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109C4" w:rsidP="00E109C4">
      <w:pPr>
        <w:pStyle w:val="NormalWeb"/>
        <w:bidi w:val="0"/>
        <w:spacing w:before="0" w:beforeAutospacing="0" w:after="0" w:afterAutospacing="0"/>
        <w:jc w:val="center"/>
        <w:rPr>
          <w:rFonts w:ascii="Times New Roman" w:hAnsi="Times New Roman"/>
          <w:b/>
          <w:bCs/>
          <w:sz w:val="44"/>
          <w:szCs w:val="44"/>
        </w:rPr>
      </w:pPr>
    </w:p>
    <w:p w:rsidR="00E109C4" w:rsidP="00E109C4">
      <w:pPr>
        <w:pStyle w:val="NormalWeb"/>
        <w:bidi w:val="0"/>
        <w:spacing w:before="0" w:beforeAutospacing="0" w:after="0" w:afterAutospacing="0"/>
        <w:jc w:val="center"/>
        <w:rPr>
          <w:rFonts w:ascii="Times New Roman" w:hAnsi="Times New Roman"/>
          <w:b/>
          <w:bCs/>
          <w:sz w:val="44"/>
          <w:szCs w:val="44"/>
        </w:rPr>
      </w:pPr>
    </w:p>
    <w:p w:rsidR="00E109C4" w:rsidP="00E109C4">
      <w:pPr>
        <w:pStyle w:val="NormalWeb"/>
        <w:bidi w:val="0"/>
        <w:spacing w:before="0" w:beforeAutospacing="0" w:after="0" w:afterAutospacing="0"/>
        <w:jc w:val="center"/>
        <w:rPr>
          <w:rFonts w:ascii="Times New Roman" w:hAnsi="Times New Roman"/>
          <w:b/>
          <w:bCs/>
          <w:sz w:val="44"/>
          <w:szCs w:val="44"/>
        </w:rPr>
      </w:pPr>
    </w:p>
    <w:p w:rsidR="00E109C4" w:rsidP="00E109C4">
      <w:pPr>
        <w:pStyle w:val="NormalWeb"/>
        <w:bidi w:val="0"/>
        <w:spacing w:before="0" w:beforeAutospacing="0" w:after="0" w:afterAutospacing="0"/>
        <w:jc w:val="center"/>
        <w:rPr>
          <w:rFonts w:ascii="Times New Roman" w:hAnsi="Times New Roman"/>
          <w:b/>
          <w:bCs/>
          <w:sz w:val="44"/>
          <w:szCs w:val="44"/>
        </w:rPr>
      </w:pPr>
    </w:p>
    <w:p w:rsidR="00E109C4" w:rsidP="00E109C4">
      <w:pPr>
        <w:pStyle w:val="NormalWeb"/>
        <w:bidi w:val="0"/>
        <w:spacing w:before="0" w:beforeAutospacing="0" w:after="0" w:afterAutospacing="0"/>
        <w:jc w:val="center"/>
        <w:rPr>
          <w:rFonts w:ascii="Times New Roman" w:hAnsi="Times New Roman"/>
          <w:b/>
          <w:bCs/>
          <w:sz w:val="44"/>
          <w:szCs w:val="44"/>
        </w:rPr>
      </w:pPr>
    </w:p>
    <w:p w:rsidR="00E109C4" w:rsidP="00E109C4">
      <w:pPr>
        <w:pStyle w:val="NormalWeb"/>
        <w:bidi w:val="0"/>
        <w:spacing w:before="0" w:beforeAutospacing="0" w:after="0" w:afterAutospacing="0"/>
        <w:jc w:val="center"/>
        <w:rPr>
          <w:rFonts w:ascii="Times New Roman" w:hAnsi="Times New Roman"/>
          <w:b/>
          <w:bCs/>
          <w:sz w:val="44"/>
          <w:szCs w:val="44"/>
        </w:rPr>
      </w:pPr>
    </w:p>
    <w:p w:rsidR="00E109C4" w:rsidP="00E109C4">
      <w:pPr>
        <w:pStyle w:val="NormalWeb"/>
        <w:bidi w:val="0"/>
        <w:spacing w:before="0" w:beforeAutospacing="0" w:after="0" w:afterAutospacing="0"/>
        <w:jc w:val="center"/>
        <w:rPr>
          <w:rFonts w:ascii="Times New Roman" w:hAnsi="Times New Roman"/>
          <w:b/>
          <w:bCs/>
          <w:sz w:val="44"/>
          <w:szCs w:val="44"/>
        </w:rPr>
      </w:pPr>
    </w:p>
    <w:p w:rsidR="00E109C4" w:rsidP="00E109C4">
      <w:pPr>
        <w:pStyle w:val="NormalWeb"/>
        <w:bidi w:val="0"/>
        <w:spacing w:before="0" w:beforeAutospacing="0" w:after="0" w:afterAutospacing="0"/>
        <w:jc w:val="center"/>
        <w:rPr>
          <w:rFonts w:ascii="Times New Roman" w:hAnsi="Times New Roman"/>
          <w:b/>
          <w:bCs/>
          <w:sz w:val="44"/>
          <w:szCs w:val="44"/>
        </w:rPr>
      </w:pPr>
    </w:p>
    <w:p w:rsidR="00E109C4" w:rsidP="00E109C4">
      <w:pPr>
        <w:pStyle w:val="NormalWeb"/>
        <w:bidi w:val="0"/>
        <w:spacing w:before="0" w:beforeAutospacing="0" w:after="0" w:afterAutospacing="0"/>
        <w:jc w:val="center"/>
        <w:rPr>
          <w:rFonts w:ascii="Times New Roman" w:hAnsi="Times New Roman"/>
          <w:b/>
          <w:bCs/>
          <w:sz w:val="44"/>
          <w:szCs w:val="44"/>
        </w:rPr>
      </w:pPr>
    </w:p>
    <w:p w:rsidR="00E109C4" w:rsidP="00E109C4">
      <w:pPr>
        <w:pStyle w:val="NormalWeb"/>
        <w:bidi w:val="0"/>
        <w:spacing w:before="0" w:beforeAutospacing="0" w:after="0" w:afterAutospacing="0"/>
        <w:jc w:val="center"/>
        <w:rPr>
          <w:rFonts w:ascii="Times New Roman" w:hAnsi="Times New Roman"/>
          <w:b/>
          <w:bCs/>
          <w:sz w:val="44"/>
          <w:szCs w:val="44"/>
        </w:rPr>
      </w:pPr>
    </w:p>
    <w:p w:rsidR="00E109C4" w:rsidRPr="00577F0F" w:rsidP="00D53C11">
      <w:pPr>
        <w:pStyle w:val="NormalWeb"/>
        <w:bidi w:val="0"/>
        <w:spacing w:before="0" w:beforeAutospacing="0" w:after="0" w:afterAutospacing="0"/>
        <w:jc w:val="center"/>
        <w:rPr>
          <w:rFonts w:ascii="Times New Roman" w:hAnsi="Times New Roman"/>
        </w:rPr>
      </w:pPr>
      <w:r w:rsidRPr="00577F0F">
        <w:rPr>
          <w:rFonts w:ascii="Times New Roman" w:hAnsi="Times New Roman"/>
          <w:b/>
          <w:bCs/>
          <w:sz w:val="44"/>
          <w:szCs w:val="44"/>
        </w:rPr>
        <w:t>Príloha č. 1</w:t>
      </w:r>
    </w:p>
    <w:p w:rsidR="00E109C4" w:rsidRPr="00577F0F" w:rsidP="00E109C4">
      <w:pPr>
        <w:pStyle w:val="NormalWeb"/>
        <w:bidi w:val="0"/>
        <w:spacing w:before="0" w:beforeAutospacing="0" w:after="0" w:afterAutospacing="0"/>
        <w:jc w:val="center"/>
        <w:rPr>
          <w:rFonts w:ascii="Times New Roman" w:hAnsi="Times New Roman"/>
        </w:rPr>
      </w:pPr>
      <w:r w:rsidRPr="00577F0F">
        <w:rPr>
          <w:rFonts w:ascii="Times New Roman" w:hAnsi="Times New Roman"/>
          <w:b/>
          <w:bCs/>
          <w:sz w:val="44"/>
          <w:szCs w:val="44"/>
        </w:rPr>
        <w:t> </w:t>
      </w:r>
    </w:p>
    <w:p w:rsidR="00E109C4" w:rsidRPr="00577F0F" w:rsidP="00E109C4">
      <w:pPr>
        <w:pStyle w:val="NormalWeb"/>
        <w:bidi w:val="0"/>
        <w:spacing w:before="0" w:beforeAutospacing="0" w:after="0" w:afterAutospacing="0"/>
        <w:jc w:val="center"/>
        <w:rPr>
          <w:rFonts w:ascii="Times New Roman" w:hAnsi="Times New Roman"/>
        </w:rPr>
      </w:pPr>
      <w:r w:rsidRPr="00577F0F">
        <w:rPr>
          <w:rFonts w:ascii="Times New Roman" w:hAnsi="Times New Roman"/>
          <w:b/>
          <w:bCs/>
          <w:sz w:val="44"/>
          <w:szCs w:val="44"/>
        </w:rPr>
        <w:t xml:space="preserve">Rozpočtovanie príjmov a výdavkov </w:t>
      </w:r>
    </w:p>
    <w:p w:rsidR="00E109C4" w:rsidRPr="00577F0F" w:rsidP="00E109C4">
      <w:pPr>
        <w:pStyle w:val="NormalWeb"/>
        <w:bidi w:val="0"/>
        <w:spacing w:before="0" w:beforeAutospacing="0" w:after="0" w:afterAutospacing="0"/>
        <w:jc w:val="center"/>
        <w:rPr>
          <w:rFonts w:ascii="Times New Roman" w:hAnsi="Times New Roman"/>
        </w:rPr>
      </w:pPr>
      <w:r w:rsidRPr="00577F0F">
        <w:rPr>
          <w:rFonts w:ascii="Times New Roman" w:hAnsi="Times New Roman"/>
          <w:b/>
          <w:bCs/>
          <w:sz w:val="44"/>
          <w:szCs w:val="44"/>
        </w:rPr>
        <w:t>ostatných subjektov verejnej správy v metodike ESA 95</w:t>
      </w:r>
    </w:p>
    <w:p w:rsidR="00D53C11" w:rsidP="007B64C5">
      <w:pPr>
        <w:pStyle w:val="NormalWeb"/>
        <w:bidi w:val="0"/>
        <w:spacing w:before="0" w:beforeAutospacing="0" w:after="0" w:afterAutospacing="0"/>
        <w:rPr>
          <w:rFonts w:ascii="Times New Roman" w:hAnsi="Times New Roman"/>
          <w:b/>
          <w:bCs/>
          <w:color w:val="FF0000"/>
          <w:sz w:val="28"/>
          <w:szCs w:val="28"/>
        </w:rPr>
      </w:pPr>
    </w:p>
    <w:p w:rsidR="00D53C11" w:rsidP="007B64C5">
      <w:pPr>
        <w:pStyle w:val="NormalWeb"/>
        <w:bidi w:val="0"/>
        <w:spacing w:before="0" w:beforeAutospacing="0" w:after="0" w:afterAutospacing="0"/>
        <w:rPr>
          <w:rFonts w:ascii="Times New Roman" w:hAnsi="Times New Roman"/>
          <w:b/>
          <w:bCs/>
          <w:color w:val="FF0000"/>
          <w:sz w:val="28"/>
          <w:szCs w:val="28"/>
        </w:rPr>
      </w:pPr>
    </w:p>
    <w:p w:rsidR="00D53C11" w:rsidP="007B64C5">
      <w:pPr>
        <w:pStyle w:val="NormalWeb"/>
        <w:bidi w:val="0"/>
        <w:spacing w:before="0" w:beforeAutospacing="0" w:after="0" w:afterAutospacing="0"/>
        <w:rPr>
          <w:rFonts w:ascii="Times New Roman" w:hAnsi="Times New Roman"/>
          <w:b/>
          <w:bCs/>
          <w:color w:val="FF0000"/>
          <w:sz w:val="28"/>
          <w:szCs w:val="28"/>
        </w:rPr>
      </w:pPr>
    </w:p>
    <w:p w:rsidR="00D53C11" w:rsidP="007B64C5">
      <w:pPr>
        <w:pStyle w:val="NormalWeb"/>
        <w:bidi w:val="0"/>
        <w:spacing w:before="0" w:beforeAutospacing="0" w:after="0" w:afterAutospacing="0"/>
        <w:rPr>
          <w:rFonts w:ascii="Times New Roman" w:hAnsi="Times New Roman"/>
          <w:b/>
          <w:bCs/>
          <w:color w:val="FF0000"/>
          <w:sz w:val="28"/>
          <w:szCs w:val="28"/>
        </w:rPr>
      </w:pPr>
    </w:p>
    <w:p w:rsidR="00D53C11" w:rsidP="007B64C5">
      <w:pPr>
        <w:pStyle w:val="NormalWeb"/>
        <w:bidi w:val="0"/>
        <w:spacing w:before="0" w:beforeAutospacing="0" w:after="0" w:afterAutospacing="0"/>
        <w:rPr>
          <w:rFonts w:ascii="Times New Roman" w:hAnsi="Times New Roman"/>
          <w:b/>
          <w:bCs/>
          <w:color w:val="FF0000"/>
          <w:sz w:val="28"/>
          <w:szCs w:val="28"/>
        </w:rPr>
      </w:pPr>
    </w:p>
    <w:p w:rsidR="00D53C11" w:rsidP="007B64C5">
      <w:pPr>
        <w:pStyle w:val="NormalWeb"/>
        <w:bidi w:val="0"/>
        <w:spacing w:before="0" w:beforeAutospacing="0" w:after="0" w:afterAutospacing="0"/>
        <w:rPr>
          <w:rFonts w:ascii="Times New Roman" w:hAnsi="Times New Roman"/>
          <w:b/>
          <w:bCs/>
          <w:color w:val="FF0000"/>
          <w:sz w:val="28"/>
          <w:szCs w:val="28"/>
        </w:rPr>
      </w:pPr>
    </w:p>
    <w:p w:rsidR="00D53C11" w:rsidP="007B64C5">
      <w:pPr>
        <w:pStyle w:val="NormalWeb"/>
        <w:bidi w:val="0"/>
        <w:spacing w:before="0" w:beforeAutospacing="0" w:after="0" w:afterAutospacing="0"/>
        <w:rPr>
          <w:rFonts w:ascii="Times New Roman" w:hAnsi="Times New Roman"/>
          <w:b/>
          <w:bCs/>
          <w:color w:val="FF0000"/>
          <w:sz w:val="28"/>
          <w:szCs w:val="28"/>
        </w:rPr>
      </w:pPr>
    </w:p>
    <w:p w:rsidR="00D53C11" w:rsidP="007B64C5">
      <w:pPr>
        <w:pStyle w:val="NormalWeb"/>
        <w:bidi w:val="0"/>
        <w:spacing w:before="0" w:beforeAutospacing="0" w:after="0" w:afterAutospacing="0"/>
        <w:rPr>
          <w:rFonts w:ascii="Times New Roman" w:hAnsi="Times New Roman"/>
          <w:b/>
          <w:bCs/>
          <w:color w:val="FF0000"/>
          <w:sz w:val="28"/>
          <w:szCs w:val="28"/>
        </w:rPr>
      </w:pPr>
    </w:p>
    <w:p w:rsidR="00D53C11" w:rsidP="007B64C5">
      <w:pPr>
        <w:pStyle w:val="NormalWeb"/>
        <w:bidi w:val="0"/>
        <w:spacing w:before="0" w:beforeAutospacing="0" w:after="0" w:afterAutospacing="0"/>
        <w:rPr>
          <w:rFonts w:ascii="Times New Roman" w:hAnsi="Times New Roman"/>
          <w:b/>
          <w:bCs/>
          <w:color w:val="FF0000"/>
          <w:sz w:val="28"/>
          <w:szCs w:val="28"/>
        </w:rPr>
      </w:pPr>
    </w:p>
    <w:p w:rsidR="00D53C11" w:rsidP="007B64C5">
      <w:pPr>
        <w:pStyle w:val="NormalWeb"/>
        <w:bidi w:val="0"/>
        <w:spacing w:before="0" w:beforeAutospacing="0" w:after="0" w:afterAutospacing="0"/>
        <w:rPr>
          <w:rFonts w:ascii="Times New Roman" w:hAnsi="Times New Roman"/>
          <w:b/>
          <w:bCs/>
          <w:color w:val="FF0000"/>
          <w:sz w:val="28"/>
          <w:szCs w:val="28"/>
        </w:rPr>
      </w:pPr>
    </w:p>
    <w:p w:rsidR="00D53C11" w:rsidP="007B64C5">
      <w:pPr>
        <w:pStyle w:val="NormalWeb"/>
        <w:bidi w:val="0"/>
        <w:spacing w:before="0" w:beforeAutospacing="0" w:after="0" w:afterAutospacing="0"/>
        <w:rPr>
          <w:rFonts w:ascii="Times New Roman" w:hAnsi="Times New Roman"/>
          <w:b/>
          <w:bCs/>
          <w:color w:val="FF0000"/>
          <w:sz w:val="28"/>
          <w:szCs w:val="28"/>
        </w:rPr>
      </w:pPr>
    </w:p>
    <w:p w:rsidR="00D53C11" w:rsidP="007B64C5">
      <w:pPr>
        <w:pStyle w:val="NormalWeb"/>
        <w:bidi w:val="0"/>
        <w:spacing w:before="0" w:beforeAutospacing="0" w:after="0" w:afterAutospacing="0"/>
        <w:rPr>
          <w:rFonts w:ascii="Times New Roman" w:hAnsi="Times New Roman"/>
          <w:b/>
          <w:bCs/>
          <w:color w:val="FF0000"/>
          <w:sz w:val="28"/>
          <w:szCs w:val="28"/>
        </w:rPr>
      </w:pPr>
    </w:p>
    <w:p w:rsidR="009550B9" w:rsidP="007B64C5">
      <w:pPr>
        <w:pStyle w:val="NormalWeb"/>
        <w:bidi w:val="0"/>
        <w:spacing w:before="0" w:beforeAutospacing="0" w:after="0" w:afterAutospacing="0"/>
        <w:rPr>
          <w:rFonts w:ascii="Times New Roman" w:hAnsi="Times New Roman"/>
          <w:b/>
          <w:bCs/>
          <w:color w:val="FF0000"/>
          <w:sz w:val="28"/>
          <w:szCs w:val="28"/>
        </w:rPr>
      </w:pPr>
    </w:p>
    <w:p w:rsidR="009550B9" w:rsidP="007B64C5">
      <w:pPr>
        <w:pStyle w:val="NormalWeb"/>
        <w:bidi w:val="0"/>
        <w:spacing w:before="0" w:beforeAutospacing="0" w:after="0" w:afterAutospacing="0"/>
        <w:rPr>
          <w:rFonts w:ascii="Times New Roman" w:hAnsi="Times New Roman"/>
          <w:b/>
          <w:bCs/>
          <w:color w:val="FF0000"/>
          <w:sz w:val="28"/>
          <w:szCs w:val="28"/>
        </w:rPr>
      </w:pPr>
    </w:p>
    <w:p w:rsidR="00D53C11" w:rsidP="007B64C5">
      <w:pPr>
        <w:pStyle w:val="NormalWeb"/>
        <w:bidi w:val="0"/>
        <w:spacing w:before="0" w:beforeAutospacing="0" w:after="0" w:afterAutospacing="0"/>
        <w:rPr>
          <w:rFonts w:ascii="Times New Roman" w:hAnsi="Times New Roman"/>
          <w:b/>
          <w:bCs/>
          <w:color w:val="FF0000"/>
          <w:sz w:val="28"/>
          <w:szCs w:val="28"/>
        </w:rPr>
      </w:pPr>
    </w:p>
    <w:p w:rsidR="009550B9" w:rsidP="007B64C5">
      <w:pPr>
        <w:pStyle w:val="NormalWeb"/>
        <w:bidi w:val="0"/>
        <w:spacing w:before="0" w:beforeAutospacing="0" w:after="0" w:afterAutospacing="0"/>
        <w:rPr>
          <w:rFonts w:ascii="Times New Roman" w:hAnsi="Times New Roman"/>
          <w:b/>
          <w:bCs/>
          <w:color w:val="FF0000"/>
          <w:sz w:val="28"/>
          <w:szCs w:val="28"/>
        </w:rPr>
      </w:pPr>
    </w:p>
    <w:p w:rsidR="00D53C11" w:rsidP="007B64C5">
      <w:pPr>
        <w:pStyle w:val="NormalWeb"/>
        <w:bidi w:val="0"/>
        <w:spacing w:before="0" w:beforeAutospacing="0" w:after="0" w:afterAutospacing="0"/>
        <w:rPr>
          <w:rFonts w:ascii="Times New Roman" w:hAnsi="Times New Roman"/>
          <w:b/>
          <w:bCs/>
          <w:color w:val="FF0000"/>
          <w:sz w:val="28"/>
          <w:szCs w:val="28"/>
        </w:rPr>
      </w:pPr>
    </w:p>
    <w:p w:rsidR="00D53C11" w:rsidP="007B64C5">
      <w:pPr>
        <w:pStyle w:val="NormalWeb"/>
        <w:bidi w:val="0"/>
        <w:spacing w:before="0" w:beforeAutospacing="0" w:after="0" w:afterAutospacing="0"/>
        <w:rPr>
          <w:rFonts w:ascii="Times New Roman" w:hAnsi="Times New Roman"/>
          <w:b/>
          <w:bCs/>
          <w:color w:val="FF0000"/>
          <w:sz w:val="28"/>
          <w:szCs w:val="28"/>
        </w:rPr>
      </w:pPr>
    </w:p>
    <w:p w:rsidR="00E109C4" w:rsidRPr="002C0E33" w:rsidP="007B64C5">
      <w:pPr>
        <w:pStyle w:val="NormalWeb"/>
        <w:bidi w:val="0"/>
        <w:spacing w:before="0" w:beforeAutospacing="0" w:after="0" w:afterAutospacing="0"/>
        <w:rPr>
          <w:rFonts w:ascii="Times New Roman" w:hAnsi="Times New Roman"/>
        </w:rPr>
      </w:pPr>
      <w:r w:rsidRPr="002C0E33">
        <w:rPr>
          <w:rFonts w:ascii="Times New Roman" w:hAnsi="Times New Roman"/>
          <w:b/>
          <w:bCs/>
          <w:sz w:val="28"/>
          <w:szCs w:val="28"/>
        </w:rPr>
        <w:t>Rozpočtovanie príjmov a výdavkov ostatných subjektov verejnej správy v metodike ESA 95</w:t>
      </w:r>
    </w:p>
    <w:p w:rsidR="00E109C4" w:rsidRPr="00E109C4" w:rsidP="00E109C4">
      <w:pPr>
        <w:pStyle w:val="NormalWeb"/>
        <w:bidi w:val="0"/>
        <w:spacing w:before="0" w:beforeAutospacing="0" w:after="0" w:afterAutospacing="0"/>
        <w:jc w:val="both"/>
        <w:rPr>
          <w:rFonts w:ascii="Times New Roman" w:hAnsi="Times New Roman"/>
          <w:color w:val="FF0000"/>
        </w:rPr>
      </w:pPr>
      <w:r w:rsidRPr="00E109C4">
        <w:rPr>
          <w:rFonts w:ascii="Times New Roman" w:hAnsi="Times New Roman"/>
          <w:b/>
          <w:bCs/>
          <w:color w:val="FF0000"/>
          <w:sz w:val="22"/>
          <w:szCs w:val="22"/>
        </w:rPr>
        <w:t> </w:t>
      </w:r>
    </w:p>
    <w:p w:rsidR="009E362C" w:rsidRPr="009E2972" w:rsidP="009E362C">
      <w:pPr>
        <w:bidi w:val="0"/>
        <w:jc w:val="both"/>
        <w:rPr>
          <w:rFonts w:ascii="Times New Roman" w:hAnsi="Times New Roman"/>
        </w:rPr>
      </w:pPr>
      <w:r w:rsidRPr="009E2972">
        <w:rPr>
          <w:rFonts w:ascii="Times New Roman" w:hAnsi="Times New Roman"/>
          <w:b/>
        </w:rPr>
        <w:t>1. Obce a vyššie územné celky</w:t>
      </w:r>
    </w:p>
    <w:p w:rsidR="009E362C" w:rsidRPr="009E2972" w:rsidP="009E362C">
      <w:pPr>
        <w:bidi w:val="0"/>
        <w:jc w:val="both"/>
        <w:rPr>
          <w:rFonts w:ascii="Times New Roman" w:hAnsi="Times New Roman"/>
          <w:sz w:val="22"/>
          <w:szCs w:val="22"/>
        </w:rPr>
      </w:pPr>
    </w:p>
    <w:p w:rsidR="009E362C" w:rsidRPr="00EB33CC" w:rsidP="009E362C">
      <w:pPr>
        <w:bidi w:val="0"/>
        <w:ind w:firstLine="708"/>
        <w:jc w:val="both"/>
        <w:rPr>
          <w:rFonts w:ascii="Times New Roman" w:hAnsi="Times New Roman"/>
        </w:rPr>
      </w:pPr>
      <w:r w:rsidRPr="00EB33CC">
        <w:rPr>
          <w:rFonts w:ascii="Times New Roman" w:hAnsi="Times New Roman"/>
        </w:rPr>
        <w:t xml:space="preserve">V návrhu rozpočtu verejnej správy na roky 2012 až 2014 v rozpočtoch obcí a vyšších územných celkov (ďalej len „VÚC“) je zohľadnená aktualizácia systému fiškálnej decentralizácie v nadväznosti na návrh nového zákona o rozpočtovom určení niektorých daní územnej samospráve. Návrh zákona sleduje tri základné ciele: </w:t>
      </w:r>
    </w:p>
    <w:p w:rsidR="009E362C" w:rsidRPr="00EB33CC" w:rsidP="009E362C">
      <w:pPr>
        <w:bidi w:val="0"/>
        <w:jc w:val="both"/>
        <w:rPr>
          <w:rFonts w:ascii="Times New Roman" w:hAnsi="Times New Roman"/>
        </w:rPr>
      </w:pPr>
    </w:p>
    <w:p w:rsidR="009E362C" w:rsidRPr="00EB33CC" w:rsidP="00A3532C">
      <w:pPr>
        <w:pStyle w:val="ListParagraph"/>
        <w:numPr>
          <w:numId w:val="4"/>
        </w:numPr>
        <w:bidi w:val="0"/>
        <w:spacing w:before="120"/>
        <w:ind w:left="714" w:hanging="357"/>
        <w:jc w:val="both"/>
        <w:rPr>
          <w:rFonts w:ascii="Times New Roman" w:hAnsi="Times New Roman"/>
          <w:sz w:val="24"/>
          <w:szCs w:val="24"/>
        </w:rPr>
      </w:pPr>
      <w:r w:rsidRPr="00EB33CC">
        <w:rPr>
          <w:rFonts w:ascii="Times New Roman" w:hAnsi="Times New Roman" w:hint="default"/>
          <w:b/>
          <w:sz w:val="24"/>
          <w:szCs w:val="24"/>
        </w:rPr>
        <w:t>ú</w:t>
      </w:r>
      <w:r w:rsidRPr="00EB33CC">
        <w:rPr>
          <w:rFonts w:ascii="Times New Roman" w:hAnsi="Times New Roman" w:hint="default"/>
          <w:b/>
          <w:sz w:val="24"/>
          <w:szCs w:val="24"/>
        </w:rPr>
        <w:t>pravu deficitu verejnej sprá</w:t>
      </w:r>
      <w:r w:rsidRPr="00EB33CC">
        <w:rPr>
          <w:rFonts w:ascii="Times New Roman" w:hAnsi="Times New Roman" w:hint="default"/>
          <w:b/>
          <w:sz w:val="24"/>
          <w:szCs w:val="24"/>
        </w:rPr>
        <w:t>vy v roku 2012</w:t>
      </w:r>
      <w:r w:rsidRPr="00EB33CC">
        <w:rPr>
          <w:rFonts w:ascii="Times New Roman" w:hAnsi="Times New Roman" w:hint="default"/>
          <w:sz w:val="24"/>
          <w:szCs w:val="24"/>
        </w:rPr>
        <w:t xml:space="preserve"> prostrední</w:t>
      </w:r>
      <w:r w:rsidRPr="00EB33CC">
        <w:rPr>
          <w:rFonts w:ascii="Times New Roman" w:hAnsi="Times New Roman" w:hint="default"/>
          <w:sz w:val="24"/>
          <w:szCs w:val="24"/>
        </w:rPr>
        <w:t>ctvom zvýš</w:t>
      </w:r>
      <w:r w:rsidRPr="00EB33CC">
        <w:rPr>
          <w:rFonts w:ascii="Times New Roman" w:hAnsi="Times New Roman" w:hint="default"/>
          <w:sz w:val="24"/>
          <w:szCs w:val="24"/>
        </w:rPr>
        <w:t>enia prí</w:t>
      </w:r>
      <w:r w:rsidRPr="00EB33CC">
        <w:rPr>
          <w:rFonts w:ascii="Times New Roman" w:hAnsi="Times New Roman" w:hint="default"/>
          <w:sz w:val="24"/>
          <w:szCs w:val="24"/>
        </w:rPr>
        <w:t>jmov š</w:t>
      </w:r>
      <w:r w:rsidRPr="00EB33CC">
        <w:rPr>
          <w:rFonts w:ascii="Times New Roman" w:hAnsi="Times New Roman" w:hint="default"/>
          <w:sz w:val="24"/>
          <w:szCs w:val="24"/>
        </w:rPr>
        <w:t>tá</w:t>
      </w:r>
      <w:r w:rsidRPr="00EB33CC">
        <w:rPr>
          <w:rFonts w:ascii="Times New Roman" w:hAnsi="Times New Roman" w:hint="default"/>
          <w:sz w:val="24"/>
          <w:szCs w:val="24"/>
        </w:rPr>
        <w:t>tneho rozpoč</w:t>
      </w:r>
      <w:r w:rsidRPr="00EB33CC">
        <w:rPr>
          <w:rFonts w:ascii="Times New Roman" w:hAnsi="Times New Roman" w:hint="default"/>
          <w:sz w:val="24"/>
          <w:szCs w:val="24"/>
        </w:rPr>
        <w:t>tu. Uvedený</w:t>
      </w:r>
      <w:r w:rsidRPr="00EB33CC">
        <w:rPr>
          <w:rFonts w:ascii="Times New Roman" w:hAnsi="Times New Roman" w:hint="default"/>
          <w:sz w:val="24"/>
          <w:szCs w:val="24"/>
        </w:rPr>
        <w:t xml:space="preserve"> ná</w:t>
      </w:r>
      <w:r w:rsidRPr="00EB33CC">
        <w:rPr>
          <w:rFonts w:ascii="Times New Roman" w:hAnsi="Times New Roman" w:hint="default"/>
          <w:sz w:val="24"/>
          <w:szCs w:val="24"/>
        </w:rPr>
        <w:t>vrh napriek tomu znamená</w:t>
      </w:r>
      <w:r w:rsidRPr="00EB33CC">
        <w:rPr>
          <w:rFonts w:ascii="Times New Roman" w:hAnsi="Times New Roman" w:hint="default"/>
          <w:sz w:val="24"/>
          <w:szCs w:val="24"/>
        </w:rPr>
        <w:t xml:space="preserve"> medziroč</w:t>
      </w:r>
      <w:r w:rsidRPr="00EB33CC">
        <w:rPr>
          <w:rFonts w:ascii="Times New Roman" w:hAnsi="Times New Roman" w:hint="default"/>
          <w:sz w:val="24"/>
          <w:szCs w:val="24"/>
        </w:rPr>
        <w:t>né</w:t>
      </w:r>
      <w:r w:rsidRPr="00EB33CC">
        <w:rPr>
          <w:rFonts w:ascii="Times New Roman" w:hAnsi="Times New Roman" w:hint="default"/>
          <w:sz w:val="24"/>
          <w:szCs w:val="24"/>
        </w:rPr>
        <w:t xml:space="preserve"> zvýš</w:t>
      </w:r>
      <w:r w:rsidRPr="00EB33CC">
        <w:rPr>
          <w:rFonts w:ascii="Times New Roman" w:hAnsi="Times New Roman" w:hint="default"/>
          <w:sz w:val="24"/>
          <w:szCs w:val="24"/>
        </w:rPr>
        <w:t>enie prí</w:t>
      </w:r>
      <w:r w:rsidRPr="00EB33CC">
        <w:rPr>
          <w:rFonts w:ascii="Times New Roman" w:hAnsi="Times New Roman" w:hint="default"/>
          <w:sz w:val="24"/>
          <w:szCs w:val="24"/>
        </w:rPr>
        <w:t>jmov ú</w:t>
      </w:r>
      <w:r w:rsidRPr="00EB33CC">
        <w:rPr>
          <w:rFonts w:ascii="Times New Roman" w:hAnsi="Times New Roman" w:hint="default"/>
          <w:sz w:val="24"/>
          <w:szCs w:val="24"/>
        </w:rPr>
        <w:t>zemnej samosprá</w:t>
      </w:r>
      <w:r w:rsidRPr="00EB33CC">
        <w:rPr>
          <w:rFonts w:ascii="Times New Roman" w:hAnsi="Times New Roman" w:hint="default"/>
          <w:sz w:val="24"/>
          <w:szCs w:val="24"/>
        </w:rPr>
        <w:t>vy z </w:t>
      </w:r>
      <w:r w:rsidRPr="00EB33CC">
        <w:rPr>
          <w:rFonts w:ascii="Times New Roman" w:hAnsi="Times New Roman" w:hint="default"/>
          <w:sz w:val="24"/>
          <w:szCs w:val="24"/>
        </w:rPr>
        <w:t>podielový</w:t>
      </w:r>
      <w:r w:rsidRPr="00EB33CC">
        <w:rPr>
          <w:rFonts w:ascii="Times New Roman" w:hAnsi="Times New Roman" w:hint="default"/>
          <w:sz w:val="24"/>
          <w:szCs w:val="24"/>
        </w:rPr>
        <w:t>ch daní</w:t>
      </w:r>
      <w:r w:rsidRPr="00EB33CC">
        <w:rPr>
          <w:rFonts w:ascii="Times New Roman" w:hAnsi="Times New Roman" w:hint="default"/>
          <w:sz w:val="24"/>
          <w:szCs w:val="24"/>
        </w:rPr>
        <w:t xml:space="preserve"> v rok</w:t>
      </w:r>
      <w:r w:rsidRPr="00EB33CC">
        <w:rPr>
          <w:rFonts w:ascii="Times New Roman" w:hAnsi="Times New Roman" w:hint="default"/>
          <w:sz w:val="24"/>
          <w:szCs w:val="24"/>
        </w:rPr>
        <w:t>u 2012 o 3,0</w:t>
      </w:r>
      <w:r>
        <w:rPr>
          <w:rFonts w:ascii="Times New Roman" w:hAnsi="Times New Roman"/>
          <w:sz w:val="24"/>
          <w:szCs w:val="24"/>
        </w:rPr>
        <w:t xml:space="preserve"> </w:t>
      </w:r>
      <w:r w:rsidRPr="00EB33CC">
        <w:rPr>
          <w:rFonts w:ascii="Times New Roman" w:hAnsi="Times New Roman"/>
          <w:sz w:val="24"/>
          <w:szCs w:val="24"/>
        </w:rPr>
        <w:t>% a </w:t>
      </w:r>
      <w:r w:rsidRPr="00EB33CC">
        <w:rPr>
          <w:rFonts w:ascii="Times New Roman" w:hAnsi="Times New Roman" w:hint="default"/>
          <w:sz w:val="24"/>
          <w:szCs w:val="24"/>
        </w:rPr>
        <w:t>zá</w:t>
      </w:r>
      <w:r w:rsidRPr="00EB33CC">
        <w:rPr>
          <w:rFonts w:ascii="Times New Roman" w:hAnsi="Times New Roman" w:hint="default"/>
          <w:sz w:val="24"/>
          <w:szCs w:val="24"/>
        </w:rPr>
        <w:t>roveň</w:t>
      </w:r>
      <w:r w:rsidRPr="00EB33CC">
        <w:rPr>
          <w:rFonts w:ascii="Times New Roman" w:hAnsi="Times New Roman" w:hint="default"/>
          <w:sz w:val="24"/>
          <w:szCs w:val="24"/>
        </w:rPr>
        <w:t xml:space="preserve"> predstavuje ná</w:t>
      </w:r>
      <w:r w:rsidRPr="00EB33CC">
        <w:rPr>
          <w:rFonts w:ascii="Times New Roman" w:hAnsi="Times New Roman" w:hint="default"/>
          <w:sz w:val="24"/>
          <w:szCs w:val="24"/>
        </w:rPr>
        <w:t>rast jej prí</w:t>
      </w:r>
      <w:r w:rsidRPr="00EB33CC">
        <w:rPr>
          <w:rFonts w:ascii="Times New Roman" w:hAnsi="Times New Roman" w:hint="default"/>
          <w:sz w:val="24"/>
          <w:szCs w:val="24"/>
        </w:rPr>
        <w:t>jmov oproti predkrí</w:t>
      </w:r>
      <w:r w:rsidRPr="00EB33CC">
        <w:rPr>
          <w:rFonts w:ascii="Times New Roman" w:hAnsi="Times New Roman" w:hint="default"/>
          <w:sz w:val="24"/>
          <w:szCs w:val="24"/>
        </w:rPr>
        <w:t>zové</w:t>
      </w:r>
      <w:r w:rsidRPr="00EB33CC">
        <w:rPr>
          <w:rFonts w:ascii="Times New Roman" w:hAnsi="Times New Roman" w:hint="default"/>
          <w:sz w:val="24"/>
          <w:szCs w:val="24"/>
        </w:rPr>
        <w:t>mu roku 2007 o 13,</w:t>
      </w:r>
      <w:r>
        <w:rPr>
          <w:rFonts w:ascii="Times New Roman" w:hAnsi="Times New Roman"/>
          <w:sz w:val="24"/>
          <w:szCs w:val="24"/>
        </w:rPr>
        <w:t xml:space="preserve">1 </w:t>
      </w:r>
      <w:r w:rsidRPr="00EB33CC">
        <w:rPr>
          <w:rFonts w:ascii="Times New Roman" w:hAnsi="Times New Roman"/>
          <w:sz w:val="24"/>
          <w:szCs w:val="24"/>
        </w:rPr>
        <w:t xml:space="preserve">%, </w:t>
      </w:r>
    </w:p>
    <w:p w:rsidR="009E362C" w:rsidRPr="00EB33CC" w:rsidP="00A3532C">
      <w:pPr>
        <w:pStyle w:val="ListParagraph"/>
        <w:numPr>
          <w:numId w:val="4"/>
        </w:numPr>
        <w:bidi w:val="0"/>
        <w:spacing w:before="120"/>
        <w:ind w:left="714" w:hanging="357"/>
        <w:jc w:val="both"/>
        <w:rPr>
          <w:rFonts w:ascii="Times New Roman" w:hAnsi="Times New Roman"/>
          <w:b/>
          <w:sz w:val="24"/>
          <w:szCs w:val="24"/>
        </w:rPr>
      </w:pPr>
      <w:r w:rsidRPr="00EB33CC">
        <w:rPr>
          <w:rFonts w:ascii="Times New Roman" w:hAnsi="Times New Roman" w:hint="default"/>
          <w:b/>
          <w:sz w:val="24"/>
          <w:szCs w:val="24"/>
        </w:rPr>
        <w:t>väčš</w:t>
      </w:r>
      <w:r w:rsidRPr="00EB33CC">
        <w:rPr>
          <w:rFonts w:ascii="Times New Roman" w:hAnsi="Times New Roman" w:hint="default"/>
          <w:b/>
          <w:sz w:val="24"/>
          <w:szCs w:val="24"/>
        </w:rPr>
        <w:t>iu spravodlivosť</w:t>
      </w:r>
      <w:r w:rsidRPr="00EB33CC">
        <w:rPr>
          <w:rFonts w:ascii="Times New Roman" w:hAnsi="Times New Roman" w:hint="default"/>
          <w:b/>
          <w:sz w:val="24"/>
          <w:szCs w:val="24"/>
        </w:rPr>
        <w:t xml:space="preserve"> v </w:t>
      </w:r>
      <w:r w:rsidRPr="00EB33CC">
        <w:rPr>
          <w:rFonts w:ascii="Times New Roman" w:hAnsi="Times New Roman" w:hint="default"/>
          <w:b/>
          <w:sz w:val="24"/>
          <w:szCs w:val="24"/>
        </w:rPr>
        <w:t>prerozdelení</w:t>
      </w:r>
      <w:r w:rsidRPr="00EB33CC">
        <w:rPr>
          <w:rFonts w:ascii="Times New Roman" w:hAnsi="Times New Roman" w:hint="default"/>
          <w:b/>
          <w:sz w:val="24"/>
          <w:szCs w:val="24"/>
        </w:rPr>
        <w:t xml:space="preserve"> daní</w:t>
      </w:r>
      <w:r w:rsidRPr="00EB33CC">
        <w:rPr>
          <w:rFonts w:ascii="Times New Roman" w:hAnsi="Times New Roman" w:hint="default"/>
          <w:b/>
          <w:sz w:val="24"/>
          <w:szCs w:val="24"/>
        </w:rPr>
        <w:t xml:space="preserve"> </w:t>
      </w:r>
      <w:r w:rsidRPr="00EB33CC">
        <w:rPr>
          <w:rFonts w:ascii="Times New Roman" w:hAnsi="Times New Roman" w:hint="default"/>
          <w:b/>
          <w:sz w:val="24"/>
          <w:szCs w:val="24"/>
        </w:rPr>
        <w:t>–</w:t>
      </w:r>
      <w:r w:rsidRPr="00EB33CC">
        <w:rPr>
          <w:rFonts w:ascii="Times New Roman" w:hAnsi="Times New Roman" w:hint="default"/>
          <w:b/>
          <w:sz w:val="24"/>
          <w:szCs w:val="24"/>
        </w:rPr>
        <w:t xml:space="preserve"> </w:t>
      </w:r>
      <w:r w:rsidRPr="00EB33CC">
        <w:rPr>
          <w:rFonts w:ascii="Times New Roman" w:hAnsi="Times New Roman" w:hint="default"/>
          <w:sz w:val="24"/>
          <w:szCs w:val="24"/>
        </w:rPr>
        <w:t>zmenou definí</w:t>
      </w:r>
      <w:r w:rsidRPr="00EB33CC">
        <w:rPr>
          <w:rFonts w:ascii="Times New Roman" w:hAnsi="Times New Roman" w:hint="default"/>
          <w:sz w:val="24"/>
          <w:szCs w:val="24"/>
        </w:rPr>
        <w:t>cie zá</w:t>
      </w:r>
      <w:r w:rsidRPr="00EB33CC">
        <w:rPr>
          <w:rFonts w:ascii="Times New Roman" w:hAnsi="Times New Roman" w:hint="default"/>
          <w:sz w:val="24"/>
          <w:szCs w:val="24"/>
        </w:rPr>
        <w:t>kladne pre vý</w:t>
      </w:r>
      <w:r w:rsidRPr="00EB33CC">
        <w:rPr>
          <w:rFonts w:ascii="Times New Roman" w:hAnsi="Times New Roman" w:hint="default"/>
          <w:sz w:val="24"/>
          <w:szCs w:val="24"/>
        </w:rPr>
        <w:t>poč</w:t>
      </w:r>
      <w:r w:rsidRPr="00EB33CC">
        <w:rPr>
          <w:rFonts w:ascii="Times New Roman" w:hAnsi="Times New Roman" w:hint="default"/>
          <w:sz w:val="24"/>
          <w:szCs w:val="24"/>
        </w:rPr>
        <w:t>et podielový</w:t>
      </w:r>
      <w:r w:rsidRPr="00EB33CC">
        <w:rPr>
          <w:rFonts w:ascii="Times New Roman" w:hAnsi="Times New Roman" w:hint="default"/>
          <w:sz w:val="24"/>
          <w:szCs w:val="24"/>
        </w:rPr>
        <w:t>ch daní</w:t>
      </w:r>
      <w:r w:rsidRPr="00EB33CC">
        <w:rPr>
          <w:rFonts w:ascii="Times New Roman" w:hAnsi="Times New Roman" w:hint="default"/>
          <w:sz w:val="24"/>
          <w:szCs w:val="24"/>
        </w:rPr>
        <w:t xml:space="preserve">  č</w:t>
      </w:r>
      <w:r w:rsidRPr="00EB33CC">
        <w:rPr>
          <w:rFonts w:ascii="Times New Roman" w:hAnsi="Times New Roman" w:hint="default"/>
          <w:sz w:val="24"/>
          <w:szCs w:val="24"/>
        </w:rPr>
        <w:t>isto z dan</w:t>
      </w:r>
      <w:r>
        <w:rPr>
          <w:rFonts w:ascii="Times New Roman" w:hAnsi="Times New Roman"/>
          <w:sz w:val="24"/>
          <w:szCs w:val="24"/>
        </w:rPr>
        <w:t>e</w:t>
      </w:r>
      <w:r w:rsidRPr="00EB33CC">
        <w:rPr>
          <w:rFonts w:ascii="Times New Roman" w:hAnsi="Times New Roman"/>
          <w:sz w:val="24"/>
          <w:szCs w:val="24"/>
        </w:rPr>
        <w:t xml:space="preserve"> z </w:t>
      </w:r>
      <w:r w:rsidRPr="00EB33CC">
        <w:rPr>
          <w:rFonts w:ascii="Times New Roman" w:hAnsi="Times New Roman" w:hint="default"/>
          <w:sz w:val="24"/>
          <w:szCs w:val="24"/>
        </w:rPr>
        <w:t>prí</w:t>
      </w:r>
      <w:r w:rsidRPr="00EB33CC">
        <w:rPr>
          <w:rFonts w:ascii="Times New Roman" w:hAnsi="Times New Roman" w:hint="default"/>
          <w:sz w:val="24"/>
          <w:szCs w:val="24"/>
        </w:rPr>
        <w:t>jmov fyzický</w:t>
      </w:r>
      <w:r w:rsidRPr="00EB33CC">
        <w:rPr>
          <w:rFonts w:ascii="Times New Roman" w:hAnsi="Times New Roman" w:hint="default"/>
          <w:sz w:val="24"/>
          <w:szCs w:val="24"/>
        </w:rPr>
        <w:t>ch osô</w:t>
      </w:r>
      <w:r w:rsidRPr="00EB33CC">
        <w:rPr>
          <w:rFonts w:ascii="Times New Roman" w:hAnsi="Times New Roman" w:hint="default"/>
          <w:sz w:val="24"/>
          <w:szCs w:val="24"/>
        </w:rPr>
        <w:t>b (DPFO) na zá</w:t>
      </w:r>
      <w:r w:rsidRPr="00EB33CC">
        <w:rPr>
          <w:rFonts w:ascii="Times New Roman" w:hAnsi="Times New Roman" w:hint="default"/>
          <w:sz w:val="24"/>
          <w:szCs w:val="24"/>
        </w:rPr>
        <w:t>kladné</w:t>
      </w:r>
      <w:r w:rsidRPr="00EB33CC">
        <w:rPr>
          <w:rFonts w:ascii="Times New Roman" w:hAnsi="Times New Roman" w:hint="default"/>
          <w:sz w:val="24"/>
          <w:szCs w:val="24"/>
        </w:rPr>
        <w:t xml:space="preserve"> da</w:t>
      </w:r>
      <w:r w:rsidRPr="00EB33CC">
        <w:rPr>
          <w:rFonts w:ascii="Times New Roman" w:hAnsi="Times New Roman" w:hint="default"/>
          <w:sz w:val="24"/>
          <w:szCs w:val="24"/>
        </w:rPr>
        <w:t>ň</w:t>
      </w:r>
      <w:r w:rsidRPr="00EB33CC">
        <w:rPr>
          <w:rFonts w:ascii="Times New Roman" w:hAnsi="Times New Roman" w:hint="default"/>
          <w:sz w:val="24"/>
          <w:szCs w:val="24"/>
        </w:rPr>
        <w:t>ové</w:t>
      </w:r>
      <w:r w:rsidRPr="00EB33CC">
        <w:rPr>
          <w:rFonts w:ascii="Times New Roman" w:hAnsi="Times New Roman" w:hint="default"/>
          <w:sz w:val="24"/>
          <w:szCs w:val="24"/>
        </w:rPr>
        <w:t xml:space="preserve"> prí</w:t>
      </w:r>
      <w:r w:rsidRPr="00EB33CC">
        <w:rPr>
          <w:rFonts w:ascii="Times New Roman" w:hAnsi="Times New Roman" w:hint="default"/>
          <w:sz w:val="24"/>
          <w:szCs w:val="24"/>
        </w:rPr>
        <w:t>jmy verejnej sprá</w:t>
      </w:r>
      <w:r w:rsidRPr="00EB33CC">
        <w:rPr>
          <w:rFonts w:ascii="Times New Roman" w:hAnsi="Times New Roman" w:hint="default"/>
          <w:sz w:val="24"/>
          <w:szCs w:val="24"/>
        </w:rPr>
        <w:t>vy sa od roku 2013 zabezpečí</w:t>
      </w:r>
      <w:r w:rsidRPr="00EB33CC">
        <w:rPr>
          <w:rFonts w:ascii="Times New Roman" w:hAnsi="Times New Roman" w:hint="default"/>
          <w:sz w:val="24"/>
          <w:szCs w:val="24"/>
        </w:rPr>
        <w:t xml:space="preserve"> rovnaký</w:t>
      </w:r>
      <w:r w:rsidRPr="00EB33CC">
        <w:rPr>
          <w:rFonts w:ascii="Times New Roman" w:hAnsi="Times New Roman" w:hint="default"/>
          <w:sz w:val="24"/>
          <w:szCs w:val="24"/>
        </w:rPr>
        <w:t xml:space="preserve"> rast prí</w:t>
      </w:r>
      <w:r w:rsidRPr="00EB33CC">
        <w:rPr>
          <w:rFonts w:ascii="Times New Roman" w:hAnsi="Times New Roman" w:hint="default"/>
          <w:sz w:val="24"/>
          <w:szCs w:val="24"/>
        </w:rPr>
        <w:t>jmov ú</w:t>
      </w:r>
      <w:r w:rsidRPr="00EB33CC">
        <w:rPr>
          <w:rFonts w:ascii="Times New Roman" w:hAnsi="Times New Roman" w:hint="default"/>
          <w:sz w:val="24"/>
          <w:szCs w:val="24"/>
        </w:rPr>
        <w:t>zemnej samosprá</w:t>
      </w:r>
      <w:r w:rsidRPr="00EB33CC">
        <w:rPr>
          <w:rFonts w:ascii="Times New Roman" w:hAnsi="Times New Roman" w:hint="default"/>
          <w:sz w:val="24"/>
          <w:szCs w:val="24"/>
        </w:rPr>
        <w:t>vy z </w:t>
      </w:r>
      <w:r w:rsidRPr="00EB33CC">
        <w:rPr>
          <w:rFonts w:ascii="Times New Roman" w:hAnsi="Times New Roman" w:hint="default"/>
          <w:sz w:val="24"/>
          <w:szCs w:val="24"/>
        </w:rPr>
        <w:t>podielový</w:t>
      </w:r>
      <w:r w:rsidRPr="00EB33CC">
        <w:rPr>
          <w:rFonts w:ascii="Times New Roman" w:hAnsi="Times New Roman" w:hint="default"/>
          <w:sz w:val="24"/>
          <w:szCs w:val="24"/>
        </w:rPr>
        <w:t>ch daní</w:t>
      </w:r>
      <w:r w:rsidRPr="00EB33CC">
        <w:rPr>
          <w:rFonts w:ascii="Times New Roman" w:hAnsi="Times New Roman" w:hint="default"/>
          <w:sz w:val="24"/>
          <w:szCs w:val="24"/>
        </w:rPr>
        <w:t xml:space="preserve"> ako je rast daň</w:t>
      </w:r>
      <w:r w:rsidRPr="00EB33CC">
        <w:rPr>
          <w:rFonts w:ascii="Times New Roman" w:hAnsi="Times New Roman" w:hint="default"/>
          <w:sz w:val="24"/>
          <w:szCs w:val="24"/>
        </w:rPr>
        <w:t>ový</w:t>
      </w:r>
      <w:r w:rsidRPr="00EB33CC">
        <w:rPr>
          <w:rFonts w:ascii="Times New Roman" w:hAnsi="Times New Roman" w:hint="default"/>
          <w:sz w:val="24"/>
          <w:szCs w:val="24"/>
        </w:rPr>
        <w:t>ch prí</w:t>
      </w:r>
      <w:r w:rsidRPr="00EB33CC">
        <w:rPr>
          <w:rFonts w:ascii="Times New Roman" w:hAnsi="Times New Roman" w:hint="default"/>
          <w:sz w:val="24"/>
          <w:szCs w:val="24"/>
        </w:rPr>
        <w:t>jmov š</w:t>
      </w:r>
      <w:r w:rsidRPr="00EB33CC">
        <w:rPr>
          <w:rFonts w:ascii="Times New Roman" w:hAnsi="Times New Roman" w:hint="default"/>
          <w:sz w:val="24"/>
          <w:szCs w:val="24"/>
        </w:rPr>
        <w:t>tá</w:t>
      </w:r>
      <w:r w:rsidRPr="00EB33CC">
        <w:rPr>
          <w:rFonts w:ascii="Times New Roman" w:hAnsi="Times New Roman" w:hint="default"/>
          <w:sz w:val="24"/>
          <w:szCs w:val="24"/>
        </w:rPr>
        <w:t>tneho rozpoč</w:t>
      </w:r>
      <w:r w:rsidRPr="00EB33CC">
        <w:rPr>
          <w:rFonts w:ascii="Times New Roman" w:hAnsi="Times New Roman" w:hint="default"/>
          <w:sz w:val="24"/>
          <w:szCs w:val="24"/>
        </w:rPr>
        <w:t>tu,</w:t>
      </w:r>
    </w:p>
    <w:p w:rsidR="009E362C" w:rsidP="00A3532C">
      <w:pPr>
        <w:pStyle w:val="ListParagraph"/>
        <w:numPr>
          <w:numId w:val="4"/>
        </w:numPr>
        <w:bidi w:val="0"/>
        <w:spacing w:before="120"/>
        <w:ind w:left="714" w:hanging="357"/>
        <w:jc w:val="both"/>
        <w:rPr>
          <w:rFonts w:ascii="Times New Roman" w:hAnsi="Times New Roman"/>
          <w:sz w:val="24"/>
          <w:szCs w:val="24"/>
        </w:rPr>
      </w:pPr>
      <w:r w:rsidRPr="00EB33CC">
        <w:rPr>
          <w:rFonts w:ascii="Times New Roman" w:hAnsi="Times New Roman" w:hint="default"/>
          <w:b/>
          <w:sz w:val="24"/>
          <w:szCs w:val="24"/>
        </w:rPr>
        <w:t>väčš</w:t>
      </w:r>
      <w:r w:rsidRPr="00EB33CC">
        <w:rPr>
          <w:rFonts w:ascii="Times New Roman" w:hAnsi="Times New Roman" w:hint="default"/>
          <w:b/>
          <w:sz w:val="24"/>
          <w:szCs w:val="24"/>
        </w:rPr>
        <w:t>iu stabilit</w:t>
      </w:r>
      <w:r>
        <w:rPr>
          <w:rFonts w:ascii="Times New Roman" w:hAnsi="Times New Roman"/>
          <w:b/>
          <w:sz w:val="24"/>
          <w:szCs w:val="24"/>
        </w:rPr>
        <w:t>u</w:t>
      </w:r>
      <w:r w:rsidRPr="00EB33CC">
        <w:rPr>
          <w:rFonts w:ascii="Times New Roman" w:hAnsi="Times New Roman" w:hint="default"/>
          <w:b/>
          <w:sz w:val="24"/>
          <w:szCs w:val="24"/>
        </w:rPr>
        <w:t xml:space="preserve"> prí</w:t>
      </w:r>
      <w:r w:rsidRPr="00EB33CC">
        <w:rPr>
          <w:rFonts w:ascii="Times New Roman" w:hAnsi="Times New Roman" w:hint="default"/>
          <w:b/>
          <w:sz w:val="24"/>
          <w:szCs w:val="24"/>
        </w:rPr>
        <w:t>jmov ú</w:t>
      </w:r>
      <w:r w:rsidRPr="00EB33CC">
        <w:rPr>
          <w:rFonts w:ascii="Times New Roman" w:hAnsi="Times New Roman" w:hint="default"/>
          <w:b/>
          <w:sz w:val="24"/>
          <w:szCs w:val="24"/>
        </w:rPr>
        <w:t>zemnej samosprá</w:t>
      </w:r>
      <w:r w:rsidRPr="00EB33CC">
        <w:rPr>
          <w:rFonts w:ascii="Times New Roman" w:hAnsi="Times New Roman" w:hint="default"/>
          <w:b/>
          <w:sz w:val="24"/>
          <w:szCs w:val="24"/>
        </w:rPr>
        <w:t>vy</w:t>
      </w:r>
      <w:r w:rsidRPr="00EB33CC">
        <w:rPr>
          <w:rFonts w:ascii="Times New Roman" w:hAnsi="Times New Roman"/>
          <w:sz w:val="24"/>
          <w:szCs w:val="24"/>
        </w:rPr>
        <w:t xml:space="preserve"> </w:t>
      </w:r>
      <w:r w:rsidRPr="00EB33CC">
        <w:rPr>
          <w:rFonts w:ascii="Times New Roman" w:hAnsi="Times New Roman" w:hint="default"/>
          <w:sz w:val="24"/>
          <w:szCs w:val="24"/>
        </w:rPr>
        <w:t>–</w:t>
      </w:r>
      <w:r w:rsidRPr="00EB33CC">
        <w:rPr>
          <w:rFonts w:ascii="Times New Roman" w:hAnsi="Times New Roman" w:hint="default"/>
          <w:sz w:val="24"/>
          <w:szCs w:val="24"/>
        </w:rPr>
        <w:t xml:space="preserve"> vä</w:t>
      </w:r>
      <w:r w:rsidRPr="00EB33CC">
        <w:rPr>
          <w:rFonts w:ascii="Times New Roman" w:hAnsi="Times New Roman" w:hint="default"/>
          <w:sz w:val="24"/>
          <w:szCs w:val="24"/>
        </w:rPr>
        <w:t>zba prí</w:t>
      </w:r>
      <w:r w:rsidRPr="00EB33CC">
        <w:rPr>
          <w:rFonts w:ascii="Times New Roman" w:hAnsi="Times New Roman" w:hint="default"/>
          <w:sz w:val="24"/>
          <w:szCs w:val="24"/>
        </w:rPr>
        <w:t>jmov na vý</w:t>
      </w:r>
      <w:r w:rsidRPr="00EB33CC">
        <w:rPr>
          <w:rFonts w:ascii="Times New Roman" w:hAnsi="Times New Roman" w:hint="default"/>
          <w:sz w:val="24"/>
          <w:szCs w:val="24"/>
        </w:rPr>
        <w:t>voj celkový</w:t>
      </w:r>
      <w:r w:rsidRPr="00EB33CC">
        <w:rPr>
          <w:rFonts w:ascii="Times New Roman" w:hAnsi="Times New Roman" w:hint="default"/>
          <w:sz w:val="24"/>
          <w:szCs w:val="24"/>
        </w:rPr>
        <w:t>ch daň</w:t>
      </w:r>
      <w:r w:rsidRPr="00EB33CC">
        <w:rPr>
          <w:rFonts w:ascii="Times New Roman" w:hAnsi="Times New Roman" w:hint="default"/>
          <w:sz w:val="24"/>
          <w:szCs w:val="24"/>
        </w:rPr>
        <w:t>ový</w:t>
      </w:r>
      <w:r w:rsidRPr="00EB33CC">
        <w:rPr>
          <w:rFonts w:ascii="Times New Roman" w:hAnsi="Times New Roman" w:hint="default"/>
          <w:sz w:val="24"/>
          <w:szCs w:val="24"/>
        </w:rPr>
        <w:t>ch prí</w:t>
      </w:r>
      <w:r w:rsidRPr="00EB33CC">
        <w:rPr>
          <w:rFonts w:ascii="Times New Roman" w:hAnsi="Times New Roman" w:hint="default"/>
          <w:sz w:val="24"/>
          <w:szCs w:val="24"/>
        </w:rPr>
        <w:t>jmov</w:t>
      </w:r>
      <w:r w:rsidRPr="00EB33CC">
        <w:rPr>
          <w:rFonts w:ascii="Times New Roman" w:hAnsi="Times New Roman" w:hint="default"/>
          <w:sz w:val="24"/>
          <w:szCs w:val="24"/>
        </w:rPr>
        <w:t xml:space="preserve"> verejnej sprá</w:t>
      </w:r>
      <w:r w:rsidRPr="00EB33CC">
        <w:rPr>
          <w:rFonts w:ascii="Times New Roman" w:hAnsi="Times New Roman" w:hint="default"/>
          <w:sz w:val="24"/>
          <w:szCs w:val="24"/>
        </w:rPr>
        <w:t>vy (nielen jednej konkré</w:t>
      </w:r>
      <w:r w:rsidRPr="00EB33CC">
        <w:rPr>
          <w:rFonts w:ascii="Times New Roman" w:hAnsi="Times New Roman" w:hint="default"/>
          <w:sz w:val="24"/>
          <w:szCs w:val="24"/>
        </w:rPr>
        <w:t>tnej dane) prináš</w:t>
      </w:r>
      <w:r w:rsidRPr="00EB33CC">
        <w:rPr>
          <w:rFonts w:ascii="Times New Roman" w:hAnsi="Times New Roman" w:hint="default"/>
          <w:sz w:val="24"/>
          <w:szCs w:val="24"/>
        </w:rPr>
        <w:t>a so sebou vyšš</w:t>
      </w:r>
      <w:r w:rsidRPr="00EB33CC">
        <w:rPr>
          <w:rFonts w:ascii="Times New Roman" w:hAnsi="Times New Roman" w:hint="default"/>
          <w:sz w:val="24"/>
          <w:szCs w:val="24"/>
        </w:rPr>
        <w:t>iu stabilitu, nakoľ</w:t>
      </w:r>
      <w:r w:rsidRPr="00EB33CC">
        <w:rPr>
          <w:rFonts w:ascii="Times New Roman" w:hAnsi="Times New Roman" w:hint="default"/>
          <w:sz w:val="24"/>
          <w:szCs w:val="24"/>
        </w:rPr>
        <w:t>ko v </w:t>
      </w:r>
      <w:r w:rsidRPr="00EB33CC">
        <w:rPr>
          <w:rFonts w:ascii="Times New Roman" w:hAnsi="Times New Roman" w:hint="default"/>
          <w:sz w:val="24"/>
          <w:szCs w:val="24"/>
        </w:rPr>
        <w:t>súč</w:t>
      </w:r>
      <w:r w:rsidRPr="00EB33CC">
        <w:rPr>
          <w:rFonts w:ascii="Times New Roman" w:hAnsi="Times New Roman" w:hint="default"/>
          <w:sz w:val="24"/>
          <w:szCs w:val="24"/>
        </w:rPr>
        <w:t>asnosti zmena vo vý</w:t>
      </w:r>
      <w:r w:rsidRPr="00EB33CC">
        <w:rPr>
          <w:rFonts w:ascii="Times New Roman" w:hAnsi="Times New Roman" w:hint="default"/>
          <w:sz w:val="24"/>
          <w:szCs w:val="24"/>
        </w:rPr>
        <w:t>voji DPFO (z dô</w:t>
      </w:r>
      <w:r w:rsidRPr="00EB33CC">
        <w:rPr>
          <w:rFonts w:ascii="Times New Roman" w:hAnsi="Times New Roman" w:hint="default"/>
          <w:sz w:val="24"/>
          <w:szCs w:val="24"/>
        </w:rPr>
        <w:t>vodu ekonomické</w:t>
      </w:r>
      <w:r w:rsidRPr="00EB33CC">
        <w:rPr>
          <w:rFonts w:ascii="Times New Roman" w:hAnsi="Times New Roman" w:hint="default"/>
          <w:sz w:val="24"/>
          <w:szCs w:val="24"/>
        </w:rPr>
        <w:t>ho vý</w:t>
      </w:r>
      <w:r w:rsidRPr="00EB33CC">
        <w:rPr>
          <w:rFonts w:ascii="Times New Roman" w:hAnsi="Times New Roman" w:hint="default"/>
          <w:sz w:val="24"/>
          <w:szCs w:val="24"/>
        </w:rPr>
        <w:t>voja alebo legislatí</w:t>
      </w:r>
      <w:r w:rsidRPr="00EB33CC">
        <w:rPr>
          <w:rFonts w:ascii="Times New Roman" w:hAnsi="Times New Roman" w:hint="default"/>
          <w:sz w:val="24"/>
          <w:szCs w:val="24"/>
        </w:rPr>
        <w:t>vy) priamoú</w:t>
      </w:r>
      <w:r w:rsidRPr="00EB33CC">
        <w:rPr>
          <w:rFonts w:ascii="Times New Roman" w:hAnsi="Times New Roman" w:hint="default"/>
          <w:sz w:val="24"/>
          <w:szCs w:val="24"/>
        </w:rPr>
        <w:t>merne ovplyvň</w:t>
      </w:r>
      <w:r w:rsidRPr="00EB33CC">
        <w:rPr>
          <w:rFonts w:ascii="Times New Roman" w:hAnsi="Times New Roman" w:hint="default"/>
          <w:sz w:val="24"/>
          <w:szCs w:val="24"/>
        </w:rPr>
        <w:t>uje prí</w:t>
      </w:r>
      <w:r w:rsidRPr="00EB33CC">
        <w:rPr>
          <w:rFonts w:ascii="Times New Roman" w:hAnsi="Times New Roman" w:hint="default"/>
          <w:sz w:val="24"/>
          <w:szCs w:val="24"/>
        </w:rPr>
        <w:t>jmy ú</w:t>
      </w:r>
      <w:r w:rsidRPr="00EB33CC">
        <w:rPr>
          <w:rFonts w:ascii="Times New Roman" w:hAnsi="Times New Roman" w:hint="default"/>
          <w:sz w:val="24"/>
          <w:szCs w:val="24"/>
        </w:rPr>
        <w:t>zemnej samosprá</w:t>
      </w:r>
      <w:r w:rsidRPr="00EB33CC">
        <w:rPr>
          <w:rFonts w:ascii="Times New Roman" w:hAnsi="Times New Roman" w:hint="default"/>
          <w:sz w:val="24"/>
          <w:szCs w:val="24"/>
        </w:rPr>
        <w:t>vy. V </w:t>
      </w:r>
      <w:r w:rsidRPr="00EB33CC">
        <w:rPr>
          <w:rFonts w:ascii="Times New Roman" w:hAnsi="Times New Roman" w:hint="default"/>
          <w:sz w:val="24"/>
          <w:szCs w:val="24"/>
        </w:rPr>
        <w:t>novom systé</w:t>
      </w:r>
      <w:r w:rsidRPr="00EB33CC">
        <w:rPr>
          <w:rFonts w:ascii="Times New Roman" w:hAnsi="Times New Roman" w:hint="default"/>
          <w:sz w:val="24"/>
          <w:szCs w:val="24"/>
        </w:rPr>
        <w:t>me sa vplyv zmie</w:t>
      </w:r>
      <w:r w:rsidRPr="00EB33CC">
        <w:rPr>
          <w:rFonts w:ascii="Times New Roman" w:hAnsi="Times New Roman" w:hint="default"/>
          <w:sz w:val="24"/>
          <w:szCs w:val="24"/>
        </w:rPr>
        <w:t>n</w:t>
      </w:r>
      <w:r w:rsidRPr="00EB33CC">
        <w:rPr>
          <w:rFonts w:ascii="Times New Roman" w:hAnsi="Times New Roman" w:hint="default"/>
          <w:sz w:val="24"/>
          <w:szCs w:val="24"/>
        </w:rPr>
        <w:t xml:space="preserve"> zniž</w:t>
      </w:r>
      <w:r w:rsidRPr="00EB33CC">
        <w:rPr>
          <w:rFonts w:ascii="Times New Roman" w:hAnsi="Times New Roman" w:hint="default"/>
          <w:sz w:val="24"/>
          <w:szCs w:val="24"/>
        </w:rPr>
        <w:t>uje, nakoľ</w:t>
      </w:r>
      <w:r w:rsidRPr="00EB33CC">
        <w:rPr>
          <w:rFonts w:ascii="Times New Roman" w:hAnsi="Times New Roman" w:hint="default"/>
          <w:sz w:val="24"/>
          <w:szCs w:val="24"/>
        </w:rPr>
        <w:t>ko vá</w:t>
      </w:r>
      <w:r w:rsidRPr="00EB33CC">
        <w:rPr>
          <w:rFonts w:ascii="Times New Roman" w:hAnsi="Times New Roman" w:hint="default"/>
          <w:sz w:val="24"/>
          <w:szCs w:val="24"/>
        </w:rPr>
        <w:t>ha jednotlivý</w:t>
      </w:r>
      <w:r w:rsidRPr="00EB33CC">
        <w:rPr>
          <w:rFonts w:ascii="Times New Roman" w:hAnsi="Times New Roman" w:hint="default"/>
          <w:sz w:val="24"/>
          <w:szCs w:val="24"/>
        </w:rPr>
        <w:t>ch daní</w:t>
      </w:r>
      <w:r w:rsidRPr="00EB33CC">
        <w:rPr>
          <w:rFonts w:ascii="Times New Roman" w:hAnsi="Times New Roman" w:hint="default"/>
          <w:sz w:val="24"/>
          <w:szCs w:val="24"/>
        </w:rPr>
        <w:t xml:space="preserve"> je nižš</w:t>
      </w:r>
      <w:r w:rsidRPr="00EB33CC">
        <w:rPr>
          <w:rFonts w:ascii="Times New Roman" w:hAnsi="Times New Roman" w:hint="default"/>
          <w:sz w:val="24"/>
          <w:szCs w:val="24"/>
        </w:rPr>
        <w:t xml:space="preserve">ia. </w:t>
      </w:r>
    </w:p>
    <w:p w:rsidR="009E362C" w:rsidRPr="00EB33CC" w:rsidP="009E362C">
      <w:pPr>
        <w:pStyle w:val="ListParagraph"/>
        <w:bidi w:val="0"/>
        <w:spacing w:before="120"/>
        <w:ind w:left="714"/>
        <w:jc w:val="both"/>
        <w:rPr>
          <w:rFonts w:ascii="Times New Roman" w:hAnsi="Times New Roman"/>
          <w:sz w:val="24"/>
          <w:szCs w:val="24"/>
        </w:rPr>
      </w:pPr>
    </w:p>
    <w:p w:rsidR="009E362C" w:rsidP="009E362C">
      <w:pPr>
        <w:bidi w:val="0"/>
        <w:ind w:firstLine="708"/>
        <w:jc w:val="both"/>
        <w:rPr>
          <w:rFonts w:ascii="Times New Roman" w:hAnsi="Times New Roman"/>
        </w:rPr>
      </w:pPr>
      <w:r w:rsidRPr="00EE09A6">
        <w:rPr>
          <w:rFonts w:ascii="Times New Roman" w:hAnsi="Times New Roman"/>
        </w:rPr>
        <w:t>Východiskom pri kvantifikácii nového modelu fiškálnej decentralizácie v návrhu rozpočtu verejnej správy na roky 2012 až 2014 je úprava príjmov územnej samosprávy  z dôvodu nutnej fiškálnej konsolidácie tak, aby rast jej príjmov z podielových daní dosiahol v roku 2012 medziročný nárast o 3 %.</w:t>
      </w:r>
      <w:r w:rsidRPr="00EB33CC">
        <w:rPr>
          <w:rFonts w:ascii="Times New Roman" w:hAnsi="Times New Roman"/>
        </w:rPr>
        <w:t xml:space="preserve"> </w:t>
      </w:r>
    </w:p>
    <w:p w:rsidR="009E362C" w:rsidP="009E362C">
      <w:pPr>
        <w:bidi w:val="0"/>
        <w:ind w:firstLine="357"/>
        <w:jc w:val="both"/>
        <w:rPr>
          <w:rFonts w:ascii="Times New Roman" w:hAnsi="Times New Roman"/>
          <w:szCs w:val="22"/>
        </w:rPr>
      </w:pPr>
    </w:p>
    <w:p w:rsidR="009E362C" w:rsidP="009E362C">
      <w:pPr>
        <w:bidi w:val="0"/>
        <w:ind w:firstLine="708"/>
        <w:jc w:val="both"/>
        <w:rPr>
          <w:rFonts w:ascii="Times New Roman" w:hAnsi="Times New Roman"/>
          <w:szCs w:val="22"/>
        </w:rPr>
      </w:pPr>
      <w:r w:rsidRPr="00EB33CC">
        <w:rPr>
          <w:rFonts w:ascii="Times New Roman" w:hAnsi="Times New Roman"/>
          <w:szCs w:val="22"/>
        </w:rPr>
        <w:t>Nastavením nového mechanizmu podielových daní sa docieli, že od roku 2013 už budú príjmy z podielových daní územnej samosprávy rásť rovnakým tempom ako daňové príjmy štátneho rozpočtu. Mierny rozdiel v jednotlivých rokoch bude spôsobený mesačným posunom prevodu daní samospráve. Z uvedeného dôvodu sa kumulatívny rast podielových daní ÚS a ŠR priebežne vyrovnáva. V roku 2014 bude rast daňových príjmov z podielových daní územnej samosprávy oproti roku 2012 na úrovni 16,5</w:t>
      </w:r>
      <w:r>
        <w:rPr>
          <w:rFonts w:ascii="Times New Roman" w:hAnsi="Times New Roman"/>
          <w:szCs w:val="22"/>
        </w:rPr>
        <w:t xml:space="preserve"> </w:t>
      </w:r>
      <w:r w:rsidRPr="00EB33CC">
        <w:rPr>
          <w:rFonts w:ascii="Times New Roman" w:hAnsi="Times New Roman"/>
          <w:szCs w:val="22"/>
        </w:rPr>
        <w:t>% a rast daňových príjmov ŠR približne 15,6</w:t>
      </w:r>
      <w:r>
        <w:rPr>
          <w:rFonts w:ascii="Times New Roman" w:hAnsi="Times New Roman"/>
          <w:szCs w:val="22"/>
        </w:rPr>
        <w:t xml:space="preserve"> </w:t>
      </w:r>
      <w:r w:rsidRPr="00EB33CC">
        <w:rPr>
          <w:rFonts w:ascii="Times New Roman" w:hAnsi="Times New Roman"/>
          <w:szCs w:val="22"/>
        </w:rPr>
        <w:t xml:space="preserve">%. </w:t>
      </w:r>
    </w:p>
    <w:p w:rsidR="009E362C" w:rsidRPr="00EB33CC" w:rsidP="009E362C">
      <w:pPr>
        <w:bidi w:val="0"/>
        <w:ind w:firstLine="425"/>
        <w:jc w:val="both"/>
        <w:rPr>
          <w:rFonts w:ascii="Times New Roman" w:hAnsi="Times New Roman"/>
          <w:szCs w:val="22"/>
        </w:rPr>
      </w:pPr>
    </w:p>
    <w:p w:rsidR="009E362C" w:rsidP="009E362C">
      <w:pPr>
        <w:bidi w:val="0"/>
        <w:spacing w:after="120"/>
        <w:ind w:firstLine="708"/>
        <w:jc w:val="both"/>
        <w:rPr>
          <w:rFonts w:ascii="Times New Roman" w:hAnsi="Times New Roman"/>
          <w:szCs w:val="22"/>
        </w:rPr>
      </w:pPr>
    </w:p>
    <w:p w:rsidR="009E362C" w:rsidP="009E362C">
      <w:pPr>
        <w:bidi w:val="0"/>
        <w:spacing w:after="120"/>
        <w:ind w:firstLine="708"/>
        <w:jc w:val="both"/>
        <w:rPr>
          <w:rFonts w:ascii="Times New Roman" w:hAnsi="Times New Roman"/>
          <w:szCs w:val="22"/>
        </w:rPr>
      </w:pPr>
    </w:p>
    <w:p w:rsidR="009E362C" w:rsidP="009E362C">
      <w:pPr>
        <w:bidi w:val="0"/>
        <w:spacing w:after="120"/>
        <w:ind w:firstLine="708"/>
        <w:jc w:val="both"/>
        <w:rPr>
          <w:rFonts w:ascii="Times New Roman" w:hAnsi="Times New Roman"/>
          <w:szCs w:val="22"/>
        </w:rPr>
      </w:pPr>
    </w:p>
    <w:p w:rsidR="009E362C" w:rsidP="009E362C">
      <w:pPr>
        <w:bidi w:val="0"/>
        <w:spacing w:after="120"/>
        <w:ind w:firstLine="708"/>
        <w:jc w:val="both"/>
        <w:rPr>
          <w:rFonts w:ascii="Times New Roman" w:hAnsi="Times New Roman"/>
          <w:szCs w:val="22"/>
        </w:rPr>
      </w:pPr>
    </w:p>
    <w:p w:rsidR="009E362C" w:rsidP="009E362C">
      <w:pPr>
        <w:bidi w:val="0"/>
        <w:spacing w:after="120"/>
        <w:ind w:firstLine="708"/>
        <w:jc w:val="both"/>
        <w:rPr>
          <w:rFonts w:ascii="Times New Roman" w:hAnsi="Times New Roman"/>
          <w:szCs w:val="22"/>
        </w:rPr>
      </w:pPr>
    </w:p>
    <w:p w:rsidR="009E362C" w:rsidP="009E362C">
      <w:pPr>
        <w:bidi w:val="0"/>
        <w:spacing w:after="120"/>
        <w:ind w:firstLine="708"/>
        <w:jc w:val="both"/>
        <w:rPr>
          <w:rFonts w:ascii="Times New Roman" w:hAnsi="Times New Roman"/>
          <w:szCs w:val="22"/>
        </w:rPr>
      </w:pPr>
    </w:p>
    <w:p w:rsidR="009E362C" w:rsidP="009E362C">
      <w:pPr>
        <w:bidi w:val="0"/>
        <w:spacing w:after="120"/>
        <w:ind w:firstLine="708"/>
        <w:jc w:val="both"/>
        <w:rPr>
          <w:rFonts w:ascii="Times New Roman" w:hAnsi="Times New Roman"/>
          <w:szCs w:val="22"/>
        </w:rPr>
      </w:pPr>
    </w:p>
    <w:p w:rsidR="009E362C" w:rsidP="009E362C">
      <w:pPr>
        <w:bidi w:val="0"/>
        <w:ind w:firstLine="709"/>
        <w:jc w:val="both"/>
        <w:rPr>
          <w:rFonts w:ascii="Times New Roman" w:hAnsi="Times New Roman"/>
          <w:szCs w:val="22"/>
        </w:rPr>
      </w:pPr>
      <w:r w:rsidRPr="00EB33CC">
        <w:rPr>
          <w:rFonts w:ascii="Times New Roman" w:hAnsi="Times New Roman"/>
          <w:szCs w:val="22"/>
        </w:rPr>
        <w:t>Skutočné príjmy územnej samosprávy z DPFO do roku 2011 a navrhované príjmy z podielových daní v r</w:t>
      </w:r>
      <w:r>
        <w:rPr>
          <w:rFonts w:ascii="Times New Roman" w:hAnsi="Times New Roman"/>
          <w:szCs w:val="22"/>
        </w:rPr>
        <w:t>okoch 2012 – 2014 sú nasledovné.</w:t>
      </w:r>
      <w:r w:rsidRPr="00EB33CC">
        <w:rPr>
          <w:rFonts w:ascii="Times New Roman" w:hAnsi="Times New Roman"/>
          <w:szCs w:val="22"/>
        </w:rPr>
        <w:t xml:space="preserve"> </w:t>
      </w:r>
    </w:p>
    <w:p w:rsidR="009E362C" w:rsidP="009E362C">
      <w:pPr>
        <w:bidi w:val="0"/>
        <w:ind w:firstLine="709"/>
        <w:jc w:val="both"/>
        <w:rPr>
          <w:rFonts w:ascii="Times New Roman" w:hAnsi="Times New Roman"/>
          <w:szCs w:val="22"/>
        </w:rPr>
      </w:pPr>
    </w:p>
    <w:tbl>
      <w:tblPr>
        <w:tblStyle w:val="TableNormal"/>
        <w:tblW w:w="8895" w:type="dxa"/>
        <w:tblInd w:w="106" w:type="dxa"/>
        <w:tblLayout w:type="fixed"/>
        <w:tblCellMar>
          <w:left w:w="70" w:type="dxa"/>
          <w:right w:w="70" w:type="dxa"/>
        </w:tblCellMar>
        <w:tblLook w:val="04A0"/>
      </w:tblPr>
      <w:tblGrid>
        <w:gridCol w:w="160"/>
        <w:gridCol w:w="2340"/>
        <w:gridCol w:w="580"/>
        <w:gridCol w:w="580"/>
        <w:gridCol w:w="580"/>
        <w:gridCol w:w="580"/>
        <w:gridCol w:w="580"/>
        <w:gridCol w:w="580"/>
        <w:gridCol w:w="647"/>
        <w:gridCol w:w="638"/>
        <w:gridCol w:w="496"/>
        <w:gridCol w:w="164"/>
        <w:gridCol w:w="709"/>
        <w:gridCol w:w="261"/>
      </w:tblGrid>
      <w:tr>
        <w:tblPrEx>
          <w:tblW w:w="8895" w:type="dxa"/>
          <w:tblInd w:w="106" w:type="dxa"/>
          <w:tblLayout w:type="fixed"/>
          <w:tblCellMar>
            <w:left w:w="70" w:type="dxa"/>
            <w:right w:w="70" w:type="dxa"/>
          </w:tblCellMar>
          <w:tblLook w:val="04A0"/>
        </w:tblPrEx>
        <w:trPr>
          <w:gridAfter w:val="1"/>
          <w:wAfter w:w="261" w:type="dxa"/>
          <w:trHeight w:val="318"/>
        </w:trPr>
        <w:tc>
          <w:tcPr>
            <w:tcW w:w="8634" w:type="dxa"/>
            <w:gridSpan w:val="13"/>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9E362C" w:rsidRPr="00201C50" w:rsidP="00A64696">
            <w:pPr>
              <w:bidi w:val="0"/>
              <w:rPr>
                <w:rFonts w:ascii="Times New Roman" w:hAnsi="Times New Roman"/>
                <w:b/>
                <w:bCs/>
                <w:sz w:val="16"/>
                <w:szCs w:val="16"/>
              </w:rPr>
            </w:pPr>
            <w:r w:rsidRPr="00201C50">
              <w:rPr>
                <w:rFonts w:ascii="Times New Roman" w:hAnsi="Times New Roman"/>
                <w:b/>
                <w:bCs/>
                <w:sz w:val="16"/>
                <w:szCs w:val="16"/>
              </w:rPr>
              <w:t xml:space="preserve">Daňové príjmy ÚS a ŠR - návrh podielu ÚS na úrovni </w:t>
            </w:r>
            <w:r>
              <w:rPr>
                <w:rFonts w:ascii="Times New Roman" w:hAnsi="Times New Roman"/>
                <w:b/>
                <w:bCs/>
                <w:sz w:val="16"/>
                <w:szCs w:val="16"/>
              </w:rPr>
              <w:t xml:space="preserve">13,07 </w:t>
            </w:r>
            <w:r w:rsidRPr="00201C50">
              <w:rPr>
                <w:rFonts w:ascii="Times New Roman" w:hAnsi="Times New Roman"/>
                <w:b/>
                <w:bCs/>
                <w:sz w:val="16"/>
                <w:szCs w:val="16"/>
              </w:rPr>
              <w:t>% (hotovostný princíp, so sankciami, v mil. eur)</w:t>
            </w:r>
          </w:p>
        </w:tc>
      </w:tr>
      <w:tr>
        <w:tblPrEx>
          <w:tblW w:w="8895" w:type="dxa"/>
          <w:tblInd w:w="106" w:type="dxa"/>
          <w:tblLayout w:type="fixed"/>
          <w:tblCellMar>
            <w:left w:w="70" w:type="dxa"/>
            <w:right w:w="70" w:type="dxa"/>
          </w:tblCellMar>
          <w:tblLook w:val="04A0"/>
        </w:tblPrEx>
        <w:trPr>
          <w:gridAfter w:val="1"/>
          <w:wAfter w:w="261" w:type="dxa"/>
          <w:trHeight w:val="318"/>
        </w:trPr>
        <w:tc>
          <w:tcPr>
            <w:tcW w:w="160" w:type="dxa"/>
            <w:tcBorders>
              <w:top w:val="single" w:sz="4" w:space="0" w:color="auto"/>
              <w:left w:val="single" w:sz="4" w:space="0" w:color="auto"/>
              <w:bottom w:val="single" w:sz="4" w:space="0" w:color="auto"/>
              <w:right w:val="none" w:sz="0" w:space="0" w:color="auto"/>
            </w:tcBorders>
            <w:shd w:val="clear" w:color="000000" w:fill="BFBFBF"/>
            <w:noWrap/>
            <w:textDirection w:val="lrTb"/>
            <w:vAlign w:val="center"/>
            <w:hideMark/>
          </w:tcPr>
          <w:p w:rsidR="009E362C" w:rsidRPr="009E2972" w:rsidP="00A64696">
            <w:pPr>
              <w:bidi w:val="0"/>
              <w:rPr>
                <w:rFonts w:ascii="Times New Roman" w:hAnsi="Times New Roman"/>
                <w:sz w:val="18"/>
                <w:szCs w:val="18"/>
              </w:rPr>
            </w:pPr>
            <w:r w:rsidRPr="009E2972">
              <w:rPr>
                <w:rFonts w:ascii="Times New Roman" w:hAnsi="Times New Roman"/>
                <w:sz w:val="18"/>
                <w:szCs w:val="18"/>
              </w:rPr>
              <w:t> </w:t>
            </w:r>
          </w:p>
        </w:tc>
        <w:tc>
          <w:tcPr>
            <w:tcW w:w="2340" w:type="dxa"/>
            <w:tcBorders>
              <w:top w:val="single" w:sz="4" w:space="0" w:color="auto"/>
              <w:left w:val="none" w:sz="0" w:space="0" w:color="auto"/>
              <w:bottom w:val="single" w:sz="4" w:space="0" w:color="auto"/>
              <w:right w:val="single" w:sz="4" w:space="0" w:color="auto"/>
            </w:tcBorders>
            <w:shd w:val="clear" w:color="000000" w:fill="BFBFBF"/>
            <w:noWrap/>
            <w:textDirection w:val="lrTb"/>
            <w:vAlign w:val="center"/>
            <w:hideMark/>
          </w:tcPr>
          <w:p w:rsidR="009E362C" w:rsidRPr="00201C50" w:rsidP="00A64696">
            <w:pPr>
              <w:bidi w:val="0"/>
              <w:jc w:val="center"/>
              <w:rPr>
                <w:rFonts w:ascii="Times New Roman" w:hAnsi="Times New Roman"/>
                <w:b/>
                <w:bCs/>
                <w:sz w:val="16"/>
                <w:szCs w:val="16"/>
              </w:rPr>
            </w:pPr>
            <w:r w:rsidRPr="00201C50">
              <w:rPr>
                <w:rFonts w:ascii="Times New Roman" w:hAnsi="Times New Roman"/>
                <w:b/>
                <w:bCs/>
                <w:sz w:val="16"/>
                <w:szCs w:val="16"/>
              </w:rPr>
              <w:t> </w:t>
            </w:r>
          </w:p>
        </w:tc>
        <w:tc>
          <w:tcPr>
            <w:tcW w:w="580"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E362C" w:rsidRPr="00201C50" w:rsidP="00A64696">
            <w:pPr>
              <w:bidi w:val="0"/>
              <w:jc w:val="center"/>
              <w:rPr>
                <w:rFonts w:ascii="Times New Roman" w:hAnsi="Times New Roman"/>
                <w:b/>
                <w:bCs/>
                <w:sz w:val="16"/>
                <w:szCs w:val="16"/>
              </w:rPr>
            </w:pPr>
            <w:r w:rsidRPr="00201C50">
              <w:rPr>
                <w:rFonts w:ascii="Times New Roman" w:hAnsi="Times New Roman"/>
                <w:b/>
                <w:bCs/>
                <w:sz w:val="16"/>
                <w:szCs w:val="16"/>
              </w:rPr>
              <w:t>2005</w:t>
            </w:r>
          </w:p>
        </w:tc>
        <w:tc>
          <w:tcPr>
            <w:tcW w:w="580"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E362C" w:rsidRPr="00201C50" w:rsidP="00A64696">
            <w:pPr>
              <w:bidi w:val="0"/>
              <w:jc w:val="center"/>
              <w:rPr>
                <w:rFonts w:ascii="Times New Roman" w:hAnsi="Times New Roman"/>
                <w:b/>
                <w:bCs/>
                <w:sz w:val="16"/>
                <w:szCs w:val="16"/>
              </w:rPr>
            </w:pPr>
            <w:r w:rsidRPr="00201C50">
              <w:rPr>
                <w:rFonts w:ascii="Times New Roman" w:hAnsi="Times New Roman"/>
                <w:b/>
                <w:bCs/>
                <w:sz w:val="16"/>
                <w:szCs w:val="16"/>
              </w:rPr>
              <w:t>2006</w:t>
            </w:r>
          </w:p>
        </w:tc>
        <w:tc>
          <w:tcPr>
            <w:tcW w:w="580"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E362C" w:rsidRPr="00201C50" w:rsidP="00A64696">
            <w:pPr>
              <w:bidi w:val="0"/>
              <w:jc w:val="center"/>
              <w:rPr>
                <w:rFonts w:ascii="Times New Roman" w:hAnsi="Times New Roman"/>
                <w:b/>
                <w:bCs/>
                <w:sz w:val="16"/>
                <w:szCs w:val="16"/>
              </w:rPr>
            </w:pPr>
            <w:r w:rsidRPr="00201C50">
              <w:rPr>
                <w:rFonts w:ascii="Times New Roman" w:hAnsi="Times New Roman"/>
                <w:b/>
                <w:bCs/>
                <w:sz w:val="16"/>
                <w:szCs w:val="16"/>
              </w:rPr>
              <w:t>2007</w:t>
            </w:r>
          </w:p>
        </w:tc>
        <w:tc>
          <w:tcPr>
            <w:tcW w:w="580"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E362C" w:rsidRPr="00201C50" w:rsidP="00A64696">
            <w:pPr>
              <w:bidi w:val="0"/>
              <w:jc w:val="center"/>
              <w:rPr>
                <w:rFonts w:ascii="Times New Roman" w:hAnsi="Times New Roman"/>
                <w:b/>
                <w:bCs/>
                <w:sz w:val="16"/>
                <w:szCs w:val="16"/>
              </w:rPr>
            </w:pPr>
            <w:r w:rsidRPr="00201C50">
              <w:rPr>
                <w:rFonts w:ascii="Times New Roman" w:hAnsi="Times New Roman"/>
                <w:b/>
                <w:bCs/>
                <w:sz w:val="16"/>
                <w:szCs w:val="16"/>
              </w:rPr>
              <w:t>2008</w:t>
            </w:r>
          </w:p>
        </w:tc>
        <w:tc>
          <w:tcPr>
            <w:tcW w:w="580"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E362C" w:rsidRPr="00201C50" w:rsidP="00A64696">
            <w:pPr>
              <w:bidi w:val="0"/>
              <w:jc w:val="center"/>
              <w:rPr>
                <w:rFonts w:ascii="Times New Roman" w:hAnsi="Times New Roman"/>
                <w:b/>
                <w:bCs/>
                <w:sz w:val="16"/>
                <w:szCs w:val="16"/>
              </w:rPr>
            </w:pPr>
            <w:r w:rsidRPr="00201C50">
              <w:rPr>
                <w:rFonts w:ascii="Times New Roman" w:hAnsi="Times New Roman"/>
                <w:b/>
                <w:bCs/>
                <w:sz w:val="16"/>
                <w:szCs w:val="16"/>
              </w:rPr>
              <w:t>2009</w:t>
            </w:r>
          </w:p>
        </w:tc>
        <w:tc>
          <w:tcPr>
            <w:tcW w:w="580"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E362C" w:rsidRPr="00201C50" w:rsidP="00A64696">
            <w:pPr>
              <w:bidi w:val="0"/>
              <w:jc w:val="center"/>
              <w:rPr>
                <w:rFonts w:ascii="Times New Roman" w:hAnsi="Times New Roman"/>
                <w:b/>
                <w:bCs/>
                <w:sz w:val="16"/>
                <w:szCs w:val="16"/>
              </w:rPr>
            </w:pPr>
            <w:r w:rsidRPr="00201C50">
              <w:rPr>
                <w:rFonts w:ascii="Times New Roman" w:hAnsi="Times New Roman"/>
                <w:b/>
                <w:bCs/>
                <w:sz w:val="16"/>
                <w:szCs w:val="16"/>
              </w:rPr>
              <w:t>2010</w:t>
            </w:r>
          </w:p>
        </w:tc>
        <w:tc>
          <w:tcPr>
            <w:tcW w:w="647"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E362C" w:rsidRPr="00201C50" w:rsidP="00A64696">
            <w:pPr>
              <w:bidi w:val="0"/>
              <w:jc w:val="center"/>
              <w:rPr>
                <w:rFonts w:ascii="Times New Roman" w:hAnsi="Times New Roman"/>
                <w:b/>
                <w:bCs/>
                <w:sz w:val="16"/>
                <w:szCs w:val="16"/>
              </w:rPr>
            </w:pPr>
            <w:r w:rsidRPr="00201C50">
              <w:rPr>
                <w:rFonts w:ascii="Times New Roman" w:hAnsi="Times New Roman"/>
                <w:b/>
                <w:bCs/>
                <w:sz w:val="16"/>
                <w:szCs w:val="16"/>
              </w:rPr>
              <w:t>2011E</w:t>
            </w:r>
          </w:p>
        </w:tc>
        <w:tc>
          <w:tcPr>
            <w:tcW w:w="638"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E362C" w:rsidRPr="00201C50" w:rsidP="00A64696">
            <w:pPr>
              <w:bidi w:val="0"/>
              <w:jc w:val="center"/>
              <w:rPr>
                <w:rFonts w:ascii="Times New Roman" w:hAnsi="Times New Roman"/>
                <w:b/>
                <w:bCs/>
                <w:sz w:val="16"/>
                <w:szCs w:val="16"/>
              </w:rPr>
            </w:pPr>
            <w:r w:rsidRPr="00201C50">
              <w:rPr>
                <w:rFonts w:ascii="Times New Roman" w:hAnsi="Times New Roman"/>
                <w:b/>
                <w:bCs/>
                <w:sz w:val="16"/>
                <w:szCs w:val="16"/>
              </w:rPr>
              <w:t>2012F</w:t>
            </w:r>
          </w:p>
        </w:tc>
        <w:tc>
          <w:tcPr>
            <w:tcW w:w="660" w:type="dxa"/>
            <w:gridSpan w:val="2"/>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E362C" w:rsidRPr="00201C50" w:rsidP="00A64696">
            <w:pPr>
              <w:bidi w:val="0"/>
              <w:jc w:val="center"/>
              <w:rPr>
                <w:rFonts w:ascii="Times New Roman" w:hAnsi="Times New Roman"/>
                <w:b/>
                <w:bCs/>
                <w:sz w:val="16"/>
                <w:szCs w:val="16"/>
              </w:rPr>
            </w:pPr>
            <w:r w:rsidRPr="00201C50">
              <w:rPr>
                <w:rFonts w:ascii="Times New Roman" w:hAnsi="Times New Roman"/>
                <w:b/>
                <w:bCs/>
                <w:sz w:val="16"/>
                <w:szCs w:val="16"/>
              </w:rPr>
              <w:t>2013F</w:t>
            </w:r>
          </w:p>
        </w:tc>
        <w:tc>
          <w:tcPr>
            <w:tcW w:w="709"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E362C" w:rsidRPr="00201C50" w:rsidP="00A64696">
            <w:pPr>
              <w:bidi w:val="0"/>
              <w:jc w:val="center"/>
              <w:rPr>
                <w:rFonts w:ascii="Times New Roman" w:hAnsi="Times New Roman"/>
                <w:b/>
                <w:bCs/>
                <w:sz w:val="16"/>
                <w:szCs w:val="16"/>
              </w:rPr>
            </w:pPr>
            <w:r w:rsidRPr="00201C50">
              <w:rPr>
                <w:rFonts w:ascii="Times New Roman" w:hAnsi="Times New Roman"/>
                <w:b/>
                <w:bCs/>
                <w:sz w:val="16"/>
                <w:szCs w:val="16"/>
              </w:rPr>
              <w:t>2014F</w:t>
            </w:r>
          </w:p>
        </w:tc>
      </w:tr>
      <w:tr>
        <w:tblPrEx>
          <w:tblW w:w="8895" w:type="dxa"/>
          <w:tblInd w:w="106" w:type="dxa"/>
          <w:tblLayout w:type="fixed"/>
          <w:tblCellMar>
            <w:left w:w="70" w:type="dxa"/>
            <w:right w:w="70" w:type="dxa"/>
          </w:tblCellMar>
          <w:tblLook w:val="04A0"/>
        </w:tblPrEx>
        <w:trPr>
          <w:gridAfter w:val="1"/>
          <w:wAfter w:w="261" w:type="dxa"/>
          <w:trHeight w:val="318"/>
        </w:trPr>
        <w:tc>
          <w:tcPr>
            <w:tcW w:w="160" w:type="dxa"/>
            <w:tcBorders>
              <w:top w:val="single" w:sz="4" w:space="0" w:color="auto"/>
              <w:left w:val="single" w:sz="4" w:space="0" w:color="auto"/>
              <w:bottom w:val="single" w:sz="4" w:space="0" w:color="auto"/>
              <w:right w:val="none" w:sz="0" w:space="0" w:color="auto"/>
            </w:tcBorders>
            <w:noWrap/>
            <w:textDirection w:val="lrTb"/>
            <w:vAlign w:val="center"/>
            <w:hideMark/>
          </w:tcPr>
          <w:p w:rsidR="009E362C" w:rsidRPr="00201C50" w:rsidP="00A64696">
            <w:pPr>
              <w:bidi w:val="0"/>
              <w:jc w:val="center"/>
              <w:rPr>
                <w:rFonts w:ascii="Times New Roman" w:hAnsi="Times New Roman"/>
                <w:b/>
                <w:bCs/>
                <w:sz w:val="16"/>
                <w:szCs w:val="16"/>
              </w:rPr>
            </w:pPr>
            <w:r w:rsidRPr="00201C50">
              <w:rPr>
                <w:rFonts w:ascii="Times New Roman" w:hAnsi="Times New Roman"/>
                <w:b/>
                <w:bCs/>
                <w:sz w:val="16"/>
                <w:szCs w:val="16"/>
              </w:rPr>
              <w:t>1</w:t>
            </w:r>
          </w:p>
        </w:tc>
        <w:tc>
          <w:tcPr>
            <w:tcW w:w="2340" w:type="dxa"/>
            <w:tcBorders>
              <w:top w:val="single" w:sz="4" w:space="0" w:color="auto"/>
              <w:left w:val="none" w:sz="0" w:space="0" w:color="auto"/>
              <w:bottom w:val="single" w:sz="4" w:space="0" w:color="auto"/>
              <w:right w:val="single" w:sz="4" w:space="0" w:color="auto"/>
            </w:tcBorders>
            <w:noWrap/>
            <w:textDirection w:val="lrTb"/>
            <w:vAlign w:val="center"/>
            <w:hideMark/>
          </w:tcPr>
          <w:p w:rsidR="009E362C" w:rsidRPr="00201C50" w:rsidP="00A64696">
            <w:pPr>
              <w:bidi w:val="0"/>
              <w:rPr>
                <w:rFonts w:ascii="Times New Roman" w:hAnsi="Times New Roman"/>
                <w:sz w:val="16"/>
                <w:szCs w:val="16"/>
              </w:rPr>
            </w:pPr>
            <w:r w:rsidRPr="00201C50">
              <w:rPr>
                <w:rFonts w:ascii="Times New Roman" w:hAnsi="Times New Roman"/>
                <w:sz w:val="16"/>
                <w:szCs w:val="16"/>
              </w:rPr>
              <w:t xml:space="preserve">   Daňové príjmy ÚS (len DPFO)</w:t>
            </w:r>
          </w:p>
        </w:tc>
        <w:tc>
          <w:tcPr>
            <w:tcW w:w="580" w:type="dxa"/>
            <w:tcBorders>
              <w:top w:val="single" w:sz="4" w:space="0" w:color="auto"/>
              <w:left w:val="single" w:sz="4" w:space="0" w:color="auto"/>
              <w:bottom w:val="single" w:sz="4" w:space="0" w:color="auto"/>
              <w:right w:val="single" w:sz="4" w:space="0" w:color="auto"/>
            </w:tcBorders>
            <w:noWrap/>
            <w:textDirection w:val="lrTb"/>
            <w:vAlign w:val="center"/>
            <w:hideMark/>
          </w:tcPr>
          <w:p w:rsidR="009E362C" w:rsidRPr="00201C50" w:rsidP="00A64696">
            <w:pPr>
              <w:bidi w:val="0"/>
              <w:jc w:val="center"/>
              <w:rPr>
                <w:rFonts w:ascii="Times New Roman" w:hAnsi="Times New Roman"/>
                <w:sz w:val="16"/>
                <w:szCs w:val="16"/>
              </w:rPr>
            </w:pPr>
            <w:r w:rsidRPr="00201C50">
              <w:rPr>
                <w:rFonts w:ascii="Times New Roman" w:hAnsi="Times New Roman"/>
                <w:sz w:val="16"/>
                <w:szCs w:val="16"/>
              </w:rPr>
              <w:t>1 179</w:t>
            </w:r>
          </w:p>
        </w:tc>
        <w:tc>
          <w:tcPr>
            <w:tcW w:w="580" w:type="dxa"/>
            <w:tcBorders>
              <w:top w:val="single" w:sz="4" w:space="0" w:color="auto"/>
              <w:left w:val="single" w:sz="4" w:space="0" w:color="auto"/>
              <w:bottom w:val="single" w:sz="4" w:space="0" w:color="auto"/>
              <w:right w:val="single" w:sz="4" w:space="0" w:color="auto"/>
            </w:tcBorders>
            <w:noWrap/>
            <w:textDirection w:val="lrTb"/>
            <w:vAlign w:val="center"/>
            <w:hideMark/>
          </w:tcPr>
          <w:p w:rsidR="009E362C" w:rsidRPr="00201C50" w:rsidP="00A64696">
            <w:pPr>
              <w:bidi w:val="0"/>
              <w:jc w:val="center"/>
              <w:rPr>
                <w:rFonts w:ascii="Times New Roman" w:hAnsi="Times New Roman"/>
                <w:sz w:val="16"/>
                <w:szCs w:val="16"/>
              </w:rPr>
            </w:pPr>
            <w:r w:rsidRPr="00201C50">
              <w:rPr>
                <w:rFonts w:ascii="Times New Roman" w:hAnsi="Times New Roman"/>
                <w:sz w:val="16"/>
                <w:szCs w:val="16"/>
              </w:rPr>
              <w:t>1 336</w:t>
            </w:r>
          </w:p>
        </w:tc>
        <w:tc>
          <w:tcPr>
            <w:tcW w:w="580" w:type="dxa"/>
            <w:tcBorders>
              <w:top w:val="single" w:sz="4" w:space="0" w:color="auto"/>
              <w:left w:val="single" w:sz="4" w:space="0" w:color="auto"/>
              <w:bottom w:val="single" w:sz="4" w:space="0" w:color="auto"/>
              <w:right w:val="single" w:sz="4" w:space="0" w:color="auto"/>
            </w:tcBorders>
            <w:noWrap/>
            <w:textDirection w:val="lrTb"/>
            <w:vAlign w:val="center"/>
            <w:hideMark/>
          </w:tcPr>
          <w:p w:rsidR="009E362C" w:rsidRPr="00201C50" w:rsidP="00A64696">
            <w:pPr>
              <w:bidi w:val="0"/>
              <w:jc w:val="center"/>
              <w:rPr>
                <w:rFonts w:ascii="Times New Roman" w:hAnsi="Times New Roman"/>
                <w:sz w:val="16"/>
                <w:szCs w:val="16"/>
              </w:rPr>
            </w:pPr>
            <w:r w:rsidRPr="00201C50">
              <w:rPr>
                <w:rFonts w:ascii="Times New Roman" w:hAnsi="Times New Roman"/>
                <w:sz w:val="16"/>
                <w:szCs w:val="16"/>
              </w:rPr>
              <w:t>1 437</w:t>
            </w:r>
          </w:p>
        </w:tc>
        <w:tc>
          <w:tcPr>
            <w:tcW w:w="580" w:type="dxa"/>
            <w:tcBorders>
              <w:top w:val="single" w:sz="4" w:space="0" w:color="auto"/>
              <w:left w:val="single" w:sz="4" w:space="0" w:color="auto"/>
              <w:bottom w:val="single" w:sz="4" w:space="0" w:color="auto"/>
              <w:right w:val="single" w:sz="4" w:space="0" w:color="auto"/>
            </w:tcBorders>
            <w:noWrap/>
            <w:textDirection w:val="lrTb"/>
            <w:vAlign w:val="center"/>
            <w:hideMark/>
          </w:tcPr>
          <w:p w:rsidR="009E362C" w:rsidRPr="00201C50" w:rsidP="00A64696">
            <w:pPr>
              <w:bidi w:val="0"/>
              <w:jc w:val="center"/>
              <w:rPr>
                <w:rFonts w:ascii="Times New Roman" w:hAnsi="Times New Roman"/>
                <w:sz w:val="16"/>
                <w:szCs w:val="16"/>
              </w:rPr>
            </w:pPr>
            <w:r w:rsidRPr="00201C50">
              <w:rPr>
                <w:rFonts w:ascii="Times New Roman" w:hAnsi="Times New Roman"/>
                <w:sz w:val="16"/>
                <w:szCs w:val="16"/>
              </w:rPr>
              <w:t>1 709</w:t>
            </w:r>
          </w:p>
        </w:tc>
        <w:tc>
          <w:tcPr>
            <w:tcW w:w="580" w:type="dxa"/>
            <w:tcBorders>
              <w:top w:val="single" w:sz="4" w:space="0" w:color="auto"/>
              <w:left w:val="single" w:sz="4" w:space="0" w:color="auto"/>
              <w:bottom w:val="single" w:sz="4" w:space="0" w:color="auto"/>
              <w:right w:val="single" w:sz="4" w:space="0" w:color="auto"/>
            </w:tcBorders>
            <w:noWrap/>
            <w:textDirection w:val="lrTb"/>
            <w:vAlign w:val="center"/>
            <w:hideMark/>
          </w:tcPr>
          <w:p w:rsidR="009E362C" w:rsidRPr="00201C50" w:rsidP="00A64696">
            <w:pPr>
              <w:bidi w:val="0"/>
              <w:jc w:val="center"/>
              <w:rPr>
                <w:rFonts w:ascii="Times New Roman" w:hAnsi="Times New Roman"/>
                <w:sz w:val="16"/>
                <w:szCs w:val="16"/>
              </w:rPr>
            </w:pPr>
            <w:r w:rsidRPr="00201C50">
              <w:rPr>
                <w:rFonts w:ascii="Times New Roman" w:hAnsi="Times New Roman"/>
                <w:sz w:val="16"/>
                <w:szCs w:val="16"/>
              </w:rPr>
              <w:t>1 610</w:t>
            </w:r>
          </w:p>
        </w:tc>
        <w:tc>
          <w:tcPr>
            <w:tcW w:w="580" w:type="dxa"/>
            <w:tcBorders>
              <w:top w:val="single" w:sz="4" w:space="0" w:color="auto"/>
              <w:left w:val="single" w:sz="4" w:space="0" w:color="auto"/>
              <w:bottom w:val="single" w:sz="4" w:space="0" w:color="auto"/>
              <w:right w:val="single" w:sz="4" w:space="0" w:color="auto"/>
            </w:tcBorders>
            <w:noWrap/>
            <w:textDirection w:val="lrTb"/>
            <w:vAlign w:val="center"/>
            <w:hideMark/>
          </w:tcPr>
          <w:p w:rsidR="009E362C" w:rsidRPr="00201C50" w:rsidP="00A64696">
            <w:pPr>
              <w:bidi w:val="0"/>
              <w:jc w:val="center"/>
              <w:rPr>
                <w:rFonts w:ascii="Times New Roman" w:hAnsi="Times New Roman"/>
                <w:sz w:val="16"/>
                <w:szCs w:val="16"/>
              </w:rPr>
            </w:pPr>
            <w:r w:rsidRPr="00201C50">
              <w:rPr>
                <w:rFonts w:ascii="Times New Roman" w:hAnsi="Times New Roman"/>
                <w:sz w:val="16"/>
                <w:szCs w:val="16"/>
              </w:rPr>
              <w:t>1 328</w:t>
            </w:r>
          </w:p>
        </w:tc>
        <w:tc>
          <w:tcPr>
            <w:tcW w:w="647" w:type="dxa"/>
            <w:tcBorders>
              <w:top w:val="single" w:sz="4" w:space="0" w:color="auto"/>
              <w:left w:val="single" w:sz="4" w:space="0" w:color="auto"/>
              <w:bottom w:val="single" w:sz="4" w:space="0" w:color="auto"/>
              <w:right w:val="single" w:sz="4" w:space="0" w:color="auto"/>
            </w:tcBorders>
            <w:noWrap/>
            <w:textDirection w:val="lrTb"/>
            <w:vAlign w:val="center"/>
            <w:hideMark/>
          </w:tcPr>
          <w:p w:rsidR="009E362C" w:rsidRPr="00201C50" w:rsidP="00A64696">
            <w:pPr>
              <w:bidi w:val="0"/>
              <w:jc w:val="center"/>
              <w:rPr>
                <w:rFonts w:ascii="Times New Roman" w:hAnsi="Times New Roman"/>
                <w:sz w:val="16"/>
                <w:szCs w:val="16"/>
              </w:rPr>
            </w:pPr>
            <w:r w:rsidRPr="00201C50">
              <w:rPr>
                <w:rFonts w:ascii="Times New Roman" w:hAnsi="Times New Roman"/>
                <w:sz w:val="16"/>
                <w:szCs w:val="16"/>
              </w:rPr>
              <w:t xml:space="preserve">1 </w:t>
            </w:r>
            <w:r>
              <w:rPr>
                <w:rFonts w:ascii="Times New Roman" w:hAnsi="Times New Roman"/>
                <w:sz w:val="16"/>
                <w:szCs w:val="16"/>
              </w:rPr>
              <w:t>578</w:t>
            </w:r>
          </w:p>
        </w:tc>
        <w:tc>
          <w:tcPr>
            <w:tcW w:w="638" w:type="dxa"/>
            <w:tcBorders>
              <w:top w:val="single" w:sz="4" w:space="0" w:color="auto"/>
              <w:left w:val="single" w:sz="4" w:space="0" w:color="auto"/>
              <w:bottom w:val="single" w:sz="4" w:space="0" w:color="auto"/>
              <w:right w:val="single" w:sz="4" w:space="0" w:color="auto"/>
            </w:tcBorders>
            <w:noWrap/>
            <w:textDirection w:val="lrTb"/>
            <w:vAlign w:val="center"/>
            <w:hideMark/>
          </w:tcPr>
          <w:p w:rsidR="009E362C" w:rsidRPr="00201C50" w:rsidP="00A64696">
            <w:pPr>
              <w:bidi w:val="0"/>
              <w:jc w:val="center"/>
              <w:rPr>
                <w:rFonts w:ascii="Times New Roman" w:hAnsi="Times New Roman"/>
                <w:sz w:val="16"/>
                <w:szCs w:val="16"/>
              </w:rPr>
            </w:pPr>
            <w:r w:rsidRPr="00201C50">
              <w:rPr>
                <w:rFonts w:ascii="Times New Roman" w:hAnsi="Times New Roman"/>
                <w:sz w:val="16"/>
                <w:szCs w:val="16"/>
              </w:rPr>
              <w:t>1 6</w:t>
            </w:r>
            <w:r>
              <w:rPr>
                <w:rFonts w:ascii="Times New Roman" w:hAnsi="Times New Roman"/>
                <w:sz w:val="16"/>
                <w:szCs w:val="16"/>
              </w:rPr>
              <w:t>25</w:t>
            </w:r>
          </w:p>
        </w:tc>
        <w:tc>
          <w:tcPr>
            <w:tcW w:w="66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9E362C" w:rsidRPr="00201C50" w:rsidP="00A64696">
            <w:pPr>
              <w:bidi w:val="0"/>
              <w:jc w:val="center"/>
              <w:rPr>
                <w:rFonts w:ascii="Times New Roman" w:hAnsi="Times New Roman"/>
                <w:sz w:val="16"/>
                <w:szCs w:val="16"/>
              </w:rPr>
            </w:pPr>
            <w:r w:rsidRPr="00201C50">
              <w:rPr>
                <w:rFonts w:ascii="Times New Roman" w:hAnsi="Times New Roman"/>
                <w:sz w:val="16"/>
                <w:szCs w:val="16"/>
              </w:rPr>
              <w:t>1 7</w:t>
            </w:r>
            <w:r>
              <w:rPr>
                <w:rFonts w:ascii="Times New Roman" w:hAnsi="Times New Roman"/>
                <w:sz w:val="16"/>
                <w:szCs w:val="16"/>
              </w:rPr>
              <w:t>88</w:t>
            </w:r>
          </w:p>
        </w:tc>
        <w:tc>
          <w:tcPr>
            <w:tcW w:w="709" w:type="dxa"/>
            <w:tcBorders>
              <w:top w:val="single" w:sz="4" w:space="0" w:color="auto"/>
              <w:left w:val="single" w:sz="4" w:space="0" w:color="auto"/>
              <w:bottom w:val="single" w:sz="4" w:space="0" w:color="auto"/>
              <w:right w:val="single" w:sz="4" w:space="0" w:color="auto"/>
            </w:tcBorders>
            <w:noWrap/>
            <w:textDirection w:val="lrTb"/>
            <w:vAlign w:val="center"/>
            <w:hideMark/>
          </w:tcPr>
          <w:p w:rsidR="009E362C" w:rsidRPr="00201C50" w:rsidP="00A64696">
            <w:pPr>
              <w:bidi w:val="0"/>
              <w:jc w:val="center"/>
              <w:rPr>
                <w:rFonts w:ascii="Times New Roman" w:hAnsi="Times New Roman"/>
                <w:sz w:val="16"/>
                <w:szCs w:val="16"/>
              </w:rPr>
            </w:pPr>
            <w:r>
              <w:rPr>
                <w:rFonts w:ascii="Times New Roman" w:hAnsi="Times New Roman"/>
                <w:sz w:val="16"/>
                <w:szCs w:val="16"/>
              </w:rPr>
              <w:t>1 893</w:t>
            </w:r>
          </w:p>
        </w:tc>
      </w:tr>
      <w:tr>
        <w:tblPrEx>
          <w:tblW w:w="8895" w:type="dxa"/>
          <w:tblInd w:w="106" w:type="dxa"/>
          <w:tblLayout w:type="fixed"/>
          <w:tblCellMar>
            <w:left w:w="70" w:type="dxa"/>
            <w:right w:w="70" w:type="dxa"/>
          </w:tblCellMar>
          <w:tblLook w:val="04A0"/>
        </w:tblPrEx>
        <w:trPr>
          <w:gridAfter w:val="1"/>
          <w:wAfter w:w="261" w:type="dxa"/>
          <w:trHeight w:val="318"/>
        </w:trPr>
        <w:tc>
          <w:tcPr>
            <w:tcW w:w="160" w:type="dxa"/>
            <w:tcBorders>
              <w:top w:val="single" w:sz="4" w:space="0" w:color="auto"/>
              <w:left w:val="single" w:sz="4" w:space="0" w:color="auto"/>
              <w:bottom w:val="single" w:sz="4" w:space="0" w:color="auto"/>
              <w:right w:val="none" w:sz="0" w:space="0" w:color="auto"/>
            </w:tcBorders>
            <w:noWrap/>
            <w:textDirection w:val="lrTb"/>
            <w:vAlign w:val="center"/>
            <w:hideMark/>
          </w:tcPr>
          <w:p w:rsidR="009E362C" w:rsidRPr="009E2972" w:rsidP="00A64696">
            <w:pPr>
              <w:bidi w:val="0"/>
              <w:jc w:val="center"/>
              <w:rPr>
                <w:rFonts w:ascii="Times New Roman" w:hAnsi="Times New Roman"/>
                <w:b/>
                <w:bCs/>
                <w:sz w:val="18"/>
                <w:szCs w:val="18"/>
              </w:rPr>
            </w:pPr>
          </w:p>
        </w:tc>
        <w:tc>
          <w:tcPr>
            <w:tcW w:w="2340" w:type="dxa"/>
            <w:tcBorders>
              <w:top w:val="single" w:sz="4" w:space="0" w:color="auto"/>
              <w:left w:val="none" w:sz="0" w:space="0" w:color="auto"/>
              <w:bottom w:val="single" w:sz="4" w:space="0" w:color="auto"/>
              <w:right w:val="single" w:sz="4" w:space="0" w:color="auto"/>
            </w:tcBorders>
            <w:shd w:val="clear" w:color="auto" w:fill="FFFFFF"/>
            <w:noWrap/>
            <w:textDirection w:val="lrTb"/>
            <w:vAlign w:val="center"/>
            <w:hideMark/>
          </w:tcPr>
          <w:p w:rsidR="009E362C" w:rsidRPr="00201C50" w:rsidP="00A64696">
            <w:pPr>
              <w:bidi w:val="0"/>
              <w:rPr>
                <w:rFonts w:ascii="Times New Roman" w:hAnsi="Times New Roman"/>
                <w:sz w:val="16"/>
                <w:szCs w:val="16"/>
              </w:rPr>
            </w:pPr>
            <w:r w:rsidRPr="00201C50">
              <w:rPr>
                <w:rFonts w:ascii="Times New Roman" w:hAnsi="Times New Roman"/>
                <w:sz w:val="16"/>
                <w:szCs w:val="16"/>
              </w:rPr>
              <w:t xml:space="preserve">        rast y-o-y (v %)</w:t>
            </w:r>
          </w:p>
        </w:tc>
        <w:tc>
          <w:tcPr>
            <w:tcW w:w="580"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center"/>
            <w:hideMark/>
          </w:tcPr>
          <w:p w:rsidR="009E362C" w:rsidRPr="00201C50" w:rsidP="00A64696">
            <w:pPr>
              <w:bidi w:val="0"/>
              <w:jc w:val="center"/>
              <w:rPr>
                <w:rFonts w:ascii="Times New Roman" w:hAnsi="Times New Roman"/>
                <w:sz w:val="16"/>
                <w:szCs w:val="16"/>
              </w:rPr>
            </w:pPr>
          </w:p>
        </w:tc>
        <w:tc>
          <w:tcPr>
            <w:tcW w:w="580"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center"/>
            <w:hideMark/>
          </w:tcPr>
          <w:p w:rsidR="009E362C" w:rsidRPr="001611BF" w:rsidP="00A64696">
            <w:pPr>
              <w:bidi w:val="0"/>
              <w:jc w:val="center"/>
              <w:rPr>
                <w:rFonts w:ascii="Times New Roman" w:hAnsi="Times New Roman"/>
                <w:sz w:val="16"/>
                <w:szCs w:val="16"/>
              </w:rPr>
            </w:pPr>
            <w:r w:rsidRPr="001611BF">
              <w:rPr>
                <w:rFonts w:ascii="Times New Roman" w:hAnsi="Times New Roman"/>
                <w:sz w:val="16"/>
                <w:szCs w:val="16"/>
              </w:rPr>
              <w:t>13,4</w:t>
            </w:r>
          </w:p>
        </w:tc>
        <w:tc>
          <w:tcPr>
            <w:tcW w:w="580"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center"/>
            <w:hideMark/>
          </w:tcPr>
          <w:p w:rsidR="009E362C" w:rsidRPr="001611BF" w:rsidP="00A64696">
            <w:pPr>
              <w:bidi w:val="0"/>
              <w:jc w:val="center"/>
              <w:rPr>
                <w:rFonts w:ascii="Times New Roman" w:hAnsi="Times New Roman"/>
                <w:sz w:val="16"/>
                <w:szCs w:val="16"/>
              </w:rPr>
            </w:pPr>
            <w:r w:rsidRPr="001611BF">
              <w:rPr>
                <w:rFonts w:ascii="Times New Roman" w:hAnsi="Times New Roman"/>
                <w:sz w:val="16"/>
                <w:szCs w:val="16"/>
              </w:rPr>
              <w:t>7,5</w:t>
            </w:r>
          </w:p>
        </w:tc>
        <w:tc>
          <w:tcPr>
            <w:tcW w:w="580"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center"/>
            <w:hideMark/>
          </w:tcPr>
          <w:p w:rsidR="009E362C" w:rsidRPr="001611BF" w:rsidP="00A64696">
            <w:pPr>
              <w:bidi w:val="0"/>
              <w:jc w:val="center"/>
              <w:rPr>
                <w:rFonts w:ascii="Times New Roman" w:hAnsi="Times New Roman"/>
                <w:sz w:val="16"/>
                <w:szCs w:val="16"/>
              </w:rPr>
            </w:pPr>
            <w:r w:rsidRPr="001611BF">
              <w:rPr>
                <w:rFonts w:ascii="Times New Roman" w:hAnsi="Times New Roman"/>
                <w:sz w:val="16"/>
                <w:szCs w:val="16"/>
              </w:rPr>
              <w:t>19,0</w:t>
            </w:r>
          </w:p>
        </w:tc>
        <w:tc>
          <w:tcPr>
            <w:tcW w:w="580"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center"/>
            <w:hideMark/>
          </w:tcPr>
          <w:p w:rsidR="009E362C" w:rsidRPr="001611BF" w:rsidP="00A64696">
            <w:pPr>
              <w:bidi w:val="0"/>
              <w:jc w:val="center"/>
              <w:rPr>
                <w:rFonts w:ascii="Times New Roman" w:hAnsi="Times New Roman"/>
                <w:sz w:val="16"/>
                <w:szCs w:val="16"/>
              </w:rPr>
            </w:pPr>
            <w:r w:rsidRPr="001611BF">
              <w:rPr>
                <w:rFonts w:ascii="Times New Roman" w:hAnsi="Times New Roman"/>
                <w:sz w:val="16"/>
                <w:szCs w:val="16"/>
              </w:rPr>
              <w:t>-5,8</w:t>
            </w:r>
          </w:p>
        </w:tc>
        <w:tc>
          <w:tcPr>
            <w:tcW w:w="580"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center"/>
            <w:hideMark/>
          </w:tcPr>
          <w:p w:rsidR="009E362C" w:rsidRPr="001611BF" w:rsidP="00A64696">
            <w:pPr>
              <w:bidi w:val="0"/>
              <w:jc w:val="center"/>
              <w:rPr>
                <w:rFonts w:ascii="Times New Roman" w:hAnsi="Times New Roman"/>
                <w:sz w:val="16"/>
                <w:szCs w:val="16"/>
              </w:rPr>
            </w:pPr>
            <w:r w:rsidRPr="001611BF">
              <w:rPr>
                <w:rFonts w:ascii="Times New Roman" w:hAnsi="Times New Roman"/>
                <w:sz w:val="16"/>
                <w:szCs w:val="16"/>
              </w:rPr>
              <w:t>-17,5</w:t>
            </w:r>
          </w:p>
        </w:tc>
        <w:tc>
          <w:tcPr>
            <w:tcW w:w="647"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center"/>
            <w:hideMark/>
          </w:tcPr>
          <w:p w:rsidR="009E362C" w:rsidRPr="001611BF" w:rsidP="00A64696">
            <w:pPr>
              <w:bidi w:val="0"/>
              <w:jc w:val="center"/>
              <w:rPr>
                <w:rFonts w:ascii="Times New Roman" w:hAnsi="Times New Roman"/>
                <w:sz w:val="16"/>
                <w:szCs w:val="16"/>
              </w:rPr>
            </w:pPr>
            <w:r w:rsidRPr="001611BF">
              <w:rPr>
                <w:rFonts w:ascii="Times New Roman" w:hAnsi="Times New Roman"/>
                <w:sz w:val="16"/>
                <w:szCs w:val="16"/>
              </w:rPr>
              <w:t>18,8</w:t>
            </w:r>
          </w:p>
        </w:tc>
        <w:tc>
          <w:tcPr>
            <w:tcW w:w="638"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center"/>
            <w:hideMark/>
          </w:tcPr>
          <w:p w:rsidR="009E362C" w:rsidRPr="001611BF" w:rsidP="00A64696">
            <w:pPr>
              <w:bidi w:val="0"/>
              <w:jc w:val="center"/>
              <w:rPr>
                <w:rFonts w:ascii="Times New Roman" w:hAnsi="Times New Roman"/>
                <w:sz w:val="16"/>
                <w:szCs w:val="16"/>
              </w:rPr>
            </w:pPr>
            <w:r w:rsidRPr="001611BF">
              <w:rPr>
                <w:rFonts w:ascii="Times New Roman" w:hAnsi="Times New Roman"/>
                <w:sz w:val="16"/>
                <w:szCs w:val="16"/>
              </w:rPr>
              <w:t>3,0</w:t>
            </w:r>
          </w:p>
        </w:tc>
        <w:tc>
          <w:tcPr>
            <w:tcW w:w="660" w:type="dxa"/>
            <w:gridSpan w:val="2"/>
            <w:tcBorders>
              <w:top w:val="single" w:sz="4" w:space="0" w:color="auto"/>
              <w:left w:val="single" w:sz="4" w:space="0" w:color="auto"/>
              <w:bottom w:val="single" w:sz="4" w:space="0" w:color="auto"/>
              <w:right w:val="single" w:sz="4" w:space="0" w:color="auto"/>
            </w:tcBorders>
            <w:shd w:val="clear" w:color="auto" w:fill="FFFFFF"/>
            <w:noWrap/>
            <w:textDirection w:val="lrTb"/>
            <w:vAlign w:val="center"/>
            <w:hideMark/>
          </w:tcPr>
          <w:p w:rsidR="009E362C" w:rsidRPr="001611BF" w:rsidP="00A64696">
            <w:pPr>
              <w:bidi w:val="0"/>
              <w:jc w:val="center"/>
              <w:rPr>
                <w:rFonts w:ascii="Times New Roman" w:hAnsi="Times New Roman"/>
                <w:sz w:val="16"/>
                <w:szCs w:val="16"/>
              </w:rPr>
            </w:pPr>
            <w:r w:rsidRPr="001611BF">
              <w:rPr>
                <w:rFonts w:ascii="Times New Roman" w:hAnsi="Times New Roman"/>
                <w:sz w:val="16"/>
                <w:szCs w:val="16"/>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center"/>
            <w:hideMark/>
          </w:tcPr>
          <w:p w:rsidR="009E362C" w:rsidRPr="001611BF" w:rsidP="00A64696">
            <w:pPr>
              <w:bidi w:val="0"/>
              <w:jc w:val="center"/>
              <w:rPr>
                <w:rFonts w:ascii="Times New Roman" w:hAnsi="Times New Roman"/>
                <w:sz w:val="16"/>
                <w:szCs w:val="16"/>
              </w:rPr>
            </w:pPr>
            <w:r w:rsidRPr="001611BF">
              <w:rPr>
                <w:rFonts w:ascii="Times New Roman" w:hAnsi="Times New Roman"/>
                <w:sz w:val="16"/>
                <w:szCs w:val="16"/>
              </w:rPr>
              <w:t>5,9</w:t>
            </w:r>
          </w:p>
        </w:tc>
      </w:tr>
      <w:tr>
        <w:tblPrEx>
          <w:tblW w:w="8895" w:type="dxa"/>
          <w:tblInd w:w="106" w:type="dxa"/>
          <w:tblLayout w:type="fixed"/>
          <w:tblCellMar>
            <w:left w:w="70" w:type="dxa"/>
            <w:right w:w="70" w:type="dxa"/>
          </w:tblCellMar>
          <w:tblLook w:val="04A0"/>
        </w:tblPrEx>
        <w:trPr>
          <w:gridAfter w:val="1"/>
          <w:wAfter w:w="261" w:type="dxa"/>
          <w:trHeight w:val="318"/>
        </w:trPr>
        <w:tc>
          <w:tcPr>
            <w:tcW w:w="160" w:type="dxa"/>
            <w:tcBorders>
              <w:top w:val="single" w:sz="4" w:space="0" w:color="auto"/>
              <w:left w:val="single" w:sz="4" w:space="0" w:color="auto"/>
              <w:bottom w:val="single" w:sz="4" w:space="0" w:color="auto"/>
              <w:right w:val="none" w:sz="0" w:space="0" w:color="auto"/>
            </w:tcBorders>
            <w:noWrap/>
            <w:textDirection w:val="lrTb"/>
            <w:vAlign w:val="center"/>
            <w:hideMark/>
          </w:tcPr>
          <w:p w:rsidR="009E362C" w:rsidRPr="009E2972" w:rsidP="00A64696">
            <w:pPr>
              <w:bidi w:val="0"/>
              <w:jc w:val="center"/>
              <w:rPr>
                <w:rFonts w:ascii="Times New Roman" w:hAnsi="Times New Roman"/>
                <w:b/>
                <w:bCs/>
                <w:sz w:val="18"/>
                <w:szCs w:val="18"/>
              </w:rPr>
            </w:pPr>
          </w:p>
        </w:tc>
        <w:tc>
          <w:tcPr>
            <w:tcW w:w="2340" w:type="dxa"/>
            <w:tcBorders>
              <w:top w:val="single" w:sz="4" w:space="0" w:color="auto"/>
              <w:left w:val="none" w:sz="0" w:space="0" w:color="auto"/>
              <w:bottom w:val="single" w:sz="4" w:space="0" w:color="auto"/>
              <w:right w:val="single" w:sz="4" w:space="0" w:color="auto"/>
            </w:tcBorders>
            <w:noWrap/>
            <w:textDirection w:val="lrTb"/>
            <w:vAlign w:val="center"/>
            <w:hideMark/>
          </w:tcPr>
          <w:p w:rsidR="009E362C" w:rsidRPr="00201C50" w:rsidP="00A64696">
            <w:pPr>
              <w:bidi w:val="0"/>
              <w:rPr>
                <w:rFonts w:ascii="Times New Roman" w:hAnsi="Times New Roman"/>
                <w:sz w:val="16"/>
                <w:szCs w:val="16"/>
              </w:rPr>
            </w:pPr>
            <w:r w:rsidRPr="00201C50">
              <w:rPr>
                <w:rFonts w:ascii="Times New Roman" w:hAnsi="Times New Roman"/>
                <w:sz w:val="16"/>
                <w:szCs w:val="16"/>
              </w:rPr>
              <w:t xml:space="preserve">        rast od roku 2005 (v %)</w:t>
            </w:r>
          </w:p>
        </w:tc>
        <w:tc>
          <w:tcPr>
            <w:tcW w:w="580" w:type="dxa"/>
            <w:tcBorders>
              <w:top w:val="single" w:sz="4" w:space="0" w:color="auto"/>
              <w:left w:val="single" w:sz="4" w:space="0" w:color="auto"/>
              <w:bottom w:val="single" w:sz="4" w:space="0" w:color="auto"/>
              <w:right w:val="single" w:sz="4" w:space="0" w:color="auto"/>
            </w:tcBorders>
            <w:noWrap/>
            <w:textDirection w:val="lrTb"/>
            <w:vAlign w:val="center"/>
            <w:hideMark/>
          </w:tcPr>
          <w:p w:rsidR="009E362C" w:rsidRPr="00201C50" w:rsidP="00A64696">
            <w:pPr>
              <w:bidi w:val="0"/>
              <w:jc w:val="center"/>
              <w:rPr>
                <w:rFonts w:ascii="Times New Roman" w:hAnsi="Times New Roman"/>
                <w:sz w:val="16"/>
                <w:szCs w:val="16"/>
              </w:rPr>
            </w:pPr>
          </w:p>
        </w:tc>
        <w:tc>
          <w:tcPr>
            <w:tcW w:w="580" w:type="dxa"/>
            <w:tcBorders>
              <w:top w:val="single" w:sz="4" w:space="0" w:color="auto"/>
              <w:left w:val="single" w:sz="4" w:space="0" w:color="auto"/>
              <w:bottom w:val="single" w:sz="4" w:space="0" w:color="auto"/>
              <w:right w:val="single" w:sz="4" w:space="0" w:color="auto"/>
            </w:tcBorders>
            <w:noWrap/>
            <w:textDirection w:val="lrTb"/>
            <w:vAlign w:val="center"/>
            <w:hideMark/>
          </w:tcPr>
          <w:p w:rsidR="009E362C" w:rsidRPr="00201C50" w:rsidP="00A64696">
            <w:pPr>
              <w:bidi w:val="0"/>
              <w:jc w:val="center"/>
              <w:rPr>
                <w:rFonts w:ascii="Times New Roman" w:hAnsi="Times New Roman"/>
                <w:sz w:val="16"/>
                <w:szCs w:val="16"/>
              </w:rPr>
            </w:pPr>
            <w:r w:rsidRPr="00201C50">
              <w:rPr>
                <w:rFonts w:ascii="Times New Roman" w:hAnsi="Times New Roman"/>
                <w:sz w:val="16"/>
                <w:szCs w:val="16"/>
              </w:rPr>
              <w:t>13,4</w:t>
            </w:r>
          </w:p>
        </w:tc>
        <w:tc>
          <w:tcPr>
            <w:tcW w:w="580" w:type="dxa"/>
            <w:tcBorders>
              <w:top w:val="single" w:sz="4" w:space="0" w:color="auto"/>
              <w:left w:val="single" w:sz="4" w:space="0" w:color="auto"/>
              <w:bottom w:val="single" w:sz="4" w:space="0" w:color="auto"/>
              <w:right w:val="single" w:sz="4" w:space="0" w:color="auto"/>
            </w:tcBorders>
            <w:noWrap/>
            <w:textDirection w:val="lrTb"/>
            <w:vAlign w:val="center"/>
            <w:hideMark/>
          </w:tcPr>
          <w:p w:rsidR="009E362C" w:rsidRPr="00201C50" w:rsidP="00A64696">
            <w:pPr>
              <w:bidi w:val="0"/>
              <w:jc w:val="center"/>
              <w:rPr>
                <w:rFonts w:ascii="Times New Roman" w:hAnsi="Times New Roman"/>
                <w:sz w:val="16"/>
                <w:szCs w:val="16"/>
              </w:rPr>
            </w:pPr>
            <w:r w:rsidRPr="00201C50">
              <w:rPr>
                <w:rFonts w:ascii="Times New Roman" w:hAnsi="Times New Roman"/>
                <w:sz w:val="16"/>
                <w:szCs w:val="16"/>
              </w:rPr>
              <w:t>21,9</w:t>
            </w:r>
          </w:p>
        </w:tc>
        <w:tc>
          <w:tcPr>
            <w:tcW w:w="580" w:type="dxa"/>
            <w:tcBorders>
              <w:top w:val="single" w:sz="4" w:space="0" w:color="auto"/>
              <w:left w:val="single" w:sz="4" w:space="0" w:color="auto"/>
              <w:bottom w:val="single" w:sz="4" w:space="0" w:color="auto"/>
              <w:right w:val="single" w:sz="4" w:space="0" w:color="auto"/>
            </w:tcBorders>
            <w:noWrap/>
            <w:textDirection w:val="lrTb"/>
            <w:vAlign w:val="center"/>
            <w:hideMark/>
          </w:tcPr>
          <w:p w:rsidR="009E362C" w:rsidRPr="00201C50" w:rsidP="00A64696">
            <w:pPr>
              <w:bidi w:val="0"/>
              <w:jc w:val="center"/>
              <w:rPr>
                <w:rFonts w:ascii="Times New Roman" w:hAnsi="Times New Roman"/>
                <w:sz w:val="16"/>
                <w:szCs w:val="16"/>
              </w:rPr>
            </w:pPr>
            <w:r w:rsidRPr="00201C50">
              <w:rPr>
                <w:rFonts w:ascii="Times New Roman" w:hAnsi="Times New Roman"/>
                <w:sz w:val="16"/>
                <w:szCs w:val="16"/>
              </w:rPr>
              <w:t>45,0</w:t>
            </w:r>
          </w:p>
        </w:tc>
        <w:tc>
          <w:tcPr>
            <w:tcW w:w="580" w:type="dxa"/>
            <w:tcBorders>
              <w:top w:val="single" w:sz="4" w:space="0" w:color="auto"/>
              <w:left w:val="single" w:sz="4" w:space="0" w:color="auto"/>
              <w:bottom w:val="single" w:sz="4" w:space="0" w:color="auto"/>
              <w:right w:val="single" w:sz="4" w:space="0" w:color="auto"/>
            </w:tcBorders>
            <w:noWrap/>
            <w:textDirection w:val="lrTb"/>
            <w:vAlign w:val="center"/>
            <w:hideMark/>
          </w:tcPr>
          <w:p w:rsidR="009E362C" w:rsidRPr="00201C50" w:rsidP="00A64696">
            <w:pPr>
              <w:bidi w:val="0"/>
              <w:jc w:val="center"/>
              <w:rPr>
                <w:rFonts w:ascii="Times New Roman" w:hAnsi="Times New Roman"/>
                <w:sz w:val="16"/>
                <w:szCs w:val="16"/>
              </w:rPr>
            </w:pPr>
            <w:r w:rsidRPr="00201C50">
              <w:rPr>
                <w:rFonts w:ascii="Times New Roman" w:hAnsi="Times New Roman"/>
                <w:sz w:val="16"/>
                <w:szCs w:val="16"/>
              </w:rPr>
              <w:t>36,6</w:t>
            </w:r>
          </w:p>
        </w:tc>
        <w:tc>
          <w:tcPr>
            <w:tcW w:w="580" w:type="dxa"/>
            <w:tcBorders>
              <w:top w:val="single" w:sz="4" w:space="0" w:color="auto"/>
              <w:left w:val="single" w:sz="4" w:space="0" w:color="auto"/>
              <w:bottom w:val="single" w:sz="4" w:space="0" w:color="auto"/>
              <w:right w:val="single" w:sz="4" w:space="0" w:color="auto"/>
            </w:tcBorders>
            <w:noWrap/>
            <w:textDirection w:val="lrTb"/>
            <w:vAlign w:val="center"/>
            <w:hideMark/>
          </w:tcPr>
          <w:p w:rsidR="009E362C" w:rsidRPr="00201C50" w:rsidP="00A64696">
            <w:pPr>
              <w:bidi w:val="0"/>
              <w:jc w:val="center"/>
              <w:rPr>
                <w:rFonts w:ascii="Times New Roman" w:hAnsi="Times New Roman"/>
                <w:sz w:val="16"/>
                <w:szCs w:val="16"/>
              </w:rPr>
            </w:pPr>
            <w:r w:rsidRPr="00201C50">
              <w:rPr>
                <w:rFonts w:ascii="Times New Roman" w:hAnsi="Times New Roman"/>
                <w:sz w:val="16"/>
                <w:szCs w:val="16"/>
              </w:rPr>
              <w:t>12,7</w:t>
            </w:r>
          </w:p>
        </w:tc>
        <w:tc>
          <w:tcPr>
            <w:tcW w:w="647" w:type="dxa"/>
            <w:tcBorders>
              <w:top w:val="single" w:sz="4" w:space="0" w:color="auto"/>
              <w:left w:val="single" w:sz="4" w:space="0" w:color="auto"/>
              <w:bottom w:val="single" w:sz="4" w:space="0" w:color="auto"/>
              <w:right w:val="single" w:sz="4" w:space="0" w:color="auto"/>
            </w:tcBorders>
            <w:noWrap/>
            <w:textDirection w:val="lrTb"/>
            <w:vAlign w:val="center"/>
            <w:hideMark/>
          </w:tcPr>
          <w:p w:rsidR="009E362C" w:rsidRPr="00201C50" w:rsidP="00A64696">
            <w:pPr>
              <w:bidi w:val="0"/>
              <w:jc w:val="center"/>
              <w:rPr>
                <w:rFonts w:ascii="Times New Roman" w:hAnsi="Times New Roman"/>
                <w:sz w:val="16"/>
                <w:szCs w:val="16"/>
              </w:rPr>
            </w:pPr>
            <w:r>
              <w:rPr>
                <w:rFonts w:ascii="Times New Roman" w:hAnsi="Times New Roman"/>
                <w:sz w:val="16"/>
                <w:szCs w:val="16"/>
              </w:rPr>
              <w:t>33,8</w:t>
            </w:r>
          </w:p>
        </w:tc>
        <w:tc>
          <w:tcPr>
            <w:tcW w:w="638" w:type="dxa"/>
            <w:tcBorders>
              <w:top w:val="single" w:sz="4" w:space="0" w:color="auto"/>
              <w:left w:val="single" w:sz="4" w:space="0" w:color="auto"/>
              <w:bottom w:val="single" w:sz="4" w:space="0" w:color="auto"/>
              <w:right w:val="single" w:sz="4" w:space="0" w:color="auto"/>
            </w:tcBorders>
            <w:noWrap/>
            <w:textDirection w:val="lrTb"/>
            <w:vAlign w:val="center"/>
            <w:hideMark/>
          </w:tcPr>
          <w:p w:rsidR="009E362C" w:rsidRPr="00201C50" w:rsidP="00A64696">
            <w:pPr>
              <w:bidi w:val="0"/>
              <w:jc w:val="center"/>
              <w:rPr>
                <w:rFonts w:ascii="Times New Roman" w:hAnsi="Times New Roman"/>
                <w:sz w:val="16"/>
                <w:szCs w:val="16"/>
              </w:rPr>
            </w:pPr>
            <w:r>
              <w:rPr>
                <w:rFonts w:ascii="Times New Roman" w:hAnsi="Times New Roman"/>
                <w:sz w:val="16"/>
                <w:szCs w:val="16"/>
              </w:rPr>
              <w:t>37,8</w:t>
            </w:r>
            <w:r w:rsidRPr="00201C50">
              <w:rPr>
                <w:rFonts w:ascii="Times New Roman" w:hAnsi="Times New Roman"/>
                <w:sz w:val="16"/>
                <w:szCs w:val="16"/>
              </w:rPr>
              <w:t>*</w:t>
            </w:r>
          </w:p>
        </w:tc>
        <w:tc>
          <w:tcPr>
            <w:tcW w:w="66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9E362C" w:rsidRPr="00201C50" w:rsidP="00A64696">
            <w:pPr>
              <w:bidi w:val="0"/>
              <w:jc w:val="center"/>
              <w:rPr>
                <w:rFonts w:ascii="Times New Roman" w:hAnsi="Times New Roman"/>
                <w:sz w:val="16"/>
                <w:szCs w:val="16"/>
              </w:rPr>
            </w:pPr>
            <w:r>
              <w:rPr>
                <w:rFonts w:ascii="Times New Roman" w:hAnsi="Times New Roman"/>
                <w:sz w:val="16"/>
                <w:szCs w:val="16"/>
              </w:rPr>
              <w:t>51,7</w:t>
            </w:r>
          </w:p>
        </w:tc>
        <w:tc>
          <w:tcPr>
            <w:tcW w:w="709" w:type="dxa"/>
            <w:tcBorders>
              <w:top w:val="single" w:sz="4" w:space="0" w:color="auto"/>
              <w:left w:val="single" w:sz="4" w:space="0" w:color="auto"/>
              <w:bottom w:val="single" w:sz="4" w:space="0" w:color="auto"/>
              <w:right w:val="single" w:sz="4" w:space="0" w:color="auto"/>
            </w:tcBorders>
            <w:noWrap/>
            <w:textDirection w:val="lrTb"/>
            <w:vAlign w:val="center"/>
            <w:hideMark/>
          </w:tcPr>
          <w:p w:rsidR="009E362C" w:rsidRPr="00201C50" w:rsidP="00A64696">
            <w:pPr>
              <w:bidi w:val="0"/>
              <w:jc w:val="center"/>
              <w:rPr>
                <w:rFonts w:ascii="Times New Roman" w:hAnsi="Times New Roman"/>
                <w:sz w:val="16"/>
                <w:szCs w:val="16"/>
              </w:rPr>
            </w:pPr>
            <w:r>
              <w:rPr>
                <w:rFonts w:ascii="Times New Roman" w:hAnsi="Times New Roman"/>
                <w:sz w:val="16"/>
                <w:szCs w:val="16"/>
              </w:rPr>
              <w:t>60,6</w:t>
            </w:r>
          </w:p>
        </w:tc>
      </w:tr>
      <w:tr>
        <w:tblPrEx>
          <w:tblW w:w="8895" w:type="dxa"/>
          <w:tblInd w:w="106" w:type="dxa"/>
          <w:tblLayout w:type="fixed"/>
          <w:tblCellMar>
            <w:left w:w="70" w:type="dxa"/>
            <w:right w:w="70" w:type="dxa"/>
          </w:tblCellMar>
          <w:tblLook w:val="04A0"/>
        </w:tblPrEx>
        <w:trPr>
          <w:gridAfter w:val="1"/>
          <w:wAfter w:w="261" w:type="dxa"/>
          <w:trHeight w:val="318"/>
        </w:trPr>
        <w:tc>
          <w:tcPr>
            <w:tcW w:w="160" w:type="dxa"/>
            <w:tcBorders>
              <w:top w:val="single" w:sz="4" w:space="0" w:color="auto"/>
              <w:left w:val="single" w:sz="4" w:space="0" w:color="auto"/>
              <w:bottom w:val="single" w:sz="4" w:space="0" w:color="auto"/>
              <w:right w:val="none" w:sz="0" w:space="0" w:color="auto"/>
            </w:tcBorders>
            <w:noWrap/>
            <w:textDirection w:val="lrTb"/>
            <w:vAlign w:val="center"/>
            <w:hideMark/>
          </w:tcPr>
          <w:p w:rsidR="009E362C" w:rsidRPr="00201C50" w:rsidP="00A64696">
            <w:pPr>
              <w:bidi w:val="0"/>
              <w:jc w:val="center"/>
              <w:rPr>
                <w:rFonts w:ascii="Times New Roman" w:hAnsi="Times New Roman"/>
                <w:b/>
                <w:bCs/>
                <w:sz w:val="16"/>
                <w:szCs w:val="16"/>
              </w:rPr>
            </w:pPr>
            <w:r w:rsidRPr="00201C50">
              <w:rPr>
                <w:rFonts w:ascii="Times New Roman" w:hAnsi="Times New Roman"/>
                <w:b/>
                <w:bCs/>
                <w:sz w:val="16"/>
                <w:szCs w:val="16"/>
              </w:rPr>
              <w:t>2</w:t>
            </w:r>
          </w:p>
        </w:tc>
        <w:tc>
          <w:tcPr>
            <w:tcW w:w="2340" w:type="dxa"/>
            <w:tcBorders>
              <w:top w:val="single" w:sz="4" w:space="0" w:color="auto"/>
              <w:left w:val="none" w:sz="0" w:space="0" w:color="auto"/>
              <w:bottom w:val="single" w:sz="4" w:space="0" w:color="auto"/>
              <w:right w:val="single" w:sz="4" w:space="0" w:color="auto"/>
            </w:tcBorders>
            <w:noWrap/>
            <w:textDirection w:val="lrTb"/>
            <w:vAlign w:val="center"/>
            <w:hideMark/>
          </w:tcPr>
          <w:p w:rsidR="009E362C" w:rsidRPr="00201C50" w:rsidP="00A64696">
            <w:pPr>
              <w:bidi w:val="0"/>
              <w:rPr>
                <w:rFonts w:ascii="Times New Roman" w:hAnsi="Times New Roman"/>
                <w:sz w:val="16"/>
                <w:szCs w:val="16"/>
              </w:rPr>
            </w:pPr>
            <w:r w:rsidRPr="00201C50">
              <w:rPr>
                <w:rFonts w:ascii="Times New Roman" w:hAnsi="Times New Roman"/>
                <w:sz w:val="16"/>
                <w:szCs w:val="16"/>
              </w:rPr>
              <w:t xml:space="preserve">   Daňové príjmy ŠR**</w:t>
            </w:r>
          </w:p>
        </w:tc>
        <w:tc>
          <w:tcPr>
            <w:tcW w:w="580" w:type="dxa"/>
            <w:tcBorders>
              <w:top w:val="single" w:sz="4" w:space="0" w:color="auto"/>
              <w:left w:val="single" w:sz="4" w:space="0" w:color="auto"/>
              <w:bottom w:val="single" w:sz="4" w:space="0" w:color="auto"/>
              <w:right w:val="single" w:sz="4" w:space="0" w:color="auto"/>
            </w:tcBorders>
            <w:noWrap/>
            <w:textDirection w:val="lrTb"/>
            <w:vAlign w:val="center"/>
            <w:hideMark/>
          </w:tcPr>
          <w:p w:rsidR="009E362C" w:rsidRPr="00201C50" w:rsidP="00A64696">
            <w:pPr>
              <w:bidi w:val="0"/>
              <w:jc w:val="center"/>
              <w:rPr>
                <w:rFonts w:ascii="Times New Roman" w:hAnsi="Times New Roman"/>
                <w:sz w:val="16"/>
                <w:szCs w:val="16"/>
              </w:rPr>
            </w:pPr>
            <w:r w:rsidRPr="00201C50">
              <w:rPr>
                <w:rFonts w:ascii="Times New Roman" w:hAnsi="Times New Roman"/>
                <w:sz w:val="16"/>
                <w:szCs w:val="16"/>
              </w:rPr>
              <w:t>7 388</w:t>
            </w:r>
          </w:p>
        </w:tc>
        <w:tc>
          <w:tcPr>
            <w:tcW w:w="580" w:type="dxa"/>
            <w:tcBorders>
              <w:top w:val="single" w:sz="4" w:space="0" w:color="auto"/>
              <w:left w:val="single" w:sz="4" w:space="0" w:color="auto"/>
              <w:bottom w:val="single" w:sz="4" w:space="0" w:color="auto"/>
              <w:right w:val="single" w:sz="4" w:space="0" w:color="auto"/>
            </w:tcBorders>
            <w:noWrap/>
            <w:textDirection w:val="lrTb"/>
            <w:vAlign w:val="center"/>
            <w:hideMark/>
          </w:tcPr>
          <w:p w:rsidR="009E362C" w:rsidRPr="00201C50" w:rsidP="00A64696">
            <w:pPr>
              <w:bidi w:val="0"/>
              <w:jc w:val="center"/>
              <w:rPr>
                <w:rFonts w:ascii="Times New Roman" w:hAnsi="Times New Roman"/>
                <w:sz w:val="16"/>
                <w:szCs w:val="16"/>
              </w:rPr>
            </w:pPr>
            <w:r w:rsidRPr="00201C50">
              <w:rPr>
                <w:rFonts w:ascii="Times New Roman" w:hAnsi="Times New Roman"/>
                <w:sz w:val="16"/>
                <w:szCs w:val="16"/>
              </w:rPr>
              <w:t>7 843</w:t>
            </w:r>
          </w:p>
        </w:tc>
        <w:tc>
          <w:tcPr>
            <w:tcW w:w="580" w:type="dxa"/>
            <w:tcBorders>
              <w:top w:val="single" w:sz="4" w:space="0" w:color="auto"/>
              <w:left w:val="single" w:sz="4" w:space="0" w:color="auto"/>
              <w:bottom w:val="single" w:sz="4" w:space="0" w:color="auto"/>
              <w:right w:val="single" w:sz="4" w:space="0" w:color="auto"/>
            </w:tcBorders>
            <w:noWrap/>
            <w:textDirection w:val="lrTb"/>
            <w:vAlign w:val="center"/>
            <w:hideMark/>
          </w:tcPr>
          <w:p w:rsidR="009E362C" w:rsidRPr="00201C50" w:rsidP="00A64696">
            <w:pPr>
              <w:bidi w:val="0"/>
              <w:jc w:val="center"/>
              <w:rPr>
                <w:rFonts w:ascii="Times New Roman" w:hAnsi="Times New Roman"/>
                <w:sz w:val="16"/>
                <w:szCs w:val="16"/>
              </w:rPr>
            </w:pPr>
            <w:r w:rsidRPr="00201C50">
              <w:rPr>
                <w:rFonts w:ascii="Times New Roman" w:hAnsi="Times New Roman"/>
                <w:sz w:val="16"/>
                <w:szCs w:val="16"/>
              </w:rPr>
              <w:t>8 572</w:t>
            </w:r>
          </w:p>
        </w:tc>
        <w:tc>
          <w:tcPr>
            <w:tcW w:w="580" w:type="dxa"/>
            <w:tcBorders>
              <w:top w:val="single" w:sz="4" w:space="0" w:color="auto"/>
              <w:left w:val="single" w:sz="4" w:space="0" w:color="auto"/>
              <w:bottom w:val="single" w:sz="4" w:space="0" w:color="auto"/>
              <w:right w:val="single" w:sz="4" w:space="0" w:color="auto"/>
            </w:tcBorders>
            <w:noWrap/>
            <w:textDirection w:val="lrTb"/>
            <w:vAlign w:val="center"/>
            <w:hideMark/>
          </w:tcPr>
          <w:p w:rsidR="009E362C" w:rsidRPr="00201C50" w:rsidP="00A64696">
            <w:pPr>
              <w:bidi w:val="0"/>
              <w:jc w:val="center"/>
              <w:rPr>
                <w:rFonts w:ascii="Times New Roman" w:hAnsi="Times New Roman"/>
                <w:sz w:val="16"/>
                <w:szCs w:val="16"/>
              </w:rPr>
            </w:pPr>
            <w:r w:rsidRPr="00201C50">
              <w:rPr>
                <w:rFonts w:ascii="Times New Roman" w:hAnsi="Times New Roman"/>
                <w:sz w:val="16"/>
                <w:szCs w:val="16"/>
              </w:rPr>
              <w:t>9 024</w:t>
            </w:r>
          </w:p>
        </w:tc>
        <w:tc>
          <w:tcPr>
            <w:tcW w:w="580" w:type="dxa"/>
            <w:tcBorders>
              <w:top w:val="single" w:sz="4" w:space="0" w:color="auto"/>
              <w:left w:val="single" w:sz="4" w:space="0" w:color="auto"/>
              <w:bottom w:val="single" w:sz="4" w:space="0" w:color="auto"/>
              <w:right w:val="single" w:sz="4" w:space="0" w:color="auto"/>
            </w:tcBorders>
            <w:noWrap/>
            <w:textDirection w:val="lrTb"/>
            <w:vAlign w:val="center"/>
            <w:hideMark/>
          </w:tcPr>
          <w:p w:rsidR="009E362C" w:rsidRPr="00201C50" w:rsidP="00A64696">
            <w:pPr>
              <w:bidi w:val="0"/>
              <w:jc w:val="center"/>
              <w:rPr>
                <w:rFonts w:ascii="Times New Roman" w:hAnsi="Times New Roman"/>
                <w:sz w:val="16"/>
                <w:szCs w:val="16"/>
              </w:rPr>
            </w:pPr>
            <w:r w:rsidRPr="00201C50">
              <w:rPr>
                <w:rFonts w:ascii="Times New Roman" w:hAnsi="Times New Roman"/>
                <w:sz w:val="16"/>
                <w:szCs w:val="16"/>
              </w:rPr>
              <w:t>8 024</w:t>
            </w:r>
          </w:p>
        </w:tc>
        <w:tc>
          <w:tcPr>
            <w:tcW w:w="580" w:type="dxa"/>
            <w:tcBorders>
              <w:top w:val="single" w:sz="4" w:space="0" w:color="auto"/>
              <w:left w:val="single" w:sz="4" w:space="0" w:color="auto"/>
              <w:bottom w:val="single" w:sz="4" w:space="0" w:color="auto"/>
              <w:right w:val="single" w:sz="4" w:space="0" w:color="auto"/>
            </w:tcBorders>
            <w:noWrap/>
            <w:textDirection w:val="lrTb"/>
            <w:vAlign w:val="center"/>
            <w:hideMark/>
          </w:tcPr>
          <w:p w:rsidR="009E362C" w:rsidRPr="00201C50" w:rsidP="00A64696">
            <w:pPr>
              <w:bidi w:val="0"/>
              <w:jc w:val="center"/>
              <w:rPr>
                <w:rFonts w:ascii="Times New Roman" w:hAnsi="Times New Roman"/>
                <w:sz w:val="16"/>
                <w:szCs w:val="16"/>
              </w:rPr>
            </w:pPr>
            <w:r w:rsidRPr="00201C50">
              <w:rPr>
                <w:rFonts w:ascii="Times New Roman" w:hAnsi="Times New Roman"/>
                <w:sz w:val="16"/>
                <w:szCs w:val="16"/>
              </w:rPr>
              <w:t>7 9</w:t>
            </w:r>
            <w:r>
              <w:rPr>
                <w:rFonts w:ascii="Times New Roman" w:hAnsi="Times New Roman"/>
                <w:sz w:val="16"/>
                <w:szCs w:val="16"/>
              </w:rPr>
              <w:t>58</w:t>
            </w:r>
          </w:p>
        </w:tc>
        <w:tc>
          <w:tcPr>
            <w:tcW w:w="647" w:type="dxa"/>
            <w:tcBorders>
              <w:top w:val="single" w:sz="4" w:space="0" w:color="auto"/>
              <w:left w:val="single" w:sz="4" w:space="0" w:color="auto"/>
              <w:bottom w:val="single" w:sz="4" w:space="0" w:color="auto"/>
              <w:right w:val="single" w:sz="4" w:space="0" w:color="auto"/>
            </w:tcBorders>
            <w:noWrap/>
            <w:textDirection w:val="lrTb"/>
            <w:vAlign w:val="center"/>
            <w:hideMark/>
          </w:tcPr>
          <w:p w:rsidR="009E362C" w:rsidRPr="00201C50" w:rsidP="00A64696">
            <w:pPr>
              <w:bidi w:val="0"/>
              <w:jc w:val="center"/>
              <w:rPr>
                <w:rFonts w:ascii="Times New Roman" w:hAnsi="Times New Roman"/>
                <w:sz w:val="16"/>
                <w:szCs w:val="16"/>
              </w:rPr>
            </w:pPr>
            <w:r w:rsidRPr="00201C50">
              <w:rPr>
                <w:rFonts w:ascii="Times New Roman" w:hAnsi="Times New Roman"/>
                <w:sz w:val="16"/>
                <w:szCs w:val="16"/>
              </w:rPr>
              <w:t xml:space="preserve">8 </w:t>
            </w:r>
            <w:r>
              <w:rPr>
                <w:rFonts w:ascii="Times New Roman" w:hAnsi="Times New Roman"/>
                <w:sz w:val="16"/>
                <w:szCs w:val="16"/>
              </w:rPr>
              <w:t>757</w:t>
            </w:r>
          </w:p>
        </w:tc>
        <w:tc>
          <w:tcPr>
            <w:tcW w:w="638" w:type="dxa"/>
            <w:tcBorders>
              <w:top w:val="single" w:sz="4" w:space="0" w:color="auto"/>
              <w:left w:val="single" w:sz="4" w:space="0" w:color="auto"/>
              <w:bottom w:val="single" w:sz="4" w:space="0" w:color="auto"/>
              <w:right w:val="single" w:sz="4" w:space="0" w:color="auto"/>
            </w:tcBorders>
            <w:noWrap/>
            <w:textDirection w:val="lrTb"/>
            <w:vAlign w:val="center"/>
            <w:hideMark/>
          </w:tcPr>
          <w:p w:rsidR="009E362C" w:rsidRPr="00201C50" w:rsidP="00A64696">
            <w:pPr>
              <w:bidi w:val="0"/>
              <w:jc w:val="center"/>
              <w:rPr>
                <w:rFonts w:ascii="Times New Roman" w:hAnsi="Times New Roman"/>
                <w:sz w:val="16"/>
                <w:szCs w:val="16"/>
              </w:rPr>
            </w:pPr>
            <w:r>
              <w:rPr>
                <w:rFonts w:ascii="Times New Roman" w:hAnsi="Times New Roman"/>
                <w:sz w:val="16"/>
                <w:szCs w:val="16"/>
              </w:rPr>
              <w:t>9 750</w:t>
            </w:r>
          </w:p>
        </w:tc>
        <w:tc>
          <w:tcPr>
            <w:tcW w:w="66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9E362C" w:rsidRPr="00201C50" w:rsidP="00A64696">
            <w:pPr>
              <w:bidi w:val="0"/>
              <w:jc w:val="center"/>
              <w:rPr>
                <w:rFonts w:ascii="Times New Roman" w:hAnsi="Times New Roman"/>
                <w:sz w:val="16"/>
                <w:szCs w:val="16"/>
              </w:rPr>
            </w:pPr>
            <w:r>
              <w:rPr>
                <w:rFonts w:ascii="Times New Roman" w:hAnsi="Times New Roman"/>
                <w:sz w:val="16"/>
                <w:szCs w:val="16"/>
              </w:rPr>
              <w:t>10 611</w:t>
            </w:r>
          </w:p>
        </w:tc>
        <w:tc>
          <w:tcPr>
            <w:tcW w:w="709" w:type="dxa"/>
            <w:tcBorders>
              <w:top w:val="single" w:sz="4" w:space="0" w:color="auto"/>
              <w:left w:val="single" w:sz="4" w:space="0" w:color="auto"/>
              <w:bottom w:val="single" w:sz="4" w:space="0" w:color="auto"/>
              <w:right w:val="single" w:sz="4" w:space="0" w:color="auto"/>
            </w:tcBorders>
            <w:noWrap/>
            <w:textDirection w:val="lrTb"/>
            <w:vAlign w:val="center"/>
            <w:hideMark/>
          </w:tcPr>
          <w:p w:rsidR="009E362C" w:rsidRPr="00201C50" w:rsidP="00A64696">
            <w:pPr>
              <w:bidi w:val="0"/>
              <w:jc w:val="center"/>
              <w:rPr>
                <w:rFonts w:ascii="Times New Roman" w:hAnsi="Times New Roman"/>
                <w:sz w:val="16"/>
                <w:szCs w:val="16"/>
              </w:rPr>
            </w:pPr>
            <w:r>
              <w:rPr>
                <w:rFonts w:ascii="Times New Roman" w:hAnsi="Times New Roman"/>
                <w:sz w:val="16"/>
                <w:szCs w:val="16"/>
              </w:rPr>
              <w:t>11 137</w:t>
            </w:r>
          </w:p>
        </w:tc>
      </w:tr>
      <w:tr>
        <w:tblPrEx>
          <w:tblW w:w="8895" w:type="dxa"/>
          <w:tblInd w:w="106" w:type="dxa"/>
          <w:tblLayout w:type="fixed"/>
          <w:tblCellMar>
            <w:left w:w="70" w:type="dxa"/>
            <w:right w:w="70" w:type="dxa"/>
          </w:tblCellMar>
          <w:tblLook w:val="04A0"/>
        </w:tblPrEx>
        <w:trPr>
          <w:gridAfter w:val="1"/>
          <w:wAfter w:w="261" w:type="dxa"/>
          <w:trHeight w:val="318"/>
        </w:trPr>
        <w:tc>
          <w:tcPr>
            <w:tcW w:w="160" w:type="dxa"/>
            <w:tcBorders>
              <w:top w:val="single" w:sz="4" w:space="0" w:color="auto"/>
              <w:left w:val="single" w:sz="4" w:space="0" w:color="auto"/>
              <w:bottom w:val="single" w:sz="4" w:space="0" w:color="auto"/>
              <w:right w:val="none" w:sz="0" w:space="0" w:color="auto"/>
            </w:tcBorders>
            <w:noWrap/>
            <w:textDirection w:val="lrTb"/>
            <w:vAlign w:val="center"/>
            <w:hideMark/>
          </w:tcPr>
          <w:p w:rsidR="009E362C" w:rsidRPr="00201C50" w:rsidP="00A64696">
            <w:pPr>
              <w:bidi w:val="0"/>
              <w:jc w:val="center"/>
              <w:rPr>
                <w:rFonts w:ascii="Times New Roman" w:hAnsi="Times New Roman"/>
                <w:b/>
                <w:bCs/>
                <w:sz w:val="16"/>
                <w:szCs w:val="16"/>
              </w:rPr>
            </w:pPr>
            <w:r w:rsidRPr="00201C50">
              <w:rPr>
                <w:rFonts w:ascii="Times New Roman" w:hAnsi="Times New Roman"/>
                <w:b/>
                <w:bCs/>
                <w:sz w:val="16"/>
                <w:szCs w:val="16"/>
              </w:rPr>
              <w:t> </w:t>
            </w:r>
          </w:p>
        </w:tc>
        <w:tc>
          <w:tcPr>
            <w:tcW w:w="2340" w:type="dxa"/>
            <w:tcBorders>
              <w:top w:val="single" w:sz="4" w:space="0" w:color="auto"/>
              <w:left w:val="none" w:sz="0" w:space="0" w:color="auto"/>
              <w:bottom w:val="single" w:sz="4" w:space="0" w:color="auto"/>
              <w:right w:val="single" w:sz="4" w:space="0" w:color="auto"/>
            </w:tcBorders>
            <w:noWrap/>
            <w:textDirection w:val="lrTb"/>
            <w:vAlign w:val="center"/>
            <w:hideMark/>
          </w:tcPr>
          <w:p w:rsidR="009E362C" w:rsidRPr="00201C50" w:rsidP="00A64696">
            <w:pPr>
              <w:bidi w:val="0"/>
              <w:rPr>
                <w:rFonts w:ascii="Times New Roman" w:hAnsi="Times New Roman"/>
                <w:sz w:val="16"/>
                <w:szCs w:val="16"/>
              </w:rPr>
            </w:pPr>
            <w:r w:rsidRPr="00201C50">
              <w:rPr>
                <w:rFonts w:ascii="Times New Roman" w:hAnsi="Times New Roman"/>
                <w:sz w:val="16"/>
                <w:szCs w:val="16"/>
              </w:rPr>
              <w:t xml:space="preserve">        rast y-o-y (v %)</w:t>
            </w:r>
          </w:p>
        </w:tc>
        <w:tc>
          <w:tcPr>
            <w:tcW w:w="580" w:type="dxa"/>
            <w:tcBorders>
              <w:top w:val="single" w:sz="4" w:space="0" w:color="auto"/>
              <w:left w:val="single" w:sz="4" w:space="0" w:color="auto"/>
              <w:bottom w:val="single" w:sz="4" w:space="0" w:color="auto"/>
              <w:right w:val="single" w:sz="4" w:space="0" w:color="auto"/>
            </w:tcBorders>
            <w:noWrap/>
            <w:textDirection w:val="lrTb"/>
            <w:vAlign w:val="center"/>
            <w:hideMark/>
          </w:tcPr>
          <w:p w:rsidR="009E362C" w:rsidRPr="00201C50" w:rsidP="00A64696">
            <w:pPr>
              <w:bidi w:val="0"/>
              <w:jc w:val="center"/>
              <w:rPr>
                <w:rFonts w:ascii="Times New Roman" w:hAnsi="Times New Roman"/>
                <w:sz w:val="16"/>
                <w:szCs w:val="16"/>
              </w:rPr>
            </w:pPr>
          </w:p>
        </w:tc>
        <w:tc>
          <w:tcPr>
            <w:tcW w:w="580" w:type="dxa"/>
            <w:tcBorders>
              <w:top w:val="single" w:sz="4" w:space="0" w:color="auto"/>
              <w:left w:val="single" w:sz="4" w:space="0" w:color="auto"/>
              <w:bottom w:val="single" w:sz="4" w:space="0" w:color="auto"/>
              <w:right w:val="single" w:sz="4" w:space="0" w:color="auto"/>
            </w:tcBorders>
            <w:noWrap/>
            <w:textDirection w:val="lrTb"/>
            <w:vAlign w:val="center"/>
            <w:hideMark/>
          </w:tcPr>
          <w:p w:rsidR="009E362C" w:rsidRPr="00201C50" w:rsidP="00A64696">
            <w:pPr>
              <w:bidi w:val="0"/>
              <w:jc w:val="center"/>
              <w:rPr>
                <w:rFonts w:ascii="Times New Roman" w:hAnsi="Times New Roman"/>
                <w:sz w:val="16"/>
                <w:szCs w:val="16"/>
              </w:rPr>
            </w:pPr>
            <w:r w:rsidRPr="00201C50">
              <w:rPr>
                <w:rFonts w:ascii="Times New Roman" w:hAnsi="Times New Roman"/>
                <w:sz w:val="16"/>
                <w:szCs w:val="16"/>
              </w:rPr>
              <w:t>6,2</w:t>
            </w:r>
          </w:p>
        </w:tc>
        <w:tc>
          <w:tcPr>
            <w:tcW w:w="580" w:type="dxa"/>
            <w:tcBorders>
              <w:top w:val="single" w:sz="4" w:space="0" w:color="auto"/>
              <w:left w:val="single" w:sz="4" w:space="0" w:color="auto"/>
              <w:bottom w:val="single" w:sz="4" w:space="0" w:color="auto"/>
              <w:right w:val="single" w:sz="4" w:space="0" w:color="auto"/>
            </w:tcBorders>
            <w:noWrap/>
            <w:textDirection w:val="lrTb"/>
            <w:vAlign w:val="center"/>
            <w:hideMark/>
          </w:tcPr>
          <w:p w:rsidR="009E362C" w:rsidRPr="00201C50" w:rsidP="00A64696">
            <w:pPr>
              <w:bidi w:val="0"/>
              <w:jc w:val="center"/>
              <w:rPr>
                <w:rFonts w:ascii="Times New Roman" w:hAnsi="Times New Roman"/>
                <w:sz w:val="16"/>
                <w:szCs w:val="16"/>
              </w:rPr>
            </w:pPr>
            <w:r w:rsidRPr="00201C50">
              <w:rPr>
                <w:rFonts w:ascii="Times New Roman" w:hAnsi="Times New Roman"/>
                <w:sz w:val="16"/>
                <w:szCs w:val="16"/>
              </w:rPr>
              <w:t>9,3</w:t>
            </w:r>
          </w:p>
        </w:tc>
        <w:tc>
          <w:tcPr>
            <w:tcW w:w="580" w:type="dxa"/>
            <w:tcBorders>
              <w:top w:val="single" w:sz="4" w:space="0" w:color="auto"/>
              <w:left w:val="single" w:sz="4" w:space="0" w:color="auto"/>
              <w:bottom w:val="single" w:sz="4" w:space="0" w:color="auto"/>
              <w:right w:val="single" w:sz="4" w:space="0" w:color="auto"/>
            </w:tcBorders>
            <w:noWrap/>
            <w:textDirection w:val="lrTb"/>
            <w:vAlign w:val="center"/>
            <w:hideMark/>
          </w:tcPr>
          <w:p w:rsidR="009E362C" w:rsidRPr="00201C50" w:rsidP="00A64696">
            <w:pPr>
              <w:bidi w:val="0"/>
              <w:jc w:val="center"/>
              <w:rPr>
                <w:rFonts w:ascii="Times New Roman" w:hAnsi="Times New Roman"/>
                <w:sz w:val="16"/>
                <w:szCs w:val="16"/>
              </w:rPr>
            </w:pPr>
            <w:r w:rsidRPr="00201C50">
              <w:rPr>
                <w:rFonts w:ascii="Times New Roman" w:hAnsi="Times New Roman"/>
                <w:sz w:val="16"/>
                <w:szCs w:val="16"/>
              </w:rPr>
              <w:t>5,3</w:t>
            </w:r>
          </w:p>
        </w:tc>
        <w:tc>
          <w:tcPr>
            <w:tcW w:w="580" w:type="dxa"/>
            <w:tcBorders>
              <w:top w:val="single" w:sz="4" w:space="0" w:color="auto"/>
              <w:left w:val="single" w:sz="4" w:space="0" w:color="auto"/>
              <w:bottom w:val="single" w:sz="4" w:space="0" w:color="auto"/>
              <w:right w:val="single" w:sz="4" w:space="0" w:color="auto"/>
            </w:tcBorders>
            <w:noWrap/>
            <w:textDirection w:val="lrTb"/>
            <w:vAlign w:val="center"/>
            <w:hideMark/>
          </w:tcPr>
          <w:p w:rsidR="009E362C" w:rsidRPr="00201C50" w:rsidP="00A64696">
            <w:pPr>
              <w:bidi w:val="0"/>
              <w:jc w:val="center"/>
              <w:rPr>
                <w:rFonts w:ascii="Times New Roman" w:hAnsi="Times New Roman"/>
                <w:sz w:val="16"/>
                <w:szCs w:val="16"/>
              </w:rPr>
            </w:pPr>
            <w:r w:rsidRPr="00201C50">
              <w:rPr>
                <w:rFonts w:ascii="Times New Roman" w:hAnsi="Times New Roman"/>
                <w:sz w:val="16"/>
                <w:szCs w:val="16"/>
              </w:rPr>
              <w:t>-11,1</w:t>
            </w:r>
          </w:p>
        </w:tc>
        <w:tc>
          <w:tcPr>
            <w:tcW w:w="580" w:type="dxa"/>
            <w:tcBorders>
              <w:top w:val="single" w:sz="4" w:space="0" w:color="auto"/>
              <w:left w:val="single" w:sz="4" w:space="0" w:color="auto"/>
              <w:bottom w:val="single" w:sz="4" w:space="0" w:color="auto"/>
              <w:right w:val="single" w:sz="4" w:space="0" w:color="auto"/>
            </w:tcBorders>
            <w:noWrap/>
            <w:textDirection w:val="lrTb"/>
            <w:vAlign w:val="center"/>
            <w:hideMark/>
          </w:tcPr>
          <w:p w:rsidR="009E362C" w:rsidRPr="00201C50" w:rsidP="00A64696">
            <w:pPr>
              <w:bidi w:val="0"/>
              <w:jc w:val="center"/>
              <w:rPr>
                <w:rFonts w:ascii="Times New Roman" w:hAnsi="Times New Roman"/>
                <w:sz w:val="16"/>
                <w:szCs w:val="16"/>
              </w:rPr>
            </w:pPr>
            <w:r w:rsidRPr="00201C50">
              <w:rPr>
                <w:rFonts w:ascii="Times New Roman" w:hAnsi="Times New Roman"/>
                <w:sz w:val="16"/>
                <w:szCs w:val="16"/>
              </w:rPr>
              <w:t>-0,8</w:t>
            </w:r>
          </w:p>
        </w:tc>
        <w:tc>
          <w:tcPr>
            <w:tcW w:w="647" w:type="dxa"/>
            <w:tcBorders>
              <w:top w:val="single" w:sz="4" w:space="0" w:color="auto"/>
              <w:left w:val="single" w:sz="4" w:space="0" w:color="auto"/>
              <w:bottom w:val="single" w:sz="4" w:space="0" w:color="auto"/>
              <w:right w:val="single" w:sz="4" w:space="0" w:color="auto"/>
            </w:tcBorders>
            <w:noWrap/>
            <w:textDirection w:val="lrTb"/>
            <w:vAlign w:val="center"/>
            <w:hideMark/>
          </w:tcPr>
          <w:p w:rsidR="009E362C" w:rsidRPr="00201C50" w:rsidP="00A64696">
            <w:pPr>
              <w:bidi w:val="0"/>
              <w:jc w:val="center"/>
              <w:rPr>
                <w:rFonts w:ascii="Times New Roman" w:hAnsi="Times New Roman"/>
                <w:sz w:val="16"/>
                <w:szCs w:val="16"/>
              </w:rPr>
            </w:pPr>
            <w:r>
              <w:rPr>
                <w:rFonts w:ascii="Times New Roman" w:hAnsi="Times New Roman"/>
                <w:sz w:val="16"/>
                <w:szCs w:val="16"/>
              </w:rPr>
              <w:t>10,0</w:t>
            </w:r>
          </w:p>
        </w:tc>
        <w:tc>
          <w:tcPr>
            <w:tcW w:w="638" w:type="dxa"/>
            <w:tcBorders>
              <w:top w:val="single" w:sz="4" w:space="0" w:color="auto"/>
              <w:left w:val="single" w:sz="4" w:space="0" w:color="auto"/>
              <w:bottom w:val="single" w:sz="4" w:space="0" w:color="auto"/>
              <w:right w:val="single" w:sz="4" w:space="0" w:color="auto"/>
            </w:tcBorders>
            <w:noWrap/>
            <w:textDirection w:val="lrTb"/>
            <w:vAlign w:val="center"/>
            <w:hideMark/>
          </w:tcPr>
          <w:p w:rsidR="009E362C" w:rsidRPr="00201C50" w:rsidP="00A64696">
            <w:pPr>
              <w:bidi w:val="0"/>
              <w:jc w:val="center"/>
              <w:rPr>
                <w:rFonts w:ascii="Times New Roman" w:hAnsi="Times New Roman"/>
                <w:sz w:val="16"/>
                <w:szCs w:val="16"/>
              </w:rPr>
            </w:pPr>
            <w:r>
              <w:rPr>
                <w:rFonts w:ascii="Times New Roman" w:hAnsi="Times New Roman"/>
                <w:sz w:val="16"/>
                <w:szCs w:val="16"/>
              </w:rPr>
              <w:t>11,3</w:t>
            </w:r>
          </w:p>
        </w:tc>
        <w:tc>
          <w:tcPr>
            <w:tcW w:w="66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9E362C" w:rsidRPr="00201C50" w:rsidP="00A64696">
            <w:pPr>
              <w:bidi w:val="0"/>
              <w:jc w:val="center"/>
              <w:rPr>
                <w:rFonts w:ascii="Times New Roman" w:hAnsi="Times New Roman"/>
                <w:sz w:val="16"/>
                <w:szCs w:val="16"/>
              </w:rPr>
            </w:pPr>
            <w:r>
              <w:rPr>
                <w:rFonts w:ascii="Times New Roman" w:hAnsi="Times New Roman"/>
                <w:sz w:val="16"/>
                <w:szCs w:val="16"/>
              </w:rPr>
              <w:t>8,8</w:t>
            </w:r>
          </w:p>
        </w:tc>
        <w:tc>
          <w:tcPr>
            <w:tcW w:w="709" w:type="dxa"/>
            <w:tcBorders>
              <w:top w:val="single" w:sz="4" w:space="0" w:color="auto"/>
              <w:left w:val="single" w:sz="4" w:space="0" w:color="auto"/>
              <w:bottom w:val="single" w:sz="4" w:space="0" w:color="auto"/>
              <w:right w:val="single" w:sz="4" w:space="0" w:color="auto"/>
            </w:tcBorders>
            <w:noWrap/>
            <w:textDirection w:val="lrTb"/>
            <w:vAlign w:val="center"/>
            <w:hideMark/>
          </w:tcPr>
          <w:p w:rsidR="009E362C" w:rsidRPr="00201C50" w:rsidP="00A64696">
            <w:pPr>
              <w:bidi w:val="0"/>
              <w:jc w:val="center"/>
              <w:rPr>
                <w:rFonts w:ascii="Times New Roman" w:hAnsi="Times New Roman"/>
                <w:sz w:val="16"/>
                <w:szCs w:val="16"/>
              </w:rPr>
            </w:pPr>
            <w:r>
              <w:rPr>
                <w:rFonts w:ascii="Times New Roman" w:hAnsi="Times New Roman"/>
                <w:sz w:val="16"/>
                <w:szCs w:val="16"/>
              </w:rPr>
              <w:t>5,0</w:t>
            </w:r>
          </w:p>
        </w:tc>
      </w:tr>
      <w:tr>
        <w:tblPrEx>
          <w:tblW w:w="8895" w:type="dxa"/>
          <w:tblInd w:w="106" w:type="dxa"/>
          <w:tblLayout w:type="fixed"/>
          <w:tblCellMar>
            <w:left w:w="70" w:type="dxa"/>
            <w:right w:w="70" w:type="dxa"/>
          </w:tblCellMar>
          <w:tblLook w:val="04A0"/>
        </w:tblPrEx>
        <w:trPr>
          <w:gridAfter w:val="1"/>
          <w:wAfter w:w="261" w:type="dxa"/>
          <w:trHeight w:val="318"/>
        </w:trPr>
        <w:tc>
          <w:tcPr>
            <w:tcW w:w="160" w:type="dxa"/>
            <w:tcBorders>
              <w:top w:val="single" w:sz="4" w:space="0" w:color="auto"/>
              <w:left w:val="single" w:sz="4" w:space="0" w:color="auto"/>
              <w:bottom w:val="single" w:sz="4" w:space="0" w:color="auto"/>
              <w:right w:val="none" w:sz="0" w:space="0" w:color="auto"/>
            </w:tcBorders>
            <w:noWrap/>
            <w:textDirection w:val="lrTb"/>
            <w:vAlign w:val="center"/>
            <w:hideMark/>
          </w:tcPr>
          <w:p w:rsidR="009E362C" w:rsidRPr="009E2972" w:rsidP="00A64696">
            <w:pPr>
              <w:bidi w:val="0"/>
              <w:jc w:val="center"/>
              <w:rPr>
                <w:rFonts w:ascii="Times New Roman" w:hAnsi="Times New Roman"/>
                <w:b/>
                <w:bCs/>
                <w:sz w:val="18"/>
                <w:szCs w:val="18"/>
              </w:rPr>
            </w:pPr>
          </w:p>
        </w:tc>
        <w:tc>
          <w:tcPr>
            <w:tcW w:w="2340" w:type="dxa"/>
            <w:tcBorders>
              <w:top w:val="single" w:sz="4" w:space="0" w:color="auto"/>
              <w:left w:val="none" w:sz="0" w:space="0" w:color="auto"/>
              <w:bottom w:val="single" w:sz="4" w:space="0" w:color="auto"/>
              <w:right w:val="single" w:sz="4" w:space="0" w:color="auto"/>
            </w:tcBorders>
            <w:noWrap/>
            <w:textDirection w:val="lrTb"/>
            <w:vAlign w:val="center"/>
            <w:hideMark/>
          </w:tcPr>
          <w:p w:rsidR="009E362C" w:rsidRPr="00201C50" w:rsidP="00A64696">
            <w:pPr>
              <w:bidi w:val="0"/>
              <w:rPr>
                <w:rFonts w:ascii="Times New Roman" w:hAnsi="Times New Roman"/>
                <w:sz w:val="16"/>
                <w:szCs w:val="16"/>
              </w:rPr>
            </w:pPr>
            <w:r w:rsidRPr="00201C50">
              <w:rPr>
                <w:rFonts w:ascii="Times New Roman" w:hAnsi="Times New Roman"/>
                <w:sz w:val="16"/>
                <w:szCs w:val="16"/>
              </w:rPr>
              <w:t xml:space="preserve">        rast od roku 2005 (v %)</w:t>
            </w:r>
          </w:p>
        </w:tc>
        <w:tc>
          <w:tcPr>
            <w:tcW w:w="580" w:type="dxa"/>
            <w:tcBorders>
              <w:top w:val="single" w:sz="4" w:space="0" w:color="auto"/>
              <w:left w:val="single" w:sz="4" w:space="0" w:color="auto"/>
              <w:bottom w:val="single" w:sz="4" w:space="0" w:color="auto"/>
              <w:right w:val="single" w:sz="4" w:space="0" w:color="auto"/>
            </w:tcBorders>
            <w:noWrap/>
            <w:textDirection w:val="lrTb"/>
            <w:vAlign w:val="center"/>
            <w:hideMark/>
          </w:tcPr>
          <w:p w:rsidR="009E362C" w:rsidRPr="00201C50" w:rsidP="00A64696">
            <w:pPr>
              <w:bidi w:val="0"/>
              <w:jc w:val="center"/>
              <w:rPr>
                <w:rFonts w:ascii="Times New Roman" w:hAnsi="Times New Roman"/>
                <w:sz w:val="16"/>
                <w:szCs w:val="16"/>
              </w:rPr>
            </w:pPr>
            <w:r w:rsidRPr="00201C50">
              <w:rPr>
                <w:rFonts w:ascii="Times New Roman" w:hAnsi="Times New Roman"/>
                <w:sz w:val="16"/>
                <w:szCs w:val="16"/>
              </w:rPr>
              <w:t> </w:t>
            </w:r>
          </w:p>
        </w:tc>
        <w:tc>
          <w:tcPr>
            <w:tcW w:w="580" w:type="dxa"/>
            <w:tcBorders>
              <w:top w:val="single" w:sz="4" w:space="0" w:color="auto"/>
              <w:left w:val="single" w:sz="4" w:space="0" w:color="auto"/>
              <w:bottom w:val="single" w:sz="4" w:space="0" w:color="auto"/>
              <w:right w:val="single" w:sz="4" w:space="0" w:color="auto"/>
            </w:tcBorders>
            <w:noWrap/>
            <w:textDirection w:val="lrTb"/>
            <w:vAlign w:val="center"/>
            <w:hideMark/>
          </w:tcPr>
          <w:p w:rsidR="009E362C" w:rsidRPr="00201C50" w:rsidP="00A64696">
            <w:pPr>
              <w:bidi w:val="0"/>
              <w:jc w:val="center"/>
              <w:rPr>
                <w:rFonts w:ascii="Times New Roman" w:hAnsi="Times New Roman"/>
                <w:sz w:val="16"/>
                <w:szCs w:val="16"/>
              </w:rPr>
            </w:pPr>
            <w:r w:rsidRPr="00201C50">
              <w:rPr>
                <w:rFonts w:ascii="Times New Roman" w:hAnsi="Times New Roman"/>
                <w:sz w:val="16"/>
                <w:szCs w:val="16"/>
              </w:rPr>
              <w:t>6,2</w:t>
            </w:r>
          </w:p>
        </w:tc>
        <w:tc>
          <w:tcPr>
            <w:tcW w:w="580" w:type="dxa"/>
            <w:tcBorders>
              <w:top w:val="single" w:sz="4" w:space="0" w:color="auto"/>
              <w:left w:val="single" w:sz="4" w:space="0" w:color="auto"/>
              <w:bottom w:val="single" w:sz="4" w:space="0" w:color="auto"/>
              <w:right w:val="single" w:sz="4" w:space="0" w:color="auto"/>
            </w:tcBorders>
            <w:noWrap/>
            <w:textDirection w:val="lrTb"/>
            <w:vAlign w:val="center"/>
            <w:hideMark/>
          </w:tcPr>
          <w:p w:rsidR="009E362C" w:rsidRPr="00201C50" w:rsidP="00A64696">
            <w:pPr>
              <w:bidi w:val="0"/>
              <w:jc w:val="center"/>
              <w:rPr>
                <w:rFonts w:ascii="Times New Roman" w:hAnsi="Times New Roman"/>
                <w:sz w:val="16"/>
                <w:szCs w:val="16"/>
              </w:rPr>
            </w:pPr>
            <w:r w:rsidRPr="00201C50">
              <w:rPr>
                <w:rFonts w:ascii="Times New Roman" w:hAnsi="Times New Roman"/>
                <w:sz w:val="16"/>
                <w:szCs w:val="16"/>
              </w:rPr>
              <w:t>16,0</w:t>
            </w:r>
          </w:p>
        </w:tc>
        <w:tc>
          <w:tcPr>
            <w:tcW w:w="580" w:type="dxa"/>
            <w:tcBorders>
              <w:top w:val="single" w:sz="4" w:space="0" w:color="auto"/>
              <w:left w:val="single" w:sz="4" w:space="0" w:color="auto"/>
              <w:bottom w:val="single" w:sz="4" w:space="0" w:color="auto"/>
              <w:right w:val="single" w:sz="4" w:space="0" w:color="auto"/>
            </w:tcBorders>
            <w:noWrap/>
            <w:textDirection w:val="lrTb"/>
            <w:vAlign w:val="center"/>
            <w:hideMark/>
          </w:tcPr>
          <w:p w:rsidR="009E362C" w:rsidRPr="00201C50" w:rsidP="00A64696">
            <w:pPr>
              <w:bidi w:val="0"/>
              <w:jc w:val="center"/>
              <w:rPr>
                <w:rFonts w:ascii="Times New Roman" w:hAnsi="Times New Roman"/>
                <w:sz w:val="16"/>
                <w:szCs w:val="16"/>
              </w:rPr>
            </w:pPr>
            <w:r w:rsidRPr="00201C50">
              <w:rPr>
                <w:rFonts w:ascii="Times New Roman" w:hAnsi="Times New Roman"/>
                <w:sz w:val="16"/>
                <w:szCs w:val="16"/>
              </w:rPr>
              <w:t>22,1</w:t>
            </w:r>
          </w:p>
        </w:tc>
        <w:tc>
          <w:tcPr>
            <w:tcW w:w="580" w:type="dxa"/>
            <w:tcBorders>
              <w:top w:val="single" w:sz="4" w:space="0" w:color="auto"/>
              <w:left w:val="single" w:sz="4" w:space="0" w:color="auto"/>
              <w:bottom w:val="single" w:sz="4" w:space="0" w:color="auto"/>
              <w:right w:val="single" w:sz="4" w:space="0" w:color="auto"/>
            </w:tcBorders>
            <w:noWrap/>
            <w:textDirection w:val="lrTb"/>
            <w:vAlign w:val="center"/>
            <w:hideMark/>
          </w:tcPr>
          <w:p w:rsidR="009E362C" w:rsidRPr="00201C50" w:rsidP="00A64696">
            <w:pPr>
              <w:bidi w:val="0"/>
              <w:jc w:val="center"/>
              <w:rPr>
                <w:rFonts w:ascii="Times New Roman" w:hAnsi="Times New Roman"/>
                <w:sz w:val="16"/>
                <w:szCs w:val="16"/>
              </w:rPr>
            </w:pPr>
            <w:r w:rsidRPr="00201C50">
              <w:rPr>
                <w:rFonts w:ascii="Times New Roman" w:hAnsi="Times New Roman"/>
                <w:sz w:val="16"/>
                <w:szCs w:val="16"/>
              </w:rPr>
              <w:t>8,6</w:t>
            </w:r>
          </w:p>
        </w:tc>
        <w:tc>
          <w:tcPr>
            <w:tcW w:w="580" w:type="dxa"/>
            <w:tcBorders>
              <w:top w:val="single" w:sz="4" w:space="0" w:color="auto"/>
              <w:left w:val="single" w:sz="4" w:space="0" w:color="auto"/>
              <w:bottom w:val="single" w:sz="4" w:space="0" w:color="auto"/>
              <w:right w:val="single" w:sz="4" w:space="0" w:color="auto"/>
            </w:tcBorders>
            <w:noWrap/>
            <w:textDirection w:val="lrTb"/>
            <w:vAlign w:val="center"/>
            <w:hideMark/>
          </w:tcPr>
          <w:p w:rsidR="009E362C" w:rsidRPr="00201C50" w:rsidP="00A64696">
            <w:pPr>
              <w:bidi w:val="0"/>
              <w:jc w:val="center"/>
              <w:rPr>
                <w:rFonts w:ascii="Times New Roman" w:hAnsi="Times New Roman"/>
                <w:sz w:val="16"/>
                <w:szCs w:val="16"/>
              </w:rPr>
            </w:pPr>
            <w:r w:rsidRPr="00201C50">
              <w:rPr>
                <w:rFonts w:ascii="Times New Roman" w:hAnsi="Times New Roman"/>
                <w:sz w:val="16"/>
                <w:szCs w:val="16"/>
              </w:rPr>
              <w:t>7,7</w:t>
            </w:r>
          </w:p>
        </w:tc>
        <w:tc>
          <w:tcPr>
            <w:tcW w:w="647" w:type="dxa"/>
            <w:tcBorders>
              <w:top w:val="single" w:sz="4" w:space="0" w:color="auto"/>
              <w:left w:val="single" w:sz="4" w:space="0" w:color="auto"/>
              <w:bottom w:val="single" w:sz="4" w:space="0" w:color="auto"/>
              <w:right w:val="single" w:sz="4" w:space="0" w:color="auto"/>
            </w:tcBorders>
            <w:noWrap/>
            <w:textDirection w:val="lrTb"/>
            <w:vAlign w:val="center"/>
            <w:hideMark/>
          </w:tcPr>
          <w:p w:rsidR="009E362C" w:rsidRPr="00201C50" w:rsidP="00A64696">
            <w:pPr>
              <w:bidi w:val="0"/>
              <w:jc w:val="center"/>
              <w:rPr>
                <w:rFonts w:ascii="Times New Roman" w:hAnsi="Times New Roman"/>
                <w:sz w:val="16"/>
                <w:szCs w:val="16"/>
              </w:rPr>
            </w:pPr>
            <w:r>
              <w:rPr>
                <w:rFonts w:ascii="Times New Roman" w:hAnsi="Times New Roman"/>
                <w:sz w:val="16"/>
                <w:szCs w:val="16"/>
              </w:rPr>
              <w:t>18,5</w:t>
            </w:r>
          </w:p>
        </w:tc>
        <w:tc>
          <w:tcPr>
            <w:tcW w:w="638" w:type="dxa"/>
            <w:tcBorders>
              <w:top w:val="single" w:sz="4" w:space="0" w:color="auto"/>
              <w:left w:val="single" w:sz="4" w:space="0" w:color="auto"/>
              <w:bottom w:val="single" w:sz="4" w:space="0" w:color="auto"/>
              <w:right w:val="single" w:sz="4" w:space="0" w:color="auto"/>
            </w:tcBorders>
            <w:noWrap/>
            <w:textDirection w:val="lrTb"/>
            <w:vAlign w:val="center"/>
            <w:hideMark/>
          </w:tcPr>
          <w:p w:rsidR="009E362C" w:rsidRPr="00201C50" w:rsidP="00A64696">
            <w:pPr>
              <w:bidi w:val="0"/>
              <w:jc w:val="center"/>
              <w:rPr>
                <w:rFonts w:ascii="Times New Roman" w:hAnsi="Times New Roman"/>
                <w:sz w:val="16"/>
                <w:szCs w:val="16"/>
              </w:rPr>
            </w:pPr>
            <w:r>
              <w:rPr>
                <w:rFonts w:ascii="Times New Roman" w:hAnsi="Times New Roman"/>
                <w:sz w:val="16"/>
                <w:szCs w:val="16"/>
              </w:rPr>
              <w:t>32,0</w:t>
            </w:r>
          </w:p>
        </w:tc>
        <w:tc>
          <w:tcPr>
            <w:tcW w:w="66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9E362C" w:rsidRPr="00201C50" w:rsidP="00A64696">
            <w:pPr>
              <w:bidi w:val="0"/>
              <w:jc w:val="center"/>
              <w:rPr>
                <w:rFonts w:ascii="Times New Roman" w:hAnsi="Times New Roman"/>
                <w:sz w:val="16"/>
                <w:szCs w:val="16"/>
              </w:rPr>
            </w:pPr>
            <w:r>
              <w:rPr>
                <w:rFonts w:ascii="Times New Roman" w:hAnsi="Times New Roman"/>
                <w:sz w:val="16"/>
                <w:szCs w:val="16"/>
              </w:rPr>
              <w:t>43,6</w:t>
            </w:r>
          </w:p>
        </w:tc>
        <w:tc>
          <w:tcPr>
            <w:tcW w:w="709" w:type="dxa"/>
            <w:tcBorders>
              <w:top w:val="single" w:sz="4" w:space="0" w:color="auto"/>
              <w:left w:val="single" w:sz="4" w:space="0" w:color="auto"/>
              <w:bottom w:val="single" w:sz="4" w:space="0" w:color="auto"/>
              <w:right w:val="single" w:sz="4" w:space="0" w:color="auto"/>
            </w:tcBorders>
            <w:noWrap/>
            <w:textDirection w:val="lrTb"/>
            <w:vAlign w:val="center"/>
            <w:hideMark/>
          </w:tcPr>
          <w:p w:rsidR="009E362C" w:rsidRPr="00201C50" w:rsidP="00A64696">
            <w:pPr>
              <w:bidi w:val="0"/>
              <w:jc w:val="center"/>
              <w:rPr>
                <w:rFonts w:ascii="Times New Roman" w:hAnsi="Times New Roman"/>
                <w:sz w:val="16"/>
                <w:szCs w:val="16"/>
              </w:rPr>
            </w:pPr>
            <w:r>
              <w:rPr>
                <w:rFonts w:ascii="Times New Roman" w:hAnsi="Times New Roman"/>
                <w:sz w:val="16"/>
                <w:szCs w:val="16"/>
              </w:rPr>
              <w:t>50,7</w:t>
            </w:r>
          </w:p>
        </w:tc>
      </w:tr>
      <w:tr>
        <w:tblPrEx>
          <w:tblW w:w="8895" w:type="dxa"/>
          <w:tblInd w:w="106" w:type="dxa"/>
          <w:tblLayout w:type="fixed"/>
          <w:tblCellMar>
            <w:left w:w="70" w:type="dxa"/>
            <w:right w:w="70" w:type="dxa"/>
          </w:tblCellMar>
          <w:tblLook w:val="04A0"/>
        </w:tblPrEx>
        <w:trPr>
          <w:gridAfter w:val="1"/>
          <w:wAfter w:w="261" w:type="dxa"/>
          <w:trHeight w:val="318"/>
        </w:trPr>
        <w:tc>
          <w:tcPr>
            <w:tcW w:w="160" w:type="dxa"/>
            <w:tcBorders>
              <w:top w:val="single" w:sz="4" w:space="0" w:color="auto"/>
              <w:left w:val="single" w:sz="4" w:space="0" w:color="auto"/>
              <w:bottom w:val="single" w:sz="4" w:space="0" w:color="auto"/>
              <w:right w:val="none" w:sz="0" w:space="0" w:color="auto"/>
            </w:tcBorders>
            <w:noWrap/>
            <w:textDirection w:val="lrTb"/>
            <w:vAlign w:val="center"/>
            <w:hideMark/>
          </w:tcPr>
          <w:p w:rsidR="009E362C" w:rsidRPr="00201C50" w:rsidP="00A64696">
            <w:pPr>
              <w:bidi w:val="0"/>
              <w:jc w:val="center"/>
              <w:rPr>
                <w:rFonts w:ascii="Times New Roman" w:hAnsi="Times New Roman"/>
                <w:b/>
                <w:bCs/>
                <w:sz w:val="16"/>
                <w:szCs w:val="16"/>
              </w:rPr>
            </w:pPr>
            <w:r w:rsidRPr="00201C50">
              <w:rPr>
                <w:rFonts w:ascii="Times New Roman" w:hAnsi="Times New Roman"/>
                <w:b/>
                <w:bCs/>
                <w:sz w:val="16"/>
                <w:szCs w:val="16"/>
              </w:rPr>
              <w:t>3</w:t>
            </w:r>
          </w:p>
        </w:tc>
        <w:tc>
          <w:tcPr>
            <w:tcW w:w="2340" w:type="dxa"/>
            <w:tcBorders>
              <w:top w:val="single" w:sz="4" w:space="0" w:color="auto"/>
              <w:left w:val="none" w:sz="0" w:space="0" w:color="auto"/>
              <w:bottom w:val="single" w:sz="4" w:space="0" w:color="auto"/>
              <w:right w:val="single" w:sz="4" w:space="0" w:color="auto"/>
            </w:tcBorders>
            <w:noWrap/>
            <w:textDirection w:val="lrTb"/>
            <w:vAlign w:val="center"/>
            <w:hideMark/>
          </w:tcPr>
          <w:p w:rsidR="009E362C" w:rsidRPr="00201C50" w:rsidP="00A64696">
            <w:pPr>
              <w:bidi w:val="0"/>
              <w:rPr>
                <w:rFonts w:ascii="Times New Roman" w:hAnsi="Times New Roman"/>
                <w:sz w:val="16"/>
                <w:szCs w:val="16"/>
              </w:rPr>
            </w:pPr>
            <w:r w:rsidRPr="00201C50">
              <w:rPr>
                <w:rFonts w:ascii="Times New Roman" w:hAnsi="Times New Roman"/>
                <w:sz w:val="16"/>
                <w:szCs w:val="16"/>
              </w:rPr>
              <w:t xml:space="preserve">   CPI v (%)</w:t>
            </w:r>
          </w:p>
        </w:tc>
        <w:tc>
          <w:tcPr>
            <w:tcW w:w="580" w:type="dxa"/>
            <w:tcBorders>
              <w:top w:val="single" w:sz="4" w:space="0" w:color="auto"/>
              <w:left w:val="single" w:sz="4" w:space="0" w:color="auto"/>
              <w:bottom w:val="single" w:sz="4" w:space="0" w:color="auto"/>
              <w:right w:val="single" w:sz="4" w:space="0" w:color="auto"/>
            </w:tcBorders>
            <w:noWrap/>
            <w:textDirection w:val="lrTb"/>
            <w:vAlign w:val="center"/>
            <w:hideMark/>
          </w:tcPr>
          <w:p w:rsidR="009E362C" w:rsidRPr="00201C50" w:rsidP="00A64696">
            <w:pPr>
              <w:bidi w:val="0"/>
              <w:jc w:val="center"/>
              <w:rPr>
                <w:rFonts w:ascii="Times New Roman" w:hAnsi="Times New Roman"/>
                <w:sz w:val="16"/>
                <w:szCs w:val="16"/>
              </w:rPr>
            </w:pPr>
            <w:r w:rsidRPr="00201C50">
              <w:rPr>
                <w:rFonts w:ascii="Times New Roman" w:hAnsi="Times New Roman"/>
                <w:sz w:val="16"/>
                <w:szCs w:val="16"/>
              </w:rPr>
              <w:t>2,7</w:t>
            </w:r>
          </w:p>
        </w:tc>
        <w:tc>
          <w:tcPr>
            <w:tcW w:w="580" w:type="dxa"/>
            <w:tcBorders>
              <w:top w:val="single" w:sz="4" w:space="0" w:color="auto"/>
              <w:left w:val="single" w:sz="4" w:space="0" w:color="auto"/>
              <w:bottom w:val="single" w:sz="4" w:space="0" w:color="auto"/>
              <w:right w:val="single" w:sz="4" w:space="0" w:color="auto"/>
            </w:tcBorders>
            <w:noWrap/>
            <w:textDirection w:val="lrTb"/>
            <w:vAlign w:val="center"/>
            <w:hideMark/>
          </w:tcPr>
          <w:p w:rsidR="009E362C" w:rsidRPr="00201C50" w:rsidP="00A64696">
            <w:pPr>
              <w:bidi w:val="0"/>
              <w:jc w:val="center"/>
              <w:rPr>
                <w:rFonts w:ascii="Times New Roman" w:hAnsi="Times New Roman"/>
                <w:sz w:val="16"/>
                <w:szCs w:val="16"/>
              </w:rPr>
            </w:pPr>
            <w:r w:rsidRPr="00201C50">
              <w:rPr>
                <w:rFonts w:ascii="Times New Roman" w:hAnsi="Times New Roman"/>
                <w:sz w:val="16"/>
                <w:szCs w:val="16"/>
              </w:rPr>
              <w:t>4,5</w:t>
            </w:r>
          </w:p>
        </w:tc>
        <w:tc>
          <w:tcPr>
            <w:tcW w:w="580" w:type="dxa"/>
            <w:tcBorders>
              <w:top w:val="single" w:sz="4" w:space="0" w:color="auto"/>
              <w:left w:val="single" w:sz="4" w:space="0" w:color="auto"/>
              <w:bottom w:val="single" w:sz="4" w:space="0" w:color="auto"/>
              <w:right w:val="single" w:sz="4" w:space="0" w:color="auto"/>
            </w:tcBorders>
            <w:noWrap/>
            <w:textDirection w:val="lrTb"/>
            <w:vAlign w:val="center"/>
            <w:hideMark/>
          </w:tcPr>
          <w:p w:rsidR="009E362C" w:rsidRPr="00201C50" w:rsidP="00A64696">
            <w:pPr>
              <w:bidi w:val="0"/>
              <w:jc w:val="center"/>
              <w:rPr>
                <w:rFonts w:ascii="Times New Roman" w:hAnsi="Times New Roman"/>
                <w:sz w:val="16"/>
                <w:szCs w:val="16"/>
              </w:rPr>
            </w:pPr>
            <w:r w:rsidRPr="00201C50">
              <w:rPr>
                <w:rFonts w:ascii="Times New Roman" w:hAnsi="Times New Roman"/>
                <w:sz w:val="16"/>
                <w:szCs w:val="16"/>
              </w:rPr>
              <w:t>2,8</w:t>
            </w:r>
          </w:p>
        </w:tc>
        <w:tc>
          <w:tcPr>
            <w:tcW w:w="580" w:type="dxa"/>
            <w:tcBorders>
              <w:top w:val="single" w:sz="4" w:space="0" w:color="auto"/>
              <w:left w:val="single" w:sz="4" w:space="0" w:color="auto"/>
              <w:bottom w:val="single" w:sz="4" w:space="0" w:color="auto"/>
              <w:right w:val="single" w:sz="4" w:space="0" w:color="auto"/>
            </w:tcBorders>
            <w:noWrap/>
            <w:textDirection w:val="lrTb"/>
            <w:vAlign w:val="center"/>
            <w:hideMark/>
          </w:tcPr>
          <w:p w:rsidR="009E362C" w:rsidRPr="00201C50" w:rsidP="00A64696">
            <w:pPr>
              <w:bidi w:val="0"/>
              <w:jc w:val="center"/>
              <w:rPr>
                <w:rFonts w:ascii="Times New Roman" w:hAnsi="Times New Roman"/>
                <w:sz w:val="16"/>
                <w:szCs w:val="16"/>
              </w:rPr>
            </w:pPr>
            <w:r w:rsidRPr="00201C50">
              <w:rPr>
                <w:rFonts w:ascii="Times New Roman" w:hAnsi="Times New Roman"/>
                <w:sz w:val="16"/>
                <w:szCs w:val="16"/>
              </w:rPr>
              <w:t>4,6</w:t>
            </w:r>
          </w:p>
        </w:tc>
        <w:tc>
          <w:tcPr>
            <w:tcW w:w="580" w:type="dxa"/>
            <w:tcBorders>
              <w:top w:val="single" w:sz="4" w:space="0" w:color="auto"/>
              <w:left w:val="single" w:sz="4" w:space="0" w:color="auto"/>
              <w:bottom w:val="single" w:sz="4" w:space="0" w:color="auto"/>
              <w:right w:val="single" w:sz="4" w:space="0" w:color="auto"/>
            </w:tcBorders>
            <w:noWrap/>
            <w:textDirection w:val="lrTb"/>
            <w:vAlign w:val="center"/>
            <w:hideMark/>
          </w:tcPr>
          <w:p w:rsidR="009E362C" w:rsidRPr="00201C50" w:rsidP="00A64696">
            <w:pPr>
              <w:bidi w:val="0"/>
              <w:jc w:val="center"/>
              <w:rPr>
                <w:rFonts w:ascii="Times New Roman" w:hAnsi="Times New Roman"/>
                <w:sz w:val="16"/>
                <w:szCs w:val="16"/>
              </w:rPr>
            </w:pPr>
            <w:r w:rsidRPr="00201C50">
              <w:rPr>
                <w:rFonts w:ascii="Times New Roman" w:hAnsi="Times New Roman"/>
                <w:sz w:val="16"/>
                <w:szCs w:val="16"/>
              </w:rPr>
              <w:t>1,6</w:t>
            </w:r>
          </w:p>
        </w:tc>
        <w:tc>
          <w:tcPr>
            <w:tcW w:w="580" w:type="dxa"/>
            <w:tcBorders>
              <w:top w:val="single" w:sz="4" w:space="0" w:color="auto"/>
              <w:left w:val="single" w:sz="4" w:space="0" w:color="auto"/>
              <w:bottom w:val="single" w:sz="4" w:space="0" w:color="auto"/>
              <w:right w:val="single" w:sz="4" w:space="0" w:color="auto"/>
            </w:tcBorders>
            <w:noWrap/>
            <w:textDirection w:val="lrTb"/>
            <w:vAlign w:val="center"/>
            <w:hideMark/>
          </w:tcPr>
          <w:p w:rsidR="009E362C" w:rsidRPr="00201C50" w:rsidP="00A64696">
            <w:pPr>
              <w:bidi w:val="0"/>
              <w:jc w:val="center"/>
              <w:rPr>
                <w:rFonts w:ascii="Times New Roman" w:hAnsi="Times New Roman"/>
                <w:sz w:val="16"/>
                <w:szCs w:val="16"/>
              </w:rPr>
            </w:pPr>
            <w:r w:rsidRPr="00201C50">
              <w:rPr>
                <w:rFonts w:ascii="Times New Roman" w:hAnsi="Times New Roman"/>
                <w:sz w:val="16"/>
                <w:szCs w:val="16"/>
              </w:rPr>
              <w:t>1,0</w:t>
            </w:r>
          </w:p>
        </w:tc>
        <w:tc>
          <w:tcPr>
            <w:tcW w:w="647" w:type="dxa"/>
            <w:tcBorders>
              <w:top w:val="single" w:sz="4" w:space="0" w:color="auto"/>
              <w:left w:val="single" w:sz="4" w:space="0" w:color="auto"/>
              <w:bottom w:val="single" w:sz="4" w:space="0" w:color="auto"/>
              <w:right w:val="single" w:sz="4" w:space="0" w:color="auto"/>
            </w:tcBorders>
            <w:noWrap/>
            <w:textDirection w:val="lrTb"/>
            <w:vAlign w:val="center"/>
            <w:hideMark/>
          </w:tcPr>
          <w:p w:rsidR="009E362C" w:rsidRPr="00201C50" w:rsidP="00A64696">
            <w:pPr>
              <w:bidi w:val="0"/>
              <w:jc w:val="center"/>
              <w:rPr>
                <w:rFonts w:ascii="Times New Roman" w:hAnsi="Times New Roman"/>
                <w:sz w:val="16"/>
                <w:szCs w:val="16"/>
              </w:rPr>
            </w:pPr>
            <w:r w:rsidRPr="00201C50">
              <w:rPr>
                <w:rFonts w:ascii="Times New Roman" w:hAnsi="Times New Roman"/>
                <w:sz w:val="16"/>
                <w:szCs w:val="16"/>
              </w:rPr>
              <w:t>4,</w:t>
            </w:r>
            <w:r>
              <w:rPr>
                <w:rFonts w:ascii="Times New Roman" w:hAnsi="Times New Roman"/>
                <w:sz w:val="16"/>
                <w:szCs w:val="16"/>
              </w:rPr>
              <w:t>0</w:t>
            </w:r>
          </w:p>
        </w:tc>
        <w:tc>
          <w:tcPr>
            <w:tcW w:w="638" w:type="dxa"/>
            <w:tcBorders>
              <w:top w:val="single" w:sz="4" w:space="0" w:color="auto"/>
              <w:left w:val="single" w:sz="4" w:space="0" w:color="auto"/>
              <w:bottom w:val="single" w:sz="4" w:space="0" w:color="auto"/>
              <w:right w:val="single" w:sz="4" w:space="0" w:color="auto"/>
            </w:tcBorders>
            <w:noWrap/>
            <w:textDirection w:val="lrTb"/>
            <w:vAlign w:val="center"/>
            <w:hideMark/>
          </w:tcPr>
          <w:p w:rsidR="009E362C" w:rsidRPr="00201C50" w:rsidP="00A64696">
            <w:pPr>
              <w:bidi w:val="0"/>
              <w:jc w:val="center"/>
              <w:rPr>
                <w:rFonts w:ascii="Times New Roman" w:hAnsi="Times New Roman"/>
                <w:sz w:val="16"/>
                <w:szCs w:val="16"/>
              </w:rPr>
            </w:pPr>
            <w:r w:rsidRPr="00201C50">
              <w:rPr>
                <w:rFonts w:ascii="Times New Roman" w:hAnsi="Times New Roman"/>
                <w:sz w:val="16"/>
                <w:szCs w:val="16"/>
              </w:rPr>
              <w:t>3,</w:t>
            </w:r>
            <w:r>
              <w:rPr>
                <w:rFonts w:ascii="Times New Roman" w:hAnsi="Times New Roman"/>
                <w:sz w:val="16"/>
                <w:szCs w:val="16"/>
              </w:rPr>
              <w:t>4</w:t>
            </w:r>
          </w:p>
        </w:tc>
        <w:tc>
          <w:tcPr>
            <w:tcW w:w="66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9E362C" w:rsidRPr="00201C50" w:rsidP="00A64696">
            <w:pPr>
              <w:bidi w:val="0"/>
              <w:jc w:val="center"/>
              <w:rPr>
                <w:rFonts w:ascii="Times New Roman" w:hAnsi="Times New Roman"/>
                <w:sz w:val="16"/>
                <w:szCs w:val="16"/>
              </w:rPr>
            </w:pPr>
            <w:r w:rsidRPr="00201C50">
              <w:rPr>
                <w:rFonts w:ascii="Times New Roman" w:hAnsi="Times New Roman"/>
                <w:sz w:val="16"/>
                <w:szCs w:val="16"/>
              </w:rPr>
              <w:t>3,5</w:t>
            </w:r>
          </w:p>
        </w:tc>
        <w:tc>
          <w:tcPr>
            <w:tcW w:w="709" w:type="dxa"/>
            <w:tcBorders>
              <w:top w:val="single" w:sz="4" w:space="0" w:color="auto"/>
              <w:left w:val="single" w:sz="4" w:space="0" w:color="auto"/>
              <w:bottom w:val="single" w:sz="4" w:space="0" w:color="auto"/>
              <w:right w:val="single" w:sz="4" w:space="0" w:color="auto"/>
            </w:tcBorders>
            <w:noWrap/>
            <w:textDirection w:val="lrTb"/>
            <w:vAlign w:val="center"/>
            <w:hideMark/>
          </w:tcPr>
          <w:p w:rsidR="009E362C" w:rsidRPr="00201C50" w:rsidP="00A64696">
            <w:pPr>
              <w:bidi w:val="0"/>
              <w:jc w:val="center"/>
              <w:rPr>
                <w:rFonts w:ascii="Times New Roman" w:hAnsi="Times New Roman"/>
                <w:sz w:val="16"/>
                <w:szCs w:val="16"/>
              </w:rPr>
            </w:pPr>
            <w:r w:rsidRPr="00201C50">
              <w:rPr>
                <w:rFonts w:ascii="Times New Roman" w:hAnsi="Times New Roman"/>
                <w:sz w:val="16"/>
                <w:szCs w:val="16"/>
              </w:rPr>
              <w:t>3,7</w:t>
            </w:r>
          </w:p>
        </w:tc>
      </w:tr>
      <w:tr>
        <w:tblPrEx>
          <w:tblW w:w="8895" w:type="dxa"/>
          <w:tblInd w:w="106" w:type="dxa"/>
          <w:tblLayout w:type="fixed"/>
          <w:tblCellMar>
            <w:left w:w="70" w:type="dxa"/>
            <w:right w:w="70" w:type="dxa"/>
          </w:tblCellMar>
          <w:tblLook w:val="04A0"/>
        </w:tblPrEx>
        <w:trPr>
          <w:gridAfter w:val="1"/>
          <w:wAfter w:w="261" w:type="dxa"/>
          <w:trHeight w:val="318"/>
        </w:trPr>
        <w:tc>
          <w:tcPr>
            <w:tcW w:w="160" w:type="dxa"/>
            <w:tcBorders>
              <w:top w:val="single" w:sz="4" w:space="0" w:color="auto"/>
              <w:left w:val="single" w:sz="4" w:space="0" w:color="auto"/>
              <w:bottom w:val="single" w:sz="4" w:space="0" w:color="auto"/>
              <w:right w:val="none" w:sz="0" w:space="0" w:color="auto"/>
            </w:tcBorders>
            <w:noWrap/>
            <w:textDirection w:val="lrTb"/>
            <w:vAlign w:val="center"/>
            <w:hideMark/>
          </w:tcPr>
          <w:p w:rsidR="009E362C" w:rsidRPr="009E2972" w:rsidP="00A64696">
            <w:pPr>
              <w:bidi w:val="0"/>
              <w:jc w:val="center"/>
              <w:rPr>
                <w:rFonts w:ascii="Times New Roman" w:hAnsi="Times New Roman"/>
                <w:b/>
                <w:bCs/>
                <w:sz w:val="18"/>
                <w:szCs w:val="18"/>
              </w:rPr>
            </w:pPr>
          </w:p>
        </w:tc>
        <w:tc>
          <w:tcPr>
            <w:tcW w:w="2340" w:type="dxa"/>
            <w:tcBorders>
              <w:top w:val="single" w:sz="4" w:space="0" w:color="auto"/>
              <w:left w:val="none" w:sz="0" w:space="0" w:color="auto"/>
              <w:bottom w:val="single" w:sz="4" w:space="0" w:color="auto"/>
              <w:right w:val="single" w:sz="4" w:space="0" w:color="auto"/>
            </w:tcBorders>
            <w:noWrap/>
            <w:textDirection w:val="lrTb"/>
            <w:vAlign w:val="center"/>
            <w:hideMark/>
          </w:tcPr>
          <w:p w:rsidR="009E362C" w:rsidRPr="00201C50" w:rsidP="00A64696">
            <w:pPr>
              <w:bidi w:val="0"/>
              <w:rPr>
                <w:rFonts w:ascii="Times New Roman" w:hAnsi="Times New Roman"/>
                <w:sz w:val="16"/>
                <w:szCs w:val="16"/>
              </w:rPr>
            </w:pPr>
            <w:r w:rsidRPr="00201C50">
              <w:rPr>
                <w:rFonts w:ascii="Times New Roman" w:hAnsi="Times New Roman"/>
                <w:sz w:val="16"/>
                <w:szCs w:val="16"/>
              </w:rPr>
              <w:t xml:space="preserve">        rast od roku 2005 (v %)</w:t>
            </w:r>
          </w:p>
        </w:tc>
        <w:tc>
          <w:tcPr>
            <w:tcW w:w="580" w:type="dxa"/>
            <w:tcBorders>
              <w:top w:val="single" w:sz="4" w:space="0" w:color="auto"/>
              <w:left w:val="single" w:sz="4" w:space="0" w:color="auto"/>
              <w:bottom w:val="single" w:sz="4" w:space="0" w:color="auto"/>
              <w:right w:val="single" w:sz="4" w:space="0" w:color="auto"/>
            </w:tcBorders>
            <w:noWrap/>
            <w:textDirection w:val="lrTb"/>
            <w:vAlign w:val="center"/>
            <w:hideMark/>
          </w:tcPr>
          <w:p w:rsidR="009E362C" w:rsidRPr="00201C50" w:rsidP="00A64696">
            <w:pPr>
              <w:bidi w:val="0"/>
              <w:jc w:val="center"/>
              <w:rPr>
                <w:rFonts w:ascii="Times New Roman" w:hAnsi="Times New Roman"/>
                <w:sz w:val="16"/>
                <w:szCs w:val="16"/>
              </w:rPr>
            </w:pPr>
          </w:p>
        </w:tc>
        <w:tc>
          <w:tcPr>
            <w:tcW w:w="580" w:type="dxa"/>
            <w:tcBorders>
              <w:top w:val="single" w:sz="4" w:space="0" w:color="auto"/>
              <w:left w:val="single" w:sz="4" w:space="0" w:color="auto"/>
              <w:bottom w:val="single" w:sz="4" w:space="0" w:color="auto"/>
              <w:right w:val="single" w:sz="4" w:space="0" w:color="auto"/>
            </w:tcBorders>
            <w:noWrap/>
            <w:textDirection w:val="lrTb"/>
            <w:vAlign w:val="center"/>
            <w:hideMark/>
          </w:tcPr>
          <w:p w:rsidR="009E362C" w:rsidRPr="00201C50" w:rsidP="00A64696">
            <w:pPr>
              <w:bidi w:val="0"/>
              <w:jc w:val="center"/>
              <w:rPr>
                <w:rFonts w:ascii="Times New Roman" w:hAnsi="Times New Roman"/>
                <w:sz w:val="16"/>
                <w:szCs w:val="16"/>
              </w:rPr>
            </w:pPr>
            <w:r w:rsidRPr="00201C50">
              <w:rPr>
                <w:rFonts w:ascii="Times New Roman" w:hAnsi="Times New Roman"/>
                <w:sz w:val="16"/>
                <w:szCs w:val="16"/>
              </w:rPr>
              <w:t>4,5</w:t>
            </w:r>
          </w:p>
        </w:tc>
        <w:tc>
          <w:tcPr>
            <w:tcW w:w="580" w:type="dxa"/>
            <w:tcBorders>
              <w:top w:val="single" w:sz="4" w:space="0" w:color="auto"/>
              <w:left w:val="single" w:sz="4" w:space="0" w:color="auto"/>
              <w:bottom w:val="single" w:sz="4" w:space="0" w:color="auto"/>
              <w:right w:val="single" w:sz="4" w:space="0" w:color="auto"/>
            </w:tcBorders>
            <w:noWrap/>
            <w:textDirection w:val="lrTb"/>
            <w:vAlign w:val="center"/>
            <w:hideMark/>
          </w:tcPr>
          <w:p w:rsidR="009E362C" w:rsidRPr="00201C50" w:rsidP="00A64696">
            <w:pPr>
              <w:bidi w:val="0"/>
              <w:jc w:val="center"/>
              <w:rPr>
                <w:rFonts w:ascii="Times New Roman" w:hAnsi="Times New Roman"/>
                <w:sz w:val="16"/>
                <w:szCs w:val="16"/>
              </w:rPr>
            </w:pPr>
            <w:r w:rsidRPr="00201C50">
              <w:rPr>
                <w:rFonts w:ascii="Times New Roman" w:hAnsi="Times New Roman"/>
                <w:sz w:val="16"/>
                <w:szCs w:val="16"/>
              </w:rPr>
              <w:t>7,4</w:t>
            </w:r>
          </w:p>
        </w:tc>
        <w:tc>
          <w:tcPr>
            <w:tcW w:w="580" w:type="dxa"/>
            <w:tcBorders>
              <w:top w:val="single" w:sz="4" w:space="0" w:color="auto"/>
              <w:left w:val="single" w:sz="4" w:space="0" w:color="auto"/>
              <w:bottom w:val="single" w:sz="4" w:space="0" w:color="auto"/>
              <w:right w:val="single" w:sz="4" w:space="0" w:color="auto"/>
            </w:tcBorders>
            <w:noWrap/>
            <w:textDirection w:val="lrTb"/>
            <w:vAlign w:val="center"/>
            <w:hideMark/>
          </w:tcPr>
          <w:p w:rsidR="009E362C" w:rsidRPr="00201C50" w:rsidP="00A64696">
            <w:pPr>
              <w:bidi w:val="0"/>
              <w:jc w:val="center"/>
              <w:rPr>
                <w:rFonts w:ascii="Times New Roman" w:hAnsi="Times New Roman"/>
                <w:sz w:val="16"/>
                <w:szCs w:val="16"/>
              </w:rPr>
            </w:pPr>
            <w:r w:rsidRPr="00201C50">
              <w:rPr>
                <w:rFonts w:ascii="Times New Roman" w:hAnsi="Times New Roman"/>
                <w:sz w:val="16"/>
                <w:szCs w:val="16"/>
              </w:rPr>
              <w:t>12,4</w:t>
            </w:r>
          </w:p>
        </w:tc>
        <w:tc>
          <w:tcPr>
            <w:tcW w:w="580" w:type="dxa"/>
            <w:tcBorders>
              <w:top w:val="single" w:sz="4" w:space="0" w:color="auto"/>
              <w:left w:val="single" w:sz="4" w:space="0" w:color="auto"/>
              <w:bottom w:val="single" w:sz="4" w:space="0" w:color="auto"/>
              <w:right w:val="single" w:sz="4" w:space="0" w:color="auto"/>
            </w:tcBorders>
            <w:noWrap/>
            <w:textDirection w:val="lrTb"/>
            <w:vAlign w:val="center"/>
            <w:hideMark/>
          </w:tcPr>
          <w:p w:rsidR="009E362C" w:rsidRPr="00201C50" w:rsidP="00A64696">
            <w:pPr>
              <w:bidi w:val="0"/>
              <w:jc w:val="center"/>
              <w:rPr>
                <w:rFonts w:ascii="Times New Roman" w:hAnsi="Times New Roman"/>
                <w:sz w:val="16"/>
                <w:szCs w:val="16"/>
              </w:rPr>
            </w:pPr>
            <w:r w:rsidRPr="00201C50">
              <w:rPr>
                <w:rFonts w:ascii="Times New Roman" w:hAnsi="Times New Roman"/>
                <w:sz w:val="16"/>
                <w:szCs w:val="16"/>
              </w:rPr>
              <w:t>14,2</w:t>
            </w:r>
          </w:p>
        </w:tc>
        <w:tc>
          <w:tcPr>
            <w:tcW w:w="580" w:type="dxa"/>
            <w:tcBorders>
              <w:top w:val="single" w:sz="4" w:space="0" w:color="auto"/>
              <w:left w:val="single" w:sz="4" w:space="0" w:color="auto"/>
              <w:bottom w:val="single" w:sz="4" w:space="0" w:color="auto"/>
              <w:right w:val="single" w:sz="4" w:space="0" w:color="auto"/>
            </w:tcBorders>
            <w:noWrap/>
            <w:textDirection w:val="lrTb"/>
            <w:vAlign w:val="center"/>
            <w:hideMark/>
          </w:tcPr>
          <w:p w:rsidR="009E362C" w:rsidRPr="00201C50" w:rsidP="00A64696">
            <w:pPr>
              <w:bidi w:val="0"/>
              <w:jc w:val="center"/>
              <w:rPr>
                <w:rFonts w:ascii="Times New Roman" w:hAnsi="Times New Roman"/>
                <w:sz w:val="16"/>
                <w:szCs w:val="16"/>
              </w:rPr>
            </w:pPr>
            <w:r w:rsidRPr="00201C50">
              <w:rPr>
                <w:rFonts w:ascii="Times New Roman" w:hAnsi="Times New Roman"/>
                <w:sz w:val="16"/>
                <w:szCs w:val="16"/>
              </w:rPr>
              <w:t>15,3</w:t>
            </w:r>
          </w:p>
        </w:tc>
        <w:tc>
          <w:tcPr>
            <w:tcW w:w="647" w:type="dxa"/>
            <w:tcBorders>
              <w:top w:val="single" w:sz="4" w:space="0" w:color="auto"/>
              <w:left w:val="single" w:sz="4" w:space="0" w:color="auto"/>
              <w:bottom w:val="single" w:sz="4" w:space="0" w:color="auto"/>
              <w:right w:val="single" w:sz="4" w:space="0" w:color="auto"/>
            </w:tcBorders>
            <w:noWrap/>
            <w:textDirection w:val="lrTb"/>
            <w:vAlign w:val="center"/>
            <w:hideMark/>
          </w:tcPr>
          <w:p w:rsidR="009E362C" w:rsidRPr="00201C50" w:rsidP="00A64696">
            <w:pPr>
              <w:bidi w:val="0"/>
              <w:jc w:val="center"/>
              <w:rPr>
                <w:rFonts w:ascii="Times New Roman" w:hAnsi="Times New Roman"/>
                <w:sz w:val="16"/>
                <w:szCs w:val="16"/>
              </w:rPr>
            </w:pPr>
            <w:r>
              <w:rPr>
                <w:rFonts w:ascii="Times New Roman" w:hAnsi="Times New Roman"/>
                <w:sz w:val="16"/>
                <w:szCs w:val="16"/>
              </w:rPr>
              <w:t>19,9</w:t>
            </w:r>
          </w:p>
        </w:tc>
        <w:tc>
          <w:tcPr>
            <w:tcW w:w="638" w:type="dxa"/>
            <w:tcBorders>
              <w:top w:val="single" w:sz="4" w:space="0" w:color="auto"/>
              <w:left w:val="single" w:sz="4" w:space="0" w:color="auto"/>
              <w:bottom w:val="single" w:sz="4" w:space="0" w:color="auto"/>
              <w:right w:val="single" w:sz="4" w:space="0" w:color="auto"/>
            </w:tcBorders>
            <w:noWrap/>
            <w:textDirection w:val="lrTb"/>
            <w:vAlign w:val="center"/>
            <w:hideMark/>
          </w:tcPr>
          <w:p w:rsidR="009E362C" w:rsidRPr="00201C50" w:rsidP="00A64696">
            <w:pPr>
              <w:bidi w:val="0"/>
              <w:jc w:val="center"/>
              <w:rPr>
                <w:rFonts w:ascii="Times New Roman" w:hAnsi="Times New Roman"/>
                <w:sz w:val="16"/>
                <w:szCs w:val="16"/>
              </w:rPr>
            </w:pPr>
            <w:r w:rsidRPr="00201C50">
              <w:rPr>
                <w:rFonts w:ascii="Times New Roman" w:hAnsi="Times New Roman"/>
                <w:sz w:val="16"/>
                <w:szCs w:val="16"/>
              </w:rPr>
              <w:t>24,</w:t>
            </w:r>
            <w:r>
              <w:rPr>
                <w:rFonts w:ascii="Times New Roman" w:hAnsi="Times New Roman"/>
                <w:sz w:val="16"/>
                <w:szCs w:val="16"/>
              </w:rPr>
              <w:t>0</w:t>
            </w:r>
          </w:p>
        </w:tc>
        <w:tc>
          <w:tcPr>
            <w:tcW w:w="66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9E362C" w:rsidRPr="00201C50" w:rsidP="00A64696">
            <w:pPr>
              <w:bidi w:val="0"/>
              <w:jc w:val="center"/>
              <w:rPr>
                <w:rFonts w:ascii="Times New Roman" w:hAnsi="Times New Roman"/>
                <w:sz w:val="16"/>
                <w:szCs w:val="16"/>
              </w:rPr>
            </w:pPr>
            <w:r w:rsidRPr="00201C50">
              <w:rPr>
                <w:rFonts w:ascii="Times New Roman" w:hAnsi="Times New Roman"/>
                <w:sz w:val="16"/>
                <w:szCs w:val="16"/>
              </w:rPr>
              <w:t>28,</w:t>
            </w:r>
            <w:r>
              <w:rPr>
                <w:rFonts w:ascii="Times New Roman" w:hAnsi="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noWrap/>
            <w:textDirection w:val="lrTb"/>
            <w:vAlign w:val="center"/>
            <w:hideMark/>
          </w:tcPr>
          <w:p w:rsidR="009E362C" w:rsidRPr="00201C50" w:rsidP="00A64696">
            <w:pPr>
              <w:bidi w:val="0"/>
              <w:jc w:val="center"/>
              <w:rPr>
                <w:rFonts w:ascii="Times New Roman" w:hAnsi="Times New Roman"/>
                <w:sz w:val="16"/>
                <w:szCs w:val="16"/>
              </w:rPr>
            </w:pPr>
            <w:r w:rsidRPr="00201C50">
              <w:rPr>
                <w:rFonts w:ascii="Times New Roman" w:hAnsi="Times New Roman"/>
                <w:sz w:val="16"/>
                <w:szCs w:val="16"/>
              </w:rPr>
              <w:t>33</w:t>
            </w:r>
            <w:r>
              <w:rPr>
                <w:rFonts w:ascii="Times New Roman" w:hAnsi="Times New Roman"/>
                <w:sz w:val="16"/>
                <w:szCs w:val="16"/>
              </w:rPr>
              <w:t>,1</w:t>
            </w:r>
          </w:p>
        </w:tc>
      </w:tr>
      <w:tr>
        <w:tblPrEx>
          <w:tblW w:w="8895" w:type="dxa"/>
          <w:tblInd w:w="106" w:type="dxa"/>
          <w:tblLayout w:type="fixed"/>
          <w:tblCellMar>
            <w:left w:w="70" w:type="dxa"/>
            <w:right w:w="70" w:type="dxa"/>
          </w:tblCellMar>
          <w:tblLook w:val="04A0"/>
        </w:tblPrEx>
        <w:trPr>
          <w:trHeight w:val="227"/>
        </w:trPr>
        <w:tc>
          <w:tcPr>
            <w:tcW w:w="7761" w:type="dxa"/>
            <w:gridSpan w:val="11"/>
            <w:tcBorders>
              <w:top w:val="single" w:sz="4" w:space="0" w:color="auto"/>
              <w:left w:val="nil"/>
              <w:bottom w:val="none" w:sz="0" w:space="0" w:color="auto"/>
              <w:right w:val="nil"/>
            </w:tcBorders>
            <w:noWrap/>
            <w:textDirection w:val="lrTb"/>
            <w:vAlign w:val="center"/>
            <w:hideMark/>
          </w:tcPr>
          <w:p w:rsidR="009E362C" w:rsidRPr="009E2972" w:rsidP="00A64696">
            <w:pPr>
              <w:bidi w:val="0"/>
              <w:rPr>
                <w:rFonts w:ascii="Times New Roman" w:hAnsi="Times New Roman"/>
                <w:color w:val="FF0000"/>
              </w:rPr>
            </w:pPr>
            <w:r w:rsidRPr="009E2972">
              <w:rPr>
                <w:rFonts w:ascii="Times New Roman" w:hAnsi="Times New Roman"/>
                <w:i/>
                <w:iCs/>
                <w:sz w:val="16"/>
                <w:szCs w:val="16"/>
              </w:rPr>
              <w:t>* po zohľadnení legislatívou určených nových úloh v oblasti neštátneho školstva (27,8 mil. eur) rast daňových príjmov ÚS predstavuje 3</w:t>
            </w:r>
            <w:r>
              <w:rPr>
                <w:rFonts w:ascii="Times New Roman" w:hAnsi="Times New Roman"/>
                <w:i/>
                <w:iCs/>
                <w:sz w:val="16"/>
                <w:szCs w:val="16"/>
              </w:rPr>
              <w:t>5</w:t>
            </w:r>
            <w:r w:rsidRPr="009E2972">
              <w:rPr>
                <w:rFonts w:ascii="Times New Roman" w:hAnsi="Times New Roman"/>
                <w:i/>
                <w:iCs/>
                <w:sz w:val="16"/>
                <w:szCs w:val="16"/>
              </w:rPr>
              <w:t>,5%</w:t>
            </w:r>
          </w:p>
        </w:tc>
        <w:tc>
          <w:tcPr>
            <w:tcW w:w="1134" w:type="dxa"/>
            <w:gridSpan w:val="3"/>
            <w:tcBorders>
              <w:top w:val="none" w:sz="0" w:space="0" w:color="auto"/>
              <w:left w:val="nil"/>
              <w:bottom w:val="none" w:sz="0" w:space="0" w:color="auto"/>
              <w:right w:val="nil"/>
            </w:tcBorders>
            <w:textDirection w:val="lrTb"/>
            <w:vAlign w:val="center"/>
          </w:tcPr>
          <w:p w:rsidR="009E362C" w:rsidRPr="009E2972" w:rsidP="00A64696">
            <w:pPr>
              <w:bidi w:val="0"/>
              <w:jc w:val="center"/>
              <w:rPr>
                <w:rFonts w:ascii="Times New Roman" w:hAnsi="Times New Roman"/>
                <w:i/>
                <w:iCs/>
                <w:sz w:val="16"/>
                <w:szCs w:val="16"/>
              </w:rPr>
            </w:pPr>
            <w:r w:rsidRPr="009E2972">
              <w:rPr>
                <w:rFonts w:ascii="Times New Roman" w:hAnsi="Times New Roman"/>
                <w:i/>
                <w:iCs/>
                <w:sz w:val="16"/>
                <w:szCs w:val="16"/>
              </w:rPr>
              <w:t xml:space="preserve">Zdroj: </w:t>
            </w:r>
            <w:r>
              <w:rPr>
                <w:rFonts w:ascii="Times New Roman" w:hAnsi="Times New Roman"/>
                <w:i/>
                <w:iCs/>
                <w:sz w:val="16"/>
                <w:szCs w:val="16"/>
              </w:rPr>
              <w:t>MF SR</w:t>
            </w:r>
          </w:p>
        </w:tc>
      </w:tr>
      <w:tr>
        <w:tblPrEx>
          <w:tblW w:w="8895" w:type="dxa"/>
          <w:tblInd w:w="106" w:type="dxa"/>
          <w:tblLayout w:type="fixed"/>
          <w:tblCellMar>
            <w:left w:w="70" w:type="dxa"/>
            <w:right w:w="70" w:type="dxa"/>
          </w:tblCellMar>
          <w:tblLook w:val="04A0"/>
        </w:tblPrEx>
        <w:trPr>
          <w:gridAfter w:val="1"/>
          <w:wAfter w:w="261" w:type="dxa"/>
          <w:trHeight w:val="227"/>
        </w:trPr>
        <w:tc>
          <w:tcPr>
            <w:tcW w:w="8634" w:type="dxa"/>
            <w:gridSpan w:val="13"/>
            <w:tcBorders>
              <w:top w:val="none" w:sz="0" w:space="0" w:color="auto"/>
              <w:left w:val="nil"/>
              <w:bottom w:val="none" w:sz="0" w:space="0" w:color="auto"/>
              <w:right w:val="nil"/>
            </w:tcBorders>
            <w:noWrap/>
            <w:textDirection w:val="lrTb"/>
            <w:vAlign w:val="center"/>
            <w:hideMark/>
          </w:tcPr>
          <w:p w:rsidR="009E362C" w:rsidRPr="009E2972" w:rsidP="00A64696">
            <w:pPr>
              <w:bidi w:val="0"/>
              <w:rPr>
                <w:rFonts w:ascii="Times New Roman" w:hAnsi="Times New Roman"/>
                <w:i/>
                <w:iCs/>
                <w:sz w:val="16"/>
                <w:szCs w:val="16"/>
              </w:rPr>
            </w:pPr>
            <w:r>
              <w:rPr>
                <w:rFonts w:ascii="Times New Roman" w:hAnsi="Times New Roman"/>
                <w:i/>
                <w:iCs/>
                <w:sz w:val="16"/>
                <w:szCs w:val="16"/>
              </w:rPr>
              <w:t>** bez emisnej dane, upravené o negatívny vplyv reformy na odvody (čistý vplyv na saldo VS)</w:t>
            </w:r>
            <w:r w:rsidRPr="009E2972">
              <w:rPr>
                <w:rFonts w:ascii="Times New Roman" w:hAnsi="Times New Roman"/>
                <w:i/>
                <w:iCs/>
                <w:sz w:val="16"/>
                <w:szCs w:val="16"/>
              </w:rPr>
              <w:t xml:space="preserve"> </w:t>
            </w:r>
          </w:p>
        </w:tc>
      </w:tr>
      <w:tr>
        <w:tblPrEx>
          <w:tblW w:w="8895" w:type="dxa"/>
          <w:tblInd w:w="106" w:type="dxa"/>
          <w:tblLayout w:type="fixed"/>
          <w:tblCellMar>
            <w:left w:w="70" w:type="dxa"/>
            <w:right w:w="70" w:type="dxa"/>
          </w:tblCellMar>
          <w:tblLook w:val="04A0"/>
        </w:tblPrEx>
        <w:trPr>
          <w:gridAfter w:val="1"/>
          <w:wAfter w:w="261" w:type="dxa"/>
          <w:trHeight w:val="227"/>
        </w:trPr>
        <w:tc>
          <w:tcPr>
            <w:tcW w:w="8634" w:type="dxa"/>
            <w:gridSpan w:val="13"/>
            <w:tcBorders>
              <w:top w:val="none" w:sz="0" w:space="0" w:color="auto"/>
              <w:left w:val="nil"/>
              <w:bottom w:val="nil"/>
              <w:right w:val="nil"/>
            </w:tcBorders>
            <w:noWrap/>
            <w:textDirection w:val="lrTb"/>
            <w:vAlign w:val="center"/>
            <w:hideMark/>
          </w:tcPr>
          <w:p w:rsidR="009E362C" w:rsidRPr="009E2972" w:rsidP="00A64696">
            <w:pPr>
              <w:bidi w:val="0"/>
              <w:jc w:val="both"/>
              <w:rPr>
                <w:rFonts w:ascii="Times New Roman" w:hAnsi="Times New Roman"/>
                <w:i/>
                <w:iCs/>
                <w:sz w:val="16"/>
                <w:szCs w:val="16"/>
              </w:rPr>
            </w:pPr>
            <w:r w:rsidRPr="009E2972">
              <w:rPr>
                <w:rFonts w:ascii="Times New Roman" w:hAnsi="Times New Roman"/>
                <w:i/>
                <w:iCs/>
                <w:sz w:val="16"/>
                <w:szCs w:val="16"/>
              </w:rPr>
              <w:t>** ak by sa rast podielových daní ÚS v jednotlivých rokoch vyvíjal rovnako ako daňové príjmy ŠR, ÚS by získala na daniach za celé obdobie menej o 9</w:t>
            </w:r>
            <w:r>
              <w:rPr>
                <w:rFonts w:ascii="Times New Roman" w:hAnsi="Times New Roman"/>
                <w:i/>
                <w:iCs/>
                <w:sz w:val="16"/>
                <w:szCs w:val="16"/>
              </w:rPr>
              <w:t>93</w:t>
            </w:r>
            <w:r w:rsidRPr="009E2972">
              <w:rPr>
                <w:rFonts w:ascii="Times New Roman" w:hAnsi="Times New Roman"/>
                <w:i/>
                <w:iCs/>
                <w:sz w:val="16"/>
                <w:szCs w:val="16"/>
              </w:rPr>
              <w:t xml:space="preserve"> mil. </w:t>
            </w:r>
            <w:r>
              <w:rPr>
                <w:rFonts w:ascii="Times New Roman" w:hAnsi="Times New Roman"/>
                <w:i/>
                <w:iCs/>
                <w:sz w:val="16"/>
                <w:szCs w:val="16"/>
              </w:rPr>
              <w:t>e</w:t>
            </w:r>
            <w:r w:rsidRPr="009E2972">
              <w:rPr>
                <w:rFonts w:ascii="Times New Roman" w:hAnsi="Times New Roman"/>
                <w:i/>
                <w:iCs/>
                <w:sz w:val="16"/>
                <w:szCs w:val="16"/>
              </w:rPr>
              <w:t xml:space="preserve">ur v porovnaní so skutočnosťou. </w:t>
            </w:r>
          </w:p>
        </w:tc>
      </w:tr>
    </w:tbl>
    <w:p w:rsidR="009E362C" w:rsidRPr="009E2972" w:rsidP="009E362C">
      <w:pPr>
        <w:pStyle w:val="BodyText"/>
        <w:bidi w:val="0"/>
        <w:rPr>
          <w:rFonts w:ascii="Times New Roman" w:hAnsi="Times New Roman"/>
          <w:sz w:val="22"/>
          <w:szCs w:val="22"/>
        </w:rPr>
      </w:pPr>
    </w:p>
    <w:p w:rsidR="009E362C" w:rsidRPr="001A0FB6" w:rsidP="009E362C">
      <w:pPr>
        <w:bidi w:val="0"/>
        <w:ind w:firstLine="709"/>
        <w:jc w:val="both"/>
        <w:rPr>
          <w:rFonts w:ascii="Times New Roman" w:hAnsi="Times New Roman"/>
        </w:rPr>
      </w:pPr>
      <w:r w:rsidRPr="001A0FB6">
        <w:rPr>
          <w:rFonts w:ascii="Times New Roman" w:hAnsi="Times New Roman"/>
        </w:rPr>
        <w:t xml:space="preserve">Potreba fiškálnej konsolidácie </w:t>
      </w:r>
      <w:r w:rsidRPr="001A0FB6">
        <w:rPr>
          <w:rFonts w:ascii="Times New Roman" w:hAnsi="Times New Roman"/>
          <w:sz w:val="22"/>
        </w:rPr>
        <w:t>s</w:t>
      </w:r>
      <w:r w:rsidRPr="001A0FB6">
        <w:rPr>
          <w:rFonts w:ascii="Times New Roman" w:hAnsi="Times New Roman"/>
        </w:rPr>
        <w:t xml:space="preserve">a tiež premietla do projektovaných výdavkov rozpočtov obcí a VÚC, aj keď v menšej miere než v štátnom rozpočte. V návrhu štátneho rozpočtu na rok 2012 sa výdavky znižovali oproti skutočnosti roka 2010. V rozpočtoch obcí a VÚC sa počíta so zachovaním týchto výdavkov na úrovni roka 2010 a v ďalších rokoch 2013 a 2014 je premietnutý dvojpercentný medziročný nárast s výnimkou nárastu osobných výdavkov v oblasti školstva, kde výdavky rastú už v roku 2012. </w:t>
      </w:r>
    </w:p>
    <w:p w:rsidR="009E362C" w:rsidRPr="001A0FB6" w:rsidP="001A0A67">
      <w:pPr>
        <w:pStyle w:val="BodyText"/>
        <w:bidi w:val="0"/>
        <w:spacing w:after="0"/>
        <w:rPr>
          <w:rFonts w:ascii="Times New Roman" w:hAnsi="Times New Roman"/>
        </w:rPr>
      </w:pPr>
    </w:p>
    <w:p w:rsidR="009E362C" w:rsidRPr="001A0FB6" w:rsidP="001A0A67">
      <w:pPr>
        <w:bidi w:val="0"/>
        <w:ind w:firstLine="708"/>
        <w:jc w:val="both"/>
        <w:rPr>
          <w:rFonts w:ascii="Times New Roman" w:hAnsi="Times New Roman"/>
        </w:rPr>
      </w:pPr>
      <w:r w:rsidRPr="001A0FB6">
        <w:rPr>
          <w:rFonts w:ascii="Times New Roman" w:hAnsi="Times New Roman"/>
        </w:rPr>
        <w:t>Výdavková časť rozpočtu rešpektuje kompetencie miest, obcí a vyšších územných celkov podľa súčasného platného právneho stavu. Otvorená je problematika zabezpečovania nových úloh vyplývajúcich  pre obce a VÚC zo zákona o sociálnych službách.</w:t>
      </w:r>
    </w:p>
    <w:p w:rsidR="009E362C" w:rsidRPr="001A0FB6" w:rsidP="001A0A67">
      <w:pPr>
        <w:pStyle w:val="BodyText"/>
        <w:bidi w:val="0"/>
        <w:spacing w:after="0"/>
        <w:ind w:firstLine="708"/>
        <w:rPr>
          <w:rFonts w:ascii="Times New Roman" w:hAnsi="Times New Roman"/>
        </w:rPr>
      </w:pPr>
    </w:p>
    <w:p w:rsidR="009E362C" w:rsidRPr="001A0FB6" w:rsidP="001A0A67">
      <w:pPr>
        <w:pStyle w:val="BodyText"/>
        <w:bidi w:val="0"/>
        <w:spacing w:after="0"/>
        <w:ind w:firstLine="709"/>
        <w:rPr>
          <w:rFonts w:ascii="Times New Roman" w:hAnsi="Times New Roman"/>
        </w:rPr>
      </w:pPr>
      <w:r w:rsidRPr="001A0FB6">
        <w:rPr>
          <w:rFonts w:ascii="Times New Roman" w:hAnsi="Times New Roman"/>
        </w:rPr>
        <w:t xml:space="preserve">Finančné vzťahy štátu k rozpočtom obcí a VÚC sa budú realizovať predovšetkým prostredníctvom podielu prevodu mixu daní a prostredníctvom dotácií z príslušných rozpočtových kapitol. Formou dotácií zo štátneho rozpočtu sa budú financovať kompetencie preneseného výkonu štátnej správy a niektoré ďalšie úlohy spojené najmä s realizáciou projektov v rámci štrukturálnych fondov EÚ, napr. v súvislosti s podporou regionálneho rozvoja obcí a VÚC, ochrany ovzdušia, vzdelávaním a pod. Niektoré špecifické potreby obcí, ako je zachovanie a obnova kultúrnych pamiatok v niektorých mestách, individuálne potreby obcí a niektoré zariadenia sociálnych služieb, ktoré neboli súčasťou fiškálnej decentralizácie, budú financované formou dotácií zo štátneho rozpočtu rozpočtovaných v kapitole Všeobecná pokladničná správa. </w:t>
      </w:r>
    </w:p>
    <w:p w:rsidR="009E362C" w:rsidRPr="00EB33CC" w:rsidP="001A0A67">
      <w:pPr>
        <w:pStyle w:val="BodyText"/>
        <w:bidi w:val="0"/>
        <w:spacing w:after="0"/>
        <w:ind w:firstLine="708"/>
        <w:rPr>
          <w:rFonts w:ascii="Times New Roman" w:hAnsi="Times New Roman"/>
        </w:rPr>
      </w:pPr>
    </w:p>
    <w:p w:rsidR="009E362C" w:rsidRPr="00EB33CC" w:rsidP="001A0A67">
      <w:pPr>
        <w:pStyle w:val="BodyText"/>
        <w:bidi w:val="0"/>
        <w:spacing w:after="0"/>
        <w:ind w:firstLine="709"/>
        <w:rPr>
          <w:rFonts w:ascii="Times New Roman" w:hAnsi="Times New Roman"/>
        </w:rPr>
      </w:pPr>
      <w:r w:rsidRPr="00EB33CC">
        <w:rPr>
          <w:rFonts w:ascii="Times New Roman" w:hAnsi="Times New Roman"/>
        </w:rPr>
        <w:t>Územná samospráva po presune kompetencií a finančných zdrojov je významnou súčasťou rozpočtu verejnej správy, pričom jej hospodárenie má nezanedbateľný dopad na celkový fiškálny rámec. Návrh rozpočtu verejnej správy počíta v roku 2012 v metodike ESA</w:t>
      </w:r>
      <w:r>
        <w:rPr>
          <w:rFonts w:ascii="Times New Roman" w:hAnsi="Times New Roman"/>
        </w:rPr>
        <w:t> </w:t>
      </w:r>
      <w:r w:rsidRPr="00EB33CC">
        <w:rPr>
          <w:rFonts w:ascii="Times New Roman" w:hAnsi="Times New Roman"/>
        </w:rPr>
        <w:t xml:space="preserve">95 </w:t>
      </w:r>
      <w:r>
        <w:rPr>
          <w:rFonts w:ascii="Times New Roman" w:hAnsi="Times New Roman"/>
        </w:rPr>
        <w:t xml:space="preserve"> </w:t>
      </w:r>
      <w:r w:rsidRPr="00EB33CC">
        <w:rPr>
          <w:rFonts w:ascii="Times New Roman" w:hAnsi="Times New Roman"/>
        </w:rPr>
        <w:t>so </w:t>
      </w:r>
      <w:r>
        <w:rPr>
          <w:rFonts w:ascii="Times New Roman" w:hAnsi="Times New Roman"/>
        </w:rPr>
        <w:t xml:space="preserve"> s</w:t>
      </w:r>
      <w:r w:rsidRPr="00EB33CC">
        <w:rPr>
          <w:rFonts w:ascii="Times New Roman" w:hAnsi="Times New Roman"/>
        </w:rPr>
        <w:t xml:space="preserve">chodkovým </w:t>
      </w:r>
      <w:r>
        <w:rPr>
          <w:rFonts w:ascii="Times New Roman" w:hAnsi="Times New Roman"/>
        </w:rPr>
        <w:t xml:space="preserve"> </w:t>
      </w:r>
      <w:r w:rsidRPr="00EB33CC">
        <w:rPr>
          <w:rFonts w:ascii="Times New Roman" w:hAnsi="Times New Roman"/>
        </w:rPr>
        <w:t xml:space="preserve">rozpočtom </w:t>
      </w:r>
      <w:r>
        <w:rPr>
          <w:rFonts w:ascii="Times New Roman" w:hAnsi="Times New Roman"/>
        </w:rPr>
        <w:t xml:space="preserve"> </w:t>
      </w:r>
      <w:r w:rsidRPr="00EB33CC">
        <w:rPr>
          <w:rFonts w:ascii="Times New Roman" w:hAnsi="Times New Roman"/>
        </w:rPr>
        <w:t xml:space="preserve">obcí </w:t>
      </w:r>
      <w:r>
        <w:rPr>
          <w:rFonts w:ascii="Times New Roman" w:hAnsi="Times New Roman"/>
        </w:rPr>
        <w:t xml:space="preserve"> </w:t>
      </w:r>
      <w:r w:rsidRPr="00EB33CC">
        <w:rPr>
          <w:rFonts w:ascii="Times New Roman" w:hAnsi="Times New Roman"/>
        </w:rPr>
        <w:t xml:space="preserve">vo </w:t>
      </w:r>
      <w:r>
        <w:rPr>
          <w:rFonts w:ascii="Times New Roman" w:hAnsi="Times New Roman"/>
        </w:rPr>
        <w:t xml:space="preserve"> </w:t>
      </w:r>
      <w:r w:rsidRPr="00EB33CC">
        <w:rPr>
          <w:rFonts w:ascii="Times New Roman" w:hAnsi="Times New Roman"/>
        </w:rPr>
        <w:t xml:space="preserve">výške </w:t>
      </w:r>
      <w:r>
        <w:rPr>
          <w:rFonts w:ascii="Times New Roman" w:hAnsi="Times New Roman"/>
        </w:rPr>
        <w:t xml:space="preserve"> 38 666</w:t>
      </w:r>
      <w:r w:rsidRPr="00EB33CC">
        <w:rPr>
          <w:rFonts w:ascii="Times New Roman" w:hAnsi="Times New Roman"/>
        </w:rPr>
        <w:t xml:space="preserve"> </w:t>
      </w:r>
      <w:r>
        <w:rPr>
          <w:rFonts w:ascii="Times New Roman" w:hAnsi="Times New Roman"/>
        </w:rPr>
        <w:t xml:space="preserve"> </w:t>
      </w:r>
      <w:r w:rsidRPr="00EB33CC">
        <w:rPr>
          <w:rFonts w:ascii="Times New Roman" w:hAnsi="Times New Roman"/>
        </w:rPr>
        <w:t xml:space="preserve">tis. </w:t>
      </w:r>
      <w:r>
        <w:rPr>
          <w:rFonts w:ascii="Times New Roman" w:hAnsi="Times New Roman"/>
        </w:rPr>
        <w:t xml:space="preserve"> </w:t>
      </w:r>
      <w:r w:rsidRPr="00EB33CC">
        <w:rPr>
          <w:rFonts w:ascii="Times New Roman" w:hAnsi="Times New Roman"/>
        </w:rPr>
        <w:t xml:space="preserve">eur </w:t>
      </w:r>
      <w:r>
        <w:rPr>
          <w:rFonts w:ascii="Times New Roman" w:hAnsi="Times New Roman"/>
        </w:rPr>
        <w:t xml:space="preserve"> </w:t>
      </w:r>
      <w:r w:rsidRPr="00EB33CC">
        <w:rPr>
          <w:rFonts w:ascii="Times New Roman" w:hAnsi="Times New Roman"/>
        </w:rPr>
        <w:t xml:space="preserve">a </w:t>
      </w:r>
      <w:r>
        <w:rPr>
          <w:rFonts w:ascii="Times New Roman" w:hAnsi="Times New Roman"/>
        </w:rPr>
        <w:t xml:space="preserve"> </w:t>
      </w:r>
      <w:r w:rsidRPr="00EB33CC">
        <w:rPr>
          <w:rFonts w:ascii="Times New Roman" w:hAnsi="Times New Roman"/>
        </w:rPr>
        <w:t xml:space="preserve">VÚC </w:t>
      </w:r>
      <w:r>
        <w:rPr>
          <w:rFonts w:ascii="Times New Roman" w:hAnsi="Times New Roman"/>
        </w:rPr>
        <w:t xml:space="preserve">  </w:t>
      </w:r>
      <w:r w:rsidRPr="00EB33CC">
        <w:rPr>
          <w:rFonts w:ascii="Times New Roman" w:hAnsi="Times New Roman"/>
        </w:rPr>
        <w:t xml:space="preserve">vo </w:t>
      </w:r>
      <w:r>
        <w:rPr>
          <w:rFonts w:ascii="Times New Roman" w:hAnsi="Times New Roman"/>
        </w:rPr>
        <w:t xml:space="preserve"> </w:t>
      </w:r>
      <w:r w:rsidRPr="00EB33CC">
        <w:rPr>
          <w:rFonts w:ascii="Times New Roman" w:hAnsi="Times New Roman"/>
        </w:rPr>
        <w:t xml:space="preserve">výške </w:t>
      </w:r>
      <w:r>
        <w:rPr>
          <w:rFonts w:ascii="Times New Roman" w:hAnsi="Times New Roman"/>
        </w:rPr>
        <w:t xml:space="preserve"> 50 308 </w:t>
      </w:r>
      <w:r w:rsidRPr="00EB33CC">
        <w:rPr>
          <w:rFonts w:ascii="Times New Roman" w:hAnsi="Times New Roman"/>
        </w:rPr>
        <w:t>tis.</w:t>
      </w:r>
      <w:r>
        <w:rPr>
          <w:rFonts w:ascii="Times New Roman" w:hAnsi="Times New Roman"/>
        </w:rPr>
        <w:t> </w:t>
      </w:r>
      <w:r w:rsidRPr="00EB33CC">
        <w:rPr>
          <w:rFonts w:ascii="Times New Roman" w:hAnsi="Times New Roman"/>
        </w:rPr>
        <w:t xml:space="preserve">eur. </w:t>
      </w:r>
    </w:p>
    <w:p w:rsidR="009E362C" w:rsidP="009E362C">
      <w:pPr>
        <w:bidi w:val="0"/>
        <w:jc w:val="both"/>
        <w:rPr>
          <w:rFonts w:ascii="Times New Roman" w:hAnsi="Times New Roman"/>
        </w:rPr>
      </w:pPr>
    </w:p>
    <w:p w:rsidR="001A0A67" w:rsidP="009E362C">
      <w:pPr>
        <w:bidi w:val="0"/>
        <w:jc w:val="both"/>
        <w:rPr>
          <w:rFonts w:ascii="Times New Roman" w:hAnsi="Times New Roman"/>
        </w:rPr>
      </w:pPr>
    </w:p>
    <w:p w:rsidR="009E362C" w:rsidRPr="00EB33CC" w:rsidP="009E362C">
      <w:pPr>
        <w:pStyle w:val="Heading2"/>
        <w:bidi w:val="0"/>
        <w:spacing w:before="0" w:after="0"/>
        <w:jc w:val="both"/>
        <w:rPr>
          <w:rFonts w:ascii="Times New Roman" w:hAnsi="Times New Roman"/>
          <w:i w:val="0"/>
          <w:sz w:val="24"/>
          <w:szCs w:val="24"/>
        </w:rPr>
      </w:pPr>
      <w:r w:rsidRPr="00EB33CC">
        <w:rPr>
          <w:rFonts w:ascii="Times New Roman" w:hAnsi="Times New Roman"/>
          <w:i w:val="0"/>
          <w:sz w:val="24"/>
          <w:szCs w:val="24"/>
        </w:rPr>
        <w:t>1.1. Obce</w:t>
      </w:r>
    </w:p>
    <w:p w:rsidR="009E362C" w:rsidRPr="00EB33CC" w:rsidP="0090114D">
      <w:pPr>
        <w:bidi w:val="0"/>
        <w:jc w:val="both"/>
        <w:rPr>
          <w:rFonts w:ascii="Times New Roman" w:hAnsi="Times New Roman"/>
        </w:rPr>
      </w:pPr>
    </w:p>
    <w:p w:rsidR="009E362C" w:rsidRPr="00EB33CC" w:rsidP="009E362C">
      <w:pPr>
        <w:bidi w:val="0"/>
        <w:ind w:firstLine="708"/>
        <w:jc w:val="both"/>
        <w:rPr>
          <w:rFonts w:ascii="Times New Roman" w:hAnsi="Times New Roman"/>
        </w:rPr>
      </w:pPr>
      <w:r w:rsidRPr="00EB33CC">
        <w:rPr>
          <w:rFonts w:ascii="Times New Roman" w:hAnsi="Times New Roman"/>
        </w:rPr>
        <w:t xml:space="preserve">Predpokladá sa, že obce v roku 2012 dosiahnu celkové príjmy vo výške </w:t>
      </w:r>
      <w:r w:rsidR="001A0A67">
        <w:rPr>
          <w:rFonts w:ascii="Times New Roman" w:hAnsi="Times New Roman"/>
        </w:rPr>
        <w:br/>
      </w:r>
      <w:r w:rsidRPr="00EB33CC">
        <w:rPr>
          <w:rFonts w:ascii="Times New Roman" w:hAnsi="Times New Roman"/>
        </w:rPr>
        <w:t>3</w:t>
      </w:r>
      <w:r>
        <w:rPr>
          <w:rFonts w:ascii="Times New Roman" w:hAnsi="Times New Roman"/>
        </w:rPr>
        <w:t> 760 524 </w:t>
      </w:r>
      <w:r w:rsidRPr="00EB33CC">
        <w:rPr>
          <w:rFonts w:ascii="Times New Roman" w:hAnsi="Times New Roman"/>
        </w:rPr>
        <w:t>tis.</w:t>
      </w:r>
      <w:r>
        <w:rPr>
          <w:rFonts w:ascii="Times New Roman" w:hAnsi="Times New Roman"/>
        </w:rPr>
        <w:t> </w:t>
      </w:r>
      <w:r w:rsidRPr="00EB33CC">
        <w:rPr>
          <w:rFonts w:ascii="Times New Roman" w:hAnsi="Times New Roman"/>
        </w:rPr>
        <w:t>eur a celkové výdavky v sume 3</w:t>
      </w:r>
      <w:r>
        <w:rPr>
          <w:rFonts w:ascii="Times New Roman" w:hAnsi="Times New Roman"/>
        </w:rPr>
        <w:t> 567 190</w:t>
      </w:r>
      <w:r w:rsidRPr="00EB33CC">
        <w:rPr>
          <w:rFonts w:ascii="Times New Roman" w:hAnsi="Times New Roman"/>
        </w:rPr>
        <w:t xml:space="preserve"> tis. eur. Po odpočítaní príjmových a výdavkových finančných operácií sa predpokladajú príjmy v sume 3</w:t>
      </w:r>
      <w:r>
        <w:rPr>
          <w:rFonts w:ascii="Times New Roman" w:hAnsi="Times New Roman"/>
        </w:rPr>
        <w:t> 375 524</w:t>
      </w:r>
      <w:r w:rsidRPr="00EB33CC">
        <w:rPr>
          <w:rFonts w:ascii="Times New Roman" w:hAnsi="Times New Roman"/>
        </w:rPr>
        <w:t xml:space="preserve"> tis. eur a výdavky </w:t>
      </w:r>
      <w:r>
        <w:rPr>
          <w:rFonts w:ascii="Times New Roman" w:hAnsi="Times New Roman"/>
        </w:rPr>
        <w:t>3 404 190</w:t>
      </w:r>
      <w:r w:rsidRPr="00EB33CC">
        <w:rPr>
          <w:rFonts w:ascii="Times New Roman" w:hAnsi="Times New Roman"/>
        </w:rPr>
        <w:t xml:space="preserve"> tis. eur. Po zohľadnení predpokladaných zmien stavu záväzkov a pohľadávok (-10 000 tis. eur) je schodok vo výške </w:t>
      </w:r>
      <w:r>
        <w:rPr>
          <w:rFonts w:ascii="Times New Roman" w:hAnsi="Times New Roman"/>
        </w:rPr>
        <w:t>38 666</w:t>
      </w:r>
      <w:r w:rsidRPr="00EB33CC">
        <w:rPr>
          <w:rFonts w:ascii="Times New Roman" w:hAnsi="Times New Roman"/>
        </w:rPr>
        <w:t xml:space="preserve"> tis. eur. </w:t>
      </w:r>
    </w:p>
    <w:p w:rsidR="009E362C" w:rsidRPr="00EB33CC" w:rsidP="009E362C">
      <w:pPr>
        <w:bidi w:val="0"/>
        <w:ind w:firstLine="708"/>
        <w:jc w:val="both"/>
        <w:rPr>
          <w:rFonts w:ascii="Times New Roman" w:hAnsi="Times New Roman"/>
        </w:rPr>
      </w:pPr>
    </w:p>
    <w:p w:rsidR="009E362C" w:rsidRPr="00EB33CC" w:rsidP="009E362C">
      <w:pPr>
        <w:bidi w:val="0"/>
        <w:ind w:firstLine="708"/>
        <w:jc w:val="both"/>
        <w:rPr>
          <w:rFonts w:ascii="Times New Roman" w:hAnsi="Times New Roman"/>
        </w:rPr>
      </w:pPr>
      <w:r w:rsidRPr="00EB33CC">
        <w:rPr>
          <w:rFonts w:ascii="Times New Roman" w:hAnsi="Times New Roman"/>
        </w:rPr>
        <w:t>Daňové príjmy sa očakávajú v roku 2012 v sume 1</w:t>
      </w:r>
      <w:r>
        <w:rPr>
          <w:rFonts w:ascii="Times New Roman" w:hAnsi="Times New Roman"/>
        </w:rPr>
        <w:t> 696 149</w:t>
      </w:r>
      <w:r w:rsidRPr="00EB33CC">
        <w:rPr>
          <w:rFonts w:ascii="Times New Roman" w:hAnsi="Times New Roman"/>
        </w:rPr>
        <w:t xml:space="preserve"> tis. eur, ktoré obce získajú z výnosu mixu daní (dane z príjmov fyzických osôb, z príjmov právnických osôb, z príjmov vyberanej zrážkou, z pridanej hodnoty, z minerálnych olejov, z liehu, z piva, z vína, z tabaku a tabakových výrobkov, z elektrickej energie, zo zemného plynu, z uhlia), z výnosu dane z nehnuteľností, z výnosu daní za špecifické služby (ostatné miestne dane a poplatok za komunálne odpady), z výnosu dane z úhrad za dobývací priestor a zo sankcií uložených v daňovom konaní.</w:t>
      </w:r>
      <w:r>
        <w:rPr>
          <w:rFonts w:ascii="Times New Roman" w:hAnsi="Times New Roman"/>
        </w:rPr>
        <w:t xml:space="preserve"> </w:t>
      </w:r>
      <w:r w:rsidRPr="00EB33CC">
        <w:rPr>
          <w:rFonts w:ascii="Times New Roman" w:hAnsi="Times New Roman"/>
        </w:rPr>
        <w:t>Z výnosov týchto daní bude zabezpečované financovanie samosprávnych pôsobností obcí.</w:t>
      </w:r>
    </w:p>
    <w:p w:rsidR="009E362C" w:rsidRPr="00EB33CC" w:rsidP="009E362C">
      <w:pPr>
        <w:bidi w:val="0"/>
        <w:ind w:firstLine="708"/>
        <w:jc w:val="both"/>
        <w:rPr>
          <w:rFonts w:ascii="Times New Roman" w:hAnsi="Times New Roman"/>
        </w:rPr>
      </w:pPr>
      <w:r w:rsidRPr="00EB33CC">
        <w:rPr>
          <w:rFonts w:ascii="Times New Roman" w:hAnsi="Times New Roman"/>
        </w:rPr>
        <w:t xml:space="preserve"> </w:t>
      </w:r>
    </w:p>
    <w:p w:rsidR="009E362C" w:rsidRPr="00EB33CC" w:rsidP="009E362C">
      <w:pPr>
        <w:bidi w:val="0"/>
        <w:ind w:firstLine="708"/>
        <w:jc w:val="both"/>
        <w:rPr>
          <w:rFonts w:ascii="Times New Roman" w:hAnsi="Times New Roman"/>
        </w:rPr>
      </w:pPr>
      <w:r w:rsidRPr="00EB33CC">
        <w:rPr>
          <w:rFonts w:ascii="Times New Roman" w:hAnsi="Times New Roman"/>
        </w:rPr>
        <w:t>Predpoklad vývoja jednotlivých druhov daňových príjmov v rokoch 2012 až 2014 do rozpočtov obcí v porovnaní s očakávanou skutočnosťou na rok 2011 a skutočnosťou za roky 2009 a 2010 je nasledovný:</w:t>
      </w:r>
    </w:p>
    <w:p w:rsidR="009E362C" w:rsidRPr="00EB33CC" w:rsidP="009E362C">
      <w:pPr>
        <w:bidi w:val="0"/>
        <w:jc w:val="both"/>
        <w:rPr>
          <w:rFonts w:ascii="Times New Roman" w:hAnsi="Times New Roman"/>
        </w:rPr>
      </w:pPr>
    </w:p>
    <w:tbl>
      <w:tblPr>
        <w:tblStyle w:val="TableNormal"/>
        <w:tblW w:w="9316" w:type="dxa"/>
        <w:jc w:val="center"/>
        <w:tblInd w:w="296" w:type="dxa"/>
        <w:tblBorders>
          <w:top w:val="single" w:sz="4" w:space="0" w:color="auto"/>
          <w:left w:val="single" w:sz="4" w:space="0" w:color="auto"/>
          <w:bottom w:val="single" w:sz="4" w:space="0" w:color="auto"/>
          <w:right w:val="single" w:sz="4" w:space="0" w:color="auto"/>
        </w:tblBorders>
      </w:tblPr>
      <w:tblGrid>
        <w:gridCol w:w="2453"/>
        <w:gridCol w:w="977"/>
        <w:gridCol w:w="1045"/>
        <w:gridCol w:w="936"/>
        <w:gridCol w:w="989"/>
        <w:gridCol w:w="979"/>
        <w:gridCol w:w="978"/>
        <w:gridCol w:w="959"/>
      </w:tblGrid>
      <w:tr>
        <w:tblPrEx>
          <w:tblW w:w="9316" w:type="dxa"/>
          <w:jc w:val="center"/>
          <w:tblInd w:w="296" w:type="dxa"/>
          <w:tblBorders>
            <w:top w:val="single" w:sz="4" w:space="0" w:color="auto"/>
            <w:left w:val="single" w:sz="4" w:space="0" w:color="auto"/>
            <w:bottom w:val="single" w:sz="4" w:space="0" w:color="auto"/>
            <w:right w:val="single" w:sz="4" w:space="0" w:color="auto"/>
          </w:tblBorders>
        </w:tblPrEx>
        <w:trPr>
          <w:trHeight w:val="324"/>
          <w:tblHeader/>
          <w:jc w:val="center"/>
        </w:trPr>
        <w:tc>
          <w:tcPr>
            <w:tcW w:w="2495"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tcPr>
          <w:p w:rsidR="009E362C" w:rsidRPr="009E2972" w:rsidP="00A64696">
            <w:pPr>
              <w:bidi w:val="0"/>
              <w:jc w:val="both"/>
              <w:rPr>
                <w:rFonts w:ascii="Times New Roman" w:hAnsi="Times New Roman"/>
                <w:b/>
                <w:color w:val="FFFFFF"/>
                <w:sz w:val="16"/>
                <w:szCs w:val="16"/>
              </w:rPr>
            </w:pPr>
            <w:r w:rsidRPr="009E2972">
              <w:rPr>
                <w:rFonts w:ascii="Times New Roman" w:hAnsi="Times New Roman"/>
                <w:b/>
                <w:sz w:val="16"/>
                <w:szCs w:val="16"/>
              </w:rPr>
              <w:t>v tis. eur</w:t>
            </w:r>
          </w:p>
        </w:tc>
        <w:tc>
          <w:tcPr>
            <w:tcW w:w="978"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tcPr>
          <w:p w:rsidR="009E362C" w:rsidRPr="009E2972" w:rsidP="00A64696">
            <w:pPr>
              <w:bidi w:val="0"/>
              <w:jc w:val="center"/>
              <w:rPr>
                <w:rFonts w:ascii="Times New Roman" w:hAnsi="Times New Roman"/>
                <w:b/>
                <w:sz w:val="16"/>
                <w:szCs w:val="16"/>
              </w:rPr>
            </w:pPr>
            <w:r w:rsidRPr="009E2972">
              <w:rPr>
                <w:rFonts w:ascii="Times New Roman" w:hAnsi="Times New Roman"/>
                <w:b/>
                <w:sz w:val="16"/>
                <w:szCs w:val="16"/>
              </w:rPr>
              <w:t>2009 S</w:t>
            </w:r>
          </w:p>
        </w:tc>
        <w:tc>
          <w:tcPr>
            <w:tcW w:w="1053"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tcPr>
          <w:p w:rsidR="009E362C" w:rsidRPr="009E2972" w:rsidP="00A64696">
            <w:pPr>
              <w:bidi w:val="0"/>
              <w:jc w:val="center"/>
              <w:rPr>
                <w:rFonts w:ascii="Times New Roman" w:hAnsi="Times New Roman"/>
                <w:b/>
                <w:sz w:val="16"/>
                <w:szCs w:val="16"/>
              </w:rPr>
            </w:pPr>
            <w:r w:rsidRPr="009E2972">
              <w:rPr>
                <w:rFonts w:ascii="Times New Roman" w:hAnsi="Times New Roman"/>
                <w:b/>
                <w:sz w:val="16"/>
                <w:szCs w:val="16"/>
              </w:rPr>
              <w:t>2010 S</w:t>
            </w:r>
          </w:p>
        </w:tc>
        <w:tc>
          <w:tcPr>
            <w:tcW w:w="830"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tcPr>
          <w:p w:rsidR="009E362C" w:rsidRPr="009E2972" w:rsidP="00A64696">
            <w:pPr>
              <w:bidi w:val="0"/>
              <w:jc w:val="center"/>
              <w:rPr>
                <w:rFonts w:ascii="Times New Roman" w:hAnsi="Times New Roman"/>
                <w:b/>
                <w:sz w:val="16"/>
                <w:szCs w:val="16"/>
              </w:rPr>
            </w:pPr>
            <w:r>
              <w:rPr>
                <w:rFonts w:ascii="Times New Roman" w:hAnsi="Times New Roman"/>
                <w:b/>
                <w:sz w:val="16"/>
                <w:szCs w:val="16"/>
              </w:rPr>
              <w:t>2011 R</w:t>
            </w:r>
          </w:p>
        </w:tc>
        <w:tc>
          <w:tcPr>
            <w:tcW w:w="1003"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tcPr>
          <w:p w:rsidR="009E362C" w:rsidRPr="009E2972" w:rsidP="00A64696">
            <w:pPr>
              <w:bidi w:val="0"/>
              <w:jc w:val="center"/>
              <w:rPr>
                <w:rFonts w:ascii="Times New Roman" w:hAnsi="Times New Roman"/>
                <w:b/>
                <w:sz w:val="16"/>
                <w:szCs w:val="16"/>
              </w:rPr>
            </w:pPr>
            <w:r w:rsidRPr="009E2972">
              <w:rPr>
                <w:rFonts w:ascii="Times New Roman" w:hAnsi="Times New Roman"/>
                <w:b/>
                <w:sz w:val="16"/>
                <w:szCs w:val="16"/>
              </w:rPr>
              <w:t>2011 OS</w:t>
            </w:r>
          </w:p>
        </w:tc>
        <w:tc>
          <w:tcPr>
            <w:tcW w:w="993"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tcPr>
          <w:p w:rsidR="009E362C" w:rsidRPr="009E2972" w:rsidP="00A64696">
            <w:pPr>
              <w:bidi w:val="0"/>
              <w:jc w:val="center"/>
              <w:rPr>
                <w:rFonts w:ascii="Times New Roman" w:hAnsi="Times New Roman"/>
                <w:b/>
                <w:sz w:val="16"/>
                <w:szCs w:val="16"/>
              </w:rPr>
            </w:pPr>
            <w:r w:rsidRPr="009E2972">
              <w:rPr>
                <w:rFonts w:ascii="Times New Roman" w:hAnsi="Times New Roman"/>
                <w:b/>
                <w:sz w:val="16"/>
                <w:szCs w:val="16"/>
              </w:rPr>
              <w:t>2012 N</w:t>
            </w:r>
          </w:p>
        </w:tc>
        <w:tc>
          <w:tcPr>
            <w:tcW w:w="992"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tcPr>
          <w:p w:rsidR="009E362C" w:rsidRPr="009E2972" w:rsidP="00A64696">
            <w:pPr>
              <w:bidi w:val="0"/>
              <w:jc w:val="center"/>
              <w:rPr>
                <w:rFonts w:ascii="Times New Roman" w:hAnsi="Times New Roman"/>
                <w:b/>
                <w:sz w:val="16"/>
                <w:szCs w:val="16"/>
              </w:rPr>
            </w:pPr>
            <w:r w:rsidRPr="009E2972">
              <w:rPr>
                <w:rFonts w:ascii="Times New Roman" w:hAnsi="Times New Roman"/>
                <w:b/>
                <w:sz w:val="16"/>
                <w:szCs w:val="16"/>
              </w:rPr>
              <w:t>2013 N</w:t>
            </w:r>
          </w:p>
        </w:tc>
        <w:tc>
          <w:tcPr>
            <w:tcW w:w="972"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tcPr>
          <w:p w:rsidR="009E362C" w:rsidRPr="009E2972" w:rsidP="00A64696">
            <w:pPr>
              <w:bidi w:val="0"/>
              <w:jc w:val="center"/>
              <w:rPr>
                <w:rFonts w:ascii="Times New Roman" w:hAnsi="Times New Roman"/>
                <w:b/>
                <w:sz w:val="16"/>
                <w:szCs w:val="16"/>
              </w:rPr>
            </w:pPr>
            <w:r w:rsidRPr="009E2972">
              <w:rPr>
                <w:rFonts w:ascii="Times New Roman" w:hAnsi="Times New Roman"/>
                <w:b/>
                <w:sz w:val="16"/>
                <w:szCs w:val="16"/>
              </w:rPr>
              <w:t>2014 N</w:t>
            </w:r>
          </w:p>
        </w:tc>
      </w:tr>
      <w:tr>
        <w:tblPrEx>
          <w:tblW w:w="9316" w:type="dxa"/>
          <w:jc w:val="center"/>
          <w:tblInd w:w="296" w:type="dxa"/>
        </w:tblPrEx>
        <w:trPr>
          <w:trHeight w:val="255"/>
          <w:jc w:val="center"/>
        </w:trPr>
        <w:tc>
          <w:tcPr>
            <w:tcW w:w="2495"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9E362C" w:rsidRPr="009E2972" w:rsidP="00A64696">
            <w:pPr>
              <w:bidi w:val="0"/>
              <w:ind w:right="175"/>
              <w:rPr>
                <w:rFonts w:ascii="Times New Roman" w:hAnsi="Times New Roman"/>
                <w:b/>
                <w:sz w:val="16"/>
                <w:szCs w:val="16"/>
              </w:rPr>
            </w:pPr>
            <w:r w:rsidRPr="009E2972">
              <w:rPr>
                <w:rFonts w:ascii="Times New Roman" w:hAnsi="Times New Roman"/>
                <w:b/>
                <w:sz w:val="16"/>
                <w:szCs w:val="16"/>
              </w:rPr>
              <w:t>Daňové príjmy spolu</w:t>
            </w:r>
          </w:p>
        </w:tc>
        <w:tc>
          <w:tcPr>
            <w:tcW w:w="978"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9E362C" w:rsidRPr="009E2972" w:rsidP="00A64696">
            <w:pPr>
              <w:bidi w:val="0"/>
              <w:jc w:val="right"/>
              <w:rPr>
                <w:rFonts w:ascii="Times New Roman" w:hAnsi="Times New Roman"/>
                <w:b/>
                <w:sz w:val="16"/>
                <w:szCs w:val="16"/>
              </w:rPr>
            </w:pPr>
            <w:r w:rsidRPr="009E2972">
              <w:rPr>
                <w:rFonts w:ascii="Times New Roman" w:hAnsi="Times New Roman"/>
                <w:b/>
                <w:sz w:val="16"/>
                <w:szCs w:val="16"/>
              </w:rPr>
              <w:t>1 620 306</w:t>
            </w:r>
          </w:p>
        </w:tc>
        <w:tc>
          <w:tcPr>
            <w:tcW w:w="1053"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9E362C" w:rsidRPr="009E2972" w:rsidP="00A64696">
            <w:pPr>
              <w:bidi w:val="0"/>
              <w:jc w:val="right"/>
              <w:rPr>
                <w:rFonts w:ascii="Times New Roman" w:hAnsi="Times New Roman"/>
                <w:b/>
                <w:sz w:val="16"/>
                <w:szCs w:val="16"/>
              </w:rPr>
            </w:pPr>
            <w:r w:rsidRPr="009E2972">
              <w:rPr>
                <w:rFonts w:ascii="Times New Roman" w:hAnsi="Times New Roman"/>
                <w:b/>
                <w:sz w:val="16"/>
                <w:szCs w:val="16"/>
              </w:rPr>
              <w:t>1 421 927</w:t>
            </w:r>
          </w:p>
        </w:tc>
        <w:tc>
          <w:tcPr>
            <w:tcW w:w="830"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9E362C" w:rsidRPr="009E2972" w:rsidP="00A64696">
            <w:pPr>
              <w:bidi w:val="0"/>
              <w:jc w:val="right"/>
              <w:rPr>
                <w:rFonts w:ascii="Times New Roman" w:hAnsi="Times New Roman"/>
                <w:b/>
                <w:sz w:val="16"/>
                <w:szCs w:val="16"/>
              </w:rPr>
            </w:pPr>
            <w:r>
              <w:rPr>
                <w:rFonts w:ascii="Times New Roman" w:hAnsi="Times New Roman"/>
                <w:b/>
                <w:sz w:val="16"/>
                <w:szCs w:val="16"/>
              </w:rPr>
              <w:t>1 689 915</w:t>
            </w:r>
          </w:p>
        </w:tc>
        <w:tc>
          <w:tcPr>
            <w:tcW w:w="1003"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9E362C" w:rsidRPr="009E2972" w:rsidP="00A64696">
            <w:pPr>
              <w:bidi w:val="0"/>
              <w:jc w:val="right"/>
              <w:rPr>
                <w:rFonts w:ascii="Times New Roman" w:hAnsi="Times New Roman"/>
                <w:b/>
                <w:sz w:val="16"/>
                <w:szCs w:val="16"/>
              </w:rPr>
            </w:pPr>
            <w:r w:rsidRPr="009E2972">
              <w:rPr>
                <w:rFonts w:ascii="Times New Roman" w:hAnsi="Times New Roman"/>
                <w:b/>
                <w:sz w:val="16"/>
                <w:szCs w:val="16"/>
              </w:rPr>
              <w:t>1</w:t>
            </w:r>
            <w:r>
              <w:rPr>
                <w:rFonts w:ascii="Times New Roman" w:hAnsi="Times New Roman"/>
                <w:b/>
                <w:sz w:val="16"/>
                <w:szCs w:val="16"/>
              </w:rPr>
              <w:t> 638 038</w:t>
            </w:r>
          </w:p>
        </w:tc>
        <w:tc>
          <w:tcPr>
            <w:tcW w:w="993"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9E362C" w:rsidRPr="009E2972" w:rsidP="00A64696">
            <w:pPr>
              <w:bidi w:val="0"/>
              <w:jc w:val="right"/>
              <w:rPr>
                <w:rFonts w:ascii="Times New Roman" w:hAnsi="Times New Roman"/>
                <w:b/>
                <w:sz w:val="16"/>
                <w:szCs w:val="16"/>
              </w:rPr>
            </w:pPr>
            <w:r w:rsidRPr="009E2972">
              <w:rPr>
                <w:rFonts w:ascii="Times New Roman" w:hAnsi="Times New Roman"/>
                <w:b/>
                <w:sz w:val="16"/>
                <w:szCs w:val="16"/>
              </w:rPr>
              <w:t>1</w:t>
            </w:r>
            <w:r>
              <w:rPr>
                <w:rFonts w:ascii="Times New Roman" w:hAnsi="Times New Roman"/>
                <w:b/>
                <w:sz w:val="16"/>
                <w:szCs w:val="16"/>
              </w:rPr>
              <w:t> 696 149</w:t>
            </w:r>
          </w:p>
        </w:tc>
        <w:tc>
          <w:tcPr>
            <w:tcW w:w="992"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9E362C" w:rsidRPr="009E2972" w:rsidP="00A64696">
            <w:pPr>
              <w:bidi w:val="0"/>
              <w:jc w:val="right"/>
              <w:rPr>
                <w:rFonts w:ascii="Times New Roman" w:hAnsi="Times New Roman"/>
                <w:b/>
                <w:sz w:val="16"/>
                <w:szCs w:val="16"/>
              </w:rPr>
            </w:pPr>
            <w:r w:rsidRPr="009E2972">
              <w:rPr>
                <w:rFonts w:ascii="Times New Roman" w:hAnsi="Times New Roman"/>
                <w:b/>
                <w:sz w:val="16"/>
                <w:szCs w:val="16"/>
              </w:rPr>
              <w:t>1</w:t>
            </w:r>
            <w:r>
              <w:rPr>
                <w:rFonts w:ascii="Times New Roman" w:hAnsi="Times New Roman"/>
                <w:b/>
                <w:sz w:val="16"/>
                <w:szCs w:val="16"/>
              </w:rPr>
              <w:t> 842 106</w:t>
            </w:r>
          </w:p>
        </w:tc>
        <w:tc>
          <w:tcPr>
            <w:tcW w:w="972"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9E362C" w:rsidRPr="009E2972" w:rsidP="00A64696">
            <w:pPr>
              <w:bidi w:val="0"/>
              <w:jc w:val="right"/>
              <w:rPr>
                <w:rFonts w:ascii="Times New Roman" w:hAnsi="Times New Roman"/>
                <w:b/>
                <w:sz w:val="16"/>
                <w:szCs w:val="16"/>
              </w:rPr>
            </w:pPr>
            <w:r w:rsidRPr="009E2972">
              <w:rPr>
                <w:rFonts w:ascii="Times New Roman" w:hAnsi="Times New Roman"/>
                <w:b/>
                <w:sz w:val="16"/>
                <w:szCs w:val="16"/>
              </w:rPr>
              <w:t>1</w:t>
            </w:r>
            <w:r>
              <w:rPr>
                <w:rFonts w:ascii="Times New Roman" w:hAnsi="Times New Roman"/>
                <w:b/>
                <w:sz w:val="16"/>
                <w:szCs w:val="16"/>
              </w:rPr>
              <w:t> 946 137</w:t>
            </w:r>
          </w:p>
        </w:tc>
      </w:tr>
      <w:tr>
        <w:tblPrEx>
          <w:tblW w:w="9316" w:type="dxa"/>
          <w:jc w:val="center"/>
          <w:tblInd w:w="296" w:type="dxa"/>
        </w:tblPrEx>
        <w:trPr>
          <w:trHeight w:val="255"/>
          <w:jc w:val="center"/>
        </w:trPr>
        <w:tc>
          <w:tcPr>
            <w:tcW w:w="2495" w:type="dxa"/>
            <w:tcBorders>
              <w:top w:val="single" w:sz="4" w:space="0" w:color="auto"/>
              <w:left w:val="single" w:sz="4" w:space="0" w:color="auto"/>
              <w:bottom w:val="single" w:sz="4" w:space="0" w:color="auto"/>
              <w:right w:val="single" w:sz="4" w:space="0" w:color="auto"/>
            </w:tcBorders>
            <w:textDirection w:val="lrTb"/>
            <w:vAlign w:val="center"/>
          </w:tcPr>
          <w:p w:rsidR="009E362C" w:rsidRPr="009E2972" w:rsidP="00A64696">
            <w:pPr>
              <w:bidi w:val="0"/>
              <w:rPr>
                <w:rFonts w:ascii="Times New Roman" w:hAnsi="Times New Roman"/>
                <w:sz w:val="16"/>
                <w:szCs w:val="16"/>
              </w:rPr>
            </w:pPr>
            <w:r w:rsidRPr="009E2972">
              <w:rPr>
                <w:rFonts w:ascii="Times New Roman" w:hAnsi="Times New Roman"/>
                <w:sz w:val="16"/>
                <w:szCs w:val="16"/>
              </w:rPr>
              <w:t>z toho: prevod mix daní vrátane sankcií</w:t>
            </w:r>
          </w:p>
        </w:tc>
        <w:tc>
          <w:tcPr>
            <w:tcW w:w="978" w:type="dxa"/>
            <w:tcBorders>
              <w:top w:val="single" w:sz="4" w:space="0" w:color="auto"/>
              <w:left w:val="single" w:sz="4" w:space="0" w:color="auto"/>
              <w:bottom w:val="single" w:sz="4" w:space="0" w:color="auto"/>
              <w:right w:val="single" w:sz="4" w:space="0" w:color="auto"/>
            </w:tcBorders>
            <w:textDirection w:val="lrTb"/>
            <w:vAlign w:val="center"/>
          </w:tcPr>
          <w:p w:rsidR="009E362C" w:rsidRPr="009E2972" w:rsidP="00A64696">
            <w:pPr>
              <w:bidi w:val="0"/>
              <w:jc w:val="right"/>
              <w:rPr>
                <w:rFonts w:ascii="Times New Roman" w:hAnsi="Times New Roman"/>
                <w:sz w:val="16"/>
                <w:szCs w:val="16"/>
              </w:rPr>
            </w:pPr>
            <w:r w:rsidRPr="009E2972">
              <w:rPr>
                <w:rFonts w:ascii="Times New Roman" w:hAnsi="Times New Roman"/>
                <w:sz w:val="16"/>
                <w:szCs w:val="16"/>
              </w:rPr>
              <w:t>1 206 837*</w:t>
            </w:r>
          </w:p>
        </w:tc>
        <w:tc>
          <w:tcPr>
            <w:tcW w:w="1053" w:type="dxa"/>
            <w:tcBorders>
              <w:top w:val="single" w:sz="4" w:space="0" w:color="auto"/>
              <w:left w:val="single" w:sz="4" w:space="0" w:color="auto"/>
              <w:bottom w:val="single" w:sz="4" w:space="0" w:color="auto"/>
              <w:right w:val="single" w:sz="4" w:space="0" w:color="auto"/>
            </w:tcBorders>
            <w:textDirection w:val="lrTb"/>
            <w:vAlign w:val="center"/>
          </w:tcPr>
          <w:p w:rsidR="009E362C" w:rsidRPr="009E2972" w:rsidP="00A64696">
            <w:pPr>
              <w:bidi w:val="0"/>
              <w:jc w:val="right"/>
              <w:rPr>
                <w:rFonts w:ascii="Times New Roman" w:hAnsi="Times New Roman"/>
                <w:sz w:val="16"/>
                <w:szCs w:val="16"/>
              </w:rPr>
            </w:pPr>
            <w:r w:rsidRPr="009E2972">
              <w:rPr>
                <w:rFonts w:ascii="Times New Roman" w:hAnsi="Times New Roman"/>
                <w:sz w:val="16"/>
                <w:szCs w:val="16"/>
              </w:rPr>
              <w:t>995 230*</w:t>
            </w:r>
          </w:p>
        </w:tc>
        <w:tc>
          <w:tcPr>
            <w:tcW w:w="830" w:type="dxa"/>
            <w:tcBorders>
              <w:top w:val="single" w:sz="4" w:space="0" w:color="auto"/>
              <w:left w:val="single" w:sz="4" w:space="0" w:color="auto"/>
              <w:bottom w:val="single" w:sz="4" w:space="0" w:color="auto"/>
              <w:right w:val="single" w:sz="4" w:space="0" w:color="auto"/>
            </w:tcBorders>
            <w:textDirection w:val="lrTb"/>
            <w:vAlign w:val="center"/>
          </w:tcPr>
          <w:p w:rsidR="009E362C" w:rsidRPr="009E2972" w:rsidP="00A64696">
            <w:pPr>
              <w:bidi w:val="0"/>
              <w:jc w:val="right"/>
              <w:rPr>
                <w:rFonts w:ascii="Times New Roman" w:hAnsi="Times New Roman"/>
                <w:sz w:val="16"/>
                <w:szCs w:val="16"/>
              </w:rPr>
            </w:pPr>
            <w:r>
              <w:rPr>
                <w:rFonts w:ascii="Times New Roman" w:hAnsi="Times New Roman"/>
                <w:sz w:val="16"/>
                <w:szCs w:val="16"/>
              </w:rPr>
              <w:t>1 228 255*</w:t>
            </w:r>
          </w:p>
        </w:tc>
        <w:tc>
          <w:tcPr>
            <w:tcW w:w="1003" w:type="dxa"/>
            <w:tcBorders>
              <w:top w:val="single" w:sz="4" w:space="0" w:color="auto"/>
              <w:left w:val="single" w:sz="4" w:space="0" w:color="auto"/>
              <w:bottom w:val="single" w:sz="4" w:space="0" w:color="auto"/>
              <w:right w:val="single" w:sz="4" w:space="0" w:color="auto"/>
            </w:tcBorders>
            <w:textDirection w:val="lrTb"/>
            <w:vAlign w:val="center"/>
          </w:tcPr>
          <w:p w:rsidR="009E362C" w:rsidRPr="009E2972" w:rsidP="00A64696">
            <w:pPr>
              <w:bidi w:val="0"/>
              <w:jc w:val="right"/>
              <w:rPr>
                <w:rFonts w:ascii="Times New Roman" w:hAnsi="Times New Roman"/>
                <w:sz w:val="16"/>
                <w:szCs w:val="16"/>
              </w:rPr>
            </w:pPr>
            <w:r w:rsidRPr="009E2972">
              <w:rPr>
                <w:rFonts w:ascii="Times New Roman" w:hAnsi="Times New Roman"/>
                <w:sz w:val="16"/>
                <w:szCs w:val="16"/>
              </w:rPr>
              <w:t>1</w:t>
            </w:r>
            <w:r>
              <w:rPr>
                <w:rFonts w:ascii="Times New Roman" w:hAnsi="Times New Roman"/>
                <w:sz w:val="16"/>
                <w:szCs w:val="16"/>
              </w:rPr>
              <w:t> 182 373</w:t>
            </w:r>
            <w:r w:rsidRPr="009E2972">
              <w:rPr>
                <w:rFonts w:ascii="Times New Roman" w:hAnsi="Times New Roman"/>
                <w:sz w:val="16"/>
                <w:szCs w:val="16"/>
              </w:rPr>
              <w:t>*</w:t>
            </w:r>
          </w:p>
        </w:tc>
        <w:tc>
          <w:tcPr>
            <w:tcW w:w="993" w:type="dxa"/>
            <w:tcBorders>
              <w:top w:val="single" w:sz="4" w:space="0" w:color="auto"/>
              <w:left w:val="single" w:sz="4" w:space="0" w:color="auto"/>
              <w:bottom w:val="single" w:sz="4" w:space="0" w:color="auto"/>
              <w:right w:val="single" w:sz="4" w:space="0" w:color="auto"/>
            </w:tcBorders>
            <w:textDirection w:val="lrTb"/>
            <w:vAlign w:val="center"/>
          </w:tcPr>
          <w:p w:rsidR="009E362C" w:rsidRPr="009E2972" w:rsidP="00A64696">
            <w:pPr>
              <w:bidi w:val="0"/>
              <w:jc w:val="right"/>
              <w:rPr>
                <w:rFonts w:ascii="Times New Roman" w:hAnsi="Times New Roman"/>
                <w:sz w:val="16"/>
                <w:szCs w:val="16"/>
              </w:rPr>
            </w:pPr>
            <w:r w:rsidRPr="009E2972">
              <w:rPr>
                <w:rFonts w:ascii="Times New Roman" w:hAnsi="Times New Roman"/>
                <w:sz w:val="16"/>
                <w:szCs w:val="16"/>
              </w:rPr>
              <w:t>1</w:t>
            </w:r>
            <w:r>
              <w:rPr>
                <w:rFonts w:ascii="Times New Roman" w:hAnsi="Times New Roman"/>
                <w:sz w:val="16"/>
                <w:szCs w:val="16"/>
              </w:rPr>
              <w:t> 217 722</w:t>
            </w:r>
          </w:p>
        </w:tc>
        <w:tc>
          <w:tcPr>
            <w:tcW w:w="992" w:type="dxa"/>
            <w:tcBorders>
              <w:top w:val="single" w:sz="4" w:space="0" w:color="auto"/>
              <w:left w:val="single" w:sz="4" w:space="0" w:color="auto"/>
              <w:bottom w:val="single" w:sz="4" w:space="0" w:color="auto"/>
              <w:right w:val="single" w:sz="4" w:space="0" w:color="auto"/>
            </w:tcBorders>
            <w:textDirection w:val="lrTb"/>
            <w:vAlign w:val="center"/>
          </w:tcPr>
          <w:p w:rsidR="009E362C" w:rsidRPr="009E2972" w:rsidP="00A64696">
            <w:pPr>
              <w:bidi w:val="0"/>
              <w:jc w:val="right"/>
              <w:rPr>
                <w:rFonts w:ascii="Times New Roman" w:hAnsi="Times New Roman"/>
                <w:sz w:val="16"/>
                <w:szCs w:val="16"/>
              </w:rPr>
            </w:pPr>
            <w:r w:rsidRPr="009E2972">
              <w:rPr>
                <w:rFonts w:ascii="Times New Roman" w:hAnsi="Times New Roman"/>
                <w:sz w:val="16"/>
                <w:szCs w:val="16"/>
              </w:rPr>
              <w:t>1</w:t>
            </w:r>
            <w:r>
              <w:rPr>
                <w:rFonts w:ascii="Times New Roman" w:hAnsi="Times New Roman"/>
                <w:sz w:val="16"/>
                <w:szCs w:val="16"/>
              </w:rPr>
              <w:t> 339 779</w:t>
            </w:r>
          </w:p>
        </w:tc>
        <w:tc>
          <w:tcPr>
            <w:tcW w:w="972" w:type="dxa"/>
            <w:tcBorders>
              <w:top w:val="single" w:sz="4" w:space="0" w:color="auto"/>
              <w:left w:val="single" w:sz="4" w:space="0" w:color="auto"/>
              <w:bottom w:val="single" w:sz="4" w:space="0" w:color="auto"/>
              <w:right w:val="single" w:sz="4" w:space="0" w:color="auto"/>
            </w:tcBorders>
            <w:textDirection w:val="lrTb"/>
            <w:vAlign w:val="center"/>
          </w:tcPr>
          <w:p w:rsidR="009E362C" w:rsidRPr="009E2972" w:rsidP="00A64696">
            <w:pPr>
              <w:bidi w:val="0"/>
              <w:jc w:val="right"/>
              <w:rPr>
                <w:rFonts w:ascii="Times New Roman" w:hAnsi="Times New Roman"/>
                <w:sz w:val="16"/>
                <w:szCs w:val="16"/>
              </w:rPr>
            </w:pPr>
            <w:r w:rsidRPr="009E2972">
              <w:rPr>
                <w:rFonts w:ascii="Times New Roman" w:hAnsi="Times New Roman"/>
                <w:sz w:val="16"/>
                <w:szCs w:val="16"/>
              </w:rPr>
              <w:t>1</w:t>
            </w:r>
            <w:r>
              <w:rPr>
                <w:rFonts w:ascii="Times New Roman" w:hAnsi="Times New Roman"/>
                <w:sz w:val="16"/>
                <w:szCs w:val="16"/>
              </w:rPr>
              <w:t> 418 715</w:t>
            </w:r>
          </w:p>
        </w:tc>
      </w:tr>
      <w:tr>
        <w:tblPrEx>
          <w:tblW w:w="9316" w:type="dxa"/>
          <w:jc w:val="center"/>
          <w:tblInd w:w="296" w:type="dxa"/>
        </w:tblPrEx>
        <w:trPr>
          <w:trHeight w:val="255"/>
          <w:jc w:val="center"/>
        </w:trPr>
        <w:tc>
          <w:tcPr>
            <w:tcW w:w="2495" w:type="dxa"/>
            <w:tcBorders>
              <w:top w:val="single" w:sz="4" w:space="0" w:color="auto"/>
              <w:left w:val="single" w:sz="4" w:space="0" w:color="auto"/>
              <w:bottom w:val="single" w:sz="4" w:space="0" w:color="auto"/>
              <w:right w:val="single" w:sz="4" w:space="0" w:color="auto"/>
            </w:tcBorders>
            <w:textDirection w:val="lrTb"/>
            <w:vAlign w:val="center"/>
          </w:tcPr>
          <w:p w:rsidR="009E362C" w:rsidRPr="009E2972" w:rsidP="00A64696">
            <w:pPr>
              <w:bidi w:val="0"/>
              <w:rPr>
                <w:rFonts w:ascii="Times New Roman" w:hAnsi="Times New Roman"/>
                <w:sz w:val="16"/>
                <w:szCs w:val="16"/>
              </w:rPr>
            </w:pPr>
            <w:r w:rsidRPr="009E2972">
              <w:rPr>
                <w:rFonts w:ascii="Times New Roman" w:hAnsi="Times New Roman"/>
                <w:sz w:val="16"/>
                <w:szCs w:val="16"/>
              </w:rPr>
              <w:t xml:space="preserve">            daň z nehnuteľností</w:t>
            </w:r>
          </w:p>
        </w:tc>
        <w:tc>
          <w:tcPr>
            <w:tcW w:w="978" w:type="dxa"/>
            <w:tcBorders>
              <w:top w:val="single" w:sz="4" w:space="0" w:color="auto"/>
              <w:left w:val="single" w:sz="4" w:space="0" w:color="auto"/>
              <w:bottom w:val="single" w:sz="4" w:space="0" w:color="auto"/>
              <w:right w:val="single" w:sz="4" w:space="0" w:color="auto"/>
            </w:tcBorders>
            <w:textDirection w:val="lrTb"/>
            <w:vAlign w:val="center"/>
          </w:tcPr>
          <w:p w:rsidR="009E362C" w:rsidRPr="009E2972" w:rsidP="00A64696">
            <w:pPr>
              <w:bidi w:val="0"/>
              <w:jc w:val="right"/>
              <w:rPr>
                <w:rFonts w:ascii="Times New Roman" w:hAnsi="Times New Roman"/>
                <w:sz w:val="16"/>
                <w:szCs w:val="16"/>
              </w:rPr>
            </w:pPr>
            <w:r w:rsidRPr="009E2972">
              <w:rPr>
                <w:rFonts w:ascii="Times New Roman" w:hAnsi="Times New Roman"/>
                <w:sz w:val="16"/>
                <w:szCs w:val="16"/>
              </w:rPr>
              <w:t>254 814</w:t>
            </w:r>
          </w:p>
        </w:tc>
        <w:tc>
          <w:tcPr>
            <w:tcW w:w="1053" w:type="dxa"/>
            <w:tcBorders>
              <w:top w:val="single" w:sz="4" w:space="0" w:color="auto"/>
              <w:left w:val="single" w:sz="4" w:space="0" w:color="auto"/>
              <w:bottom w:val="single" w:sz="4" w:space="0" w:color="auto"/>
              <w:right w:val="single" w:sz="4" w:space="0" w:color="auto"/>
            </w:tcBorders>
            <w:textDirection w:val="lrTb"/>
            <w:vAlign w:val="center"/>
          </w:tcPr>
          <w:p w:rsidR="009E362C" w:rsidRPr="009E2972" w:rsidP="00A64696">
            <w:pPr>
              <w:bidi w:val="0"/>
              <w:jc w:val="right"/>
              <w:rPr>
                <w:rFonts w:ascii="Times New Roman" w:hAnsi="Times New Roman"/>
                <w:sz w:val="16"/>
                <w:szCs w:val="16"/>
              </w:rPr>
            </w:pPr>
            <w:r w:rsidRPr="009E2972">
              <w:rPr>
                <w:rFonts w:ascii="Times New Roman" w:hAnsi="Times New Roman"/>
                <w:sz w:val="16"/>
                <w:szCs w:val="16"/>
              </w:rPr>
              <w:t>266 284</w:t>
            </w:r>
          </w:p>
        </w:tc>
        <w:tc>
          <w:tcPr>
            <w:tcW w:w="830" w:type="dxa"/>
            <w:tcBorders>
              <w:top w:val="single" w:sz="4" w:space="0" w:color="auto"/>
              <w:left w:val="single" w:sz="4" w:space="0" w:color="auto"/>
              <w:bottom w:val="single" w:sz="4" w:space="0" w:color="auto"/>
              <w:right w:val="single" w:sz="4" w:space="0" w:color="auto"/>
            </w:tcBorders>
            <w:textDirection w:val="lrTb"/>
            <w:vAlign w:val="center"/>
          </w:tcPr>
          <w:p w:rsidR="009E362C" w:rsidRPr="009E2972" w:rsidP="00A64696">
            <w:pPr>
              <w:bidi w:val="0"/>
              <w:jc w:val="right"/>
              <w:rPr>
                <w:rFonts w:ascii="Times New Roman" w:hAnsi="Times New Roman"/>
                <w:sz w:val="16"/>
                <w:szCs w:val="16"/>
              </w:rPr>
            </w:pPr>
            <w:r>
              <w:rPr>
                <w:rFonts w:ascii="Times New Roman" w:hAnsi="Times New Roman"/>
                <w:sz w:val="16"/>
                <w:szCs w:val="16"/>
              </w:rPr>
              <w:t>280 933</w:t>
            </w:r>
          </w:p>
        </w:tc>
        <w:tc>
          <w:tcPr>
            <w:tcW w:w="1003" w:type="dxa"/>
            <w:tcBorders>
              <w:top w:val="single" w:sz="4" w:space="0" w:color="auto"/>
              <w:left w:val="single" w:sz="4" w:space="0" w:color="auto"/>
              <w:bottom w:val="single" w:sz="4" w:space="0" w:color="auto"/>
              <w:right w:val="single" w:sz="4" w:space="0" w:color="auto"/>
            </w:tcBorders>
            <w:textDirection w:val="lrTb"/>
            <w:vAlign w:val="center"/>
          </w:tcPr>
          <w:p w:rsidR="009E362C" w:rsidRPr="009E2972" w:rsidP="00A64696">
            <w:pPr>
              <w:bidi w:val="0"/>
              <w:jc w:val="right"/>
              <w:rPr>
                <w:rFonts w:ascii="Times New Roman" w:hAnsi="Times New Roman"/>
                <w:sz w:val="16"/>
                <w:szCs w:val="16"/>
              </w:rPr>
            </w:pPr>
            <w:r w:rsidRPr="009E2972">
              <w:rPr>
                <w:rFonts w:ascii="Times New Roman" w:hAnsi="Times New Roman"/>
                <w:sz w:val="16"/>
                <w:szCs w:val="16"/>
              </w:rPr>
              <w:t>280 933</w:t>
            </w:r>
          </w:p>
        </w:tc>
        <w:tc>
          <w:tcPr>
            <w:tcW w:w="993" w:type="dxa"/>
            <w:tcBorders>
              <w:top w:val="single" w:sz="4" w:space="0" w:color="auto"/>
              <w:left w:val="single" w:sz="4" w:space="0" w:color="auto"/>
              <w:bottom w:val="single" w:sz="4" w:space="0" w:color="auto"/>
              <w:right w:val="single" w:sz="4" w:space="0" w:color="auto"/>
            </w:tcBorders>
            <w:textDirection w:val="lrTb"/>
            <w:vAlign w:val="center"/>
          </w:tcPr>
          <w:p w:rsidR="009E362C" w:rsidRPr="009E2972" w:rsidP="00A64696">
            <w:pPr>
              <w:bidi w:val="0"/>
              <w:jc w:val="right"/>
              <w:rPr>
                <w:rFonts w:ascii="Times New Roman" w:hAnsi="Times New Roman"/>
                <w:sz w:val="16"/>
                <w:szCs w:val="16"/>
              </w:rPr>
            </w:pPr>
            <w:r w:rsidRPr="009E2972">
              <w:rPr>
                <w:rFonts w:ascii="Times New Roman" w:hAnsi="Times New Roman"/>
                <w:sz w:val="16"/>
                <w:szCs w:val="16"/>
              </w:rPr>
              <w:t>294 979</w:t>
            </w:r>
          </w:p>
        </w:tc>
        <w:tc>
          <w:tcPr>
            <w:tcW w:w="992" w:type="dxa"/>
            <w:tcBorders>
              <w:top w:val="single" w:sz="4" w:space="0" w:color="auto"/>
              <w:left w:val="single" w:sz="4" w:space="0" w:color="auto"/>
              <w:bottom w:val="single" w:sz="4" w:space="0" w:color="auto"/>
              <w:right w:val="single" w:sz="4" w:space="0" w:color="auto"/>
            </w:tcBorders>
            <w:textDirection w:val="lrTb"/>
            <w:vAlign w:val="center"/>
          </w:tcPr>
          <w:p w:rsidR="009E362C" w:rsidRPr="009E2972" w:rsidP="00A64696">
            <w:pPr>
              <w:bidi w:val="0"/>
              <w:jc w:val="right"/>
              <w:rPr>
                <w:rFonts w:ascii="Times New Roman" w:hAnsi="Times New Roman"/>
                <w:sz w:val="16"/>
                <w:szCs w:val="16"/>
              </w:rPr>
            </w:pPr>
            <w:r w:rsidRPr="009E2972">
              <w:rPr>
                <w:rFonts w:ascii="Times New Roman" w:hAnsi="Times New Roman"/>
                <w:sz w:val="16"/>
                <w:szCs w:val="16"/>
              </w:rPr>
              <w:t>309 728</w:t>
            </w:r>
          </w:p>
        </w:tc>
        <w:tc>
          <w:tcPr>
            <w:tcW w:w="972" w:type="dxa"/>
            <w:tcBorders>
              <w:top w:val="single" w:sz="4" w:space="0" w:color="auto"/>
              <w:left w:val="single" w:sz="4" w:space="0" w:color="auto"/>
              <w:bottom w:val="single" w:sz="4" w:space="0" w:color="auto"/>
              <w:right w:val="single" w:sz="4" w:space="0" w:color="auto"/>
            </w:tcBorders>
            <w:textDirection w:val="lrTb"/>
            <w:vAlign w:val="center"/>
          </w:tcPr>
          <w:p w:rsidR="009E362C" w:rsidRPr="009E2972" w:rsidP="00A64696">
            <w:pPr>
              <w:bidi w:val="0"/>
              <w:jc w:val="right"/>
              <w:rPr>
                <w:rFonts w:ascii="Times New Roman" w:hAnsi="Times New Roman"/>
                <w:sz w:val="16"/>
                <w:szCs w:val="16"/>
              </w:rPr>
            </w:pPr>
            <w:r w:rsidRPr="009E2972">
              <w:rPr>
                <w:rFonts w:ascii="Times New Roman" w:hAnsi="Times New Roman"/>
                <w:sz w:val="16"/>
                <w:szCs w:val="16"/>
              </w:rPr>
              <w:t>325 214</w:t>
            </w:r>
          </w:p>
        </w:tc>
      </w:tr>
      <w:tr>
        <w:tblPrEx>
          <w:tblW w:w="9316" w:type="dxa"/>
          <w:jc w:val="center"/>
          <w:tblInd w:w="296" w:type="dxa"/>
        </w:tblPrEx>
        <w:trPr>
          <w:trHeight w:val="255"/>
          <w:jc w:val="center"/>
        </w:trPr>
        <w:tc>
          <w:tcPr>
            <w:tcW w:w="2495" w:type="dxa"/>
            <w:tcBorders>
              <w:top w:val="single" w:sz="4" w:space="0" w:color="auto"/>
              <w:left w:val="single" w:sz="4" w:space="0" w:color="auto"/>
              <w:bottom w:val="single" w:sz="4" w:space="0" w:color="auto"/>
              <w:right w:val="single" w:sz="4" w:space="0" w:color="auto"/>
            </w:tcBorders>
            <w:textDirection w:val="lrTb"/>
            <w:vAlign w:val="center"/>
          </w:tcPr>
          <w:p w:rsidR="009E362C" w:rsidRPr="009E2972" w:rsidP="00A64696">
            <w:pPr>
              <w:bidi w:val="0"/>
              <w:rPr>
                <w:rFonts w:ascii="Times New Roman" w:hAnsi="Times New Roman"/>
                <w:sz w:val="16"/>
                <w:szCs w:val="16"/>
              </w:rPr>
            </w:pPr>
            <w:r w:rsidRPr="009E2972">
              <w:rPr>
                <w:rFonts w:ascii="Times New Roman" w:hAnsi="Times New Roman"/>
                <w:sz w:val="16"/>
                <w:szCs w:val="16"/>
              </w:rPr>
              <w:t xml:space="preserve">            daň za špecifické služby</w:t>
            </w:r>
          </w:p>
        </w:tc>
        <w:tc>
          <w:tcPr>
            <w:tcW w:w="978" w:type="dxa"/>
            <w:tcBorders>
              <w:top w:val="single" w:sz="4" w:space="0" w:color="auto"/>
              <w:left w:val="single" w:sz="4" w:space="0" w:color="auto"/>
              <w:bottom w:val="single" w:sz="4" w:space="0" w:color="auto"/>
              <w:right w:val="single" w:sz="4" w:space="0" w:color="auto"/>
            </w:tcBorders>
            <w:textDirection w:val="lrTb"/>
            <w:vAlign w:val="center"/>
          </w:tcPr>
          <w:p w:rsidR="009E362C" w:rsidRPr="009E2972" w:rsidP="00A64696">
            <w:pPr>
              <w:bidi w:val="0"/>
              <w:jc w:val="right"/>
              <w:rPr>
                <w:rFonts w:ascii="Times New Roman" w:hAnsi="Times New Roman"/>
                <w:sz w:val="16"/>
                <w:szCs w:val="16"/>
              </w:rPr>
            </w:pPr>
            <w:r w:rsidRPr="009E2972">
              <w:rPr>
                <w:rFonts w:ascii="Times New Roman" w:hAnsi="Times New Roman"/>
                <w:sz w:val="16"/>
                <w:szCs w:val="16"/>
              </w:rPr>
              <w:t>158 202</w:t>
            </w:r>
          </w:p>
        </w:tc>
        <w:tc>
          <w:tcPr>
            <w:tcW w:w="1053" w:type="dxa"/>
            <w:tcBorders>
              <w:top w:val="single" w:sz="4" w:space="0" w:color="auto"/>
              <w:left w:val="single" w:sz="4" w:space="0" w:color="auto"/>
              <w:bottom w:val="single" w:sz="4" w:space="0" w:color="auto"/>
              <w:right w:val="single" w:sz="4" w:space="0" w:color="auto"/>
            </w:tcBorders>
            <w:textDirection w:val="lrTb"/>
            <w:vAlign w:val="center"/>
          </w:tcPr>
          <w:p w:rsidR="009E362C" w:rsidRPr="009E2972" w:rsidP="00A64696">
            <w:pPr>
              <w:bidi w:val="0"/>
              <w:jc w:val="right"/>
              <w:rPr>
                <w:rFonts w:ascii="Times New Roman" w:hAnsi="Times New Roman"/>
                <w:sz w:val="16"/>
                <w:szCs w:val="16"/>
              </w:rPr>
            </w:pPr>
            <w:r w:rsidRPr="009E2972">
              <w:rPr>
                <w:rFonts w:ascii="Times New Roman" w:hAnsi="Times New Roman"/>
                <w:sz w:val="16"/>
                <w:szCs w:val="16"/>
              </w:rPr>
              <w:t>159 924</w:t>
            </w:r>
          </w:p>
        </w:tc>
        <w:tc>
          <w:tcPr>
            <w:tcW w:w="830" w:type="dxa"/>
            <w:tcBorders>
              <w:top w:val="single" w:sz="4" w:space="0" w:color="auto"/>
              <w:left w:val="single" w:sz="4" w:space="0" w:color="auto"/>
              <w:bottom w:val="single" w:sz="4" w:space="0" w:color="auto"/>
              <w:right w:val="single" w:sz="4" w:space="0" w:color="auto"/>
            </w:tcBorders>
            <w:textDirection w:val="lrTb"/>
            <w:vAlign w:val="center"/>
          </w:tcPr>
          <w:p w:rsidR="009E362C" w:rsidRPr="009E2972" w:rsidP="00A64696">
            <w:pPr>
              <w:bidi w:val="0"/>
              <w:jc w:val="right"/>
              <w:rPr>
                <w:rFonts w:ascii="Times New Roman" w:hAnsi="Times New Roman"/>
                <w:sz w:val="16"/>
                <w:szCs w:val="16"/>
              </w:rPr>
            </w:pPr>
            <w:r>
              <w:rPr>
                <w:rFonts w:ascii="Times New Roman" w:hAnsi="Times New Roman"/>
                <w:sz w:val="16"/>
                <w:szCs w:val="16"/>
              </w:rPr>
              <w:t>174 307</w:t>
            </w:r>
          </w:p>
        </w:tc>
        <w:tc>
          <w:tcPr>
            <w:tcW w:w="1003" w:type="dxa"/>
            <w:tcBorders>
              <w:top w:val="single" w:sz="4" w:space="0" w:color="auto"/>
              <w:left w:val="single" w:sz="4" w:space="0" w:color="auto"/>
              <w:bottom w:val="single" w:sz="4" w:space="0" w:color="auto"/>
              <w:right w:val="single" w:sz="4" w:space="0" w:color="auto"/>
            </w:tcBorders>
            <w:textDirection w:val="lrTb"/>
            <w:vAlign w:val="center"/>
          </w:tcPr>
          <w:p w:rsidR="009E362C" w:rsidRPr="009E2972" w:rsidP="00A64696">
            <w:pPr>
              <w:bidi w:val="0"/>
              <w:jc w:val="right"/>
              <w:rPr>
                <w:rFonts w:ascii="Times New Roman" w:hAnsi="Times New Roman"/>
                <w:sz w:val="16"/>
                <w:szCs w:val="16"/>
              </w:rPr>
            </w:pPr>
            <w:r w:rsidRPr="009E2972">
              <w:rPr>
                <w:rFonts w:ascii="Times New Roman" w:hAnsi="Times New Roman"/>
                <w:sz w:val="16"/>
                <w:szCs w:val="16"/>
              </w:rPr>
              <w:t>174 307</w:t>
            </w:r>
          </w:p>
        </w:tc>
        <w:tc>
          <w:tcPr>
            <w:tcW w:w="993" w:type="dxa"/>
            <w:tcBorders>
              <w:top w:val="single" w:sz="4" w:space="0" w:color="auto"/>
              <w:left w:val="single" w:sz="4" w:space="0" w:color="auto"/>
              <w:bottom w:val="single" w:sz="4" w:space="0" w:color="auto"/>
              <w:right w:val="single" w:sz="4" w:space="0" w:color="auto"/>
            </w:tcBorders>
            <w:textDirection w:val="lrTb"/>
            <w:vAlign w:val="center"/>
          </w:tcPr>
          <w:p w:rsidR="009E362C" w:rsidRPr="009E2972" w:rsidP="00A64696">
            <w:pPr>
              <w:bidi w:val="0"/>
              <w:jc w:val="right"/>
              <w:rPr>
                <w:rFonts w:ascii="Times New Roman" w:hAnsi="Times New Roman"/>
                <w:sz w:val="16"/>
                <w:szCs w:val="16"/>
              </w:rPr>
            </w:pPr>
            <w:r w:rsidRPr="009E2972">
              <w:rPr>
                <w:rFonts w:ascii="Times New Roman" w:hAnsi="Times New Roman"/>
                <w:sz w:val="16"/>
                <w:szCs w:val="16"/>
              </w:rPr>
              <w:t>183 023</w:t>
            </w:r>
          </w:p>
        </w:tc>
        <w:tc>
          <w:tcPr>
            <w:tcW w:w="992" w:type="dxa"/>
            <w:tcBorders>
              <w:top w:val="single" w:sz="4" w:space="0" w:color="auto"/>
              <w:left w:val="single" w:sz="4" w:space="0" w:color="auto"/>
              <w:bottom w:val="single" w:sz="4" w:space="0" w:color="auto"/>
              <w:right w:val="single" w:sz="4" w:space="0" w:color="auto"/>
            </w:tcBorders>
            <w:textDirection w:val="lrTb"/>
            <w:vAlign w:val="center"/>
          </w:tcPr>
          <w:p w:rsidR="009E362C" w:rsidRPr="009E2972" w:rsidP="00A64696">
            <w:pPr>
              <w:bidi w:val="0"/>
              <w:jc w:val="right"/>
              <w:rPr>
                <w:rFonts w:ascii="Times New Roman" w:hAnsi="Times New Roman"/>
                <w:sz w:val="16"/>
                <w:szCs w:val="16"/>
              </w:rPr>
            </w:pPr>
            <w:r w:rsidRPr="009E2972">
              <w:rPr>
                <w:rFonts w:ascii="Times New Roman" w:hAnsi="Times New Roman"/>
                <w:sz w:val="16"/>
                <w:szCs w:val="16"/>
              </w:rPr>
              <w:t>192 174</w:t>
            </w:r>
          </w:p>
        </w:tc>
        <w:tc>
          <w:tcPr>
            <w:tcW w:w="972" w:type="dxa"/>
            <w:tcBorders>
              <w:top w:val="single" w:sz="4" w:space="0" w:color="auto"/>
              <w:left w:val="single" w:sz="4" w:space="0" w:color="auto"/>
              <w:bottom w:val="single" w:sz="4" w:space="0" w:color="auto"/>
              <w:right w:val="single" w:sz="4" w:space="0" w:color="auto"/>
            </w:tcBorders>
            <w:textDirection w:val="lrTb"/>
            <w:vAlign w:val="center"/>
          </w:tcPr>
          <w:p w:rsidR="009E362C" w:rsidRPr="009E2972" w:rsidP="00A64696">
            <w:pPr>
              <w:bidi w:val="0"/>
              <w:jc w:val="right"/>
              <w:rPr>
                <w:rFonts w:ascii="Times New Roman" w:hAnsi="Times New Roman"/>
                <w:sz w:val="16"/>
                <w:szCs w:val="16"/>
              </w:rPr>
            </w:pPr>
            <w:r w:rsidRPr="009E2972">
              <w:rPr>
                <w:rFonts w:ascii="Times New Roman" w:hAnsi="Times New Roman"/>
                <w:sz w:val="16"/>
                <w:szCs w:val="16"/>
              </w:rPr>
              <w:t>201 783</w:t>
            </w:r>
          </w:p>
        </w:tc>
      </w:tr>
      <w:tr>
        <w:tblPrEx>
          <w:tblW w:w="9316" w:type="dxa"/>
          <w:jc w:val="center"/>
          <w:tblInd w:w="296" w:type="dxa"/>
        </w:tblPrEx>
        <w:trPr>
          <w:trHeight w:val="255"/>
          <w:jc w:val="center"/>
        </w:trPr>
        <w:tc>
          <w:tcPr>
            <w:tcW w:w="2495" w:type="dxa"/>
            <w:tcBorders>
              <w:top w:val="single" w:sz="4" w:space="0" w:color="auto"/>
              <w:left w:val="single" w:sz="4" w:space="0" w:color="auto"/>
              <w:bottom w:val="single" w:sz="4" w:space="0" w:color="auto"/>
              <w:right w:val="single" w:sz="4" w:space="0" w:color="auto"/>
            </w:tcBorders>
            <w:textDirection w:val="lrTb"/>
            <w:vAlign w:val="center"/>
          </w:tcPr>
          <w:p w:rsidR="009E362C" w:rsidRPr="009E2972" w:rsidP="00A64696">
            <w:pPr>
              <w:bidi w:val="0"/>
              <w:rPr>
                <w:rFonts w:ascii="Times New Roman" w:hAnsi="Times New Roman"/>
                <w:sz w:val="16"/>
                <w:szCs w:val="16"/>
              </w:rPr>
            </w:pPr>
            <w:r w:rsidRPr="009E2972">
              <w:rPr>
                <w:rFonts w:ascii="Times New Roman" w:hAnsi="Times New Roman"/>
                <w:sz w:val="16"/>
                <w:szCs w:val="16"/>
              </w:rPr>
              <w:t xml:space="preserve">            daň za dobývací priestor</w:t>
            </w:r>
          </w:p>
        </w:tc>
        <w:tc>
          <w:tcPr>
            <w:tcW w:w="978" w:type="dxa"/>
            <w:tcBorders>
              <w:top w:val="single" w:sz="4" w:space="0" w:color="auto"/>
              <w:left w:val="single" w:sz="4" w:space="0" w:color="auto"/>
              <w:bottom w:val="single" w:sz="4" w:space="0" w:color="auto"/>
              <w:right w:val="single" w:sz="4" w:space="0" w:color="auto"/>
            </w:tcBorders>
            <w:textDirection w:val="lrTb"/>
            <w:vAlign w:val="center"/>
          </w:tcPr>
          <w:p w:rsidR="009E362C" w:rsidRPr="009E2972" w:rsidP="00A64696">
            <w:pPr>
              <w:bidi w:val="0"/>
              <w:jc w:val="right"/>
              <w:rPr>
                <w:rFonts w:ascii="Times New Roman" w:hAnsi="Times New Roman"/>
                <w:sz w:val="16"/>
                <w:szCs w:val="16"/>
              </w:rPr>
            </w:pPr>
            <w:r w:rsidRPr="009E2972">
              <w:rPr>
                <w:rFonts w:ascii="Times New Roman" w:hAnsi="Times New Roman"/>
                <w:sz w:val="16"/>
                <w:szCs w:val="16"/>
              </w:rPr>
              <w:t>453</w:t>
            </w:r>
          </w:p>
        </w:tc>
        <w:tc>
          <w:tcPr>
            <w:tcW w:w="1053" w:type="dxa"/>
            <w:tcBorders>
              <w:top w:val="single" w:sz="4" w:space="0" w:color="auto"/>
              <w:left w:val="single" w:sz="4" w:space="0" w:color="auto"/>
              <w:bottom w:val="single" w:sz="4" w:space="0" w:color="auto"/>
              <w:right w:val="single" w:sz="4" w:space="0" w:color="auto"/>
            </w:tcBorders>
            <w:textDirection w:val="lrTb"/>
            <w:vAlign w:val="center"/>
          </w:tcPr>
          <w:p w:rsidR="009E362C" w:rsidRPr="009E2972" w:rsidP="00A64696">
            <w:pPr>
              <w:bidi w:val="0"/>
              <w:jc w:val="right"/>
              <w:rPr>
                <w:rFonts w:ascii="Times New Roman" w:hAnsi="Times New Roman"/>
                <w:sz w:val="16"/>
                <w:szCs w:val="16"/>
              </w:rPr>
            </w:pPr>
            <w:r w:rsidRPr="009E2972">
              <w:rPr>
                <w:rFonts w:ascii="Times New Roman" w:hAnsi="Times New Roman"/>
                <w:sz w:val="16"/>
                <w:szCs w:val="16"/>
              </w:rPr>
              <w:t>489</w:t>
            </w:r>
          </w:p>
        </w:tc>
        <w:tc>
          <w:tcPr>
            <w:tcW w:w="830" w:type="dxa"/>
            <w:tcBorders>
              <w:top w:val="single" w:sz="4" w:space="0" w:color="auto"/>
              <w:left w:val="single" w:sz="4" w:space="0" w:color="auto"/>
              <w:bottom w:val="single" w:sz="4" w:space="0" w:color="auto"/>
              <w:right w:val="single" w:sz="4" w:space="0" w:color="auto"/>
            </w:tcBorders>
            <w:textDirection w:val="lrTb"/>
            <w:vAlign w:val="center"/>
          </w:tcPr>
          <w:p w:rsidR="009E362C" w:rsidRPr="009E2972" w:rsidP="00A64696">
            <w:pPr>
              <w:bidi w:val="0"/>
              <w:jc w:val="right"/>
              <w:rPr>
                <w:rFonts w:ascii="Times New Roman" w:hAnsi="Times New Roman"/>
                <w:sz w:val="16"/>
                <w:szCs w:val="16"/>
              </w:rPr>
            </w:pPr>
            <w:r>
              <w:rPr>
                <w:rFonts w:ascii="Times New Roman" w:hAnsi="Times New Roman"/>
                <w:sz w:val="16"/>
                <w:szCs w:val="16"/>
              </w:rPr>
              <w:t>420</w:t>
            </w:r>
          </w:p>
        </w:tc>
        <w:tc>
          <w:tcPr>
            <w:tcW w:w="1003" w:type="dxa"/>
            <w:tcBorders>
              <w:top w:val="single" w:sz="4" w:space="0" w:color="auto"/>
              <w:left w:val="single" w:sz="4" w:space="0" w:color="auto"/>
              <w:bottom w:val="single" w:sz="4" w:space="0" w:color="auto"/>
              <w:right w:val="single" w:sz="4" w:space="0" w:color="auto"/>
            </w:tcBorders>
            <w:textDirection w:val="lrTb"/>
            <w:vAlign w:val="center"/>
          </w:tcPr>
          <w:p w:rsidR="009E362C" w:rsidRPr="009E2972" w:rsidP="00A64696">
            <w:pPr>
              <w:bidi w:val="0"/>
              <w:jc w:val="right"/>
              <w:rPr>
                <w:rFonts w:ascii="Times New Roman" w:hAnsi="Times New Roman"/>
                <w:sz w:val="16"/>
                <w:szCs w:val="16"/>
              </w:rPr>
            </w:pPr>
            <w:r w:rsidRPr="009E2972">
              <w:rPr>
                <w:rFonts w:ascii="Times New Roman" w:hAnsi="Times New Roman"/>
                <w:sz w:val="16"/>
                <w:szCs w:val="16"/>
              </w:rPr>
              <w:t>425</w:t>
            </w:r>
          </w:p>
        </w:tc>
        <w:tc>
          <w:tcPr>
            <w:tcW w:w="993" w:type="dxa"/>
            <w:tcBorders>
              <w:top w:val="single" w:sz="4" w:space="0" w:color="auto"/>
              <w:left w:val="single" w:sz="4" w:space="0" w:color="auto"/>
              <w:bottom w:val="single" w:sz="4" w:space="0" w:color="auto"/>
              <w:right w:val="single" w:sz="4" w:space="0" w:color="auto"/>
            </w:tcBorders>
            <w:textDirection w:val="lrTb"/>
            <w:vAlign w:val="center"/>
          </w:tcPr>
          <w:p w:rsidR="009E362C" w:rsidRPr="009E2972" w:rsidP="00A64696">
            <w:pPr>
              <w:bidi w:val="0"/>
              <w:jc w:val="right"/>
              <w:rPr>
                <w:rFonts w:ascii="Times New Roman" w:hAnsi="Times New Roman"/>
                <w:sz w:val="16"/>
                <w:szCs w:val="16"/>
              </w:rPr>
            </w:pPr>
            <w:r w:rsidRPr="009E2972">
              <w:rPr>
                <w:rFonts w:ascii="Times New Roman" w:hAnsi="Times New Roman"/>
                <w:sz w:val="16"/>
                <w:szCs w:val="16"/>
              </w:rPr>
              <w:t>425</w:t>
            </w:r>
          </w:p>
        </w:tc>
        <w:tc>
          <w:tcPr>
            <w:tcW w:w="992" w:type="dxa"/>
            <w:tcBorders>
              <w:top w:val="single" w:sz="4" w:space="0" w:color="auto"/>
              <w:left w:val="single" w:sz="4" w:space="0" w:color="auto"/>
              <w:bottom w:val="single" w:sz="4" w:space="0" w:color="auto"/>
              <w:right w:val="single" w:sz="4" w:space="0" w:color="auto"/>
            </w:tcBorders>
            <w:textDirection w:val="lrTb"/>
            <w:vAlign w:val="center"/>
          </w:tcPr>
          <w:p w:rsidR="009E362C" w:rsidRPr="009E2972" w:rsidP="00A64696">
            <w:pPr>
              <w:bidi w:val="0"/>
              <w:jc w:val="right"/>
              <w:rPr>
                <w:rFonts w:ascii="Times New Roman" w:hAnsi="Times New Roman"/>
                <w:sz w:val="16"/>
                <w:szCs w:val="16"/>
              </w:rPr>
            </w:pPr>
            <w:r w:rsidRPr="009E2972">
              <w:rPr>
                <w:rFonts w:ascii="Times New Roman" w:hAnsi="Times New Roman"/>
                <w:sz w:val="16"/>
                <w:szCs w:val="16"/>
              </w:rPr>
              <w:t>425</w:t>
            </w:r>
          </w:p>
        </w:tc>
        <w:tc>
          <w:tcPr>
            <w:tcW w:w="972" w:type="dxa"/>
            <w:tcBorders>
              <w:top w:val="single" w:sz="4" w:space="0" w:color="auto"/>
              <w:left w:val="single" w:sz="4" w:space="0" w:color="auto"/>
              <w:bottom w:val="single" w:sz="4" w:space="0" w:color="auto"/>
              <w:right w:val="single" w:sz="4" w:space="0" w:color="auto"/>
            </w:tcBorders>
            <w:textDirection w:val="lrTb"/>
            <w:vAlign w:val="center"/>
          </w:tcPr>
          <w:p w:rsidR="009E362C" w:rsidRPr="009E2972" w:rsidP="00A64696">
            <w:pPr>
              <w:bidi w:val="0"/>
              <w:jc w:val="right"/>
              <w:rPr>
                <w:rFonts w:ascii="Times New Roman" w:hAnsi="Times New Roman"/>
                <w:sz w:val="16"/>
                <w:szCs w:val="16"/>
              </w:rPr>
            </w:pPr>
            <w:r w:rsidRPr="009E2972">
              <w:rPr>
                <w:rFonts w:ascii="Times New Roman" w:hAnsi="Times New Roman"/>
                <w:sz w:val="16"/>
                <w:szCs w:val="16"/>
              </w:rPr>
              <w:t>425</w:t>
            </w:r>
          </w:p>
        </w:tc>
      </w:tr>
    </w:tbl>
    <w:p w:rsidR="009E362C" w:rsidRPr="00236F6B" w:rsidP="009E362C">
      <w:pPr>
        <w:bidi w:val="0"/>
        <w:jc w:val="both"/>
        <w:rPr>
          <w:rFonts w:ascii="Times New Roman" w:hAnsi="Times New Roman"/>
          <w:sz w:val="16"/>
          <w:szCs w:val="18"/>
        </w:rPr>
      </w:pPr>
      <w:r w:rsidRPr="00236F6B">
        <w:rPr>
          <w:rFonts w:ascii="Times New Roman" w:hAnsi="Times New Roman"/>
          <w:sz w:val="16"/>
          <w:szCs w:val="18"/>
        </w:rPr>
        <w:t>Poznámka: * v rokoch 2009, 2010 a 2011 len daň z príjmov fyzických osôb</w:t>
      </w:r>
    </w:p>
    <w:p w:rsidR="009E362C" w:rsidRPr="009E2972" w:rsidP="009E362C">
      <w:pPr>
        <w:bidi w:val="0"/>
        <w:jc w:val="both"/>
        <w:rPr>
          <w:rFonts w:ascii="Times New Roman" w:hAnsi="Times New Roman"/>
          <w:sz w:val="18"/>
          <w:szCs w:val="18"/>
        </w:rPr>
      </w:pPr>
    </w:p>
    <w:p w:rsidR="009E362C" w:rsidRPr="00EB33CC" w:rsidP="009E362C">
      <w:pPr>
        <w:bidi w:val="0"/>
        <w:ind w:firstLine="708"/>
        <w:jc w:val="both"/>
        <w:rPr>
          <w:rFonts w:ascii="Times New Roman" w:hAnsi="Times New Roman"/>
          <w:szCs w:val="22"/>
        </w:rPr>
      </w:pPr>
      <w:r w:rsidRPr="00EB33CC">
        <w:rPr>
          <w:rFonts w:ascii="Times New Roman" w:hAnsi="Times New Roman"/>
          <w:szCs w:val="22"/>
        </w:rPr>
        <w:t>V rámci nedaňových príjmov sa uvažuje, že obce dosiahnu v roku 2012 sumu 455</w:t>
      </w:r>
      <w:r>
        <w:rPr>
          <w:rFonts w:ascii="Times New Roman" w:hAnsi="Times New Roman"/>
          <w:szCs w:val="22"/>
        </w:rPr>
        <w:t> </w:t>
      </w:r>
      <w:r w:rsidRPr="00EB33CC">
        <w:rPr>
          <w:rFonts w:ascii="Times New Roman" w:hAnsi="Times New Roman"/>
          <w:szCs w:val="22"/>
        </w:rPr>
        <w:t>22</w:t>
      </w:r>
      <w:r>
        <w:rPr>
          <w:rFonts w:ascii="Times New Roman" w:hAnsi="Times New Roman"/>
          <w:szCs w:val="22"/>
        </w:rPr>
        <w:t>7 </w:t>
      </w:r>
      <w:r w:rsidRPr="00EB33CC">
        <w:rPr>
          <w:rFonts w:ascii="Times New Roman" w:hAnsi="Times New Roman"/>
          <w:szCs w:val="22"/>
        </w:rPr>
        <w:t>tis. eur. Ide najmä o príjmy z podnikania a z vlastníctva majetku v sume 145</w:t>
      </w:r>
      <w:r>
        <w:rPr>
          <w:rFonts w:ascii="Times New Roman" w:hAnsi="Times New Roman"/>
          <w:szCs w:val="22"/>
        </w:rPr>
        <w:t> </w:t>
      </w:r>
      <w:r w:rsidRPr="00EB33CC">
        <w:rPr>
          <w:rFonts w:ascii="Times New Roman" w:hAnsi="Times New Roman"/>
          <w:szCs w:val="22"/>
        </w:rPr>
        <w:t>2</w:t>
      </w:r>
      <w:r>
        <w:rPr>
          <w:rFonts w:ascii="Times New Roman" w:hAnsi="Times New Roman"/>
          <w:szCs w:val="22"/>
        </w:rPr>
        <w:t>27 </w:t>
      </w:r>
      <w:r w:rsidRPr="00EB33CC">
        <w:rPr>
          <w:rFonts w:ascii="Times New Roman" w:hAnsi="Times New Roman"/>
          <w:szCs w:val="22"/>
        </w:rPr>
        <w:t>tis.</w:t>
      </w:r>
      <w:r>
        <w:rPr>
          <w:rFonts w:ascii="Times New Roman" w:hAnsi="Times New Roman"/>
          <w:szCs w:val="22"/>
        </w:rPr>
        <w:t> </w:t>
      </w:r>
      <w:r w:rsidRPr="00EB33CC">
        <w:rPr>
          <w:rFonts w:ascii="Times New Roman" w:hAnsi="Times New Roman"/>
          <w:szCs w:val="22"/>
        </w:rPr>
        <w:t xml:space="preserve">eur, a to z nájomného z prenajatých pozemkov, budov, strojov a zariadení, čiastku 142 000 tis. eur z administratívnych a iných poplatkov a platieb (správne poplatky, za ubytovacie a stravovacie služby, zo vstupného, za relácie v miestnom rozhlase a pod.) a z iných nedaňových príjmov a úrokov z vkladov v sume 48 000 tis. eur.  Predpokladá sa, že kapitálové príjmy dosiahnu výšku 120 000 tis. eur, a to najmä z predaja budov, bytov a z predaja pozemkov. </w:t>
      </w:r>
    </w:p>
    <w:p w:rsidR="009E362C" w:rsidRPr="00EB33CC" w:rsidP="009E362C">
      <w:pPr>
        <w:bidi w:val="0"/>
        <w:ind w:firstLine="708"/>
        <w:jc w:val="both"/>
        <w:rPr>
          <w:rFonts w:ascii="Times New Roman" w:hAnsi="Times New Roman"/>
          <w:szCs w:val="22"/>
        </w:rPr>
      </w:pPr>
    </w:p>
    <w:p w:rsidR="009E362C" w:rsidRPr="00EB33CC" w:rsidP="009E362C">
      <w:pPr>
        <w:bidi w:val="0"/>
        <w:ind w:firstLine="708"/>
        <w:jc w:val="both"/>
        <w:rPr>
          <w:rFonts w:ascii="Times New Roman" w:hAnsi="Times New Roman"/>
          <w:szCs w:val="22"/>
        </w:rPr>
      </w:pPr>
      <w:r w:rsidRPr="00EB33CC">
        <w:rPr>
          <w:rFonts w:ascii="Times New Roman" w:hAnsi="Times New Roman"/>
          <w:szCs w:val="22"/>
        </w:rPr>
        <w:t xml:space="preserve">Granty a transfery zo štátneho rozpočtu, zo štátnych fondov, z rozpočtov iných obcí na činnosť spoločných úradov obcí a z rozpočtov VÚC na riešenie spoločných úloh sa očakávajú v objeme </w:t>
      </w:r>
      <w:r>
        <w:rPr>
          <w:rFonts w:ascii="Times New Roman" w:hAnsi="Times New Roman"/>
          <w:szCs w:val="22"/>
        </w:rPr>
        <w:t>1 224 148</w:t>
      </w:r>
      <w:r w:rsidRPr="00EB33CC">
        <w:rPr>
          <w:rFonts w:ascii="Times New Roman" w:hAnsi="Times New Roman"/>
          <w:szCs w:val="22"/>
        </w:rPr>
        <w:t xml:space="preserve"> tis. eur, z toho bežné transfery </w:t>
      </w:r>
      <w:r>
        <w:rPr>
          <w:rFonts w:ascii="Times New Roman" w:hAnsi="Times New Roman"/>
          <w:szCs w:val="22"/>
        </w:rPr>
        <w:t>1 110 017</w:t>
      </w:r>
      <w:r w:rsidRPr="00EB33CC">
        <w:rPr>
          <w:rFonts w:ascii="Times New Roman" w:hAnsi="Times New Roman"/>
          <w:szCs w:val="22"/>
        </w:rPr>
        <w:t xml:space="preserve"> tis. eur a kapitálové transfery 114 131 tis. eur. </w:t>
      </w:r>
    </w:p>
    <w:p w:rsidR="009E362C" w:rsidRPr="00EB33CC" w:rsidP="009E362C">
      <w:pPr>
        <w:bidi w:val="0"/>
        <w:ind w:firstLine="708"/>
        <w:jc w:val="both"/>
        <w:rPr>
          <w:rFonts w:ascii="Times New Roman" w:hAnsi="Times New Roman"/>
          <w:szCs w:val="22"/>
        </w:rPr>
      </w:pPr>
    </w:p>
    <w:p w:rsidR="009E362C" w:rsidRPr="00EB33CC" w:rsidP="009E362C">
      <w:pPr>
        <w:bidi w:val="0"/>
        <w:ind w:firstLine="708"/>
        <w:jc w:val="both"/>
        <w:rPr>
          <w:rFonts w:ascii="Times New Roman" w:hAnsi="Times New Roman"/>
          <w:szCs w:val="22"/>
        </w:rPr>
      </w:pPr>
      <w:r w:rsidRPr="00EB33CC">
        <w:rPr>
          <w:rFonts w:ascii="Times New Roman" w:hAnsi="Times New Roman"/>
          <w:szCs w:val="22"/>
        </w:rPr>
        <w:t>Granty a transfery zo štátneho rozpočtu do rozpočtov obcí sa v roku 2012 očakávajú v celkovej sume 1</w:t>
      </w:r>
      <w:r>
        <w:rPr>
          <w:rFonts w:ascii="Times New Roman" w:hAnsi="Times New Roman"/>
          <w:szCs w:val="22"/>
        </w:rPr>
        <w:t> 185 548</w:t>
      </w:r>
      <w:r w:rsidRPr="00EB33CC">
        <w:rPr>
          <w:rFonts w:ascii="Times New Roman" w:hAnsi="Times New Roman"/>
          <w:szCs w:val="22"/>
        </w:rPr>
        <w:t xml:space="preserve"> tis. eur z týchto kapitol:</w:t>
      </w:r>
    </w:p>
    <w:p w:rsidR="009E362C" w:rsidRPr="00EB33CC" w:rsidP="009E362C">
      <w:pPr>
        <w:bidi w:val="0"/>
        <w:ind w:left="720" w:hanging="180"/>
        <w:jc w:val="both"/>
        <w:rPr>
          <w:rFonts w:ascii="Times New Roman" w:hAnsi="Times New Roman"/>
          <w:sz w:val="12"/>
          <w:szCs w:val="10"/>
        </w:rPr>
      </w:pPr>
    </w:p>
    <w:p w:rsidR="009E362C" w:rsidRPr="00EB33CC" w:rsidP="009E362C">
      <w:pPr>
        <w:bidi w:val="0"/>
        <w:ind w:left="709" w:hanging="142"/>
        <w:jc w:val="both"/>
        <w:rPr>
          <w:rFonts w:ascii="Times New Roman" w:hAnsi="Times New Roman"/>
          <w:szCs w:val="22"/>
        </w:rPr>
      </w:pPr>
      <w:r w:rsidRPr="00EB33CC">
        <w:rPr>
          <w:rFonts w:ascii="Times New Roman" w:hAnsi="Times New Roman"/>
          <w:szCs w:val="22"/>
        </w:rPr>
        <w:t xml:space="preserve">- </w:t>
      </w:r>
      <w:r w:rsidRPr="00EB33CC">
        <w:rPr>
          <w:rFonts w:ascii="Times New Roman" w:hAnsi="Times New Roman"/>
          <w:szCs w:val="22"/>
          <w:u w:val="single"/>
        </w:rPr>
        <w:t>Ministerstva školstva, vedy, výskumu a športu SR</w:t>
      </w:r>
      <w:r w:rsidRPr="00EB33CC">
        <w:rPr>
          <w:rFonts w:ascii="Times New Roman" w:hAnsi="Times New Roman"/>
          <w:szCs w:val="22"/>
        </w:rPr>
        <w:t xml:space="preserve"> – v celkovej sume </w:t>
      </w:r>
      <w:r>
        <w:rPr>
          <w:rFonts w:ascii="Times New Roman" w:hAnsi="Times New Roman"/>
          <w:szCs w:val="22"/>
        </w:rPr>
        <w:t>631 178</w:t>
      </w:r>
      <w:r w:rsidRPr="00EB33CC">
        <w:rPr>
          <w:rFonts w:ascii="Times New Roman" w:hAnsi="Times New Roman"/>
          <w:szCs w:val="22"/>
        </w:rPr>
        <w:t xml:space="preserve"> tis. eur. Na zabezpečenie preneseného výkonu štátnej správy na financovanie činností základných škôl a na činnosť spoločných úradovní obcí pre úsek školstva bude smerovať suma </w:t>
      </w:r>
      <w:r>
        <w:rPr>
          <w:rFonts w:ascii="Times New Roman" w:hAnsi="Times New Roman"/>
          <w:szCs w:val="22"/>
        </w:rPr>
        <w:t>627 778</w:t>
      </w:r>
      <w:r w:rsidRPr="00EB33CC">
        <w:rPr>
          <w:rFonts w:ascii="Times New Roman" w:hAnsi="Times New Roman"/>
          <w:szCs w:val="22"/>
        </w:rPr>
        <w:t xml:space="preserve"> tis. eur a ostatné finančné prostriedky v sume 3 400 tis. eur budú smerované na realizáciu aktivít kapitálového charakteru – riešenie havarijných stavieb škôl a školských zariadení a na financovanie projektov zo štrukturálnych fondov vrátane spolufinancovania z Operačného programu Vzdelávanie. </w:t>
      </w:r>
    </w:p>
    <w:p w:rsidR="009E362C" w:rsidRPr="00EB33CC" w:rsidP="009E362C">
      <w:pPr>
        <w:bidi w:val="0"/>
        <w:jc w:val="both"/>
        <w:rPr>
          <w:rFonts w:ascii="Times New Roman" w:hAnsi="Times New Roman"/>
          <w:sz w:val="12"/>
          <w:szCs w:val="10"/>
        </w:rPr>
      </w:pPr>
    </w:p>
    <w:p w:rsidR="009E362C" w:rsidRPr="00EB33CC" w:rsidP="009E362C">
      <w:pPr>
        <w:bidi w:val="0"/>
        <w:jc w:val="both"/>
        <w:rPr>
          <w:rFonts w:ascii="Times New Roman" w:hAnsi="Times New Roman"/>
          <w:sz w:val="12"/>
          <w:szCs w:val="10"/>
        </w:rPr>
      </w:pPr>
    </w:p>
    <w:p w:rsidR="009E362C" w:rsidRPr="00EB33CC" w:rsidP="00A3532C">
      <w:pPr>
        <w:numPr>
          <w:numId w:val="2"/>
        </w:numPr>
        <w:tabs>
          <w:tab w:val="num" w:pos="720"/>
        </w:tabs>
        <w:bidi w:val="0"/>
        <w:ind w:left="720" w:hanging="180"/>
        <w:jc w:val="both"/>
        <w:rPr>
          <w:rFonts w:ascii="Times New Roman" w:hAnsi="Times New Roman"/>
          <w:szCs w:val="22"/>
        </w:rPr>
      </w:pPr>
      <w:r w:rsidRPr="00EB33CC">
        <w:rPr>
          <w:rFonts w:ascii="Times New Roman" w:hAnsi="Times New Roman"/>
          <w:szCs w:val="22"/>
          <w:u w:val="single"/>
        </w:rPr>
        <w:t>Ministerstva vnútra SR</w:t>
      </w:r>
      <w:r w:rsidRPr="00EB33CC">
        <w:rPr>
          <w:rFonts w:ascii="Times New Roman" w:hAnsi="Times New Roman"/>
          <w:szCs w:val="22"/>
        </w:rPr>
        <w:t xml:space="preserve"> – v sume 8 154 tis. eur. Na prenesený výkon štátnej správy sú určené finančné prostriedky v celkovej sume 7 639 tis. eur, z toho na činnosť matričných úradov v sume 5 841 tis. eur a na hlásenie a evidenciu občanov a register občanov podľa zákona č. 153/1998 Z. z. 1 798 tis. eur. Z ostatných finančných prostriedkov poskytnutých obciam (515 tis. eur) </w:t>
      </w:r>
      <w:r w:rsidRPr="00EB33CC">
        <w:rPr>
          <w:rFonts w:ascii="Times New Roman" w:hAnsi="Times New Roman"/>
          <w:color w:val="000000"/>
          <w:szCs w:val="22"/>
        </w:rPr>
        <w:t>budú financované doplňujúce voľby do orgánov samosprávy obcí a ochrana a udržiavanie vojnových hrobov.</w:t>
      </w:r>
    </w:p>
    <w:p w:rsidR="009E362C" w:rsidRPr="00EB33CC" w:rsidP="009E362C">
      <w:pPr>
        <w:bidi w:val="0"/>
        <w:jc w:val="both"/>
        <w:rPr>
          <w:rFonts w:ascii="Times New Roman" w:hAnsi="Times New Roman"/>
          <w:sz w:val="12"/>
          <w:szCs w:val="10"/>
        </w:rPr>
      </w:pPr>
    </w:p>
    <w:p w:rsidR="009E362C" w:rsidRPr="00EB33CC" w:rsidP="009E362C">
      <w:pPr>
        <w:bidi w:val="0"/>
        <w:jc w:val="both"/>
        <w:rPr>
          <w:rFonts w:ascii="Times New Roman" w:hAnsi="Times New Roman"/>
          <w:sz w:val="12"/>
          <w:szCs w:val="10"/>
        </w:rPr>
      </w:pPr>
    </w:p>
    <w:p w:rsidR="009E362C" w:rsidRPr="00EB33CC" w:rsidP="00A3532C">
      <w:pPr>
        <w:numPr>
          <w:numId w:val="3"/>
        </w:numPr>
        <w:tabs>
          <w:tab w:val="num" w:pos="720"/>
          <w:tab w:val="clear" w:pos="900"/>
        </w:tabs>
        <w:bidi w:val="0"/>
        <w:ind w:left="720" w:hanging="180"/>
        <w:jc w:val="both"/>
        <w:rPr>
          <w:rFonts w:ascii="Times New Roman" w:hAnsi="Times New Roman"/>
          <w:szCs w:val="22"/>
          <w:u w:val="single"/>
        </w:rPr>
      </w:pPr>
      <w:r w:rsidRPr="00EB33CC">
        <w:rPr>
          <w:rFonts w:ascii="Times New Roman" w:hAnsi="Times New Roman"/>
          <w:szCs w:val="22"/>
          <w:u w:val="single"/>
        </w:rPr>
        <w:t>Ministerstva dopravy, výstavby a regionálneho rozvoja SR –</w:t>
      </w:r>
      <w:r w:rsidRPr="00EB33CC">
        <w:rPr>
          <w:rFonts w:ascii="Times New Roman" w:hAnsi="Times New Roman"/>
          <w:szCs w:val="22"/>
        </w:rPr>
        <w:t xml:space="preserve"> suma 13 67</w:t>
      </w:r>
      <w:r>
        <w:rPr>
          <w:rFonts w:ascii="Times New Roman" w:hAnsi="Times New Roman"/>
          <w:szCs w:val="22"/>
        </w:rPr>
        <w:t>2</w:t>
      </w:r>
      <w:r w:rsidRPr="00EB33CC">
        <w:rPr>
          <w:rFonts w:ascii="Times New Roman" w:hAnsi="Times New Roman"/>
          <w:szCs w:val="22"/>
        </w:rPr>
        <w:t xml:space="preserve"> tis. eur. Na financovanie preneseného výkonu štátnej správy je určená suma 6 492 tis. eur, z toho v oblasti pozemných komunikácií – špeciálnych stavebných úradov v sume 285</w:t>
      </w:r>
      <w:r>
        <w:rPr>
          <w:rFonts w:ascii="Times New Roman" w:hAnsi="Times New Roman"/>
          <w:szCs w:val="22"/>
        </w:rPr>
        <w:t> </w:t>
      </w:r>
      <w:r w:rsidRPr="00EB33CC">
        <w:rPr>
          <w:rFonts w:ascii="Times New Roman" w:hAnsi="Times New Roman"/>
          <w:szCs w:val="22"/>
        </w:rPr>
        <w:t>tis.</w:t>
      </w:r>
      <w:r>
        <w:rPr>
          <w:rFonts w:ascii="Times New Roman" w:hAnsi="Times New Roman"/>
          <w:szCs w:val="22"/>
        </w:rPr>
        <w:t> </w:t>
      </w:r>
      <w:r w:rsidRPr="00EB33CC">
        <w:rPr>
          <w:rFonts w:ascii="Times New Roman" w:hAnsi="Times New Roman"/>
          <w:szCs w:val="22"/>
        </w:rPr>
        <w:t>eur a na úseku stavebného poriadku a bývania v sume 6 207 tis. eur. Ostatné prostriedky v sume 7 181 tis. eur sú určené najmä na náhradné nájomné byty za reštituované byty a na ďalšie kompetencie na úseku stavebného poriadku a bývania.</w:t>
      </w:r>
    </w:p>
    <w:p w:rsidR="009E362C" w:rsidRPr="00EB33CC" w:rsidP="009E362C">
      <w:pPr>
        <w:bidi w:val="0"/>
        <w:ind w:left="720"/>
        <w:jc w:val="both"/>
        <w:rPr>
          <w:rFonts w:ascii="Times New Roman" w:hAnsi="Times New Roman"/>
          <w:szCs w:val="22"/>
          <w:u w:val="single"/>
        </w:rPr>
      </w:pPr>
    </w:p>
    <w:p w:rsidR="009E362C" w:rsidRPr="00EB33CC" w:rsidP="00A3532C">
      <w:pPr>
        <w:numPr>
          <w:numId w:val="3"/>
        </w:numPr>
        <w:tabs>
          <w:tab w:val="num" w:pos="720"/>
          <w:tab w:val="clear" w:pos="900"/>
        </w:tabs>
        <w:bidi w:val="0"/>
        <w:ind w:left="720" w:hanging="180"/>
        <w:jc w:val="both"/>
        <w:rPr>
          <w:rFonts w:ascii="Times New Roman" w:hAnsi="Times New Roman"/>
          <w:szCs w:val="22"/>
          <w:u w:val="single"/>
        </w:rPr>
      </w:pPr>
      <w:r w:rsidRPr="00EB33CC">
        <w:rPr>
          <w:rFonts w:ascii="Times New Roman" w:hAnsi="Times New Roman"/>
          <w:szCs w:val="22"/>
          <w:u w:val="single"/>
        </w:rPr>
        <w:t>Ministerstva životného prostredia SR</w:t>
      </w:r>
      <w:r w:rsidRPr="00EB33CC">
        <w:rPr>
          <w:rFonts w:ascii="Times New Roman" w:hAnsi="Times New Roman"/>
          <w:szCs w:val="22"/>
        </w:rPr>
        <w:t xml:space="preserve"> – celková suma 61 297 tis. eur. Dotácie sú smerované na prenesený výkon štátnej správy na úseku ochrany prírody, ovzdušia, vôd a protipovodňovej ochrany v sume 588 tis. eur. Ostatné granty a transfery v sume 60 709 tis. eur sú určené na budovanie protipovodňového predpovedného a varovného systému, ochranu a regeneráciu prírodného prostredia a krajiny, ochranu ovzdušia, na minimalizáciu nepriaznivých vplyvov zmeny klímy, integrovanú ochranu a racionálne využívanie vôd a technickú pomoc</w:t>
      </w:r>
      <w:r w:rsidRPr="00236F6B">
        <w:rPr>
          <w:rFonts w:ascii="Times New Roman" w:hAnsi="Times New Roman"/>
          <w:szCs w:val="22"/>
        </w:rPr>
        <w:t>.</w:t>
      </w:r>
    </w:p>
    <w:p w:rsidR="009E362C" w:rsidRPr="00EB33CC" w:rsidP="009E362C">
      <w:pPr>
        <w:bidi w:val="0"/>
        <w:ind w:left="540"/>
        <w:jc w:val="both"/>
        <w:rPr>
          <w:rFonts w:ascii="Times New Roman" w:hAnsi="Times New Roman"/>
          <w:szCs w:val="22"/>
          <w:u w:val="single"/>
        </w:rPr>
      </w:pPr>
      <w:r w:rsidRPr="00EB33CC">
        <w:rPr>
          <w:rFonts w:ascii="Times New Roman" w:hAnsi="Times New Roman"/>
          <w:szCs w:val="22"/>
          <w:u w:val="single"/>
        </w:rPr>
        <w:t xml:space="preserve"> </w:t>
      </w:r>
    </w:p>
    <w:p w:rsidR="009E362C" w:rsidRPr="00EB33CC" w:rsidP="00A3532C">
      <w:pPr>
        <w:numPr>
          <w:numId w:val="3"/>
        </w:numPr>
        <w:tabs>
          <w:tab w:val="num" w:pos="709"/>
          <w:tab w:val="clear" w:pos="900"/>
        </w:tabs>
        <w:bidi w:val="0"/>
        <w:ind w:left="709" w:hanging="169"/>
        <w:jc w:val="both"/>
        <w:rPr>
          <w:rFonts w:ascii="Times New Roman" w:hAnsi="Times New Roman"/>
          <w:sz w:val="12"/>
          <w:szCs w:val="10"/>
        </w:rPr>
      </w:pPr>
      <w:r w:rsidRPr="00EB33CC">
        <w:rPr>
          <w:rFonts w:ascii="Times New Roman" w:hAnsi="Times New Roman"/>
          <w:szCs w:val="22"/>
          <w:u w:val="single"/>
        </w:rPr>
        <w:t>Ministerstva</w:t>
      </w:r>
      <w:r>
        <w:rPr>
          <w:rFonts w:ascii="Times New Roman" w:hAnsi="Times New Roman"/>
          <w:szCs w:val="22"/>
          <w:u w:val="single"/>
        </w:rPr>
        <w:t xml:space="preserve"> </w:t>
      </w:r>
      <w:r w:rsidRPr="00EB33CC">
        <w:rPr>
          <w:rFonts w:ascii="Times New Roman" w:hAnsi="Times New Roman"/>
          <w:szCs w:val="22"/>
          <w:u w:val="single"/>
        </w:rPr>
        <w:t>hospodárstva SR</w:t>
      </w:r>
      <w:r w:rsidRPr="00EB33CC">
        <w:rPr>
          <w:rFonts w:ascii="Times New Roman" w:hAnsi="Times New Roman"/>
          <w:szCs w:val="22"/>
        </w:rPr>
        <w:t xml:space="preserve"> – do rozpočtov obcí budú smerovať finančné prostriedky v sume 31 122 tis. eur. Ide o finančné prostriedky na kapitálové výdavky na podporu služieb pre podnikateľov Operačného programu konkurencieschopnosť a hospodársky rast a na verejné osvetlenie pre mestá a obce a poskytovanie poradenstva v oblasti energetiky</w:t>
      </w:r>
      <w:r>
        <w:rPr>
          <w:rFonts w:ascii="Times New Roman" w:hAnsi="Times New Roman"/>
          <w:szCs w:val="22"/>
        </w:rPr>
        <w:t xml:space="preserve"> a podporu regionálneho rozvoja</w:t>
      </w:r>
      <w:r w:rsidRPr="00EB33CC">
        <w:rPr>
          <w:rFonts w:ascii="Times New Roman" w:hAnsi="Times New Roman"/>
          <w:szCs w:val="22"/>
        </w:rPr>
        <w:t>.</w:t>
      </w:r>
    </w:p>
    <w:p w:rsidR="009E362C" w:rsidRPr="00EB33CC" w:rsidP="009E362C">
      <w:pPr>
        <w:pStyle w:val="ListParagraph"/>
        <w:bidi w:val="0"/>
        <w:rPr>
          <w:sz w:val="12"/>
          <w:szCs w:val="10"/>
        </w:rPr>
      </w:pPr>
    </w:p>
    <w:p w:rsidR="009E362C" w:rsidRPr="00EB33CC" w:rsidP="009E362C">
      <w:pPr>
        <w:bidi w:val="0"/>
        <w:jc w:val="both"/>
        <w:rPr>
          <w:rFonts w:ascii="Times New Roman" w:hAnsi="Times New Roman"/>
          <w:sz w:val="12"/>
          <w:szCs w:val="10"/>
        </w:rPr>
      </w:pPr>
      <w:r w:rsidRPr="00EB33CC">
        <w:rPr>
          <w:rFonts w:ascii="Times New Roman" w:hAnsi="Times New Roman"/>
          <w:sz w:val="12"/>
          <w:szCs w:val="10"/>
        </w:rPr>
        <w:t xml:space="preserve"> </w:t>
      </w:r>
    </w:p>
    <w:p w:rsidR="009E362C" w:rsidRPr="00EB33CC" w:rsidP="00A3532C">
      <w:pPr>
        <w:numPr>
          <w:numId w:val="3"/>
        </w:numPr>
        <w:tabs>
          <w:tab w:val="num" w:pos="720"/>
          <w:tab w:val="clear" w:pos="900"/>
        </w:tabs>
        <w:bidi w:val="0"/>
        <w:ind w:left="720" w:hanging="180"/>
        <w:jc w:val="both"/>
        <w:rPr>
          <w:rFonts w:ascii="Times New Roman" w:hAnsi="Times New Roman"/>
          <w:szCs w:val="22"/>
        </w:rPr>
      </w:pPr>
      <w:r w:rsidRPr="00EB33CC">
        <w:rPr>
          <w:rFonts w:ascii="Times New Roman" w:hAnsi="Times New Roman"/>
          <w:szCs w:val="22"/>
          <w:u w:val="single"/>
        </w:rPr>
        <w:t xml:space="preserve">Ministerstva práce, sociálnych vecí a rodiny SR </w:t>
      </w:r>
      <w:r>
        <w:rPr>
          <w:rFonts w:ascii="Times New Roman" w:hAnsi="Times New Roman"/>
          <w:szCs w:val="22"/>
        </w:rPr>
        <w:t>–</w:t>
      </w:r>
      <w:r w:rsidRPr="00EB33CC">
        <w:rPr>
          <w:rFonts w:ascii="Times New Roman" w:hAnsi="Times New Roman"/>
          <w:szCs w:val="22"/>
        </w:rPr>
        <w:t xml:space="preserve"> v</w:t>
      </w:r>
      <w:r>
        <w:rPr>
          <w:rFonts w:ascii="Times New Roman" w:hAnsi="Times New Roman"/>
          <w:szCs w:val="22"/>
        </w:rPr>
        <w:t xml:space="preserve"> </w:t>
      </w:r>
      <w:r w:rsidRPr="00EB33CC">
        <w:rPr>
          <w:rFonts w:ascii="Times New Roman" w:hAnsi="Times New Roman"/>
          <w:szCs w:val="22"/>
        </w:rPr>
        <w:t>sume 14 411 tis. eur, ktoré budú poskytované obciam na výkon osobitného príjemcu, výdavky na stravu a  na školské potreby pre deti v hmotnej núdzi.</w:t>
      </w:r>
    </w:p>
    <w:p w:rsidR="009E362C" w:rsidRPr="00EB33CC" w:rsidP="009E362C">
      <w:pPr>
        <w:bidi w:val="0"/>
        <w:jc w:val="both"/>
        <w:rPr>
          <w:rFonts w:ascii="Times New Roman" w:hAnsi="Times New Roman"/>
          <w:sz w:val="12"/>
          <w:szCs w:val="10"/>
        </w:rPr>
      </w:pPr>
    </w:p>
    <w:p w:rsidR="009E362C" w:rsidRPr="00EB33CC" w:rsidP="009E362C">
      <w:pPr>
        <w:bidi w:val="0"/>
        <w:jc w:val="both"/>
        <w:rPr>
          <w:rFonts w:ascii="Times New Roman" w:hAnsi="Times New Roman"/>
          <w:sz w:val="12"/>
          <w:szCs w:val="10"/>
        </w:rPr>
      </w:pPr>
    </w:p>
    <w:p w:rsidR="009E362C" w:rsidRPr="00EB33CC" w:rsidP="00A3532C">
      <w:pPr>
        <w:numPr>
          <w:numId w:val="3"/>
        </w:numPr>
        <w:tabs>
          <w:tab w:val="num" w:pos="720"/>
          <w:tab w:val="clear" w:pos="900"/>
        </w:tabs>
        <w:bidi w:val="0"/>
        <w:ind w:left="720" w:hanging="181"/>
        <w:jc w:val="both"/>
        <w:rPr>
          <w:rFonts w:ascii="Times New Roman" w:hAnsi="Times New Roman"/>
          <w:szCs w:val="22"/>
        </w:rPr>
      </w:pPr>
      <w:r w:rsidRPr="00236F6B">
        <w:rPr>
          <w:rFonts w:ascii="Times New Roman" w:hAnsi="Times New Roman"/>
          <w:szCs w:val="22"/>
          <w:u w:val="single"/>
        </w:rPr>
        <w:t>Ministerstva kultúry SR</w:t>
      </w:r>
      <w:r>
        <w:rPr>
          <w:rFonts w:ascii="Times New Roman" w:hAnsi="Times New Roman"/>
          <w:szCs w:val="22"/>
        </w:rPr>
        <w:t xml:space="preserve"> </w:t>
      </w:r>
      <w:r w:rsidRPr="00EB33CC">
        <w:rPr>
          <w:rFonts w:ascii="Times New Roman" w:hAnsi="Times New Roman"/>
          <w:szCs w:val="22"/>
        </w:rPr>
        <w:t>– v</w:t>
      </w:r>
      <w:r>
        <w:rPr>
          <w:rFonts w:ascii="Times New Roman" w:hAnsi="Times New Roman"/>
          <w:szCs w:val="22"/>
        </w:rPr>
        <w:t xml:space="preserve"> celkovej </w:t>
      </w:r>
      <w:r w:rsidRPr="00EB33CC">
        <w:rPr>
          <w:rFonts w:ascii="Times New Roman" w:hAnsi="Times New Roman"/>
          <w:szCs w:val="22"/>
        </w:rPr>
        <w:t>sume 1 024 tis. eur na financovanie projektov podporovaných zo schémy grantového systému na programy – obnovme si svoj dom, podpora návštevnosti kultúrnych podujatí, nehmotné kultúrne dedičstvo, aktivity v oblasti pamäťových inštitúcií a iné kultúrne aktivity v rámci grantového systému.</w:t>
      </w:r>
    </w:p>
    <w:p w:rsidR="009E362C" w:rsidRPr="00EB33CC" w:rsidP="009E362C">
      <w:pPr>
        <w:bidi w:val="0"/>
        <w:jc w:val="both"/>
        <w:rPr>
          <w:rFonts w:ascii="Times New Roman" w:hAnsi="Times New Roman"/>
          <w:szCs w:val="22"/>
        </w:rPr>
      </w:pPr>
      <w:r w:rsidRPr="00EB33CC">
        <w:rPr>
          <w:rFonts w:ascii="Times New Roman" w:hAnsi="Times New Roman"/>
          <w:szCs w:val="22"/>
        </w:rPr>
        <w:t xml:space="preserve"> </w:t>
      </w:r>
    </w:p>
    <w:p w:rsidR="009E362C" w:rsidRPr="00EB33CC" w:rsidP="00A3532C">
      <w:pPr>
        <w:numPr>
          <w:numId w:val="3"/>
        </w:numPr>
        <w:tabs>
          <w:tab w:val="num" w:pos="720"/>
          <w:tab w:val="clear" w:pos="900"/>
        </w:tabs>
        <w:bidi w:val="0"/>
        <w:ind w:left="720" w:hanging="180"/>
        <w:jc w:val="both"/>
        <w:rPr>
          <w:rFonts w:ascii="Times New Roman" w:hAnsi="Times New Roman"/>
          <w:szCs w:val="22"/>
        </w:rPr>
      </w:pPr>
      <w:r w:rsidRPr="00EB33CC">
        <w:rPr>
          <w:rFonts w:ascii="Times New Roman" w:hAnsi="Times New Roman"/>
          <w:szCs w:val="22"/>
          <w:u w:val="single"/>
        </w:rPr>
        <w:t>Ministerstva pôdohospodárstva a rozvoja vidieka SR</w:t>
      </w:r>
      <w:r w:rsidRPr="00EB33CC">
        <w:rPr>
          <w:rFonts w:ascii="Times New Roman" w:hAnsi="Times New Roman"/>
          <w:szCs w:val="22"/>
        </w:rPr>
        <w:t xml:space="preserve"> –</w:t>
      </w:r>
      <w:r>
        <w:rPr>
          <w:rFonts w:ascii="Times New Roman" w:hAnsi="Times New Roman"/>
          <w:szCs w:val="22"/>
        </w:rPr>
        <w:t xml:space="preserve"> </w:t>
      </w:r>
      <w:r w:rsidRPr="00EB33CC">
        <w:rPr>
          <w:rFonts w:ascii="Times New Roman" w:hAnsi="Times New Roman"/>
          <w:szCs w:val="22"/>
        </w:rPr>
        <w:t>v sume 391 634 tis. eur, z toho 375 862 tis.</w:t>
      </w:r>
      <w:r>
        <w:rPr>
          <w:rFonts w:ascii="Times New Roman" w:hAnsi="Times New Roman"/>
          <w:szCs w:val="22"/>
        </w:rPr>
        <w:t xml:space="preserve"> eur predstavujú prostriedky EÚ </w:t>
      </w:r>
      <w:r w:rsidRPr="00EB33CC">
        <w:rPr>
          <w:rFonts w:ascii="Times New Roman" w:hAnsi="Times New Roman"/>
          <w:szCs w:val="22"/>
        </w:rPr>
        <w:t xml:space="preserve">a spolufinancovanie spoločných projektov SR a EÚ v oblasti podpory regionálneho rozvoja miest a obcí a 8 417 tis. eur prostriedky na financovanie programov európskej územnej spolupráce. </w:t>
      </w:r>
    </w:p>
    <w:p w:rsidR="009E362C" w:rsidRPr="00EB33CC" w:rsidP="009E362C">
      <w:pPr>
        <w:bidi w:val="0"/>
        <w:jc w:val="both"/>
        <w:rPr>
          <w:rFonts w:ascii="Times New Roman" w:hAnsi="Times New Roman"/>
          <w:szCs w:val="22"/>
        </w:rPr>
      </w:pPr>
    </w:p>
    <w:p w:rsidR="009E362C" w:rsidRPr="00EB33CC" w:rsidP="00A3532C">
      <w:pPr>
        <w:numPr>
          <w:numId w:val="3"/>
        </w:numPr>
        <w:tabs>
          <w:tab w:val="num" w:pos="720"/>
          <w:tab w:val="clear" w:pos="900"/>
        </w:tabs>
        <w:bidi w:val="0"/>
        <w:ind w:left="720" w:hanging="180"/>
        <w:jc w:val="both"/>
        <w:rPr>
          <w:rFonts w:ascii="Times New Roman" w:hAnsi="Times New Roman"/>
          <w:szCs w:val="22"/>
        </w:rPr>
      </w:pPr>
      <w:r w:rsidRPr="00EB33CC">
        <w:rPr>
          <w:rFonts w:ascii="Times New Roman" w:hAnsi="Times New Roman"/>
          <w:szCs w:val="22"/>
          <w:u w:val="single"/>
        </w:rPr>
        <w:t>Úradu vlády SR</w:t>
      </w:r>
      <w:r w:rsidRPr="00EB33CC">
        <w:rPr>
          <w:rFonts w:ascii="Times New Roman" w:hAnsi="Times New Roman"/>
          <w:szCs w:val="22"/>
        </w:rPr>
        <w:t xml:space="preserve"> – do rozpočtov obcí budú smerovať finančné prostriedky v sume 834</w:t>
      </w:r>
      <w:r>
        <w:rPr>
          <w:rFonts w:ascii="Times New Roman" w:hAnsi="Times New Roman"/>
          <w:szCs w:val="22"/>
        </w:rPr>
        <w:t> </w:t>
      </w:r>
      <w:r w:rsidRPr="00EB33CC">
        <w:rPr>
          <w:rFonts w:ascii="Times New Roman" w:hAnsi="Times New Roman"/>
          <w:szCs w:val="22"/>
        </w:rPr>
        <w:t>tis. eur na financovanie potrieb rómskej komunity.</w:t>
      </w:r>
    </w:p>
    <w:p w:rsidR="009E362C" w:rsidRPr="00EB33CC" w:rsidP="009E362C">
      <w:pPr>
        <w:pStyle w:val="ListParagraph"/>
        <w:bidi w:val="0"/>
        <w:rPr>
          <w:sz w:val="24"/>
        </w:rPr>
      </w:pPr>
    </w:p>
    <w:p w:rsidR="009E362C" w:rsidRPr="00EB33CC" w:rsidP="00A3532C">
      <w:pPr>
        <w:numPr>
          <w:numId w:val="3"/>
        </w:numPr>
        <w:tabs>
          <w:tab w:val="num" w:pos="720"/>
          <w:tab w:val="clear" w:pos="900"/>
        </w:tabs>
        <w:bidi w:val="0"/>
        <w:ind w:left="720" w:hanging="180"/>
        <w:jc w:val="both"/>
        <w:rPr>
          <w:rFonts w:ascii="Times New Roman" w:hAnsi="Times New Roman"/>
          <w:szCs w:val="22"/>
        </w:rPr>
      </w:pPr>
      <w:r w:rsidRPr="00EB33CC">
        <w:rPr>
          <w:rFonts w:ascii="Times New Roman" w:hAnsi="Times New Roman"/>
          <w:szCs w:val="22"/>
          <w:u w:val="single"/>
        </w:rPr>
        <w:t>Všeobecná pokladničná správa</w:t>
      </w:r>
      <w:r w:rsidRPr="00EB33CC">
        <w:rPr>
          <w:rFonts w:ascii="Times New Roman" w:hAnsi="Times New Roman"/>
          <w:szCs w:val="22"/>
        </w:rPr>
        <w:t xml:space="preserve"> – finančné prostriedky v sume 32 222 tis. eur sú určené na financovanie zariadení sociálnych služieb, na individuálne potreby obcí a na záchranu a obnovu kultúrnych pamiatok niektorých miest.</w:t>
      </w:r>
    </w:p>
    <w:p w:rsidR="009E362C" w:rsidRPr="00EB33CC" w:rsidP="009E362C">
      <w:pPr>
        <w:pStyle w:val="ListParagraph"/>
        <w:bidi w:val="0"/>
        <w:rPr>
          <w:sz w:val="24"/>
          <w:szCs w:val="10"/>
        </w:rPr>
      </w:pPr>
    </w:p>
    <w:p w:rsidR="009E362C" w:rsidRPr="00EB33CC" w:rsidP="009E362C">
      <w:pPr>
        <w:bidi w:val="0"/>
        <w:ind w:firstLine="708"/>
        <w:jc w:val="both"/>
        <w:rPr>
          <w:rFonts w:ascii="Times New Roman" w:hAnsi="Times New Roman"/>
          <w:szCs w:val="22"/>
        </w:rPr>
      </w:pPr>
      <w:r w:rsidRPr="00EB33CC">
        <w:rPr>
          <w:rFonts w:ascii="Times New Roman" w:hAnsi="Times New Roman"/>
          <w:szCs w:val="22"/>
        </w:rPr>
        <w:t xml:space="preserve">Do rozpočtov obcí sa predpokladajú poskytnúť finančné prostriedky zo štátnych fondov v roku 2012 v celkovej sume 5 330 tis. eur, z toho </w:t>
      </w:r>
      <w:r w:rsidRPr="00EB33CC">
        <w:rPr>
          <w:rFonts w:ascii="Times New Roman" w:hAnsi="Times New Roman"/>
          <w:szCs w:val="22"/>
          <w:u w:val="single"/>
        </w:rPr>
        <w:t>zo Štátneho fondu rozvoja bývania</w:t>
      </w:r>
      <w:r w:rsidRPr="00EB33CC">
        <w:rPr>
          <w:rFonts w:ascii="Times New Roman" w:hAnsi="Times New Roman"/>
          <w:szCs w:val="22"/>
        </w:rPr>
        <w:t xml:space="preserve"> v celkovej výške 330 tis. eur a </w:t>
      </w:r>
      <w:r w:rsidRPr="00EB33CC">
        <w:rPr>
          <w:rFonts w:ascii="Times New Roman" w:hAnsi="Times New Roman"/>
          <w:szCs w:val="22"/>
          <w:u w:val="single"/>
        </w:rPr>
        <w:t>z  Environmentálneho fondu</w:t>
      </w:r>
      <w:r w:rsidRPr="00EB33CC">
        <w:rPr>
          <w:rFonts w:ascii="Times New Roman" w:hAnsi="Times New Roman"/>
          <w:szCs w:val="22"/>
        </w:rPr>
        <w:t xml:space="preserve"> v sume 5 000 tis. eur.</w:t>
      </w:r>
    </w:p>
    <w:p w:rsidR="009E362C" w:rsidRPr="00EB33CC" w:rsidP="009E362C">
      <w:pPr>
        <w:bidi w:val="0"/>
        <w:ind w:firstLine="720"/>
        <w:jc w:val="both"/>
        <w:rPr>
          <w:rFonts w:ascii="Times New Roman" w:hAnsi="Times New Roman"/>
          <w:szCs w:val="22"/>
        </w:rPr>
      </w:pPr>
    </w:p>
    <w:p w:rsidR="009E362C" w:rsidRPr="00EB33CC" w:rsidP="009E362C">
      <w:pPr>
        <w:bidi w:val="0"/>
        <w:ind w:firstLine="720"/>
        <w:jc w:val="both"/>
        <w:rPr>
          <w:rFonts w:ascii="Times New Roman" w:hAnsi="Times New Roman"/>
          <w:szCs w:val="22"/>
        </w:rPr>
      </w:pPr>
      <w:r w:rsidRPr="00EB33CC">
        <w:rPr>
          <w:rFonts w:ascii="Times New Roman" w:hAnsi="Times New Roman"/>
          <w:szCs w:val="22"/>
        </w:rPr>
        <w:t>Príjmové finančné operácie sa predpokladajú v roku 2012 v celkovej sume 385</w:t>
      </w:r>
      <w:r>
        <w:rPr>
          <w:rFonts w:ascii="Times New Roman" w:hAnsi="Times New Roman"/>
          <w:szCs w:val="22"/>
        </w:rPr>
        <w:t> </w:t>
      </w:r>
      <w:r w:rsidRPr="00EB33CC">
        <w:rPr>
          <w:rFonts w:ascii="Times New Roman" w:hAnsi="Times New Roman"/>
          <w:szCs w:val="22"/>
        </w:rPr>
        <w:t>000</w:t>
      </w:r>
      <w:r>
        <w:rPr>
          <w:rFonts w:ascii="Times New Roman" w:hAnsi="Times New Roman"/>
          <w:szCs w:val="22"/>
        </w:rPr>
        <w:t> </w:t>
      </w:r>
      <w:r w:rsidRPr="00EB33CC">
        <w:rPr>
          <w:rFonts w:ascii="Times New Roman" w:hAnsi="Times New Roman"/>
          <w:szCs w:val="22"/>
        </w:rPr>
        <w:t xml:space="preserve">tis. eur. Predpokladá sa, že obce z prostriedkov peňažných fondov prevedú do príjmov rozpočtu sumu 113 000 tis. eur, zo zostatku prostriedkov z predchádzajúcich rokov </w:t>
      </w:r>
      <w:r w:rsidR="00CE4ECF">
        <w:rPr>
          <w:rFonts w:ascii="Times New Roman" w:hAnsi="Times New Roman"/>
          <w:szCs w:val="22"/>
        </w:rPr>
        <w:t>sumu</w:t>
      </w:r>
      <w:r w:rsidRPr="00EB33CC">
        <w:rPr>
          <w:rFonts w:ascii="Times New Roman" w:hAnsi="Times New Roman"/>
          <w:szCs w:val="22"/>
        </w:rPr>
        <w:t xml:space="preserve"> 46 000 tis. eur, z predaja majetkových účastí a zo splátok poskytnutých pôžičiek získajú sumu 1</w:t>
      </w:r>
      <w:r>
        <w:rPr>
          <w:rFonts w:ascii="Times New Roman" w:hAnsi="Times New Roman"/>
          <w:szCs w:val="22"/>
        </w:rPr>
        <w:t>0</w:t>
      </w:r>
      <w:r w:rsidRPr="00EB33CC">
        <w:rPr>
          <w:rFonts w:ascii="Times New Roman" w:hAnsi="Times New Roman"/>
          <w:szCs w:val="22"/>
        </w:rPr>
        <w:t xml:space="preserve"> 000 tis. eur a prijmú úvery na plnenie svojich investičných zámerov v sume </w:t>
      </w:r>
      <w:r w:rsidR="00CE4ECF">
        <w:rPr>
          <w:rFonts w:ascii="Times New Roman" w:hAnsi="Times New Roman"/>
          <w:szCs w:val="22"/>
        </w:rPr>
        <w:br/>
      </w:r>
      <w:r w:rsidRPr="00EB33CC">
        <w:rPr>
          <w:rFonts w:ascii="Times New Roman" w:hAnsi="Times New Roman"/>
          <w:szCs w:val="22"/>
        </w:rPr>
        <w:t xml:space="preserve">216 000 tis. eur. </w:t>
      </w:r>
    </w:p>
    <w:p w:rsidR="009E362C" w:rsidRPr="00EB33CC" w:rsidP="009E362C">
      <w:pPr>
        <w:bidi w:val="0"/>
        <w:jc w:val="both"/>
        <w:rPr>
          <w:rFonts w:ascii="Times New Roman" w:hAnsi="Times New Roman"/>
          <w:szCs w:val="22"/>
        </w:rPr>
      </w:pPr>
    </w:p>
    <w:p w:rsidR="009E362C" w:rsidRPr="00EB33CC" w:rsidP="00EE09A6">
      <w:pPr>
        <w:pStyle w:val="BodyText"/>
        <w:bidi w:val="0"/>
        <w:spacing w:after="0"/>
        <w:ind w:firstLine="709"/>
        <w:rPr>
          <w:rFonts w:ascii="Times New Roman" w:hAnsi="Times New Roman"/>
          <w:szCs w:val="22"/>
        </w:rPr>
      </w:pPr>
      <w:r w:rsidRPr="00EB33CC">
        <w:rPr>
          <w:rFonts w:ascii="Times New Roman" w:hAnsi="Times New Roman"/>
          <w:szCs w:val="22"/>
        </w:rPr>
        <w:t>Vývoj príjmovej a výdavkovej časti rozpočtu obcí na roky  2012 až  2014 v porovnaní s očakávanou skutočnosťou za rok 2011 a skutočnosťou za roky 2009 a 2010 je nasledovný:</w:t>
      </w:r>
    </w:p>
    <w:p w:rsidR="009E362C" w:rsidRPr="00EB33CC" w:rsidP="009E362C">
      <w:pPr>
        <w:pStyle w:val="BodyText"/>
        <w:bidi w:val="0"/>
        <w:ind w:firstLine="708"/>
        <w:rPr>
          <w:rFonts w:ascii="Times New Roman" w:hAnsi="Times New Roman"/>
          <w:szCs w:val="22"/>
        </w:rPr>
      </w:pPr>
    </w:p>
    <w:tbl>
      <w:tblPr>
        <w:tblStyle w:val="TableNormal"/>
        <w:tblW w:w="9087" w:type="dxa"/>
        <w:jc w:val="center"/>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067"/>
        <w:gridCol w:w="860"/>
        <w:gridCol w:w="860"/>
        <w:gridCol w:w="860"/>
        <w:gridCol w:w="860"/>
        <w:gridCol w:w="860"/>
        <w:gridCol w:w="860"/>
        <w:gridCol w:w="860"/>
      </w:tblGrid>
      <w:tr>
        <w:tblPrEx>
          <w:tblW w:w="9087" w:type="dxa"/>
          <w:jc w:val="center"/>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227"/>
          <w:jc w:val="center"/>
        </w:trPr>
        <w:tc>
          <w:tcPr>
            <w:tcW w:w="3067"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tcPr>
          <w:p w:rsidR="009E362C" w:rsidRPr="00965FBB" w:rsidP="00A64696">
            <w:pPr>
              <w:bidi w:val="0"/>
              <w:rPr>
                <w:rFonts w:ascii="Times New Roman" w:hAnsi="Times New Roman"/>
                <w:b/>
                <w:bCs/>
                <w:sz w:val="16"/>
                <w:szCs w:val="16"/>
              </w:rPr>
            </w:pPr>
            <w:r>
              <w:rPr>
                <w:rFonts w:ascii="Times New Roman" w:hAnsi="Times New Roman"/>
                <w:b/>
                <w:bCs/>
                <w:sz w:val="16"/>
                <w:szCs w:val="16"/>
              </w:rPr>
              <w:t>v tis. eur</w:t>
            </w:r>
          </w:p>
        </w:tc>
        <w:tc>
          <w:tcPr>
            <w:tcW w:w="860"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tcPr>
          <w:p w:rsidR="009E362C" w:rsidRPr="00965FBB" w:rsidP="00A64696">
            <w:pPr>
              <w:bidi w:val="0"/>
              <w:jc w:val="center"/>
              <w:rPr>
                <w:rFonts w:ascii="Times New Roman" w:hAnsi="Times New Roman"/>
                <w:b/>
                <w:bCs/>
                <w:sz w:val="16"/>
                <w:szCs w:val="16"/>
              </w:rPr>
            </w:pPr>
            <w:r w:rsidRPr="00965FBB">
              <w:rPr>
                <w:rFonts w:ascii="Times New Roman" w:hAnsi="Times New Roman"/>
                <w:b/>
                <w:bCs/>
                <w:sz w:val="16"/>
                <w:szCs w:val="16"/>
              </w:rPr>
              <w:t>2009 S</w:t>
            </w:r>
          </w:p>
        </w:tc>
        <w:tc>
          <w:tcPr>
            <w:tcW w:w="860"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tcPr>
          <w:p w:rsidR="009E362C" w:rsidRPr="00965FBB" w:rsidP="00A64696">
            <w:pPr>
              <w:bidi w:val="0"/>
              <w:jc w:val="center"/>
              <w:rPr>
                <w:rFonts w:ascii="Times New Roman" w:hAnsi="Times New Roman"/>
                <w:b/>
                <w:bCs/>
                <w:sz w:val="16"/>
                <w:szCs w:val="16"/>
              </w:rPr>
            </w:pPr>
            <w:r w:rsidRPr="00965FBB">
              <w:rPr>
                <w:rFonts w:ascii="Times New Roman" w:hAnsi="Times New Roman"/>
                <w:b/>
                <w:bCs/>
                <w:sz w:val="16"/>
                <w:szCs w:val="16"/>
              </w:rPr>
              <w:t>2010 S</w:t>
            </w:r>
          </w:p>
        </w:tc>
        <w:tc>
          <w:tcPr>
            <w:tcW w:w="860"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tcPr>
          <w:p w:rsidR="009E362C" w:rsidRPr="00965FBB" w:rsidP="00A64696">
            <w:pPr>
              <w:bidi w:val="0"/>
              <w:jc w:val="center"/>
              <w:rPr>
                <w:rFonts w:ascii="Times New Roman" w:hAnsi="Times New Roman"/>
                <w:b/>
                <w:bCs/>
                <w:sz w:val="16"/>
                <w:szCs w:val="16"/>
              </w:rPr>
            </w:pPr>
            <w:r w:rsidRPr="00965FBB">
              <w:rPr>
                <w:rFonts w:ascii="Times New Roman" w:hAnsi="Times New Roman"/>
                <w:b/>
                <w:bCs/>
                <w:sz w:val="16"/>
                <w:szCs w:val="16"/>
              </w:rPr>
              <w:t>2011 R</w:t>
            </w:r>
          </w:p>
        </w:tc>
        <w:tc>
          <w:tcPr>
            <w:tcW w:w="860"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tcPr>
          <w:p w:rsidR="009E362C" w:rsidRPr="00965FBB" w:rsidP="00A64696">
            <w:pPr>
              <w:bidi w:val="0"/>
              <w:jc w:val="center"/>
              <w:rPr>
                <w:rFonts w:ascii="Times New Roman" w:hAnsi="Times New Roman"/>
                <w:b/>
                <w:bCs/>
                <w:sz w:val="16"/>
                <w:szCs w:val="16"/>
              </w:rPr>
            </w:pPr>
            <w:r w:rsidRPr="00965FBB">
              <w:rPr>
                <w:rFonts w:ascii="Times New Roman" w:hAnsi="Times New Roman"/>
                <w:b/>
                <w:bCs/>
                <w:sz w:val="16"/>
                <w:szCs w:val="16"/>
              </w:rPr>
              <w:t>2011 OS</w:t>
            </w:r>
          </w:p>
        </w:tc>
        <w:tc>
          <w:tcPr>
            <w:tcW w:w="860"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tcPr>
          <w:p w:rsidR="009E362C" w:rsidRPr="00965FBB" w:rsidP="00A64696">
            <w:pPr>
              <w:bidi w:val="0"/>
              <w:jc w:val="center"/>
              <w:rPr>
                <w:rFonts w:ascii="Times New Roman" w:hAnsi="Times New Roman"/>
                <w:b/>
                <w:bCs/>
                <w:sz w:val="16"/>
                <w:szCs w:val="16"/>
              </w:rPr>
            </w:pPr>
            <w:r w:rsidRPr="00965FBB">
              <w:rPr>
                <w:rFonts w:ascii="Times New Roman" w:hAnsi="Times New Roman"/>
                <w:b/>
                <w:bCs/>
                <w:sz w:val="16"/>
                <w:szCs w:val="16"/>
              </w:rPr>
              <w:t>2012 N</w:t>
            </w:r>
          </w:p>
        </w:tc>
        <w:tc>
          <w:tcPr>
            <w:tcW w:w="860"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tcPr>
          <w:p w:rsidR="009E362C" w:rsidRPr="00965FBB" w:rsidP="00A64696">
            <w:pPr>
              <w:bidi w:val="0"/>
              <w:jc w:val="center"/>
              <w:rPr>
                <w:rFonts w:ascii="Times New Roman" w:hAnsi="Times New Roman"/>
                <w:b/>
                <w:bCs/>
                <w:sz w:val="16"/>
                <w:szCs w:val="16"/>
              </w:rPr>
            </w:pPr>
            <w:r w:rsidRPr="00965FBB">
              <w:rPr>
                <w:rFonts w:ascii="Times New Roman" w:hAnsi="Times New Roman"/>
                <w:b/>
                <w:bCs/>
                <w:sz w:val="16"/>
                <w:szCs w:val="16"/>
              </w:rPr>
              <w:t>2013 N</w:t>
            </w:r>
          </w:p>
        </w:tc>
        <w:tc>
          <w:tcPr>
            <w:tcW w:w="860"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tcPr>
          <w:p w:rsidR="009E362C" w:rsidRPr="00965FBB" w:rsidP="00A64696">
            <w:pPr>
              <w:bidi w:val="0"/>
              <w:jc w:val="center"/>
              <w:rPr>
                <w:rFonts w:ascii="Times New Roman" w:hAnsi="Times New Roman"/>
                <w:b/>
                <w:bCs/>
                <w:sz w:val="16"/>
                <w:szCs w:val="16"/>
              </w:rPr>
            </w:pPr>
            <w:r w:rsidRPr="00965FBB">
              <w:rPr>
                <w:rFonts w:ascii="Times New Roman" w:hAnsi="Times New Roman"/>
                <w:b/>
                <w:bCs/>
                <w:sz w:val="16"/>
                <w:szCs w:val="16"/>
              </w:rPr>
              <w:t>2014 N</w:t>
            </w:r>
          </w:p>
        </w:tc>
      </w:tr>
      <w:tr>
        <w:tblPrEx>
          <w:tblW w:w="9087" w:type="dxa"/>
          <w:jc w:val="center"/>
          <w:tblInd w:w="178" w:type="dxa"/>
          <w:tblCellMar>
            <w:left w:w="70" w:type="dxa"/>
            <w:right w:w="70" w:type="dxa"/>
          </w:tblCellMar>
          <w:tblLook w:val="04A0"/>
        </w:tblPrEx>
        <w:trPr>
          <w:trHeight w:val="227"/>
          <w:jc w:val="center"/>
        </w:trPr>
        <w:tc>
          <w:tcPr>
            <w:tcW w:w="306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9E362C" w:rsidRPr="00212C11" w:rsidP="00A64696">
            <w:pPr>
              <w:bidi w:val="0"/>
              <w:rPr>
                <w:rFonts w:ascii="Times New Roman" w:hAnsi="Times New Roman"/>
                <w:b/>
                <w:bCs/>
                <w:iCs/>
                <w:color w:val="000000"/>
                <w:sz w:val="16"/>
                <w:szCs w:val="16"/>
              </w:rPr>
            </w:pPr>
            <w:r w:rsidRPr="00212C11">
              <w:rPr>
                <w:rFonts w:ascii="Times New Roman" w:hAnsi="Times New Roman"/>
                <w:b/>
                <w:bCs/>
                <w:iCs/>
                <w:color w:val="000000"/>
                <w:sz w:val="16"/>
                <w:szCs w:val="16"/>
              </w:rPr>
              <w:t>Príjmy obcí  spolu</w:t>
            </w:r>
          </w:p>
        </w:tc>
        <w:tc>
          <w:tcPr>
            <w:tcW w:w="860"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9E362C" w:rsidRPr="00212C11" w:rsidP="00A64696">
            <w:pPr>
              <w:bidi w:val="0"/>
              <w:jc w:val="right"/>
              <w:rPr>
                <w:rFonts w:ascii="Times New Roman" w:hAnsi="Times New Roman"/>
                <w:b/>
                <w:bCs/>
                <w:iCs/>
                <w:color w:val="000000"/>
                <w:sz w:val="16"/>
                <w:szCs w:val="16"/>
              </w:rPr>
            </w:pPr>
            <w:r w:rsidRPr="00212C11">
              <w:rPr>
                <w:rFonts w:ascii="Times New Roman" w:hAnsi="Times New Roman"/>
                <w:b/>
                <w:bCs/>
                <w:iCs/>
                <w:color w:val="000000"/>
                <w:sz w:val="16"/>
                <w:szCs w:val="16"/>
              </w:rPr>
              <w:t>3 758 334</w:t>
            </w:r>
          </w:p>
        </w:tc>
        <w:tc>
          <w:tcPr>
            <w:tcW w:w="860"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9E362C" w:rsidRPr="00212C11" w:rsidP="00A64696">
            <w:pPr>
              <w:bidi w:val="0"/>
              <w:jc w:val="right"/>
              <w:rPr>
                <w:rFonts w:ascii="Times New Roman" w:hAnsi="Times New Roman"/>
                <w:b/>
                <w:bCs/>
                <w:iCs/>
                <w:color w:val="000000"/>
                <w:sz w:val="16"/>
                <w:szCs w:val="16"/>
              </w:rPr>
            </w:pPr>
            <w:r w:rsidRPr="00212C11">
              <w:rPr>
                <w:rFonts w:ascii="Times New Roman" w:hAnsi="Times New Roman"/>
                <w:b/>
                <w:bCs/>
                <w:iCs/>
                <w:color w:val="000000"/>
                <w:sz w:val="16"/>
                <w:szCs w:val="16"/>
              </w:rPr>
              <w:t>4 015 663</w:t>
            </w:r>
          </w:p>
        </w:tc>
        <w:tc>
          <w:tcPr>
            <w:tcW w:w="860"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9E362C" w:rsidRPr="00212C11" w:rsidP="00A64696">
            <w:pPr>
              <w:bidi w:val="0"/>
              <w:jc w:val="right"/>
              <w:rPr>
                <w:rFonts w:ascii="Times New Roman" w:hAnsi="Times New Roman"/>
                <w:b/>
                <w:bCs/>
                <w:iCs/>
                <w:color w:val="000000"/>
                <w:sz w:val="16"/>
                <w:szCs w:val="16"/>
              </w:rPr>
            </w:pPr>
            <w:r w:rsidRPr="00212C11">
              <w:rPr>
                <w:rFonts w:ascii="Times New Roman" w:hAnsi="Times New Roman"/>
                <w:b/>
                <w:bCs/>
                <w:iCs/>
                <w:color w:val="000000"/>
                <w:sz w:val="16"/>
                <w:szCs w:val="16"/>
              </w:rPr>
              <w:t>3 866 567</w:t>
            </w:r>
          </w:p>
        </w:tc>
        <w:tc>
          <w:tcPr>
            <w:tcW w:w="860"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9E362C" w:rsidRPr="00212C11" w:rsidP="00A64696">
            <w:pPr>
              <w:bidi w:val="0"/>
              <w:jc w:val="right"/>
              <w:rPr>
                <w:rFonts w:ascii="Times New Roman" w:hAnsi="Times New Roman"/>
                <w:b/>
                <w:bCs/>
                <w:iCs/>
                <w:color w:val="000000"/>
                <w:sz w:val="16"/>
                <w:szCs w:val="16"/>
              </w:rPr>
            </w:pPr>
            <w:r>
              <w:rPr>
                <w:rFonts w:ascii="Times New Roman" w:hAnsi="Times New Roman"/>
                <w:b/>
                <w:bCs/>
                <w:iCs/>
                <w:color w:val="000000"/>
                <w:sz w:val="16"/>
                <w:szCs w:val="16"/>
              </w:rPr>
              <w:t>3 768 963</w:t>
            </w:r>
          </w:p>
        </w:tc>
        <w:tc>
          <w:tcPr>
            <w:tcW w:w="860"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9E362C" w:rsidRPr="00212C11" w:rsidP="00A64696">
            <w:pPr>
              <w:bidi w:val="0"/>
              <w:jc w:val="right"/>
              <w:rPr>
                <w:rFonts w:ascii="Times New Roman" w:hAnsi="Times New Roman"/>
                <w:b/>
                <w:bCs/>
                <w:iCs/>
                <w:color w:val="000000"/>
                <w:sz w:val="16"/>
                <w:szCs w:val="16"/>
              </w:rPr>
            </w:pPr>
            <w:r>
              <w:rPr>
                <w:rFonts w:ascii="Times New Roman" w:hAnsi="Times New Roman"/>
                <w:b/>
                <w:bCs/>
                <w:iCs/>
                <w:color w:val="000000"/>
                <w:sz w:val="16"/>
                <w:szCs w:val="16"/>
              </w:rPr>
              <w:t>3 760 524</w:t>
            </w:r>
          </w:p>
        </w:tc>
        <w:tc>
          <w:tcPr>
            <w:tcW w:w="860"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9E362C" w:rsidRPr="00212C11" w:rsidP="00A64696">
            <w:pPr>
              <w:bidi w:val="0"/>
              <w:jc w:val="right"/>
              <w:rPr>
                <w:rFonts w:ascii="Times New Roman" w:hAnsi="Times New Roman"/>
                <w:b/>
                <w:bCs/>
                <w:iCs/>
                <w:color w:val="000000"/>
                <w:sz w:val="16"/>
                <w:szCs w:val="16"/>
              </w:rPr>
            </w:pPr>
            <w:r w:rsidRPr="00212C11">
              <w:rPr>
                <w:rFonts w:ascii="Times New Roman" w:hAnsi="Times New Roman"/>
                <w:b/>
                <w:bCs/>
                <w:iCs/>
                <w:color w:val="000000"/>
                <w:sz w:val="16"/>
                <w:szCs w:val="16"/>
              </w:rPr>
              <w:t>3</w:t>
            </w:r>
            <w:r>
              <w:rPr>
                <w:rFonts w:ascii="Times New Roman" w:hAnsi="Times New Roman"/>
                <w:b/>
                <w:bCs/>
                <w:iCs/>
                <w:color w:val="000000"/>
                <w:sz w:val="16"/>
                <w:szCs w:val="16"/>
              </w:rPr>
              <w:t> 909 469</w:t>
            </w:r>
          </w:p>
        </w:tc>
        <w:tc>
          <w:tcPr>
            <w:tcW w:w="860"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9E362C" w:rsidRPr="00212C11" w:rsidP="00A64696">
            <w:pPr>
              <w:bidi w:val="0"/>
              <w:jc w:val="right"/>
              <w:rPr>
                <w:rFonts w:ascii="Times New Roman" w:hAnsi="Times New Roman"/>
                <w:b/>
                <w:bCs/>
                <w:iCs/>
                <w:color w:val="000000"/>
                <w:sz w:val="16"/>
                <w:szCs w:val="16"/>
              </w:rPr>
            </w:pPr>
            <w:r w:rsidRPr="00212C11">
              <w:rPr>
                <w:rFonts w:ascii="Times New Roman" w:hAnsi="Times New Roman"/>
                <w:b/>
                <w:bCs/>
                <w:iCs/>
                <w:color w:val="000000"/>
                <w:sz w:val="16"/>
                <w:szCs w:val="16"/>
              </w:rPr>
              <w:t>4</w:t>
            </w:r>
            <w:r>
              <w:rPr>
                <w:rFonts w:ascii="Times New Roman" w:hAnsi="Times New Roman"/>
                <w:b/>
                <w:bCs/>
                <w:iCs/>
                <w:color w:val="000000"/>
                <w:sz w:val="16"/>
                <w:szCs w:val="16"/>
              </w:rPr>
              <w:t> 091 083</w:t>
            </w:r>
          </w:p>
        </w:tc>
      </w:tr>
      <w:tr>
        <w:tblPrEx>
          <w:tblW w:w="9087" w:type="dxa"/>
          <w:jc w:val="center"/>
          <w:tblInd w:w="178" w:type="dxa"/>
          <w:tblCellMar>
            <w:left w:w="70" w:type="dxa"/>
            <w:right w:w="70" w:type="dxa"/>
          </w:tblCellMar>
          <w:tblLook w:val="04A0"/>
        </w:tblPrEx>
        <w:trPr>
          <w:trHeight w:val="227"/>
          <w:jc w:val="center"/>
        </w:trPr>
        <w:tc>
          <w:tcPr>
            <w:tcW w:w="9087" w:type="dxa"/>
            <w:gridSpan w:val="8"/>
            <w:tcBorders>
              <w:top w:val="single" w:sz="4" w:space="0" w:color="auto"/>
              <w:left w:val="single" w:sz="4" w:space="0" w:color="auto"/>
              <w:bottom w:val="single" w:sz="4" w:space="0" w:color="auto"/>
              <w:right w:val="single" w:sz="4" w:space="0" w:color="auto"/>
            </w:tcBorders>
            <w:textDirection w:val="lrTb"/>
            <w:vAlign w:val="center"/>
          </w:tcPr>
          <w:p w:rsidR="009E362C" w:rsidRPr="00965FBB" w:rsidP="00A64696">
            <w:pPr>
              <w:bidi w:val="0"/>
              <w:rPr>
                <w:rFonts w:ascii="Times New Roman" w:hAnsi="Times New Roman"/>
                <w:b/>
                <w:bCs/>
                <w:i/>
                <w:iCs/>
                <w:color w:val="000000"/>
                <w:sz w:val="16"/>
                <w:szCs w:val="16"/>
              </w:rPr>
            </w:pPr>
            <w:r w:rsidRPr="00965FBB">
              <w:rPr>
                <w:rFonts w:ascii="Times New Roman" w:hAnsi="Times New Roman"/>
                <w:b/>
                <w:bCs/>
                <w:i/>
                <w:iCs/>
                <w:color w:val="000000"/>
                <w:sz w:val="16"/>
                <w:szCs w:val="16"/>
              </w:rPr>
              <w:t>z  toho:</w:t>
            </w:r>
          </w:p>
        </w:tc>
      </w:tr>
      <w:tr>
        <w:tblPrEx>
          <w:tblW w:w="9087" w:type="dxa"/>
          <w:jc w:val="center"/>
          <w:tblInd w:w="178" w:type="dxa"/>
          <w:tblCellMar>
            <w:left w:w="70" w:type="dxa"/>
            <w:right w:w="70" w:type="dxa"/>
          </w:tblCellMar>
          <w:tblLook w:val="04A0"/>
        </w:tblPrEx>
        <w:trPr>
          <w:trHeight w:val="227"/>
          <w:jc w:val="center"/>
        </w:trPr>
        <w:tc>
          <w:tcPr>
            <w:tcW w:w="3067" w:type="dxa"/>
            <w:tcBorders>
              <w:top w:val="single" w:sz="4" w:space="0" w:color="auto"/>
              <w:left w:val="single" w:sz="4" w:space="0" w:color="auto"/>
              <w:bottom w:val="single" w:sz="4" w:space="0" w:color="auto"/>
              <w:right w:val="single" w:sz="4" w:space="0" w:color="auto"/>
            </w:tcBorders>
            <w:textDirection w:val="lrTb"/>
            <w:vAlign w:val="center"/>
          </w:tcPr>
          <w:p w:rsidR="009E362C" w:rsidRPr="00965FBB" w:rsidP="00A64696">
            <w:pPr>
              <w:bidi w:val="0"/>
              <w:rPr>
                <w:rFonts w:ascii="Times New Roman" w:hAnsi="Times New Roman"/>
                <w:color w:val="000000"/>
                <w:sz w:val="16"/>
                <w:szCs w:val="16"/>
              </w:rPr>
            </w:pPr>
            <w:r w:rsidRPr="00965FBB">
              <w:rPr>
                <w:rFonts w:ascii="Times New Roman" w:hAnsi="Times New Roman"/>
                <w:sz w:val="16"/>
                <w:szCs w:val="16"/>
              </w:rPr>
              <w:t>▪ </w:t>
            </w:r>
            <w:r w:rsidRPr="00965FBB">
              <w:rPr>
                <w:rFonts w:ascii="Times New Roman" w:hAnsi="Times New Roman"/>
                <w:color w:val="000000"/>
                <w:sz w:val="16"/>
                <w:szCs w:val="16"/>
              </w:rPr>
              <w:t xml:space="preserve">  daňové príjmy </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1 620 306</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1 421 927</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1 683 915</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1</w:t>
            </w:r>
            <w:r>
              <w:rPr>
                <w:rFonts w:ascii="Times New Roman" w:hAnsi="Times New Roman"/>
                <w:color w:val="000000"/>
                <w:sz w:val="16"/>
                <w:szCs w:val="16"/>
              </w:rPr>
              <w:t> 638 038</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Pr>
                <w:rFonts w:ascii="Times New Roman" w:hAnsi="Times New Roman"/>
                <w:color w:val="000000"/>
                <w:sz w:val="16"/>
                <w:szCs w:val="16"/>
              </w:rPr>
              <w:t>1 696 149</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1</w:t>
            </w:r>
            <w:r>
              <w:rPr>
                <w:rFonts w:ascii="Times New Roman" w:hAnsi="Times New Roman"/>
                <w:color w:val="000000"/>
                <w:sz w:val="16"/>
                <w:szCs w:val="16"/>
              </w:rPr>
              <w:t> 842 106</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1</w:t>
            </w:r>
            <w:r>
              <w:rPr>
                <w:rFonts w:ascii="Times New Roman" w:hAnsi="Times New Roman"/>
                <w:color w:val="000000"/>
                <w:sz w:val="16"/>
                <w:szCs w:val="16"/>
              </w:rPr>
              <w:t> 946 137</w:t>
            </w:r>
          </w:p>
        </w:tc>
      </w:tr>
      <w:tr>
        <w:tblPrEx>
          <w:tblW w:w="9087" w:type="dxa"/>
          <w:jc w:val="center"/>
          <w:tblInd w:w="178" w:type="dxa"/>
          <w:tblCellMar>
            <w:left w:w="70" w:type="dxa"/>
            <w:right w:w="70" w:type="dxa"/>
          </w:tblCellMar>
          <w:tblLook w:val="04A0"/>
        </w:tblPrEx>
        <w:trPr>
          <w:trHeight w:val="227"/>
          <w:jc w:val="center"/>
        </w:trPr>
        <w:tc>
          <w:tcPr>
            <w:tcW w:w="3067" w:type="dxa"/>
            <w:tcBorders>
              <w:top w:val="single" w:sz="4" w:space="0" w:color="auto"/>
              <w:left w:val="single" w:sz="4" w:space="0" w:color="auto"/>
              <w:bottom w:val="single" w:sz="4" w:space="0" w:color="auto"/>
              <w:right w:val="single" w:sz="4" w:space="0" w:color="auto"/>
            </w:tcBorders>
            <w:textDirection w:val="lrTb"/>
            <w:vAlign w:val="center"/>
          </w:tcPr>
          <w:p w:rsidR="009E362C" w:rsidRPr="00965FBB" w:rsidP="00A64696">
            <w:pPr>
              <w:bidi w:val="0"/>
              <w:rPr>
                <w:rFonts w:ascii="Times New Roman" w:hAnsi="Times New Roman"/>
                <w:color w:val="000000"/>
                <w:sz w:val="16"/>
                <w:szCs w:val="16"/>
              </w:rPr>
            </w:pPr>
            <w:r w:rsidRPr="00965FBB">
              <w:rPr>
                <w:rFonts w:ascii="Times New Roman" w:hAnsi="Times New Roman"/>
                <w:sz w:val="16"/>
                <w:szCs w:val="16"/>
              </w:rPr>
              <w:t>▪ </w:t>
            </w:r>
            <w:r w:rsidRPr="00965FBB">
              <w:rPr>
                <w:rFonts w:ascii="Times New Roman" w:hAnsi="Times New Roman"/>
                <w:color w:val="000000"/>
                <w:sz w:val="16"/>
                <w:szCs w:val="16"/>
              </w:rPr>
              <w:t>  nedaňové príjmy</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414 260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439 305</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495 325</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495 326</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455 22</w:t>
            </w:r>
            <w:r>
              <w:rPr>
                <w:rFonts w:ascii="Times New Roman" w:hAnsi="Times New Roman"/>
                <w:color w:val="000000"/>
                <w:sz w:val="16"/>
                <w:szCs w:val="16"/>
              </w:rPr>
              <w:t>7</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471 276</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494 776</w:t>
            </w:r>
          </w:p>
        </w:tc>
      </w:tr>
      <w:tr>
        <w:tblPrEx>
          <w:tblW w:w="9087" w:type="dxa"/>
          <w:jc w:val="center"/>
          <w:tblInd w:w="178" w:type="dxa"/>
          <w:tblCellMar>
            <w:left w:w="70" w:type="dxa"/>
            <w:right w:w="70" w:type="dxa"/>
          </w:tblCellMar>
          <w:tblLook w:val="04A0"/>
        </w:tblPrEx>
        <w:trPr>
          <w:trHeight w:val="227"/>
          <w:jc w:val="center"/>
        </w:trPr>
        <w:tc>
          <w:tcPr>
            <w:tcW w:w="3067" w:type="dxa"/>
            <w:tcBorders>
              <w:top w:val="single" w:sz="4" w:space="0" w:color="auto"/>
              <w:left w:val="single" w:sz="4" w:space="0" w:color="auto"/>
              <w:bottom w:val="single" w:sz="4" w:space="0" w:color="auto"/>
              <w:right w:val="single" w:sz="4" w:space="0" w:color="auto"/>
            </w:tcBorders>
            <w:textDirection w:val="lrTb"/>
            <w:vAlign w:val="center"/>
          </w:tcPr>
          <w:p w:rsidR="009E362C" w:rsidRPr="00965FBB" w:rsidP="00A64696">
            <w:pPr>
              <w:bidi w:val="0"/>
              <w:rPr>
                <w:rFonts w:ascii="Times New Roman" w:hAnsi="Times New Roman"/>
                <w:color w:val="000000"/>
                <w:sz w:val="16"/>
                <w:szCs w:val="16"/>
              </w:rPr>
            </w:pPr>
            <w:r w:rsidRPr="00965FBB">
              <w:rPr>
                <w:rFonts w:ascii="Times New Roman" w:hAnsi="Times New Roman"/>
                <w:sz w:val="16"/>
                <w:szCs w:val="16"/>
              </w:rPr>
              <w:t xml:space="preserve">▪  </w:t>
            </w:r>
            <w:r w:rsidRPr="00965FBB">
              <w:rPr>
                <w:rFonts w:ascii="Times New Roman" w:hAnsi="Times New Roman"/>
                <w:color w:val="000000"/>
                <w:sz w:val="16"/>
                <w:szCs w:val="16"/>
              </w:rPr>
              <w:t xml:space="preserve"> granty a  transfery </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1 148 098</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1 425 801</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1 332 152</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1 280 424</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Pr>
                <w:rFonts w:ascii="Times New Roman" w:hAnsi="Times New Roman"/>
                <w:color w:val="000000"/>
                <w:sz w:val="16"/>
                <w:szCs w:val="16"/>
              </w:rPr>
              <w:t>1 224 148</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1</w:t>
            </w:r>
            <w:r>
              <w:rPr>
                <w:rFonts w:ascii="Times New Roman" w:hAnsi="Times New Roman"/>
                <w:color w:val="000000"/>
                <w:sz w:val="16"/>
                <w:szCs w:val="16"/>
              </w:rPr>
              <w:t> 137 087</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1</w:t>
            </w:r>
            <w:r>
              <w:rPr>
                <w:rFonts w:ascii="Times New Roman" w:hAnsi="Times New Roman"/>
                <w:color w:val="000000"/>
                <w:sz w:val="16"/>
                <w:szCs w:val="16"/>
              </w:rPr>
              <w:t> 072 170</w:t>
            </w:r>
          </w:p>
        </w:tc>
      </w:tr>
      <w:tr>
        <w:tblPrEx>
          <w:tblW w:w="9087" w:type="dxa"/>
          <w:jc w:val="center"/>
          <w:tblInd w:w="178" w:type="dxa"/>
          <w:tblCellMar>
            <w:left w:w="70" w:type="dxa"/>
            <w:right w:w="70" w:type="dxa"/>
          </w:tblCellMar>
          <w:tblLook w:val="04A0"/>
        </w:tblPrEx>
        <w:trPr>
          <w:trHeight w:val="227"/>
          <w:jc w:val="center"/>
        </w:trPr>
        <w:tc>
          <w:tcPr>
            <w:tcW w:w="3067" w:type="dxa"/>
            <w:tcBorders>
              <w:top w:val="single" w:sz="4" w:space="0" w:color="auto"/>
              <w:left w:val="single" w:sz="4" w:space="0" w:color="auto"/>
              <w:bottom w:val="single" w:sz="4" w:space="0" w:color="auto"/>
              <w:right w:val="single" w:sz="4" w:space="0" w:color="auto"/>
            </w:tcBorders>
            <w:textDirection w:val="lrTb"/>
            <w:vAlign w:val="center"/>
          </w:tcPr>
          <w:p w:rsidR="009E362C" w:rsidRPr="00965FBB" w:rsidP="00A64696">
            <w:pPr>
              <w:bidi w:val="0"/>
              <w:rPr>
                <w:rFonts w:ascii="Times New Roman" w:hAnsi="Times New Roman"/>
                <w:color w:val="000000"/>
                <w:sz w:val="16"/>
                <w:szCs w:val="16"/>
              </w:rPr>
            </w:pPr>
            <w:r w:rsidRPr="00965FBB">
              <w:rPr>
                <w:rFonts w:ascii="Times New Roman" w:hAnsi="Times New Roman"/>
                <w:sz w:val="16"/>
                <w:szCs w:val="16"/>
              </w:rPr>
              <w:t>▪ </w:t>
            </w:r>
            <w:r w:rsidRPr="00965FBB">
              <w:rPr>
                <w:rFonts w:ascii="Times New Roman" w:hAnsi="Times New Roman"/>
                <w:color w:val="000000"/>
                <w:sz w:val="16"/>
                <w:szCs w:val="16"/>
              </w:rPr>
              <w:t>  zo splátok úverov, pôžičiek (FO)</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868</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1 703</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9 358</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9 358</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9 000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9 000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9 000</w:t>
            </w:r>
          </w:p>
        </w:tc>
      </w:tr>
      <w:tr>
        <w:tblPrEx>
          <w:tblW w:w="9087" w:type="dxa"/>
          <w:jc w:val="center"/>
          <w:tblInd w:w="178" w:type="dxa"/>
          <w:tblCellMar>
            <w:left w:w="70" w:type="dxa"/>
            <w:right w:w="70" w:type="dxa"/>
          </w:tblCellMar>
          <w:tblLook w:val="04A0"/>
        </w:tblPrEx>
        <w:trPr>
          <w:trHeight w:val="227"/>
          <w:jc w:val="center"/>
        </w:trPr>
        <w:tc>
          <w:tcPr>
            <w:tcW w:w="3067" w:type="dxa"/>
            <w:tcBorders>
              <w:top w:val="single" w:sz="4" w:space="0" w:color="auto"/>
              <w:left w:val="single" w:sz="4" w:space="0" w:color="auto"/>
              <w:bottom w:val="single" w:sz="4" w:space="0" w:color="auto"/>
              <w:right w:val="single" w:sz="4" w:space="0" w:color="auto"/>
            </w:tcBorders>
            <w:textDirection w:val="lrTb"/>
            <w:vAlign w:val="center"/>
          </w:tcPr>
          <w:p w:rsidR="009E362C" w:rsidRPr="00965FBB" w:rsidP="00A64696">
            <w:pPr>
              <w:bidi w:val="0"/>
              <w:rPr>
                <w:rFonts w:ascii="Times New Roman" w:hAnsi="Times New Roman"/>
                <w:color w:val="000000"/>
                <w:sz w:val="16"/>
                <w:szCs w:val="16"/>
              </w:rPr>
            </w:pPr>
            <w:r w:rsidRPr="00965FBB">
              <w:rPr>
                <w:rFonts w:ascii="Times New Roman" w:hAnsi="Times New Roman"/>
                <w:sz w:val="16"/>
                <w:szCs w:val="16"/>
              </w:rPr>
              <w:t>▪ </w:t>
            </w:r>
            <w:r w:rsidRPr="00965FBB">
              <w:rPr>
                <w:rFonts w:ascii="Times New Roman" w:hAnsi="Times New Roman"/>
                <w:color w:val="000000"/>
                <w:sz w:val="16"/>
                <w:szCs w:val="16"/>
              </w:rPr>
              <w:t>  z predaja majetkových účastí (FO)</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544</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9 054</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600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600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1 000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1 000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1 000</w:t>
            </w:r>
          </w:p>
        </w:tc>
      </w:tr>
      <w:tr>
        <w:tblPrEx>
          <w:tblW w:w="9087" w:type="dxa"/>
          <w:jc w:val="center"/>
          <w:tblInd w:w="178" w:type="dxa"/>
          <w:tblCellMar>
            <w:left w:w="70" w:type="dxa"/>
            <w:right w:w="70" w:type="dxa"/>
          </w:tblCellMar>
          <w:tblLook w:val="04A0"/>
        </w:tblPrEx>
        <w:trPr>
          <w:trHeight w:val="227"/>
          <w:jc w:val="center"/>
        </w:trPr>
        <w:tc>
          <w:tcPr>
            <w:tcW w:w="3067" w:type="dxa"/>
            <w:tcBorders>
              <w:top w:val="single" w:sz="4" w:space="0" w:color="auto"/>
              <w:left w:val="single" w:sz="4" w:space="0" w:color="auto"/>
              <w:bottom w:val="single" w:sz="4" w:space="0" w:color="auto"/>
              <w:right w:val="single" w:sz="4" w:space="0" w:color="auto"/>
            </w:tcBorders>
            <w:textDirection w:val="lrTb"/>
            <w:vAlign w:val="center"/>
          </w:tcPr>
          <w:p w:rsidR="009E362C" w:rsidRPr="00965FBB" w:rsidP="00A64696">
            <w:pPr>
              <w:bidi w:val="0"/>
              <w:rPr>
                <w:rFonts w:ascii="Times New Roman" w:hAnsi="Times New Roman"/>
                <w:color w:val="000000"/>
                <w:sz w:val="16"/>
                <w:szCs w:val="16"/>
              </w:rPr>
            </w:pPr>
            <w:r w:rsidRPr="00965FBB">
              <w:rPr>
                <w:rFonts w:ascii="Times New Roman" w:hAnsi="Times New Roman"/>
                <w:sz w:val="16"/>
                <w:szCs w:val="16"/>
              </w:rPr>
              <w:t>▪ </w:t>
            </w:r>
            <w:r w:rsidRPr="00965FBB">
              <w:rPr>
                <w:rFonts w:ascii="Times New Roman" w:hAnsi="Times New Roman"/>
                <w:color w:val="000000"/>
                <w:sz w:val="16"/>
                <w:szCs w:val="16"/>
              </w:rPr>
              <w:t>  zostatok prostr. z predch.  rokov a prevod prostriedkov z peňažných fondov a ost.(FO)</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317 062</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281 613</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146 053</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146 053</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159 000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233 000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252 000</w:t>
            </w:r>
          </w:p>
        </w:tc>
      </w:tr>
      <w:tr>
        <w:tblPrEx>
          <w:tblW w:w="9087" w:type="dxa"/>
          <w:jc w:val="center"/>
          <w:tblInd w:w="178" w:type="dxa"/>
          <w:tblCellMar>
            <w:left w:w="70" w:type="dxa"/>
            <w:right w:w="70" w:type="dxa"/>
          </w:tblCellMar>
          <w:tblLook w:val="04A0"/>
        </w:tblPrEx>
        <w:trPr>
          <w:trHeight w:val="227"/>
          <w:jc w:val="center"/>
        </w:trPr>
        <w:tc>
          <w:tcPr>
            <w:tcW w:w="3067" w:type="dxa"/>
            <w:tcBorders>
              <w:top w:val="single" w:sz="4" w:space="0" w:color="auto"/>
              <w:left w:val="single" w:sz="4" w:space="0" w:color="auto"/>
              <w:bottom w:val="single" w:sz="4" w:space="0" w:color="auto"/>
              <w:right w:val="single" w:sz="4" w:space="0" w:color="auto"/>
            </w:tcBorders>
            <w:textDirection w:val="lrTb"/>
            <w:vAlign w:val="center"/>
          </w:tcPr>
          <w:p w:rsidR="009E362C" w:rsidRPr="00965FBB" w:rsidP="00A64696">
            <w:pPr>
              <w:bidi w:val="0"/>
              <w:rPr>
                <w:rFonts w:ascii="Times New Roman" w:hAnsi="Times New Roman"/>
                <w:color w:val="000000"/>
                <w:sz w:val="16"/>
                <w:szCs w:val="16"/>
              </w:rPr>
            </w:pPr>
            <w:r w:rsidRPr="00965FBB">
              <w:rPr>
                <w:rFonts w:ascii="Times New Roman" w:hAnsi="Times New Roman"/>
                <w:sz w:val="16"/>
                <w:szCs w:val="16"/>
              </w:rPr>
              <w:t xml:space="preserve">▪  </w:t>
            </w:r>
            <w:r w:rsidRPr="00965FBB">
              <w:rPr>
                <w:rFonts w:ascii="Times New Roman" w:hAnsi="Times New Roman"/>
                <w:color w:val="000000"/>
                <w:sz w:val="16"/>
                <w:szCs w:val="16"/>
              </w:rPr>
              <w:t xml:space="preserve"> prijaté úvery  (FO)</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257 196</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436 260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199 164</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199 164</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216 000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216 000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316 000</w:t>
            </w:r>
          </w:p>
        </w:tc>
      </w:tr>
      <w:tr>
        <w:tblPrEx>
          <w:tblW w:w="9087" w:type="dxa"/>
          <w:jc w:val="center"/>
          <w:tblInd w:w="178" w:type="dxa"/>
          <w:tblCellMar>
            <w:left w:w="70" w:type="dxa"/>
            <w:right w:w="70" w:type="dxa"/>
          </w:tblCellMar>
          <w:tblLook w:val="04A0"/>
        </w:tblPrEx>
        <w:trPr>
          <w:trHeight w:val="227"/>
          <w:jc w:val="center"/>
        </w:trPr>
        <w:tc>
          <w:tcPr>
            <w:tcW w:w="306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9E362C" w:rsidRPr="00212C11" w:rsidP="00A64696">
            <w:pPr>
              <w:bidi w:val="0"/>
              <w:rPr>
                <w:rFonts w:ascii="Times New Roman" w:hAnsi="Times New Roman"/>
                <w:b/>
                <w:bCs/>
                <w:iCs/>
                <w:color w:val="000000"/>
                <w:sz w:val="16"/>
                <w:szCs w:val="16"/>
              </w:rPr>
            </w:pPr>
            <w:r w:rsidRPr="00212C11">
              <w:rPr>
                <w:rFonts w:ascii="Times New Roman" w:hAnsi="Times New Roman"/>
                <w:b/>
                <w:bCs/>
                <w:iCs/>
                <w:color w:val="000000"/>
                <w:sz w:val="16"/>
                <w:szCs w:val="16"/>
              </w:rPr>
              <w:t>Výdavky obcí  spolu</w:t>
            </w:r>
          </w:p>
        </w:tc>
        <w:tc>
          <w:tcPr>
            <w:tcW w:w="860"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9E362C" w:rsidRPr="00212C11" w:rsidP="00A64696">
            <w:pPr>
              <w:bidi w:val="0"/>
              <w:jc w:val="right"/>
              <w:rPr>
                <w:rFonts w:ascii="Times New Roman" w:hAnsi="Times New Roman"/>
                <w:b/>
                <w:bCs/>
                <w:iCs/>
                <w:color w:val="000000"/>
                <w:sz w:val="16"/>
                <w:szCs w:val="16"/>
              </w:rPr>
            </w:pPr>
            <w:r w:rsidRPr="00212C11">
              <w:rPr>
                <w:rFonts w:ascii="Times New Roman" w:hAnsi="Times New Roman"/>
                <w:b/>
                <w:bCs/>
                <w:iCs/>
                <w:color w:val="000000"/>
                <w:sz w:val="16"/>
                <w:szCs w:val="16"/>
              </w:rPr>
              <w:t>3 542 630</w:t>
            </w:r>
          </w:p>
        </w:tc>
        <w:tc>
          <w:tcPr>
            <w:tcW w:w="860"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9E362C" w:rsidRPr="00212C11" w:rsidP="00A64696">
            <w:pPr>
              <w:bidi w:val="0"/>
              <w:jc w:val="right"/>
              <w:rPr>
                <w:rFonts w:ascii="Times New Roman" w:hAnsi="Times New Roman"/>
                <w:b/>
                <w:bCs/>
                <w:iCs/>
                <w:color w:val="000000"/>
                <w:sz w:val="16"/>
                <w:szCs w:val="16"/>
              </w:rPr>
            </w:pPr>
            <w:r w:rsidRPr="00212C11">
              <w:rPr>
                <w:rFonts w:ascii="Times New Roman" w:hAnsi="Times New Roman"/>
                <w:b/>
                <w:bCs/>
                <w:iCs/>
                <w:color w:val="000000"/>
                <w:sz w:val="16"/>
                <w:szCs w:val="16"/>
              </w:rPr>
              <w:t>3 892 655</w:t>
            </w:r>
          </w:p>
        </w:tc>
        <w:tc>
          <w:tcPr>
            <w:tcW w:w="860"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9E362C" w:rsidRPr="00212C11" w:rsidP="00A64696">
            <w:pPr>
              <w:bidi w:val="0"/>
              <w:jc w:val="right"/>
              <w:rPr>
                <w:rFonts w:ascii="Times New Roman" w:hAnsi="Times New Roman"/>
                <w:b/>
                <w:bCs/>
                <w:iCs/>
                <w:color w:val="000000"/>
                <w:sz w:val="16"/>
                <w:szCs w:val="16"/>
              </w:rPr>
            </w:pPr>
            <w:r w:rsidRPr="00212C11">
              <w:rPr>
                <w:rFonts w:ascii="Times New Roman" w:hAnsi="Times New Roman"/>
                <w:b/>
                <w:bCs/>
                <w:iCs/>
                <w:color w:val="000000"/>
                <w:sz w:val="16"/>
                <w:szCs w:val="16"/>
              </w:rPr>
              <w:t>3 743 262</w:t>
            </w:r>
          </w:p>
        </w:tc>
        <w:tc>
          <w:tcPr>
            <w:tcW w:w="860"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9E362C" w:rsidRPr="00212C11" w:rsidP="00A64696">
            <w:pPr>
              <w:bidi w:val="0"/>
              <w:jc w:val="right"/>
              <w:rPr>
                <w:rFonts w:ascii="Times New Roman" w:hAnsi="Times New Roman"/>
                <w:b/>
                <w:bCs/>
                <w:iCs/>
                <w:color w:val="000000"/>
                <w:sz w:val="16"/>
                <w:szCs w:val="16"/>
              </w:rPr>
            </w:pPr>
            <w:r w:rsidRPr="00212C11">
              <w:rPr>
                <w:rFonts w:ascii="Times New Roman" w:hAnsi="Times New Roman"/>
                <w:b/>
                <w:bCs/>
                <w:iCs/>
                <w:color w:val="000000"/>
                <w:sz w:val="16"/>
                <w:szCs w:val="16"/>
              </w:rPr>
              <w:t>3 673 485</w:t>
            </w:r>
          </w:p>
        </w:tc>
        <w:tc>
          <w:tcPr>
            <w:tcW w:w="860"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9E362C" w:rsidRPr="00212C11" w:rsidP="00A64696">
            <w:pPr>
              <w:bidi w:val="0"/>
              <w:jc w:val="right"/>
              <w:rPr>
                <w:rFonts w:ascii="Times New Roman" w:hAnsi="Times New Roman"/>
                <w:b/>
                <w:bCs/>
                <w:iCs/>
                <w:color w:val="000000"/>
                <w:sz w:val="16"/>
                <w:szCs w:val="16"/>
              </w:rPr>
            </w:pPr>
            <w:r w:rsidRPr="00212C11">
              <w:rPr>
                <w:rFonts w:ascii="Times New Roman" w:hAnsi="Times New Roman"/>
                <w:b/>
                <w:bCs/>
                <w:iCs/>
                <w:color w:val="000000"/>
                <w:sz w:val="16"/>
                <w:szCs w:val="16"/>
              </w:rPr>
              <w:t>3 567 190</w:t>
            </w:r>
          </w:p>
        </w:tc>
        <w:tc>
          <w:tcPr>
            <w:tcW w:w="860"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9E362C" w:rsidRPr="00212C11" w:rsidP="00A64696">
            <w:pPr>
              <w:bidi w:val="0"/>
              <w:jc w:val="right"/>
              <w:rPr>
                <w:rFonts w:ascii="Times New Roman" w:hAnsi="Times New Roman"/>
                <w:b/>
                <w:bCs/>
                <w:iCs/>
                <w:color w:val="000000"/>
                <w:sz w:val="16"/>
                <w:szCs w:val="16"/>
              </w:rPr>
            </w:pPr>
            <w:r w:rsidRPr="00212C11">
              <w:rPr>
                <w:rFonts w:ascii="Times New Roman" w:hAnsi="Times New Roman"/>
                <w:b/>
                <w:bCs/>
                <w:iCs/>
                <w:color w:val="000000"/>
                <w:sz w:val="16"/>
                <w:szCs w:val="16"/>
              </w:rPr>
              <w:t>3 709 265</w:t>
            </w:r>
          </w:p>
        </w:tc>
        <w:tc>
          <w:tcPr>
            <w:tcW w:w="860"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9E362C" w:rsidRPr="00212C11" w:rsidP="00A64696">
            <w:pPr>
              <w:bidi w:val="0"/>
              <w:jc w:val="right"/>
              <w:rPr>
                <w:rFonts w:ascii="Times New Roman" w:hAnsi="Times New Roman"/>
                <w:b/>
                <w:bCs/>
                <w:iCs/>
                <w:color w:val="000000"/>
                <w:sz w:val="16"/>
                <w:szCs w:val="16"/>
              </w:rPr>
            </w:pPr>
            <w:r w:rsidRPr="00212C11">
              <w:rPr>
                <w:rFonts w:ascii="Times New Roman" w:hAnsi="Times New Roman"/>
                <w:b/>
                <w:bCs/>
                <w:iCs/>
                <w:color w:val="000000"/>
                <w:sz w:val="16"/>
                <w:szCs w:val="16"/>
              </w:rPr>
              <w:t>3 869 307</w:t>
            </w:r>
          </w:p>
        </w:tc>
      </w:tr>
      <w:tr>
        <w:tblPrEx>
          <w:tblW w:w="9087" w:type="dxa"/>
          <w:jc w:val="center"/>
          <w:tblInd w:w="178" w:type="dxa"/>
          <w:tblCellMar>
            <w:left w:w="70" w:type="dxa"/>
            <w:right w:w="70" w:type="dxa"/>
          </w:tblCellMar>
          <w:tblLook w:val="04A0"/>
        </w:tblPrEx>
        <w:trPr>
          <w:trHeight w:val="227"/>
          <w:jc w:val="center"/>
        </w:trPr>
        <w:tc>
          <w:tcPr>
            <w:tcW w:w="9087" w:type="dxa"/>
            <w:gridSpan w:val="8"/>
            <w:tcBorders>
              <w:top w:val="single" w:sz="4" w:space="0" w:color="auto"/>
              <w:left w:val="single" w:sz="4" w:space="0" w:color="auto"/>
              <w:bottom w:val="single" w:sz="4" w:space="0" w:color="auto"/>
              <w:right w:val="single" w:sz="4" w:space="0" w:color="auto"/>
            </w:tcBorders>
            <w:textDirection w:val="lrTb"/>
            <w:vAlign w:val="center"/>
          </w:tcPr>
          <w:p w:rsidR="009E362C" w:rsidRPr="00965FBB" w:rsidP="00A64696">
            <w:pPr>
              <w:bidi w:val="0"/>
              <w:rPr>
                <w:rFonts w:ascii="Times New Roman" w:hAnsi="Times New Roman"/>
                <w:b/>
                <w:bCs/>
                <w:i/>
                <w:iCs/>
                <w:color w:val="000000"/>
                <w:sz w:val="16"/>
                <w:szCs w:val="16"/>
              </w:rPr>
            </w:pPr>
            <w:r w:rsidRPr="00965FBB">
              <w:rPr>
                <w:rFonts w:ascii="Times New Roman" w:hAnsi="Times New Roman"/>
                <w:b/>
                <w:bCs/>
                <w:i/>
                <w:iCs/>
                <w:color w:val="000000"/>
                <w:sz w:val="16"/>
                <w:szCs w:val="16"/>
              </w:rPr>
              <w:t>z  toho:</w:t>
            </w:r>
          </w:p>
        </w:tc>
      </w:tr>
      <w:tr>
        <w:tblPrEx>
          <w:tblW w:w="9087" w:type="dxa"/>
          <w:jc w:val="center"/>
          <w:tblInd w:w="178" w:type="dxa"/>
          <w:tblCellMar>
            <w:left w:w="70" w:type="dxa"/>
            <w:right w:w="70" w:type="dxa"/>
          </w:tblCellMar>
          <w:tblLook w:val="04A0"/>
        </w:tblPrEx>
        <w:trPr>
          <w:trHeight w:val="227"/>
          <w:jc w:val="center"/>
        </w:trPr>
        <w:tc>
          <w:tcPr>
            <w:tcW w:w="3067" w:type="dxa"/>
            <w:tcBorders>
              <w:top w:val="single" w:sz="4" w:space="0" w:color="auto"/>
              <w:left w:val="single" w:sz="4" w:space="0" w:color="auto"/>
              <w:bottom w:val="single" w:sz="4" w:space="0" w:color="auto"/>
              <w:right w:val="single" w:sz="4" w:space="0" w:color="auto"/>
            </w:tcBorders>
            <w:textDirection w:val="lrTb"/>
            <w:vAlign w:val="center"/>
          </w:tcPr>
          <w:p w:rsidR="009E362C" w:rsidRPr="00965FBB" w:rsidP="00A64696">
            <w:pPr>
              <w:bidi w:val="0"/>
              <w:rPr>
                <w:rFonts w:ascii="Times New Roman" w:hAnsi="Times New Roman"/>
                <w:color w:val="000000"/>
                <w:sz w:val="16"/>
                <w:szCs w:val="16"/>
              </w:rPr>
            </w:pPr>
            <w:r w:rsidRPr="00965FBB">
              <w:rPr>
                <w:rFonts w:ascii="Times New Roman" w:hAnsi="Times New Roman"/>
                <w:sz w:val="16"/>
                <w:szCs w:val="16"/>
              </w:rPr>
              <w:t>▪ </w:t>
            </w:r>
            <w:r w:rsidRPr="00965FBB">
              <w:rPr>
                <w:rFonts w:ascii="Times New Roman" w:hAnsi="Times New Roman"/>
                <w:color w:val="000000"/>
                <w:sz w:val="16"/>
                <w:szCs w:val="16"/>
              </w:rPr>
              <w:t>  mzdy a odvody</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1 209 227</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1 247 587</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1 218 940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1 218 940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1</w:t>
            </w:r>
            <w:r>
              <w:rPr>
                <w:rFonts w:ascii="Times New Roman" w:hAnsi="Times New Roman"/>
                <w:color w:val="000000"/>
                <w:sz w:val="16"/>
                <w:szCs w:val="16"/>
              </w:rPr>
              <w:t> 258 452</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Pr>
                <w:rFonts w:ascii="Times New Roman" w:hAnsi="Times New Roman"/>
                <w:color w:val="000000"/>
                <w:sz w:val="16"/>
                <w:szCs w:val="16"/>
              </w:rPr>
              <w:t>1 297 372</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Pr>
                <w:rFonts w:ascii="Times New Roman" w:hAnsi="Times New Roman"/>
                <w:color w:val="000000"/>
                <w:sz w:val="16"/>
                <w:szCs w:val="16"/>
              </w:rPr>
              <w:t>1 343 737</w:t>
            </w:r>
          </w:p>
        </w:tc>
      </w:tr>
      <w:tr>
        <w:tblPrEx>
          <w:tblW w:w="9087" w:type="dxa"/>
          <w:jc w:val="center"/>
          <w:tblInd w:w="178" w:type="dxa"/>
          <w:tblCellMar>
            <w:left w:w="70" w:type="dxa"/>
            <w:right w:w="70" w:type="dxa"/>
          </w:tblCellMar>
          <w:tblLook w:val="04A0"/>
        </w:tblPrEx>
        <w:trPr>
          <w:trHeight w:val="227"/>
          <w:jc w:val="center"/>
        </w:trPr>
        <w:tc>
          <w:tcPr>
            <w:tcW w:w="3067" w:type="dxa"/>
            <w:tcBorders>
              <w:top w:val="single" w:sz="4" w:space="0" w:color="auto"/>
              <w:left w:val="single" w:sz="4" w:space="0" w:color="auto"/>
              <w:bottom w:val="single" w:sz="4" w:space="0" w:color="auto"/>
              <w:right w:val="single" w:sz="4" w:space="0" w:color="auto"/>
            </w:tcBorders>
            <w:textDirection w:val="lrTb"/>
            <w:vAlign w:val="center"/>
          </w:tcPr>
          <w:p w:rsidR="009E362C" w:rsidRPr="00965FBB" w:rsidP="00A64696">
            <w:pPr>
              <w:bidi w:val="0"/>
              <w:rPr>
                <w:rFonts w:ascii="Times New Roman" w:hAnsi="Times New Roman"/>
                <w:color w:val="000000"/>
                <w:sz w:val="16"/>
                <w:szCs w:val="16"/>
              </w:rPr>
            </w:pPr>
            <w:r w:rsidRPr="00965FBB">
              <w:rPr>
                <w:rFonts w:ascii="Times New Roman" w:hAnsi="Times New Roman"/>
                <w:sz w:val="16"/>
                <w:szCs w:val="16"/>
              </w:rPr>
              <w:t xml:space="preserve">▪  </w:t>
            </w:r>
            <w:r w:rsidRPr="00965FBB">
              <w:rPr>
                <w:rFonts w:ascii="Times New Roman" w:hAnsi="Times New Roman"/>
                <w:color w:val="000000"/>
                <w:sz w:val="16"/>
                <w:szCs w:val="16"/>
              </w:rPr>
              <w:t xml:space="preserve"> tovary a služby </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948 484</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946 539</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1 032 165</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954 116</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946 539</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965 470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984 779</w:t>
            </w:r>
          </w:p>
        </w:tc>
      </w:tr>
      <w:tr>
        <w:tblPrEx>
          <w:tblW w:w="9087" w:type="dxa"/>
          <w:jc w:val="center"/>
          <w:tblInd w:w="178" w:type="dxa"/>
          <w:tblCellMar>
            <w:left w:w="70" w:type="dxa"/>
            <w:right w:w="70" w:type="dxa"/>
          </w:tblCellMar>
          <w:tblLook w:val="04A0"/>
        </w:tblPrEx>
        <w:trPr>
          <w:trHeight w:val="227"/>
          <w:jc w:val="center"/>
        </w:trPr>
        <w:tc>
          <w:tcPr>
            <w:tcW w:w="3067" w:type="dxa"/>
            <w:tcBorders>
              <w:top w:val="single" w:sz="4" w:space="0" w:color="auto"/>
              <w:left w:val="single" w:sz="4" w:space="0" w:color="auto"/>
              <w:bottom w:val="single" w:sz="4" w:space="0" w:color="auto"/>
              <w:right w:val="single" w:sz="4" w:space="0" w:color="auto"/>
            </w:tcBorders>
            <w:textDirection w:val="lrTb"/>
            <w:vAlign w:val="center"/>
          </w:tcPr>
          <w:p w:rsidR="009E362C" w:rsidRPr="00965FBB" w:rsidP="00A64696">
            <w:pPr>
              <w:bidi w:val="0"/>
              <w:rPr>
                <w:rFonts w:ascii="Times New Roman" w:hAnsi="Times New Roman"/>
                <w:color w:val="000000"/>
                <w:sz w:val="16"/>
                <w:szCs w:val="16"/>
              </w:rPr>
            </w:pPr>
            <w:r w:rsidRPr="00965FBB">
              <w:rPr>
                <w:rFonts w:ascii="Times New Roman" w:hAnsi="Times New Roman"/>
                <w:sz w:val="16"/>
                <w:szCs w:val="16"/>
              </w:rPr>
              <w:t>▪ </w:t>
            </w:r>
            <w:r w:rsidRPr="00965FBB">
              <w:rPr>
                <w:rFonts w:ascii="Times New Roman" w:hAnsi="Times New Roman"/>
                <w:color w:val="000000"/>
                <w:sz w:val="16"/>
                <w:szCs w:val="16"/>
              </w:rPr>
              <w:t>  bežné transfery</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360 296</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361 199</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365 125</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365 125</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361 199</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368 423</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375 791</w:t>
            </w:r>
          </w:p>
        </w:tc>
      </w:tr>
      <w:tr>
        <w:tblPrEx>
          <w:tblW w:w="9087" w:type="dxa"/>
          <w:jc w:val="center"/>
          <w:tblInd w:w="178" w:type="dxa"/>
          <w:tblCellMar>
            <w:left w:w="70" w:type="dxa"/>
            <w:right w:w="70" w:type="dxa"/>
          </w:tblCellMar>
          <w:tblLook w:val="04A0"/>
        </w:tblPrEx>
        <w:trPr>
          <w:trHeight w:val="227"/>
          <w:jc w:val="center"/>
        </w:trPr>
        <w:tc>
          <w:tcPr>
            <w:tcW w:w="3067" w:type="dxa"/>
            <w:tcBorders>
              <w:top w:val="single" w:sz="4" w:space="0" w:color="auto"/>
              <w:left w:val="single" w:sz="4" w:space="0" w:color="auto"/>
              <w:bottom w:val="single" w:sz="4" w:space="0" w:color="auto"/>
              <w:right w:val="single" w:sz="4" w:space="0" w:color="auto"/>
            </w:tcBorders>
            <w:textDirection w:val="lrTb"/>
            <w:vAlign w:val="center"/>
          </w:tcPr>
          <w:p w:rsidR="009E362C" w:rsidRPr="00965FBB" w:rsidP="00A64696">
            <w:pPr>
              <w:bidi w:val="0"/>
              <w:rPr>
                <w:rFonts w:ascii="Times New Roman" w:hAnsi="Times New Roman"/>
                <w:color w:val="000000"/>
                <w:sz w:val="16"/>
                <w:szCs w:val="16"/>
              </w:rPr>
            </w:pPr>
            <w:r w:rsidRPr="00965FBB">
              <w:rPr>
                <w:rFonts w:ascii="Times New Roman" w:hAnsi="Times New Roman"/>
                <w:sz w:val="16"/>
                <w:szCs w:val="16"/>
              </w:rPr>
              <w:t>▪ </w:t>
            </w:r>
            <w:r w:rsidRPr="00965FBB">
              <w:rPr>
                <w:rFonts w:ascii="Times New Roman" w:hAnsi="Times New Roman"/>
                <w:color w:val="000000"/>
                <w:sz w:val="16"/>
                <w:szCs w:val="16"/>
              </w:rPr>
              <w:t xml:space="preserve">  splácanie úrokov </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25 804</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22 653</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27 173</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27 173</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28 000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28 000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29 000</w:t>
            </w:r>
          </w:p>
        </w:tc>
      </w:tr>
      <w:tr>
        <w:tblPrEx>
          <w:tblW w:w="9087" w:type="dxa"/>
          <w:jc w:val="center"/>
          <w:tblInd w:w="178" w:type="dxa"/>
          <w:tblCellMar>
            <w:left w:w="70" w:type="dxa"/>
            <w:right w:w="70" w:type="dxa"/>
          </w:tblCellMar>
          <w:tblLook w:val="04A0"/>
        </w:tblPrEx>
        <w:trPr>
          <w:trHeight w:val="227"/>
          <w:jc w:val="center"/>
        </w:trPr>
        <w:tc>
          <w:tcPr>
            <w:tcW w:w="3067" w:type="dxa"/>
            <w:tcBorders>
              <w:top w:val="single" w:sz="4" w:space="0" w:color="auto"/>
              <w:left w:val="single" w:sz="4" w:space="0" w:color="auto"/>
              <w:bottom w:val="single" w:sz="4" w:space="0" w:color="auto"/>
              <w:right w:val="single" w:sz="4" w:space="0" w:color="auto"/>
            </w:tcBorders>
            <w:textDirection w:val="lrTb"/>
            <w:vAlign w:val="center"/>
          </w:tcPr>
          <w:p w:rsidR="009E362C" w:rsidRPr="00965FBB" w:rsidP="00A64696">
            <w:pPr>
              <w:bidi w:val="0"/>
              <w:rPr>
                <w:rFonts w:ascii="Times New Roman" w:hAnsi="Times New Roman"/>
                <w:color w:val="000000"/>
                <w:sz w:val="16"/>
                <w:szCs w:val="16"/>
              </w:rPr>
            </w:pPr>
            <w:r w:rsidRPr="00965FBB">
              <w:rPr>
                <w:rFonts w:ascii="Times New Roman" w:hAnsi="Times New Roman"/>
                <w:sz w:val="16"/>
                <w:szCs w:val="16"/>
              </w:rPr>
              <w:t>▪ </w:t>
            </w:r>
            <w:r w:rsidRPr="00965FBB">
              <w:rPr>
                <w:rFonts w:ascii="Times New Roman" w:hAnsi="Times New Roman"/>
                <w:color w:val="000000"/>
                <w:sz w:val="16"/>
                <w:szCs w:val="16"/>
              </w:rPr>
              <w:t>  kapitálové výdavky</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860 169</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1 105 384</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943 847</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952 120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810 000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890 000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970 000</w:t>
            </w:r>
          </w:p>
        </w:tc>
      </w:tr>
      <w:tr>
        <w:tblPrEx>
          <w:tblW w:w="9087" w:type="dxa"/>
          <w:jc w:val="center"/>
          <w:tblInd w:w="178" w:type="dxa"/>
          <w:tblCellMar>
            <w:left w:w="70" w:type="dxa"/>
            <w:right w:w="70" w:type="dxa"/>
          </w:tblCellMar>
          <w:tblLook w:val="04A0"/>
        </w:tblPrEx>
        <w:trPr>
          <w:trHeight w:val="227"/>
          <w:jc w:val="center"/>
        </w:trPr>
        <w:tc>
          <w:tcPr>
            <w:tcW w:w="3067" w:type="dxa"/>
            <w:tcBorders>
              <w:top w:val="single" w:sz="4" w:space="0" w:color="auto"/>
              <w:left w:val="single" w:sz="4" w:space="0" w:color="auto"/>
              <w:bottom w:val="single" w:sz="4" w:space="0" w:color="auto"/>
              <w:right w:val="single" w:sz="4" w:space="0" w:color="auto"/>
            </w:tcBorders>
            <w:textDirection w:val="lrTb"/>
            <w:vAlign w:val="center"/>
          </w:tcPr>
          <w:p w:rsidR="009E362C" w:rsidRPr="00965FBB" w:rsidP="00A64696">
            <w:pPr>
              <w:bidi w:val="0"/>
              <w:rPr>
                <w:rFonts w:ascii="Times New Roman" w:hAnsi="Times New Roman"/>
                <w:color w:val="000000"/>
                <w:sz w:val="16"/>
                <w:szCs w:val="16"/>
              </w:rPr>
            </w:pPr>
            <w:r w:rsidRPr="00965FBB">
              <w:rPr>
                <w:rFonts w:ascii="Times New Roman" w:hAnsi="Times New Roman"/>
                <w:sz w:val="16"/>
                <w:szCs w:val="16"/>
              </w:rPr>
              <w:t>▪ </w:t>
            </w:r>
            <w:r w:rsidRPr="00965FBB">
              <w:rPr>
                <w:rFonts w:ascii="Times New Roman" w:hAnsi="Times New Roman"/>
                <w:color w:val="000000"/>
                <w:sz w:val="16"/>
                <w:szCs w:val="16"/>
              </w:rPr>
              <w:t xml:space="preserve"> úvery a účasť na majetku (FO)  </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20 188</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18 611</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33 194</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33 194</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23 000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15 000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16 000</w:t>
            </w:r>
          </w:p>
        </w:tc>
      </w:tr>
      <w:tr>
        <w:tblPrEx>
          <w:tblW w:w="9087" w:type="dxa"/>
          <w:jc w:val="center"/>
          <w:tblInd w:w="178" w:type="dxa"/>
          <w:tblCellMar>
            <w:left w:w="70" w:type="dxa"/>
            <w:right w:w="70" w:type="dxa"/>
          </w:tblCellMar>
          <w:tblLook w:val="04A0"/>
        </w:tblPrEx>
        <w:trPr>
          <w:trHeight w:val="227"/>
          <w:jc w:val="center"/>
        </w:trPr>
        <w:tc>
          <w:tcPr>
            <w:tcW w:w="3067" w:type="dxa"/>
            <w:tcBorders>
              <w:top w:val="single" w:sz="4" w:space="0" w:color="auto"/>
              <w:left w:val="single" w:sz="4" w:space="0" w:color="auto"/>
              <w:bottom w:val="single" w:sz="4" w:space="0" w:color="auto"/>
              <w:right w:val="single" w:sz="4" w:space="0" w:color="auto"/>
            </w:tcBorders>
            <w:textDirection w:val="lrTb"/>
            <w:vAlign w:val="center"/>
          </w:tcPr>
          <w:p w:rsidR="009E362C" w:rsidRPr="00965FBB" w:rsidP="00A64696">
            <w:pPr>
              <w:bidi w:val="0"/>
              <w:rPr>
                <w:rFonts w:ascii="Times New Roman" w:hAnsi="Times New Roman"/>
                <w:color w:val="000000"/>
                <w:sz w:val="16"/>
                <w:szCs w:val="16"/>
              </w:rPr>
            </w:pPr>
            <w:r w:rsidRPr="00965FBB">
              <w:rPr>
                <w:rFonts w:ascii="Times New Roman" w:hAnsi="Times New Roman"/>
                <w:sz w:val="16"/>
                <w:szCs w:val="16"/>
              </w:rPr>
              <w:t>▪ </w:t>
            </w:r>
            <w:r w:rsidRPr="00965FBB">
              <w:rPr>
                <w:rFonts w:ascii="Times New Roman" w:hAnsi="Times New Roman"/>
                <w:color w:val="000000"/>
                <w:sz w:val="16"/>
                <w:szCs w:val="16"/>
              </w:rPr>
              <w:t>  splácanie istiny (FO)</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118 462</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190 682</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122 818</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122 817</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140 000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145 000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150 000</w:t>
            </w:r>
          </w:p>
        </w:tc>
      </w:tr>
      <w:tr>
        <w:tblPrEx>
          <w:tblW w:w="9087" w:type="dxa"/>
          <w:jc w:val="center"/>
          <w:tblInd w:w="178" w:type="dxa"/>
          <w:tblCellMar>
            <w:left w:w="70" w:type="dxa"/>
            <w:right w:w="70" w:type="dxa"/>
          </w:tblCellMar>
          <w:tblLook w:val="04A0"/>
        </w:tblPrEx>
        <w:trPr>
          <w:trHeight w:val="227"/>
          <w:jc w:val="center"/>
        </w:trPr>
        <w:tc>
          <w:tcPr>
            <w:tcW w:w="306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9E362C" w:rsidRPr="00212C11" w:rsidP="00A64696">
            <w:pPr>
              <w:bidi w:val="0"/>
              <w:rPr>
                <w:rFonts w:ascii="Times New Roman" w:hAnsi="Times New Roman"/>
                <w:b/>
                <w:bCs/>
                <w:iCs/>
                <w:color w:val="000000"/>
                <w:sz w:val="16"/>
                <w:szCs w:val="16"/>
              </w:rPr>
            </w:pPr>
            <w:r w:rsidRPr="00212C11">
              <w:rPr>
                <w:rFonts w:ascii="Times New Roman" w:hAnsi="Times New Roman"/>
                <w:b/>
                <w:bCs/>
                <w:iCs/>
                <w:color w:val="000000"/>
                <w:sz w:val="16"/>
                <w:szCs w:val="16"/>
              </w:rPr>
              <w:t>Celkový prebytok obcí</w:t>
            </w:r>
          </w:p>
        </w:tc>
        <w:tc>
          <w:tcPr>
            <w:tcW w:w="860"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9E362C" w:rsidRPr="00212C11" w:rsidP="00A64696">
            <w:pPr>
              <w:bidi w:val="0"/>
              <w:jc w:val="right"/>
              <w:rPr>
                <w:rFonts w:ascii="Times New Roman" w:hAnsi="Times New Roman"/>
                <w:b/>
                <w:bCs/>
                <w:iCs/>
                <w:color w:val="000000"/>
                <w:sz w:val="16"/>
                <w:szCs w:val="16"/>
              </w:rPr>
            </w:pPr>
            <w:r w:rsidRPr="00212C11">
              <w:rPr>
                <w:rFonts w:ascii="Times New Roman" w:hAnsi="Times New Roman"/>
                <w:b/>
                <w:bCs/>
                <w:iCs/>
                <w:color w:val="000000"/>
                <w:sz w:val="16"/>
                <w:szCs w:val="16"/>
              </w:rPr>
              <w:t>215 704 </w:t>
            </w:r>
          </w:p>
        </w:tc>
        <w:tc>
          <w:tcPr>
            <w:tcW w:w="860"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9E362C" w:rsidRPr="00212C11" w:rsidP="00A64696">
            <w:pPr>
              <w:bidi w:val="0"/>
              <w:jc w:val="right"/>
              <w:rPr>
                <w:rFonts w:ascii="Times New Roman" w:hAnsi="Times New Roman"/>
                <w:b/>
                <w:bCs/>
                <w:iCs/>
                <w:color w:val="000000"/>
                <w:sz w:val="16"/>
                <w:szCs w:val="16"/>
              </w:rPr>
            </w:pPr>
            <w:r w:rsidRPr="00212C11">
              <w:rPr>
                <w:rFonts w:ascii="Times New Roman" w:hAnsi="Times New Roman"/>
                <w:b/>
                <w:bCs/>
                <w:iCs/>
                <w:color w:val="000000"/>
                <w:sz w:val="16"/>
                <w:szCs w:val="16"/>
              </w:rPr>
              <w:t>123 008</w:t>
            </w:r>
          </w:p>
        </w:tc>
        <w:tc>
          <w:tcPr>
            <w:tcW w:w="860"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9E362C" w:rsidRPr="00212C11" w:rsidP="00A64696">
            <w:pPr>
              <w:bidi w:val="0"/>
              <w:jc w:val="right"/>
              <w:rPr>
                <w:rFonts w:ascii="Times New Roman" w:hAnsi="Times New Roman"/>
                <w:b/>
                <w:bCs/>
                <w:iCs/>
                <w:color w:val="000000"/>
                <w:sz w:val="16"/>
                <w:szCs w:val="16"/>
              </w:rPr>
            </w:pPr>
            <w:r w:rsidRPr="00212C11">
              <w:rPr>
                <w:rFonts w:ascii="Times New Roman" w:hAnsi="Times New Roman"/>
                <w:b/>
                <w:bCs/>
                <w:iCs/>
                <w:color w:val="000000"/>
                <w:sz w:val="16"/>
                <w:szCs w:val="16"/>
              </w:rPr>
              <w:t>123 305</w:t>
            </w:r>
          </w:p>
        </w:tc>
        <w:tc>
          <w:tcPr>
            <w:tcW w:w="860"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9E362C" w:rsidRPr="00212C11" w:rsidP="00A64696">
            <w:pPr>
              <w:bidi w:val="0"/>
              <w:jc w:val="right"/>
              <w:rPr>
                <w:rFonts w:ascii="Times New Roman" w:hAnsi="Times New Roman"/>
                <w:b/>
                <w:bCs/>
                <w:iCs/>
                <w:color w:val="000000"/>
                <w:sz w:val="16"/>
                <w:szCs w:val="16"/>
              </w:rPr>
            </w:pPr>
            <w:r>
              <w:rPr>
                <w:rFonts w:ascii="Times New Roman" w:hAnsi="Times New Roman"/>
                <w:b/>
                <w:bCs/>
                <w:iCs/>
                <w:color w:val="000000"/>
                <w:sz w:val="16"/>
                <w:szCs w:val="16"/>
              </w:rPr>
              <w:t>95 478</w:t>
            </w:r>
          </w:p>
        </w:tc>
        <w:tc>
          <w:tcPr>
            <w:tcW w:w="860"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9E362C" w:rsidRPr="00212C11" w:rsidP="00A64696">
            <w:pPr>
              <w:bidi w:val="0"/>
              <w:jc w:val="right"/>
              <w:rPr>
                <w:rFonts w:ascii="Times New Roman" w:hAnsi="Times New Roman"/>
                <w:b/>
                <w:bCs/>
                <w:iCs/>
                <w:color w:val="000000"/>
                <w:sz w:val="16"/>
                <w:szCs w:val="16"/>
              </w:rPr>
            </w:pPr>
            <w:r>
              <w:rPr>
                <w:rFonts w:ascii="Times New Roman" w:hAnsi="Times New Roman"/>
                <w:b/>
                <w:bCs/>
                <w:iCs/>
                <w:color w:val="000000"/>
                <w:sz w:val="16"/>
                <w:szCs w:val="16"/>
              </w:rPr>
              <w:t>193 334</w:t>
            </w:r>
          </w:p>
        </w:tc>
        <w:tc>
          <w:tcPr>
            <w:tcW w:w="860"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9E362C" w:rsidRPr="00212C11" w:rsidP="00A64696">
            <w:pPr>
              <w:bidi w:val="0"/>
              <w:jc w:val="right"/>
              <w:rPr>
                <w:rFonts w:ascii="Times New Roman" w:hAnsi="Times New Roman"/>
                <w:b/>
                <w:bCs/>
                <w:iCs/>
                <w:color w:val="000000"/>
                <w:sz w:val="16"/>
                <w:szCs w:val="16"/>
              </w:rPr>
            </w:pPr>
            <w:r>
              <w:rPr>
                <w:rFonts w:ascii="Times New Roman" w:hAnsi="Times New Roman"/>
                <w:b/>
                <w:bCs/>
                <w:iCs/>
                <w:color w:val="000000"/>
                <w:sz w:val="16"/>
                <w:szCs w:val="16"/>
              </w:rPr>
              <w:t>200 204</w:t>
            </w:r>
          </w:p>
        </w:tc>
        <w:tc>
          <w:tcPr>
            <w:tcW w:w="860"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9E362C" w:rsidRPr="00212C11" w:rsidP="00A64696">
            <w:pPr>
              <w:bidi w:val="0"/>
              <w:jc w:val="right"/>
              <w:rPr>
                <w:rFonts w:ascii="Times New Roman" w:hAnsi="Times New Roman"/>
                <w:b/>
                <w:bCs/>
                <w:iCs/>
                <w:color w:val="000000"/>
                <w:sz w:val="16"/>
                <w:szCs w:val="16"/>
              </w:rPr>
            </w:pPr>
            <w:r>
              <w:rPr>
                <w:rFonts w:ascii="Times New Roman" w:hAnsi="Times New Roman"/>
                <w:b/>
                <w:bCs/>
                <w:iCs/>
                <w:color w:val="000000"/>
                <w:sz w:val="16"/>
                <w:szCs w:val="16"/>
              </w:rPr>
              <w:t>221 776</w:t>
            </w:r>
          </w:p>
        </w:tc>
      </w:tr>
      <w:tr>
        <w:tblPrEx>
          <w:tblW w:w="9087" w:type="dxa"/>
          <w:jc w:val="center"/>
          <w:tblInd w:w="178" w:type="dxa"/>
          <w:tblCellMar>
            <w:left w:w="70" w:type="dxa"/>
            <w:right w:w="70" w:type="dxa"/>
          </w:tblCellMar>
          <w:tblLook w:val="04A0"/>
        </w:tblPrEx>
        <w:trPr>
          <w:trHeight w:val="227"/>
          <w:jc w:val="center"/>
        </w:trPr>
        <w:tc>
          <w:tcPr>
            <w:tcW w:w="3067" w:type="dxa"/>
            <w:tcBorders>
              <w:top w:val="single" w:sz="4" w:space="0" w:color="auto"/>
              <w:left w:val="single" w:sz="4" w:space="0" w:color="auto"/>
              <w:bottom w:val="single" w:sz="4" w:space="0" w:color="auto"/>
              <w:right w:val="single" w:sz="4" w:space="0" w:color="auto"/>
            </w:tcBorders>
            <w:textDirection w:val="lrTb"/>
            <w:vAlign w:val="center"/>
          </w:tcPr>
          <w:p w:rsidR="009E362C" w:rsidRPr="00965FBB" w:rsidP="00A64696">
            <w:pPr>
              <w:bidi w:val="0"/>
              <w:rPr>
                <w:rFonts w:ascii="Times New Roman" w:hAnsi="Times New Roman"/>
                <w:b/>
                <w:bCs/>
                <w:i/>
                <w:iCs/>
                <w:color w:val="000000"/>
                <w:sz w:val="16"/>
                <w:szCs w:val="16"/>
              </w:rPr>
            </w:pPr>
            <w:r w:rsidRPr="00965FBB">
              <w:rPr>
                <w:rFonts w:ascii="Times New Roman" w:hAnsi="Times New Roman"/>
                <w:b/>
                <w:bCs/>
                <w:i/>
                <w:iCs/>
                <w:color w:val="000000"/>
                <w:sz w:val="16"/>
                <w:szCs w:val="16"/>
              </w:rPr>
              <w:t>vylúčenie finančných operácií</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b/>
                <w:bCs/>
                <w:i/>
                <w:iCs/>
                <w:color w:val="000000"/>
                <w:sz w:val="16"/>
                <w:szCs w:val="16"/>
              </w:rPr>
            </w:pPr>
            <w:r w:rsidRPr="00965FBB">
              <w:rPr>
                <w:rFonts w:ascii="Times New Roman" w:hAnsi="Times New Roman"/>
                <w:b/>
                <w:bCs/>
                <w:i/>
                <w:iCs/>
                <w:color w:val="000000"/>
                <w:sz w:val="16"/>
                <w:szCs w:val="16"/>
              </w:rPr>
              <w:t>-437 020 </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b/>
                <w:bCs/>
                <w:i/>
                <w:iCs/>
                <w:color w:val="000000"/>
                <w:sz w:val="16"/>
                <w:szCs w:val="16"/>
              </w:rPr>
            </w:pPr>
            <w:r w:rsidRPr="00965FBB">
              <w:rPr>
                <w:rFonts w:ascii="Times New Roman" w:hAnsi="Times New Roman"/>
                <w:b/>
                <w:bCs/>
                <w:i/>
                <w:iCs/>
                <w:color w:val="000000"/>
                <w:sz w:val="16"/>
                <w:szCs w:val="16"/>
              </w:rPr>
              <w:t>-519 337</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b/>
                <w:bCs/>
                <w:i/>
                <w:iCs/>
                <w:color w:val="000000"/>
                <w:sz w:val="16"/>
                <w:szCs w:val="16"/>
              </w:rPr>
            </w:pPr>
            <w:r w:rsidRPr="00965FBB">
              <w:rPr>
                <w:rFonts w:ascii="Times New Roman" w:hAnsi="Times New Roman"/>
                <w:b/>
                <w:bCs/>
                <w:i/>
                <w:iCs/>
                <w:color w:val="000000"/>
                <w:sz w:val="16"/>
                <w:szCs w:val="16"/>
              </w:rPr>
              <w:t>-199 164</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b/>
                <w:bCs/>
                <w:i/>
                <w:iCs/>
                <w:color w:val="000000"/>
                <w:sz w:val="16"/>
                <w:szCs w:val="16"/>
              </w:rPr>
            </w:pPr>
            <w:r w:rsidRPr="00965FBB">
              <w:rPr>
                <w:rFonts w:ascii="Times New Roman" w:hAnsi="Times New Roman"/>
                <w:b/>
                <w:bCs/>
                <w:i/>
                <w:iCs/>
                <w:color w:val="000000"/>
                <w:sz w:val="16"/>
                <w:szCs w:val="16"/>
              </w:rPr>
              <w:t>-199 164</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b/>
                <w:bCs/>
                <w:i/>
                <w:iCs/>
                <w:color w:val="000000"/>
                <w:sz w:val="16"/>
                <w:szCs w:val="16"/>
              </w:rPr>
            </w:pPr>
            <w:r w:rsidRPr="00965FBB">
              <w:rPr>
                <w:rFonts w:ascii="Times New Roman" w:hAnsi="Times New Roman"/>
                <w:b/>
                <w:bCs/>
                <w:i/>
                <w:iCs/>
                <w:color w:val="000000"/>
                <w:sz w:val="16"/>
                <w:szCs w:val="16"/>
              </w:rPr>
              <w:t>-222 000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b/>
                <w:bCs/>
                <w:i/>
                <w:iCs/>
                <w:color w:val="000000"/>
                <w:sz w:val="16"/>
                <w:szCs w:val="16"/>
              </w:rPr>
            </w:pPr>
            <w:r w:rsidRPr="00965FBB">
              <w:rPr>
                <w:rFonts w:ascii="Times New Roman" w:hAnsi="Times New Roman"/>
                <w:b/>
                <w:bCs/>
                <w:i/>
                <w:iCs/>
                <w:color w:val="000000"/>
                <w:sz w:val="16"/>
                <w:szCs w:val="16"/>
              </w:rPr>
              <w:t>-299 000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b/>
                <w:bCs/>
                <w:i/>
                <w:iCs/>
                <w:color w:val="000000"/>
                <w:sz w:val="16"/>
                <w:szCs w:val="16"/>
              </w:rPr>
            </w:pPr>
            <w:r w:rsidRPr="00965FBB">
              <w:rPr>
                <w:rFonts w:ascii="Times New Roman" w:hAnsi="Times New Roman"/>
                <w:b/>
                <w:bCs/>
                <w:i/>
                <w:iCs/>
                <w:color w:val="000000"/>
                <w:sz w:val="16"/>
                <w:szCs w:val="16"/>
              </w:rPr>
              <w:t>-412 000</w:t>
            </w:r>
          </w:p>
        </w:tc>
      </w:tr>
      <w:tr>
        <w:tblPrEx>
          <w:tblW w:w="9087" w:type="dxa"/>
          <w:jc w:val="center"/>
          <w:tblInd w:w="178" w:type="dxa"/>
          <w:tblCellMar>
            <w:left w:w="70" w:type="dxa"/>
            <w:right w:w="70" w:type="dxa"/>
          </w:tblCellMar>
          <w:tblLook w:val="04A0"/>
        </w:tblPrEx>
        <w:trPr>
          <w:trHeight w:val="227"/>
          <w:jc w:val="center"/>
        </w:trPr>
        <w:tc>
          <w:tcPr>
            <w:tcW w:w="9087" w:type="dxa"/>
            <w:gridSpan w:val="8"/>
            <w:tcBorders>
              <w:top w:val="single" w:sz="4" w:space="0" w:color="auto"/>
              <w:left w:val="single" w:sz="4" w:space="0" w:color="auto"/>
              <w:bottom w:val="single" w:sz="4" w:space="0" w:color="auto"/>
              <w:right w:val="single" w:sz="4" w:space="0" w:color="auto"/>
            </w:tcBorders>
            <w:textDirection w:val="lrTb"/>
            <w:vAlign w:val="center"/>
          </w:tcPr>
          <w:p w:rsidR="009E362C" w:rsidRPr="00965FBB" w:rsidP="00A64696">
            <w:pPr>
              <w:bidi w:val="0"/>
              <w:rPr>
                <w:rFonts w:ascii="Times New Roman" w:hAnsi="Times New Roman"/>
                <w:b/>
                <w:bCs/>
                <w:i/>
                <w:iCs/>
                <w:color w:val="000000"/>
                <w:sz w:val="16"/>
                <w:szCs w:val="16"/>
              </w:rPr>
            </w:pPr>
            <w:r w:rsidRPr="00965FBB">
              <w:rPr>
                <w:rFonts w:ascii="Times New Roman" w:hAnsi="Times New Roman"/>
                <w:b/>
                <w:bCs/>
                <w:i/>
                <w:iCs/>
                <w:color w:val="000000"/>
                <w:sz w:val="16"/>
                <w:szCs w:val="16"/>
              </w:rPr>
              <w:t>z toho:</w:t>
            </w:r>
          </w:p>
        </w:tc>
      </w:tr>
      <w:tr>
        <w:tblPrEx>
          <w:tblW w:w="9087" w:type="dxa"/>
          <w:jc w:val="center"/>
          <w:tblInd w:w="178" w:type="dxa"/>
          <w:tblCellMar>
            <w:left w:w="70" w:type="dxa"/>
            <w:right w:w="70" w:type="dxa"/>
          </w:tblCellMar>
          <w:tblLook w:val="04A0"/>
        </w:tblPrEx>
        <w:trPr>
          <w:trHeight w:val="227"/>
          <w:jc w:val="center"/>
        </w:trPr>
        <w:tc>
          <w:tcPr>
            <w:tcW w:w="3067" w:type="dxa"/>
            <w:tcBorders>
              <w:top w:val="single" w:sz="4" w:space="0" w:color="auto"/>
              <w:left w:val="single" w:sz="4" w:space="0" w:color="auto"/>
              <w:bottom w:val="single" w:sz="4" w:space="0" w:color="auto"/>
              <w:right w:val="single" w:sz="4" w:space="0" w:color="auto"/>
            </w:tcBorders>
            <w:textDirection w:val="lrTb"/>
            <w:vAlign w:val="center"/>
          </w:tcPr>
          <w:p w:rsidR="009E362C" w:rsidRPr="00965FBB" w:rsidP="00A64696">
            <w:pPr>
              <w:bidi w:val="0"/>
              <w:rPr>
                <w:rFonts w:ascii="Times New Roman" w:hAnsi="Times New Roman"/>
                <w:color w:val="000000"/>
                <w:sz w:val="16"/>
                <w:szCs w:val="16"/>
              </w:rPr>
            </w:pPr>
            <w:r w:rsidRPr="00965FBB">
              <w:rPr>
                <w:rFonts w:ascii="Times New Roman" w:hAnsi="Times New Roman"/>
                <w:sz w:val="16"/>
                <w:szCs w:val="16"/>
              </w:rPr>
              <w:t>▪ </w:t>
            </w:r>
            <w:r w:rsidRPr="00965FBB">
              <w:rPr>
                <w:rFonts w:ascii="Times New Roman" w:hAnsi="Times New Roman"/>
                <w:color w:val="000000"/>
                <w:sz w:val="16"/>
                <w:szCs w:val="16"/>
              </w:rPr>
              <w:t xml:space="preserve">  vylúčenie príjmových FO </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-575 670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-728 630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-355 175</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-355 175</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-385 000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-459 000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-578 000</w:t>
            </w:r>
          </w:p>
        </w:tc>
      </w:tr>
      <w:tr>
        <w:tblPrEx>
          <w:tblW w:w="9087" w:type="dxa"/>
          <w:jc w:val="center"/>
          <w:tblInd w:w="178" w:type="dxa"/>
          <w:tblCellMar>
            <w:left w:w="70" w:type="dxa"/>
            <w:right w:w="70" w:type="dxa"/>
          </w:tblCellMar>
          <w:tblLook w:val="04A0"/>
        </w:tblPrEx>
        <w:trPr>
          <w:trHeight w:val="227"/>
          <w:jc w:val="center"/>
        </w:trPr>
        <w:tc>
          <w:tcPr>
            <w:tcW w:w="3067" w:type="dxa"/>
            <w:tcBorders>
              <w:top w:val="single" w:sz="4" w:space="0" w:color="auto"/>
              <w:left w:val="single" w:sz="4" w:space="0" w:color="auto"/>
              <w:bottom w:val="single" w:sz="4" w:space="0" w:color="auto"/>
              <w:right w:val="single" w:sz="4" w:space="0" w:color="auto"/>
            </w:tcBorders>
            <w:textDirection w:val="lrTb"/>
            <w:vAlign w:val="center"/>
          </w:tcPr>
          <w:p w:rsidR="009E362C" w:rsidRPr="00965FBB" w:rsidP="00A64696">
            <w:pPr>
              <w:bidi w:val="0"/>
              <w:rPr>
                <w:rFonts w:ascii="Times New Roman" w:hAnsi="Times New Roman"/>
                <w:color w:val="000000"/>
                <w:sz w:val="16"/>
                <w:szCs w:val="16"/>
              </w:rPr>
            </w:pPr>
            <w:r w:rsidRPr="00965FBB">
              <w:rPr>
                <w:rFonts w:ascii="Times New Roman" w:hAnsi="Times New Roman"/>
                <w:sz w:val="16"/>
                <w:szCs w:val="16"/>
              </w:rPr>
              <w:t>▪ </w:t>
            </w:r>
            <w:r w:rsidRPr="00965FBB">
              <w:rPr>
                <w:rFonts w:ascii="Times New Roman" w:hAnsi="Times New Roman"/>
                <w:color w:val="000000"/>
                <w:sz w:val="16"/>
                <w:szCs w:val="16"/>
              </w:rPr>
              <w:t>  vylúčenie výdavkových FO</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138 650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209 293</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156 011</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156 011</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163 000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160 000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166 000</w:t>
            </w:r>
          </w:p>
        </w:tc>
      </w:tr>
      <w:tr>
        <w:tblPrEx>
          <w:tblW w:w="9087" w:type="dxa"/>
          <w:jc w:val="center"/>
          <w:tblInd w:w="178" w:type="dxa"/>
          <w:tblCellMar>
            <w:left w:w="70" w:type="dxa"/>
            <w:right w:w="70" w:type="dxa"/>
          </w:tblCellMar>
          <w:tblLook w:val="04A0"/>
        </w:tblPrEx>
        <w:trPr>
          <w:trHeight w:val="227"/>
          <w:jc w:val="center"/>
        </w:trPr>
        <w:tc>
          <w:tcPr>
            <w:tcW w:w="3067" w:type="dxa"/>
            <w:tcBorders>
              <w:top w:val="single" w:sz="4" w:space="0" w:color="auto"/>
              <w:left w:val="single" w:sz="4" w:space="0" w:color="auto"/>
              <w:bottom w:val="single" w:sz="4" w:space="0" w:color="auto"/>
              <w:right w:val="single" w:sz="4" w:space="0" w:color="auto"/>
            </w:tcBorders>
            <w:textDirection w:val="lrTb"/>
            <w:vAlign w:val="center"/>
          </w:tcPr>
          <w:p w:rsidR="009E362C" w:rsidRPr="00965FBB" w:rsidP="00A64696">
            <w:pPr>
              <w:bidi w:val="0"/>
              <w:rPr>
                <w:rFonts w:ascii="Times New Roman" w:hAnsi="Times New Roman"/>
                <w:b/>
                <w:i/>
                <w:sz w:val="16"/>
                <w:szCs w:val="16"/>
              </w:rPr>
            </w:pPr>
            <w:r w:rsidRPr="00965FBB">
              <w:rPr>
                <w:rFonts w:ascii="Times New Roman" w:hAnsi="Times New Roman"/>
                <w:b/>
                <w:bCs/>
                <w:i/>
                <w:iCs/>
                <w:color w:val="000000"/>
                <w:sz w:val="16"/>
                <w:szCs w:val="16"/>
              </w:rPr>
              <w:t>zahrnutie časového rozlíšenia</w:t>
            </w:r>
            <w:r w:rsidRPr="00965FBB">
              <w:rPr>
                <w:rFonts w:ascii="Times New Roman" w:hAnsi="Times New Roman"/>
                <w:b/>
                <w:i/>
                <w:sz w:val="16"/>
                <w:szCs w:val="16"/>
              </w:rPr>
              <w:t xml:space="preserve">  a ostatné úpravy</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b/>
                <w:i/>
                <w:color w:val="000000"/>
                <w:sz w:val="16"/>
                <w:szCs w:val="16"/>
              </w:rPr>
            </w:pPr>
            <w:r w:rsidRPr="00965FBB">
              <w:rPr>
                <w:rFonts w:ascii="Times New Roman" w:hAnsi="Times New Roman"/>
                <w:b/>
                <w:i/>
                <w:color w:val="000000"/>
                <w:sz w:val="16"/>
                <w:szCs w:val="16"/>
              </w:rPr>
              <w:t>-61 524</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b/>
                <w:i/>
                <w:color w:val="000000"/>
                <w:sz w:val="16"/>
                <w:szCs w:val="16"/>
              </w:rPr>
            </w:pPr>
            <w:r w:rsidRPr="00965FBB">
              <w:rPr>
                <w:rFonts w:ascii="Times New Roman" w:hAnsi="Times New Roman"/>
                <w:b/>
                <w:i/>
                <w:color w:val="000000"/>
                <w:sz w:val="16"/>
                <w:szCs w:val="16"/>
              </w:rPr>
              <w:t>-145 625</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b/>
                <w:i/>
                <w:color w:val="000000"/>
                <w:sz w:val="16"/>
                <w:szCs w:val="16"/>
              </w:rPr>
            </w:pPr>
            <w:r w:rsidRPr="00965FBB">
              <w:rPr>
                <w:rFonts w:ascii="Times New Roman" w:hAnsi="Times New Roman"/>
                <w:b/>
                <w:i/>
                <w:color w:val="000000"/>
                <w:sz w:val="16"/>
                <w:szCs w:val="16"/>
              </w:rPr>
              <w:t>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b/>
                <w:i/>
                <w:color w:val="000000"/>
                <w:sz w:val="16"/>
                <w:szCs w:val="16"/>
              </w:rPr>
            </w:pPr>
            <w:r>
              <w:rPr>
                <w:rFonts w:ascii="Times New Roman" w:hAnsi="Times New Roman"/>
                <w:b/>
                <w:i/>
                <w:color w:val="000000"/>
                <w:sz w:val="16"/>
                <w:szCs w:val="16"/>
              </w:rPr>
              <w:t>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b/>
                <w:i/>
                <w:color w:val="000000"/>
                <w:sz w:val="16"/>
                <w:szCs w:val="16"/>
              </w:rPr>
            </w:pPr>
            <w:r w:rsidRPr="00965FBB">
              <w:rPr>
                <w:rFonts w:ascii="Times New Roman" w:hAnsi="Times New Roman"/>
                <w:b/>
                <w:i/>
                <w:color w:val="000000"/>
                <w:sz w:val="16"/>
                <w:szCs w:val="16"/>
              </w:rPr>
              <w:t>-10 000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b/>
                <w:i/>
                <w:color w:val="000000"/>
                <w:sz w:val="16"/>
                <w:szCs w:val="16"/>
              </w:rPr>
            </w:pPr>
            <w:r w:rsidRPr="00965FBB">
              <w:rPr>
                <w:rFonts w:ascii="Times New Roman" w:hAnsi="Times New Roman"/>
                <w:b/>
                <w:i/>
                <w:color w:val="000000"/>
                <w:sz w:val="16"/>
                <w:szCs w:val="16"/>
              </w:rPr>
              <w:t>-10 000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b/>
                <w:i/>
                <w:color w:val="000000"/>
                <w:sz w:val="16"/>
                <w:szCs w:val="16"/>
              </w:rPr>
            </w:pPr>
            <w:r w:rsidRPr="00965FBB">
              <w:rPr>
                <w:rFonts w:ascii="Times New Roman" w:hAnsi="Times New Roman"/>
                <w:b/>
                <w:i/>
                <w:color w:val="000000"/>
                <w:sz w:val="16"/>
                <w:szCs w:val="16"/>
              </w:rPr>
              <w:t>-30 000</w:t>
            </w:r>
          </w:p>
        </w:tc>
      </w:tr>
      <w:tr>
        <w:tblPrEx>
          <w:tblW w:w="9087" w:type="dxa"/>
          <w:jc w:val="center"/>
          <w:tblInd w:w="178" w:type="dxa"/>
          <w:tblCellMar>
            <w:left w:w="70" w:type="dxa"/>
            <w:right w:w="70" w:type="dxa"/>
          </w:tblCellMar>
          <w:tblLook w:val="04A0"/>
        </w:tblPrEx>
        <w:trPr>
          <w:trHeight w:val="227"/>
          <w:jc w:val="center"/>
        </w:trPr>
        <w:tc>
          <w:tcPr>
            <w:tcW w:w="306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9E362C" w:rsidRPr="00212C11" w:rsidP="00A64696">
            <w:pPr>
              <w:bidi w:val="0"/>
              <w:rPr>
                <w:rFonts w:ascii="Times New Roman" w:hAnsi="Times New Roman"/>
                <w:b/>
                <w:bCs/>
                <w:iCs/>
                <w:color w:val="000000"/>
                <w:sz w:val="16"/>
                <w:szCs w:val="16"/>
              </w:rPr>
            </w:pPr>
            <w:r w:rsidRPr="00212C11">
              <w:rPr>
                <w:rFonts w:ascii="Times New Roman" w:hAnsi="Times New Roman"/>
                <w:b/>
                <w:bCs/>
                <w:iCs/>
                <w:color w:val="000000"/>
                <w:sz w:val="16"/>
                <w:szCs w:val="16"/>
              </w:rPr>
              <w:t>Schodok obcí  (ESA  95)</w:t>
            </w:r>
          </w:p>
        </w:tc>
        <w:tc>
          <w:tcPr>
            <w:tcW w:w="860"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9E362C" w:rsidRPr="00212C11" w:rsidP="00A64696">
            <w:pPr>
              <w:bidi w:val="0"/>
              <w:jc w:val="right"/>
              <w:rPr>
                <w:rFonts w:ascii="Times New Roman" w:hAnsi="Times New Roman"/>
                <w:b/>
                <w:bCs/>
                <w:iCs/>
                <w:color w:val="000000"/>
                <w:sz w:val="16"/>
                <w:szCs w:val="16"/>
              </w:rPr>
            </w:pPr>
            <w:r w:rsidRPr="00212C11">
              <w:rPr>
                <w:rFonts w:ascii="Times New Roman" w:hAnsi="Times New Roman"/>
                <w:b/>
                <w:bCs/>
                <w:iCs/>
                <w:color w:val="000000"/>
                <w:sz w:val="16"/>
                <w:szCs w:val="16"/>
              </w:rPr>
              <w:t>-282 840 </w:t>
            </w:r>
          </w:p>
        </w:tc>
        <w:tc>
          <w:tcPr>
            <w:tcW w:w="860"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9E362C" w:rsidRPr="00212C11" w:rsidP="00A64696">
            <w:pPr>
              <w:bidi w:val="0"/>
              <w:jc w:val="right"/>
              <w:rPr>
                <w:rFonts w:ascii="Times New Roman" w:hAnsi="Times New Roman"/>
                <w:b/>
                <w:bCs/>
                <w:iCs/>
                <w:color w:val="000000"/>
                <w:sz w:val="16"/>
                <w:szCs w:val="16"/>
              </w:rPr>
            </w:pPr>
            <w:r w:rsidRPr="00212C11">
              <w:rPr>
                <w:rFonts w:ascii="Times New Roman" w:hAnsi="Times New Roman"/>
                <w:b/>
                <w:bCs/>
                <w:iCs/>
                <w:color w:val="000000"/>
                <w:sz w:val="16"/>
                <w:szCs w:val="16"/>
              </w:rPr>
              <w:t>-541 954</w:t>
            </w:r>
          </w:p>
        </w:tc>
        <w:tc>
          <w:tcPr>
            <w:tcW w:w="860"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9E362C" w:rsidRPr="00212C11" w:rsidP="00A64696">
            <w:pPr>
              <w:bidi w:val="0"/>
              <w:jc w:val="right"/>
              <w:rPr>
                <w:rFonts w:ascii="Times New Roman" w:hAnsi="Times New Roman"/>
                <w:b/>
                <w:bCs/>
                <w:iCs/>
                <w:color w:val="000000"/>
                <w:sz w:val="16"/>
                <w:szCs w:val="16"/>
              </w:rPr>
            </w:pPr>
            <w:r w:rsidRPr="00212C11">
              <w:rPr>
                <w:rFonts w:ascii="Times New Roman" w:hAnsi="Times New Roman"/>
                <w:b/>
                <w:bCs/>
                <w:iCs/>
                <w:color w:val="000000"/>
                <w:sz w:val="16"/>
                <w:szCs w:val="16"/>
              </w:rPr>
              <w:t>-75 859</w:t>
            </w:r>
          </w:p>
        </w:tc>
        <w:tc>
          <w:tcPr>
            <w:tcW w:w="860"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9E362C" w:rsidRPr="00212C11" w:rsidP="00A64696">
            <w:pPr>
              <w:bidi w:val="0"/>
              <w:jc w:val="right"/>
              <w:rPr>
                <w:rFonts w:ascii="Times New Roman" w:hAnsi="Times New Roman"/>
                <w:b/>
                <w:bCs/>
                <w:iCs/>
                <w:color w:val="000000"/>
                <w:sz w:val="16"/>
                <w:szCs w:val="16"/>
              </w:rPr>
            </w:pPr>
            <w:r w:rsidRPr="00212C11">
              <w:rPr>
                <w:rFonts w:ascii="Times New Roman" w:hAnsi="Times New Roman"/>
                <w:b/>
                <w:bCs/>
                <w:iCs/>
                <w:color w:val="000000"/>
                <w:sz w:val="16"/>
                <w:szCs w:val="16"/>
              </w:rPr>
              <w:t>-</w:t>
            </w:r>
            <w:r>
              <w:rPr>
                <w:rFonts w:ascii="Times New Roman" w:hAnsi="Times New Roman"/>
                <w:b/>
                <w:bCs/>
                <w:iCs/>
                <w:color w:val="000000"/>
                <w:sz w:val="16"/>
                <w:szCs w:val="16"/>
              </w:rPr>
              <w:t>103 686</w:t>
            </w:r>
          </w:p>
        </w:tc>
        <w:tc>
          <w:tcPr>
            <w:tcW w:w="860"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9E362C" w:rsidRPr="00212C11" w:rsidP="00A64696">
            <w:pPr>
              <w:bidi w:val="0"/>
              <w:jc w:val="right"/>
              <w:rPr>
                <w:rFonts w:ascii="Times New Roman" w:hAnsi="Times New Roman"/>
                <w:b/>
                <w:bCs/>
                <w:iCs/>
                <w:color w:val="000000"/>
                <w:sz w:val="16"/>
                <w:szCs w:val="16"/>
              </w:rPr>
            </w:pPr>
            <w:r w:rsidRPr="00212C11">
              <w:rPr>
                <w:rFonts w:ascii="Times New Roman" w:hAnsi="Times New Roman"/>
                <w:b/>
                <w:bCs/>
                <w:iCs/>
                <w:color w:val="000000"/>
                <w:sz w:val="16"/>
                <w:szCs w:val="16"/>
              </w:rPr>
              <w:t>-</w:t>
            </w:r>
            <w:r>
              <w:rPr>
                <w:rFonts w:ascii="Times New Roman" w:hAnsi="Times New Roman"/>
                <w:b/>
                <w:bCs/>
                <w:iCs/>
                <w:color w:val="000000"/>
                <w:sz w:val="16"/>
                <w:szCs w:val="16"/>
              </w:rPr>
              <w:t>38 666</w:t>
            </w:r>
          </w:p>
        </w:tc>
        <w:tc>
          <w:tcPr>
            <w:tcW w:w="860"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9E362C" w:rsidRPr="00212C11" w:rsidP="00A64696">
            <w:pPr>
              <w:bidi w:val="0"/>
              <w:jc w:val="right"/>
              <w:rPr>
                <w:rFonts w:ascii="Times New Roman" w:hAnsi="Times New Roman"/>
                <w:b/>
                <w:bCs/>
                <w:iCs/>
                <w:color w:val="000000"/>
                <w:sz w:val="16"/>
                <w:szCs w:val="16"/>
              </w:rPr>
            </w:pPr>
            <w:r w:rsidRPr="00212C11">
              <w:rPr>
                <w:rFonts w:ascii="Times New Roman" w:hAnsi="Times New Roman"/>
                <w:b/>
                <w:bCs/>
                <w:iCs/>
                <w:color w:val="000000"/>
                <w:sz w:val="16"/>
                <w:szCs w:val="16"/>
              </w:rPr>
              <w:t>-</w:t>
            </w:r>
            <w:r>
              <w:rPr>
                <w:rFonts w:ascii="Times New Roman" w:hAnsi="Times New Roman"/>
                <w:b/>
                <w:bCs/>
                <w:iCs/>
                <w:color w:val="000000"/>
                <w:sz w:val="16"/>
                <w:szCs w:val="16"/>
              </w:rPr>
              <w:t>108 796</w:t>
            </w:r>
          </w:p>
        </w:tc>
        <w:tc>
          <w:tcPr>
            <w:tcW w:w="860"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9E362C" w:rsidRPr="00212C11" w:rsidP="00A64696">
            <w:pPr>
              <w:bidi w:val="0"/>
              <w:jc w:val="right"/>
              <w:rPr>
                <w:rFonts w:ascii="Times New Roman" w:hAnsi="Times New Roman"/>
                <w:b/>
                <w:bCs/>
                <w:iCs/>
                <w:color w:val="000000"/>
                <w:sz w:val="16"/>
                <w:szCs w:val="16"/>
              </w:rPr>
            </w:pPr>
            <w:r w:rsidRPr="00212C11">
              <w:rPr>
                <w:rFonts w:ascii="Times New Roman" w:hAnsi="Times New Roman"/>
                <w:b/>
                <w:bCs/>
                <w:iCs/>
                <w:color w:val="000000"/>
                <w:sz w:val="16"/>
                <w:szCs w:val="16"/>
              </w:rPr>
              <w:t>-</w:t>
            </w:r>
            <w:r>
              <w:rPr>
                <w:rFonts w:ascii="Times New Roman" w:hAnsi="Times New Roman"/>
                <w:b/>
                <w:bCs/>
                <w:iCs/>
                <w:color w:val="000000"/>
                <w:sz w:val="16"/>
                <w:szCs w:val="16"/>
              </w:rPr>
              <w:t>220 224</w:t>
            </w:r>
          </w:p>
        </w:tc>
      </w:tr>
    </w:tbl>
    <w:p w:rsidR="009E362C" w:rsidP="009E362C">
      <w:pPr>
        <w:pStyle w:val="BodyText"/>
        <w:bidi w:val="0"/>
        <w:rPr>
          <w:rFonts w:ascii="Times New Roman" w:hAnsi="Times New Roman"/>
          <w:sz w:val="22"/>
          <w:szCs w:val="22"/>
        </w:rPr>
      </w:pPr>
    </w:p>
    <w:p w:rsidR="009E362C" w:rsidRPr="00EB33CC" w:rsidP="009E362C">
      <w:pPr>
        <w:bidi w:val="0"/>
        <w:ind w:firstLine="708"/>
        <w:jc w:val="both"/>
        <w:rPr>
          <w:rFonts w:ascii="Times New Roman" w:hAnsi="Times New Roman"/>
        </w:rPr>
      </w:pPr>
      <w:r w:rsidRPr="00EB33CC">
        <w:rPr>
          <w:rFonts w:ascii="Times New Roman" w:hAnsi="Times New Roman"/>
        </w:rPr>
        <w:t>Celkové príjmy obcí v roku 2012 sú oproti skutočnosti roku 2010 nižšie o 6,</w:t>
      </w:r>
      <w:r>
        <w:rPr>
          <w:rFonts w:ascii="Times New Roman" w:hAnsi="Times New Roman"/>
        </w:rPr>
        <w:t>4</w:t>
      </w:r>
      <w:r w:rsidRPr="00EB33CC">
        <w:rPr>
          <w:rFonts w:ascii="Times New Roman" w:hAnsi="Times New Roman"/>
        </w:rPr>
        <w:t xml:space="preserve"> %, a to z dôvodu poklesu príjmových finančných operácií o 47,2 % a grantov a transferov o 14,</w:t>
      </w:r>
      <w:r>
        <w:rPr>
          <w:rFonts w:ascii="Times New Roman" w:hAnsi="Times New Roman"/>
        </w:rPr>
        <w:t>1</w:t>
      </w:r>
      <w:r w:rsidRPr="00EB33CC">
        <w:rPr>
          <w:rFonts w:ascii="Times New Roman" w:hAnsi="Times New Roman"/>
        </w:rPr>
        <w:t xml:space="preserve"> %, ale na druhej strane došlo k nárastu daňových príjmov o 19,</w:t>
      </w:r>
      <w:r>
        <w:rPr>
          <w:rFonts w:ascii="Times New Roman" w:hAnsi="Times New Roman"/>
        </w:rPr>
        <w:t>3</w:t>
      </w:r>
      <w:r w:rsidRPr="00EB33CC">
        <w:rPr>
          <w:rFonts w:ascii="Times New Roman" w:hAnsi="Times New Roman"/>
        </w:rPr>
        <w:t xml:space="preserve"> % a nedaňových príjmov o 3,6</w:t>
      </w:r>
      <w:r>
        <w:rPr>
          <w:rFonts w:ascii="Times New Roman" w:hAnsi="Times New Roman"/>
        </w:rPr>
        <w:t> </w:t>
      </w:r>
      <w:r w:rsidRPr="00EB33CC">
        <w:rPr>
          <w:rFonts w:ascii="Times New Roman" w:hAnsi="Times New Roman"/>
        </w:rPr>
        <w:t xml:space="preserve">%. </w:t>
      </w:r>
    </w:p>
    <w:p w:rsidR="009E362C" w:rsidRPr="00EB33CC" w:rsidP="009E362C">
      <w:pPr>
        <w:bidi w:val="0"/>
        <w:ind w:firstLine="708"/>
        <w:jc w:val="both"/>
        <w:rPr>
          <w:rFonts w:ascii="Times New Roman" w:hAnsi="Times New Roman"/>
        </w:rPr>
      </w:pPr>
    </w:p>
    <w:p w:rsidR="009E362C" w:rsidRPr="00EB33CC" w:rsidP="009E362C">
      <w:pPr>
        <w:bidi w:val="0"/>
        <w:ind w:firstLine="708"/>
        <w:jc w:val="both"/>
        <w:rPr>
          <w:rFonts w:ascii="Times New Roman" w:hAnsi="Times New Roman"/>
        </w:rPr>
      </w:pPr>
      <w:r w:rsidRPr="00EB33CC">
        <w:rPr>
          <w:rFonts w:ascii="Times New Roman" w:hAnsi="Times New Roman"/>
        </w:rPr>
        <w:t>V roku 2013 sa oproti roku 2012 v rozpočtoch obcí v príjmoch očakáva nárast o</w:t>
      </w:r>
      <w:r>
        <w:rPr>
          <w:rFonts w:ascii="Times New Roman" w:hAnsi="Times New Roman"/>
        </w:rPr>
        <w:t> 4,0</w:t>
      </w:r>
      <w:r w:rsidRPr="00EB33CC">
        <w:rPr>
          <w:rFonts w:ascii="Times New Roman" w:hAnsi="Times New Roman"/>
        </w:rPr>
        <w:t xml:space="preserve"> % a v roku 2014 oproti roku 2013 v príjmovej časti rozpočtu sa očakáva nárast o 4,</w:t>
      </w:r>
      <w:r>
        <w:rPr>
          <w:rFonts w:ascii="Times New Roman" w:hAnsi="Times New Roman"/>
        </w:rPr>
        <w:t>6</w:t>
      </w:r>
      <w:r w:rsidRPr="00EB33CC">
        <w:rPr>
          <w:rFonts w:ascii="Times New Roman" w:hAnsi="Times New Roman"/>
        </w:rPr>
        <w:t xml:space="preserve"> %. V</w:t>
      </w:r>
      <w:r>
        <w:rPr>
          <w:rFonts w:ascii="Times New Roman" w:hAnsi="Times New Roman"/>
        </w:rPr>
        <w:t> </w:t>
      </w:r>
      <w:r w:rsidRPr="00EB33CC">
        <w:rPr>
          <w:rFonts w:ascii="Times New Roman" w:hAnsi="Times New Roman"/>
        </w:rPr>
        <w:t>daňových príjmoch v roku 2013 oproti roku 2012 sa očakáva nárast o 8,</w:t>
      </w:r>
      <w:r>
        <w:rPr>
          <w:rFonts w:ascii="Times New Roman" w:hAnsi="Times New Roman"/>
        </w:rPr>
        <w:t>6</w:t>
      </w:r>
      <w:r w:rsidRPr="00EB33CC">
        <w:rPr>
          <w:rFonts w:ascii="Times New Roman" w:hAnsi="Times New Roman"/>
        </w:rPr>
        <w:t xml:space="preserve"> % a v roku 2014 oproti roku 2013 o 5,</w:t>
      </w:r>
      <w:r>
        <w:rPr>
          <w:rFonts w:ascii="Times New Roman" w:hAnsi="Times New Roman"/>
        </w:rPr>
        <w:t>6</w:t>
      </w:r>
      <w:r w:rsidRPr="00EB33CC">
        <w:rPr>
          <w:rFonts w:ascii="Times New Roman" w:hAnsi="Times New Roman"/>
        </w:rPr>
        <w:t xml:space="preserve"> %. Bližšie informácie o prognóze jednotlivých druhov daňových príjmov sú uvedené v časti </w:t>
      </w:r>
      <w:r>
        <w:rPr>
          <w:rFonts w:ascii="Times New Roman" w:hAnsi="Times New Roman"/>
        </w:rPr>
        <w:t>4.</w:t>
      </w:r>
      <w:r w:rsidRPr="00EB33CC">
        <w:rPr>
          <w:rFonts w:ascii="Times New Roman" w:hAnsi="Times New Roman"/>
        </w:rPr>
        <w:t xml:space="preserve"> materiálu.</w:t>
      </w:r>
    </w:p>
    <w:p w:rsidR="009E362C" w:rsidRPr="00EB33CC" w:rsidP="0090114D">
      <w:pPr>
        <w:bidi w:val="0"/>
        <w:ind w:firstLine="709"/>
        <w:jc w:val="both"/>
        <w:rPr>
          <w:rFonts w:ascii="Times New Roman" w:hAnsi="Times New Roman"/>
        </w:rPr>
      </w:pPr>
    </w:p>
    <w:p w:rsidR="0090114D" w:rsidP="0090114D">
      <w:pPr>
        <w:bidi w:val="0"/>
        <w:ind w:firstLine="709"/>
        <w:jc w:val="both"/>
        <w:rPr>
          <w:rFonts w:ascii="Times New Roman" w:hAnsi="Times New Roman"/>
        </w:rPr>
      </w:pPr>
      <w:r w:rsidRPr="00EB33CC" w:rsidR="009E362C">
        <w:rPr>
          <w:rFonts w:ascii="Times New Roman" w:hAnsi="Times New Roman"/>
        </w:rPr>
        <w:t>V projektovaných výdavkoch rozpočtov obcí sa premieta potreba fiškálnej konsolidácie. Počíta sa so zachovaním osobných výdavkov, tovarov a služieb a bežných grantov a transferov na úrovni skutočnosti roka 2010; v ďalších rokoch je premietnutý dvojpercentný medziročný nárast s výnimkou nárastu osobných výdavkov v oblasti školstva. V kapitálových výdavkoch je zohľadnené postupné ukončovanie projektov obnovy a čerpania finančných prostriedkov Európskej únie.</w:t>
      </w:r>
    </w:p>
    <w:p w:rsidR="0090114D" w:rsidP="0090114D">
      <w:pPr>
        <w:bidi w:val="0"/>
        <w:ind w:firstLine="709"/>
        <w:jc w:val="both"/>
        <w:rPr>
          <w:rFonts w:ascii="Times New Roman" w:hAnsi="Times New Roman"/>
        </w:rPr>
      </w:pPr>
    </w:p>
    <w:p w:rsidR="009E362C" w:rsidRPr="0090114D" w:rsidP="0090114D">
      <w:pPr>
        <w:bidi w:val="0"/>
        <w:jc w:val="both"/>
        <w:rPr>
          <w:rFonts w:ascii="Times New Roman" w:hAnsi="Times New Roman"/>
        </w:rPr>
      </w:pPr>
      <w:r w:rsidRPr="00EB33CC">
        <w:rPr>
          <w:rFonts w:ascii="Times New Roman" w:hAnsi="Times New Roman"/>
          <w:b/>
        </w:rPr>
        <w:t>1.2. Vyššie územné celky</w:t>
      </w:r>
    </w:p>
    <w:p w:rsidR="009E362C" w:rsidRPr="00EB33CC" w:rsidP="00A64696">
      <w:pPr>
        <w:bidi w:val="0"/>
        <w:jc w:val="both"/>
        <w:rPr>
          <w:rFonts w:ascii="Times New Roman" w:hAnsi="Times New Roman"/>
        </w:rPr>
      </w:pPr>
    </w:p>
    <w:p w:rsidR="009E362C" w:rsidRPr="00EB33CC" w:rsidP="00A64696">
      <w:pPr>
        <w:bidi w:val="0"/>
        <w:ind w:firstLine="709"/>
        <w:jc w:val="both"/>
        <w:rPr>
          <w:rFonts w:ascii="Times New Roman" w:hAnsi="Times New Roman"/>
        </w:rPr>
      </w:pPr>
      <w:r w:rsidRPr="00EB33CC">
        <w:rPr>
          <w:rFonts w:ascii="Times New Roman" w:hAnsi="Times New Roman"/>
        </w:rPr>
        <w:t xml:space="preserve">Predpokladá sa, </w:t>
      </w:r>
      <w:r>
        <w:rPr>
          <w:rFonts w:ascii="Times New Roman" w:hAnsi="Times New Roman"/>
        </w:rPr>
        <w:t xml:space="preserve"> </w:t>
      </w:r>
      <w:r w:rsidRPr="00EB33CC">
        <w:rPr>
          <w:rFonts w:ascii="Times New Roman" w:hAnsi="Times New Roman"/>
        </w:rPr>
        <w:t xml:space="preserve">že </w:t>
      </w:r>
      <w:r>
        <w:rPr>
          <w:rFonts w:ascii="Times New Roman" w:hAnsi="Times New Roman"/>
        </w:rPr>
        <w:t xml:space="preserve"> </w:t>
      </w:r>
      <w:r w:rsidRPr="00EB33CC">
        <w:rPr>
          <w:rFonts w:ascii="Times New Roman" w:hAnsi="Times New Roman"/>
        </w:rPr>
        <w:t xml:space="preserve">VÚC </w:t>
      </w:r>
      <w:r>
        <w:rPr>
          <w:rFonts w:ascii="Times New Roman" w:hAnsi="Times New Roman"/>
        </w:rPr>
        <w:t xml:space="preserve"> </w:t>
      </w:r>
      <w:r w:rsidRPr="00EB33CC">
        <w:rPr>
          <w:rFonts w:ascii="Times New Roman" w:hAnsi="Times New Roman"/>
        </w:rPr>
        <w:t>v </w:t>
      </w:r>
      <w:r>
        <w:rPr>
          <w:rFonts w:ascii="Times New Roman" w:hAnsi="Times New Roman"/>
        </w:rPr>
        <w:t xml:space="preserve"> </w:t>
      </w:r>
      <w:r w:rsidRPr="00EB33CC">
        <w:rPr>
          <w:rFonts w:ascii="Times New Roman" w:hAnsi="Times New Roman"/>
        </w:rPr>
        <w:t xml:space="preserve">roku </w:t>
      </w:r>
      <w:r>
        <w:rPr>
          <w:rFonts w:ascii="Times New Roman" w:hAnsi="Times New Roman"/>
        </w:rPr>
        <w:t xml:space="preserve"> </w:t>
      </w:r>
      <w:r w:rsidRPr="00EB33CC">
        <w:rPr>
          <w:rFonts w:ascii="Times New Roman" w:hAnsi="Times New Roman"/>
        </w:rPr>
        <w:t xml:space="preserve">2012 </w:t>
      </w:r>
      <w:r>
        <w:rPr>
          <w:rFonts w:ascii="Times New Roman" w:hAnsi="Times New Roman"/>
        </w:rPr>
        <w:t xml:space="preserve"> </w:t>
      </w:r>
      <w:r w:rsidRPr="00EB33CC">
        <w:rPr>
          <w:rFonts w:ascii="Times New Roman" w:hAnsi="Times New Roman"/>
        </w:rPr>
        <w:t>dosiahnu</w:t>
      </w:r>
      <w:r>
        <w:rPr>
          <w:rFonts w:ascii="Times New Roman" w:hAnsi="Times New Roman"/>
        </w:rPr>
        <w:t xml:space="preserve"> </w:t>
      </w:r>
      <w:r w:rsidRPr="00EB33CC">
        <w:rPr>
          <w:rFonts w:ascii="Times New Roman" w:hAnsi="Times New Roman"/>
        </w:rPr>
        <w:t xml:space="preserve"> celkové</w:t>
      </w:r>
      <w:r>
        <w:rPr>
          <w:rFonts w:ascii="Times New Roman" w:hAnsi="Times New Roman"/>
        </w:rPr>
        <w:t xml:space="preserve"> </w:t>
      </w:r>
      <w:r w:rsidRPr="00EB33CC">
        <w:rPr>
          <w:rFonts w:ascii="Times New Roman" w:hAnsi="Times New Roman"/>
        </w:rPr>
        <w:t xml:space="preserve"> príjmy </w:t>
      </w:r>
      <w:r>
        <w:rPr>
          <w:rFonts w:ascii="Times New Roman" w:hAnsi="Times New Roman"/>
        </w:rPr>
        <w:t xml:space="preserve">  </w:t>
      </w:r>
      <w:r w:rsidRPr="00EB33CC">
        <w:rPr>
          <w:rFonts w:ascii="Times New Roman" w:hAnsi="Times New Roman"/>
        </w:rPr>
        <w:t xml:space="preserve">vo </w:t>
      </w:r>
      <w:r>
        <w:rPr>
          <w:rFonts w:ascii="Times New Roman" w:hAnsi="Times New Roman"/>
        </w:rPr>
        <w:t xml:space="preserve">  </w:t>
      </w:r>
      <w:r w:rsidRPr="00EB33CC">
        <w:rPr>
          <w:rFonts w:ascii="Times New Roman" w:hAnsi="Times New Roman"/>
        </w:rPr>
        <w:t xml:space="preserve">výške </w:t>
      </w:r>
      <w:r>
        <w:rPr>
          <w:rFonts w:ascii="Times New Roman" w:hAnsi="Times New Roman"/>
        </w:rPr>
        <w:t xml:space="preserve">  </w:t>
      </w:r>
      <w:r w:rsidRPr="00EB33CC">
        <w:rPr>
          <w:rFonts w:ascii="Times New Roman" w:hAnsi="Times New Roman"/>
        </w:rPr>
        <w:t>1</w:t>
      </w:r>
      <w:r>
        <w:rPr>
          <w:rFonts w:ascii="Times New Roman" w:hAnsi="Times New Roman"/>
        </w:rPr>
        <w:t> 118 568 </w:t>
      </w:r>
      <w:r w:rsidRPr="00EB33CC">
        <w:rPr>
          <w:rFonts w:ascii="Times New Roman" w:hAnsi="Times New Roman"/>
        </w:rPr>
        <w:t>tis.</w:t>
      </w:r>
      <w:r>
        <w:rPr>
          <w:rFonts w:ascii="Times New Roman" w:hAnsi="Times New Roman"/>
        </w:rPr>
        <w:t> </w:t>
      </w:r>
      <w:r w:rsidRPr="00EB33CC">
        <w:rPr>
          <w:rFonts w:ascii="Times New Roman" w:hAnsi="Times New Roman"/>
        </w:rPr>
        <w:t>eur a celkové výdavky v sume 1</w:t>
      </w:r>
      <w:r>
        <w:rPr>
          <w:rFonts w:ascii="Times New Roman" w:hAnsi="Times New Roman"/>
        </w:rPr>
        <w:t> 089 620</w:t>
      </w:r>
      <w:r w:rsidRPr="00EB33CC">
        <w:rPr>
          <w:rFonts w:ascii="Times New Roman" w:hAnsi="Times New Roman"/>
        </w:rPr>
        <w:t xml:space="preserve"> tis. eur. Po odpočítaní príjmových a výdavkových finančných operácií sa predpokladajú príjmy v sume 1</w:t>
      </w:r>
      <w:r>
        <w:rPr>
          <w:rFonts w:ascii="Times New Roman" w:hAnsi="Times New Roman"/>
        </w:rPr>
        <w:t> 027 568</w:t>
      </w:r>
      <w:r w:rsidRPr="00EB33CC">
        <w:rPr>
          <w:rFonts w:ascii="Times New Roman" w:hAnsi="Times New Roman"/>
        </w:rPr>
        <w:t xml:space="preserve"> tis. eur a výdavky 1</w:t>
      </w:r>
      <w:r>
        <w:rPr>
          <w:rFonts w:ascii="Times New Roman" w:hAnsi="Times New Roman"/>
        </w:rPr>
        <w:t> 072 620</w:t>
      </w:r>
      <w:r w:rsidRPr="00EB33CC">
        <w:rPr>
          <w:rFonts w:ascii="Times New Roman" w:hAnsi="Times New Roman"/>
        </w:rPr>
        <w:t xml:space="preserve"> tis. eur. Po zohľadnení časového rozlíšenia z titulu daňových príjmov</w:t>
      </w:r>
      <w:r>
        <w:rPr>
          <w:rFonts w:ascii="Times New Roman" w:hAnsi="Times New Roman"/>
        </w:rPr>
        <w:t xml:space="preserve">   </w:t>
      </w:r>
      <w:r w:rsidRPr="00EB33CC">
        <w:rPr>
          <w:rFonts w:ascii="Times New Roman" w:hAnsi="Times New Roman"/>
        </w:rPr>
        <w:t xml:space="preserve">(-756 tis. eur) a predpokladaných zmien stavu záväzkov a pohľadávok (-3 500 tis. eur) je schodok vo výške </w:t>
      </w:r>
      <w:r>
        <w:rPr>
          <w:rFonts w:ascii="Times New Roman" w:hAnsi="Times New Roman"/>
        </w:rPr>
        <w:t>50 308</w:t>
      </w:r>
      <w:r w:rsidRPr="00EB33CC">
        <w:rPr>
          <w:rFonts w:ascii="Times New Roman" w:hAnsi="Times New Roman"/>
        </w:rPr>
        <w:t xml:space="preserve"> tis. eur. </w:t>
      </w:r>
    </w:p>
    <w:p w:rsidR="009E362C" w:rsidRPr="00EB33CC" w:rsidP="00A64696">
      <w:pPr>
        <w:bidi w:val="0"/>
        <w:ind w:firstLine="709"/>
        <w:jc w:val="both"/>
        <w:rPr>
          <w:rFonts w:ascii="Times New Roman" w:hAnsi="Times New Roman"/>
        </w:rPr>
      </w:pPr>
    </w:p>
    <w:p w:rsidR="009E362C" w:rsidP="00A64696">
      <w:pPr>
        <w:pStyle w:val="BodyText"/>
        <w:bidi w:val="0"/>
        <w:spacing w:after="0"/>
        <w:ind w:firstLine="709"/>
        <w:rPr>
          <w:rFonts w:ascii="Times New Roman" w:hAnsi="Times New Roman"/>
        </w:rPr>
      </w:pPr>
      <w:r w:rsidRPr="00EB33CC">
        <w:rPr>
          <w:rFonts w:ascii="Times New Roman" w:hAnsi="Times New Roman"/>
        </w:rPr>
        <w:t xml:space="preserve">Daňové príjmy sa očakávajú v roku 2012 v celkovej sume </w:t>
      </w:r>
      <w:r>
        <w:rPr>
          <w:rFonts w:ascii="Times New Roman" w:hAnsi="Times New Roman"/>
        </w:rPr>
        <w:t>536 891</w:t>
      </w:r>
      <w:r w:rsidRPr="00EB33CC">
        <w:rPr>
          <w:rFonts w:ascii="Times New Roman" w:hAnsi="Times New Roman"/>
        </w:rPr>
        <w:t xml:space="preserve"> tis. eur, ktoré VÚC získajú z výnosu mixu daní (dane z príjmov fyzických osôb, z príjmov právnických osôb, z príjmov vyberanej zrážkou, z pridanej hodnoty, z minerálnych olejov, z liehu, z piva, z vína, z tabaku a tabakových výrobkov, z elektrickej energie, zo zemného plynu, z uhlia), z výnosu dane z motorových vozidiel v sume 128 990 tis. eur a zo sankcií uložených v daňovom konaní v sume 1 56</w:t>
      </w:r>
      <w:r>
        <w:rPr>
          <w:rFonts w:ascii="Times New Roman" w:hAnsi="Times New Roman"/>
        </w:rPr>
        <w:t>0</w:t>
      </w:r>
      <w:r w:rsidRPr="00EB33CC">
        <w:rPr>
          <w:rFonts w:ascii="Times New Roman" w:hAnsi="Times New Roman"/>
        </w:rPr>
        <w:t xml:space="preserve"> tis. eur. </w:t>
      </w:r>
    </w:p>
    <w:p w:rsidR="00A64696" w:rsidRPr="00EB33CC" w:rsidP="00A64696">
      <w:pPr>
        <w:pStyle w:val="BodyText"/>
        <w:bidi w:val="0"/>
        <w:spacing w:after="0"/>
        <w:ind w:firstLine="708"/>
        <w:rPr>
          <w:rFonts w:ascii="Times New Roman" w:hAnsi="Times New Roman"/>
        </w:rPr>
      </w:pPr>
    </w:p>
    <w:p w:rsidR="009E362C" w:rsidRPr="00EB33CC" w:rsidP="00A64696">
      <w:pPr>
        <w:pStyle w:val="BodyText"/>
        <w:bidi w:val="0"/>
        <w:spacing w:after="0"/>
        <w:ind w:firstLine="708"/>
        <w:rPr>
          <w:rFonts w:ascii="Times New Roman" w:hAnsi="Times New Roman"/>
        </w:rPr>
      </w:pPr>
      <w:r w:rsidRPr="00EB33CC">
        <w:rPr>
          <w:rFonts w:ascii="Times New Roman" w:hAnsi="Times New Roman"/>
        </w:rPr>
        <w:t xml:space="preserve">Predpoklad vývoja daňových príjmov VÚC v porovnaní s očakávanou skutočnosťou na rok 2011 a skutočnosťou za roky 2009 a 2010 v rokoch 2012 až 2014 je nasledovný: </w:t>
      </w:r>
    </w:p>
    <w:p w:rsidR="009E362C" w:rsidRPr="00EB33CC" w:rsidP="009E362C">
      <w:pPr>
        <w:pStyle w:val="BodyText"/>
        <w:bidi w:val="0"/>
        <w:ind w:firstLine="708"/>
        <w:rPr>
          <w:rFonts w:ascii="Times New Roman" w:hAnsi="Times New Roman"/>
        </w:rPr>
      </w:pPr>
    </w:p>
    <w:tbl>
      <w:tblPr>
        <w:tblStyle w:val="TableNormal"/>
        <w:tblW w:w="9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500"/>
        <w:gridCol w:w="1103"/>
        <w:gridCol w:w="893"/>
        <w:gridCol w:w="950"/>
        <w:gridCol w:w="933"/>
        <w:gridCol w:w="910"/>
        <w:gridCol w:w="966"/>
        <w:gridCol w:w="935"/>
      </w:tblGrid>
      <w:tr>
        <w:tblPrEx>
          <w:tblW w:w="9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227"/>
          <w:jc w:val="center"/>
        </w:trPr>
        <w:tc>
          <w:tcPr>
            <w:tcW w:w="2500"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tcPr>
          <w:p w:rsidR="009E362C" w:rsidRPr="009E2972" w:rsidP="00A64696">
            <w:pPr>
              <w:bidi w:val="0"/>
              <w:rPr>
                <w:rFonts w:ascii="Times New Roman" w:hAnsi="Times New Roman"/>
                <w:b/>
                <w:bCs/>
                <w:i/>
                <w:iCs/>
                <w:color w:val="000000"/>
                <w:sz w:val="16"/>
                <w:szCs w:val="16"/>
              </w:rPr>
            </w:pPr>
            <w:r w:rsidRPr="009E2972">
              <w:rPr>
                <w:rFonts w:ascii="Times New Roman" w:hAnsi="Times New Roman"/>
                <w:b/>
                <w:bCs/>
                <w:i/>
                <w:iCs/>
                <w:color w:val="000000"/>
                <w:sz w:val="16"/>
                <w:szCs w:val="16"/>
              </w:rPr>
              <w:t> </w:t>
            </w:r>
            <w:r w:rsidRPr="009E2972">
              <w:rPr>
                <w:rFonts w:ascii="Times New Roman" w:hAnsi="Times New Roman"/>
                <w:b/>
                <w:bCs/>
                <w:color w:val="000000"/>
                <w:sz w:val="16"/>
                <w:szCs w:val="16"/>
              </w:rPr>
              <w:t>v tis. eur</w:t>
            </w:r>
          </w:p>
        </w:tc>
        <w:tc>
          <w:tcPr>
            <w:tcW w:w="1103"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tcPr>
          <w:p w:rsidR="009E362C" w:rsidRPr="009E2972" w:rsidP="00A64696">
            <w:pPr>
              <w:bidi w:val="0"/>
              <w:jc w:val="center"/>
              <w:rPr>
                <w:rFonts w:ascii="Times New Roman" w:hAnsi="Times New Roman"/>
                <w:b/>
                <w:color w:val="000000"/>
                <w:sz w:val="16"/>
                <w:szCs w:val="16"/>
              </w:rPr>
            </w:pPr>
            <w:r w:rsidRPr="009E2972">
              <w:rPr>
                <w:rFonts w:ascii="Times New Roman" w:hAnsi="Times New Roman"/>
                <w:b/>
                <w:color w:val="000000"/>
                <w:sz w:val="16"/>
                <w:szCs w:val="16"/>
              </w:rPr>
              <w:t>2009 S</w:t>
            </w:r>
          </w:p>
        </w:tc>
        <w:tc>
          <w:tcPr>
            <w:tcW w:w="893"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tcPr>
          <w:p w:rsidR="009E362C" w:rsidRPr="009E2972" w:rsidP="00A64696">
            <w:pPr>
              <w:bidi w:val="0"/>
              <w:jc w:val="center"/>
              <w:rPr>
                <w:rFonts w:ascii="Times New Roman" w:hAnsi="Times New Roman"/>
                <w:b/>
                <w:color w:val="000000"/>
                <w:sz w:val="16"/>
                <w:szCs w:val="16"/>
              </w:rPr>
            </w:pPr>
            <w:r w:rsidRPr="009E2972">
              <w:rPr>
                <w:rFonts w:ascii="Times New Roman" w:hAnsi="Times New Roman"/>
                <w:b/>
                <w:color w:val="000000"/>
                <w:sz w:val="16"/>
                <w:szCs w:val="16"/>
              </w:rPr>
              <w:t>2010 S</w:t>
            </w:r>
          </w:p>
        </w:tc>
        <w:tc>
          <w:tcPr>
            <w:tcW w:w="950"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tcPr>
          <w:p w:rsidR="009E362C" w:rsidRPr="009E2972" w:rsidP="00A64696">
            <w:pPr>
              <w:bidi w:val="0"/>
              <w:jc w:val="center"/>
              <w:rPr>
                <w:rFonts w:ascii="Times New Roman" w:hAnsi="Times New Roman"/>
                <w:b/>
                <w:bCs/>
                <w:color w:val="000000"/>
                <w:sz w:val="16"/>
                <w:szCs w:val="16"/>
              </w:rPr>
            </w:pPr>
            <w:r>
              <w:rPr>
                <w:rFonts w:ascii="Times New Roman" w:hAnsi="Times New Roman"/>
                <w:b/>
                <w:bCs/>
                <w:color w:val="000000"/>
                <w:sz w:val="16"/>
                <w:szCs w:val="16"/>
              </w:rPr>
              <w:t>2011 R</w:t>
            </w:r>
          </w:p>
        </w:tc>
        <w:tc>
          <w:tcPr>
            <w:tcW w:w="933"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tcPr>
          <w:p w:rsidR="009E362C" w:rsidRPr="009E2972" w:rsidP="00A64696">
            <w:pPr>
              <w:bidi w:val="0"/>
              <w:jc w:val="center"/>
              <w:rPr>
                <w:rFonts w:ascii="Times New Roman" w:hAnsi="Times New Roman"/>
                <w:b/>
                <w:bCs/>
                <w:color w:val="000000"/>
                <w:sz w:val="16"/>
                <w:szCs w:val="16"/>
              </w:rPr>
            </w:pPr>
            <w:r w:rsidRPr="009E2972">
              <w:rPr>
                <w:rFonts w:ascii="Times New Roman" w:hAnsi="Times New Roman"/>
                <w:b/>
                <w:bCs/>
                <w:color w:val="000000"/>
                <w:sz w:val="16"/>
                <w:szCs w:val="16"/>
              </w:rPr>
              <w:t>2011 OS</w:t>
            </w:r>
          </w:p>
        </w:tc>
        <w:tc>
          <w:tcPr>
            <w:tcW w:w="910"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tcPr>
          <w:p w:rsidR="009E362C" w:rsidRPr="009E2972" w:rsidP="00A64696">
            <w:pPr>
              <w:bidi w:val="0"/>
              <w:jc w:val="center"/>
              <w:rPr>
                <w:rFonts w:ascii="Times New Roman" w:hAnsi="Times New Roman"/>
                <w:b/>
                <w:bCs/>
                <w:color w:val="000000"/>
                <w:sz w:val="16"/>
                <w:szCs w:val="16"/>
              </w:rPr>
            </w:pPr>
            <w:r w:rsidRPr="009E2972">
              <w:rPr>
                <w:rFonts w:ascii="Times New Roman" w:hAnsi="Times New Roman"/>
                <w:b/>
                <w:bCs/>
                <w:color w:val="000000"/>
                <w:sz w:val="16"/>
                <w:szCs w:val="16"/>
              </w:rPr>
              <w:t>2012 N</w:t>
            </w:r>
          </w:p>
        </w:tc>
        <w:tc>
          <w:tcPr>
            <w:tcW w:w="966"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tcPr>
          <w:p w:rsidR="009E362C" w:rsidRPr="009E2972" w:rsidP="00A64696">
            <w:pPr>
              <w:bidi w:val="0"/>
              <w:jc w:val="center"/>
              <w:rPr>
                <w:rFonts w:ascii="Times New Roman" w:hAnsi="Times New Roman"/>
                <w:b/>
                <w:bCs/>
                <w:color w:val="000000"/>
                <w:sz w:val="16"/>
                <w:szCs w:val="16"/>
              </w:rPr>
            </w:pPr>
            <w:r w:rsidRPr="009E2972">
              <w:rPr>
                <w:rFonts w:ascii="Times New Roman" w:hAnsi="Times New Roman"/>
                <w:b/>
                <w:bCs/>
                <w:color w:val="000000"/>
                <w:sz w:val="16"/>
                <w:szCs w:val="16"/>
              </w:rPr>
              <w:t>2013 N</w:t>
            </w:r>
          </w:p>
        </w:tc>
        <w:tc>
          <w:tcPr>
            <w:tcW w:w="935"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tcPr>
          <w:p w:rsidR="009E362C" w:rsidRPr="009E2972" w:rsidP="00A64696">
            <w:pPr>
              <w:bidi w:val="0"/>
              <w:jc w:val="center"/>
              <w:rPr>
                <w:rFonts w:ascii="Times New Roman" w:hAnsi="Times New Roman"/>
                <w:b/>
                <w:bCs/>
                <w:color w:val="000000"/>
                <w:sz w:val="16"/>
                <w:szCs w:val="16"/>
              </w:rPr>
            </w:pPr>
            <w:r w:rsidRPr="009E2972">
              <w:rPr>
                <w:rFonts w:ascii="Times New Roman" w:hAnsi="Times New Roman"/>
                <w:b/>
                <w:bCs/>
                <w:color w:val="000000"/>
                <w:sz w:val="16"/>
                <w:szCs w:val="16"/>
              </w:rPr>
              <w:t>2014 N</w:t>
            </w:r>
          </w:p>
        </w:tc>
      </w:tr>
      <w:tr>
        <w:tblPrEx>
          <w:tblW w:w="9190" w:type="dxa"/>
          <w:jc w:val="center"/>
          <w:tblCellMar>
            <w:left w:w="70" w:type="dxa"/>
            <w:right w:w="70" w:type="dxa"/>
          </w:tblCellMar>
          <w:tblLook w:val="04A0"/>
        </w:tblPrEx>
        <w:trPr>
          <w:trHeight w:val="227"/>
          <w:jc w:val="center"/>
        </w:trPr>
        <w:tc>
          <w:tcPr>
            <w:tcW w:w="2500"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9E362C" w:rsidRPr="009E2972" w:rsidP="00A64696">
            <w:pPr>
              <w:bidi w:val="0"/>
              <w:rPr>
                <w:rFonts w:ascii="Times New Roman" w:hAnsi="Times New Roman"/>
                <w:b/>
                <w:bCs/>
                <w:color w:val="000000"/>
                <w:sz w:val="16"/>
                <w:szCs w:val="16"/>
              </w:rPr>
            </w:pPr>
            <w:r w:rsidRPr="009E2972">
              <w:rPr>
                <w:rFonts w:ascii="Times New Roman" w:hAnsi="Times New Roman"/>
                <w:b/>
                <w:bCs/>
                <w:color w:val="000000"/>
                <w:sz w:val="16"/>
                <w:szCs w:val="16"/>
              </w:rPr>
              <w:t>Daňové príjmy spolu</w:t>
            </w:r>
          </w:p>
        </w:tc>
        <w:tc>
          <w:tcPr>
            <w:tcW w:w="1103"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9E362C" w:rsidRPr="009E2972" w:rsidP="00A64696">
            <w:pPr>
              <w:bidi w:val="0"/>
              <w:jc w:val="right"/>
              <w:rPr>
                <w:rFonts w:ascii="Times New Roman" w:hAnsi="Times New Roman"/>
                <w:b/>
                <w:bCs/>
                <w:color w:val="000000"/>
                <w:sz w:val="16"/>
                <w:szCs w:val="16"/>
              </w:rPr>
            </w:pPr>
            <w:r w:rsidRPr="009E2972">
              <w:rPr>
                <w:rFonts w:ascii="Times New Roman" w:hAnsi="Times New Roman"/>
                <w:b/>
                <w:bCs/>
                <w:color w:val="000000"/>
                <w:sz w:val="16"/>
                <w:szCs w:val="16"/>
              </w:rPr>
              <w:t>529 298 </w:t>
            </w:r>
          </w:p>
        </w:tc>
        <w:tc>
          <w:tcPr>
            <w:tcW w:w="893"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9E362C" w:rsidRPr="009E2972" w:rsidP="00A64696">
            <w:pPr>
              <w:bidi w:val="0"/>
              <w:jc w:val="right"/>
              <w:rPr>
                <w:rFonts w:ascii="Times New Roman" w:hAnsi="Times New Roman"/>
                <w:b/>
                <w:bCs/>
                <w:color w:val="000000"/>
                <w:sz w:val="16"/>
                <w:szCs w:val="16"/>
              </w:rPr>
            </w:pPr>
            <w:r w:rsidRPr="009E2972">
              <w:rPr>
                <w:rFonts w:ascii="Times New Roman" w:hAnsi="Times New Roman"/>
                <w:b/>
                <w:bCs/>
                <w:color w:val="000000"/>
                <w:sz w:val="16"/>
                <w:szCs w:val="16"/>
              </w:rPr>
              <w:t>451 432</w:t>
            </w:r>
          </w:p>
        </w:tc>
        <w:tc>
          <w:tcPr>
            <w:tcW w:w="950"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9E362C" w:rsidRPr="009E2972" w:rsidP="00A64696">
            <w:pPr>
              <w:bidi w:val="0"/>
              <w:jc w:val="right"/>
              <w:rPr>
                <w:rFonts w:ascii="Times New Roman" w:hAnsi="Times New Roman"/>
                <w:b/>
                <w:bCs/>
                <w:color w:val="000000"/>
                <w:sz w:val="16"/>
                <w:szCs w:val="16"/>
              </w:rPr>
            </w:pPr>
            <w:r>
              <w:rPr>
                <w:rFonts w:ascii="Times New Roman" w:hAnsi="Times New Roman"/>
                <w:b/>
                <w:bCs/>
                <w:color w:val="000000"/>
                <w:sz w:val="16"/>
                <w:szCs w:val="16"/>
              </w:rPr>
              <w:t>531 729</w:t>
            </w:r>
          </w:p>
        </w:tc>
        <w:tc>
          <w:tcPr>
            <w:tcW w:w="933"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9E362C" w:rsidRPr="009E2972" w:rsidP="00A64696">
            <w:pPr>
              <w:bidi w:val="0"/>
              <w:jc w:val="right"/>
              <w:rPr>
                <w:rFonts w:ascii="Times New Roman" w:hAnsi="Times New Roman"/>
                <w:b/>
                <w:bCs/>
                <w:color w:val="000000"/>
                <w:sz w:val="16"/>
                <w:szCs w:val="16"/>
              </w:rPr>
            </w:pPr>
            <w:r>
              <w:rPr>
                <w:rFonts w:ascii="Times New Roman" w:hAnsi="Times New Roman"/>
                <w:b/>
                <w:bCs/>
                <w:color w:val="000000"/>
                <w:sz w:val="16"/>
                <w:szCs w:val="16"/>
              </w:rPr>
              <w:t>521 318</w:t>
            </w:r>
          </w:p>
        </w:tc>
        <w:tc>
          <w:tcPr>
            <w:tcW w:w="910"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9E362C" w:rsidRPr="009E2972" w:rsidP="00A64696">
            <w:pPr>
              <w:bidi w:val="0"/>
              <w:jc w:val="right"/>
              <w:rPr>
                <w:rFonts w:ascii="Times New Roman" w:hAnsi="Times New Roman"/>
                <w:b/>
                <w:bCs/>
                <w:color w:val="000000"/>
                <w:sz w:val="16"/>
                <w:szCs w:val="16"/>
              </w:rPr>
            </w:pPr>
            <w:r>
              <w:rPr>
                <w:rFonts w:ascii="Times New Roman" w:hAnsi="Times New Roman"/>
                <w:b/>
                <w:bCs/>
                <w:color w:val="000000"/>
                <w:sz w:val="16"/>
                <w:szCs w:val="16"/>
              </w:rPr>
              <w:t>536 891</w:t>
            </w:r>
          </w:p>
        </w:tc>
        <w:tc>
          <w:tcPr>
            <w:tcW w:w="966"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9E362C" w:rsidRPr="009E2972" w:rsidP="00A64696">
            <w:pPr>
              <w:bidi w:val="0"/>
              <w:jc w:val="right"/>
              <w:rPr>
                <w:rFonts w:ascii="Times New Roman" w:hAnsi="Times New Roman"/>
                <w:b/>
                <w:bCs/>
                <w:color w:val="000000"/>
                <w:sz w:val="16"/>
                <w:szCs w:val="16"/>
              </w:rPr>
            </w:pPr>
            <w:r>
              <w:rPr>
                <w:rFonts w:ascii="Times New Roman" w:hAnsi="Times New Roman"/>
                <w:b/>
                <w:bCs/>
                <w:color w:val="000000"/>
                <w:sz w:val="16"/>
                <w:szCs w:val="16"/>
              </w:rPr>
              <w:t>581 562</w:t>
            </w:r>
          </w:p>
        </w:tc>
        <w:tc>
          <w:tcPr>
            <w:tcW w:w="935"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9E362C" w:rsidRPr="009E2972" w:rsidP="00A64696">
            <w:pPr>
              <w:bidi w:val="0"/>
              <w:jc w:val="right"/>
              <w:rPr>
                <w:rFonts w:ascii="Times New Roman" w:hAnsi="Times New Roman"/>
                <w:b/>
                <w:bCs/>
                <w:color w:val="000000"/>
                <w:sz w:val="16"/>
                <w:szCs w:val="16"/>
              </w:rPr>
            </w:pPr>
            <w:r>
              <w:rPr>
                <w:rFonts w:ascii="Times New Roman" w:hAnsi="Times New Roman"/>
                <w:b/>
                <w:bCs/>
                <w:color w:val="000000"/>
                <w:sz w:val="16"/>
                <w:szCs w:val="16"/>
              </w:rPr>
              <w:t>611 935</w:t>
            </w:r>
          </w:p>
        </w:tc>
      </w:tr>
      <w:tr>
        <w:tblPrEx>
          <w:tblW w:w="9190" w:type="dxa"/>
          <w:jc w:val="center"/>
          <w:tblCellMar>
            <w:left w:w="70" w:type="dxa"/>
            <w:right w:w="70" w:type="dxa"/>
          </w:tblCellMar>
          <w:tblLook w:val="04A0"/>
        </w:tblPrEx>
        <w:trPr>
          <w:trHeight w:val="227"/>
          <w:jc w:val="center"/>
        </w:trPr>
        <w:tc>
          <w:tcPr>
            <w:tcW w:w="2500" w:type="dxa"/>
            <w:tcBorders>
              <w:top w:val="single" w:sz="4" w:space="0" w:color="auto"/>
              <w:left w:val="single" w:sz="4" w:space="0" w:color="auto"/>
              <w:bottom w:val="single" w:sz="4" w:space="0" w:color="auto"/>
              <w:right w:val="single" w:sz="4" w:space="0" w:color="auto"/>
            </w:tcBorders>
            <w:textDirection w:val="lrTb"/>
            <w:vAlign w:val="center"/>
          </w:tcPr>
          <w:p w:rsidR="009E362C" w:rsidRPr="009E2972" w:rsidP="00A64696">
            <w:pPr>
              <w:bidi w:val="0"/>
              <w:rPr>
                <w:rFonts w:ascii="Times New Roman" w:hAnsi="Times New Roman"/>
                <w:color w:val="000000"/>
                <w:sz w:val="16"/>
                <w:szCs w:val="16"/>
              </w:rPr>
            </w:pPr>
            <w:r w:rsidRPr="009E2972">
              <w:rPr>
                <w:rFonts w:ascii="Times New Roman" w:hAnsi="Times New Roman"/>
                <w:color w:val="000000"/>
                <w:sz w:val="16"/>
                <w:szCs w:val="16"/>
              </w:rPr>
              <w:t xml:space="preserve">z toho: </w:t>
            </w:r>
            <w:r w:rsidRPr="009E2972">
              <w:rPr>
                <w:rFonts w:ascii="Times New Roman" w:hAnsi="Times New Roman"/>
                <w:sz w:val="16"/>
                <w:szCs w:val="16"/>
              </w:rPr>
              <w:t>prevod mix daní</w:t>
            </w:r>
          </w:p>
        </w:tc>
        <w:tc>
          <w:tcPr>
            <w:tcW w:w="1103" w:type="dxa"/>
            <w:tcBorders>
              <w:top w:val="single" w:sz="4" w:space="0" w:color="auto"/>
              <w:left w:val="single" w:sz="4" w:space="0" w:color="auto"/>
              <w:bottom w:val="single" w:sz="4" w:space="0" w:color="auto"/>
              <w:right w:val="single" w:sz="4" w:space="0" w:color="auto"/>
            </w:tcBorders>
            <w:textDirection w:val="lrTb"/>
            <w:vAlign w:val="center"/>
          </w:tcPr>
          <w:p w:rsidR="009E362C" w:rsidRPr="009E2972" w:rsidP="00A64696">
            <w:pPr>
              <w:bidi w:val="0"/>
              <w:jc w:val="right"/>
              <w:rPr>
                <w:rFonts w:ascii="Times New Roman" w:hAnsi="Times New Roman"/>
                <w:color w:val="000000"/>
                <w:sz w:val="16"/>
                <w:szCs w:val="16"/>
              </w:rPr>
            </w:pPr>
            <w:r w:rsidRPr="009E2972">
              <w:rPr>
                <w:rFonts w:ascii="Times New Roman" w:hAnsi="Times New Roman"/>
                <w:color w:val="000000"/>
                <w:sz w:val="16"/>
                <w:szCs w:val="16"/>
              </w:rPr>
              <w:t>403 483 *</w:t>
            </w:r>
          </w:p>
        </w:tc>
        <w:tc>
          <w:tcPr>
            <w:tcW w:w="893" w:type="dxa"/>
            <w:tcBorders>
              <w:top w:val="single" w:sz="4" w:space="0" w:color="auto"/>
              <w:left w:val="single" w:sz="4" w:space="0" w:color="auto"/>
              <w:bottom w:val="single" w:sz="4" w:space="0" w:color="auto"/>
              <w:right w:val="single" w:sz="4" w:space="0" w:color="auto"/>
            </w:tcBorders>
            <w:textDirection w:val="lrTb"/>
            <w:vAlign w:val="center"/>
          </w:tcPr>
          <w:p w:rsidR="009E362C" w:rsidRPr="009E2972" w:rsidP="00A64696">
            <w:pPr>
              <w:bidi w:val="0"/>
              <w:jc w:val="right"/>
              <w:rPr>
                <w:rFonts w:ascii="Times New Roman" w:hAnsi="Times New Roman"/>
                <w:color w:val="000000"/>
                <w:sz w:val="16"/>
                <w:szCs w:val="16"/>
              </w:rPr>
            </w:pPr>
            <w:r w:rsidRPr="009E2972">
              <w:rPr>
                <w:rFonts w:ascii="Times New Roman" w:hAnsi="Times New Roman"/>
                <w:color w:val="000000"/>
                <w:sz w:val="16"/>
                <w:szCs w:val="16"/>
              </w:rPr>
              <w:t>332 825*</w:t>
            </w:r>
          </w:p>
        </w:tc>
        <w:tc>
          <w:tcPr>
            <w:tcW w:w="950" w:type="dxa"/>
            <w:tcBorders>
              <w:top w:val="single" w:sz="4" w:space="0" w:color="auto"/>
              <w:left w:val="single" w:sz="4" w:space="0" w:color="auto"/>
              <w:bottom w:val="single" w:sz="4" w:space="0" w:color="auto"/>
              <w:right w:val="single" w:sz="4" w:space="0" w:color="auto"/>
            </w:tcBorders>
            <w:textDirection w:val="lrTb"/>
            <w:vAlign w:val="center"/>
          </w:tcPr>
          <w:p w:rsidR="009E362C" w:rsidRPr="009E2972" w:rsidP="00A64696">
            <w:pPr>
              <w:bidi w:val="0"/>
              <w:jc w:val="right"/>
              <w:rPr>
                <w:rFonts w:ascii="Times New Roman" w:hAnsi="Times New Roman"/>
                <w:color w:val="000000"/>
                <w:sz w:val="16"/>
                <w:szCs w:val="16"/>
              </w:rPr>
            </w:pPr>
            <w:r>
              <w:rPr>
                <w:rFonts w:ascii="Times New Roman" w:hAnsi="Times New Roman"/>
                <w:color w:val="000000"/>
                <w:sz w:val="16"/>
                <w:szCs w:val="16"/>
              </w:rPr>
              <w:t>410 583*</w:t>
            </w:r>
          </w:p>
        </w:tc>
        <w:tc>
          <w:tcPr>
            <w:tcW w:w="933" w:type="dxa"/>
            <w:tcBorders>
              <w:top w:val="single" w:sz="4" w:space="0" w:color="auto"/>
              <w:left w:val="single" w:sz="4" w:space="0" w:color="auto"/>
              <w:bottom w:val="single" w:sz="4" w:space="0" w:color="auto"/>
              <w:right w:val="single" w:sz="4" w:space="0" w:color="auto"/>
            </w:tcBorders>
            <w:textDirection w:val="lrTb"/>
            <w:vAlign w:val="center"/>
          </w:tcPr>
          <w:p w:rsidR="009E362C" w:rsidRPr="009E2972" w:rsidP="00A64696">
            <w:pPr>
              <w:bidi w:val="0"/>
              <w:jc w:val="right"/>
              <w:rPr>
                <w:rFonts w:ascii="Times New Roman" w:hAnsi="Times New Roman"/>
                <w:color w:val="000000"/>
                <w:sz w:val="16"/>
                <w:szCs w:val="16"/>
              </w:rPr>
            </w:pPr>
            <w:r>
              <w:rPr>
                <w:rFonts w:ascii="Times New Roman" w:hAnsi="Times New Roman"/>
                <w:color w:val="000000"/>
                <w:sz w:val="16"/>
                <w:szCs w:val="16"/>
              </w:rPr>
              <w:t>395 246</w:t>
            </w:r>
            <w:r w:rsidRPr="009E2972">
              <w:rPr>
                <w:rFonts w:ascii="Times New Roman" w:hAnsi="Times New Roman"/>
                <w:color w:val="000000"/>
                <w:sz w:val="16"/>
                <w:szCs w:val="16"/>
              </w:rPr>
              <w:t>*</w:t>
            </w:r>
          </w:p>
        </w:tc>
        <w:tc>
          <w:tcPr>
            <w:tcW w:w="910" w:type="dxa"/>
            <w:tcBorders>
              <w:top w:val="single" w:sz="4" w:space="0" w:color="auto"/>
              <w:left w:val="single" w:sz="4" w:space="0" w:color="auto"/>
              <w:bottom w:val="single" w:sz="4" w:space="0" w:color="auto"/>
              <w:right w:val="single" w:sz="4" w:space="0" w:color="auto"/>
            </w:tcBorders>
            <w:textDirection w:val="lrTb"/>
            <w:vAlign w:val="center"/>
          </w:tcPr>
          <w:p w:rsidR="009E362C" w:rsidRPr="009E2972" w:rsidP="00A64696">
            <w:pPr>
              <w:bidi w:val="0"/>
              <w:jc w:val="right"/>
              <w:rPr>
                <w:rFonts w:ascii="Times New Roman" w:hAnsi="Times New Roman"/>
                <w:color w:val="000000"/>
                <w:sz w:val="16"/>
                <w:szCs w:val="16"/>
              </w:rPr>
            </w:pPr>
            <w:r>
              <w:rPr>
                <w:rFonts w:ascii="Times New Roman" w:hAnsi="Times New Roman"/>
                <w:color w:val="000000"/>
                <w:sz w:val="16"/>
                <w:szCs w:val="16"/>
              </w:rPr>
              <w:t>407 062</w:t>
            </w:r>
          </w:p>
        </w:tc>
        <w:tc>
          <w:tcPr>
            <w:tcW w:w="966" w:type="dxa"/>
            <w:tcBorders>
              <w:top w:val="single" w:sz="4" w:space="0" w:color="auto"/>
              <w:left w:val="single" w:sz="4" w:space="0" w:color="auto"/>
              <w:bottom w:val="single" w:sz="4" w:space="0" w:color="auto"/>
              <w:right w:val="single" w:sz="4" w:space="0" w:color="auto"/>
            </w:tcBorders>
            <w:textDirection w:val="lrTb"/>
            <w:vAlign w:val="center"/>
          </w:tcPr>
          <w:p w:rsidR="009E362C" w:rsidRPr="009E2972" w:rsidP="00A64696">
            <w:pPr>
              <w:bidi w:val="0"/>
              <w:jc w:val="right"/>
              <w:rPr>
                <w:rFonts w:ascii="Times New Roman" w:hAnsi="Times New Roman"/>
                <w:color w:val="000000"/>
                <w:sz w:val="16"/>
                <w:szCs w:val="16"/>
              </w:rPr>
            </w:pPr>
            <w:r>
              <w:rPr>
                <w:rFonts w:ascii="Times New Roman" w:hAnsi="Times New Roman"/>
                <w:color w:val="000000"/>
                <w:sz w:val="16"/>
                <w:szCs w:val="16"/>
              </w:rPr>
              <w:t>447 863</w:t>
            </w:r>
          </w:p>
        </w:tc>
        <w:tc>
          <w:tcPr>
            <w:tcW w:w="935" w:type="dxa"/>
            <w:tcBorders>
              <w:top w:val="single" w:sz="4" w:space="0" w:color="auto"/>
              <w:left w:val="single" w:sz="4" w:space="0" w:color="auto"/>
              <w:bottom w:val="single" w:sz="4" w:space="0" w:color="auto"/>
              <w:right w:val="single" w:sz="4" w:space="0" w:color="auto"/>
            </w:tcBorders>
            <w:textDirection w:val="lrTb"/>
            <w:vAlign w:val="center"/>
          </w:tcPr>
          <w:p w:rsidR="009E362C" w:rsidRPr="009E2972" w:rsidP="00A64696">
            <w:pPr>
              <w:bidi w:val="0"/>
              <w:jc w:val="right"/>
              <w:rPr>
                <w:rFonts w:ascii="Times New Roman" w:hAnsi="Times New Roman"/>
                <w:color w:val="000000"/>
                <w:sz w:val="16"/>
                <w:szCs w:val="16"/>
              </w:rPr>
            </w:pPr>
            <w:r>
              <w:rPr>
                <w:rFonts w:ascii="Times New Roman" w:hAnsi="Times New Roman"/>
                <w:color w:val="000000"/>
                <w:sz w:val="16"/>
                <w:szCs w:val="16"/>
              </w:rPr>
              <w:t>474 250</w:t>
            </w:r>
          </w:p>
        </w:tc>
      </w:tr>
      <w:tr>
        <w:tblPrEx>
          <w:tblW w:w="9190" w:type="dxa"/>
          <w:jc w:val="center"/>
          <w:tblCellMar>
            <w:left w:w="70" w:type="dxa"/>
            <w:right w:w="70" w:type="dxa"/>
          </w:tblCellMar>
          <w:tblLook w:val="04A0"/>
        </w:tblPrEx>
        <w:trPr>
          <w:trHeight w:val="227"/>
          <w:jc w:val="center"/>
        </w:trPr>
        <w:tc>
          <w:tcPr>
            <w:tcW w:w="2500" w:type="dxa"/>
            <w:tcBorders>
              <w:top w:val="single" w:sz="4" w:space="0" w:color="auto"/>
              <w:left w:val="single" w:sz="4" w:space="0" w:color="auto"/>
              <w:bottom w:val="single" w:sz="4" w:space="0" w:color="auto"/>
              <w:right w:val="single" w:sz="4" w:space="0" w:color="auto"/>
            </w:tcBorders>
            <w:textDirection w:val="lrTb"/>
            <w:vAlign w:val="center"/>
          </w:tcPr>
          <w:p w:rsidR="009E362C" w:rsidRPr="009E2972" w:rsidP="00A64696">
            <w:pPr>
              <w:bidi w:val="0"/>
              <w:rPr>
                <w:rFonts w:ascii="Times New Roman" w:hAnsi="Times New Roman"/>
                <w:color w:val="000000"/>
                <w:sz w:val="16"/>
                <w:szCs w:val="16"/>
              </w:rPr>
            </w:pPr>
            <w:r w:rsidRPr="009E2972">
              <w:rPr>
                <w:rFonts w:ascii="Times New Roman" w:hAnsi="Times New Roman"/>
                <w:color w:val="000000"/>
                <w:sz w:val="16"/>
                <w:szCs w:val="16"/>
              </w:rPr>
              <w:t xml:space="preserve">            daň z motorových vozidiel</w:t>
            </w:r>
          </w:p>
        </w:tc>
        <w:tc>
          <w:tcPr>
            <w:tcW w:w="1103" w:type="dxa"/>
            <w:tcBorders>
              <w:top w:val="single" w:sz="4" w:space="0" w:color="auto"/>
              <w:left w:val="single" w:sz="4" w:space="0" w:color="auto"/>
              <w:bottom w:val="single" w:sz="4" w:space="0" w:color="auto"/>
              <w:right w:val="single" w:sz="4" w:space="0" w:color="auto"/>
            </w:tcBorders>
            <w:textDirection w:val="lrTb"/>
            <w:vAlign w:val="center"/>
          </w:tcPr>
          <w:p w:rsidR="009E362C" w:rsidRPr="009E2972" w:rsidP="00A64696">
            <w:pPr>
              <w:bidi w:val="0"/>
              <w:jc w:val="right"/>
              <w:rPr>
                <w:rFonts w:ascii="Times New Roman" w:hAnsi="Times New Roman"/>
                <w:color w:val="000000"/>
                <w:sz w:val="16"/>
                <w:szCs w:val="16"/>
              </w:rPr>
            </w:pPr>
            <w:r w:rsidRPr="009E2972">
              <w:rPr>
                <w:rFonts w:ascii="Times New Roman" w:hAnsi="Times New Roman"/>
                <w:color w:val="000000"/>
                <w:sz w:val="16"/>
                <w:szCs w:val="16"/>
              </w:rPr>
              <w:t>125 815 </w:t>
            </w:r>
          </w:p>
        </w:tc>
        <w:tc>
          <w:tcPr>
            <w:tcW w:w="893" w:type="dxa"/>
            <w:tcBorders>
              <w:top w:val="single" w:sz="4" w:space="0" w:color="auto"/>
              <w:left w:val="single" w:sz="4" w:space="0" w:color="auto"/>
              <w:bottom w:val="single" w:sz="4" w:space="0" w:color="auto"/>
              <w:right w:val="single" w:sz="4" w:space="0" w:color="auto"/>
            </w:tcBorders>
            <w:textDirection w:val="lrTb"/>
            <w:vAlign w:val="center"/>
          </w:tcPr>
          <w:p w:rsidR="009E362C" w:rsidRPr="009E2972" w:rsidP="00A64696">
            <w:pPr>
              <w:bidi w:val="0"/>
              <w:jc w:val="right"/>
              <w:rPr>
                <w:rFonts w:ascii="Times New Roman" w:hAnsi="Times New Roman"/>
                <w:color w:val="000000"/>
                <w:sz w:val="16"/>
                <w:szCs w:val="16"/>
              </w:rPr>
            </w:pPr>
            <w:r w:rsidRPr="009E2972">
              <w:rPr>
                <w:rFonts w:ascii="Times New Roman" w:hAnsi="Times New Roman"/>
                <w:color w:val="000000"/>
                <w:sz w:val="16"/>
                <w:szCs w:val="16"/>
              </w:rPr>
              <w:t>118 607</w:t>
            </w:r>
          </w:p>
        </w:tc>
        <w:tc>
          <w:tcPr>
            <w:tcW w:w="950" w:type="dxa"/>
            <w:tcBorders>
              <w:top w:val="single" w:sz="4" w:space="0" w:color="auto"/>
              <w:left w:val="single" w:sz="4" w:space="0" w:color="auto"/>
              <w:bottom w:val="single" w:sz="4" w:space="0" w:color="auto"/>
              <w:right w:val="single" w:sz="4" w:space="0" w:color="auto"/>
            </w:tcBorders>
            <w:textDirection w:val="lrTb"/>
            <w:vAlign w:val="center"/>
          </w:tcPr>
          <w:p w:rsidR="009E362C" w:rsidRPr="009E2972" w:rsidP="00A64696">
            <w:pPr>
              <w:bidi w:val="0"/>
              <w:jc w:val="right"/>
              <w:rPr>
                <w:rFonts w:ascii="Times New Roman" w:hAnsi="Times New Roman"/>
                <w:color w:val="000000"/>
                <w:sz w:val="16"/>
                <w:szCs w:val="16"/>
              </w:rPr>
            </w:pPr>
            <w:r>
              <w:rPr>
                <w:rFonts w:ascii="Times New Roman" w:hAnsi="Times New Roman"/>
                <w:color w:val="000000"/>
                <w:sz w:val="16"/>
                <w:szCs w:val="16"/>
              </w:rPr>
              <w:t>121 146</w:t>
            </w:r>
          </w:p>
        </w:tc>
        <w:tc>
          <w:tcPr>
            <w:tcW w:w="933" w:type="dxa"/>
            <w:tcBorders>
              <w:top w:val="single" w:sz="4" w:space="0" w:color="auto"/>
              <w:left w:val="single" w:sz="4" w:space="0" w:color="auto"/>
              <w:bottom w:val="single" w:sz="4" w:space="0" w:color="auto"/>
              <w:right w:val="single" w:sz="4" w:space="0" w:color="auto"/>
            </w:tcBorders>
            <w:textDirection w:val="lrTb"/>
            <w:vAlign w:val="center"/>
          </w:tcPr>
          <w:p w:rsidR="009E362C" w:rsidRPr="009E2972" w:rsidP="00A64696">
            <w:pPr>
              <w:bidi w:val="0"/>
              <w:jc w:val="right"/>
              <w:rPr>
                <w:rFonts w:ascii="Times New Roman" w:hAnsi="Times New Roman"/>
                <w:color w:val="000000"/>
                <w:sz w:val="16"/>
                <w:szCs w:val="16"/>
              </w:rPr>
            </w:pPr>
            <w:r>
              <w:rPr>
                <w:rFonts w:ascii="Times New Roman" w:hAnsi="Times New Roman"/>
                <w:color w:val="000000"/>
                <w:sz w:val="16"/>
                <w:szCs w:val="16"/>
              </w:rPr>
              <w:t>126 072</w:t>
            </w:r>
          </w:p>
        </w:tc>
        <w:tc>
          <w:tcPr>
            <w:tcW w:w="910" w:type="dxa"/>
            <w:tcBorders>
              <w:top w:val="single" w:sz="4" w:space="0" w:color="auto"/>
              <w:left w:val="single" w:sz="4" w:space="0" w:color="auto"/>
              <w:bottom w:val="single" w:sz="4" w:space="0" w:color="auto"/>
              <w:right w:val="single" w:sz="4" w:space="0" w:color="auto"/>
            </w:tcBorders>
            <w:textDirection w:val="lrTb"/>
            <w:vAlign w:val="center"/>
          </w:tcPr>
          <w:p w:rsidR="009E362C" w:rsidRPr="009E2972" w:rsidP="00A64696">
            <w:pPr>
              <w:bidi w:val="0"/>
              <w:jc w:val="right"/>
              <w:rPr>
                <w:rFonts w:ascii="Times New Roman" w:hAnsi="Times New Roman"/>
                <w:color w:val="000000"/>
                <w:sz w:val="16"/>
                <w:szCs w:val="16"/>
              </w:rPr>
            </w:pPr>
            <w:r>
              <w:rPr>
                <w:rFonts w:ascii="Times New Roman" w:hAnsi="Times New Roman"/>
                <w:color w:val="000000"/>
                <w:sz w:val="16"/>
                <w:szCs w:val="16"/>
              </w:rPr>
              <w:t>129 829</w:t>
            </w:r>
          </w:p>
        </w:tc>
        <w:tc>
          <w:tcPr>
            <w:tcW w:w="966" w:type="dxa"/>
            <w:tcBorders>
              <w:top w:val="single" w:sz="4" w:space="0" w:color="auto"/>
              <w:left w:val="single" w:sz="4" w:space="0" w:color="auto"/>
              <w:bottom w:val="single" w:sz="4" w:space="0" w:color="auto"/>
              <w:right w:val="single" w:sz="4" w:space="0" w:color="auto"/>
            </w:tcBorders>
            <w:textDirection w:val="lrTb"/>
            <w:vAlign w:val="center"/>
          </w:tcPr>
          <w:p w:rsidR="009E362C" w:rsidRPr="009E2972" w:rsidP="00A64696">
            <w:pPr>
              <w:bidi w:val="0"/>
              <w:jc w:val="right"/>
              <w:rPr>
                <w:rFonts w:ascii="Times New Roman" w:hAnsi="Times New Roman"/>
                <w:color w:val="000000"/>
                <w:sz w:val="16"/>
                <w:szCs w:val="16"/>
              </w:rPr>
            </w:pPr>
            <w:r>
              <w:rPr>
                <w:rFonts w:ascii="Times New Roman" w:hAnsi="Times New Roman"/>
                <w:color w:val="000000"/>
                <w:sz w:val="16"/>
                <w:szCs w:val="16"/>
              </w:rPr>
              <w:t>133 699</w:t>
            </w:r>
          </w:p>
        </w:tc>
        <w:tc>
          <w:tcPr>
            <w:tcW w:w="935" w:type="dxa"/>
            <w:tcBorders>
              <w:top w:val="single" w:sz="4" w:space="0" w:color="auto"/>
              <w:left w:val="single" w:sz="4" w:space="0" w:color="auto"/>
              <w:bottom w:val="single" w:sz="4" w:space="0" w:color="auto"/>
              <w:right w:val="single" w:sz="4" w:space="0" w:color="auto"/>
            </w:tcBorders>
            <w:textDirection w:val="lrTb"/>
            <w:vAlign w:val="center"/>
          </w:tcPr>
          <w:p w:rsidR="009E362C" w:rsidRPr="009E2972" w:rsidP="00A64696">
            <w:pPr>
              <w:bidi w:val="0"/>
              <w:jc w:val="right"/>
              <w:rPr>
                <w:rFonts w:ascii="Times New Roman" w:hAnsi="Times New Roman"/>
                <w:color w:val="000000"/>
                <w:sz w:val="16"/>
                <w:szCs w:val="16"/>
              </w:rPr>
            </w:pPr>
            <w:r>
              <w:rPr>
                <w:rFonts w:ascii="Times New Roman" w:hAnsi="Times New Roman"/>
                <w:color w:val="000000"/>
                <w:sz w:val="16"/>
                <w:szCs w:val="16"/>
              </w:rPr>
              <w:t>137 685</w:t>
            </w:r>
          </w:p>
        </w:tc>
      </w:tr>
    </w:tbl>
    <w:p w:rsidR="009E362C" w:rsidRPr="00236F6B" w:rsidP="009E362C">
      <w:pPr>
        <w:bidi w:val="0"/>
        <w:jc w:val="both"/>
        <w:rPr>
          <w:rFonts w:ascii="Times New Roman" w:hAnsi="Times New Roman"/>
          <w:sz w:val="16"/>
          <w:szCs w:val="18"/>
        </w:rPr>
      </w:pPr>
      <w:r w:rsidRPr="00236F6B">
        <w:rPr>
          <w:rFonts w:ascii="Times New Roman" w:hAnsi="Times New Roman"/>
          <w:sz w:val="16"/>
          <w:szCs w:val="18"/>
        </w:rPr>
        <w:t>Poznámka: * v rokoch 2009, 2010 a 2011 len daň z príjmov fyzických osôb</w:t>
      </w:r>
    </w:p>
    <w:p w:rsidR="009E362C" w:rsidRPr="009E2972" w:rsidP="009E362C">
      <w:pPr>
        <w:pStyle w:val="BodyText"/>
        <w:bidi w:val="0"/>
        <w:rPr>
          <w:rFonts w:ascii="Times New Roman" w:hAnsi="Times New Roman"/>
          <w:b/>
          <w:sz w:val="22"/>
          <w:szCs w:val="22"/>
        </w:rPr>
      </w:pPr>
      <w:r w:rsidRPr="009E2972">
        <w:rPr>
          <w:rFonts w:ascii="Times New Roman" w:hAnsi="Times New Roman"/>
          <w:b/>
          <w:sz w:val="22"/>
          <w:szCs w:val="22"/>
        </w:rPr>
        <w:t xml:space="preserve">   </w:t>
      </w:r>
    </w:p>
    <w:p w:rsidR="009E362C" w:rsidRPr="00EB33CC" w:rsidP="009E362C">
      <w:pPr>
        <w:pStyle w:val="BodyText"/>
        <w:bidi w:val="0"/>
        <w:ind w:firstLine="708"/>
        <w:rPr>
          <w:rFonts w:ascii="Times New Roman" w:hAnsi="Times New Roman"/>
          <w:szCs w:val="22"/>
        </w:rPr>
      </w:pPr>
      <w:r w:rsidRPr="00EB33CC">
        <w:rPr>
          <w:rFonts w:ascii="Times New Roman" w:hAnsi="Times New Roman"/>
          <w:szCs w:val="22"/>
        </w:rPr>
        <w:t>Nedaňové príjmy sa získajú z  činnosti organizácií v zriaďovateľskej pôsobnosti VÚC na úseku sociálneho zabezpečenia, na úseku školstva, dopravy, z kapitálových príjmov a z úrokov z prostriedkov vlastného hospodárenia. Uvažuje sa v roku 2012 s ich celkovou výškou 78 00</w:t>
      </w:r>
      <w:r>
        <w:rPr>
          <w:rFonts w:ascii="Times New Roman" w:hAnsi="Times New Roman"/>
          <w:szCs w:val="22"/>
        </w:rPr>
        <w:t>0</w:t>
      </w:r>
      <w:r w:rsidRPr="00EB33CC">
        <w:rPr>
          <w:rFonts w:ascii="Times New Roman" w:hAnsi="Times New Roman"/>
          <w:szCs w:val="22"/>
        </w:rPr>
        <w:t xml:space="preserve"> tis. eur, ktorá by sa mala dosiahnuť z administratívnych a iných poplatkov a platieb v sume 56 000 tis. eur, a to najmä na úseku sociálneho zabezpečenia, z úhrad platených občanmi umiestnenými v zariadeniach sociálnych služieb, za poskytované služby, ako sú stravovanie, bývanie a zaopatrenie, na úseku školstva z príjmov získaných z poplatkov zo zápisného a školného v základných umeleckých školách, za ubytovanie v domovoch mládeže, z nájomného a pod. Z hospodárenia s majetkom samosprávnych krajov, z úrokov z vlastných prostriedkov, z vkladov, z hospodárenia s vlastnými prostriedkami sa predpokladajú príjmy v sume 10 00</w:t>
      </w:r>
      <w:r>
        <w:rPr>
          <w:rFonts w:ascii="Times New Roman" w:hAnsi="Times New Roman"/>
          <w:szCs w:val="22"/>
        </w:rPr>
        <w:t>0</w:t>
      </w:r>
      <w:r w:rsidRPr="00EB33CC">
        <w:rPr>
          <w:rFonts w:ascii="Times New Roman" w:hAnsi="Times New Roman"/>
          <w:szCs w:val="22"/>
        </w:rPr>
        <w:t xml:space="preserve"> tis. eur a iné nedaňové príjmy v sume 6 000 tis. eur. Z kapitálových príjmov (z predaja majetku) sa predpokladá získať 6 000 tis. eur.</w:t>
      </w:r>
    </w:p>
    <w:p w:rsidR="009E362C" w:rsidRPr="00EB33CC" w:rsidP="009E362C">
      <w:pPr>
        <w:pStyle w:val="BodyText"/>
        <w:bidi w:val="0"/>
        <w:ind w:firstLine="540"/>
        <w:rPr>
          <w:rFonts w:ascii="Times New Roman" w:hAnsi="Times New Roman"/>
          <w:szCs w:val="22"/>
        </w:rPr>
      </w:pPr>
      <w:r w:rsidRPr="00EB33CC">
        <w:rPr>
          <w:rFonts w:ascii="Times New Roman" w:hAnsi="Times New Roman"/>
          <w:szCs w:val="22"/>
        </w:rPr>
        <w:t xml:space="preserve">   </w:t>
      </w:r>
    </w:p>
    <w:p w:rsidR="009E362C" w:rsidRPr="00EB33CC" w:rsidP="009E362C">
      <w:pPr>
        <w:bidi w:val="0"/>
        <w:ind w:firstLine="708"/>
        <w:jc w:val="both"/>
        <w:rPr>
          <w:rFonts w:ascii="Times New Roman" w:hAnsi="Times New Roman"/>
          <w:szCs w:val="22"/>
        </w:rPr>
      </w:pPr>
      <w:r w:rsidRPr="00EB33CC">
        <w:rPr>
          <w:rFonts w:ascii="Times New Roman" w:hAnsi="Times New Roman"/>
          <w:szCs w:val="22"/>
        </w:rPr>
        <w:t xml:space="preserve">Granty a transfery zo štátneho rozpočtu sa rozpočtujú v roku 2012 v celkovej sume </w:t>
      </w:r>
      <w:r>
        <w:rPr>
          <w:rFonts w:ascii="Times New Roman" w:hAnsi="Times New Roman"/>
          <w:szCs w:val="22"/>
        </w:rPr>
        <w:t>412 677</w:t>
      </w:r>
      <w:r w:rsidRPr="00EB33CC">
        <w:rPr>
          <w:rFonts w:ascii="Times New Roman" w:hAnsi="Times New Roman"/>
          <w:szCs w:val="22"/>
        </w:rPr>
        <w:t xml:space="preserve"> tis. eur, čo predstavuje bežné granty a transfery. Granty a transfery zo štátneho rozpočtu do rozpočtov VÚC sa očakávajú z kapitoly </w:t>
      </w:r>
      <w:r w:rsidRPr="00EB33CC">
        <w:rPr>
          <w:rFonts w:ascii="Times New Roman" w:hAnsi="Times New Roman"/>
          <w:szCs w:val="22"/>
          <w:u w:val="single"/>
        </w:rPr>
        <w:t>Ministerstva školstva, vedy, výskumu a športu SR</w:t>
      </w:r>
      <w:r w:rsidRPr="00EB33CC">
        <w:rPr>
          <w:rFonts w:ascii="Times New Roman" w:hAnsi="Times New Roman"/>
          <w:szCs w:val="22"/>
        </w:rPr>
        <w:t xml:space="preserve">, z toho na financovanie preneseného výkonu štátnej správy na úseku stredných škôl, ku ktorým zriaďovateľskú funkciu plnia VÚC v sume </w:t>
      </w:r>
      <w:r>
        <w:rPr>
          <w:rFonts w:ascii="Times New Roman" w:hAnsi="Times New Roman"/>
          <w:szCs w:val="22"/>
        </w:rPr>
        <w:t>405 874</w:t>
      </w:r>
      <w:r w:rsidRPr="00EB33CC">
        <w:rPr>
          <w:rFonts w:ascii="Times New Roman" w:hAnsi="Times New Roman"/>
          <w:szCs w:val="22"/>
        </w:rPr>
        <w:t xml:space="preserve"> tis. eur a na podporu športovo talentovanej mládeže z Operačného programu Vzdelávanie v sume 6 80</w:t>
      </w:r>
      <w:r>
        <w:rPr>
          <w:rFonts w:ascii="Times New Roman" w:hAnsi="Times New Roman"/>
          <w:szCs w:val="22"/>
        </w:rPr>
        <w:t>3</w:t>
      </w:r>
      <w:r w:rsidRPr="00EB33CC">
        <w:rPr>
          <w:rFonts w:ascii="Times New Roman" w:hAnsi="Times New Roman"/>
          <w:szCs w:val="22"/>
        </w:rPr>
        <w:t xml:space="preserve"> tis. eur.</w:t>
      </w:r>
    </w:p>
    <w:p w:rsidR="009E362C" w:rsidRPr="00EB33CC" w:rsidP="009E362C">
      <w:pPr>
        <w:bidi w:val="0"/>
        <w:jc w:val="both"/>
        <w:rPr>
          <w:rFonts w:ascii="Times New Roman" w:hAnsi="Times New Roman"/>
          <w:szCs w:val="22"/>
        </w:rPr>
      </w:pPr>
    </w:p>
    <w:p w:rsidR="009E362C" w:rsidP="00A64696">
      <w:pPr>
        <w:pStyle w:val="BodyText"/>
        <w:bidi w:val="0"/>
        <w:spacing w:after="0"/>
        <w:ind w:firstLine="709"/>
        <w:rPr>
          <w:rFonts w:ascii="Times New Roman" w:hAnsi="Times New Roman"/>
          <w:szCs w:val="22"/>
        </w:rPr>
      </w:pPr>
      <w:r w:rsidRPr="00EB33CC">
        <w:rPr>
          <w:rFonts w:ascii="Times New Roman" w:hAnsi="Times New Roman"/>
          <w:szCs w:val="22"/>
        </w:rPr>
        <w:t xml:space="preserve">Príjmové finančné operácie sa predpokladajú v sume 91 000 tis. eur, a to z prevodov prostriedkov z peňažných fondov v sume 41 000 tis. eur, zo zostatku prostriedkov z predchádzajúcich rokov v sume 15 000 tis. eur a z prijatých úverov v sume 35 000 tis. eur. </w:t>
      </w:r>
    </w:p>
    <w:p w:rsidR="00950489" w:rsidRPr="00236F6B" w:rsidP="00A64696">
      <w:pPr>
        <w:pStyle w:val="BodyText"/>
        <w:bidi w:val="0"/>
        <w:spacing w:after="0"/>
        <w:ind w:firstLine="709"/>
        <w:rPr>
          <w:rFonts w:ascii="Times New Roman" w:hAnsi="Times New Roman"/>
          <w:szCs w:val="22"/>
        </w:rPr>
      </w:pPr>
    </w:p>
    <w:p w:rsidR="009E362C" w:rsidRPr="009E2972" w:rsidP="00A64696">
      <w:pPr>
        <w:pStyle w:val="BodyText"/>
        <w:bidi w:val="0"/>
        <w:spacing w:after="0"/>
        <w:ind w:firstLine="709"/>
        <w:rPr>
          <w:rFonts w:ascii="Times New Roman" w:hAnsi="Times New Roman"/>
          <w:sz w:val="22"/>
          <w:szCs w:val="22"/>
        </w:rPr>
      </w:pPr>
      <w:r w:rsidRPr="00EB33CC">
        <w:rPr>
          <w:rFonts w:ascii="Times New Roman" w:hAnsi="Times New Roman"/>
          <w:szCs w:val="22"/>
        </w:rPr>
        <w:t>Vývoj príjmovej a výdavkovej časti rozpočtu VÚC na roky 2012 až 2014 v porovnaní s očakávanou skutočnosťou na rok 2011 a so skutočnosťou v rokoch 2009 a 2010 je nasledovný:</w:t>
      </w:r>
    </w:p>
    <w:p w:rsidR="009E362C" w:rsidP="009E362C">
      <w:pPr>
        <w:pStyle w:val="BodyText"/>
        <w:bidi w:val="0"/>
        <w:rPr>
          <w:rFonts w:ascii="Arial Narrow" w:hAnsi="Arial Narrow"/>
          <w:sz w:val="22"/>
          <w:szCs w:val="22"/>
        </w:rPr>
      </w:pPr>
    </w:p>
    <w:tbl>
      <w:tblPr>
        <w:tblStyle w:val="TableNormal"/>
        <w:tblW w:w="9143"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018"/>
        <w:gridCol w:w="940"/>
        <w:gridCol w:w="860"/>
        <w:gridCol w:w="860"/>
        <w:gridCol w:w="860"/>
        <w:gridCol w:w="860"/>
        <w:gridCol w:w="860"/>
        <w:gridCol w:w="885"/>
      </w:tblGrid>
      <w:tr>
        <w:tblPrEx>
          <w:tblW w:w="9143"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227"/>
          <w:jc w:val="center"/>
        </w:trPr>
        <w:tc>
          <w:tcPr>
            <w:tcW w:w="3018"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tcPr>
          <w:p w:rsidR="009E362C" w:rsidRPr="00965FBB" w:rsidP="00A64696">
            <w:pPr>
              <w:bidi w:val="0"/>
              <w:rPr>
                <w:rFonts w:ascii="Times New Roman" w:hAnsi="Times New Roman"/>
                <w:b/>
                <w:bCs/>
                <w:sz w:val="16"/>
                <w:szCs w:val="16"/>
              </w:rPr>
            </w:pPr>
            <w:r>
              <w:rPr>
                <w:rFonts w:ascii="Times New Roman" w:hAnsi="Times New Roman"/>
                <w:b/>
                <w:bCs/>
                <w:sz w:val="16"/>
                <w:szCs w:val="16"/>
              </w:rPr>
              <w:t>v tis. eur</w:t>
            </w:r>
          </w:p>
        </w:tc>
        <w:tc>
          <w:tcPr>
            <w:tcW w:w="940"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tcPr>
          <w:p w:rsidR="009E362C" w:rsidRPr="00965FBB" w:rsidP="00A64696">
            <w:pPr>
              <w:bidi w:val="0"/>
              <w:jc w:val="center"/>
              <w:rPr>
                <w:rFonts w:ascii="Times New Roman" w:hAnsi="Times New Roman"/>
                <w:b/>
                <w:bCs/>
                <w:sz w:val="16"/>
                <w:szCs w:val="16"/>
              </w:rPr>
            </w:pPr>
            <w:r w:rsidRPr="00965FBB">
              <w:rPr>
                <w:rFonts w:ascii="Times New Roman" w:hAnsi="Times New Roman"/>
                <w:b/>
                <w:bCs/>
                <w:sz w:val="16"/>
                <w:szCs w:val="16"/>
              </w:rPr>
              <w:t>2009 S</w:t>
            </w:r>
          </w:p>
        </w:tc>
        <w:tc>
          <w:tcPr>
            <w:tcW w:w="860"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tcPr>
          <w:p w:rsidR="009E362C" w:rsidRPr="00965FBB" w:rsidP="00A64696">
            <w:pPr>
              <w:bidi w:val="0"/>
              <w:jc w:val="center"/>
              <w:rPr>
                <w:rFonts w:ascii="Times New Roman" w:hAnsi="Times New Roman"/>
                <w:b/>
                <w:bCs/>
                <w:sz w:val="16"/>
                <w:szCs w:val="16"/>
              </w:rPr>
            </w:pPr>
            <w:r w:rsidRPr="00965FBB">
              <w:rPr>
                <w:rFonts w:ascii="Times New Roman" w:hAnsi="Times New Roman"/>
                <w:b/>
                <w:bCs/>
                <w:sz w:val="16"/>
                <w:szCs w:val="16"/>
              </w:rPr>
              <w:t>2010 S</w:t>
            </w:r>
          </w:p>
        </w:tc>
        <w:tc>
          <w:tcPr>
            <w:tcW w:w="860"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tcPr>
          <w:p w:rsidR="009E362C" w:rsidRPr="00965FBB" w:rsidP="00A64696">
            <w:pPr>
              <w:bidi w:val="0"/>
              <w:jc w:val="center"/>
              <w:rPr>
                <w:rFonts w:ascii="Times New Roman" w:hAnsi="Times New Roman"/>
                <w:b/>
                <w:bCs/>
                <w:sz w:val="16"/>
                <w:szCs w:val="16"/>
              </w:rPr>
            </w:pPr>
            <w:r w:rsidRPr="00965FBB">
              <w:rPr>
                <w:rFonts w:ascii="Times New Roman" w:hAnsi="Times New Roman"/>
                <w:b/>
                <w:bCs/>
                <w:sz w:val="16"/>
                <w:szCs w:val="16"/>
              </w:rPr>
              <w:t>2011 R</w:t>
            </w:r>
          </w:p>
        </w:tc>
        <w:tc>
          <w:tcPr>
            <w:tcW w:w="860"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tcPr>
          <w:p w:rsidR="009E362C" w:rsidRPr="00965FBB" w:rsidP="00A64696">
            <w:pPr>
              <w:bidi w:val="0"/>
              <w:jc w:val="center"/>
              <w:rPr>
                <w:rFonts w:ascii="Times New Roman" w:hAnsi="Times New Roman"/>
                <w:b/>
                <w:bCs/>
                <w:sz w:val="16"/>
                <w:szCs w:val="16"/>
              </w:rPr>
            </w:pPr>
            <w:r w:rsidRPr="00965FBB">
              <w:rPr>
                <w:rFonts w:ascii="Times New Roman" w:hAnsi="Times New Roman"/>
                <w:b/>
                <w:bCs/>
                <w:sz w:val="16"/>
                <w:szCs w:val="16"/>
              </w:rPr>
              <w:t>2011 OS</w:t>
            </w:r>
          </w:p>
        </w:tc>
        <w:tc>
          <w:tcPr>
            <w:tcW w:w="860"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tcPr>
          <w:p w:rsidR="009E362C" w:rsidRPr="00965FBB" w:rsidP="00A64696">
            <w:pPr>
              <w:bidi w:val="0"/>
              <w:jc w:val="center"/>
              <w:rPr>
                <w:rFonts w:ascii="Times New Roman" w:hAnsi="Times New Roman"/>
                <w:b/>
                <w:bCs/>
                <w:sz w:val="16"/>
                <w:szCs w:val="16"/>
              </w:rPr>
            </w:pPr>
            <w:r w:rsidRPr="00965FBB">
              <w:rPr>
                <w:rFonts w:ascii="Times New Roman" w:hAnsi="Times New Roman"/>
                <w:b/>
                <w:bCs/>
                <w:sz w:val="16"/>
                <w:szCs w:val="16"/>
              </w:rPr>
              <w:t>2012 N</w:t>
            </w:r>
          </w:p>
        </w:tc>
        <w:tc>
          <w:tcPr>
            <w:tcW w:w="860"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tcPr>
          <w:p w:rsidR="009E362C" w:rsidRPr="00965FBB" w:rsidP="00A64696">
            <w:pPr>
              <w:bidi w:val="0"/>
              <w:jc w:val="center"/>
              <w:rPr>
                <w:rFonts w:ascii="Times New Roman" w:hAnsi="Times New Roman"/>
                <w:b/>
                <w:bCs/>
                <w:sz w:val="16"/>
                <w:szCs w:val="16"/>
              </w:rPr>
            </w:pPr>
            <w:r w:rsidRPr="00965FBB">
              <w:rPr>
                <w:rFonts w:ascii="Times New Roman" w:hAnsi="Times New Roman"/>
                <w:b/>
                <w:bCs/>
                <w:sz w:val="16"/>
                <w:szCs w:val="16"/>
              </w:rPr>
              <w:t>2013 N</w:t>
            </w:r>
          </w:p>
        </w:tc>
        <w:tc>
          <w:tcPr>
            <w:tcW w:w="885"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tcPr>
          <w:p w:rsidR="009E362C" w:rsidRPr="00965FBB" w:rsidP="00A64696">
            <w:pPr>
              <w:bidi w:val="0"/>
              <w:jc w:val="center"/>
              <w:rPr>
                <w:rFonts w:ascii="Times New Roman" w:hAnsi="Times New Roman"/>
                <w:b/>
                <w:bCs/>
                <w:sz w:val="16"/>
                <w:szCs w:val="16"/>
              </w:rPr>
            </w:pPr>
            <w:r w:rsidRPr="00965FBB">
              <w:rPr>
                <w:rFonts w:ascii="Times New Roman" w:hAnsi="Times New Roman"/>
                <w:b/>
                <w:bCs/>
                <w:sz w:val="16"/>
                <w:szCs w:val="16"/>
              </w:rPr>
              <w:t>2014 N</w:t>
            </w:r>
          </w:p>
        </w:tc>
      </w:tr>
      <w:tr>
        <w:tblPrEx>
          <w:tblW w:w="9143" w:type="dxa"/>
          <w:jc w:val="center"/>
          <w:tblInd w:w="18" w:type="dxa"/>
          <w:tblCellMar>
            <w:left w:w="70" w:type="dxa"/>
            <w:right w:w="70" w:type="dxa"/>
          </w:tblCellMar>
          <w:tblLook w:val="04A0"/>
        </w:tblPrEx>
        <w:trPr>
          <w:trHeight w:val="227"/>
          <w:jc w:val="center"/>
        </w:trPr>
        <w:tc>
          <w:tcPr>
            <w:tcW w:w="3018"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9E362C" w:rsidRPr="006C0CE6" w:rsidP="00A64696">
            <w:pPr>
              <w:bidi w:val="0"/>
              <w:rPr>
                <w:rFonts w:ascii="Times New Roman" w:hAnsi="Times New Roman"/>
                <w:b/>
                <w:bCs/>
                <w:iCs/>
                <w:color w:val="000000"/>
                <w:sz w:val="16"/>
                <w:szCs w:val="16"/>
              </w:rPr>
            </w:pPr>
            <w:r w:rsidRPr="006C0CE6">
              <w:rPr>
                <w:rFonts w:ascii="Times New Roman" w:hAnsi="Times New Roman"/>
                <w:b/>
                <w:bCs/>
                <w:iCs/>
                <w:color w:val="000000"/>
                <w:sz w:val="16"/>
                <w:szCs w:val="16"/>
              </w:rPr>
              <w:t>Príjmy VÚC  spolu</w:t>
            </w:r>
          </w:p>
        </w:tc>
        <w:tc>
          <w:tcPr>
            <w:tcW w:w="940"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9E362C" w:rsidRPr="006C0CE6" w:rsidP="00A64696">
            <w:pPr>
              <w:bidi w:val="0"/>
              <w:jc w:val="right"/>
              <w:rPr>
                <w:rFonts w:ascii="Times New Roman" w:hAnsi="Times New Roman"/>
                <w:b/>
                <w:bCs/>
                <w:iCs/>
                <w:color w:val="000000"/>
                <w:sz w:val="16"/>
                <w:szCs w:val="16"/>
              </w:rPr>
            </w:pPr>
            <w:r w:rsidRPr="006C0CE6">
              <w:rPr>
                <w:rFonts w:ascii="Times New Roman" w:hAnsi="Times New Roman"/>
                <w:b/>
                <w:bCs/>
                <w:iCs/>
                <w:color w:val="000000"/>
                <w:sz w:val="16"/>
                <w:szCs w:val="16"/>
              </w:rPr>
              <w:t>  1 178 786</w:t>
            </w:r>
          </w:p>
        </w:tc>
        <w:tc>
          <w:tcPr>
            <w:tcW w:w="860"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9E362C" w:rsidRPr="006C0CE6" w:rsidP="00A64696">
            <w:pPr>
              <w:bidi w:val="0"/>
              <w:jc w:val="right"/>
              <w:rPr>
                <w:rFonts w:ascii="Times New Roman" w:hAnsi="Times New Roman"/>
                <w:b/>
                <w:bCs/>
                <w:iCs/>
                <w:color w:val="000000"/>
                <w:sz w:val="16"/>
                <w:szCs w:val="16"/>
              </w:rPr>
            </w:pPr>
            <w:r w:rsidRPr="006C0CE6">
              <w:rPr>
                <w:rFonts w:ascii="Times New Roman" w:hAnsi="Times New Roman"/>
                <w:b/>
                <w:bCs/>
                <w:iCs/>
                <w:color w:val="000000"/>
                <w:sz w:val="16"/>
                <w:szCs w:val="16"/>
              </w:rPr>
              <w:t>1 123 051</w:t>
            </w:r>
          </w:p>
        </w:tc>
        <w:tc>
          <w:tcPr>
            <w:tcW w:w="860"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9E362C" w:rsidRPr="006C0CE6" w:rsidP="00A64696">
            <w:pPr>
              <w:bidi w:val="0"/>
              <w:jc w:val="right"/>
              <w:rPr>
                <w:rFonts w:ascii="Times New Roman" w:hAnsi="Times New Roman"/>
                <w:b/>
                <w:bCs/>
                <w:iCs/>
                <w:color w:val="000000"/>
                <w:sz w:val="16"/>
                <w:szCs w:val="16"/>
              </w:rPr>
            </w:pPr>
            <w:r w:rsidRPr="006C0CE6">
              <w:rPr>
                <w:rFonts w:ascii="Times New Roman" w:hAnsi="Times New Roman"/>
                <w:b/>
                <w:bCs/>
                <w:iCs/>
                <w:color w:val="000000"/>
                <w:sz w:val="16"/>
                <w:szCs w:val="16"/>
              </w:rPr>
              <w:t>1 113 718</w:t>
            </w:r>
          </w:p>
        </w:tc>
        <w:tc>
          <w:tcPr>
            <w:tcW w:w="860"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9E362C" w:rsidRPr="006C0CE6" w:rsidP="00A64696">
            <w:pPr>
              <w:bidi w:val="0"/>
              <w:jc w:val="right"/>
              <w:rPr>
                <w:rFonts w:ascii="Times New Roman" w:hAnsi="Times New Roman"/>
                <w:b/>
                <w:bCs/>
                <w:iCs/>
                <w:color w:val="000000"/>
                <w:sz w:val="16"/>
                <w:szCs w:val="16"/>
              </w:rPr>
            </w:pPr>
            <w:r w:rsidRPr="006C0CE6">
              <w:rPr>
                <w:rFonts w:ascii="Times New Roman" w:hAnsi="Times New Roman"/>
                <w:b/>
                <w:bCs/>
                <w:iCs/>
                <w:color w:val="000000"/>
                <w:sz w:val="16"/>
                <w:szCs w:val="16"/>
              </w:rPr>
              <w:t>1</w:t>
            </w:r>
            <w:r>
              <w:rPr>
                <w:rFonts w:ascii="Times New Roman" w:hAnsi="Times New Roman"/>
                <w:b/>
                <w:bCs/>
                <w:iCs/>
                <w:color w:val="000000"/>
                <w:sz w:val="16"/>
                <w:szCs w:val="16"/>
              </w:rPr>
              <w:t> 132 853</w:t>
            </w:r>
          </w:p>
        </w:tc>
        <w:tc>
          <w:tcPr>
            <w:tcW w:w="860"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9E362C" w:rsidRPr="006C0CE6" w:rsidP="00A64696">
            <w:pPr>
              <w:bidi w:val="0"/>
              <w:jc w:val="right"/>
              <w:rPr>
                <w:rFonts w:ascii="Times New Roman" w:hAnsi="Times New Roman"/>
                <w:b/>
                <w:bCs/>
                <w:iCs/>
                <w:color w:val="000000"/>
                <w:sz w:val="16"/>
                <w:szCs w:val="16"/>
              </w:rPr>
            </w:pPr>
            <w:r>
              <w:rPr>
                <w:rFonts w:ascii="Times New Roman" w:hAnsi="Times New Roman"/>
                <w:b/>
                <w:bCs/>
                <w:iCs/>
                <w:color w:val="000000"/>
                <w:sz w:val="16"/>
                <w:szCs w:val="16"/>
              </w:rPr>
              <w:t>1 118 568</w:t>
            </w:r>
          </w:p>
        </w:tc>
        <w:tc>
          <w:tcPr>
            <w:tcW w:w="860"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9E362C" w:rsidRPr="006C0CE6" w:rsidP="00A64696">
            <w:pPr>
              <w:bidi w:val="0"/>
              <w:jc w:val="right"/>
              <w:rPr>
                <w:rFonts w:ascii="Times New Roman" w:hAnsi="Times New Roman"/>
                <w:b/>
                <w:bCs/>
                <w:iCs/>
                <w:color w:val="000000"/>
                <w:sz w:val="16"/>
                <w:szCs w:val="16"/>
              </w:rPr>
            </w:pPr>
            <w:r w:rsidRPr="006C0CE6">
              <w:rPr>
                <w:rFonts w:ascii="Times New Roman" w:hAnsi="Times New Roman"/>
                <w:b/>
                <w:bCs/>
                <w:iCs/>
                <w:color w:val="000000"/>
                <w:sz w:val="16"/>
                <w:szCs w:val="16"/>
              </w:rPr>
              <w:t>1</w:t>
            </w:r>
            <w:r>
              <w:rPr>
                <w:rFonts w:ascii="Times New Roman" w:hAnsi="Times New Roman"/>
                <w:b/>
                <w:bCs/>
                <w:iCs/>
                <w:color w:val="000000"/>
                <w:sz w:val="16"/>
                <w:szCs w:val="16"/>
              </w:rPr>
              <w:t> 186 601</w:t>
            </w:r>
          </w:p>
        </w:tc>
        <w:tc>
          <w:tcPr>
            <w:tcW w:w="885"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9E362C" w:rsidRPr="006C0CE6" w:rsidP="00A64696">
            <w:pPr>
              <w:bidi w:val="0"/>
              <w:jc w:val="right"/>
              <w:rPr>
                <w:rFonts w:ascii="Times New Roman" w:hAnsi="Times New Roman"/>
                <w:b/>
                <w:bCs/>
                <w:iCs/>
                <w:color w:val="000000"/>
                <w:sz w:val="16"/>
                <w:szCs w:val="16"/>
              </w:rPr>
            </w:pPr>
            <w:r w:rsidRPr="006C0CE6">
              <w:rPr>
                <w:rFonts w:ascii="Times New Roman" w:hAnsi="Times New Roman"/>
                <w:b/>
                <w:bCs/>
                <w:iCs/>
                <w:color w:val="000000"/>
                <w:sz w:val="16"/>
                <w:szCs w:val="16"/>
              </w:rPr>
              <w:t>1</w:t>
            </w:r>
            <w:r>
              <w:rPr>
                <w:rFonts w:ascii="Times New Roman" w:hAnsi="Times New Roman"/>
                <w:b/>
                <w:bCs/>
                <w:iCs/>
                <w:color w:val="000000"/>
                <w:sz w:val="16"/>
                <w:szCs w:val="16"/>
              </w:rPr>
              <w:t> 189 040</w:t>
            </w:r>
          </w:p>
        </w:tc>
      </w:tr>
      <w:tr>
        <w:tblPrEx>
          <w:tblW w:w="9143" w:type="dxa"/>
          <w:jc w:val="center"/>
          <w:tblInd w:w="18" w:type="dxa"/>
          <w:tblCellMar>
            <w:left w:w="70" w:type="dxa"/>
            <w:right w:w="70" w:type="dxa"/>
          </w:tblCellMar>
          <w:tblLook w:val="04A0"/>
        </w:tblPrEx>
        <w:trPr>
          <w:trHeight w:val="227"/>
          <w:jc w:val="center"/>
        </w:trPr>
        <w:tc>
          <w:tcPr>
            <w:tcW w:w="9143" w:type="dxa"/>
            <w:gridSpan w:val="8"/>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rPr>
                <w:rFonts w:ascii="Times New Roman" w:hAnsi="Times New Roman"/>
                <w:b/>
                <w:bCs/>
                <w:i/>
                <w:iCs/>
                <w:color w:val="000000"/>
                <w:sz w:val="16"/>
                <w:szCs w:val="16"/>
              </w:rPr>
            </w:pPr>
            <w:r w:rsidRPr="00965FBB">
              <w:rPr>
                <w:rFonts w:ascii="Times New Roman" w:hAnsi="Times New Roman"/>
                <w:b/>
                <w:bCs/>
                <w:i/>
                <w:iCs/>
                <w:color w:val="000000"/>
                <w:sz w:val="16"/>
                <w:szCs w:val="16"/>
              </w:rPr>
              <w:t>z toho: </w:t>
            </w:r>
          </w:p>
        </w:tc>
      </w:tr>
      <w:tr>
        <w:tblPrEx>
          <w:tblW w:w="9143" w:type="dxa"/>
          <w:jc w:val="center"/>
          <w:tblInd w:w="18" w:type="dxa"/>
          <w:tblCellMar>
            <w:left w:w="70" w:type="dxa"/>
            <w:right w:w="70" w:type="dxa"/>
          </w:tblCellMar>
          <w:tblLook w:val="04A0"/>
        </w:tblPrEx>
        <w:trPr>
          <w:trHeight w:val="227"/>
          <w:jc w:val="center"/>
        </w:trPr>
        <w:tc>
          <w:tcPr>
            <w:tcW w:w="3018" w:type="dxa"/>
            <w:tcBorders>
              <w:top w:val="single" w:sz="4" w:space="0" w:color="auto"/>
              <w:left w:val="single" w:sz="4" w:space="0" w:color="auto"/>
              <w:bottom w:val="single" w:sz="4" w:space="0" w:color="auto"/>
              <w:right w:val="single" w:sz="4" w:space="0" w:color="auto"/>
            </w:tcBorders>
            <w:textDirection w:val="lrTb"/>
            <w:vAlign w:val="center"/>
          </w:tcPr>
          <w:p w:rsidR="009E362C" w:rsidRPr="00965FBB" w:rsidP="00A64696">
            <w:pPr>
              <w:bidi w:val="0"/>
              <w:rPr>
                <w:rFonts w:ascii="Times New Roman" w:hAnsi="Times New Roman"/>
                <w:color w:val="000000"/>
                <w:sz w:val="16"/>
                <w:szCs w:val="16"/>
              </w:rPr>
            </w:pPr>
            <w:r w:rsidRPr="00965FBB">
              <w:rPr>
                <w:rFonts w:ascii="Times New Roman" w:hAnsi="Times New Roman"/>
                <w:sz w:val="16"/>
                <w:szCs w:val="16"/>
              </w:rPr>
              <w:t>▪ </w:t>
            </w:r>
            <w:r w:rsidRPr="00965FBB">
              <w:rPr>
                <w:rFonts w:ascii="Times New Roman" w:hAnsi="Times New Roman"/>
                <w:color w:val="000000"/>
                <w:sz w:val="16"/>
                <w:szCs w:val="16"/>
              </w:rPr>
              <w:t xml:space="preserve">  daňové príjmy </w:t>
            </w:r>
          </w:p>
        </w:tc>
        <w:tc>
          <w:tcPr>
            <w:tcW w:w="94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529 298</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451 432</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531 729</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Pr>
                <w:rFonts w:ascii="Times New Roman" w:hAnsi="Times New Roman"/>
                <w:color w:val="000000"/>
                <w:sz w:val="16"/>
                <w:szCs w:val="16"/>
              </w:rPr>
              <w:t>521 318</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Pr>
                <w:rFonts w:ascii="Times New Roman" w:hAnsi="Times New Roman"/>
                <w:color w:val="000000"/>
                <w:sz w:val="16"/>
                <w:szCs w:val="16"/>
              </w:rPr>
              <w:t>536 891</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Pr>
                <w:rFonts w:ascii="Times New Roman" w:hAnsi="Times New Roman"/>
                <w:color w:val="000000"/>
                <w:sz w:val="16"/>
                <w:szCs w:val="16"/>
              </w:rPr>
              <w:t>581 562</w:t>
            </w:r>
          </w:p>
        </w:tc>
        <w:tc>
          <w:tcPr>
            <w:tcW w:w="885"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Pr>
                <w:rFonts w:ascii="Times New Roman" w:hAnsi="Times New Roman"/>
                <w:color w:val="000000"/>
                <w:sz w:val="16"/>
                <w:szCs w:val="16"/>
              </w:rPr>
              <w:t>611 935</w:t>
            </w:r>
          </w:p>
        </w:tc>
      </w:tr>
      <w:tr>
        <w:tblPrEx>
          <w:tblW w:w="9143" w:type="dxa"/>
          <w:jc w:val="center"/>
          <w:tblInd w:w="18" w:type="dxa"/>
          <w:tblCellMar>
            <w:left w:w="70" w:type="dxa"/>
            <w:right w:w="70" w:type="dxa"/>
          </w:tblCellMar>
          <w:tblLook w:val="04A0"/>
        </w:tblPrEx>
        <w:trPr>
          <w:trHeight w:val="227"/>
          <w:jc w:val="center"/>
        </w:trPr>
        <w:tc>
          <w:tcPr>
            <w:tcW w:w="3018" w:type="dxa"/>
            <w:tcBorders>
              <w:top w:val="single" w:sz="4" w:space="0" w:color="auto"/>
              <w:left w:val="single" w:sz="4" w:space="0" w:color="auto"/>
              <w:bottom w:val="single" w:sz="4" w:space="0" w:color="auto"/>
              <w:right w:val="single" w:sz="4" w:space="0" w:color="auto"/>
            </w:tcBorders>
            <w:textDirection w:val="lrTb"/>
            <w:vAlign w:val="center"/>
          </w:tcPr>
          <w:p w:rsidR="009E362C" w:rsidRPr="00965FBB" w:rsidP="00A64696">
            <w:pPr>
              <w:bidi w:val="0"/>
              <w:rPr>
                <w:rFonts w:ascii="Times New Roman" w:hAnsi="Times New Roman"/>
                <w:color w:val="000000"/>
                <w:sz w:val="16"/>
                <w:szCs w:val="16"/>
              </w:rPr>
            </w:pPr>
            <w:r w:rsidRPr="00965FBB">
              <w:rPr>
                <w:rFonts w:ascii="Times New Roman" w:hAnsi="Times New Roman"/>
                <w:sz w:val="16"/>
                <w:szCs w:val="16"/>
              </w:rPr>
              <w:t>▪ </w:t>
            </w:r>
            <w:r w:rsidRPr="00965FBB">
              <w:rPr>
                <w:rFonts w:ascii="Times New Roman" w:hAnsi="Times New Roman"/>
                <w:color w:val="000000"/>
                <w:sz w:val="16"/>
                <w:szCs w:val="16"/>
              </w:rPr>
              <w:t>  nedaňové príjmy</w:t>
            </w:r>
          </w:p>
        </w:tc>
        <w:tc>
          <w:tcPr>
            <w:tcW w:w="94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71 537</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71 207</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77 505</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77 505</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78 00</w:t>
            </w:r>
            <w:r>
              <w:rPr>
                <w:rFonts w:ascii="Times New Roman" w:hAnsi="Times New Roman"/>
                <w:color w:val="000000"/>
                <w:sz w:val="16"/>
                <w:szCs w:val="16"/>
              </w:rPr>
              <w:t>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89 000</w:t>
            </w:r>
          </w:p>
        </w:tc>
        <w:tc>
          <w:tcPr>
            <w:tcW w:w="885"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83 000</w:t>
            </w:r>
          </w:p>
        </w:tc>
      </w:tr>
      <w:tr>
        <w:tblPrEx>
          <w:tblW w:w="9143" w:type="dxa"/>
          <w:jc w:val="center"/>
          <w:tblInd w:w="18" w:type="dxa"/>
          <w:tblCellMar>
            <w:left w:w="70" w:type="dxa"/>
            <w:right w:w="70" w:type="dxa"/>
          </w:tblCellMar>
          <w:tblLook w:val="04A0"/>
        </w:tblPrEx>
        <w:trPr>
          <w:trHeight w:val="227"/>
          <w:jc w:val="center"/>
        </w:trPr>
        <w:tc>
          <w:tcPr>
            <w:tcW w:w="3018" w:type="dxa"/>
            <w:tcBorders>
              <w:top w:val="single" w:sz="4" w:space="0" w:color="auto"/>
              <w:left w:val="single" w:sz="4" w:space="0" w:color="auto"/>
              <w:bottom w:val="single" w:sz="4" w:space="0" w:color="auto"/>
              <w:right w:val="single" w:sz="4" w:space="0" w:color="auto"/>
            </w:tcBorders>
            <w:textDirection w:val="lrTb"/>
            <w:vAlign w:val="center"/>
          </w:tcPr>
          <w:p w:rsidR="009E362C" w:rsidRPr="00965FBB" w:rsidP="00A64696">
            <w:pPr>
              <w:bidi w:val="0"/>
              <w:rPr>
                <w:rFonts w:ascii="Times New Roman" w:hAnsi="Times New Roman"/>
                <w:color w:val="000000"/>
                <w:sz w:val="16"/>
                <w:szCs w:val="16"/>
              </w:rPr>
            </w:pPr>
            <w:r w:rsidRPr="00965FBB">
              <w:rPr>
                <w:rFonts w:ascii="Times New Roman" w:hAnsi="Times New Roman"/>
                <w:sz w:val="16"/>
                <w:szCs w:val="16"/>
              </w:rPr>
              <w:t>▪ </w:t>
            </w:r>
            <w:r w:rsidRPr="00965FBB">
              <w:rPr>
                <w:rFonts w:ascii="Times New Roman" w:hAnsi="Times New Roman"/>
                <w:color w:val="000000"/>
                <w:sz w:val="16"/>
                <w:szCs w:val="16"/>
              </w:rPr>
              <w:t xml:space="preserve">  granty a transfery </w:t>
            </w:r>
          </w:p>
        </w:tc>
        <w:tc>
          <w:tcPr>
            <w:tcW w:w="94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433 627</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506 909</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429 284</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451 297</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Pr>
                <w:rFonts w:ascii="Times New Roman" w:hAnsi="Times New Roman"/>
                <w:color w:val="000000"/>
                <w:sz w:val="16"/>
                <w:szCs w:val="16"/>
              </w:rPr>
              <w:t>412 677</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Pr>
                <w:rFonts w:ascii="Times New Roman" w:hAnsi="Times New Roman"/>
                <w:color w:val="000000"/>
                <w:sz w:val="16"/>
                <w:szCs w:val="16"/>
              </w:rPr>
              <w:t>417 039</w:t>
            </w:r>
          </w:p>
        </w:tc>
        <w:tc>
          <w:tcPr>
            <w:tcW w:w="885"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Pr>
                <w:rFonts w:ascii="Times New Roman" w:hAnsi="Times New Roman"/>
                <w:color w:val="000000"/>
                <w:sz w:val="16"/>
                <w:szCs w:val="16"/>
              </w:rPr>
              <w:t>431 105</w:t>
            </w:r>
          </w:p>
        </w:tc>
      </w:tr>
      <w:tr>
        <w:tblPrEx>
          <w:tblW w:w="9143" w:type="dxa"/>
          <w:jc w:val="center"/>
          <w:tblInd w:w="18" w:type="dxa"/>
          <w:tblCellMar>
            <w:left w:w="70" w:type="dxa"/>
            <w:right w:w="70" w:type="dxa"/>
          </w:tblCellMar>
          <w:tblLook w:val="04A0"/>
        </w:tblPrEx>
        <w:trPr>
          <w:trHeight w:val="227"/>
          <w:jc w:val="center"/>
        </w:trPr>
        <w:tc>
          <w:tcPr>
            <w:tcW w:w="3018" w:type="dxa"/>
            <w:tcBorders>
              <w:top w:val="single" w:sz="4" w:space="0" w:color="auto"/>
              <w:left w:val="single" w:sz="4" w:space="0" w:color="auto"/>
              <w:bottom w:val="single" w:sz="4" w:space="0" w:color="auto"/>
              <w:right w:val="single" w:sz="4" w:space="0" w:color="auto"/>
            </w:tcBorders>
            <w:textDirection w:val="lrTb"/>
            <w:vAlign w:val="center"/>
          </w:tcPr>
          <w:p w:rsidR="009E362C" w:rsidP="00A64696">
            <w:pPr>
              <w:bidi w:val="0"/>
              <w:rPr>
                <w:rFonts w:ascii="Times New Roman" w:hAnsi="Times New Roman"/>
                <w:color w:val="000000"/>
                <w:sz w:val="16"/>
                <w:szCs w:val="16"/>
              </w:rPr>
            </w:pPr>
            <w:r w:rsidRPr="00965FBB">
              <w:rPr>
                <w:rFonts w:ascii="Times New Roman" w:hAnsi="Times New Roman"/>
                <w:sz w:val="16"/>
                <w:szCs w:val="16"/>
              </w:rPr>
              <w:t>▪ </w:t>
            </w:r>
            <w:r w:rsidRPr="00965FBB">
              <w:rPr>
                <w:rFonts w:ascii="Times New Roman" w:hAnsi="Times New Roman"/>
                <w:color w:val="000000"/>
                <w:sz w:val="16"/>
                <w:szCs w:val="16"/>
              </w:rPr>
              <w:t xml:space="preserve">  zo splátok tuzemských úverov, pôžičiek </w:t>
            </w:r>
          </w:p>
          <w:p w:rsidR="009E362C" w:rsidRPr="00965FBB" w:rsidP="00A64696">
            <w:pPr>
              <w:bidi w:val="0"/>
              <w:rPr>
                <w:rFonts w:ascii="Times New Roman" w:hAnsi="Times New Roman"/>
                <w:color w:val="000000"/>
                <w:sz w:val="16"/>
                <w:szCs w:val="16"/>
              </w:rPr>
            </w:pPr>
            <w:r>
              <w:rPr>
                <w:rFonts w:ascii="Times New Roman" w:hAnsi="Times New Roman"/>
                <w:color w:val="000000"/>
                <w:sz w:val="16"/>
                <w:szCs w:val="16"/>
              </w:rPr>
              <w:t xml:space="preserve">    </w:t>
            </w:r>
            <w:r w:rsidRPr="00965FBB">
              <w:rPr>
                <w:rFonts w:ascii="Times New Roman" w:hAnsi="Times New Roman"/>
                <w:color w:val="000000"/>
                <w:sz w:val="16"/>
                <w:szCs w:val="16"/>
              </w:rPr>
              <w:t>a z predaja majetk</w:t>
            </w:r>
            <w:r>
              <w:rPr>
                <w:rFonts w:ascii="Times New Roman" w:hAnsi="Times New Roman"/>
                <w:color w:val="000000"/>
                <w:sz w:val="16"/>
                <w:szCs w:val="16"/>
              </w:rPr>
              <w:t>. ú</w:t>
            </w:r>
            <w:r w:rsidRPr="00965FBB">
              <w:rPr>
                <w:rFonts w:ascii="Times New Roman" w:hAnsi="Times New Roman"/>
                <w:color w:val="000000"/>
                <w:sz w:val="16"/>
                <w:szCs w:val="16"/>
              </w:rPr>
              <w:t>častí (FO)</w:t>
            </w:r>
          </w:p>
        </w:tc>
        <w:tc>
          <w:tcPr>
            <w:tcW w:w="94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33</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62</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0</w:t>
            </w:r>
          </w:p>
        </w:tc>
        <w:tc>
          <w:tcPr>
            <w:tcW w:w="885"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0</w:t>
            </w:r>
          </w:p>
        </w:tc>
      </w:tr>
      <w:tr>
        <w:tblPrEx>
          <w:tblW w:w="9143" w:type="dxa"/>
          <w:jc w:val="center"/>
          <w:tblInd w:w="18" w:type="dxa"/>
          <w:tblCellMar>
            <w:left w:w="70" w:type="dxa"/>
            <w:right w:w="70" w:type="dxa"/>
          </w:tblCellMar>
          <w:tblLook w:val="04A0"/>
        </w:tblPrEx>
        <w:trPr>
          <w:trHeight w:val="227"/>
          <w:jc w:val="center"/>
        </w:trPr>
        <w:tc>
          <w:tcPr>
            <w:tcW w:w="3018" w:type="dxa"/>
            <w:tcBorders>
              <w:top w:val="single" w:sz="4" w:space="0" w:color="auto"/>
              <w:left w:val="single" w:sz="4" w:space="0" w:color="auto"/>
              <w:bottom w:val="single" w:sz="4" w:space="0" w:color="auto"/>
              <w:right w:val="single" w:sz="4" w:space="0" w:color="auto"/>
            </w:tcBorders>
            <w:textDirection w:val="lrTb"/>
            <w:vAlign w:val="center"/>
          </w:tcPr>
          <w:p w:rsidR="009E362C" w:rsidP="00A64696">
            <w:pPr>
              <w:bidi w:val="0"/>
              <w:rPr>
                <w:rFonts w:ascii="Times New Roman" w:hAnsi="Times New Roman"/>
                <w:color w:val="000000"/>
                <w:sz w:val="16"/>
                <w:szCs w:val="16"/>
              </w:rPr>
            </w:pPr>
            <w:r w:rsidRPr="00965FBB">
              <w:rPr>
                <w:rFonts w:ascii="Times New Roman" w:hAnsi="Times New Roman"/>
                <w:sz w:val="16"/>
                <w:szCs w:val="16"/>
              </w:rPr>
              <w:t>▪ </w:t>
            </w:r>
            <w:r w:rsidRPr="00965FBB">
              <w:rPr>
                <w:rFonts w:ascii="Times New Roman" w:hAnsi="Times New Roman"/>
                <w:color w:val="000000"/>
                <w:sz w:val="16"/>
                <w:szCs w:val="16"/>
              </w:rPr>
              <w:t xml:space="preserve">  zostatok prostr. z predch.  rokov a prevod </w:t>
            </w:r>
          </w:p>
          <w:p w:rsidR="009E362C" w:rsidRPr="00965FBB" w:rsidP="00A64696">
            <w:pPr>
              <w:bidi w:val="0"/>
              <w:rPr>
                <w:rFonts w:ascii="Times New Roman" w:hAnsi="Times New Roman"/>
                <w:color w:val="000000"/>
                <w:sz w:val="16"/>
                <w:szCs w:val="16"/>
              </w:rPr>
            </w:pPr>
            <w:r>
              <w:rPr>
                <w:rFonts w:ascii="Times New Roman" w:hAnsi="Times New Roman"/>
                <w:color w:val="000000"/>
                <w:sz w:val="16"/>
                <w:szCs w:val="16"/>
              </w:rPr>
              <w:t xml:space="preserve">    </w:t>
            </w:r>
            <w:r w:rsidRPr="00965FBB">
              <w:rPr>
                <w:rFonts w:ascii="Times New Roman" w:hAnsi="Times New Roman"/>
                <w:color w:val="000000"/>
                <w:sz w:val="16"/>
                <w:szCs w:val="16"/>
              </w:rPr>
              <w:t>prostriedkov z peňažných fondov (FO)</w:t>
            </w:r>
          </w:p>
        </w:tc>
        <w:tc>
          <w:tcPr>
            <w:tcW w:w="94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78 881</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50 725</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34 910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41 336</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56 000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54 000</w:t>
            </w:r>
          </w:p>
        </w:tc>
        <w:tc>
          <w:tcPr>
            <w:tcW w:w="885"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28 000</w:t>
            </w:r>
          </w:p>
        </w:tc>
      </w:tr>
      <w:tr>
        <w:tblPrEx>
          <w:tblW w:w="9143" w:type="dxa"/>
          <w:jc w:val="center"/>
          <w:tblInd w:w="18" w:type="dxa"/>
          <w:tblCellMar>
            <w:left w:w="70" w:type="dxa"/>
            <w:right w:w="70" w:type="dxa"/>
          </w:tblCellMar>
          <w:tblLook w:val="04A0"/>
        </w:tblPrEx>
        <w:trPr>
          <w:trHeight w:val="227"/>
          <w:jc w:val="center"/>
        </w:trPr>
        <w:tc>
          <w:tcPr>
            <w:tcW w:w="3018" w:type="dxa"/>
            <w:tcBorders>
              <w:top w:val="single" w:sz="4" w:space="0" w:color="auto"/>
              <w:left w:val="single" w:sz="4" w:space="0" w:color="auto"/>
              <w:bottom w:val="single" w:sz="4" w:space="0" w:color="auto"/>
              <w:right w:val="single" w:sz="4" w:space="0" w:color="auto"/>
            </w:tcBorders>
            <w:textDirection w:val="lrTb"/>
            <w:vAlign w:val="center"/>
          </w:tcPr>
          <w:p w:rsidR="009E362C" w:rsidRPr="00965FBB" w:rsidP="00A64696">
            <w:pPr>
              <w:bidi w:val="0"/>
              <w:rPr>
                <w:rFonts w:ascii="Times New Roman" w:hAnsi="Times New Roman"/>
                <w:color w:val="000000"/>
                <w:sz w:val="16"/>
                <w:szCs w:val="16"/>
              </w:rPr>
            </w:pPr>
            <w:r w:rsidRPr="00965FBB">
              <w:rPr>
                <w:rFonts w:ascii="Times New Roman" w:hAnsi="Times New Roman"/>
                <w:sz w:val="16"/>
                <w:szCs w:val="16"/>
              </w:rPr>
              <w:t>▪ </w:t>
            </w:r>
            <w:r w:rsidRPr="00965FBB">
              <w:rPr>
                <w:rFonts w:ascii="Times New Roman" w:hAnsi="Times New Roman"/>
                <w:color w:val="000000"/>
                <w:sz w:val="16"/>
                <w:szCs w:val="16"/>
              </w:rPr>
              <w:t>  prijaté úvery  (FO)</w:t>
            </w:r>
          </w:p>
        </w:tc>
        <w:tc>
          <w:tcPr>
            <w:tcW w:w="94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65 410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42 716</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40 290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41 397</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35 000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45 000</w:t>
            </w:r>
          </w:p>
        </w:tc>
        <w:tc>
          <w:tcPr>
            <w:tcW w:w="885"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35 000</w:t>
            </w:r>
          </w:p>
        </w:tc>
      </w:tr>
      <w:tr>
        <w:tblPrEx>
          <w:tblW w:w="9143" w:type="dxa"/>
          <w:jc w:val="center"/>
          <w:tblInd w:w="18" w:type="dxa"/>
          <w:tblCellMar>
            <w:left w:w="70" w:type="dxa"/>
            <w:right w:w="70" w:type="dxa"/>
          </w:tblCellMar>
          <w:tblLook w:val="04A0"/>
        </w:tblPrEx>
        <w:trPr>
          <w:trHeight w:val="227"/>
          <w:jc w:val="center"/>
        </w:trPr>
        <w:tc>
          <w:tcPr>
            <w:tcW w:w="3018"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9E362C" w:rsidRPr="006C0CE6" w:rsidP="00A64696">
            <w:pPr>
              <w:bidi w:val="0"/>
              <w:rPr>
                <w:rFonts w:ascii="Times New Roman" w:hAnsi="Times New Roman"/>
                <w:b/>
                <w:bCs/>
                <w:iCs/>
                <w:color w:val="000000"/>
                <w:sz w:val="16"/>
                <w:szCs w:val="16"/>
              </w:rPr>
            </w:pPr>
            <w:r w:rsidRPr="006C0CE6">
              <w:rPr>
                <w:rFonts w:ascii="Times New Roman" w:hAnsi="Times New Roman"/>
                <w:b/>
                <w:bCs/>
                <w:iCs/>
                <w:color w:val="000000"/>
                <w:sz w:val="16"/>
                <w:szCs w:val="16"/>
              </w:rPr>
              <w:t>Výdavky VÚC  spolu</w:t>
            </w:r>
          </w:p>
        </w:tc>
        <w:tc>
          <w:tcPr>
            <w:tcW w:w="940"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9E362C" w:rsidRPr="006C0CE6" w:rsidP="00A64696">
            <w:pPr>
              <w:bidi w:val="0"/>
              <w:jc w:val="right"/>
              <w:rPr>
                <w:rFonts w:ascii="Times New Roman" w:hAnsi="Times New Roman"/>
                <w:b/>
                <w:bCs/>
                <w:iCs/>
                <w:color w:val="000000"/>
                <w:sz w:val="16"/>
                <w:szCs w:val="16"/>
              </w:rPr>
            </w:pPr>
            <w:r w:rsidRPr="006C0CE6">
              <w:rPr>
                <w:rFonts w:ascii="Times New Roman" w:hAnsi="Times New Roman"/>
                <w:b/>
                <w:bCs/>
                <w:iCs/>
                <w:color w:val="000000"/>
                <w:sz w:val="16"/>
                <w:szCs w:val="16"/>
              </w:rPr>
              <w:t> 1 134 503</w:t>
            </w:r>
          </w:p>
        </w:tc>
        <w:tc>
          <w:tcPr>
            <w:tcW w:w="860"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9E362C" w:rsidRPr="006C0CE6" w:rsidP="00A64696">
            <w:pPr>
              <w:bidi w:val="0"/>
              <w:jc w:val="right"/>
              <w:rPr>
                <w:rFonts w:ascii="Times New Roman" w:hAnsi="Times New Roman"/>
                <w:b/>
                <w:bCs/>
                <w:iCs/>
                <w:color w:val="000000"/>
                <w:sz w:val="16"/>
                <w:szCs w:val="16"/>
              </w:rPr>
            </w:pPr>
            <w:r w:rsidRPr="006C0CE6">
              <w:rPr>
                <w:rFonts w:ascii="Times New Roman" w:hAnsi="Times New Roman"/>
                <w:b/>
                <w:bCs/>
                <w:iCs/>
                <w:color w:val="000000"/>
                <w:sz w:val="16"/>
                <w:szCs w:val="16"/>
              </w:rPr>
              <w:t>1 069 294</w:t>
            </w:r>
          </w:p>
        </w:tc>
        <w:tc>
          <w:tcPr>
            <w:tcW w:w="860"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9E362C" w:rsidRPr="006C0CE6" w:rsidP="00A64696">
            <w:pPr>
              <w:bidi w:val="0"/>
              <w:jc w:val="right"/>
              <w:rPr>
                <w:rFonts w:ascii="Times New Roman" w:hAnsi="Times New Roman"/>
                <w:b/>
                <w:bCs/>
                <w:iCs/>
                <w:color w:val="000000"/>
                <w:sz w:val="16"/>
                <w:szCs w:val="16"/>
              </w:rPr>
            </w:pPr>
            <w:r w:rsidRPr="006C0CE6">
              <w:rPr>
                <w:rFonts w:ascii="Times New Roman" w:hAnsi="Times New Roman"/>
                <w:b/>
                <w:bCs/>
                <w:iCs/>
                <w:color w:val="000000"/>
                <w:sz w:val="16"/>
                <w:szCs w:val="16"/>
              </w:rPr>
              <w:t>1 113 718</w:t>
            </w:r>
          </w:p>
        </w:tc>
        <w:tc>
          <w:tcPr>
            <w:tcW w:w="860"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9E362C" w:rsidRPr="006C0CE6" w:rsidP="00A64696">
            <w:pPr>
              <w:bidi w:val="0"/>
              <w:jc w:val="right"/>
              <w:rPr>
                <w:rFonts w:ascii="Times New Roman" w:hAnsi="Times New Roman"/>
                <w:b/>
                <w:bCs/>
                <w:iCs/>
                <w:color w:val="000000"/>
                <w:sz w:val="16"/>
                <w:szCs w:val="16"/>
              </w:rPr>
            </w:pPr>
            <w:r w:rsidRPr="006C0CE6">
              <w:rPr>
                <w:rFonts w:ascii="Times New Roman" w:hAnsi="Times New Roman"/>
                <w:b/>
                <w:bCs/>
                <w:iCs/>
                <w:color w:val="000000"/>
                <w:sz w:val="16"/>
                <w:szCs w:val="16"/>
              </w:rPr>
              <w:t>1</w:t>
            </w:r>
            <w:r>
              <w:rPr>
                <w:rFonts w:ascii="Times New Roman" w:hAnsi="Times New Roman"/>
                <w:b/>
                <w:bCs/>
                <w:iCs/>
                <w:color w:val="000000"/>
                <w:sz w:val="16"/>
                <w:szCs w:val="16"/>
              </w:rPr>
              <w:t> 132 320</w:t>
            </w:r>
          </w:p>
        </w:tc>
        <w:tc>
          <w:tcPr>
            <w:tcW w:w="860"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9E362C" w:rsidRPr="006C0CE6" w:rsidP="00A64696">
            <w:pPr>
              <w:bidi w:val="0"/>
              <w:jc w:val="right"/>
              <w:rPr>
                <w:rFonts w:ascii="Times New Roman" w:hAnsi="Times New Roman"/>
                <w:b/>
                <w:bCs/>
                <w:iCs/>
                <w:color w:val="000000"/>
                <w:sz w:val="16"/>
                <w:szCs w:val="16"/>
              </w:rPr>
            </w:pPr>
            <w:r w:rsidRPr="006C0CE6">
              <w:rPr>
                <w:rFonts w:ascii="Times New Roman" w:hAnsi="Times New Roman"/>
                <w:b/>
                <w:bCs/>
                <w:iCs/>
                <w:color w:val="000000"/>
                <w:sz w:val="16"/>
                <w:szCs w:val="16"/>
              </w:rPr>
              <w:t>1 089 620</w:t>
            </w:r>
          </w:p>
        </w:tc>
        <w:tc>
          <w:tcPr>
            <w:tcW w:w="860"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9E362C" w:rsidRPr="006C0CE6" w:rsidP="00A64696">
            <w:pPr>
              <w:bidi w:val="0"/>
              <w:jc w:val="right"/>
              <w:rPr>
                <w:rFonts w:ascii="Times New Roman" w:hAnsi="Times New Roman"/>
                <w:b/>
                <w:bCs/>
                <w:iCs/>
                <w:color w:val="000000"/>
                <w:sz w:val="16"/>
                <w:szCs w:val="16"/>
              </w:rPr>
            </w:pPr>
            <w:r w:rsidRPr="006C0CE6">
              <w:rPr>
                <w:rFonts w:ascii="Times New Roman" w:hAnsi="Times New Roman"/>
                <w:b/>
                <w:bCs/>
                <w:iCs/>
                <w:color w:val="000000"/>
                <w:sz w:val="16"/>
                <w:szCs w:val="16"/>
              </w:rPr>
              <w:t>1 125 768</w:t>
            </w:r>
          </w:p>
        </w:tc>
        <w:tc>
          <w:tcPr>
            <w:tcW w:w="885"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9E362C" w:rsidRPr="006C0CE6" w:rsidP="00A64696">
            <w:pPr>
              <w:bidi w:val="0"/>
              <w:jc w:val="right"/>
              <w:rPr>
                <w:rFonts w:ascii="Times New Roman" w:hAnsi="Times New Roman"/>
                <w:b/>
                <w:bCs/>
                <w:iCs/>
                <w:color w:val="000000"/>
                <w:sz w:val="16"/>
                <w:szCs w:val="16"/>
              </w:rPr>
            </w:pPr>
            <w:r w:rsidRPr="006C0CE6">
              <w:rPr>
                <w:rFonts w:ascii="Times New Roman" w:hAnsi="Times New Roman"/>
                <w:b/>
                <w:bCs/>
                <w:iCs/>
                <w:color w:val="000000"/>
                <w:sz w:val="16"/>
                <w:szCs w:val="16"/>
              </w:rPr>
              <w:t>1 158 953</w:t>
            </w:r>
          </w:p>
        </w:tc>
      </w:tr>
      <w:tr>
        <w:tblPrEx>
          <w:tblW w:w="9143" w:type="dxa"/>
          <w:jc w:val="center"/>
          <w:tblInd w:w="18" w:type="dxa"/>
          <w:tblCellMar>
            <w:left w:w="70" w:type="dxa"/>
            <w:right w:w="70" w:type="dxa"/>
          </w:tblCellMar>
          <w:tblLook w:val="04A0"/>
        </w:tblPrEx>
        <w:trPr>
          <w:trHeight w:val="227"/>
          <w:jc w:val="center"/>
        </w:trPr>
        <w:tc>
          <w:tcPr>
            <w:tcW w:w="9143" w:type="dxa"/>
            <w:gridSpan w:val="8"/>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rPr>
                <w:rFonts w:ascii="Times New Roman" w:hAnsi="Times New Roman"/>
                <w:b/>
                <w:bCs/>
                <w:i/>
                <w:iCs/>
                <w:color w:val="000000"/>
                <w:sz w:val="16"/>
                <w:szCs w:val="16"/>
              </w:rPr>
            </w:pPr>
            <w:r w:rsidRPr="00965FBB">
              <w:rPr>
                <w:rFonts w:ascii="Times New Roman" w:hAnsi="Times New Roman"/>
                <w:b/>
                <w:bCs/>
                <w:i/>
                <w:iCs/>
                <w:color w:val="000000"/>
                <w:sz w:val="16"/>
                <w:szCs w:val="16"/>
              </w:rPr>
              <w:t>z toho: </w:t>
            </w:r>
          </w:p>
        </w:tc>
      </w:tr>
      <w:tr>
        <w:tblPrEx>
          <w:tblW w:w="9143" w:type="dxa"/>
          <w:jc w:val="center"/>
          <w:tblInd w:w="18" w:type="dxa"/>
          <w:tblCellMar>
            <w:left w:w="70" w:type="dxa"/>
            <w:right w:w="70" w:type="dxa"/>
          </w:tblCellMar>
          <w:tblLook w:val="04A0"/>
        </w:tblPrEx>
        <w:trPr>
          <w:trHeight w:val="227"/>
          <w:jc w:val="center"/>
        </w:trPr>
        <w:tc>
          <w:tcPr>
            <w:tcW w:w="3018" w:type="dxa"/>
            <w:tcBorders>
              <w:top w:val="single" w:sz="4" w:space="0" w:color="auto"/>
              <w:left w:val="single" w:sz="4" w:space="0" w:color="auto"/>
              <w:bottom w:val="single" w:sz="4" w:space="0" w:color="auto"/>
              <w:right w:val="single" w:sz="4" w:space="0" w:color="auto"/>
            </w:tcBorders>
            <w:textDirection w:val="lrTb"/>
            <w:vAlign w:val="center"/>
          </w:tcPr>
          <w:p w:rsidR="009E362C" w:rsidRPr="00965FBB" w:rsidP="00A64696">
            <w:pPr>
              <w:bidi w:val="0"/>
              <w:rPr>
                <w:rFonts w:ascii="Times New Roman" w:hAnsi="Times New Roman"/>
                <w:color w:val="000000"/>
                <w:sz w:val="16"/>
                <w:szCs w:val="16"/>
              </w:rPr>
            </w:pPr>
            <w:r w:rsidRPr="00965FBB">
              <w:rPr>
                <w:rFonts w:ascii="Times New Roman" w:hAnsi="Times New Roman"/>
                <w:sz w:val="16"/>
                <w:szCs w:val="16"/>
              </w:rPr>
              <w:t>▪ </w:t>
            </w:r>
            <w:r w:rsidRPr="00965FBB">
              <w:rPr>
                <w:rFonts w:ascii="Times New Roman" w:hAnsi="Times New Roman"/>
                <w:color w:val="000000"/>
                <w:sz w:val="16"/>
                <w:szCs w:val="16"/>
              </w:rPr>
              <w:t>  mzdy a odvody</w:t>
            </w:r>
          </w:p>
        </w:tc>
        <w:tc>
          <w:tcPr>
            <w:tcW w:w="94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346 818</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344 897</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351 045</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351 046</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Pr>
                <w:rFonts w:ascii="Times New Roman" w:hAnsi="Times New Roman"/>
                <w:color w:val="000000"/>
                <w:sz w:val="16"/>
                <w:szCs w:val="16"/>
              </w:rPr>
              <w:t>352 303</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Pr>
                <w:rFonts w:ascii="Times New Roman" w:hAnsi="Times New Roman"/>
                <w:color w:val="000000"/>
                <w:sz w:val="16"/>
                <w:szCs w:val="16"/>
              </w:rPr>
              <w:t>368 605</w:t>
            </w:r>
          </w:p>
        </w:tc>
        <w:tc>
          <w:tcPr>
            <w:tcW w:w="885"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Pr>
                <w:rFonts w:ascii="Times New Roman" w:hAnsi="Times New Roman"/>
                <w:color w:val="000000"/>
                <w:sz w:val="16"/>
                <w:szCs w:val="16"/>
              </w:rPr>
              <w:t>389 707</w:t>
            </w:r>
          </w:p>
        </w:tc>
      </w:tr>
      <w:tr>
        <w:tblPrEx>
          <w:tblW w:w="9143" w:type="dxa"/>
          <w:jc w:val="center"/>
          <w:tblInd w:w="18" w:type="dxa"/>
          <w:tblCellMar>
            <w:left w:w="70" w:type="dxa"/>
            <w:right w:w="70" w:type="dxa"/>
          </w:tblCellMar>
          <w:tblLook w:val="04A0"/>
        </w:tblPrEx>
        <w:trPr>
          <w:trHeight w:val="227"/>
          <w:jc w:val="center"/>
        </w:trPr>
        <w:tc>
          <w:tcPr>
            <w:tcW w:w="3018" w:type="dxa"/>
            <w:tcBorders>
              <w:top w:val="single" w:sz="4" w:space="0" w:color="auto"/>
              <w:left w:val="single" w:sz="4" w:space="0" w:color="auto"/>
              <w:bottom w:val="single" w:sz="4" w:space="0" w:color="auto"/>
              <w:right w:val="single" w:sz="4" w:space="0" w:color="auto"/>
            </w:tcBorders>
            <w:textDirection w:val="lrTb"/>
            <w:vAlign w:val="center"/>
          </w:tcPr>
          <w:p w:rsidR="009E362C" w:rsidRPr="00965FBB" w:rsidP="00A64696">
            <w:pPr>
              <w:bidi w:val="0"/>
              <w:rPr>
                <w:rFonts w:ascii="Times New Roman" w:hAnsi="Times New Roman"/>
                <w:color w:val="000000"/>
                <w:sz w:val="16"/>
                <w:szCs w:val="16"/>
              </w:rPr>
            </w:pPr>
            <w:r w:rsidRPr="00965FBB">
              <w:rPr>
                <w:rFonts w:ascii="Times New Roman" w:hAnsi="Times New Roman"/>
                <w:sz w:val="16"/>
                <w:szCs w:val="16"/>
              </w:rPr>
              <w:t>▪ </w:t>
            </w:r>
            <w:r w:rsidRPr="00965FBB">
              <w:rPr>
                <w:rFonts w:ascii="Times New Roman" w:hAnsi="Times New Roman"/>
                <w:color w:val="000000"/>
                <w:sz w:val="16"/>
                <w:szCs w:val="16"/>
              </w:rPr>
              <w:t xml:space="preserve">  tovary a služby </w:t>
            </w:r>
          </w:p>
        </w:tc>
        <w:tc>
          <w:tcPr>
            <w:tcW w:w="94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223 306</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204 662</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246 815</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246 815</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204 662</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208 755</w:t>
            </w:r>
          </w:p>
        </w:tc>
        <w:tc>
          <w:tcPr>
            <w:tcW w:w="885"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212 930</w:t>
            </w:r>
          </w:p>
        </w:tc>
      </w:tr>
      <w:tr>
        <w:tblPrEx>
          <w:tblW w:w="9143" w:type="dxa"/>
          <w:jc w:val="center"/>
          <w:tblInd w:w="18" w:type="dxa"/>
          <w:tblCellMar>
            <w:left w:w="70" w:type="dxa"/>
            <w:right w:w="70" w:type="dxa"/>
          </w:tblCellMar>
          <w:tblLook w:val="04A0"/>
        </w:tblPrEx>
        <w:trPr>
          <w:trHeight w:val="227"/>
          <w:jc w:val="center"/>
        </w:trPr>
        <w:tc>
          <w:tcPr>
            <w:tcW w:w="3018" w:type="dxa"/>
            <w:tcBorders>
              <w:top w:val="single" w:sz="4" w:space="0" w:color="auto"/>
              <w:left w:val="single" w:sz="4" w:space="0" w:color="auto"/>
              <w:bottom w:val="single" w:sz="4" w:space="0" w:color="auto"/>
              <w:right w:val="single" w:sz="4" w:space="0" w:color="auto"/>
            </w:tcBorders>
            <w:textDirection w:val="lrTb"/>
            <w:vAlign w:val="center"/>
          </w:tcPr>
          <w:p w:rsidR="009E362C" w:rsidRPr="00965FBB" w:rsidP="00A64696">
            <w:pPr>
              <w:bidi w:val="0"/>
              <w:rPr>
                <w:rFonts w:ascii="Times New Roman" w:hAnsi="Times New Roman"/>
                <w:color w:val="000000"/>
                <w:sz w:val="16"/>
                <w:szCs w:val="16"/>
              </w:rPr>
            </w:pPr>
            <w:r w:rsidRPr="00965FBB">
              <w:rPr>
                <w:rFonts w:ascii="Times New Roman" w:hAnsi="Times New Roman"/>
                <w:sz w:val="16"/>
                <w:szCs w:val="16"/>
              </w:rPr>
              <w:t>▪ </w:t>
            </w:r>
            <w:r w:rsidRPr="00965FBB">
              <w:rPr>
                <w:rFonts w:ascii="Times New Roman" w:hAnsi="Times New Roman"/>
                <w:color w:val="000000"/>
                <w:sz w:val="16"/>
                <w:szCs w:val="16"/>
              </w:rPr>
              <w:t>  bežné transfery</w:t>
            </w:r>
          </w:p>
        </w:tc>
        <w:tc>
          <w:tcPr>
            <w:tcW w:w="94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388 843</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387 655</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347 897</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347 897</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387 655</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395 408</w:t>
            </w:r>
          </w:p>
        </w:tc>
        <w:tc>
          <w:tcPr>
            <w:tcW w:w="885"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403 316</w:t>
            </w:r>
          </w:p>
        </w:tc>
      </w:tr>
      <w:tr>
        <w:tblPrEx>
          <w:tblW w:w="9143" w:type="dxa"/>
          <w:jc w:val="center"/>
          <w:tblInd w:w="18" w:type="dxa"/>
          <w:tblCellMar>
            <w:left w:w="70" w:type="dxa"/>
            <w:right w:w="70" w:type="dxa"/>
          </w:tblCellMar>
          <w:tblLook w:val="04A0"/>
        </w:tblPrEx>
        <w:trPr>
          <w:trHeight w:val="227"/>
          <w:jc w:val="center"/>
        </w:trPr>
        <w:tc>
          <w:tcPr>
            <w:tcW w:w="3018" w:type="dxa"/>
            <w:tcBorders>
              <w:top w:val="single" w:sz="4" w:space="0" w:color="auto"/>
              <w:left w:val="single" w:sz="4" w:space="0" w:color="auto"/>
              <w:bottom w:val="single" w:sz="4" w:space="0" w:color="auto"/>
              <w:right w:val="single" w:sz="4" w:space="0" w:color="auto"/>
            </w:tcBorders>
            <w:textDirection w:val="lrTb"/>
            <w:vAlign w:val="center"/>
          </w:tcPr>
          <w:p w:rsidR="009E362C" w:rsidRPr="00965FBB" w:rsidP="00A64696">
            <w:pPr>
              <w:bidi w:val="0"/>
              <w:rPr>
                <w:rFonts w:ascii="Times New Roman" w:hAnsi="Times New Roman"/>
                <w:color w:val="000000"/>
                <w:sz w:val="16"/>
                <w:szCs w:val="16"/>
              </w:rPr>
            </w:pPr>
            <w:r w:rsidRPr="00965FBB">
              <w:rPr>
                <w:rFonts w:ascii="Times New Roman" w:hAnsi="Times New Roman"/>
                <w:sz w:val="16"/>
                <w:szCs w:val="16"/>
              </w:rPr>
              <w:t>▪ </w:t>
            </w:r>
            <w:r w:rsidRPr="00965FBB">
              <w:rPr>
                <w:rFonts w:ascii="Times New Roman" w:hAnsi="Times New Roman"/>
                <w:color w:val="000000"/>
                <w:sz w:val="16"/>
                <w:szCs w:val="16"/>
              </w:rPr>
              <w:t xml:space="preserve">  splácanie úrokov </w:t>
            </w:r>
          </w:p>
        </w:tc>
        <w:tc>
          <w:tcPr>
            <w:tcW w:w="94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7 364</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4 969</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8 278</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8 278</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8 000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8 000</w:t>
            </w:r>
          </w:p>
        </w:tc>
        <w:tc>
          <w:tcPr>
            <w:tcW w:w="885"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8 000</w:t>
            </w:r>
          </w:p>
        </w:tc>
      </w:tr>
      <w:tr>
        <w:tblPrEx>
          <w:tblW w:w="9143" w:type="dxa"/>
          <w:jc w:val="center"/>
          <w:tblInd w:w="18" w:type="dxa"/>
          <w:tblCellMar>
            <w:left w:w="70" w:type="dxa"/>
            <w:right w:w="70" w:type="dxa"/>
          </w:tblCellMar>
          <w:tblLook w:val="04A0"/>
        </w:tblPrEx>
        <w:trPr>
          <w:trHeight w:val="227"/>
          <w:jc w:val="center"/>
        </w:trPr>
        <w:tc>
          <w:tcPr>
            <w:tcW w:w="3018" w:type="dxa"/>
            <w:tcBorders>
              <w:top w:val="single" w:sz="4" w:space="0" w:color="auto"/>
              <w:left w:val="single" w:sz="4" w:space="0" w:color="auto"/>
              <w:bottom w:val="single" w:sz="4" w:space="0" w:color="auto"/>
              <w:right w:val="single" w:sz="4" w:space="0" w:color="auto"/>
            </w:tcBorders>
            <w:textDirection w:val="lrTb"/>
            <w:vAlign w:val="center"/>
          </w:tcPr>
          <w:p w:rsidR="009E362C" w:rsidRPr="00965FBB" w:rsidP="00A64696">
            <w:pPr>
              <w:bidi w:val="0"/>
              <w:rPr>
                <w:rFonts w:ascii="Times New Roman" w:hAnsi="Times New Roman"/>
                <w:color w:val="000000"/>
                <w:sz w:val="16"/>
                <w:szCs w:val="16"/>
              </w:rPr>
            </w:pPr>
            <w:r w:rsidRPr="00965FBB">
              <w:rPr>
                <w:rFonts w:ascii="Times New Roman" w:hAnsi="Times New Roman"/>
                <w:sz w:val="16"/>
                <w:szCs w:val="16"/>
              </w:rPr>
              <w:t>▪ </w:t>
            </w:r>
            <w:r w:rsidRPr="00965FBB">
              <w:rPr>
                <w:rFonts w:ascii="Times New Roman" w:hAnsi="Times New Roman"/>
                <w:color w:val="000000"/>
                <w:sz w:val="16"/>
                <w:szCs w:val="16"/>
              </w:rPr>
              <w:t>  kapitálové výdavky</w:t>
            </w:r>
          </w:p>
        </w:tc>
        <w:tc>
          <w:tcPr>
            <w:tcW w:w="94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158 886</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108 882</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145 741</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Pr>
                <w:rFonts w:ascii="Times New Roman" w:hAnsi="Times New Roman"/>
                <w:color w:val="000000"/>
                <w:sz w:val="16"/>
                <w:szCs w:val="16"/>
              </w:rPr>
              <w:t>164 343</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120 000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125 000</w:t>
            </w:r>
          </w:p>
        </w:tc>
        <w:tc>
          <w:tcPr>
            <w:tcW w:w="885"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125 000</w:t>
            </w:r>
          </w:p>
        </w:tc>
      </w:tr>
      <w:tr>
        <w:tblPrEx>
          <w:tblW w:w="9143" w:type="dxa"/>
          <w:jc w:val="center"/>
          <w:tblInd w:w="18" w:type="dxa"/>
          <w:tblCellMar>
            <w:left w:w="70" w:type="dxa"/>
            <w:right w:w="70" w:type="dxa"/>
          </w:tblCellMar>
          <w:tblLook w:val="04A0"/>
        </w:tblPrEx>
        <w:trPr>
          <w:trHeight w:val="227"/>
          <w:jc w:val="center"/>
        </w:trPr>
        <w:tc>
          <w:tcPr>
            <w:tcW w:w="3018" w:type="dxa"/>
            <w:tcBorders>
              <w:top w:val="single" w:sz="4" w:space="0" w:color="auto"/>
              <w:left w:val="single" w:sz="4" w:space="0" w:color="auto"/>
              <w:bottom w:val="single" w:sz="4" w:space="0" w:color="auto"/>
              <w:right w:val="single" w:sz="4" w:space="0" w:color="auto"/>
            </w:tcBorders>
            <w:textDirection w:val="lrTb"/>
            <w:vAlign w:val="center"/>
          </w:tcPr>
          <w:p w:rsidR="009E362C" w:rsidRPr="00965FBB" w:rsidP="00A64696">
            <w:pPr>
              <w:bidi w:val="0"/>
              <w:rPr>
                <w:rFonts w:ascii="Times New Roman" w:hAnsi="Times New Roman"/>
                <w:color w:val="000000"/>
                <w:sz w:val="16"/>
                <w:szCs w:val="16"/>
              </w:rPr>
            </w:pPr>
            <w:r w:rsidRPr="00965FBB">
              <w:rPr>
                <w:rFonts w:ascii="Times New Roman" w:hAnsi="Times New Roman"/>
                <w:sz w:val="16"/>
                <w:szCs w:val="16"/>
              </w:rPr>
              <w:t>▪ </w:t>
            </w:r>
            <w:r w:rsidRPr="00965FBB">
              <w:rPr>
                <w:rFonts w:ascii="Times New Roman" w:hAnsi="Times New Roman"/>
                <w:color w:val="000000"/>
                <w:sz w:val="16"/>
                <w:szCs w:val="16"/>
              </w:rPr>
              <w:t xml:space="preserve">  úvery a účasť na majetku (FO)  </w:t>
            </w:r>
          </w:p>
        </w:tc>
        <w:tc>
          <w:tcPr>
            <w:tcW w:w="94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1 521</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4 329</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664</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664</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1 000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1 000</w:t>
            </w:r>
          </w:p>
        </w:tc>
        <w:tc>
          <w:tcPr>
            <w:tcW w:w="885"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1 000</w:t>
            </w:r>
          </w:p>
        </w:tc>
      </w:tr>
      <w:tr>
        <w:tblPrEx>
          <w:tblW w:w="9143" w:type="dxa"/>
          <w:jc w:val="center"/>
          <w:tblInd w:w="18" w:type="dxa"/>
          <w:tblCellMar>
            <w:left w:w="70" w:type="dxa"/>
            <w:right w:w="70" w:type="dxa"/>
          </w:tblCellMar>
          <w:tblLook w:val="04A0"/>
        </w:tblPrEx>
        <w:trPr>
          <w:trHeight w:val="227"/>
          <w:jc w:val="center"/>
        </w:trPr>
        <w:tc>
          <w:tcPr>
            <w:tcW w:w="3018" w:type="dxa"/>
            <w:tcBorders>
              <w:top w:val="single" w:sz="4" w:space="0" w:color="auto"/>
              <w:left w:val="single" w:sz="4" w:space="0" w:color="auto"/>
              <w:bottom w:val="single" w:sz="4" w:space="0" w:color="auto"/>
              <w:right w:val="single" w:sz="4" w:space="0" w:color="auto"/>
            </w:tcBorders>
            <w:textDirection w:val="lrTb"/>
            <w:vAlign w:val="center"/>
          </w:tcPr>
          <w:p w:rsidR="009E362C" w:rsidRPr="00965FBB" w:rsidP="00A64696">
            <w:pPr>
              <w:bidi w:val="0"/>
              <w:rPr>
                <w:rFonts w:ascii="Times New Roman" w:hAnsi="Times New Roman"/>
                <w:color w:val="000000"/>
                <w:sz w:val="16"/>
                <w:szCs w:val="16"/>
              </w:rPr>
            </w:pPr>
            <w:r w:rsidRPr="00965FBB">
              <w:rPr>
                <w:rFonts w:ascii="Times New Roman" w:hAnsi="Times New Roman"/>
                <w:sz w:val="16"/>
                <w:szCs w:val="16"/>
              </w:rPr>
              <w:t xml:space="preserve">▪  </w:t>
            </w:r>
            <w:r w:rsidRPr="00965FBB">
              <w:rPr>
                <w:rFonts w:ascii="Times New Roman" w:hAnsi="Times New Roman"/>
                <w:color w:val="000000"/>
                <w:sz w:val="16"/>
                <w:szCs w:val="16"/>
              </w:rPr>
              <w:t xml:space="preserve"> splácanie istiny (FO)</w:t>
            </w:r>
          </w:p>
        </w:tc>
        <w:tc>
          <w:tcPr>
            <w:tcW w:w="94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7 765</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13 900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13 278</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13 277</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 xml:space="preserve">16 000 </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19 000</w:t>
            </w:r>
          </w:p>
        </w:tc>
        <w:tc>
          <w:tcPr>
            <w:tcW w:w="885"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19 000</w:t>
            </w:r>
          </w:p>
        </w:tc>
      </w:tr>
      <w:tr>
        <w:tblPrEx>
          <w:tblW w:w="9143" w:type="dxa"/>
          <w:jc w:val="center"/>
          <w:tblInd w:w="18" w:type="dxa"/>
          <w:tblCellMar>
            <w:left w:w="70" w:type="dxa"/>
            <w:right w:w="70" w:type="dxa"/>
          </w:tblCellMar>
          <w:tblLook w:val="04A0"/>
        </w:tblPrEx>
        <w:trPr>
          <w:trHeight w:val="227"/>
          <w:jc w:val="center"/>
        </w:trPr>
        <w:tc>
          <w:tcPr>
            <w:tcW w:w="3018"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9E362C" w:rsidRPr="006C0CE6" w:rsidP="00A64696">
            <w:pPr>
              <w:bidi w:val="0"/>
              <w:rPr>
                <w:rFonts w:ascii="Times New Roman" w:hAnsi="Times New Roman"/>
                <w:b/>
                <w:bCs/>
                <w:iCs/>
                <w:color w:val="000000"/>
                <w:sz w:val="16"/>
                <w:szCs w:val="16"/>
              </w:rPr>
            </w:pPr>
            <w:r w:rsidRPr="006C0CE6">
              <w:rPr>
                <w:rFonts w:ascii="Times New Roman" w:hAnsi="Times New Roman"/>
                <w:b/>
                <w:bCs/>
                <w:iCs/>
                <w:color w:val="000000"/>
                <w:sz w:val="16"/>
                <w:szCs w:val="16"/>
              </w:rPr>
              <w:t>Celkový prebytok VÚC</w:t>
            </w:r>
          </w:p>
        </w:tc>
        <w:tc>
          <w:tcPr>
            <w:tcW w:w="940"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9E362C" w:rsidRPr="006C0CE6" w:rsidP="00A64696">
            <w:pPr>
              <w:bidi w:val="0"/>
              <w:jc w:val="right"/>
              <w:rPr>
                <w:rFonts w:ascii="Times New Roman" w:hAnsi="Times New Roman"/>
                <w:b/>
                <w:bCs/>
                <w:iCs/>
                <w:color w:val="000000"/>
                <w:sz w:val="16"/>
                <w:szCs w:val="16"/>
              </w:rPr>
            </w:pPr>
            <w:r w:rsidRPr="006C0CE6">
              <w:rPr>
                <w:rFonts w:ascii="Times New Roman" w:hAnsi="Times New Roman"/>
                <w:b/>
                <w:bCs/>
                <w:iCs/>
                <w:color w:val="000000"/>
                <w:sz w:val="16"/>
                <w:szCs w:val="16"/>
              </w:rPr>
              <w:t> 44 283</w:t>
            </w:r>
          </w:p>
        </w:tc>
        <w:tc>
          <w:tcPr>
            <w:tcW w:w="860"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9E362C" w:rsidRPr="006C0CE6" w:rsidP="00A64696">
            <w:pPr>
              <w:bidi w:val="0"/>
              <w:jc w:val="right"/>
              <w:rPr>
                <w:rFonts w:ascii="Times New Roman" w:hAnsi="Times New Roman"/>
                <w:b/>
                <w:bCs/>
                <w:iCs/>
                <w:color w:val="000000"/>
                <w:sz w:val="16"/>
                <w:szCs w:val="16"/>
              </w:rPr>
            </w:pPr>
            <w:r w:rsidRPr="006C0CE6">
              <w:rPr>
                <w:rFonts w:ascii="Times New Roman" w:hAnsi="Times New Roman"/>
                <w:b/>
                <w:bCs/>
                <w:iCs/>
                <w:color w:val="000000"/>
                <w:sz w:val="16"/>
                <w:szCs w:val="16"/>
              </w:rPr>
              <w:t>53 757</w:t>
            </w:r>
          </w:p>
        </w:tc>
        <w:tc>
          <w:tcPr>
            <w:tcW w:w="860"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9E362C" w:rsidRPr="006C0CE6" w:rsidP="00A64696">
            <w:pPr>
              <w:bidi w:val="0"/>
              <w:jc w:val="right"/>
              <w:rPr>
                <w:rFonts w:ascii="Times New Roman" w:hAnsi="Times New Roman"/>
                <w:b/>
                <w:bCs/>
                <w:iCs/>
                <w:color w:val="000000"/>
                <w:sz w:val="16"/>
                <w:szCs w:val="16"/>
              </w:rPr>
            </w:pPr>
            <w:r w:rsidRPr="006C0CE6">
              <w:rPr>
                <w:rFonts w:ascii="Times New Roman" w:hAnsi="Times New Roman"/>
                <w:b/>
                <w:bCs/>
                <w:iCs/>
                <w:color w:val="000000"/>
                <w:sz w:val="16"/>
                <w:szCs w:val="16"/>
              </w:rPr>
              <w:t>0</w:t>
            </w:r>
          </w:p>
        </w:tc>
        <w:tc>
          <w:tcPr>
            <w:tcW w:w="860"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9E362C" w:rsidRPr="006C0CE6" w:rsidP="00A64696">
            <w:pPr>
              <w:bidi w:val="0"/>
              <w:jc w:val="right"/>
              <w:rPr>
                <w:rFonts w:ascii="Times New Roman" w:hAnsi="Times New Roman"/>
                <w:b/>
                <w:bCs/>
                <w:iCs/>
                <w:color w:val="000000"/>
                <w:sz w:val="16"/>
                <w:szCs w:val="16"/>
              </w:rPr>
            </w:pPr>
            <w:r>
              <w:rPr>
                <w:rFonts w:ascii="Times New Roman" w:hAnsi="Times New Roman"/>
                <w:b/>
                <w:bCs/>
                <w:iCs/>
                <w:color w:val="000000"/>
                <w:sz w:val="16"/>
                <w:szCs w:val="16"/>
              </w:rPr>
              <w:t>533</w:t>
            </w:r>
          </w:p>
        </w:tc>
        <w:tc>
          <w:tcPr>
            <w:tcW w:w="860"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9E362C" w:rsidRPr="006C0CE6" w:rsidP="00A64696">
            <w:pPr>
              <w:bidi w:val="0"/>
              <w:jc w:val="right"/>
              <w:rPr>
                <w:rFonts w:ascii="Times New Roman" w:hAnsi="Times New Roman"/>
                <w:b/>
                <w:bCs/>
                <w:iCs/>
                <w:color w:val="000000"/>
                <w:sz w:val="16"/>
                <w:szCs w:val="16"/>
              </w:rPr>
            </w:pPr>
            <w:r>
              <w:rPr>
                <w:rFonts w:ascii="Times New Roman" w:hAnsi="Times New Roman"/>
                <w:b/>
                <w:bCs/>
                <w:iCs/>
                <w:color w:val="000000"/>
                <w:sz w:val="16"/>
                <w:szCs w:val="16"/>
              </w:rPr>
              <w:t>28 948</w:t>
            </w:r>
          </w:p>
        </w:tc>
        <w:tc>
          <w:tcPr>
            <w:tcW w:w="860"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9E362C" w:rsidRPr="006C0CE6" w:rsidP="00A64696">
            <w:pPr>
              <w:bidi w:val="0"/>
              <w:jc w:val="right"/>
              <w:rPr>
                <w:rFonts w:ascii="Times New Roman" w:hAnsi="Times New Roman"/>
                <w:b/>
                <w:bCs/>
                <w:iCs/>
                <w:color w:val="000000"/>
                <w:sz w:val="16"/>
                <w:szCs w:val="16"/>
              </w:rPr>
            </w:pPr>
            <w:r>
              <w:rPr>
                <w:rFonts w:ascii="Times New Roman" w:hAnsi="Times New Roman"/>
                <w:b/>
                <w:bCs/>
                <w:iCs/>
                <w:color w:val="000000"/>
                <w:sz w:val="16"/>
                <w:szCs w:val="16"/>
              </w:rPr>
              <w:t>60 833</w:t>
            </w:r>
          </w:p>
        </w:tc>
        <w:tc>
          <w:tcPr>
            <w:tcW w:w="885"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9E362C" w:rsidRPr="006C0CE6" w:rsidP="00A64696">
            <w:pPr>
              <w:bidi w:val="0"/>
              <w:jc w:val="right"/>
              <w:rPr>
                <w:rFonts w:ascii="Times New Roman" w:hAnsi="Times New Roman"/>
                <w:b/>
                <w:bCs/>
                <w:iCs/>
                <w:color w:val="000000"/>
                <w:sz w:val="16"/>
                <w:szCs w:val="16"/>
              </w:rPr>
            </w:pPr>
            <w:r>
              <w:rPr>
                <w:rFonts w:ascii="Times New Roman" w:hAnsi="Times New Roman"/>
                <w:b/>
                <w:bCs/>
                <w:iCs/>
                <w:color w:val="000000"/>
                <w:sz w:val="16"/>
                <w:szCs w:val="16"/>
              </w:rPr>
              <w:t>30 087</w:t>
            </w:r>
          </w:p>
        </w:tc>
      </w:tr>
      <w:tr>
        <w:tblPrEx>
          <w:tblW w:w="9143" w:type="dxa"/>
          <w:jc w:val="center"/>
          <w:tblInd w:w="18" w:type="dxa"/>
          <w:tblCellMar>
            <w:left w:w="70" w:type="dxa"/>
            <w:right w:w="70" w:type="dxa"/>
          </w:tblCellMar>
          <w:tblLook w:val="04A0"/>
        </w:tblPrEx>
        <w:trPr>
          <w:trHeight w:val="227"/>
          <w:jc w:val="center"/>
        </w:trPr>
        <w:tc>
          <w:tcPr>
            <w:tcW w:w="3018" w:type="dxa"/>
            <w:tcBorders>
              <w:top w:val="single" w:sz="4" w:space="0" w:color="auto"/>
              <w:left w:val="single" w:sz="4" w:space="0" w:color="auto"/>
              <w:bottom w:val="single" w:sz="4" w:space="0" w:color="auto"/>
              <w:right w:val="single" w:sz="4" w:space="0" w:color="auto"/>
            </w:tcBorders>
            <w:textDirection w:val="lrTb"/>
            <w:vAlign w:val="center"/>
          </w:tcPr>
          <w:p w:rsidR="009E362C" w:rsidRPr="00965FBB" w:rsidP="00A64696">
            <w:pPr>
              <w:bidi w:val="0"/>
              <w:rPr>
                <w:rFonts w:ascii="Times New Roman" w:hAnsi="Times New Roman"/>
                <w:b/>
                <w:bCs/>
                <w:i/>
                <w:iCs/>
                <w:color w:val="000000"/>
                <w:sz w:val="16"/>
                <w:szCs w:val="16"/>
              </w:rPr>
            </w:pPr>
            <w:r w:rsidRPr="00965FBB">
              <w:rPr>
                <w:rFonts w:ascii="Times New Roman" w:hAnsi="Times New Roman"/>
                <w:b/>
                <w:bCs/>
                <w:i/>
                <w:iCs/>
                <w:color w:val="000000"/>
                <w:sz w:val="16"/>
                <w:szCs w:val="16"/>
              </w:rPr>
              <w:t>vylúčenie finančných operácií</w:t>
            </w:r>
          </w:p>
        </w:tc>
        <w:tc>
          <w:tcPr>
            <w:tcW w:w="94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b/>
                <w:bCs/>
                <w:i/>
                <w:iCs/>
                <w:color w:val="000000"/>
                <w:sz w:val="16"/>
                <w:szCs w:val="16"/>
              </w:rPr>
            </w:pPr>
            <w:r w:rsidRPr="00965FBB">
              <w:rPr>
                <w:rFonts w:ascii="Times New Roman" w:hAnsi="Times New Roman"/>
                <w:b/>
                <w:bCs/>
                <w:i/>
                <w:iCs/>
                <w:color w:val="000000"/>
                <w:sz w:val="16"/>
                <w:szCs w:val="16"/>
              </w:rPr>
              <w:t>-135 038 </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b/>
                <w:bCs/>
                <w:i/>
                <w:iCs/>
                <w:color w:val="000000"/>
                <w:sz w:val="16"/>
                <w:szCs w:val="16"/>
              </w:rPr>
            </w:pPr>
            <w:r w:rsidRPr="00965FBB">
              <w:rPr>
                <w:rFonts w:ascii="Times New Roman" w:hAnsi="Times New Roman"/>
                <w:b/>
                <w:bCs/>
                <w:i/>
                <w:iCs/>
                <w:color w:val="000000"/>
                <w:sz w:val="16"/>
                <w:szCs w:val="16"/>
              </w:rPr>
              <w:t>- 75 274</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b/>
                <w:bCs/>
                <w:i/>
                <w:iCs/>
                <w:color w:val="000000"/>
                <w:sz w:val="16"/>
                <w:szCs w:val="16"/>
              </w:rPr>
            </w:pPr>
            <w:r w:rsidRPr="00965FBB">
              <w:rPr>
                <w:rFonts w:ascii="Times New Roman" w:hAnsi="Times New Roman"/>
                <w:b/>
                <w:bCs/>
                <w:i/>
                <w:iCs/>
                <w:color w:val="000000"/>
                <w:sz w:val="16"/>
                <w:szCs w:val="16"/>
              </w:rPr>
              <w:t>-61 258</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b/>
                <w:bCs/>
                <w:i/>
                <w:iCs/>
                <w:color w:val="000000"/>
                <w:sz w:val="16"/>
                <w:szCs w:val="16"/>
              </w:rPr>
            </w:pPr>
            <w:r w:rsidRPr="00965FBB">
              <w:rPr>
                <w:rFonts w:ascii="Times New Roman" w:hAnsi="Times New Roman"/>
                <w:b/>
                <w:bCs/>
                <w:i/>
                <w:iCs/>
                <w:color w:val="000000"/>
                <w:sz w:val="16"/>
                <w:szCs w:val="16"/>
              </w:rPr>
              <w:t>-68 792</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b/>
                <w:bCs/>
                <w:i/>
                <w:iCs/>
                <w:color w:val="000000"/>
                <w:sz w:val="16"/>
                <w:szCs w:val="16"/>
              </w:rPr>
            </w:pPr>
            <w:r w:rsidRPr="00965FBB">
              <w:rPr>
                <w:rFonts w:ascii="Times New Roman" w:hAnsi="Times New Roman"/>
                <w:b/>
                <w:bCs/>
                <w:i/>
                <w:iCs/>
                <w:color w:val="000000"/>
                <w:sz w:val="16"/>
                <w:szCs w:val="16"/>
              </w:rPr>
              <w:t>-74 000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b/>
                <w:bCs/>
                <w:i/>
                <w:iCs/>
                <w:color w:val="000000"/>
                <w:sz w:val="16"/>
                <w:szCs w:val="16"/>
              </w:rPr>
            </w:pPr>
            <w:r w:rsidRPr="00965FBB">
              <w:rPr>
                <w:rFonts w:ascii="Times New Roman" w:hAnsi="Times New Roman"/>
                <w:b/>
                <w:bCs/>
                <w:i/>
                <w:iCs/>
                <w:color w:val="000000"/>
                <w:sz w:val="16"/>
                <w:szCs w:val="16"/>
              </w:rPr>
              <w:t>-79 000</w:t>
            </w:r>
          </w:p>
        </w:tc>
        <w:tc>
          <w:tcPr>
            <w:tcW w:w="885"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b/>
                <w:bCs/>
                <w:i/>
                <w:iCs/>
                <w:color w:val="000000"/>
                <w:sz w:val="16"/>
                <w:szCs w:val="16"/>
              </w:rPr>
            </w:pPr>
            <w:r w:rsidRPr="00965FBB">
              <w:rPr>
                <w:rFonts w:ascii="Times New Roman" w:hAnsi="Times New Roman"/>
                <w:b/>
                <w:bCs/>
                <w:i/>
                <w:iCs/>
                <w:color w:val="000000"/>
                <w:sz w:val="16"/>
                <w:szCs w:val="16"/>
              </w:rPr>
              <w:t>-43 000</w:t>
            </w:r>
          </w:p>
        </w:tc>
      </w:tr>
      <w:tr>
        <w:tblPrEx>
          <w:tblW w:w="9143" w:type="dxa"/>
          <w:jc w:val="center"/>
          <w:tblInd w:w="18" w:type="dxa"/>
          <w:tblCellMar>
            <w:left w:w="70" w:type="dxa"/>
            <w:right w:w="70" w:type="dxa"/>
          </w:tblCellMar>
          <w:tblLook w:val="04A0"/>
        </w:tblPrEx>
        <w:trPr>
          <w:trHeight w:val="227"/>
          <w:jc w:val="center"/>
        </w:trPr>
        <w:tc>
          <w:tcPr>
            <w:tcW w:w="9143" w:type="dxa"/>
            <w:gridSpan w:val="8"/>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rPr>
                <w:rFonts w:ascii="Times New Roman" w:hAnsi="Times New Roman"/>
                <w:b/>
                <w:bCs/>
                <w:i/>
                <w:iCs/>
                <w:color w:val="000000"/>
                <w:sz w:val="16"/>
                <w:szCs w:val="16"/>
              </w:rPr>
            </w:pPr>
            <w:r w:rsidRPr="00965FBB">
              <w:rPr>
                <w:rFonts w:ascii="Times New Roman" w:hAnsi="Times New Roman"/>
                <w:b/>
                <w:bCs/>
                <w:i/>
                <w:iCs/>
                <w:color w:val="000000"/>
                <w:sz w:val="16"/>
                <w:szCs w:val="16"/>
              </w:rPr>
              <w:t>z toho: </w:t>
            </w:r>
          </w:p>
        </w:tc>
      </w:tr>
      <w:tr>
        <w:tblPrEx>
          <w:tblW w:w="9143" w:type="dxa"/>
          <w:jc w:val="center"/>
          <w:tblInd w:w="18" w:type="dxa"/>
          <w:tblCellMar>
            <w:left w:w="70" w:type="dxa"/>
            <w:right w:w="70" w:type="dxa"/>
          </w:tblCellMar>
          <w:tblLook w:val="04A0"/>
        </w:tblPrEx>
        <w:trPr>
          <w:trHeight w:val="227"/>
          <w:jc w:val="center"/>
        </w:trPr>
        <w:tc>
          <w:tcPr>
            <w:tcW w:w="3018" w:type="dxa"/>
            <w:tcBorders>
              <w:top w:val="single" w:sz="4" w:space="0" w:color="auto"/>
              <w:left w:val="single" w:sz="4" w:space="0" w:color="auto"/>
              <w:bottom w:val="single" w:sz="4" w:space="0" w:color="auto"/>
              <w:right w:val="single" w:sz="4" w:space="0" w:color="auto"/>
            </w:tcBorders>
            <w:textDirection w:val="lrTb"/>
            <w:vAlign w:val="center"/>
          </w:tcPr>
          <w:p w:rsidR="009E362C" w:rsidRPr="00965FBB" w:rsidP="00A64696">
            <w:pPr>
              <w:bidi w:val="0"/>
              <w:rPr>
                <w:rFonts w:ascii="Times New Roman" w:hAnsi="Times New Roman"/>
                <w:color w:val="000000"/>
                <w:sz w:val="16"/>
                <w:szCs w:val="16"/>
              </w:rPr>
            </w:pPr>
            <w:r w:rsidRPr="00965FBB">
              <w:rPr>
                <w:rFonts w:ascii="Times New Roman" w:hAnsi="Times New Roman"/>
                <w:sz w:val="16"/>
                <w:szCs w:val="16"/>
              </w:rPr>
              <w:t>▪ </w:t>
            </w:r>
            <w:r w:rsidRPr="00965FBB">
              <w:rPr>
                <w:rFonts w:ascii="Times New Roman" w:hAnsi="Times New Roman"/>
                <w:color w:val="000000"/>
                <w:sz w:val="16"/>
                <w:szCs w:val="16"/>
              </w:rPr>
              <w:t>  vylúčenie príjmových FO</w:t>
            </w:r>
          </w:p>
        </w:tc>
        <w:tc>
          <w:tcPr>
            <w:tcW w:w="94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-144 324</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-93 503</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-75 200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-82 733</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-91 000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-99 000</w:t>
            </w:r>
          </w:p>
        </w:tc>
        <w:tc>
          <w:tcPr>
            <w:tcW w:w="885"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-63 000</w:t>
            </w:r>
          </w:p>
        </w:tc>
      </w:tr>
      <w:tr>
        <w:tblPrEx>
          <w:tblW w:w="9143" w:type="dxa"/>
          <w:jc w:val="center"/>
          <w:tblInd w:w="18" w:type="dxa"/>
          <w:tblCellMar>
            <w:left w:w="70" w:type="dxa"/>
            <w:right w:w="70" w:type="dxa"/>
          </w:tblCellMar>
          <w:tblLook w:val="04A0"/>
        </w:tblPrEx>
        <w:trPr>
          <w:trHeight w:val="227"/>
          <w:jc w:val="center"/>
        </w:trPr>
        <w:tc>
          <w:tcPr>
            <w:tcW w:w="3018" w:type="dxa"/>
            <w:tcBorders>
              <w:top w:val="single" w:sz="4" w:space="0" w:color="auto"/>
              <w:left w:val="single" w:sz="4" w:space="0" w:color="auto"/>
              <w:bottom w:val="single" w:sz="4" w:space="0" w:color="auto"/>
              <w:right w:val="single" w:sz="4" w:space="0" w:color="auto"/>
            </w:tcBorders>
            <w:textDirection w:val="lrTb"/>
            <w:vAlign w:val="center"/>
          </w:tcPr>
          <w:p w:rsidR="009E362C" w:rsidRPr="00965FBB" w:rsidP="00A64696">
            <w:pPr>
              <w:bidi w:val="0"/>
              <w:rPr>
                <w:rFonts w:ascii="Times New Roman" w:hAnsi="Times New Roman"/>
                <w:color w:val="000000"/>
                <w:sz w:val="16"/>
                <w:szCs w:val="16"/>
              </w:rPr>
            </w:pPr>
            <w:r w:rsidRPr="00965FBB">
              <w:rPr>
                <w:rFonts w:ascii="Times New Roman" w:hAnsi="Times New Roman"/>
                <w:sz w:val="16"/>
                <w:szCs w:val="16"/>
              </w:rPr>
              <w:t>▪ </w:t>
            </w:r>
            <w:r w:rsidRPr="00965FBB">
              <w:rPr>
                <w:rFonts w:ascii="Times New Roman" w:hAnsi="Times New Roman"/>
                <w:color w:val="000000"/>
                <w:sz w:val="16"/>
                <w:szCs w:val="16"/>
              </w:rPr>
              <w:t>  vylúčenie výdavkových FO</w:t>
            </w:r>
          </w:p>
        </w:tc>
        <w:tc>
          <w:tcPr>
            <w:tcW w:w="94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9 286</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18 229</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13 942</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13 941</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17 000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20 000</w:t>
            </w:r>
          </w:p>
        </w:tc>
        <w:tc>
          <w:tcPr>
            <w:tcW w:w="885"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color w:val="000000"/>
                <w:sz w:val="16"/>
                <w:szCs w:val="16"/>
              </w:rPr>
            </w:pPr>
            <w:r w:rsidRPr="00965FBB">
              <w:rPr>
                <w:rFonts w:ascii="Times New Roman" w:hAnsi="Times New Roman"/>
                <w:color w:val="000000"/>
                <w:sz w:val="16"/>
                <w:szCs w:val="16"/>
              </w:rPr>
              <w:t>20 000</w:t>
            </w:r>
          </w:p>
        </w:tc>
      </w:tr>
      <w:tr>
        <w:tblPrEx>
          <w:tblW w:w="9143" w:type="dxa"/>
          <w:jc w:val="center"/>
          <w:tblInd w:w="18" w:type="dxa"/>
          <w:tblCellMar>
            <w:left w:w="70" w:type="dxa"/>
            <w:right w:w="70" w:type="dxa"/>
          </w:tblCellMar>
          <w:tblLook w:val="04A0"/>
        </w:tblPrEx>
        <w:trPr>
          <w:trHeight w:val="227"/>
          <w:jc w:val="center"/>
        </w:trPr>
        <w:tc>
          <w:tcPr>
            <w:tcW w:w="3018" w:type="dxa"/>
            <w:tcBorders>
              <w:top w:val="single" w:sz="4" w:space="0" w:color="auto"/>
              <w:left w:val="single" w:sz="4" w:space="0" w:color="auto"/>
              <w:bottom w:val="single" w:sz="4" w:space="0" w:color="auto"/>
              <w:right w:val="single" w:sz="4" w:space="0" w:color="auto"/>
            </w:tcBorders>
            <w:textDirection w:val="lrTb"/>
            <w:vAlign w:val="center"/>
          </w:tcPr>
          <w:p w:rsidR="009E362C" w:rsidRPr="00965FBB" w:rsidP="00A64696">
            <w:pPr>
              <w:bidi w:val="0"/>
              <w:rPr>
                <w:rFonts w:ascii="Times New Roman" w:hAnsi="Times New Roman"/>
                <w:b/>
                <w:bCs/>
                <w:i/>
                <w:iCs/>
                <w:color w:val="000000"/>
                <w:sz w:val="16"/>
                <w:szCs w:val="16"/>
              </w:rPr>
            </w:pPr>
            <w:r w:rsidRPr="00965FBB">
              <w:rPr>
                <w:rFonts w:ascii="Times New Roman" w:hAnsi="Times New Roman"/>
                <w:b/>
                <w:bCs/>
                <w:i/>
                <w:iCs/>
                <w:color w:val="000000"/>
                <w:sz w:val="16"/>
                <w:szCs w:val="16"/>
              </w:rPr>
              <w:t>zahrnutie časového rozlíšenia</w:t>
            </w:r>
            <w:r w:rsidRPr="00965FBB">
              <w:rPr>
                <w:rFonts w:ascii="Times New Roman" w:hAnsi="Times New Roman"/>
                <w:b/>
                <w:i/>
                <w:sz w:val="16"/>
                <w:szCs w:val="16"/>
              </w:rPr>
              <w:t xml:space="preserve">  a ostatné úpravy</w:t>
            </w:r>
          </w:p>
        </w:tc>
        <w:tc>
          <w:tcPr>
            <w:tcW w:w="94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b/>
                <w:bCs/>
                <w:i/>
                <w:iCs/>
                <w:color w:val="000000"/>
                <w:sz w:val="16"/>
                <w:szCs w:val="16"/>
              </w:rPr>
            </w:pPr>
            <w:r w:rsidRPr="00965FBB">
              <w:rPr>
                <w:rFonts w:ascii="Times New Roman" w:hAnsi="Times New Roman"/>
                <w:b/>
                <w:bCs/>
                <w:i/>
                <w:iCs/>
                <w:color w:val="000000"/>
                <w:sz w:val="16"/>
                <w:szCs w:val="16"/>
              </w:rPr>
              <w:t>-34 269 </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b/>
                <w:bCs/>
                <w:i/>
                <w:iCs/>
                <w:color w:val="000000"/>
                <w:sz w:val="16"/>
                <w:szCs w:val="16"/>
              </w:rPr>
            </w:pPr>
            <w:r w:rsidRPr="00965FBB">
              <w:rPr>
                <w:rFonts w:ascii="Times New Roman" w:hAnsi="Times New Roman"/>
                <w:b/>
                <w:bCs/>
                <w:i/>
                <w:iCs/>
                <w:color w:val="000000"/>
                <w:sz w:val="16"/>
                <w:szCs w:val="16"/>
              </w:rPr>
              <w:t>-3 641</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b/>
                <w:bCs/>
                <w:i/>
                <w:iCs/>
                <w:color w:val="000000"/>
                <w:sz w:val="16"/>
                <w:szCs w:val="16"/>
              </w:rPr>
            </w:pPr>
            <w:r w:rsidRPr="00965FBB">
              <w:rPr>
                <w:rFonts w:ascii="Times New Roman" w:hAnsi="Times New Roman"/>
                <w:b/>
                <w:bCs/>
                <w:i/>
                <w:iCs/>
                <w:color w:val="000000"/>
                <w:sz w:val="16"/>
                <w:szCs w:val="16"/>
              </w:rPr>
              <w:t>1 230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b/>
                <w:bCs/>
                <w:i/>
                <w:iCs/>
                <w:color w:val="000000"/>
                <w:sz w:val="16"/>
                <w:szCs w:val="16"/>
              </w:rPr>
            </w:pPr>
            <w:r w:rsidRPr="00965FBB">
              <w:rPr>
                <w:rFonts w:ascii="Times New Roman" w:hAnsi="Times New Roman"/>
                <w:b/>
                <w:bCs/>
                <w:i/>
                <w:iCs/>
                <w:color w:val="000000"/>
                <w:sz w:val="16"/>
                <w:szCs w:val="16"/>
              </w:rPr>
              <w:t>1 705</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b/>
                <w:bCs/>
                <w:i/>
                <w:iCs/>
                <w:color w:val="000000"/>
                <w:sz w:val="16"/>
                <w:szCs w:val="16"/>
              </w:rPr>
            </w:pPr>
            <w:r w:rsidRPr="00965FBB">
              <w:rPr>
                <w:rFonts w:ascii="Times New Roman" w:hAnsi="Times New Roman"/>
                <w:b/>
                <w:bCs/>
                <w:i/>
                <w:iCs/>
                <w:color w:val="000000"/>
                <w:sz w:val="16"/>
                <w:szCs w:val="16"/>
              </w:rPr>
              <w:t>-5 256</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jc w:val="right"/>
              <w:rPr>
                <w:rFonts w:ascii="Times New Roman" w:hAnsi="Times New Roman"/>
                <w:b/>
                <w:bCs/>
                <w:i/>
                <w:iCs/>
                <w:color w:val="000000"/>
                <w:sz w:val="16"/>
                <w:szCs w:val="16"/>
              </w:rPr>
            </w:pPr>
            <w:r w:rsidRPr="00965FBB">
              <w:rPr>
                <w:rFonts w:ascii="Times New Roman" w:hAnsi="Times New Roman"/>
                <w:b/>
                <w:bCs/>
                <w:i/>
                <w:iCs/>
                <w:color w:val="000000"/>
                <w:sz w:val="16"/>
                <w:szCs w:val="16"/>
              </w:rPr>
              <w:t>-25 309</w:t>
            </w:r>
          </w:p>
        </w:tc>
        <w:tc>
          <w:tcPr>
            <w:tcW w:w="885" w:type="dxa"/>
            <w:tcBorders>
              <w:top w:val="single" w:sz="4" w:space="0" w:color="auto"/>
              <w:left w:val="single" w:sz="4" w:space="0" w:color="auto"/>
              <w:bottom w:val="single" w:sz="4" w:space="0" w:color="auto"/>
              <w:right w:val="single" w:sz="4" w:space="0" w:color="auto"/>
            </w:tcBorders>
            <w:textDirection w:val="lrTb"/>
            <w:vAlign w:val="bottom"/>
          </w:tcPr>
          <w:p w:rsidR="009E362C" w:rsidRPr="00965FBB" w:rsidP="00A64696">
            <w:pPr>
              <w:bidi w:val="0"/>
              <w:ind w:firstLine="320" w:firstLineChars="200"/>
              <w:jc w:val="right"/>
              <w:rPr>
                <w:rFonts w:ascii="Times New Roman" w:hAnsi="Times New Roman"/>
                <w:b/>
                <w:bCs/>
                <w:i/>
                <w:iCs/>
                <w:color w:val="000000"/>
                <w:sz w:val="16"/>
                <w:szCs w:val="16"/>
              </w:rPr>
            </w:pPr>
            <w:r w:rsidRPr="00965FBB">
              <w:rPr>
                <w:rFonts w:ascii="Times New Roman" w:hAnsi="Times New Roman"/>
                <w:b/>
                <w:bCs/>
                <w:i/>
                <w:iCs/>
                <w:color w:val="000000"/>
                <w:sz w:val="16"/>
                <w:szCs w:val="16"/>
              </w:rPr>
              <w:t>-5 363</w:t>
            </w:r>
          </w:p>
        </w:tc>
      </w:tr>
      <w:tr>
        <w:tblPrEx>
          <w:tblW w:w="9143" w:type="dxa"/>
          <w:jc w:val="center"/>
          <w:tblInd w:w="18" w:type="dxa"/>
          <w:tblCellMar>
            <w:left w:w="70" w:type="dxa"/>
            <w:right w:w="70" w:type="dxa"/>
          </w:tblCellMar>
          <w:tblLook w:val="04A0"/>
        </w:tblPrEx>
        <w:trPr>
          <w:trHeight w:val="227"/>
          <w:jc w:val="center"/>
        </w:trPr>
        <w:tc>
          <w:tcPr>
            <w:tcW w:w="3018"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9E362C" w:rsidRPr="006C0CE6" w:rsidP="00A64696">
            <w:pPr>
              <w:bidi w:val="0"/>
              <w:rPr>
                <w:rFonts w:ascii="Times New Roman" w:hAnsi="Times New Roman"/>
                <w:b/>
                <w:bCs/>
                <w:iCs/>
                <w:color w:val="000000"/>
                <w:sz w:val="16"/>
                <w:szCs w:val="16"/>
              </w:rPr>
            </w:pPr>
            <w:r w:rsidRPr="006C0CE6">
              <w:rPr>
                <w:rFonts w:ascii="Times New Roman" w:hAnsi="Times New Roman"/>
                <w:b/>
                <w:bCs/>
                <w:iCs/>
                <w:color w:val="000000"/>
                <w:sz w:val="16"/>
                <w:szCs w:val="16"/>
              </w:rPr>
              <w:t>Schodok  VÚC  (ESA 95)</w:t>
            </w:r>
          </w:p>
        </w:tc>
        <w:tc>
          <w:tcPr>
            <w:tcW w:w="940"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9E362C" w:rsidRPr="006C0CE6" w:rsidP="00A64696">
            <w:pPr>
              <w:bidi w:val="0"/>
              <w:jc w:val="right"/>
              <w:rPr>
                <w:rFonts w:ascii="Times New Roman" w:hAnsi="Times New Roman"/>
                <w:b/>
                <w:bCs/>
                <w:iCs/>
                <w:color w:val="000000"/>
                <w:sz w:val="16"/>
                <w:szCs w:val="16"/>
              </w:rPr>
            </w:pPr>
            <w:r w:rsidRPr="006C0CE6">
              <w:rPr>
                <w:rFonts w:ascii="Times New Roman" w:hAnsi="Times New Roman"/>
                <w:b/>
                <w:bCs/>
                <w:iCs/>
                <w:color w:val="000000"/>
                <w:sz w:val="16"/>
                <w:szCs w:val="16"/>
              </w:rPr>
              <w:t>-125 024</w:t>
            </w:r>
          </w:p>
        </w:tc>
        <w:tc>
          <w:tcPr>
            <w:tcW w:w="860"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9E362C" w:rsidRPr="006C0CE6" w:rsidP="00A64696">
            <w:pPr>
              <w:bidi w:val="0"/>
              <w:jc w:val="right"/>
              <w:rPr>
                <w:rFonts w:ascii="Times New Roman" w:hAnsi="Times New Roman"/>
                <w:b/>
                <w:bCs/>
                <w:iCs/>
                <w:color w:val="000000"/>
                <w:sz w:val="16"/>
                <w:szCs w:val="16"/>
              </w:rPr>
            </w:pPr>
            <w:r w:rsidRPr="006C0CE6">
              <w:rPr>
                <w:rFonts w:ascii="Times New Roman" w:hAnsi="Times New Roman"/>
                <w:b/>
                <w:bCs/>
                <w:iCs/>
                <w:color w:val="000000"/>
                <w:sz w:val="16"/>
                <w:szCs w:val="16"/>
              </w:rPr>
              <w:t>- 25 158</w:t>
            </w:r>
          </w:p>
        </w:tc>
        <w:tc>
          <w:tcPr>
            <w:tcW w:w="860"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9E362C" w:rsidRPr="006C0CE6" w:rsidP="00A64696">
            <w:pPr>
              <w:bidi w:val="0"/>
              <w:jc w:val="right"/>
              <w:rPr>
                <w:rFonts w:ascii="Times New Roman" w:hAnsi="Times New Roman"/>
                <w:b/>
                <w:bCs/>
                <w:iCs/>
                <w:color w:val="000000"/>
                <w:sz w:val="16"/>
                <w:szCs w:val="16"/>
              </w:rPr>
            </w:pPr>
            <w:r w:rsidRPr="006C0CE6">
              <w:rPr>
                <w:rFonts w:ascii="Times New Roman" w:hAnsi="Times New Roman"/>
                <w:b/>
                <w:bCs/>
                <w:iCs/>
                <w:color w:val="000000"/>
                <w:sz w:val="16"/>
                <w:szCs w:val="16"/>
              </w:rPr>
              <w:t>-60 028</w:t>
            </w:r>
          </w:p>
        </w:tc>
        <w:tc>
          <w:tcPr>
            <w:tcW w:w="860"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9E362C" w:rsidRPr="006C0CE6" w:rsidP="00A64696">
            <w:pPr>
              <w:bidi w:val="0"/>
              <w:jc w:val="right"/>
              <w:rPr>
                <w:rFonts w:ascii="Times New Roman" w:hAnsi="Times New Roman"/>
                <w:b/>
                <w:bCs/>
                <w:iCs/>
                <w:color w:val="000000"/>
                <w:sz w:val="16"/>
                <w:szCs w:val="16"/>
              </w:rPr>
            </w:pPr>
            <w:r w:rsidRPr="006C0CE6">
              <w:rPr>
                <w:rFonts w:ascii="Times New Roman" w:hAnsi="Times New Roman"/>
                <w:b/>
                <w:bCs/>
                <w:iCs/>
                <w:color w:val="000000"/>
                <w:sz w:val="16"/>
                <w:szCs w:val="16"/>
              </w:rPr>
              <w:t xml:space="preserve"> -</w:t>
            </w:r>
            <w:r>
              <w:rPr>
                <w:rFonts w:ascii="Times New Roman" w:hAnsi="Times New Roman"/>
                <w:b/>
                <w:bCs/>
                <w:iCs/>
                <w:color w:val="000000"/>
                <w:sz w:val="16"/>
                <w:szCs w:val="16"/>
              </w:rPr>
              <w:t>69 964</w:t>
            </w:r>
          </w:p>
        </w:tc>
        <w:tc>
          <w:tcPr>
            <w:tcW w:w="860"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9E362C" w:rsidRPr="006C0CE6" w:rsidP="00A64696">
            <w:pPr>
              <w:bidi w:val="0"/>
              <w:jc w:val="right"/>
              <w:rPr>
                <w:rFonts w:ascii="Times New Roman" w:hAnsi="Times New Roman"/>
                <w:b/>
                <w:bCs/>
                <w:iCs/>
                <w:color w:val="000000"/>
                <w:sz w:val="16"/>
                <w:szCs w:val="16"/>
              </w:rPr>
            </w:pPr>
            <w:r w:rsidRPr="006C0CE6">
              <w:rPr>
                <w:rFonts w:ascii="Times New Roman" w:hAnsi="Times New Roman"/>
                <w:b/>
                <w:bCs/>
                <w:iCs/>
                <w:color w:val="000000"/>
                <w:sz w:val="16"/>
                <w:szCs w:val="16"/>
              </w:rPr>
              <w:t>-</w:t>
            </w:r>
            <w:r>
              <w:rPr>
                <w:rFonts w:ascii="Times New Roman" w:hAnsi="Times New Roman"/>
                <w:b/>
                <w:bCs/>
                <w:iCs/>
                <w:color w:val="000000"/>
                <w:sz w:val="16"/>
                <w:szCs w:val="16"/>
              </w:rPr>
              <w:t>50 308</w:t>
            </w:r>
          </w:p>
        </w:tc>
        <w:tc>
          <w:tcPr>
            <w:tcW w:w="860"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9E362C" w:rsidRPr="006C0CE6" w:rsidP="00A64696">
            <w:pPr>
              <w:bidi w:val="0"/>
              <w:jc w:val="right"/>
              <w:rPr>
                <w:rFonts w:ascii="Times New Roman" w:hAnsi="Times New Roman"/>
                <w:b/>
                <w:bCs/>
                <w:iCs/>
                <w:color w:val="000000"/>
                <w:sz w:val="16"/>
                <w:szCs w:val="16"/>
              </w:rPr>
            </w:pPr>
            <w:r w:rsidRPr="006C0CE6">
              <w:rPr>
                <w:rFonts w:ascii="Times New Roman" w:hAnsi="Times New Roman"/>
                <w:b/>
                <w:bCs/>
                <w:iCs/>
                <w:color w:val="000000"/>
                <w:sz w:val="16"/>
                <w:szCs w:val="16"/>
              </w:rPr>
              <w:t>-</w:t>
            </w:r>
            <w:r>
              <w:rPr>
                <w:rFonts w:ascii="Times New Roman" w:hAnsi="Times New Roman"/>
                <w:b/>
                <w:bCs/>
                <w:iCs/>
                <w:color w:val="000000"/>
                <w:sz w:val="16"/>
                <w:szCs w:val="16"/>
              </w:rPr>
              <w:t>43 476</w:t>
            </w:r>
          </w:p>
        </w:tc>
        <w:tc>
          <w:tcPr>
            <w:tcW w:w="885"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9E362C" w:rsidRPr="006C0CE6" w:rsidP="00A64696">
            <w:pPr>
              <w:bidi w:val="0"/>
              <w:jc w:val="right"/>
              <w:rPr>
                <w:rFonts w:ascii="Times New Roman" w:hAnsi="Times New Roman"/>
                <w:b/>
                <w:bCs/>
                <w:iCs/>
                <w:color w:val="000000"/>
                <w:sz w:val="16"/>
                <w:szCs w:val="16"/>
              </w:rPr>
            </w:pPr>
            <w:r w:rsidRPr="006C0CE6">
              <w:rPr>
                <w:rFonts w:ascii="Times New Roman" w:hAnsi="Times New Roman"/>
                <w:b/>
                <w:bCs/>
                <w:iCs/>
                <w:color w:val="000000"/>
                <w:sz w:val="16"/>
                <w:szCs w:val="16"/>
              </w:rPr>
              <w:t>-</w:t>
            </w:r>
            <w:r>
              <w:rPr>
                <w:rFonts w:ascii="Times New Roman" w:hAnsi="Times New Roman"/>
                <w:b/>
                <w:bCs/>
                <w:iCs/>
                <w:color w:val="000000"/>
                <w:sz w:val="16"/>
                <w:szCs w:val="16"/>
              </w:rPr>
              <w:t>18 276</w:t>
            </w:r>
          </w:p>
        </w:tc>
      </w:tr>
    </w:tbl>
    <w:p w:rsidR="009E362C" w:rsidP="009E362C">
      <w:pPr>
        <w:pStyle w:val="BodyText"/>
        <w:bidi w:val="0"/>
        <w:rPr>
          <w:rFonts w:ascii="Times New Roman" w:hAnsi="Times New Roman"/>
          <w:sz w:val="22"/>
          <w:szCs w:val="22"/>
        </w:rPr>
      </w:pPr>
    </w:p>
    <w:p w:rsidR="009E362C" w:rsidRPr="00EB33CC" w:rsidP="009E362C">
      <w:pPr>
        <w:bidi w:val="0"/>
        <w:ind w:firstLine="708"/>
        <w:jc w:val="both"/>
        <w:rPr>
          <w:rFonts w:ascii="Times New Roman" w:hAnsi="Times New Roman"/>
        </w:rPr>
      </w:pPr>
      <w:r w:rsidRPr="00EB33CC">
        <w:rPr>
          <w:rFonts w:ascii="Times New Roman" w:hAnsi="Times New Roman"/>
        </w:rPr>
        <w:t>Celkové príjmy VÚC v roku 2012 sa oproti skutočnosti na rok 2010 znížili o 0,</w:t>
      </w:r>
      <w:r>
        <w:rPr>
          <w:rFonts w:ascii="Times New Roman" w:hAnsi="Times New Roman"/>
        </w:rPr>
        <w:t>4</w:t>
      </w:r>
      <w:r w:rsidRPr="00EB33CC">
        <w:rPr>
          <w:rFonts w:ascii="Times New Roman" w:hAnsi="Times New Roman"/>
        </w:rPr>
        <w:t xml:space="preserve"> %, z toho granty a transfery o</w:t>
      </w:r>
      <w:r>
        <w:rPr>
          <w:rFonts w:ascii="Times New Roman" w:hAnsi="Times New Roman"/>
        </w:rPr>
        <w:t> 18,6</w:t>
      </w:r>
      <w:r w:rsidRPr="00EB33CC">
        <w:rPr>
          <w:rFonts w:ascii="Times New Roman" w:hAnsi="Times New Roman"/>
        </w:rPr>
        <w:t xml:space="preserve"> % a príjmové finančné operácie o 2,7 %, ale v daňových príjmoch došlo k nárastu o</w:t>
      </w:r>
      <w:r>
        <w:rPr>
          <w:rFonts w:ascii="Times New Roman" w:hAnsi="Times New Roman"/>
        </w:rPr>
        <w:t> 18,9</w:t>
      </w:r>
      <w:r w:rsidRPr="00EB33CC">
        <w:rPr>
          <w:rFonts w:ascii="Times New Roman" w:hAnsi="Times New Roman"/>
        </w:rPr>
        <w:t xml:space="preserve"> % a v nedaňových príjmoch o 9,5 %. </w:t>
      </w:r>
    </w:p>
    <w:p w:rsidR="009E362C" w:rsidRPr="00EB33CC" w:rsidP="009E362C">
      <w:pPr>
        <w:bidi w:val="0"/>
        <w:ind w:firstLine="708"/>
        <w:jc w:val="both"/>
        <w:rPr>
          <w:rFonts w:ascii="Times New Roman" w:hAnsi="Times New Roman"/>
        </w:rPr>
      </w:pPr>
    </w:p>
    <w:p w:rsidR="009E362C" w:rsidRPr="00EB33CC" w:rsidP="009E362C">
      <w:pPr>
        <w:bidi w:val="0"/>
        <w:ind w:firstLine="708"/>
        <w:jc w:val="both"/>
        <w:rPr>
          <w:rFonts w:ascii="Times New Roman" w:hAnsi="Times New Roman"/>
        </w:rPr>
      </w:pPr>
      <w:r w:rsidRPr="00EB33CC">
        <w:rPr>
          <w:rFonts w:ascii="Times New Roman" w:hAnsi="Times New Roman"/>
        </w:rPr>
        <w:t>V roku 2013 sa oproti roku 2012 v rozpočtoch VÚC v príjmoch očakáva nárast o 6,</w:t>
      </w:r>
      <w:r>
        <w:rPr>
          <w:rFonts w:ascii="Times New Roman" w:hAnsi="Times New Roman"/>
        </w:rPr>
        <w:t>1 </w:t>
      </w:r>
      <w:r w:rsidRPr="00EB33CC">
        <w:rPr>
          <w:rFonts w:ascii="Times New Roman" w:hAnsi="Times New Roman"/>
        </w:rPr>
        <w:t>% a v roku 2014 oproti roku 2013 o 0,</w:t>
      </w:r>
      <w:r>
        <w:rPr>
          <w:rFonts w:ascii="Times New Roman" w:hAnsi="Times New Roman"/>
        </w:rPr>
        <w:t>2</w:t>
      </w:r>
      <w:r w:rsidRPr="00EB33CC">
        <w:rPr>
          <w:rFonts w:ascii="Times New Roman" w:hAnsi="Times New Roman"/>
        </w:rPr>
        <w:t xml:space="preserve"> %. Daňové príjmy sa očakávajú v roku 2013 oproti roku 2012 vyššie o 8,</w:t>
      </w:r>
      <w:r>
        <w:rPr>
          <w:rFonts w:ascii="Times New Roman" w:hAnsi="Times New Roman"/>
        </w:rPr>
        <w:t>3</w:t>
      </w:r>
      <w:r w:rsidRPr="00EB33CC">
        <w:rPr>
          <w:rFonts w:ascii="Times New Roman" w:hAnsi="Times New Roman"/>
        </w:rPr>
        <w:t xml:space="preserve"> % a v roku 2014 oproti roku 2013 o 5,</w:t>
      </w:r>
      <w:r>
        <w:rPr>
          <w:rFonts w:ascii="Times New Roman" w:hAnsi="Times New Roman"/>
        </w:rPr>
        <w:t>2</w:t>
      </w:r>
      <w:r w:rsidRPr="00EB33CC">
        <w:rPr>
          <w:rFonts w:ascii="Times New Roman" w:hAnsi="Times New Roman"/>
        </w:rPr>
        <w:t xml:space="preserve"> %. Bližšie informácie o prognóze jednotlivých druhov daňových príjmov sú uvedené v časti </w:t>
      </w:r>
      <w:r>
        <w:rPr>
          <w:rFonts w:ascii="Times New Roman" w:hAnsi="Times New Roman"/>
        </w:rPr>
        <w:t>4.</w:t>
      </w:r>
      <w:r w:rsidRPr="00EB33CC">
        <w:rPr>
          <w:rFonts w:ascii="Times New Roman" w:hAnsi="Times New Roman"/>
        </w:rPr>
        <w:t xml:space="preserve"> materiálu.</w:t>
      </w:r>
    </w:p>
    <w:p w:rsidR="009E362C" w:rsidRPr="00EB33CC" w:rsidP="009E362C">
      <w:pPr>
        <w:bidi w:val="0"/>
        <w:ind w:firstLine="708"/>
        <w:jc w:val="both"/>
        <w:rPr>
          <w:rFonts w:ascii="Times New Roman" w:hAnsi="Times New Roman"/>
        </w:rPr>
      </w:pPr>
    </w:p>
    <w:p w:rsidR="009E362C" w:rsidRPr="00EB33CC" w:rsidP="00A64696">
      <w:pPr>
        <w:bidi w:val="0"/>
        <w:ind w:firstLine="709"/>
        <w:jc w:val="both"/>
        <w:rPr>
          <w:rFonts w:ascii="Times New Roman" w:hAnsi="Times New Roman"/>
          <w:b/>
          <w:bCs/>
        </w:rPr>
      </w:pPr>
      <w:r w:rsidRPr="00EB33CC">
        <w:rPr>
          <w:rFonts w:ascii="Times New Roman" w:hAnsi="Times New Roman"/>
        </w:rPr>
        <w:t>V projektovaných výdavkoch rozpočtov VÚC sa premieta potreba fiškálnej konsolidácie. Počíta sa so zachovaním osobných výdavkov, tovarov a služieb a bežných grantov a transferov na úrovni skutočnosti roka 2010</w:t>
      </w:r>
      <w:r>
        <w:rPr>
          <w:rFonts w:ascii="Times New Roman" w:hAnsi="Times New Roman"/>
        </w:rPr>
        <w:t>,</w:t>
      </w:r>
      <w:r w:rsidRPr="00EB33CC">
        <w:rPr>
          <w:rFonts w:ascii="Times New Roman" w:hAnsi="Times New Roman"/>
        </w:rPr>
        <w:t xml:space="preserve"> v ďalších rokoch je premietnutý dvojpercentný medziročný nárast s výnimkou nárastu osobných výdavkov v oblasti školstva. </w:t>
      </w:r>
    </w:p>
    <w:p w:rsidR="00E109C4" w:rsidRPr="00CE4ECF" w:rsidP="0090114D">
      <w:pPr>
        <w:bidi w:val="0"/>
        <w:jc w:val="both"/>
        <w:rPr>
          <w:rFonts w:ascii="Times New Roman" w:hAnsi="Times New Roman"/>
          <w:b/>
          <w:bCs/>
        </w:rPr>
      </w:pPr>
    </w:p>
    <w:p w:rsidR="00CD58B8" w:rsidRPr="00EE09A6" w:rsidP="00A64696">
      <w:pPr>
        <w:bidi w:val="0"/>
        <w:jc w:val="both"/>
        <w:rPr>
          <w:rFonts w:ascii="Times New Roman" w:hAnsi="Times New Roman"/>
          <w:b/>
          <w:bCs/>
        </w:rPr>
      </w:pPr>
      <w:r w:rsidRPr="00EE09A6">
        <w:rPr>
          <w:rFonts w:ascii="Times New Roman" w:hAnsi="Times New Roman"/>
          <w:b/>
          <w:bCs/>
        </w:rPr>
        <w:t>2. Sociálna poisťovňa</w:t>
      </w:r>
    </w:p>
    <w:p w:rsidR="00CD58B8" w:rsidRPr="00CE4ECF" w:rsidP="00A64696">
      <w:pPr>
        <w:bidi w:val="0"/>
        <w:jc w:val="both"/>
        <w:rPr>
          <w:rFonts w:ascii="Times New Roman" w:hAnsi="Times New Roman"/>
          <w:szCs w:val="22"/>
        </w:rPr>
      </w:pPr>
    </w:p>
    <w:p w:rsidR="00C96933" w:rsidP="00C96933">
      <w:pPr>
        <w:bidi w:val="0"/>
        <w:spacing w:after="120"/>
        <w:ind w:firstLine="709"/>
        <w:jc w:val="both"/>
        <w:rPr>
          <w:rFonts w:ascii="Times New Roman" w:hAnsi="Times New Roman"/>
        </w:rPr>
      </w:pPr>
      <w:r>
        <w:rPr>
          <w:rFonts w:ascii="Times New Roman" w:hAnsi="Times New Roman"/>
        </w:rPr>
        <w:t xml:space="preserve">Návrh rozpočtu Sociálnej poisťovne v roku 2012 vychádza z očakávanej skutočnosti Sociálnej poisťovne v roku 2011 a z makroekonomickej prognózy Ministerstva financií SR. Zároveň zohľadňuje pripravované legislatívne zmeny, ktoré majú nadobudnúť účinnosť od </w:t>
        <w:br/>
        <w:t>1. januára 2012.</w:t>
      </w:r>
    </w:p>
    <w:p w:rsidR="00C96933" w:rsidP="00C96933">
      <w:pPr>
        <w:pStyle w:val="BodyTextIndent2"/>
        <w:tabs>
          <w:tab w:val="left" w:pos="0"/>
        </w:tabs>
        <w:bidi w:val="0"/>
        <w:spacing w:after="0" w:line="240" w:lineRule="auto"/>
        <w:ind w:left="0"/>
        <w:jc w:val="both"/>
        <w:rPr>
          <w:rFonts w:ascii="Times New Roman" w:hAnsi="Times New Roman"/>
        </w:rPr>
      </w:pPr>
      <w:r>
        <w:rPr>
          <w:rFonts w:ascii="Times New Roman" w:hAnsi="Times New Roman"/>
        </w:rPr>
        <w:tab/>
        <w:t>V rámci pripravovanej novely zákona o sociálnom poistení sa ruší rezervný fond solidarity a základný fond garančného poistenia, vytvára sa fond sociálneho poistenia a samostatný fond úrazového poistenia, výdavky týchto fondov tvoria výdavky poistenia.</w:t>
      </w:r>
    </w:p>
    <w:p w:rsidR="00C96933" w:rsidP="00C96933">
      <w:pPr>
        <w:pStyle w:val="BodyTextIndent2"/>
        <w:tabs>
          <w:tab w:val="left" w:pos="0"/>
        </w:tabs>
        <w:bidi w:val="0"/>
        <w:spacing w:after="0" w:line="240" w:lineRule="auto"/>
        <w:ind w:left="0"/>
        <w:jc w:val="both"/>
        <w:rPr>
          <w:rFonts w:ascii="Arial Narrow" w:hAnsi="Arial Narrow" w:cs="Arial"/>
          <w:sz w:val="22"/>
          <w:szCs w:val="22"/>
        </w:rPr>
      </w:pPr>
    </w:p>
    <w:p w:rsidR="00C96933" w:rsidP="00C96933">
      <w:pPr>
        <w:pStyle w:val="BodyTextIndent2"/>
        <w:tabs>
          <w:tab w:val="left" w:pos="0"/>
        </w:tabs>
        <w:bidi w:val="0"/>
        <w:spacing w:after="0" w:line="240" w:lineRule="auto"/>
        <w:ind w:left="0"/>
        <w:jc w:val="both"/>
        <w:rPr>
          <w:rFonts w:ascii="Times New Roman" w:hAnsi="Times New Roman"/>
        </w:rPr>
      </w:pPr>
      <w:r>
        <w:rPr>
          <w:rFonts w:ascii="Times New Roman" w:hAnsi="Times New Roman"/>
        </w:rPr>
        <w:tab/>
        <w:t>Medzi ďalšie hlavné pripravované legislatívne zmeny patrí zavedenie nových parametrov daňovo-odvodového systému, poskytovanie garančnej dávky ako štátnej sociálnej dávky a úhrada neodvedených príspevkov zamestnávateľom na starobné dôchodkové sporenie zo štátneho rozpočtu, zníženie sadzby poistného na sociálne poistenie platenej štátom a zmena valorizačného mechanizmu od roku 2013 podľa dôchodcovskej inflácie.</w:t>
      </w:r>
    </w:p>
    <w:p w:rsidR="00C96933" w:rsidP="00C96933">
      <w:pPr>
        <w:pStyle w:val="BodyTextIndent2"/>
        <w:tabs>
          <w:tab w:val="left" w:pos="0"/>
        </w:tabs>
        <w:bidi w:val="0"/>
        <w:spacing w:after="0" w:line="240" w:lineRule="auto"/>
        <w:ind w:left="0"/>
        <w:jc w:val="both"/>
        <w:rPr>
          <w:rFonts w:ascii="Times New Roman" w:hAnsi="Times New Roman"/>
        </w:rPr>
      </w:pPr>
    </w:p>
    <w:p w:rsidR="00C96933" w:rsidP="00C96933">
      <w:pPr>
        <w:pStyle w:val="BodyTextIndent2"/>
        <w:tabs>
          <w:tab w:val="left" w:pos="0"/>
        </w:tabs>
        <w:bidi w:val="0"/>
        <w:spacing w:after="0" w:line="240" w:lineRule="auto"/>
        <w:ind w:left="0"/>
        <w:jc w:val="both"/>
        <w:rPr>
          <w:rFonts w:ascii="Times New Roman" w:hAnsi="Times New Roman"/>
        </w:rPr>
      </w:pPr>
    </w:p>
    <w:p w:rsidR="00C96933" w:rsidP="00C96933">
      <w:pPr>
        <w:pStyle w:val="BodyTextIndent2"/>
        <w:tabs>
          <w:tab w:val="left" w:pos="0"/>
        </w:tabs>
        <w:bidi w:val="0"/>
        <w:spacing w:after="0" w:line="240" w:lineRule="auto"/>
        <w:ind w:left="0"/>
        <w:jc w:val="both"/>
        <w:rPr>
          <w:rFonts w:ascii="Times New Roman" w:hAnsi="Times New Roman"/>
        </w:rPr>
      </w:pPr>
    </w:p>
    <w:p w:rsidR="00C96933" w:rsidP="00C96933">
      <w:pPr>
        <w:pStyle w:val="BodyTextIndent2"/>
        <w:tabs>
          <w:tab w:val="left" w:pos="0"/>
        </w:tabs>
        <w:bidi w:val="0"/>
        <w:spacing w:after="0" w:line="240" w:lineRule="auto"/>
        <w:ind w:left="0"/>
        <w:jc w:val="both"/>
        <w:rPr>
          <w:rFonts w:ascii="Times New Roman" w:hAnsi="Times New Roman"/>
        </w:rPr>
      </w:pPr>
    </w:p>
    <w:p w:rsidR="00C96933" w:rsidP="00C96933">
      <w:pPr>
        <w:pStyle w:val="BodyTextIndent2"/>
        <w:tabs>
          <w:tab w:val="left" w:pos="0"/>
        </w:tabs>
        <w:bidi w:val="0"/>
        <w:spacing w:after="0" w:line="240" w:lineRule="auto"/>
        <w:ind w:left="0"/>
        <w:jc w:val="both"/>
        <w:rPr>
          <w:rFonts w:ascii="Times New Roman" w:hAnsi="Times New Roman"/>
        </w:rPr>
      </w:pPr>
    </w:p>
    <w:p w:rsidR="00C96933" w:rsidP="00C96933">
      <w:pPr>
        <w:pStyle w:val="BodyTextIndent2"/>
        <w:tabs>
          <w:tab w:val="left" w:pos="0"/>
        </w:tabs>
        <w:bidi w:val="0"/>
        <w:spacing w:after="0" w:line="240" w:lineRule="auto"/>
        <w:ind w:left="0"/>
        <w:jc w:val="both"/>
        <w:rPr>
          <w:rFonts w:ascii="Times New Roman" w:hAnsi="Times New Roman"/>
        </w:rPr>
      </w:pPr>
    </w:p>
    <w:p w:rsidR="00C96933" w:rsidP="00C96933">
      <w:pPr>
        <w:pStyle w:val="BodyTextIndent2"/>
        <w:tabs>
          <w:tab w:val="left" w:pos="0"/>
        </w:tabs>
        <w:bidi w:val="0"/>
        <w:spacing w:after="0" w:line="240" w:lineRule="auto"/>
        <w:ind w:left="0"/>
        <w:jc w:val="both"/>
        <w:rPr>
          <w:rFonts w:ascii="Times New Roman" w:hAnsi="Times New Roman"/>
        </w:rPr>
      </w:pPr>
    </w:p>
    <w:p w:rsidR="00C96933" w:rsidP="00C96933">
      <w:pPr>
        <w:pStyle w:val="BodyTextIndent2"/>
        <w:tabs>
          <w:tab w:val="left" w:pos="0"/>
        </w:tabs>
        <w:bidi w:val="0"/>
        <w:spacing w:after="0" w:line="240" w:lineRule="auto"/>
        <w:ind w:left="0"/>
        <w:jc w:val="both"/>
        <w:rPr>
          <w:rFonts w:ascii="Times New Roman" w:hAnsi="Times New Roman"/>
        </w:rPr>
      </w:pPr>
    </w:p>
    <w:p w:rsidR="00C96933" w:rsidP="00C96933">
      <w:pPr>
        <w:pStyle w:val="BodyTextIndent2"/>
        <w:tabs>
          <w:tab w:val="left" w:pos="0"/>
        </w:tabs>
        <w:bidi w:val="0"/>
        <w:spacing w:after="0" w:line="240" w:lineRule="auto"/>
        <w:ind w:left="0"/>
        <w:jc w:val="both"/>
        <w:rPr>
          <w:rFonts w:ascii="Times New Roman" w:hAnsi="Times New Roman"/>
        </w:rPr>
      </w:pPr>
    </w:p>
    <w:p w:rsidR="00C96933" w:rsidP="00C96933">
      <w:pPr>
        <w:pStyle w:val="BodyTextIndent2"/>
        <w:tabs>
          <w:tab w:val="left" w:pos="0"/>
        </w:tabs>
        <w:bidi w:val="0"/>
        <w:spacing w:after="0" w:line="240" w:lineRule="auto"/>
        <w:ind w:left="0"/>
        <w:jc w:val="both"/>
        <w:rPr>
          <w:rFonts w:ascii="Times New Roman" w:hAnsi="Times New Roman"/>
        </w:rPr>
      </w:pPr>
    </w:p>
    <w:p w:rsidR="00C96933" w:rsidP="00C96933">
      <w:pPr>
        <w:pStyle w:val="BodyTextIndent2"/>
        <w:tabs>
          <w:tab w:val="left" w:pos="0"/>
        </w:tabs>
        <w:bidi w:val="0"/>
        <w:spacing w:after="0" w:line="240" w:lineRule="auto"/>
        <w:ind w:left="0"/>
        <w:jc w:val="both"/>
        <w:rPr>
          <w:rFonts w:ascii="Times New Roman" w:hAnsi="Times New Roman"/>
        </w:rPr>
      </w:pPr>
    </w:p>
    <w:p w:rsidR="00C96933" w:rsidP="00C96933">
      <w:pPr>
        <w:pStyle w:val="BodyTextIndent2"/>
        <w:tabs>
          <w:tab w:val="left" w:pos="0"/>
        </w:tabs>
        <w:bidi w:val="0"/>
        <w:spacing w:after="0" w:line="240" w:lineRule="auto"/>
        <w:ind w:left="0"/>
        <w:jc w:val="both"/>
        <w:rPr>
          <w:rFonts w:ascii="Times New Roman" w:hAnsi="Times New Roman"/>
        </w:rPr>
      </w:pPr>
    </w:p>
    <w:p w:rsidR="00C96933" w:rsidP="00C96933">
      <w:pPr>
        <w:pStyle w:val="BodyTextIndent2"/>
        <w:tabs>
          <w:tab w:val="left" w:pos="0"/>
        </w:tabs>
        <w:bidi w:val="0"/>
        <w:spacing w:after="0" w:line="240" w:lineRule="auto"/>
        <w:ind w:left="0"/>
        <w:jc w:val="both"/>
        <w:rPr>
          <w:rFonts w:ascii="Times New Roman" w:hAnsi="Times New Roman"/>
        </w:rPr>
      </w:pPr>
    </w:p>
    <w:p w:rsidR="00C96933" w:rsidP="00C96933">
      <w:pPr>
        <w:pStyle w:val="BodyTextIndent2"/>
        <w:tabs>
          <w:tab w:val="left" w:pos="0"/>
        </w:tabs>
        <w:bidi w:val="0"/>
        <w:spacing w:after="0" w:line="240" w:lineRule="auto"/>
        <w:ind w:left="0"/>
        <w:jc w:val="both"/>
        <w:rPr>
          <w:rFonts w:ascii="Times New Roman" w:hAnsi="Times New Roman"/>
        </w:rPr>
      </w:pPr>
    </w:p>
    <w:p w:rsidR="00C96933" w:rsidP="00C96933">
      <w:pPr>
        <w:pStyle w:val="BodyTextIndent2"/>
        <w:tabs>
          <w:tab w:val="left" w:pos="0"/>
        </w:tabs>
        <w:bidi w:val="0"/>
        <w:spacing w:after="0" w:line="240" w:lineRule="auto"/>
        <w:ind w:left="0"/>
        <w:jc w:val="both"/>
        <w:rPr>
          <w:rFonts w:ascii="Times New Roman" w:hAnsi="Times New Roman"/>
        </w:rPr>
      </w:pPr>
    </w:p>
    <w:p w:rsidR="00C96933" w:rsidP="00C96933">
      <w:pPr>
        <w:pStyle w:val="BodyTextIndent2"/>
        <w:tabs>
          <w:tab w:val="left" w:pos="0"/>
        </w:tabs>
        <w:bidi w:val="0"/>
        <w:spacing w:after="0" w:line="240" w:lineRule="auto"/>
        <w:ind w:left="0"/>
        <w:jc w:val="both"/>
        <w:rPr>
          <w:rFonts w:ascii="Times New Roman" w:hAnsi="Times New Roman"/>
        </w:rPr>
      </w:pPr>
    </w:p>
    <w:p w:rsidR="00C96933" w:rsidP="00C96933">
      <w:pPr>
        <w:pStyle w:val="BodyTextIndent2"/>
        <w:tabs>
          <w:tab w:val="left" w:pos="0"/>
        </w:tabs>
        <w:bidi w:val="0"/>
        <w:spacing w:after="0" w:line="240" w:lineRule="auto"/>
        <w:ind w:left="0"/>
        <w:jc w:val="both"/>
        <w:rPr>
          <w:rFonts w:ascii="Times New Roman" w:hAnsi="Times New Roman"/>
        </w:rPr>
      </w:pPr>
    </w:p>
    <w:p w:rsidR="00C96933" w:rsidP="00C96933">
      <w:pPr>
        <w:pStyle w:val="BodyTextIndent2"/>
        <w:tabs>
          <w:tab w:val="left" w:pos="0"/>
        </w:tabs>
        <w:bidi w:val="0"/>
        <w:spacing w:after="0" w:line="240" w:lineRule="auto"/>
        <w:ind w:left="0"/>
        <w:jc w:val="both"/>
        <w:rPr>
          <w:rFonts w:ascii="Times New Roman" w:hAnsi="Times New Roman"/>
        </w:rPr>
      </w:pPr>
    </w:p>
    <w:p w:rsidR="00C96933" w:rsidP="00C96933">
      <w:pPr>
        <w:pStyle w:val="BodyTextIndent2"/>
        <w:tabs>
          <w:tab w:val="left" w:pos="0"/>
        </w:tabs>
        <w:bidi w:val="0"/>
        <w:spacing w:after="0" w:line="240" w:lineRule="auto"/>
        <w:ind w:left="0"/>
        <w:jc w:val="both"/>
        <w:rPr>
          <w:rFonts w:ascii="Times New Roman" w:hAnsi="Times New Roman"/>
        </w:rPr>
      </w:pPr>
    </w:p>
    <w:p w:rsidR="00C96933" w:rsidP="00C96933">
      <w:pPr>
        <w:pStyle w:val="BodyTextIndent2"/>
        <w:tabs>
          <w:tab w:val="left" w:pos="0"/>
        </w:tabs>
        <w:bidi w:val="0"/>
        <w:spacing w:after="0" w:line="240" w:lineRule="auto"/>
        <w:ind w:left="0"/>
        <w:jc w:val="both"/>
        <w:rPr>
          <w:rFonts w:ascii="Times New Roman" w:hAnsi="Times New Roman"/>
        </w:rPr>
      </w:pPr>
    </w:p>
    <w:p w:rsidR="00C96933" w:rsidP="00C96933">
      <w:pPr>
        <w:pStyle w:val="BodyTextIndent2"/>
        <w:tabs>
          <w:tab w:val="left" w:pos="0"/>
        </w:tabs>
        <w:bidi w:val="0"/>
        <w:spacing w:after="0" w:line="240" w:lineRule="auto"/>
        <w:ind w:left="0"/>
        <w:jc w:val="both"/>
        <w:rPr>
          <w:rFonts w:ascii="Times New Roman" w:hAnsi="Times New Roman"/>
        </w:rPr>
      </w:pPr>
    </w:p>
    <w:p w:rsidR="00C96933" w:rsidP="00C96933">
      <w:pPr>
        <w:pStyle w:val="BodyTextIndent2"/>
        <w:tabs>
          <w:tab w:val="left" w:pos="0"/>
        </w:tabs>
        <w:bidi w:val="0"/>
        <w:spacing w:after="0" w:line="240" w:lineRule="auto"/>
        <w:ind w:left="0"/>
        <w:jc w:val="both"/>
        <w:rPr>
          <w:rFonts w:ascii="Times New Roman" w:hAnsi="Times New Roman"/>
        </w:rPr>
      </w:pPr>
    </w:p>
    <w:p w:rsidR="00C96933" w:rsidP="00C96933">
      <w:pPr>
        <w:pStyle w:val="BodyTextIndent2"/>
        <w:tabs>
          <w:tab w:val="left" w:pos="0"/>
        </w:tabs>
        <w:bidi w:val="0"/>
        <w:spacing w:after="0" w:line="240" w:lineRule="auto"/>
        <w:ind w:left="0"/>
        <w:jc w:val="both"/>
        <w:rPr>
          <w:rFonts w:ascii="Times New Roman" w:hAnsi="Times New Roman"/>
        </w:rPr>
      </w:pPr>
    </w:p>
    <w:p w:rsidR="00C96933" w:rsidP="00C96933">
      <w:pPr>
        <w:pStyle w:val="BodyTextIndent2"/>
        <w:tabs>
          <w:tab w:val="left" w:pos="0"/>
        </w:tabs>
        <w:bidi w:val="0"/>
        <w:spacing w:after="0" w:line="240" w:lineRule="auto"/>
        <w:ind w:left="0"/>
        <w:jc w:val="both"/>
        <w:rPr>
          <w:rFonts w:ascii="Times New Roman" w:hAnsi="Times New Roman"/>
        </w:rPr>
      </w:pPr>
    </w:p>
    <w:p w:rsidR="00C96933" w:rsidP="00C96933">
      <w:pPr>
        <w:pStyle w:val="BodyTextIndent2"/>
        <w:tabs>
          <w:tab w:val="left" w:pos="0"/>
        </w:tabs>
        <w:bidi w:val="0"/>
        <w:spacing w:after="0" w:line="240" w:lineRule="auto"/>
        <w:ind w:left="0"/>
        <w:jc w:val="both"/>
        <w:rPr>
          <w:rFonts w:ascii="Times New Roman" w:hAnsi="Times New Roman"/>
        </w:rPr>
      </w:pPr>
    </w:p>
    <w:p w:rsidR="00C96933" w:rsidP="00C96933">
      <w:pPr>
        <w:pStyle w:val="BodyTextIndent2"/>
        <w:tabs>
          <w:tab w:val="left" w:pos="0"/>
        </w:tabs>
        <w:bidi w:val="0"/>
        <w:spacing w:after="0" w:line="240" w:lineRule="auto"/>
        <w:ind w:left="0"/>
        <w:jc w:val="both"/>
        <w:rPr>
          <w:rFonts w:ascii="Times New Roman" w:hAnsi="Times New Roman"/>
        </w:rPr>
      </w:pPr>
    </w:p>
    <w:p w:rsidR="00C96933" w:rsidP="00C96933">
      <w:pPr>
        <w:pStyle w:val="BodyTextIndent2"/>
        <w:tabs>
          <w:tab w:val="left" w:pos="0"/>
        </w:tabs>
        <w:bidi w:val="0"/>
        <w:spacing w:after="0" w:line="240" w:lineRule="auto"/>
        <w:ind w:left="0"/>
        <w:jc w:val="both"/>
        <w:rPr>
          <w:rFonts w:ascii="Times New Roman" w:hAnsi="Times New Roman"/>
        </w:rPr>
      </w:pPr>
    </w:p>
    <w:p w:rsidR="00C96933" w:rsidP="00C96933">
      <w:pPr>
        <w:pStyle w:val="BodyTextIndent2"/>
        <w:tabs>
          <w:tab w:val="left" w:pos="0"/>
        </w:tabs>
        <w:bidi w:val="0"/>
        <w:spacing w:after="0" w:line="240" w:lineRule="auto"/>
        <w:ind w:left="0"/>
        <w:jc w:val="both"/>
        <w:rPr>
          <w:rFonts w:ascii="Times New Roman" w:hAnsi="Times New Roman"/>
        </w:rPr>
      </w:pPr>
    </w:p>
    <w:p w:rsidR="00C96933" w:rsidP="00C96933">
      <w:pPr>
        <w:pStyle w:val="BodyTextIndent2"/>
        <w:tabs>
          <w:tab w:val="left" w:pos="0"/>
        </w:tabs>
        <w:bidi w:val="0"/>
        <w:spacing w:after="0" w:line="240" w:lineRule="auto"/>
        <w:ind w:left="0"/>
        <w:jc w:val="both"/>
        <w:rPr>
          <w:rFonts w:ascii="Times New Roman" w:hAnsi="Times New Roman"/>
        </w:rPr>
      </w:pPr>
    </w:p>
    <w:p w:rsidR="00C96933" w:rsidP="00C96933">
      <w:pPr>
        <w:pStyle w:val="BodyTextIndent2"/>
        <w:tabs>
          <w:tab w:val="left" w:pos="0"/>
        </w:tabs>
        <w:bidi w:val="0"/>
        <w:spacing w:after="0" w:line="240" w:lineRule="auto"/>
        <w:ind w:left="0"/>
        <w:jc w:val="both"/>
        <w:rPr>
          <w:rFonts w:ascii="Times New Roman" w:hAnsi="Times New Roman"/>
        </w:rPr>
      </w:pPr>
    </w:p>
    <w:p w:rsidR="00C96933" w:rsidP="00C96933">
      <w:pPr>
        <w:pStyle w:val="BodyTextIndent2"/>
        <w:tabs>
          <w:tab w:val="left" w:pos="0"/>
        </w:tabs>
        <w:bidi w:val="0"/>
        <w:spacing w:after="0" w:line="240" w:lineRule="auto"/>
        <w:ind w:left="0"/>
        <w:jc w:val="both"/>
        <w:rPr>
          <w:rFonts w:ascii="Times New Roman" w:hAnsi="Times New Roman"/>
        </w:rPr>
      </w:pPr>
      <w:r>
        <w:rPr>
          <w:rFonts w:ascii="Times New Roman" w:hAnsi="Times New Roman"/>
        </w:rPr>
        <w:tab/>
        <w:t>Vývoj príjmovej a výdavkovej časti rozpočtu Sociálnej poisťovne na roky 2012 až 2014 je v porovnaní s predchádzajúcimi rokmi nasledovný:</w:t>
      </w:r>
    </w:p>
    <w:p w:rsidR="00C96933" w:rsidP="00C96933">
      <w:pPr>
        <w:pStyle w:val="BodyTextIndent2"/>
        <w:tabs>
          <w:tab w:val="left" w:pos="0"/>
        </w:tabs>
        <w:bidi w:val="0"/>
        <w:spacing w:after="0" w:line="240" w:lineRule="auto"/>
        <w:ind w:left="0"/>
        <w:jc w:val="both"/>
        <w:rPr>
          <w:rFonts w:ascii="Arial Narrow" w:hAnsi="Arial Narrow" w:cs="Arial"/>
          <w:sz w:val="22"/>
          <w:szCs w:val="22"/>
        </w:rPr>
      </w:pPr>
    </w:p>
    <w:tbl>
      <w:tblPr>
        <w:tblStyle w:val="TableNormal"/>
        <w:tblW w:w="9072" w:type="dxa"/>
        <w:jc w:val="center"/>
        <w:tblCellMar>
          <w:left w:w="70" w:type="dxa"/>
          <w:right w:w="70" w:type="dxa"/>
        </w:tblCellMar>
        <w:tblLook w:val="04A0"/>
      </w:tblPr>
      <w:tblGrid>
        <w:gridCol w:w="3603"/>
        <w:gridCol w:w="782"/>
        <w:gridCol w:w="782"/>
        <w:gridCol w:w="781"/>
        <w:gridCol w:w="781"/>
        <w:gridCol w:w="781"/>
        <w:gridCol w:w="781"/>
        <w:gridCol w:w="781"/>
      </w:tblGrid>
      <w:tr>
        <w:tblPrEx>
          <w:tblW w:w="9072" w:type="dxa"/>
          <w:jc w:val="center"/>
          <w:tblCellMar>
            <w:left w:w="70" w:type="dxa"/>
            <w:right w:w="70" w:type="dxa"/>
          </w:tblCellMar>
          <w:tblLook w:val="04A0"/>
        </w:tblPrEx>
        <w:trPr>
          <w:trHeight w:hRule="exac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C96933" w:rsidP="00C67ECA">
            <w:pPr>
              <w:bidi w:val="0"/>
              <w:spacing w:line="227" w:lineRule="atLeast"/>
              <w:rPr>
                <w:rFonts w:ascii="Times New Roman" w:hAnsi="Times New Roman"/>
                <w:b/>
                <w:bCs/>
                <w:sz w:val="16"/>
                <w:szCs w:val="16"/>
              </w:rPr>
            </w:pPr>
            <w:r>
              <w:rPr>
                <w:rFonts w:ascii="Times New Roman" w:hAnsi="Times New Roman"/>
                <w:b/>
                <w:bCs/>
                <w:sz w:val="16"/>
                <w:szCs w:val="16"/>
              </w:rPr>
              <w:t>v tis. eur</w:t>
            </w:r>
          </w:p>
        </w:tc>
        <w:tc>
          <w:tcPr>
            <w:tcW w:w="0" w:type="auto"/>
            <w:tcBorders>
              <w:top w:val="single" w:sz="4" w:space="0" w:color="auto"/>
              <w:left w:val="nil"/>
              <w:bottom w:val="single" w:sz="4" w:space="0" w:color="auto"/>
              <w:right w:val="single" w:sz="4" w:space="0" w:color="auto"/>
            </w:tcBorders>
            <w:shd w:val="clear" w:color="auto" w:fill="A6A6A6"/>
            <w:noWrap/>
            <w:textDirection w:val="lrTb"/>
            <w:vAlign w:val="center"/>
            <w:hideMark/>
          </w:tcPr>
          <w:p w:rsidR="00C96933" w:rsidP="00C67ECA">
            <w:pPr>
              <w:bidi w:val="0"/>
              <w:spacing w:line="227" w:lineRule="atLeast"/>
              <w:jc w:val="center"/>
              <w:rPr>
                <w:rFonts w:ascii="Times New Roman" w:hAnsi="Times New Roman"/>
                <w:b/>
                <w:bCs/>
                <w:sz w:val="16"/>
                <w:szCs w:val="16"/>
              </w:rPr>
            </w:pPr>
            <w:r>
              <w:rPr>
                <w:rFonts w:ascii="Times New Roman" w:hAnsi="Times New Roman"/>
                <w:b/>
                <w:bCs/>
                <w:sz w:val="16"/>
                <w:szCs w:val="16"/>
              </w:rPr>
              <w:t>2009 S</w:t>
            </w:r>
          </w:p>
        </w:tc>
        <w:tc>
          <w:tcPr>
            <w:tcW w:w="0" w:type="auto"/>
            <w:tcBorders>
              <w:top w:val="single" w:sz="4" w:space="0" w:color="auto"/>
              <w:left w:val="nil"/>
              <w:bottom w:val="single" w:sz="4" w:space="0" w:color="auto"/>
              <w:right w:val="single" w:sz="4" w:space="0" w:color="auto"/>
            </w:tcBorders>
            <w:shd w:val="clear" w:color="auto" w:fill="A6A6A6"/>
            <w:noWrap/>
            <w:textDirection w:val="lrTb"/>
            <w:vAlign w:val="center"/>
            <w:hideMark/>
          </w:tcPr>
          <w:p w:rsidR="00C96933" w:rsidP="00C67ECA">
            <w:pPr>
              <w:bidi w:val="0"/>
              <w:spacing w:line="227" w:lineRule="atLeast"/>
              <w:jc w:val="center"/>
              <w:rPr>
                <w:rFonts w:ascii="Times New Roman" w:hAnsi="Times New Roman"/>
                <w:b/>
                <w:bCs/>
                <w:sz w:val="16"/>
                <w:szCs w:val="16"/>
              </w:rPr>
            </w:pPr>
            <w:r>
              <w:rPr>
                <w:rFonts w:ascii="Times New Roman" w:hAnsi="Times New Roman"/>
                <w:b/>
                <w:bCs/>
                <w:sz w:val="16"/>
                <w:szCs w:val="16"/>
              </w:rPr>
              <w:t>2010 S</w:t>
            </w:r>
          </w:p>
        </w:tc>
        <w:tc>
          <w:tcPr>
            <w:tcW w:w="0" w:type="auto"/>
            <w:tcBorders>
              <w:top w:val="single" w:sz="4" w:space="0" w:color="auto"/>
              <w:left w:val="nil"/>
              <w:bottom w:val="single" w:sz="4" w:space="0" w:color="auto"/>
              <w:right w:val="single" w:sz="4" w:space="0" w:color="auto"/>
            </w:tcBorders>
            <w:shd w:val="clear" w:color="auto" w:fill="A6A6A6"/>
            <w:noWrap/>
            <w:textDirection w:val="lrTb"/>
            <w:vAlign w:val="center"/>
            <w:hideMark/>
          </w:tcPr>
          <w:p w:rsidR="00C96933" w:rsidP="00C67ECA">
            <w:pPr>
              <w:bidi w:val="0"/>
              <w:spacing w:line="227" w:lineRule="atLeast"/>
              <w:jc w:val="center"/>
              <w:rPr>
                <w:rFonts w:ascii="Times New Roman" w:hAnsi="Times New Roman"/>
                <w:b/>
                <w:bCs/>
                <w:sz w:val="16"/>
                <w:szCs w:val="16"/>
              </w:rPr>
            </w:pPr>
            <w:r>
              <w:rPr>
                <w:rFonts w:ascii="Times New Roman" w:hAnsi="Times New Roman"/>
                <w:b/>
                <w:bCs/>
                <w:sz w:val="16"/>
                <w:szCs w:val="16"/>
              </w:rPr>
              <w:t>2011 R</w:t>
            </w:r>
          </w:p>
        </w:tc>
        <w:tc>
          <w:tcPr>
            <w:tcW w:w="0" w:type="auto"/>
            <w:tcBorders>
              <w:top w:val="single" w:sz="4" w:space="0" w:color="auto"/>
              <w:left w:val="nil"/>
              <w:bottom w:val="single" w:sz="4" w:space="0" w:color="auto"/>
              <w:right w:val="single" w:sz="4" w:space="0" w:color="auto"/>
            </w:tcBorders>
            <w:shd w:val="clear" w:color="auto" w:fill="A6A6A6"/>
            <w:noWrap/>
            <w:textDirection w:val="lrTb"/>
            <w:vAlign w:val="center"/>
            <w:hideMark/>
          </w:tcPr>
          <w:p w:rsidR="00C96933" w:rsidP="00C67ECA">
            <w:pPr>
              <w:bidi w:val="0"/>
              <w:spacing w:line="227" w:lineRule="atLeast"/>
              <w:jc w:val="center"/>
              <w:rPr>
                <w:rFonts w:ascii="Times New Roman" w:hAnsi="Times New Roman"/>
                <w:b/>
                <w:bCs/>
                <w:sz w:val="16"/>
                <w:szCs w:val="16"/>
              </w:rPr>
            </w:pPr>
            <w:r>
              <w:rPr>
                <w:rFonts w:ascii="Times New Roman" w:hAnsi="Times New Roman"/>
                <w:b/>
                <w:bCs/>
                <w:sz w:val="16"/>
                <w:szCs w:val="16"/>
              </w:rPr>
              <w:t>2011 OS</w:t>
            </w:r>
          </w:p>
        </w:tc>
        <w:tc>
          <w:tcPr>
            <w:tcW w:w="0" w:type="auto"/>
            <w:tcBorders>
              <w:top w:val="single" w:sz="4" w:space="0" w:color="auto"/>
              <w:left w:val="nil"/>
              <w:bottom w:val="single" w:sz="4" w:space="0" w:color="auto"/>
              <w:right w:val="single" w:sz="4" w:space="0" w:color="auto"/>
            </w:tcBorders>
            <w:shd w:val="clear" w:color="auto" w:fill="A6A6A6"/>
            <w:noWrap/>
            <w:textDirection w:val="lrTb"/>
            <w:vAlign w:val="center"/>
            <w:hideMark/>
          </w:tcPr>
          <w:p w:rsidR="00C96933" w:rsidP="00C67ECA">
            <w:pPr>
              <w:bidi w:val="0"/>
              <w:spacing w:line="227" w:lineRule="atLeast"/>
              <w:jc w:val="center"/>
              <w:rPr>
                <w:rFonts w:ascii="Times New Roman" w:hAnsi="Times New Roman"/>
                <w:b/>
                <w:bCs/>
                <w:sz w:val="16"/>
                <w:szCs w:val="16"/>
              </w:rPr>
            </w:pPr>
            <w:r>
              <w:rPr>
                <w:rFonts w:ascii="Times New Roman" w:hAnsi="Times New Roman"/>
                <w:b/>
                <w:bCs/>
                <w:sz w:val="16"/>
                <w:szCs w:val="16"/>
              </w:rPr>
              <w:t>2012 N</w:t>
            </w:r>
          </w:p>
        </w:tc>
        <w:tc>
          <w:tcPr>
            <w:tcW w:w="0" w:type="auto"/>
            <w:tcBorders>
              <w:top w:val="single" w:sz="4" w:space="0" w:color="auto"/>
              <w:left w:val="nil"/>
              <w:bottom w:val="single" w:sz="4" w:space="0" w:color="auto"/>
              <w:right w:val="single" w:sz="4" w:space="0" w:color="auto"/>
            </w:tcBorders>
            <w:shd w:val="clear" w:color="auto" w:fill="A6A6A6"/>
            <w:noWrap/>
            <w:textDirection w:val="lrTb"/>
            <w:vAlign w:val="center"/>
            <w:hideMark/>
          </w:tcPr>
          <w:p w:rsidR="00C96933" w:rsidP="00C67ECA">
            <w:pPr>
              <w:bidi w:val="0"/>
              <w:spacing w:line="227" w:lineRule="atLeast"/>
              <w:jc w:val="center"/>
              <w:rPr>
                <w:rFonts w:ascii="Times New Roman" w:hAnsi="Times New Roman"/>
                <w:b/>
                <w:bCs/>
                <w:sz w:val="16"/>
                <w:szCs w:val="16"/>
              </w:rPr>
            </w:pPr>
            <w:r>
              <w:rPr>
                <w:rFonts w:ascii="Times New Roman" w:hAnsi="Times New Roman"/>
                <w:b/>
                <w:bCs/>
                <w:sz w:val="16"/>
                <w:szCs w:val="16"/>
              </w:rPr>
              <w:t>2013 N</w:t>
            </w:r>
          </w:p>
        </w:tc>
        <w:tc>
          <w:tcPr>
            <w:tcW w:w="0" w:type="auto"/>
            <w:tcBorders>
              <w:top w:val="single" w:sz="4" w:space="0" w:color="auto"/>
              <w:left w:val="nil"/>
              <w:bottom w:val="single" w:sz="4" w:space="0" w:color="auto"/>
              <w:right w:val="single" w:sz="4" w:space="0" w:color="auto"/>
            </w:tcBorders>
            <w:shd w:val="clear" w:color="auto" w:fill="A6A6A6"/>
            <w:noWrap/>
            <w:textDirection w:val="lrTb"/>
            <w:vAlign w:val="center"/>
            <w:hideMark/>
          </w:tcPr>
          <w:p w:rsidR="00C96933" w:rsidP="00C67ECA">
            <w:pPr>
              <w:bidi w:val="0"/>
              <w:spacing w:line="227" w:lineRule="atLeast"/>
              <w:jc w:val="center"/>
              <w:rPr>
                <w:rFonts w:ascii="Times New Roman" w:hAnsi="Times New Roman"/>
                <w:b/>
                <w:bCs/>
                <w:sz w:val="16"/>
                <w:szCs w:val="16"/>
              </w:rPr>
            </w:pPr>
            <w:r>
              <w:rPr>
                <w:rFonts w:ascii="Times New Roman" w:hAnsi="Times New Roman"/>
                <w:b/>
                <w:bCs/>
                <w:sz w:val="16"/>
                <w:szCs w:val="16"/>
              </w:rPr>
              <w:t>2014 N</w:t>
            </w:r>
          </w:p>
        </w:tc>
      </w:tr>
      <w:tr>
        <w:tblPrEx>
          <w:tblW w:w="9072" w:type="dxa"/>
          <w:jc w:val="center"/>
          <w:tblCellMar>
            <w:left w:w="70" w:type="dxa"/>
            <w:right w:w="70" w:type="dxa"/>
          </w:tblCellMar>
          <w:tblLook w:val="04A0"/>
        </w:tblPrEx>
        <w:trPr>
          <w:trHeight w:hRule="exact" w:val="227"/>
          <w:jc w:val="center"/>
        </w:trPr>
        <w:tc>
          <w:tcPr>
            <w:tcW w:w="0" w:type="auto"/>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C96933" w:rsidP="00C67ECA">
            <w:pPr>
              <w:bidi w:val="0"/>
              <w:spacing w:line="227" w:lineRule="atLeast"/>
              <w:rPr>
                <w:rFonts w:ascii="Times New Roman" w:hAnsi="Times New Roman"/>
                <w:b/>
                <w:bCs/>
                <w:sz w:val="16"/>
                <w:szCs w:val="16"/>
              </w:rPr>
            </w:pPr>
            <w:r>
              <w:rPr>
                <w:rFonts w:ascii="Times New Roman" w:hAnsi="Times New Roman"/>
                <w:b/>
                <w:bCs/>
                <w:sz w:val="16"/>
                <w:szCs w:val="16"/>
              </w:rPr>
              <w:t>Príjmy Sociálnej poisťovne spolu</w:t>
            </w:r>
          </w:p>
        </w:tc>
        <w:tc>
          <w:tcPr>
            <w:tcW w:w="0" w:type="auto"/>
            <w:tcBorders>
              <w:top w:val="single" w:sz="4" w:space="0" w:color="auto"/>
              <w:left w:val="nil"/>
              <w:bottom w:val="single" w:sz="4" w:space="0" w:color="auto"/>
              <w:right w:val="single" w:sz="4" w:space="0" w:color="auto"/>
            </w:tcBorders>
            <w:shd w:val="clear" w:color="auto" w:fill="BFBFBF"/>
            <w:noWrap/>
            <w:textDirection w:val="lrTb"/>
            <w:vAlign w:val="bottom"/>
            <w:hideMark/>
          </w:tcPr>
          <w:p w:rsidR="00C96933" w:rsidP="00C67ECA">
            <w:pPr>
              <w:bidi w:val="0"/>
              <w:spacing w:line="227" w:lineRule="atLeast"/>
              <w:jc w:val="right"/>
              <w:rPr>
                <w:rFonts w:ascii="Times New Roman" w:hAnsi="Times New Roman"/>
                <w:b/>
                <w:bCs/>
                <w:sz w:val="16"/>
                <w:szCs w:val="16"/>
              </w:rPr>
            </w:pPr>
            <w:r>
              <w:rPr>
                <w:rFonts w:ascii="Times New Roman" w:hAnsi="Times New Roman"/>
                <w:b/>
                <w:bCs/>
                <w:sz w:val="16"/>
                <w:szCs w:val="16"/>
              </w:rPr>
              <w:t>6 178 091</w:t>
            </w:r>
          </w:p>
        </w:tc>
        <w:tc>
          <w:tcPr>
            <w:tcW w:w="0" w:type="auto"/>
            <w:tcBorders>
              <w:top w:val="single" w:sz="4" w:space="0" w:color="auto"/>
              <w:left w:val="nil"/>
              <w:bottom w:val="single" w:sz="4" w:space="0" w:color="auto"/>
              <w:right w:val="single" w:sz="4" w:space="0" w:color="auto"/>
            </w:tcBorders>
            <w:shd w:val="clear" w:color="auto" w:fill="BFBFBF"/>
            <w:noWrap/>
            <w:textDirection w:val="lrTb"/>
            <w:vAlign w:val="bottom"/>
            <w:hideMark/>
          </w:tcPr>
          <w:p w:rsidR="00C96933" w:rsidP="00C67ECA">
            <w:pPr>
              <w:bidi w:val="0"/>
              <w:spacing w:line="227" w:lineRule="atLeast"/>
              <w:jc w:val="right"/>
              <w:rPr>
                <w:rFonts w:ascii="Times New Roman" w:hAnsi="Times New Roman"/>
                <w:b/>
                <w:bCs/>
                <w:sz w:val="16"/>
                <w:szCs w:val="16"/>
              </w:rPr>
            </w:pPr>
            <w:r>
              <w:rPr>
                <w:rFonts w:ascii="Times New Roman" w:hAnsi="Times New Roman"/>
                <w:b/>
                <w:bCs/>
                <w:sz w:val="16"/>
                <w:szCs w:val="16"/>
              </w:rPr>
              <w:t>6 382 845</w:t>
            </w:r>
          </w:p>
        </w:tc>
        <w:tc>
          <w:tcPr>
            <w:tcW w:w="0" w:type="auto"/>
            <w:tcBorders>
              <w:top w:val="single" w:sz="4" w:space="0" w:color="auto"/>
              <w:left w:val="nil"/>
              <w:bottom w:val="single" w:sz="4" w:space="0" w:color="auto"/>
              <w:right w:val="single" w:sz="4" w:space="0" w:color="auto"/>
            </w:tcBorders>
            <w:shd w:val="clear" w:color="auto" w:fill="BFBFBF"/>
            <w:noWrap/>
            <w:textDirection w:val="lrTb"/>
            <w:vAlign w:val="bottom"/>
            <w:hideMark/>
          </w:tcPr>
          <w:p w:rsidR="00C96933" w:rsidP="00C67ECA">
            <w:pPr>
              <w:bidi w:val="0"/>
              <w:spacing w:line="227" w:lineRule="atLeast"/>
              <w:jc w:val="right"/>
              <w:rPr>
                <w:rFonts w:ascii="Times New Roman" w:hAnsi="Times New Roman"/>
                <w:b/>
                <w:bCs/>
                <w:sz w:val="16"/>
                <w:szCs w:val="16"/>
              </w:rPr>
            </w:pPr>
            <w:r>
              <w:rPr>
                <w:rFonts w:ascii="Times New Roman" w:hAnsi="Times New Roman"/>
                <w:b/>
                <w:bCs/>
                <w:sz w:val="16"/>
                <w:szCs w:val="16"/>
              </w:rPr>
              <w:t>6 727 055</w:t>
            </w:r>
          </w:p>
        </w:tc>
        <w:tc>
          <w:tcPr>
            <w:tcW w:w="0" w:type="auto"/>
            <w:tcBorders>
              <w:top w:val="single" w:sz="4" w:space="0" w:color="auto"/>
              <w:left w:val="nil"/>
              <w:bottom w:val="single" w:sz="4" w:space="0" w:color="auto"/>
              <w:right w:val="single" w:sz="4" w:space="0" w:color="auto"/>
            </w:tcBorders>
            <w:shd w:val="clear" w:color="auto" w:fill="BFBFBF"/>
            <w:noWrap/>
            <w:textDirection w:val="lrTb"/>
            <w:vAlign w:val="bottom"/>
            <w:hideMark/>
          </w:tcPr>
          <w:p w:rsidR="00C96933" w:rsidP="00C67ECA">
            <w:pPr>
              <w:bidi w:val="0"/>
              <w:spacing w:line="227" w:lineRule="atLeast"/>
              <w:jc w:val="right"/>
              <w:rPr>
                <w:rFonts w:ascii="Times New Roman" w:hAnsi="Times New Roman"/>
                <w:b/>
                <w:bCs/>
                <w:sz w:val="16"/>
                <w:szCs w:val="16"/>
              </w:rPr>
            </w:pPr>
            <w:r>
              <w:rPr>
                <w:rFonts w:ascii="Times New Roman" w:hAnsi="Times New Roman"/>
                <w:b/>
                <w:bCs/>
                <w:sz w:val="16"/>
                <w:szCs w:val="16"/>
              </w:rPr>
              <w:t>6 693 993</w:t>
            </w:r>
          </w:p>
        </w:tc>
        <w:tc>
          <w:tcPr>
            <w:tcW w:w="0" w:type="auto"/>
            <w:tcBorders>
              <w:top w:val="single" w:sz="4" w:space="0" w:color="auto"/>
              <w:left w:val="nil"/>
              <w:bottom w:val="single" w:sz="4" w:space="0" w:color="auto"/>
              <w:right w:val="single" w:sz="4" w:space="0" w:color="auto"/>
            </w:tcBorders>
            <w:shd w:val="clear" w:color="auto" w:fill="BFBFBF"/>
            <w:noWrap/>
            <w:textDirection w:val="lrTb"/>
            <w:vAlign w:val="bottom"/>
            <w:hideMark/>
          </w:tcPr>
          <w:p w:rsidR="00C96933" w:rsidRPr="00A539FC" w:rsidP="00C67ECA">
            <w:pPr>
              <w:bidi w:val="0"/>
              <w:jc w:val="right"/>
              <w:rPr>
                <w:rFonts w:ascii="Times New Roman" w:hAnsi="Times New Roman"/>
                <w:b/>
                <w:bCs/>
                <w:iCs/>
                <w:sz w:val="16"/>
                <w:szCs w:val="16"/>
              </w:rPr>
            </w:pPr>
            <w:r w:rsidRPr="00A539FC">
              <w:rPr>
                <w:rFonts w:ascii="Times New Roman" w:hAnsi="Times New Roman"/>
                <w:b/>
                <w:bCs/>
                <w:iCs/>
                <w:sz w:val="16"/>
                <w:szCs w:val="16"/>
              </w:rPr>
              <w:t>7 007 389</w:t>
            </w:r>
          </w:p>
        </w:tc>
        <w:tc>
          <w:tcPr>
            <w:tcW w:w="0" w:type="auto"/>
            <w:tcBorders>
              <w:top w:val="single" w:sz="4" w:space="0" w:color="auto"/>
              <w:left w:val="nil"/>
              <w:bottom w:val="single" w:sz="4" w:space="0" w:color="auto"/>
              <w:right w:val="single" w:sz="4" w:space="0" w:color="auto"/>
            </w:tcBorders>
            <w:shd w:val="clear" w:color="auto" w:fill="BFBFBF"/>
            <w:noWrap/>
            <w:textDirection w:val="lrTb"/>
            <w:vAlign w:val="bottom"/>
            <w:hideMark/>
          </w:tcPr>
          <w:p w:rsidR="00C96933" w:rsidRPr="00A539FC" w:rsidP="00C67ECA">
            <w:pPr>
              <w:bidi w:val="0"/>
              <w:jc w:val="right"/>
              <w:rPr>
                <w:rFonts w:ascii="Times New Roman" w:hAnsi="Times New Roman"/>
                <w:b/>
                <w:bCs/>
                <w:iCs/>
                <w:sz w:val="16"/>
                <w:szCs w:val="16"/>
              </w:rPr>
            </w:pPr>
            <w:r w:rsidRPr="00A539FC">
              <w:rPr>
                <w:rFonts w:ascii="Times New Roman" w:hAnsi="Times New Roman"/>
                <w:b/>
                <w:bCs/>
                <w:iCs/>
                <w:sz w:val="16"/>
                <w:szCs w:val="16"/>
              </w:rPr>
              <w:t>7 401 865</w:t>
            </w:r>
          </w:p>
        </w:tc>
        <w:tc>
          <w:tcPr>
            <w:tcW w:w="0" w:type="auto"/>
            <w:tcBorders>
              <w:top w:val="single" w:sz="4" w:space="0" w:color="auto"/>
              <w:left w:val="nil"/>
              <w:bottom w:val="single" w:sz="4" w:space="0" w:color="auto"/>
              <w:right w:val="single" w:sz="4" w:space="0" w:color="auto"/>
            </w:tcBorders>
            <w:shd w:val="clear" w:color="auto" w:fill="BFBFBF"/>
            <w:noWrap/>
            <w:textDirection w:val="lrTb"/>
            <w:vAlign w:val="bottom"/>
            <w:hideMark/>
          </w:tcPr>
          <w:p w:rsidR="00C96933" w:rsidRPr="00A539FC" w:rsidP="00C67ECA">
            <w:pPr>
              <w:bidi w:val="0"/>
              <w:jc w:val="right"/>
              <w:rPr>
                <w:rFonts w:ascii="Times New Roman" w:hAnsi="Times New Roman"/>
                <w:b/>
                <w:bCs/>
                <w:iCs/>
                <w:sz w:val="16"/>
                <w:szCs w:val="16"/>
              </w:rPr>
            </w:pPr>
            <w:r w:rsidRPr="00A539FC">
              <w:rPr>
                <w:rFonts w:ascii="Times New Roman" w:hAnsi="Times New Roman"/>
                <w:b/>
                <w:bCs/>
                <w:iCs/>
                <w:sz w:val="16"/>
                <w:szCs w:val="16"/>
              </w:rPr>
              <w:t>7 759 491</w:t>
            </w:r>
          </w:p>
        </w:tc>
      </w:tr>
      <w:tr>
        <w:tblPrEx>
          <w:tblW w:w="9072" w:type="dxa"/>
          <w:jc w:val="center"/>
          <w:tblCellMar>
            <w:left w:w="70" w:type="dxa"/>
            <w:right w:w="70" w:type="dxa"/>
          </w:tblCellMar>
          <w:tblLook w:val="04A0"/>
        </w:tblPrEx>
        <w:trPr>
          <w:trHeight w:hRule="exact" w:val="227"/>
          <w:jc w:val="center"/>
        </w:trPr>
        <w:tc>
          <w:tcPr>
            <w:tcW w:w="0" w:type="auto"/>
            <w:tcBorders>
              <w:top w:val="nil"/>
              <w:left w:val="single" w:sz="4" w:space="0" w:color="auto"/>
              <w:bottom w:val="single" w:sz="4" w:space="0" w:color="auto"/>
              <w:right w:val="single" w:sz="4" w:space="0" w:color="auto"/>
            </w:tcBorders>
            <w:noWrap/>
            <w:textDirection w:val="lrTb"/>
            <w:vAlign w:val="bottom"/>
            <w:hideMark/>
          </w:tcPr>
          <w:p w:rsidR="00C96933" w:rsidP="00C67ECA">
            <w:pPr>
              <w:bidi w:val="0"/>
              <w:spacing w:line="227" w:lineRule="atLeast"/>
              <w:rPr>
                <w:rFonts w:ascii="Times New Roman" w:hAnsi="Times New Roman"/>
                <w:bCs/>
                <w:sz w:val="16"/>
                <w:szCs w:val="16"/>
              </w:rPr>
            </w:pPr>
            <w:r>
              <w:rPr>
                <w:rFonts w:ascii="Times New Roman" w:hAnsi="Times New Roman"/>
                <w:bCs/>
                <w:sz w:val="16"/>
                <w:szCs w:val="16"/>
              </w:rPr>
              <w:t>z toho:</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rPr>
                <w:rFonts w:ascii="Times New Roman" w:hAnsi="Times New Roman"/>
                <w:bCs/>
                <w:sz w:val="16"/>
                <w:szCs w:val="16"/>
              </w:rPr>
            </w:pPr>
            <w:r>
              <w:rPr>
                <w:rFonts w:ascii="Times New Roman" w:hAnsi="Times New Roman"/>
                <w:bCs/>
                <w:sz w:val="16"/>
                <w:szCs w:val="16"/>
              </w:rPr>
              <w:t> </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rPr>
                <w:rFonts w:ascii="Times New Roman" w:hAnsi="Times New Roman"/>
                <w:bCs/>
                <w:sz w:val="16"/>
                <w:szCs w:val="16"/>
              </w:rPr>
            </w:pPr>
            <w:r>
              <w:rPr>
                <w:rFonts w:ascii="Times New Roman" w:hAnsi="Times New Roman"/>
                <w:bCs/>
                <w:sz w:val="16"/>
                <w:szCs w:val="16"/>
              </w:rPr>
              <w:t> </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rPr>
                <w:rFonts w:ascii="Times New Roman" w:hAnsi="Times New Roman"/>
                <w:bCs/>
                <w:sz w:val="16"/>
                <w:szCs w:val="16"/>
              </w:rPr>
            </w:pPr>
            <w:r>
              <w:rPr>
                <w:rFonts w:ascii="Times New Roman" w:hAnsi="Times New Roman"/>
                <w:bCs/>
                <w:sz w:val="16"/>
                <w:szCs w:val="16"/>
              </w:rPr>
              <w:t> </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rPr>
                <w:rFonts w:ascii="Times New Roman" w:hAnsi="Times New Roman"/>
                <w:bCs/>
                <w:sz w:val="16"/>
                <w:szCs w:val="16"/>
              </w:rPr>
            </w:pPr>
            <w:r>
              <w:rPr>
                <w:rFonts w:ascii="Times New Roman" w:hAnsi="Times New Roman"/>
                <w:bCs/>
                <w:sz w:val="16"/>
                <w:szCs w:val="16"/>
              </w:rPr>
              <w:t> </w:t>
            </w:r>
          </w:p>
        </w:tc>
        <w:tc>
          <w:tcPr>
            <w:tcW w:w="0" w:type="auto"/>
            <w:tcBorders>
              <w:top w:val="nil"/>
              <w:left w:val="nil"/>
              <w:bottom w:val="single" w:sz="4" w:space="0" w:color="auto"/>
              <w:right w:val="single" w:sz="4" w:space="0" w:color="auto"/>
            </w:tcBorders>
            <w:noWrap/>
            <w:textDirection w:val="lrTb"/>
            <w:vAlign w:val="bottom"/>
            <w:hideMark/>
          </w:tcPr>
          <w:p w:rsidR="00C96933" w:rsidRPr="00A539FC" w:rsidP="00C67ECA">
            <w:pPr>
              <w:bidi w:val="0"/>
              <w:rPr>
                <w:rFonts w:ascii="Times New Roman" w:hAnsi="Times New Roman"/>
                <w:sz w:val="16"/>
                <w:szCs w:val="16"/>
              </w:rPr>
            </w:pPr>
            <w:r w:rsidRPr="00A539FC">
              <w:rPr>
                <w:rFonts w:ascii="Times New Roman" w:hAnsi="Times New Roman"/>
                <w:sz w:val="16"/>
                <w:szCs w:val="16"/>
              </w:rPr>
              <w:t> </w:t>
            </w:r>
          </w:p>
        </w:tc>
        <w:tc>
          <w:tcPr>
            <w:tcW w:w="0" w:type="auto"/>
            <w:tcBorders>
              <w:top w:val="nil"/>
              <w:left w:val="nil"/>
              <w:bottom w:val="single" w:sz="4" w:space="0" w:color="auto"/>
              <w:right w:val="single" w:sz="4" w:space="0" w:color="auto"/>
            </w:tcBorders>
            <w:noWrap/>
            <w:textDirection w:val="lrTb"/>
            <w:vAlign w:val="bottom"/>
            <w:hideMark/>
          </w:tcPr>
          <w:p w:rsidR="00C96933" w:rsidRPr="00A539FC" w:rsidP="00C67ECA">
            <w:pPr>
              <w:bidi w:val="0"/>
              <w:rPr>
                <w:rFonts w:ascii="Times New Roman" w:hAnsi="Times New Roman"/>
                <w:sz w:val="16"/>
                <w:szCs w:val="16"/>
              </w:rPr>
            </w:pPr>
            <w:r w:rsidRPr="00A539FC">
              <w:rPr>
                <w:rFonts w:ascii="Times New Roman" w:hAnsi="Times New Roman"/>
                <w:sz w:val="16"/>
                <w:szCs w:val="16"/>
              </w:rPr>
              <w:t> </w:t>
            </w:r>
          </w:p>
        </w:tc>
        <w:tc>
          <w:tcPr>
            <w:tcW w:w="0" w:type="auto"/>
            <w:tcBorders>
              <w:top w:val="nil"/>
              <w:left w:val="nil"/>
              <w:bottom w:val="single" w:sz="4" w:space="0" w:color="auto"/>
              <w:right w:val="single" w:sz="4" w:space="0" w:color="auto"/>
            </w:tcBorders>
            <w:noWrap/>
            <w:textDirection w:val="lrTb"/>
            <w:vAlign w:val="bottom"/>
            <w:hideMark/>
          </w:tcPr>
          <w:p w:rsidR="00C96933" w:rsidRPr="00A539FC" w:rsidP="00C67ECA">
            <w:pPr>
              <w:bidi w:val="0"/>
              <w:rPr>
                <w:rFonts w:ascii="Times New Roman" w:hAnsi="Times New Roman"/>
                <w:sz w:val="16"/>
                <w:szCs w:val="16"/>
              </w:rPr>
            </w:pPr>
            <w:r w:rsidRPr="00A539FC">
              <w:rPr>
                <w:rFonts w:ascii="Times New Roman" w:hAnsi="Times New Roman"/>
                <w:sz w:val="16"/>
                <w:szCs w:val="16"/>
              </w:rPr>
              <w:t> </w:t>
            </w:r>
          </w:p>
        </w:tc>
      </w:tr>
      <w:tr>
        <w:tblPrEx>
          <w:tblW w:w="9072" w:type="dxa"/>
          <w:jc w:val="center"/>
          <w:tblCellMar>
            <w:left w:w="70" w:type="dxa"/>
            <w:right w:w="70" w:type="dxa"/>
          </w:tblCellMar>
          <w:tblLook w:val="04A0"/>
        </w:tblPrEx>
        <w:trPr>
          <w:trHeight w:hRule="exact" w:val="227"/>
          <w:jc w:val="center"/>
        </w:trPr>
        <w:tc>
          <w:tcPr>
            <w:tcW w:w="0" w:type="auto"/>
            <w:tcBorders>
              <w:top w:val="nil"/>
              <w:left w:val="single" w:sz="4" w:space="0" w:color="auto"/>
              <w:bottom w:val="single" w:sz="4" w:space="0" w:color="auto"/>
              <w:right w:val="single" w:sz="4" w:space="0" w:color="auto"/>
            </w:tcBorders>
            <w:noWrap/>
            <w:textDirection w:val="lrTb"/>
            <w:vAlign w:val="bottom"/>
            <w:hideMark/>
          </w:tcPr>
          <w:p w:rsidR="00C96933" w:rsidP="00C67ECA">
            <w:pPr>
              <w:bidi w:val="0"/>
              <w:spacing w:line="227" w:lineRule="atLeast"/>
              <w:rPr>
                <w:rFonts w:ascii="Times New Roman" w:hAnsi="Times New Roman"/>
                <w:bCs/>
                <w:sz w:val="16"/>
                <w:szCs w:val="16"/>
              </w:rPr>
            </w:pPr>
            <w:r>
              <w:rPr>
                <w:rFonts w:ascii="Times New Roman" w:hAnsi="Times New Roman"/>
                <w:bCs/>
                <w:sz w:val="16"/>
                <w:szCs w:val="16"/>
              </w:rPr>
              <w:t>▪     daňové príjmy (príjmy z poistného)</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jc w:val="right"/>
              <w:rPr>
                <w:rFonts w:ascii="Times New Roman" w:hAnsi="Times New Roman"/>
                <w:bCs/>
                <w:sz w:val="16"/>
                <w:szCs w:val="16"/>
              </w:rPr>
            </w:pPr>
            <w:r>
              <w:rPr>
                <w:rFonts w:ascii="Times New Roman" w:hAnsi="Times New Roman"/>
                <w:bCs/>
                <w:sz w:val="16"/>
                <w:szCs w:val="16"/>
              </w:rPr>
              <w:t>4 488 037</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jc w:val="right"/>
              <w:rPr>
                <w:rFonts w:ascii="Times New Roman" w:hAnsi="Times New Roman"/>
                <w:bCs/>
                <w:sz w:val="16"/>
                <w:szCs w:val="16"/>
              </w:rPr>
            </w:pPr>
            <w:r>
              <w:rPr>
                <w:rFonts w:ascii="Times New Roman" w:hAnsi="Times New Roman"/>
                <w:bCs/>
                <w:sz w:val="16"/>
                <w:szCs w:val="16"/>
              </w:rPr>
              <w:t>4 402 457</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jc w:val="right"/>
              <w:rPr>
                <w:rFonts w:ascii="Times New Roman" w:hAnsi="Times New Roman"/>
                <w:bCs/>
                <w:sz w:val="16"/>
                <w:szCs w:val="16"/>
              </w:rPr>
            </w:pPr>
            <w:r>
              <w:rPr>
                <w:rFonts w:ascii="Times New Roman" w:hAnsi="Times New Roman"/>
                <w:bCs/>
                <w:sz w:val="16"/>
                <w:szCs w:val="16"/>
              </w:rPr>
              <w:t>4 699 316</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jc w:val="right"/>
              <w:rPr>
                <w:rFonts w:ascii="Times New Roman" w:hAnsi="Times New Roman"/>
                <w:bCs/>
                <w:sz w:val="16"/>
                <w:szCs w:val="16"/>
              </w:rPr>
            </w:pPr>
            <w:r>
              <w:rPr>
                <w:rFonts w:ascii="Times New Roman" w:hAnsi="Times New Roman"/>
                <w:bCs/>
                <w:sz w:val="16"/>
                <w:szCs w:val="16"/>
              </w:rPr>
              <w:t>4 709 047</w:t>
            </w:r>
          </w:p>
        </w:tc>
        <w:tc>
          <w:tcPr>
            <w:tcW w:w="0" w:type="auto"/>
            <w:tcBorders>
              <w:top w:val="nil"/>
              <w:left w:val="nil"/>
              <w:bottom w:val="single" w:sz="4" w:space="0" w:color="auto"/>
              <w:right w:val="single" w:sz="4" w:space="0" w:color="auto"/>
            </w:tcBorders>
            <w:noWrap/>
            <w:textDirection w:val="lrTb"/>
            <w:vAlign w:val="bottom"/>
            <w:hideMark/>
          </w:tcPr>
          <w:p w:rsidR="00C96933" w:rsidRPr="00A539FC" w:rsidP="00D04FFB">
            <w:pPr>
              <w:bidi w:val="0"/>
              <w:jc w:val="right"/>
              <w:rPr>
                <w:rFonts w:ascii="Times New Roman" w:hAnsi="Times New Roman"/>
                <w:sz w:val="16"/>
                <w:szCs w:val="16"/>
              </w:rPr>
            </w:pPr>
            <w:r w:rsidRPr="00A539FC">
              <w:rPr>
                <w:rFonts w:ascii="Times New Roman" w:hAnsi="Times New Roman"/>
                <w:sz w:val="16"/>
                <w:szCs w:val="16"/>
              </w:rPr>
              <w:t>3 600 60</w:t>
            </w:r>
            <w:r w:rsidR="00D04FFB">
              <w:rPr>
                <w:rFonts w:ascii="Times New Roman" w:hAnsi="Times New Roman"/>
                <w:sz w:val="16"/>
                <w:szCs w:val="16"/>
              </w:rPr>
              <w:t>6</w:t>
            </w:r>
          </w:p>
        </w:tc>
        <w:tc>
          <w:tcPr>
            <w:tcW w:w="0" w:type="auto"/>
            <w:tcBorders>
              <w:top w:val="nil"/>
              <w:left w:val="nil"/>
              <w:bottom w:val="single" w:sz="4" w:space="0" w:color="auto"/>
              <w:right w:val="single" w:sz="4" w:space="0" w:color="auto"/>
            </w:tcBorders>
            <w:noWrap/>
            <w:textDirection w:val="lrTb"/>
            <w:vAlign w:val="bottom"/>
            <w:hideMark/>
          </w:tcPr>
          <w:p w:rsidR="00C96933" w:rsidRPr="00A539FC" w:rsidP="00D04FFB">
            <w:pPr>
              <w:bidi w:val="0"/>
              <w:jc w:val="right"/>
              <w:rPr>
                <w:rFonts w:ascii="Times New Roman" w:hAnsi="Times New Roman"/>
                <w:sz w:val="16"/>
                <w:szCs w:val="16"/>
              </w:rPr>
            </w:pPr>
            <w:r w:rsidRPr="00A539FC">
              <w:rPr>
                <w:rFonts w:ascii="Times New Roman" w:hAnsi="Times New Roman"/>
                <w:sz w:val="16"/>
                <w:szCs w:val="16"/>
              </w:rPr>
              <w:t>3 708 19</w:t>
            </w:r>
            <w:r w:rsidR="00D04FFB">
              <w:rPr>
                <w:rFonts w:ascii="Times New Roman" w:hAnsi="Times New Roman"/>
                <w:sz w:val="16"/>
                <w:szCs w:val="16"/>
              </w:rPr>
              <w:t>4</w:t>
            </w:r>
          </w:p>
        </w:tc>
        <w:tc>
          <w:tcPr>
            <w:tcW w:w="0" w:type="auto"/>
            <w:tcBorders>
              <w:top w:val="nil"/>
              <w:left w:val="nil"/>
              <w:bottom w:val="single" w:sz="4" w:space="0" w:color="auto"/>
              <w:right w:val="single" w:sz="4" w:space="0" w:color="auto"/>
            </w:tcBorders>
            <w:noWrap/>
            <w:textDirection w:val="lrTb"/>
            <w:vAlign w:val="bottom"/>
            <w:hideMark/>
          </w:tcPr>
          <w:p w:rsidR="00C96933" w:rsidRPr="00A539FC" w:rsidP="00C67ECA">
            <w:pPr>
              <w:bidi w:val="0"/>
              <w:jc w:val="right"/>
              <w:rPr>
                <w:rFonts w:ascii="Times New Roman" w:hAnsi="Times New Roman"/>
                <w:sz w:val="16"/>
                <w:szCs w:val="16"/>
              </w:rPr>
            </w:pPr>
            <w:r w:rsidRPr="00A539FC">
              <w:rPr>
                <w:rFonts w:ascii="Times New Roman" w:hAnsi="Times New Roman"/>
                <w:sz w:val="16"/>
                <w:szCs w:val="16"/>
              </w:rPr>
              <w:t>3 890 802</w:t>
            </w:r>
          </w:p>
        </w:tc>
      </w:tr>
      <w:tr>
        <w:tblPrEx>
          <w:tblW w:w="9072" w:type="dxa"/>
          <w:jc w:val="center"/>
          <w:tblCellMar>
            <w:left w:w="70" w:type="dxa"/>
            <w:right w:w="70" w:type="dxa"/>
          </w:tblCellMar>
          <w:tblLook w:val="04A0"/>
        </w:tblPrEx>
        <w:trPr>
          <w:trHeight w:hRule="exact" w:val="227"/>
          <w:jc w:val="center"/>
        </w:trPr>
        <w:tc>
          <w:tcPr>
            <w:tcW w:w="0" w:type="auto"/>
            <w:tcBorders>
              <w:top w:val="nil"/>
              <w:left w:val="single" w:sz="4" w:space="0" w:color="auto"/>
              <w:bottom w:val="single" w:sz="4" w:space="0" w:color="auto"/>
              <w:right w:val="single" w:sz="4" w:space="0" w:color="auto"/>
            </w:tcBorders>
            <w:noWrap/>
            <w:textDirection w:val="lrTb"/>
            <w:vAlign w:val="bottom"/>
            <w:hideMark/>
          </w:tcPr>
          <w:p w:rsidR="00C96933" w:rsidP="00C67ECA">
            <w:pPr>
              <w:bidi w:val="0"/>
              <w:spacing w:line="227" w:lineRule="atLeast"/>
              <w:rPr>
                <w:rFonts w:ascii="Times New Roman" w:hAnsi="Times New Roman"/>
                <w:bCs/>
                <w:sz w:val="16"/>
                <w:szCs w:val="16"/>
              </w:rPr>
            </w:pPr>
            <w:r>
              <w:rPr>
                <w:rFonts w:ascii="Times New Roman" w:hAnsi="Times New Roman"/>
                <w:bCs/>
                <w:sz w:val="16"/>
                <w:szCs w:val="16"/>
              </w:rPr>
              <w:t xml:space="preserve">           z toho:  ekonomicky aktívne osoby</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jc w:val="right"/>
              <w:rPr>
                <w:rFonts w:ascii="Times New Roman" w:hAnsi="Times New Roman"/>
                <w:bCs/>
                <w:sz w:val="16"/>
                <w:szCs w:val="16"/>
              </w:rPr>
            </w:pPr>
            <w:r>
              <w:rPr>
                <w:rFonts w:ascii="Times New Roman" w:hAnsi="Times New Roman"/>
                <w:bCs/>
                <w:sz w:val="16"/>
                <w:szCs w:val="16"/>
              </w:rPr>
              <w:t>3 992 028</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jc w:val="right"/>
              <w:rPr>
                <w:rFonts w:ascii="Times New Roman" w:hAnsi="Times New Roman"/>
                <w:bCs/>
                <w:sz w:val="16"/>
                <w:szCs w:val="16"/>
              </w:rPr>
            </w:pPr>
            <w:r>
              <w:rPr>
                <w:rFonts w:ascii="Times New Roman" w:hAnsi="Times New Roman"/>
                <w:bCs/>
                <w:sz w:val="16"/>
                <w:szCs w:val="16"/>
              </w:rPr>
              <w:t>4 007 322</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jc w:val="right"/>
              <w:rPr>
                <w:rFonts w:ascii="Times New Roman" w:hAnsi="Times New Roman"/>
                <w:bCs/>
                <w:sz w:val="16"/>
                <w:szCs w:val="16"/>
              </w:rPr>
            </w:pPr>
            <w:r>
              <w:rPr>
                <w:rFonts w:ascii="Times New Roman" w:hAnsi="Times New Roman"/>
                <w:bCs/>
                <w:sz w:val="16"/>
                <w:szCs w:val="16"/>
              </w:rPr>
              <w:t>4 359 402</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jc w:val="right"/>
              <w:rPr>
                <w:rFonts w:ascii="Times New Roman" w:hAnsi="Times New Roman"/>
                <w:bCs/>
                <w:sz w:val="16"/>
                <w:szCs w:val="16"/>
              </w:rPr>
            </w:pPr>
            <w:r>
              <w:rPr>
                <w:rFonts w:ascii="Times New Roman" w:hAnsi="Times New Roman"/>
                <w:bCs/>
                <w:sz w:val="16"/>
                <w:szCs w:val="16"/>
              </w:rPr>
              <w:t>4 261 602</w:t>
            </w:r>
          </w:p>
        </w:tc>
        <w:tc>
          <w:tcPr>
            <w:tcW w:w="0" w:type="auto"/>
            <w:tcBorders>
              <w:top w:val="nil"/>
              <w:left w:val="nil"/>
              <w:bottom w:val="single" w:sz="4" w:space="0" w:color="auto"/>
              <w:right w:val="single" w:sz="4" w:space="0" w:color="auto"/>
            </w:tcBorders>
            <w:noWrap/>
            <w:textDirection w:val="lrTb"/>
            <w:vAlign w:val="bottom"/>
            <w:hideMark/>
          </w:tcPr>
          <w:p w:rsidR="00C96933" w:rsidRPr="00A539FC" w:rsidP="00C67ECA">
            <w:pPr>
              <w:bidi w:val="0"/>
              <w:jc w:val="right"/>
              <w:rPr>
                <w:rFonts w:ascii="Times New Roman" w:hAnsi="Times New Roman"/>
                <w:sz w:val="16"/>
                <w:szCs w:val="16"/>
              </w:rPr>
            </w:pPr>
            <w:r w:rsidRPr="00A539FC">
              <w:rPr>
                <w:rFonts w:ascii="Times New Roman" w:hAnsi="Times New Roman"/>
                <w:sz w:val="16"/>
                <w:szCs w:val="16"/>
              </w:rPr>
              <w:t>3 307 299</w:t>
            </w:r>
          </w:p>
        </w:tc>
        <w:tc>
          <w:tcPr>
            <w:tcW w:w="0" w:type="auto"/>
            <w:tcBorders>
              <w:top w:val="nil"/>
              <w:left w:val="nil"/>
              <w:bottom w:val="single" w:sz="4" w:space="0" w:color="auto"/>
              <w:right w:val="single" w:sz="4" w:space="0" w:color="auto"/>
            </w:tcBorders>
            <w:noWrap/>
            <w:textDirection w:val="lrTb"/>
            <w:vAlign w:val="bottom"/>
            <w:hideMark/>
          </w:tcPr>
          <w:p w:rsidR="00C96933" w:rsidRPr="00A539FC" w:rsidP="00C67ECA">
            <w:pPr>
              <w:bidi w:val="0"/>
              <w:jc w:val="right"/>
              <w:rPr>
                <w:rFonts w:ascii="Times New Roman" w:hAnsi="Times New Roman"/>
                <w:sz w:val="16"/>
                <w:szCs w:val="16"/>
              </w:rPr>
            </w:pPr>
            <w:r w:rsidRPr="00A539FC">
              <w:rPr>
                <w:rFonts w:ascii="Times New Roman" w:hAnsi="Times New Roman"/>
                <w:sz w:val="16"/>
                <w:szCs w:val="16"/>
              </w:rPr>
              <w:t>3 410 029</w:t>
            </w:r>
          </w:p>
        </w:tc>
        <w:tc>
          <w:tcPr>
            <w:tcW w:w="0" w:type="auto"/>
            <w:tcBorders>
              <w:top w:val="nil"/>
              <w:left w:val="nil"/>
              <w:bottom w:val="single" w:sz="4" w:space="0" w:color="auto"/>
              <w:right w:val="single" w:sz="4" w:space="0" w:color="auto"/>
            </w:tcBorders>
            <w:noWrap/>
            <w:textDirection w:val="lrTb"/>
            <w:vAlign w:val="bottom"/>
            <w:hideMark/>
          </w:tcPr>
          <w:p w:rsidR="00C96933" w:rsidRPr="00A539FC" w:rsidP="00C67ECA">
            <w:pPr>
              <w:bidi w:val="0"/>
              <w:jc w:val="right"/>
              <w:rPr>
                <w:rFonts w:ascii="Times New Roman" w:hAnsi="Times New Roman"/>
                <w:sz w:val="16"/>
                <w:szCs w:val="16"/>
              </w:rPr>
            </w:pPr>
            <w:r w:rsidRPr="00A539FC">
              <w:rPr>
                <w:rFonts w:ascii="Times New Roman" w:hAnsi="Times New Roman"/>
                <w:sz w:val="16"/>
                <w:szCs w:val="16"/>
              </w:rPr>
              <w:t>3 587 269</w:t>
            </w:r>
          </w:p>
        </w:tc>
      </w:tr>
      <w:tr>
        <w:tblPrEx>
          <w:tblW w:w="9072" w:type="dxa"/>
          <w:jc w:val="center"/>
          <w:tblCellMar>
            <w:left w:w="70" w:type="dxa"/>
            <w:right w:w="70" w:type="dxa"/>
          </w:tblCellMar>
          <w:tblLook w:val="04A0"/>
        </w:tblPrEx>
        <w:trPr>
          <w:trHeight w:hRule="exact" w:val="227"/>
          <w:jc w:val="center"/>
        </w:trPr>
        <w:tc>
          <w:tcPr>
            <w:tcW w:w="0" w:type="auto"/>
            <w:tcBorders>
              <w:top w:val="nil"/>
              <w:left w:val="single" w:sz="4" w:space="0" w:color="auto"/>
              <w:bottom w:val="single" w:sz="4" w:space="0" w:color="auto"/>
              <w:right w:val="single" w:sz="4" w:space="0" w:color="auto"/>
            </w:tcBorders>
            <w:noWrap/>
            <w:textDirection w:val="lrTb"/>
            <w:vAlign w:val="bottom"/>
            <w:hideMark/>
          </w:tcPr>
          <w:p w:rsidR="00C96933" w:rsidP="00C67ECA">
            <w:pPr>
              <w:bidi w:val="0"/>
              <w:spacing w:line="227" w:lineRule="atLeast"/>
              <w:rPr>
                <w:rFonts w:ascii="Times New Roman" w:hAnsi="Times New Roman"/>
                <w:bCs/>
                <w:sz w:val="16"/>
                <w:szCs w:val="16"/>
              </w:rPr>
            </w:pPr>
            <w:r>
              <w:rPr>
                <w:rFonts w:ascii="Times New Roman" w:hAnsi="Times New Roman"/>
                <w:bCs/>
                <w:sz w:val="16"/>
                <w:szCs w:val="16"/>
              </w:rPr>
              <w:t xml:space="preserve">                       dlžné poistné</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jc w:val="right"/>
              <w:rPr>
                <w:rFonts w:ascii="Times New Roman" w:hAnsi="Times New Roman"/>
                <w:bCs/>
                <w:sz w:val="16"/>
                <w:szCs w:val="16"/>
              </w:rPr>
            </w:pPr>
            <w:r>
              <w:rPr>
                <w:rFonts w:ascii="Times New Roman" w:hAnsi="Times New Roman"/>
                <w:bCs/>
                <w:sz w:val="16"/>
                <w:szCs w:val="16"/>
              </w:rPr>
              <w:t>212 529</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jc w:val="right"/>
              <w:rPr>
                <w:rFonts w:ascii="Times New Roman" w:hAnsi="Times New Roman"/>
                <w:bCs/>
                <w:sz w:val="16"/>
                <w:szCs w:val="16"/>
              </w:rPr>
            </w:pPr>
            <w:r>
              <w:rPr>
                <w:rFonts w:ascii="Times New Roman" w:hAnsi="Times New Roman"/>
                <w:bCs/>
                <w:sz w:val="16"/>
                <w:szCs w:val="16"/>
              </w:rPr>
              <w:t>226 596</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jc w:val="right"/>
              <w:rPr>
                <w:rFonts w:ascii="Times New Roman" w:hAnsi="Times New Roman"/>
                <w:bCs/>
                <w:sz w:val="16"/>
                <w:szCs w:val="16"/>
              </w:rPr>
            </w:pPr>
            <w:r>
              <w:rPr>
                <w:rFonts w:ascii="Times New Roman" w:hAnsi="Times New Roman"/>
                <w:bCs/>
                <w:sz w:val="16"/>
                <w:szCs w:val="16"/>
              </w:rPr>
              <w:t>165 760</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jc w:val="right"/>
              <w:rPr>
                <w:rFonts w:ascii="Times New Roman" w:hAnsi="Times New Roman"/>
                <w:bCs/>
                <w:sz w:val="16"/>
                <w:szCs w:val="16"/>
              </w:rPr>
            </w:pPr>
            <w:r>
              <w:rPr>
                <w:rFonts w:ascii="Times New Roman" w:hAnsi="Times New Roman"/>
                <w:bCs/>
                <w:sz w:val="16"/>
                <w:szCs w:val="16"/>
              </w:rPr>
              <w:t>271 620</w:t>
            </w:r>
          </w:p>
        </w:tc>
        <w:tc>
          <w:tcPr>
            <w:tcW w:w="0" w:type="auto"/>
            <w:tcBorders>
              <w:top w:val="nil"/>
              <w:left w:val="nil"/>
              <w:bottom w:val="single" w:sz="4" w:space="0" w:color="auto"/>
              <w:right w:val="single" w:sz="4" w:space="0" w:color="auto"/>
            </w:tcBorders>
            <w:noWrap/>
            <w:textDirection w:val="lrTb"/>
            <w:vAlign w:val="bottom"/>
            <w:hideMark/>
          </w:tcPr>
          <w:p w:rsidR="00C96933" w:rsidRPr="00A539FC" w:rsidP="00C67ECA">
            <w:pPr>
              <w:bidi w:val="0"/>
              <w:jc w:val="right"/>
              <w:rPr>
                <w:rFonts w:ascii="Times New Roman" w:hAnsi="Times New Roman"/>
                <w:sz w:val="16"/>
                <w:szCs w:val="16"/>
              </w:rPr>
            </w:pPr>
            <w:r w:rsidRPr="00A539FC">
              <w:rPr>
                <w:rFonts w:ascii="Times New Roman" w:hAnsi="Times New Roman"/>
                <w:sz w:val="16"/>
                <w:szCs w:val="16"/>
              </w:rPr>
              <w:t>149 373</w:t>
            </w:r>
          </w:p>
        </w:tc>
        <w:tc>
          <w:tcPr>
            <w:tcW w:w="0" w:type="auto"/>
            <w:tcBorders>
              <w:top w:val="nil"/>
              <w:left w:val="nil"/>
              <w:bottom w:val="single" w:sz="4" w:space="0" w:color="auto"/>
              <w:right w:val="single" w:sz="4" w:space="0" w:color="auto"/>
            </w:tcBorders>
            <w:noWrap/>
            <w:textDirection w:val="lrTb"/>
            <w:vAlign w:val="bottom"/>
            <w:hideMark/>
          </w:tcPr>
          <w:p w:rsidR="00C96933" w:rsidRPr="00A539FC" w:rsidP="00C67ECA">
            <w:pPr>
              <w:bidi w:val="0"/>
              <w:jc w:val="right"/>
              <w:rPr>
                <w:rFonts w:ascii="Times New Roman" w:hAnsi="Times New Roman"/>
                <w:sz w:val="16"/>
                <w:szCs w:val="16"/>
              </w:rPr>
            </w:pPr>
            <w:r w:rsidRPr="00A539FC">
              <w:rPr>
                <w:rFonts w:ascii="Times New Roman" w:hAnsi="Times New Roman"/>
                <w:sz w:val="16"/>
                <w:szCs w:val="16"/>
              </w:rPr>
              <w:t>149 373</w:t>
            </w:r>
          </w:p>
        </w:tc>
        <w:tc>
          <w:tcPr>
            <w:tcW w:w="0" w:type="auto"/>
            <w:tcBorders>
              <w:top w:val="nil"/>
              <w:left w:val="nil"/>
              <w:bottom w:val="single" w:sz="4" w:space="0" w:color="auto"/>
              <w:right w:val="single" w:sz="4" w:space="0" w:color="auto"/>
            </w:tcBorders>
            <w:noWrap/>
            <w:textDirection w:val="lrTb"/>
            <w:vAlign w:val="bottom"/>
            <w:hideMark/>
          </w:tcPr>
          <w:p w:rsidR="00C96933" w:rsidRPr="00A539FC" w:rsidP="00C67ECA">
            <w:pPr>
              <w:bidi w:val="0"/>
              <w:jc w:val="right"/>
              <w:rPr>
                <w:rFonts w:ascii="Times New Roman" w:hAnsi="Times New Roman"/>
                <w:sz w:val="16"/>
                <w:szCs w:val="16"/>
              </w:rPr>
            </w:pPr>
            <w:r w:rsidRPr="00A539FC">
              <w:rPr>
                <w:rFonts w:ascii="Times New Roman" w:hAnsi="Times New Roman"/>
                <w:sz w:val="16"/>
                <w:szCs w:val="16"/>
              </w:rPr>
              <w:t>149 373</w:t>
            </w:r>
          </w:p>
        </w:tc>
      </w:tr>
      <w:tr>
        <w:tblPrEx>
          <w:tblW w:w="9072" w:type="dxa"/>
          <w:jc w:val="center"/>
          <w:tblCellMar>
            <w:left w:w="70" w:type="dxa"/>
            <w:right w:w="70" w:type="dxa"/>
          </w:tblCellMar>
          <w:tblLook w:val="04A0"/>
        </w:tblPrEx>
        <w:trPr>
          <w:trHeight w:hRule="exact" w:val="227"/>
          <w:jc w:val="center"/>
        </w:trPr>
        <w:tc>
          <w:tcPr>
            <w:tcW w:w="0" w:type="auto"/>
            <w:tcBorders>
              <w:top w:val="nil"/>
              <w:left w:val="single" w:sz="4" w:space="0" w:color="auto"/>
              <w:bottom w:val="single" w:sz="4" w:space="0" w:color="auto"/>
              <w:right w:val="single" w:sz="4" w:space="0" w:color="auto"/>
            </w:tcBorders>
            <w:noWrap/>
            <w:textDirection w:val="lrTb"/>
            <w:vAlign w:val="bottom"/>
            <w:hideMark/>
          </w:tcPr>
          <w:p w:rsidR="00C96933" w:rsidP="00C67ECA">
            <w:pPr>
              <w:bidi w:val="0"/>
              <w:spacing w:line="227" w:lineRule="atLeast"/>
              <w:rPr>
                <w:rFonts w:ascii="Times New Roman" w:hAnsi="Times New Roman"/>
                <w:bCs/>
                <w:sz w:val="16"/>
                <w:szCs w:val="16"/>
              </w:rPr>
            </w:pPr>
            <w:r>
              <w:rPr>
                <w:rFonts w:ascii="Times New Roman" w:hAnsi="Times New Roman"/>
                <w:bCs/>
                <w:sz w:val="16"/>
                <w:szCs w:val="16"/>
              </w:rPr>
              <w:t xml:space="preserve">                       prevod za výstup z II. piliera </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jc w:val="right"/>
              <w:rPr>
                <w:rFonts w:ascii="Times New Roman" w:hAnsi="Times New Roman"/>
                <w:bCs/>
                <w:sz w:val="16"/>
                <w:szCs w:val="16"/>
              </w:rPr>
            </w:pPr>
            <w:r>
              <w:rPr>
                <w:rFonts w:ascii="Times New Roman" w:hAnsi="Times New Roman"/>
                <w:bCs/>
                <w:sz w:val="16"/>
                <w:szCs w:val="16"/>
              </w:rPr>
              <w:t>108 778</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jc w:val="right"/>
              <w:rPr>
                <w:rFonts w:ascii="Times New Roman" w:hAnsi="Times New Roman"/>
                <w:bCs/>
                <w:sz w:val="16"/>
                <w:szCs w:val="16"/>
              </w:rPr>
            </w:pPr>
            <w:r>
              <w:rPr>
                <w:rFonts w:ascii="Times New Roman" w:hAnsi="Times New Roman"/>
                <w:bCs/>
                <w:sz w:val="16"/>
                <w:szCs w:val="16"/>
              </w:rPr>
              <w:t>23</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jc w:val="right"/>
              <w:rPr>
                <w:rFonts w:ascii="Times New Roman" w:hAnsi="Times New Roman"/>
                <w:bCs/>
                <w:sz w:val="16"/>
                <w:szCs w:val="16"/>
              </w:rPr>
            </w:pPr>
            <w:r>
              <w:rPr>
                <w:rFonts w:ascii="Times New Roman" w:hAnsi="Times New Roman"/>
                <w:bCs/>
                <w:sz w:val="16"/>
                <w:szCs w:val="16"/>
              </w:rPr>
              <w:t>0</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jc w:val="right"/>
              <w:rPr>
                <w:rFonts w:ascii="Times New Roman" w:hAnsi="Times New Roman"/>
                <w:bCs/>
                <w:sz w:val="16"/>
                <w:szCs w:val="16"/>
              </w:rPr>
            </w:pPr>
            <w:r>
              <w:rPr>
                <w:rFonts w:ascii="Times New Roman" w:hAnsi="Times New Roman"/>
                <w:bCs/>
                <w:sz w:val="16"/>
                <w:szCs w:val="16"/>
              </w:rPr>
              <w:t>0</w:t>
            </w:r>
          </w:p>
        </w:tc>
        <w:tc>
          <w:tcPr>
            <w:tcW w:w="0" w:type="auto"/>
            <w:tcBorders>
              <w:top w:val="nil"/>
              <w:left w:val="nil"/>
              <w:bottom w:val="single" w:sz="4" w:space="0" w:color="auto"/>
              <w:right w:val="single" w:sz="4" w:space="0" w:color="auto"/>
            </w:tcBorders>
            <w:noWrap/>
            <w:textDirection w:val="lrTb"/>
            <w:vAlign w:val="bottom"/>
            <w:hideMark/>
          </w:tcPr>
          <w:p w:rsidR="00C96933" w:rsidRPr="00A539FC" w:rsidP="00C67ECA">
            <w:pPr>
              <w:bidi w:val="0"/>
              <w:jc w:val="right"/>
              <w:rPr>
                <w:rFonts w:ascii="Times New Roman" w:hAnsi="Times New Roman"/>
                <w:sz w:val="16"/>
                <w:szCs w:val="16"/>
              </w:rPr>
            </w:pPr>
            <w:r w:rsidRPr="00A539FC">
              <w:rPr>
                <w:rFonts w:ascii="Times New Roman" w:hAnsi="Times New Roman"/>
                <w:sz w:val="16"/>
                <w:szCs w:val="16"/>
              </w:rPr>
              <w:t>0</w:t>
            </w:r>
          </w:p>
        </w:tc>
        <w:tc>
          <w:tcPr>
            <w:tcW w:w="0" w:type="auto"/>
            <w:tcBorders>
              <w:top w:val="nil"/>
              <w:left w:val="nil"/>
              <w:bottom w:val="single" w:sz="4" w:space="0" w:color="auto"/>
              <w:right w:val="single" w:sz="4" w:space="0" w:color="auto"/>
            </w:tcBorders>
            <w:noWrap/>
            <w:textDirection w:val="lrTb"/>
            <w:vAlign w:val="bottom"/>
            <w:hideMark/>
          </w:tcPr>
          <w:p w:rsidR="00C96933" w:rsidRPr="00A539FC" w:rsidP="00C67ECA">
            <w:pPr>
              <w:bidi w:val="0"/>
              <w:jc w:val="right"/>
              <w:rPr>
                <w:rFonts w:ascii="Times New Roman" w:hAnsi="Times New Roman"/>
                <w:sz w:val="16"/>
                <w:szCs w:val="16"/>
              </w:rPr>
            </w:pPr>
            <w:r w:rsidRPr="00A539FC">
              <w:rPr>
                <w:rFonts w:ascii="Times New Roman" w:hAnsi="Times New Roman"/>
                <w:sz w:val="16"/>
                <w:szCs w:val="16"/>
              </w:rPr>
              <w:t>0</w:t>
            </w:r>
          </w:p>
        </w:tc>
        <w:tc>
          <w:tcPr>
            <w:tcW w:w="0" w:type="auto"/>
            <w:tcBorders>
              <w:top w:val="nil"/>
              <w:left w:val="nil"/>
              <w:bottom w:val="single" w:sz="4" w:space="0" w:color="auto"/>
              <w:right w:val="single" w:sz="4" w:space="0" w:color="auto"/>
            </w:tcBorders>
            <w:noWrap/>
            <w:textDirection w:val="lrTb"/>
            <w:vAlign w:val="bottom"/>
            <w:hideMark/>
          </w:tcPr>
          <w:p w:rsidR="00C96933" w:rsidRPr="00A539FC" w:rsidP="00C67ECA">
            <w:pPr>
              <w:bidi w:val="0"/>
              <w:jc w:val="right"/>
              <w:rPr>
                <w:rFonts w:ascii="Times New Roman" w:hAnsi="Times New Roman"/>
                <w:sz w:val="16"/>
                <w:szCs w:val="16"/>
              </w:rPr>
            </w:pPr>
            <w:r w:rsidRPr="00A539FC">
              <w:rPr>
                <w:rFonts w:ascii="Times New Roman" w:hAnsi="Times New Roman"/>
                <w:sz w:val="16"/>
                <w:szCs w:val="16"/>
              </w:rPr>
              <w:t>0</w:t>
            </w:r>
          </w:p>
        </w:tc>
      </w:tr>
      <w:tr>
        <w:tblPrEx>
          <w:tblW w:w="9072" w:type="dxa"/>
          <w:jc w:val="center"/>
          <w:tblCellMar>
            <w:left w:w="70" w:type="dxa"/>
            <w:right w:w="70" w:type="dxa"/>
          </w:tblCellMar>
          <w:tblLook w:val="04A0"/>
        </w:tblPrEx>
        <w:trPr>
          <w:trHeight w:hRule="exact" w:val="227"/>
          <w:jc w:val="center"/>
        </w:trPr>
        <w:tc>
          <w:tcPr>
            <w:tcW w:w="0" w:type="auto"/>
            <w:tcBorders>
              <w:top w:val="nil"/>
              <w:left w:val="single" w:sz="4" w:space="0" w:color="auto"/>
              <w:bottom w:val="single" w:sz="4" w:space="0" w:color="auto"/>
              <w:right w:val="single" w:sz="4" w:space="0" w:color="auto"/>
            </w:tcBorders>
            <w:noWrap/>
            <w:textDirection w:val="lrTb"/>
            <w:vAlign w:val="bottom"/>
            <w:hideMark/>
          </w:tcPr>
          <w:p w:rsidR="00C96933" w:rsidP="00C67ECA">
            <w:pPr>
              <w:bidi w:val="0"/>
              <w:spacing w:line="227" w:lineRule="atLeast"/>
              <w:rPr>
                <w:rFonts w:ascii="Times New Roman" w:hAnsi="Times New Roman"/>
                <w:bCs/>
                <w:sz w:val="16"/>
                <w:szCs w:val="16"/>
              </w:rPr>
            </w:pPr>
            <w:r>
              <w:rPr>
                <w:rFonts w:ascii="Times New Roman" w:hAnsi="Times New Roman"/>
                <w:bCs/>
                <w:sz w:val="16"/>
                <w:szCs w:val="16"/>
              </w:rPr>
              <w:t xml:space="preserve">                       štát</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jc w:val="right"/>
              <w:rPr>
                <w:rFonts w:ascii="Times New Roman" w:hAnsi="Times New Roman"/>
                <w:bCs/>
                <w:sz w:val="16"/>
                <w:szCs w:val="16"/>
              </w:rPr>
            </w:pPr>
            <w:r>
              <w:rPr>
                <w:rFonts w:ascii="Times New Roman" w:hAnsi="Times New Roman"/>
                <w:bCs/>
                <w:sz w:val="16"/>
                <w:szCs w:val="16"/>
              </w:rPr>
              <w:t>169 722</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jc w:val="right"/>
              <w:rPr>
                <w:rFonts w:ascii="Times New Roman" w:hAnsi="Times New Roman"/>
                <w:bCs/>
                <w:sz w:val="16"/>
                <w:szCs w:val="16"/>
              </w:rPr>
            </w:pPr>
            <w:r>
              <w:rPr>
                <w:rFonts w:ascii="Times New Roman" w:hAnsi="Times New Roman"/>
                <w:bCs/>
                <w:sz w:val="16"/>
                <w:szCs w:val="16"/>
              </w:rPr>
              <w:t>164 997</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jc w:val="right"/>
              <w:rPr>
                <w:rFonts w:ascii="Times New Roman" w:hAnsi="Times New Roman"/>
                <w:bCs/>
                <w:sz w:val="16"/>
                <w:szCs w:val="16"/>
              </w:rPr>
            </w:pPr>
            <w:r>
              <w:rPr>
                <w:rFonts w:ascii="Times New Roman" w:hAnsi="Times New Roman"/>
                <w:bCs/>
                <w:sz w:val="16"/>
                <w:szCs w:val="16"/>
              </w:rPr>
              <w:t>167 984</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jc w:val="right"/>
              <w:rPr>
                <w:rFonts w:ascii="Times New Roman" w:hAnsi="Times New Roman"/>
                <w:bCs/>
                <w:sz w:val="16"/>
                <w:szCs w:val="16"/>
              </w:rPr>
            </w:pPr>
            <w:r>
              <w:rPr>
                <w:rFonts w:ascii="Times New Roman" w:hAnsi="Times New Roman"/>
                <w:bCs/>
                <w:sz w:val="16"/>
                <w:szCs w:val="16"/>
              </w:rPr>
              <w:t>171 502</w:t>
            </w:r>
          </w:p>
        </w:tc>
        <w:tc>
          <w:tcPr>
            <w:tcW w:w="0" w:type="auto"/>
            <w:tcBorders>
              <w:top w:val="nil"/>
              <w:left w:val="nil"/>
              <w:bottom w:val="single" w:sz="4" w:space="0" w:color="auto"/>
              <w:right w:val="single" w:sz="4" w:space="0" w:color="auto"/>
            </w:tcBorders>
            <w:noWrap/>
            <w:textDirection w:val="lrTb"/>
            <w:vAlign w:val="bottom"/>
            <w:hideMark/>
          </w:tcPr>
          <w:p w:rsidR="00C96933" w:rsidRPr="00A539FC" w:rsidP="00C67ECA">
            <w:pPr>
              <w:bidi w:val="0"/>
              <w:jc w:val="right"/>
              <w:rPr>
                <w:rFonts w:ascii="Times New Roman" w:hAnsi="Times New Roman"/>
                <w:sz w:val="16"/>
                <w:szCs w:val="16"/>
              </w:rPr>
            </w:pPr>
            <w:r w:rsidRPr="00A539FC">
              <w:rPr>
                <w:rFonts w:ascii="Times New Roman" w:hAnsi="Times New Roman"/>
                <w:sz w:val="16"/>
                <w:szCs w:val="16"/>
              </w:rPr>
              <w:t>139 355</w:t>
            </w:r>
          </w:p>
        </w:tc>
        <w:tc>
          <w:tcPr>
            <w:tcW w:w="0" w:type="auto"/>
            <w:tcBorders>
              <w:top w:val="nil"/>
              <w:left w:val="nil"/>
              <w:bottom w:val="single" w:sz="4" w:space="0" w:color="auto"/>
              <w:right w:val="single" w:sz="4" w:space="0" w:color="auto"/>
            </w:tcBorders>
            <w:noWrap/>
            <w:textDirection w:val="lrTb"/>
            <w:vAlign w:val="bottom"/>
            <w:hideMark/>
          </w:tcPr>
          <w:p w:rsidR="00C96933" w:rsidRPr="00A539FC" w:rsidP="00C67ECA">
            <w:pPr>
              <w:bidi w:val="0"/>
              <w:jc w:val="right"/>
              <w:rPr>
                <w:rFonts w:ascii="Times New Roman" w:hAnsi="Times New Roman"/>
                <w:sz w:val="16"/>
                <w:szCs w:val="16"/>
              </w:rPr>
            </w:pPr>
            <w:r w:rsidRPr="00A539FC">
              <w:rPr>
                <w:rFonts w:ascii="Times New Roman" w:hAnsi="Times New Roman"/>
                <w:sz w:val="16"/>
                <w:szCs w:val="16"/>
              </w:rPr>
              <w:t>143 991</w:t>
            </w:r>
          </w:p>
        </w:tc>
        <w:tc>
          <w:tcPr>
            <w:tcW w:w="0" w:type="auto"/>
            <w:tcBorders>
              <w:top w:val="nil"/>
              <w:left w:val="nil"/>
              <w:bottom w:val="single" w:sz="4" w:space="0" w:color="auto"/>
              <w:right w:val="single" w:sz="4" w:space="0" w:color="auto"/>
            </w:tcBorders>
            <w:noWrap/>
            <w:textDirection w:val="lrTb"/>
            <w:vAlign w:val="bottom"/>
            <w:hideMark/>
          </w:tcPr>
          <w:p w:rsidR="00C96933" w:rsidRPr="00A539FC" w:rsidP="00C67ECA">
            <w:pPr>
              <w:bidi w:val="0"/>
              <w:jc w:val="right"/>
              <w:rPr>
                <w:rFonts w:ascii="Times New Roman" w:hAnsi="Times New Roman"/>
                <w:sz w:val="16"/>
                <w:szCs w:val="16"/>
              </w:rPr>
            </w:pPr>
            <w:r w:rsidRPr="00A539FC">
              <w:rPr>
                <w:rFonts w:ascii="Times New Roman" w:hAnsi="Times New Roman"/>
                <w:sz w:val="16"/>
                <w:szCs w:val="16"/>
              </w:rPr>
              <w:t>149 358</w:t>
            </w:r>
          </w:p>
        </w:tc>
      </w:tr>
      <w:tr>
        <w:tblPrEx>
          <w:tblW w:w="9072" w:type="dxa"/>
          <w:jc w:val="center"/>
          <w:tblCellMar>
            <w:left w:w="70" w:type="dxa"/>
            <w:right w:w="70" w:type="dxa"/>
          </w:tblCellMar>
          <w:tblLook w:val="04A0"/>
        </w:tblPrEx>
        <w:trPr>
          <w:trHeight w:hRule="exact" w:val="227"/>
          <w:jc w:val="center"/>
        </w:trPr>
        <w:tc>
          <w:tcPr>
            <w:tcW w:w="0" w:type="auto"/>
            <w:tcBorders>
              <w:top w:val="nil"/>
              <w:left w:val="single" w:sz="4" w:space="0" w:color="auto"/>
              <w:bottom w:val="single" w:sz="4" w:space="0" w:color="auto"/>
              <w:right w:val="single" w:sz="4" w:space="0" w:color="auto"/>
            </w:tcBorders>
            <w:noWrap/>
            <w:textDirection w:val="lrTb"/>
            <w:vAlign w:val="bottom"/>
            <w:hideMark/>
          </w:tcPr>
          <w:p w:rsidR="00C96933" w:rsidP="00C67ECA">
            <w:pPr>
              <w:bidi w:val="0"/>
              <w:spacing w:line="227" w:lineRule="atLeast"/>
              <w:rPr>
                <w:rFonts w:ascii="Times New Roman" w:hAnsi="Times New Roman"/>
                <w:bCs/>
                <w:sz w:val="16"/>
                <w:szCs w:val="16"/>
              </w:rPr>
            </w:pPr>
            <w:r>
              <w:rPr>
                <w:rFonts w:ascii="Times New Roman" w:hAnsi="Times New Roman"/>
                <w:bCs/>
                <w:sz w:val="16"/>
                <w:szCs w:val="16"/>
              </w:rPr>
              <w:t>▪     nedaňové príjmy (úroky a iné príjmy)</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jc w:val="right"/>
              <w:rPr>
                <w:rFonts w:ascii="Times New Roman" w:hAnsi="Times New Roman"/>
                <w:bCs/>
                <w:sz w:val="16"/>
                <w:szCs w:val="16"/>
              </w:rPr>
            </w:pPr>
            <w:r>
              <w:rPr>
                <w:rFonts w:ascii="Times New Roman" w:hAnsi="Times New Roman"/>
                <w:bCs/>
                <w:sz w:val="16"/>
                <w:szCs w:val="16"/>
              </w:rPr>
              <w:t>12 870</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jc w:val="right"/>
              <w:rPr>
                <w:rFonts w:ascii="Times New Roman" w:hAnsi="Times New Roman"/>
                <w:bCs/>
                <w:sz w:val="16"/>
                <w:szCs w:val="16"/>
              </w:rPr>
            </w:pPr>
            <w:r>
              <w:rPr>
                <w:rFonts w:ascii="Times New Roman" w:hAnsi="Times New Roman"/>
                <w:bCs/>
                <w:sz w:val="16"/>
                <w:szCs w:val="16"/>
              </w:rPr>
              <w:t>12 893</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jc w:val="right"/>
              <w:rPr>
                <w:rFonts w:ascii="Times New Roman" w:hAnsi="Times New Roman"/>
                <w:bCs/>
                <w:sz w:val="16"/>
                <w:szCs w:val="16"/>
              </w:rPr>
            </w:pPr>
            <w:r>
              <w:rPr>
                <w:rFonts w:ascii="Times New Roman" w:hAnsi="Times New Roman"/>
                <w:bCs/>
                <w:sz w:val="16"/>
                <w:szCs w:val="16"/>
              </w:rPr>
              <w:t>14 821</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jc w:val="right"/>
              <w:rPr>
                <w:rFonts w:ascii="Times New Roman" w:hAnsi="Times New Roman"/>
                <w:bCs/>
                <w:sz w:val="16"/>
                <w:szCs w:val="16"/>
              </w:rPr>
            </w:pPr>
            <w:r>
              <w:rPr>
                <w:rFonts w:ascii="Times New Roman" w:hAnsi="Times New Roman"/>
                <w:bCs/>
                <w:sz w:val="16"/>
                <w:szCs w:val="16"/>
              </w:rPr>
              <w:t>14 821</w:t>
            </w:r>
          </w:p>
        </w:tc>
        <w:tc>
          <w:tcPr>
            <w:tcW w:w="0" w:type="auto"/>
            <w:tcBorders>
              <w:top w:val="nil"/>
              <w:left w:val="nil"/>
              <w:bottom w:val="single" w:sz="4" w:space="0" w:color="auto"/>
              <w:right w:val="single" w:sz="4" w:space="0" w:color="auto"/>
            </w:tcBorders>
            <w:noWrap/>
            <w:textDirection w:val="lrTb"/>
            <w:vAlign w:val="bottom"/>
            <w:hideMark/>
          </w:tcPr>
          <w:p w:rsidR="00C96933" w:rsidRPr="00A539FC" w:rsidP="00D04FFB">
            <w:pPr>
              <w:bidi w:val="0"/>
              <w:jc w:val="right"/>
              <w:rPr>
                <w:rFonts w:ascii="Times New Roman" w:hAnsi="Times New Roman"/>
                <w:sz w:val="16"/>
                <w:szCs w:val="16"/>
              </w:rPr>
            </w:pPr>
            <w:r w:rsidRPr="00A539FC">
              <w:rPr>
                <w:rFonts w:ascii="Times New Roman" w:hAnsi="Times New Roman"/>
                <w:sz w:val="16"/>
                <w:szCs w:val="16"/>
              </w:rPr>
              <w:t>15 22</w:t>
            </w:r>
            <w:r w:rsidR="00D04FFB">
              <w:rPr>
                <w:rFonts w:ascii="Times New Roman" w:hAnsi="Times New Roman"/>
                <w:sz w:val="16"/>
                <w:szCs w:val="16"/>
              </w:rPr>
              <w:t>3</w:t>
            </w:r>
          </w:p>
        </w:tc>
        <w:tc>
          <w:tcPr>
            <w:tcW w:w="0" w:type="auto"/>
            <w:tcBorders>
              <w:top w:val="nil"/>
              <w:left w:val="nil"/>
              <w:bottom w:val="single" w:sz="4" w:space="0" w:color="auto"/>
              <w:right w:val="single" w:sz="4" w:space="0" w:color="auto"/>
            </w:tcBorders>
            <w:noWrap/>
            <w:textDirection w:val="lrTb"/>
            <w:vAlign w:val="bottom"/>
            <w:hideMark/>
          </w:tcPr>
          <w:p w:rsidR="00C96933" w:rsidRPr="00A539FC" w:rsidP="00D04FFB">
            <w:pPr>
              <w:bidi w:val="0"/>
              <w:jc w:val="right"/>
              <w:rPr>
                <w:rFonts w:ascii="Times New Roman" w:hAnsi="Times New Roman"/>
                <w:sz w:val="16"/>
                <w:szCs w:val="16"/>
              </w:rPr>
            </w:pPr>
            <w:r w:rsidRPr="00A539FC">
              <w:rPr>
                <w:rFonts w:ascii="Times New Roman" w:hAnsi="Times New Roman"/>
                <w:sz w:val="16"/>
                <w:szCs w:val="16"/>
              </w:rPr>
              <w:t>15 57</w:t>
            </w:r>
            <w:r w:rsidR="00D04FFB">
              <w:rPr>
                <w:rFonts w:ascii="Times New Roman" w:hAnsi="Times New Roman"/>
                <w:sz w:val="16"/>
                <w:szCs w:val="16"/>
              </w:rPr>
              <w:t>5</w:t>
            </w:r>
          </w:p>
        </w:tc>
        <w:tc>
          <w:tcPr>
            <w:tcW w:w="0" w:type="auto"/>
            <w:tcBorders>
              <w:top w:val="nil"/>
              <w:left w:val="nil"/>
              <w:bottom w:val="single" w:sz="4" w:space="0" w:color="auto"/>
              <w:right w:val="single" w:sz="4" w:space="0" w:color="auto"/>
            </w:tcBorders>
            <w:noWrap/>
            <w:textDirection w:val="lrTb"/>
            <w:vAlign w:val="bottom"/>
            <w:hideMark/>
          </w:tcPr>
          <w:p w:rsidR="00C96933" w:rsidRPr="00A539FC" w:rsidP="00C67ECA">
            <w:pPr>
              <w:bidi w:val="0"/>
              <w:jc w:val="right"/>
              <w:rPr>
                <w:rFonts w:ascii="Times New Roman" w:hAnsi="Times New Roman"/>
                <w:sz w:val="16"/>
                <w:szCs w:val="16"/>
              </w:rPr>
            </w:pPr>
            <w:r w:rsidRPr="00A539FC">
              <w:rPr>
                <w:rFonts w:ascii="Times New Roman" w:hAnsi="Times New Roman"/>
                <w:sz w:val="16"/>
                <w:szCs w:val="16"/>
              </w:rPr>
              <w:t>15 801</w:t>
            </w:r>
          </w:p>
        </w:tc>
      </w:tr>
      <w:tr>
        <w:tblPrEx>
          <w:tblW w:w="9072" w:type="dxa"/>
          <w:jc w:val="center"/>
          <w:tblCellMar>
            <w:left w:w="70" w:type="dxa"/>
            <w:right w:w="70" w:type="dxa"/>
          </w:tblCellMar>
          <w:tblLook w:val="04A0"/>
        </w:tblPrEx>
        <w:trPr>
          <w:trHeight w:hRule="exact" w:val="227"/>
          <w:jc w:val="center"/>
        </w:trPr>
        <w:tc>
          <w:tcPr>
            <w:tcW w:w="0" w:type="auto"/>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C96933" w:rsidP="00C67ECA">
            <w:pPr>
              <w:bidi w:val="0"/>
              <w:spacing w:line="227" w:lineRule="atLeast"/>
              <w:rPr>
                <w:rFonts w:ascii="Times New Roman" w:hAnsi="Times New Roman"/>
                <w:b/>
                <w:bCs/>
                <w:sz w:val="16"/>
                <w:szCs w:val="16"/>
              </w:rPr>
            </w:pPr>
            <w:r>
              <w:rPr>
                <w:rFonts w:ascii="Times New Roman" w:hAnsi="Times New Roman"/>
                <w:b/>
                <w:bCs/>
                <w:sz w:val="16"/>
                <w:szCs w:val="16"/>
              </w:rPr>
              <w:t>▪     granty a transfery – ŠFA (ŠR)</w:t>
            </w:r>
          </w:p>
        </w:tc>
        <w:tc>
          <w:tcPr>
            <w:tcW w:w="0" w:type="auto"/>
            <w:tcBorders>
              <w:top w:val="single" w:sz="4" w:space="0" w:color="auto"/>
              <w:left w:val="nil"/>
              <w:bottom w:val="single" w:sz="4" w:space="0" w:color="auto"/>
              <w:right w:val="single" w:sz="4" w:space="0" w:color="auto"/>
            </w:tcBorders>
            <w:shd w:val="clear" w:color="auto" w:fill="BFBFBF"/>
            <w:noWrap/>
            <w:textDirection w:val="lrTb"/>
            <w:vAlign w:val="bottom"/>
            <w:hideMark/>
          </w:tcPr>
          <w:p w:rsidR="00C96933" w:rsidP="00C67ECA">
            <w:pPr>
              <w:bidi w:val="0"/>
              <w:spacing w:line="227" w:lineRule="atLeast"/>
              <w:jc w:val="right"/>
              <w:rPr>
                <w:rFonts w:ascii="Times New Roman" w:hAnsi="Times New Roman"/>
                <w:b/>
                <w:bCs/>
                <w:sz w:val="16"/>
                <w:szCs w:val="16"/>
              </w:rPr>
            </w:pPr>
            <w:r>
              <w:rPr>
                <w:rFonts w:ascii="Times New Roman" w:hAnsi="Times New Roman"/>
                <w:b/>
                <w:bCs/>
                <w:sz w:val="16"/>
                <w:szCs w:val="16"/>
              </w:rPr>
              <w:t>875 640</w:t>
            </w:r>
          </w:p>
        </w:tc>
        <w:tc>
          <w:tcPr>
            <w:tcW w:w="0" w:type="auto"/>
            <w:tcBorders>
              <w:top w:val="single" w:sz="4" w:space="0" w:color="auto"/>
              <w:left w:val="nil"/>
              <w:bottom w:val="single" w:sz="4" w:space="0" w:color="auto"/>
              <w:right w:val="single" w:sz="4" w:space="0" w:color="auto"/>
            </w:tcBorders>
            <w:shd w:val="clear" w:color="auto" w:fill="BFBFBF"/>
            <w:noWrap/>
            <w:textDirection w:val="lrTb"/>
            <w:vAlign w:val="bottom"/>
            <w:hideMark/>
          </w:tcPr>
          <w:p w:rsidR="00C96933" w:rsidP="00C67ECA">
            <w:pPr>
              <w:bidi w:val="0"/>
              <w:spacing w:line="227" w:lineRule="atLeast"/>
              <w:jc w:val="right"/>
              <w:rPr>
                <w:rFonts w:ascii="Times New Roman" w:hAnsi="Times New Roman"/>
                <w:b/>
                <w:bCs/>
                <w:sz w:val="16"/>
                <w:szCs w:val="16"/>
              </w:rPr>
            </w:pPr>
            <w:r>
              <w:rPr>
                <w:rFonts w:ascii="Times New Roman" w:hAnsi="Times New Roman"/>
                <w:b/>
                <w:bCs/>
                <w:sz w:val="16"/>
                <w:szCs w:val="16"/>
              </w:rPr>
              <w:t>1 517 217</w:t>
            </w:r>
          </w:p>
        </w:tc>
        <w:tc>
          <w:tcPr>
            <w:tcW w:w="0" w:type="auto"/>
            <w:tcBorders>
              <w:top w:val="single" w:sz="4" w:space="0" w:color="auto"/>
              <w:left w:val="nil"/>
              <w:bottom w:val="single" w:sz="4" w:space="0" w:color="auto"/>
              <w:right w:val="single" w:sz="4" w:space="0" w:color="auto"/>
            </w:tcBorders>
            <w:shd w:val="clear" w:color="auto" w:fill="BFBFBF"/>
            <w:noWrap/>
            <w:textDirection w:val="lrTb"/>
            <w:vAlign w:val="bottom"/>
            <w:hideMark/>
          </w:tcPr>
          <w:p w:rsidR="00C96933" w:rsidP="00C67ECA">
            <w:pPr>
              <w:bidi w:val="0"/>
              <w:spacing w:line="227" w:lineRule="atLeast"/>
              <w:jc w:val="right"/>
              <w:rPr>
                <w:rFonts w:ascii="Times New Roman" w:hAnsi="Times New Roman"/>
                <w:b/>
                <w:bCs/>
                <w:sz w:val="16"/>
                <w:szCs w:val="16"/>
              </w:rPr>
            </w:pPr>
            <w:r>
              <w:rPr>
                <w:rFonts w:ascii="Times New Roman" w:hAnsi="Times New Roman"/>
                <w:b/>
                <w:bCs/>
                <w:sz w:val="16"/>
                <w:szCs w:val="16"/>
              </w:rPr>
              <w:t>1 608 733</w:t>
            </w:r>
          </w:p>
        </w:tc>
        <w:tc>
          <w:tcPr>
            <w:tcW w:w="0" w:type="auto"/>
            <w:tcBorders>
              <w:top w:val="single" w:sz="4" w:space="0" w:color="auto"/>
              <w:left w:val="nil"/>
              <w:bottom w:val="single" w:sz="4" w:space="0" w:color="auto"/>
              <w:right w:val="single" w:sz="4" w:space="0" w:color="auto"/>
            </w:tcBorders>
            <w:shd w:val="clear" w:color="auto" w:fill="BFBFBF"/>
            <w:noWrap/>
            <w:textDirection w:val="lrTb"/>
            <w:vAlign w:val="bottom"/>
            <w:hideMark/>
          </w:tcPr>
          <w:p w:rsidR="00C96933" w:rsidP="00C67ECA">
            <w:pPr>
              <w:bidi w:val="0"/>
              <w:spacing w:line="227" w:lineRule="atLeast"/>
              <w:jc w:val="right"/>
              <w:rPr>
                <w:rFonts w:ascii="Times New Roman" w:hAnsi="Times New Roman"/>
                <w:b/>
                <w:bCs/>
                <w:sz w:val="16"/>
                <w:szCs w:val="16"/>
              </w:rPr>
            </w:pPr>
            <w:r>
              <w:rPr>
                <w:rFonts w:ascii="Times New Roman" w:hAnsi="Times New Roman"/>
                <w:b/>
                <w:bCs/>
                <w:sz w:val="16"/>
                <w:szCs w:val="16"/>
              </w:rPr>
              <w:t>1 508 733</w:t>
            </w:r>
          </w:p>
        </w:tc>
        <w:tc>
          <w:tcPr>
            <w:tcW w:w="0" w:type="auto"/>
            <w:tcBorders>
              <w:top w:val="single" w:sz="4" w:space="0" w:color="auto"/>
              <w:left w:val="nil"/>
              <w:bottom w:val="single" w:sz="4" w:space="0" w:color="auto"/>
              <w:right w:val="single" w:sz="4" w:space="0" w:color="auto"/>
            </w:tcBorders>
            <w:shd w:val="clear" w:color="auto" w:fill="BFBFBF"/>
            <w:noWrap/>
            <w:textDirection w:val="lrTb"/>
            <w:vAlign w:val="bottom"/>
            <w:hideMark/>
          </w:tcPr>
          <w:p w:rsidR="00C96933" w:rsidRPr="00A539FC" w:rsidP="00C67ECA">
            <w:pPr>
              <w:bidi w:val="0"/>
              <w:jc w:val="right"/>
              <w:rPr>
                <w:rFonts w:ascii="Times New Roman" w:hAnsi="Times New Roman"/>
                <w:b/>
                <w:bCs/>
                <w:iCs/>
                <w:sz w:val="16"/>
                <w:szCs w:val="16"/>
              </w:rPr>
            </w:pPr>
            <w:r w:rsidRPr="00A539FC">
              <w:rPr>
                <w:rFonts w:ascii="Times New Roman" w:hAnsi="Times New Roman"/>
                <w:b/>
                <w:bCs/>
                <w:iCs/>
                <w:sz w:val="16"/>
                <w:szCs w:val="16"/>
              </w:rPr>
              <w:t>2 865 000</w:t>
            </w:r>
          </w:p>
        </w:tc>
        <w:tc>
          <w:tcPr>
            <w:tcW w:w="0" w:type="auto"/>
            <w:tcBorders>
              <w:top w:val="single" w:sz="4" w:space="0" w:color="auto"/>
              <w:left w:val="nil"/>
              <w:bottom w:val="single" w:sz="4" w:space="0" w:color="auto"/>
              <w:right w:val="single" w:sz="4" w:space="0" w:color="auto"/>
            </w:tcBorders>
            <w:shd w:val="clear" w:color="auto" w:fill="BFBFBF"/>
            <w:noWrap/>
            <w:textDirection w:val="lrTb"/>
            <w:vAlign w:val="bottom"/>
            <w:hideMark/>
          </w:tcPr>
          <w:p w:rsidR="00C96933" w:rsidRPr="00A539FC" w:rsidP="00C67ECA">
            <w:pPr>
              <w:bidi w:val="0"/>
              <w:jc w:val="right"/>
              <w:rPr>
                <w:rFonts w:ascii="Times New Roman" w:hAnsi="Times New Roman"/>
                <w:b/>
                <w:bCs/>
                <w:iCs/>
                <w:sz w:val="16"/>
                <w:szCs w:val="16"/>
              </w:rPr>
            </w:pPr>
            <w:r w:rsidRPr="00A539FC">
              <w:rPr>
                <w:rFonts w:ascii="Times New Roman" w:hAnsi="Times New Roman"/>
                <w:b/>
                <w:bCs/>
                <w:iCs/>
                <w:sz w:val="16"/>
                <w:szCs w:val="16"/>
              </w:rPr>
              <w:t>3 127 000</w:t>
            </w:r>
          </w:p>
        </w:tc>
        <w:tc>
          <w:tcPr>
            <w:tcW w:w="0" w:type="auto"/>
            <w:tcBorders>
              <w:top w:val="single" w:sz="4" w:space="0" w:color="auto"/>
              <w:left w:val="nil"/>
              <w:bottom w:val="single" w:sz="4" w:space="0" w:color="auto"/>
              <w:right w:val="single" w:sz="4" w:space="0" w:color="auto"/>
            </w:tcBorders>
            <w:shd w:val="clear" w:color="auto" w:fill="BFBFBF"/>
            <w:noWrap/>
            <w:textDirection w:val="lrTb"/>
            <w:vAlign w:val="bottom"/>
            <w:hideMark/>
          </w:tcPr>
          <w:p w:rsidR="00C96933" w:rsidRPr="00A539FC" w:rsidP="00C67ECA">
            <w:pPr>
              <w:bidi w:val="0"/>
              <w:jc w:val="right"/>
              <w:rPr>
                <w:rFonts w:ascii="Times New Roman" w:hAnsi="Times New Roman"/>
                <w:b/>
                <w:bCs/>
                <w:iCs/>
                <w:sz w:val="16"/>
                <w:szCs w:val="16"/>
              </w:rPr>
            </w:pPr>
            <w:r w:rsidRPr="00A539FC">
              <w:rPr>
                <w:rFonts w:ascii="Times New Roman" w:hAnsi="Times New Roman"/>
                <w:b/>
                <w:bCs/>
                <w:iCs/>
                <w:sz w:val="16"/>
                <w:szCs w:val="16"/>
              </w:rPr>
              <w:t>3 248 000</w:t>
            </w:r>
          </w:p>
        </w:tc>
      </w:tr>
      <w:tr>
        <w:tblPrEx>
          <w:tblW w:w="9072" w:type="dxa"/>
          <w:jc w:val="center"/>
          <w:tblCellMar>
            <w:left w:w="70" w:type="dxa"/>
            <w:right w:w="70" w:type="dxa"/>
          </w:tblCellMar>
          <w:tblLook w:val="04A0"/>
        </w:tblPrEx>
        <w:trPr>
          <w:trHeight w:hRule="exact" w:val="227"/>
          <w:jc w:val="center"/>
        </w:trPr>
        <w:tc>
          <w:tcPr>
            <w:tcW w:w="0" w:type="auto"/>
            <w:tcBorders>
              <w:top w:val="nil"/>
              <w:left w:val="single" w:sz="4" w:space="0" w:color="auto"/>
              <w:bottom w:val="single" w:sz="4" w:space="0" w:color="auto"/>
              <w:right w:val="single" w:sz="4" w:space="0" w:color="auto"/>
            </w:tcBorders>
            <w:noWrap/>
            <w:textDirection w:val="lrTb"/>
            <w:vAlign w:val="bottom"/>
            <w:hideMark/>
          </w:tcPr>
          <w:p w:rsidR="00C96933" w:rsidP="00C67ECA">
            <w:pPr>
              <w:bidi w:val="0"/>
              <w:spacing w:line="227" w:lineRule="atLeast"/>
              <w:rPr>
                <w:rFonts w:ascii="Times New Roman" w:hAnsi="Times New Roman"/>
                <w:bCs/>
                <w:sz w:val="16"/>
                <w:szCs w:val="16"/>
              </w:rPr>
            </w:pPr>
            <w:r>
              <w:rPr>
                <w:rFonts w:ascii="Times New Roman" w:hAnsi="Times New Roman"/>
                <w:bCs/>
                <w:sz w:val="16"/>
                <w:szCs w:val="16"/>
              </w:rPr>
              <w:t xml:space="preserve">           z toho:  zabezpečenie  platobnej schopnosti SP</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jc w:val="right"/>
              <w:rPr>
                <w:rFonts w:ascii="Times New Roman" w:hAnsi="Times New Roman"/>
                <w:bCs/>
                <w:sz w:val="16"/>
                <w:szCs w:val="16"/>
              </w:rPr>
            </w:pPr>
            <w:r>
              <w:rPr>
                <w:rFonts w:ascii="Times New Roman" w:hAnsi="Times New Roman"/>
                <w:bCs/>
                <w:sz w:val="16"/>
                <w:szCs w:val="16"/>
              </w:rPr>
              <w:t>875 300</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jc w:val="right"/>
              <w:rPr>
                <w:rFonts w:ascii="Times New Roman" w:hAnsi="Times New Roman"/>
                <w:bCs/>
                <w:sz w:val="16"/>
                <w:szCs w:val="16"/>
              </w:rPr>
            </w:pPr>
            <w:r>
              <w:rPr>
                <w:rFonts w:ascii="Times New Roman" w:hAnsi="Times New Roman"/>
                <w:bCs/>
                <w:sz w:val="16"/>
                <w:szCs w:val="16"/>
              </w:rPr>
              <w:t>1 517 217</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jc w:val="right"/>
              <w:rPr>
                <w:rFonts w:ascii="Times New Roman" w:hAnsi="Times New Roman"/>
                <w:bCs/>
                <w:sz w:val="16"/>
                <w:szCs w:val="16"/>
              </w:rPr>
            </w:pPr>
            <w:r>
              <w:rPr>
                <w:rFonts w:ascii="Times New Roman" w:hAnsi="Times New Roman"/>
                <w:bCs/>
                <w:sz w:val="16"/>
                <w:szCs w:val="16"/>
              </w:rPr>
              <w:t>1 608 733</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jc w:val="right"/>
              <w:rPr>
                <w:rFonts w:ascii="Times New Roman" w:hAnsi="Times New Roman"/>
                <w:bCs/>
                <w:sz w:val="16"/>
                <w:szCs w:val="16"/>
              </w:rPr>
            </w:pPr>
            <w:r>
              <w:rPr>
                <w:rFonts w:ascii="Times New Roman" w:hAnsi="Times New Roman"/>
                <w:bCs/>
                <w:sz w:val="16"/>
                <w:szCs w:val="16"/>
              </w:rPr>
              <w:t>1 508 733</w:t>
            </w:r>
          </w:p>
        </w:tc>
        <w:tc>
          <w:tcPr>
            <w:tcW w:w="0" w:type="auto"/>
            <w:tcBorders>
              <w:top w:val="nil"/>
              <w:left w:val="nil"/>
              <w:bottom w:val="single" w:sz="4" w:space="0" w:color="auto"/>
              <w:right w:val="single" w:sz="4" w:space="0" w:color="auto"/>
            </w:tcBorders>
            <w:noWrap/>
            <w:textDirection w:val="lrTb"/>
            <w:vAlign w:val="bottom"/>
            <w:hideMark/>
          </w:tcPr>
          <w:p w:rsidR="00C96933" w:rsidRPr="00A539FC" w:rsidP="00C67ECA">
            <w:pPr>
              <w:bidi w:val="0"/>
              <w:jc w:val="right"/>
              <w:rPr>
                <w:rFonts w:ascii="Times New Roman" w:hAnsi="Times New Roman"/>
                <w:sz w:val="16"/>
                <w:szCs w:val="16"/>
              </w:rPr>
            </w:pPr>
            <w:r w:rsidRPr="00A539FC">
              <w:rPr>
                <w:rFonts w:ascii="Times New Roman" w:hAnsi="Times New Roman"/>
                <w:sz w:val="16"/>
                <w:szCs w:val="16"/>
              </w:rPr>
              <w:t>2 865 000</w:t>
            </w:r>
          </w:p>
        </w:tc>
        <w:tc>
          <w:tcPr>
            <w:tcW w:w="0" w:type="auto"/>
            <w:tcBorders>
              <w:top w:val="nil"/>
              <w:left w:val="nil"/>
              <w:bottom w:val="single" w:sz="4" w:space="0" w:color="auto"/>
              <w:right w:val="single" w:sz="4" w:space="0" w:color="auto"/>
            </w:tcBorders>
            <w:noWrap/>
            <w:textDirection w:val="lrTb"/>
            <w:vAlign w:val="bottom"/>
            <w:hideMark/>
          </w:tcPr>
          <w:p w:rsidR="00C96933" w:rsidRPr="00A539FC" w:rsidP="00C67ECA">
            <w:pPr>
              <w:bidi w:val="0"/>
              <w:jc w:val="right"/>
              <w:rPr>
                <w:rFonts w:ascii="Times New Roman" w:hAnsi="Times New Roman"/>
                <w:sz w:val="16"/>
                <w:szCs w:val="16"/>
              </w:rPr>
            </w:pPr>
            <w:r w:rsidRPr="00A539FC">
              <w:rPr>
                <w:rFonts w:ascii="Times New Roman" w:hAnsi="Times New Roman"/>
                <w:sz w:val="16"/>
                <w:szCs w:val="16"/>
              </w:rPr>
              <w:t>3 127 000</w:t>
            </w:r>
          </w:p>
        </w:tc>
        <w:tc>
          <w:tcPr>
            <w:tcW w:w="0" w:type="auto"/>
            <w:tcBorders>
              <w:top w:val="nil"/>
              <w:left w:val="nil"/>
              <w:bottom w:val="single" w:sz="4" w:space="0" w:color="auto"/>
              <w:right w:val="single" w:sz="4" w:space="0" w:color="auto"/>
            </w:tcBorders>
            <w:noWrap/>
            <w:textDirection w:val="lrTb"/>
            <w:vAlign w:val="bottom"/>
            <w:hideMark/>
          </w:tcPr>
          <w:p w:rsidR="00C96933" w:rsidRPr="00A539FC" w:rsidP="00C67ECA">
            <w:pPr>
              <w:bidi w:val="0"/>
              <w:jc w:val="right"/>
              <w:rPr>
                <w:rFonts w:ascii="Times New Roman" w:hAnsi="Times New Roman"/>
                <w:sz w:val="16"/>
                <w:szCs w:val="16"/>
              </w:rPr>
            </w:pPr>
            <w:r w:rsidRPr="00A539FC">
              <w:rPr>
                <w:rFonts w:ascii="Times New Roman" w:hAnsi="Times New Roman"/>
                <w:sz w:val="16"/>
                <w:szCs w:val="16"/>
              </w:rPr>
              <w:t>3 248 000</w:t>
            </w:r>
          </w:p>
        </w:tc>
      </w:tr>
      <w:tr>
        <w:tblPrEx>
          <w:tblW w:w="9072" w:type="dxa"/>
          <w:jc w:val="center"/>
          <w:tblCellMar>
            <w:left w:w="70" w:type="dxa"/>
            <w:right w:w="70" w:type="dxa"/>
          </w:tblCellMar>
          <w:tblLook w:val="04A0"/>
        </w:tblPrEx>
        <w:trPr>
          <w:trHeight w:hRule="exact" w:val="227"/>
          <w:jc w:val="center"/>
        </w:trPr>
        <w:tc>
          <w:tcPr>
            <w:tcW w:w="0" w:type="auto"/>
            <w:tcBorders>
              <w:top w:val="nil"/>
              <w:left w:val="single" w:sz="4" w:space="0" w:color="auto"/>
              <w:bottom w:val="single" w:sz="4" w:space="0" w:color="auto"/>
              <w:right w:val="single" w:sz="4" w:space="0" w:color="auto"/>
            </w:tcBorders>
            <w:noWrap/>
            <w:textDirection w:val="lrTb"/>
            <w:vAlign w:val="center"/>
            <w:hideMark/>
          </w:tcPr>
          <w:p w:rsidR="00C96933" w:rsidP="00C67ECA">
            <w:pPr>
              <w:bidi w:val="0"/>
              <w:spacing w:line="227" w:lineRule="atLeast"/>
              <w:rPr>
                <w:rFonts w:ascii="Times New Roman" w:hAnsi="Times New Roman"/>
                <w:bCs/>
                <w:sz w:val="16"/>
                <w:szCs w:val="16"/>
              </w:rPr>
            </w:pPr>
            <w:r>
              <w:rPr>
                <w:rFonts w:ascii="Times New Roman" w:hAnsi="Times New Roman"/>
                <w:bCs/>
                <w:sz w:val="16"/>
                <w:szCs w:val="16"/>
              </w:rPr>
              <w:t>transfer z ESF</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rPr>
                <w:rFonts w:ascii="Times New Roman" w:hAnsi="Times New Roman"/>
                <w:bCs/>
                <w:sz w:val="16"/>
                <w:szCs w:val="16"/>
              </w:rPr>
            </w:pPr>
            <w:r>
              <w:rPr>
                <w:rFonts w:ascii="Times New Roman" w:hAnsi="Times New Roman"/>
                <w:bCs/>
                <w:sz w:val="16"/>
                <w:szCs w:val="16"/>
              </w:rPr>
              <w:t>340</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rPr>
                <w:rFonts w:ascii="Times New Roman" w:hAnsi="Times New Roman"/>
                <w:bCs/>
                <w:sz w:val="16"/>
                <w:szCs w:val="16"/>
              </w:rPr>
            </w:pPr>
            <w:r>
              <w:rPr>
                <w:rFonts w:ascii="Times New Roman" w:hAnsi="Times New Roman"/>
                <w:bCs/>
                <w:sz w:val="16"/>
                <w:szCs w:val="16"/>
              </w:rPr>
              <w:t>0</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rPr>
                <w:rFonts w:ascii="Times New Roman" w:hAnsi="Times New Roman"/>
                <w:bCs/>
                <w:sz w:val="16"/>
                <w:szCs w:val="16"/>
              </w:rPr>
            </w:pPr>
            <w:r>
              <w:rPr>
                <w:rFonts w:ascii="Times New Roman" w:hAnsi="Times New Roman"/>
                <w:bCs/>
                <w:sz w:val="16"/>
                <w:szCs w:val="16"/>
              </w:rPr>
              <w:t>0</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rPr>
                <w:rFonts w:ascii="Times New Roman" w:hAnsi="Times New Roman"/>
                <w:bCs/>
                <w:sz w:val="16"/>
                <w:szCs w:val="16"/>
              </w:rPr>
            </w:pPr>
            <w:r>
              <w:rPr>
                <w:rFonts w:ascii="Times New Roman" w:hAnsi="Times New Roman"/>
                <w:bCs/>
                <w:sz w:val="16"/>
                <w:szCs w:val="16"/>
              </w:rPr>
              <w:t>0</w:t>
            </w:r>
          </w:p>
        </w:tc>
        <w:tc>
          <w:tcPr>
            <w:tcW w:w="0" w:type="auto"/>
            <w:tcBorders>
              <w:top w:val="nil"/>
              <w:left w:val="nil"/>
              <w:bottom w:val="single" w:sz="4" w:space="0" w:color="auto"/>
              <w:right w:val="single" w:sz="4" w:space="0" w:color="auto"/>
            </w:tcBorders>
            <w:noWrap/>
            <w:textDirection w:val="lrTb"/>
            <w:vAlign w:val="bottom"/>
            <w:hideMark/>
          </w:tcPr>
          <w:p w:rsidR="00C96933" w:rsidRPr="00A539FC" w:rsidP="00C67ECA">
            <w:pPr>
              <w:bidi w:val="0"/>
              <w:jc w:val="right"/>
              <w:rPr>
                <w:rFonts w:ascii="Times New Roman" w:hAnsi="Times New Roman"/>
                <w:sz w:val="16"/>
                <w:szCs w:val="16"/>
              </w:rPr>
            </w:pPr>
            <w:r w:rsidRPr="00A539FC">
              <w:rPr>
                <w:rFonts w:ascii="Times New Roman" w:hAnsi="Times New Roman"/>
                <w:sz w:val="16"/>
                <w:szCs w:val="16"/>
              </w:rPr>
              <w:t>0</w:t>
            </w:r>
          </w:p>
        </w:tc>
        <w:tc>
          <w:tcPr>
            <w:tcW w:w="0" w:type="auto"/>
            <w:tcBorders>
              <w:top w:val="nil"/>
              <w:left w:val="nil"/>
              <w:bottom w:val="single" w:sz="4" w:space="0" w:color="auto"/>
              <w:right w:val="single" w:sz="4" w:space="0" w:color="auto"/>
            </w:tcBorders>
            <w:noWrap/>
            <w:textDirection w:val="lrTb"/>
            <w:vAlign w:val="bottom"/>
            <w:hideMark/>
          </w:tcPr>
          <w:p w:rsidR="00C96933" w:rsidRPr="00A539FC" w:rsidP="00C67ECA">
            <w:pPr>
              <w:bidi w:val="0"/>
              <w:jc w:val="right"/>
              <w:rPr>
                <w:rFonts w:ascii="Times New Roman" w:hAnsi="Times New Roman"/>
                <w:sz w:val="16"/>
                <w:szCs w:val="16"/>
              </w:rPr>
            </w:pPr>
            <w:r w:rsidRPr="00A539FC">
              <w:rPr>
                <w:rFonts w:ascii="Times New Roman" w:hAnsi="Times New Roman"/>
                <w:sz w:val="16"/>
                <w:szCs w:val="16"/>
              </w:rPr>
              <w:t>0</w:t>
            </w:r>
          </w:p>
        </w:tc>
        <w:tc>
          <w:tcPr>
            <w:tcW w:w="0" w:type="auto"/>
            <w:tcBorders>
              <w:top w:val="nil"/>
              <w:left w:val="nil"/>
              <w:bottom w:val="single" w:sz="4" w:space="0" w:color="auto"/>
              <w:right w:val="single" w:sz="4" w:space="0" w:color="auto"/>
            </w:tcBorders>
            <w:noWrap/>
            <w:textDirection w:val="lrTb"/>
            <w:vAlign w:val="bottom"/>
            <w:hideMark/>
          </w:tcPr>
          <w:p w:rsidR="00C96933" w:rsidRPr="00A539FC" w:rsidP="00C67ECA">
            <w:pPr>
              <w:bidi w:val="0"/>
              <w:jc w:val="right"/>
              <w:rPr>
                <w:rFonts w:ascii="Times New Roman" w:hAnsi="Times New Roman"/>
                <w:sz w:val="16"/>
                <w:szCs w:val="16"/>
              </w:rPr>
            </w:pPr>
            <w:r w:rsidRPr="00A539FC">
              <w:rPr>
                <w:rFonts w:ascii="Times New Roman" w:hAnsi="Times New Roman"/>
                <w:sz w:val="16"/>
                <w:szCs w:val="16"/>
              </w:rPr>
              <w:t>0</w:t>
            </w:r>
          </w:p>
        </w:tc>
      </w:tr>
      <w:tr>
        <w:tblPrEx>
          <w:tblW w:w="9072" w:type="dxa"/>
          <w:jc w:val="center"/>
          <w:tblCellMar>
            <w:left w:w="70" w:type="dxa"/>
            <w:right w:w="70" w:type="dxa"/>
          </w:tblCellMar>
          <w:tblLook w:val="04A0"/>
        </w:tblPrEx>
        <w:trPr>
          <w:trHeight w:hRule="exact" w:val="227"/>
          <w:jc w:val="center"/>
        </w:trPr>
        <w:tc>
          <w:tcPr>
            <w:tcW w:w="0" w:type="auto"/>
            <w:tcBorders>
              <w:top w:val="nil"/>
              <w:left w:val="single" w:sz="4" w:space="0" w:color="auto"/>
              <w:bottom w:val="single" w:sz="4" w:space="0" w:color="auto"/>
              <w:right w:val="single" w:sz="4" w:space="0" w:color="auto"/>
            </w:tcBorders>
            <w:noWrap/>
            <w:textDirection w:val="lrTb"/>
            <w:vAlign w:val="bottom"/>
            <w:hideMark/>
          </w:tcPr>
          <w:p w:rsidR="00C96933" w:rsidP="00C67ECA">
            <w:pPr>
              <w:bidi w:val="0"/>
              <w:spacing w:line="227" w:lineRule="atLeast"/>
              <w:rPr>
                <w:rFonts w:ascii="Times New Roman" w:hAnsi="Times New Roman"/>
                <w:bCs/>
                <w:sz w:val="16"/>
                <w:szCs w:val="16"/>
              </w:rPr>
            </w:pPr>
            <w:r>
              <w:rPr>
                <w:rFonts w:ascii="Times New Roman" w:hAnsi="Times New Roman"/>
                <w:bCs/>
                <w:sz w:val="16"/>
                <w:szCs w:val="16"/>
              </w:rPr>
              <w:t xml:space="preserve">    ▪     zostatok prostriedkov z predch. rokov (FO)            </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jc w:val="right"/>
              <w:rPr>
                <w:rFonts w:ascii="Times New Roman" w:hAnsi="Times New Roman"/>
                <w:bCs/>
                <w:sz w:val="16"/>
                <w:szCs w:val="16"/>
              </w:rPr>
            </w:pPr>
            <w:r>
              <w:rPr>
                <w:rFonts w:ascii="Times New Roman" w:hAnsi="Times New Roman"/>
                <w:bCs/>
                <w:sz w:val="16"/>
                <w:szCs w:val="16"/>
              </w:rPr>
              <w:t>776 418</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jc w:val="right"/>
              <w:rPr>
                <w:rFonts w:ascii="Times New Roman" w:hAnsi="Times New Roman"/>
                <w:bCs/>
                <w:sz w:val="16"/>
                <w:szCs w:val="16"/>
              </w:rPr>
            </w:pPr>
            <w:r>
              <w:rPr>
                <w:rFonts w:ascii="Times New Roman" w:hAnsi="Times New Roman"/>
                <w:bCs/>
                <w:sz w:val="16"/>
                <w:szCs w:val="16"/>
              </w:rPr>
              <w:t>419 857</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jc w:val="right"/>
              <w:rPr>
                <w:rFonts w:ascii="Times New Roman" w:hAnsi="Times New Roman"/>
                <w:bCs/>
                <w:sz w:val="16"/>
                <w:szCs w:val="16"/>
              </w:rPr>
            </w:pPr>
            <w:r>
              <w:rPr>
                <w:rFonts w:ascii="Times New Roman" w:hAnsi="Times New Roman"/>
                <w:bCs/>
                <w:sz w:val="16"/>
                <w:szCs w:val="16"/>
              </w:rPr>
              <w:t>384 693</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jc w:val="right"/>
              <w:rPr>
                <w:rFonts w:ascii="Times New Roman" w:hAnsi="Times New Roman"/>
                <w:bCs/>
                <w:sz w:val="16"/>
                <w:szCs w:val="16"/>
              </w:rPr>
            </w:pPr>
            <w:r>
              <w:rPr>
                <w:rFonts w:ascii="Times New Roman" w:hAnsi="Times New Roman"/>
                <w:bCs/>
                <w:sz w:val="16"/>
                <w:szCs w:val="16"/>
              </w:rPr>
              <w:t>435 667</w:t>
            </w:r>
          </w:p>
        </w:tc>
        <w:tc>
          <w:tcPr>
            <w:tcW w:w="0" w:type="auto"/>
            <w:tcBorders>
              <w:top w:val="nil"/>
              <w:left w:val="nil"/>
              <w:bottom w:val="single" w:sz="4" w:space="0" w:color="auto"/>
              <w:right w:val="single" w:sz="4" w:space="0" w:color="auto"/>
            </w:tcBorders>
            <w:noWrap/>
            <w:textDirection w:val="lrTb"/>
            <w:vAlign w:val="bottom"/>
            <w:hideMark/>
          </w:tcPr>
          <w:p w:rsidR="00C96933" w:rsidRPr="00A539FC" w:rsidP="00C67ECA">
            <w:pPr>
              <w:bidi w:val="0"/>
              <w:jc w:val="right"/>
              <w:rPr>
                <w:rFonts w:ascii="Times New Roman" w:hAnsi="Times New Roman"/>
                <w:sz w:val="16"/>
                <w:szCs w:val="16"/>
              </w:rPr>
            </w:pPr>
            <w:r w:rsidRPr="00A539FC">
              <w:rPr>
                <w:rFonts w:ascii="Times New Roman" w:hAnsi="Times New Roman"/>
                <w:sz w:val="16"/>
                <w:szCs w:val="16"/>
              </w:rPr>
              <w:t>526 560</w:t>
            </w:r>
          </w:p>
        </w:tc>
        <w:tc>
          <w:tcPr>
            <w:tcW w:w="0" w:type="auto"/>
            <w:tcBorders>
              <w:top w:val="nil"/>
              <w:left w:val="nil"/>
              <w:bottom w:val="single" w:sz="4" w:space="0" w:color="auto"/>
              <w:right w:val="single" w:sz="4" w:space="0" w:color="auto"/>
            </w:tcBorders>
            <w:noWrap/>
            <w:textDirection w:val="lrTb"/>
            <w:vAlign w:val="bottom"/>
            <w:hideMark/>
          </w:tcPr>
          <w:p w:rsidR="00C96933" w:rsidRPr="00A539FC" w:rsidP="00C67ECA">
            <w:pPr>
              <w:bidi w:val="0"/>
              <w:jc w:val="right"/>
              <w:rPr>
                <w:rFonts w:ascii="Times New Roman" w:hAnsi="Times New Roman"/>
                <w:sz w:val="16"/>
                <w:szCs w:val="16"/>
              </w:rPr>
            </w:pPr>
            <w:r w:rsidRPr="00A539FC">
              <w:rPr>
                <w:rFonts w:ascii="Times New Roman" w:hAnsi="Times New Roman"/>
                <w:sz w:val="16"/>
                <w:szCs w:val="16"/>
              </w:rPr>
              <w:t>551 096</w:t>
            </w:r>
          </w:p>
        </w:tc>
        <w:tc>
          <w:tcPr>
            <w:tcW w:w="0" w:type="auto"/>
            <w:tcBorders>
              <w:top w:val="nil"/>
              <w:left w:val="nil"/>
              <w:bottom w:val="single" w:sz="4" w:space="0" w:color="auto"/>
              <w:right w:val="single" w:sz="4" w:space="0" w:color="auto"/>
            </w:tcBorders>
            <w:noWrap/>
            <w:textDirection w:val="lrTb"/>
            <w:vAlign w:val="bottom"/>
            <w:hideMark/>
          </w:tcPr>
          <w:p w:rsidR="00C96933" w:rsidRPr="00A539FC" w:rsidP="00C67ECA">
            <w:pPr>
              <w:bidi w:val="0"/>
              <w:jc w:val="right"/>
              <w:rPr>
                <w:rFonts w:ascii="Times New Roman" w:hAnsi="Times New Roman"/>
                <w:sz w:val="16"/>
                <w:szCs w:val="16"/>
              </w:rPr>
            </w:pPr>
            <w:r w:rsidRPr="00A539FC">
              <w:rPr>
                <w:rFonts w:ascii="Times New Roman" w:hAnsi="Times New Roman"/>
                <w:sz w:val="16"/>
                <w:szCs w:val="16"/>
              </w:rPr>
              <w:t>604 888</w:t>
            </w:r>
          </w:p>
        </w:tc>
      </w:tr>
      <w:tr>
        <w:tblPrEx>
          <w:tblW w:w="9072" w:type="dxa"/>
          <w:jc w:val="center"/>
          <w:tblCellMar>
            <w:left w:w="70" w:type="dxa"/>
            <w:right w:w="70" w:type="dxa"/>
          </w:tblCellMar>
          <w:tblLook w:val="04A0"/>
        </w:tblPrEx>
        <w:trPr>
          <w:trHeight w:hRule="exact" w:val="227"/>
          <w:jc w:val="center"/>
        </w:trPr>
        <w:tc>
          <w:tcPr>
            <w:tcW w:w="0" w:type="auto"/>
            <w:tcBorders>
              <w:top w:val="nil"/>
              <w:left w:val="single" w:sz="4" w:space="0" w:color="auto"/>
              <w:bottom w:val="single" w:sz="4" w:space="0" w:color="auto"/>
              <w:right w:val="single" w:sz="4" w:space="0" w:color="auto"/>
            </w:tcBorders>
            <w:noWrap/>
            <w:textDirection w:val="lrTb"/>
            <w:vAlign w:val="bottom"/>
            <w:hideMark/>
          </w:tcPr>
          <w:p w:rsidR="00C96933" w:rsidP="00C67ECA">
            <w:pPr>
              <w:bidi w:val="0"/>
              <w:spacing w:line="227" w:lineRule="atLeast"/>
              <w:rPr>
                <w:rFonts w:ascii="Times New Roman" w:hAnsi="Times New Roman"/>
                <w:bCs/>
                <w:sz w:val="16"/>
                <w:szCs w:val="16"/>
              </w:rPr>
            </w:pPr>
            <w:r>
              <w:rPr>
                <w:rFonts w:ascii="Times New Roman" w:hAnsi="Times New Roman"/>
                <w:bCs/>
                <w:sz w:val="16"/>
                <w:szCs w:val="16"/>
              </w:rPr>
              <w:t xml:space="preserve">    ▪     prijaté úvery, pôžičky a návratné fin. výpomoci      </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jc w:val="right"/>
              <w:rPr>
                <w:rFonts w:ascii="Times New Roman" w:hAnsi="Times New Roman"/>
                <w:bCs/>
                <w:sz w:val="16"/>
                <w:szCs w:val="16"/>
              </w:rPr>
            </w:pPr>
            <w:r>
              <w:rPr>
                <w:rFonts w:ascii="Times New Roman" w:hAnsi="Times New Roman"/>
                <w:bCs/>
                <w:sz w:val="16"/>
                <w:szCs w:val="16"/>
              </w:rPr>
              <w:t>0</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jc w:val="right"/>
              <w:rPr>
                <w:rFonts w:ascii="Times New Roman" w:hAnsi="Times New Roman"/>
                <w:bCs/>
                <w:sz w:val="16"/>
                <w:szCs w:val="16"/>
              </w:rPr>
            </w:pPr>
            <w:r>
              <w:rPr>
                <w:rFonts w:ascii="Times New Roman" w:hAnsi="Times New Roman"/>
                <w:bCs/>
                <w:sz w:val="16"/>
                <w:szCs w:val="16"/>
              </w:rPr>
              <w:t>0</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jc w:val="right"/>
              <w:rPr>
                <w:rFonts w:ascii="Times New Roman" w:hAnsi="Times New Roman"/>
                <w:bCs/>
                <w:sz w:val="16"/>
                <w:szCs w:val="16"/>
              </w:rPr>
            </w:pPr>
            <w:r>
              <w:rPr>
                <w:rFonts w:ascii="Times New Roman" w:hAnsi="Times New Roman"/>
                <w:bCs/>
                <w:sz w:val="16"/>
                <w:szCs w:val="16"/>
              </w:rPr>
              <w:t>0</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jc w:val="right"/>
              <w:rPr>
                <w:rFonts w:ascii="Times New Roman" w:hAnsi="Times New Roman"/>
                <w:bCs/>
                <w:sz w:val="16"/>
                <w:szCs w:val="16"/>
              </w:rPr>
            </w:pPr>
            <w:r>
              <w:rPr>
                <w:rFonts w:ascii="Times New Roman" w:hAnsi="Times New Roman"/>
                <w:bCs/>
                <w:sz w:val="16"/>
                <w:szCs w:val="16"/>
              </w:rPr>
              <w:t>0</w:t>
            </w:r>
          </w:p>
        </w:tc>
        <w:tc>
          <w:tcPr>
            <w:tcW w:w="0" w:type="auto"/>
            <w:tcBorders>
              <w:top w:val="nil"/>
              <w:left w:val="nil"/>
              <w:bottom w:val="single" w:sz="4" w:space="0" w:color="auto"/>
              <w:right w:val="single" w:sz="4" w:space="0" w:color="auto"/>
            </w:tcBorders>
            <w:noWrap/>
            <w:textDirection w:val="lrTb"/>
            <w:vAlign w:val="bottom"/>
            <w:hideMark/>
          </w:tcPr>
          <w:p w:rsidR="00C96933" w:rsidRPr="00A539FC" w:rsidP="00C67ECA">
            <w:pPr>
              <w:bidi w:val="0"/>
              <w:jc w:val="right"/>
              <w:rPr>
                <w:rFonts w:ascii="Times New Roman" w:hAnsi="Times New Roman"/>
                <w:sz w:val="16"/>
                <w:szCs w:val="16"/>
              </w:rPr>
            </w:pPr>
            <w:r w:rsidRPr="00A539FC">
              <w:rPr>
                <w:rFonts w:ascii="Times New Roman" w:hAnsi="Times New Roman"/>
                <w:sz w:val="16"/>
                <w:szCs w:val="16"/>
              </w:rPr>
              <w:t>0</w:t>
            </w:r>
          </w:p>
        </w:tc>
        <w:tc>
          <w:tcPr>
            <w:tcW w:w="0" w:type="auto"/>
            <w:tcBorders>
              <w:top w:val="nil"/>
              <w:left w:val="nil"/>
              <w:bottom w:val="single" w:sz="4" w:space="0" w:color="auto"/>
              <w:right w:val="single" w:sz="4" w:space="0" w:color="auto"/>
            </w:tcBorders>
            <w:noWrap/>
            <w:textDirection w:val="lrTb"/>
            <w:vAlign w:val="bottom"/>
            <w:hideMark/>
          </w:tcPr>
          <w:p w:rsidR="00C96933" w:rsidRPr="00A539FC" w:rsidP="00C67ECA">
            <w:pPr>
              <w:bidi w:val="0"/>
              <w:jc w:val="right"/>
              <w:rPr>
                <w:rFonts w:ascii="Times New Roman" w:hAnsi="Times New Roman"/>
                <w:sz w:val="16"/>
                <w:szCs w:val="16"/>
              </w:rPr>
            </w:pPr>
            <w:r w:rsidRPr="00A539FC">
              <w:rPr>
                <w:rFonts w:ascii="Times New Roman" w:hAnsi="Times New Roman"/>
                <w:sz w:val="16"/>
                <w:szCs w:val="16"/>
              </w:rPr>
              <w:t>0</w:t>
            </w:r>
          </w:p>
        </w:tc>
        <w:tc>
          <w:tcPr>
            <w:tcW w:w="0" w:type="auto"/>
            <w:tcBorders>
              <w:top w:val="nil"/>
              <w:left w:val="nil"/>
              <w:bottom w:val="single" w:sz="4" w:space="0" w:color="auto"/>
              <w:right w:val="single" w:sz="4" w:space="0" w:color="auto"/>
            </w:tcBorders>
            <w:noWrap/>
            <w:textDirection w:val="lrTb"/>
            <w:vAlign w:val="bottom"/>
            <w:hideMark/>
          </w:tcPr>
          <w:p w:rsidR="00C96933" w:rsidRPr="00A539FC" w:rsidP="00C67ECA">
            <w:pPr>
              <w:bidi w:val="0"/>
              <w:jc w:val="right"/>
              <w:rPr>
                <w:rFonts w:ascii="Times New Roman" w:hAnsi="Times New Roman"/>
                <w:sz w:val="16"/>
                <w:szCs w:val="16"/>
              </w:rPr>
            </w:pPr>
            <w:r w:rsidRPr="00A539FC">
              <w:rPr>
                <w:rFonts w:ascii="Times New Roman" w:hAnsi="Times New Roman"/>
                <w:sz w:val="16"/>
                <w:szCs w:val="16"/>
              </w:rPr>
              <w:t>0</w:t>
            </w:r>
          </w:p>
        </w:tc>
      </w:tr>
      <w:tr>
        <w:tblPrEx>
          <w:tblW w:w="9072" w:type="dxa"/>
          <w:jc w:val="center"/>
          <w:tblCellMar>
            <w:left w:w="70" w:type="dxa"/>
            <w:right w:w="70" w:type="dxa"/>
          </w:tblCellMar>
          <w:tblLook w:val="04A0"/>
        </w:tblPrEx>
        <w:trPr>
          <w:trHeight w:hRule="exact" w:val="227"/>
          <w:jc w:val="center"/>
        </w:trPr>
        <w:tc>
          <w:tcPr>
            <w:tcW w:w="0" w:type="auto"/>
            <w:tcBorders>
              <w:top w:val="nil"/>
              <w:left w:val="single" w:sz="4" w:space="0" w:color="auto"/>
              <w:bottom w:val="single" w:sz="4" w:space="0" w:color="auto"/>
              <w:right w:val="single" w:sz="4" w:space="0" w:color="auto"/>
            </w:tcBorders>
            <w:noWrap/>
            <w:textDirection w:val="lrTb"/>
            <w:vAlign w:val="bottom"/>
            <w:hideMark/>
          </w:tcPr>
          <w:p w:rsidR="00C96933" w:rsidP="00C67ECA">
            <w:pPr>
              <w:bidi w:val="0"/>
              <w:spacing w:line="227" w:lineRule="atLeast"/>
              <w:rPr>
                <w:rFonts w:ascii="Times New Roman" w:hAnsi="Times New Roman"/>
                <w:bCs/>
                <w:sz w:val="16"/>
                <w:szCs w:val="16"/>
              </w:rPr>
            </w:pPr>
            <w:r>
              <w:rPr>
                <w:rFonts w:ascii="Times New Roman" w:hAnsi="Times New Roman"/>
                <w:bCs/>
                <w:sz w:val="16"/>
                <w:szCs w:val="16"/>
              </w:rPr>
              <w:t xml:space="preserve">    ▪     úver z garančného poistenia (FO)      </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jc w:val="right"/>
              <w:rPr>
                <w:rFonts w:ascii="Times New Roman" w:hAnsi="Times New Roman"/>
                <w:bCs/>
                <w:sz w:val="16"/>
                <w:szCs w:val="16"/>
              </w:rPr>
            </w:pPr>
            <w:r>
              <w:rPr>
                <w:rFonts w:ascii="Times New Roman" w:hAnsi="Times New Roman"/>
                <w:bCs/>
                <w:sz w:val="16"/>
                <w:szCs w:val="16"/>
              </w:rPr>
              <w:t> </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jc w:val="right"/>
              <w:rPr>
                <w:rFonts w:ascii="Times New Roman" w:hAnsi="Times New Roman"/>
                <w:bCs/>
                <w:sz w:val="16"/>
                <w:szCs w:val="16"/>
              </w:rPr>
            </w:pPr>
            <w:r>
              <w:rPr>
                <w:rFonts w:ascii="Times New Roman" w:hAnsi="Times New Roman"/>
                <w:bCs/>
                <w:sz w:val="16"/>
                <w:szCs w:val="16"/>
              </w:rPr>
              <w:t> </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jc w:val="right"/>
              <w:rPr>
                <w:rFonts w:ascii="Times New Roman" w:hAnsi="Times New Roman"/>
                <w:bCs/>
                <w:sz w:val="16"/>
                <w:szCs w:val="16"/>
              </w:rPr>
            </w:pPr>
            <w:r>
              <w:rPr>
                <w:rFonts w:ascii="Times New Roman" w:hAnsi="Times New Roman"/>
                <w:bCs/>
                <w:sz w:val="16"/>
                <w:szCs w:val="16"/>
              </w:rPr>
              <w:t>19 492</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jc w:val="right"/>
              <w:rPr>
                <w:rFonts w:ascii="Times New Roman" w:hAnsi="Times New Roman"/>
                <w:bCs/>
                <w:sz w:val="16"/>
                <w:szCs w:val="16"/>
              </w:rPr>
            </w:pPr>
            <w:r>
              <w:rPr>
                <w:rFonts w:ascii="Times New Roman" w:hAnsi="Times New Roman"/>
                <w:bCs/>
                <w:sz w:val="16"/>
                <w:szCs w:val="16"/>
              </w:rPr>
              <w:t>25 725</w:t>
            </w:r>
          </w:p>
        </w:tc>
        <w:tc>
          <w:tcPr>
            <w:tcW w:w="0" w:type="auto"/>
            <w:tcBorders>
              <w:top w:val="nil"/>
              <w:left w:val="nil"/>
              <w:bottom w:val="single" w:sz="4" w:space="0" w:color="auto"/>
              <w:right w:val="single" w:sz="4" w:space="0" w:color="auto"/>
            </w:tcBorders>
            <w:noWrap/>
            <w:textDirection w:val="lrTb"/>
            <w:vAlign w:val="bottom"/>
            <w:hideMark/>
          </w:tcPr>
          <w:p w:rsidR="00C96933" w:rsidRPr="00A539FC" w:rsidP="00C67ECA">
            <w:pPr>
              <w:bidi w:val="0"/>
              <w:jc w:val="right"/>
              <w:rPr>
                <w:rFonts w:ascii="Times New Roman" w:hAnsi="Times New Roman"/>
                <w:sz w:val="16"/>
                <w:szCs w:val="16"/>
              </w:rPr>
            </w:pPr>
            <w:r w:rsidRPr="00A539FC">
              <w:rPr>
                <w:rFonts w:ascii="Times New Roman" w:hAnsi="Times New Roman"/>
                <w:sz w:val="16"/>
                <w:szCs w:val="16"/>
              </w:rPr>
              <w:t>0</w:t>
            </w:r>
          </w:p>
        </w:tc>
        <w:tc>
          <w:tcPr>
            <w:tcW w:w="0" w:type="auto"/>
            <w:tcBorders>
              <w:top w:val="nil"/>
              <w:left w:val="nil"/>
              <w:bottom w:val="single" w:sz="4" w:space="0" w:color="auto"/>
              <w:right w:val="single" w:sz="4" w:space="0" w:color="auto"/>
            </w:tcBorders>
            <w:noWrap/>
            <w:textDirection w:val="lrTb"/>
            <w:vAlign w:val="bottom"/>
            <w:hideMark/>
          </w:tcPr>
          <w:p w:rsidR="00C96933" w:rsidRPr="00A539FC" w:rsidP="00C67ECA">
            <w:pPr>
              <w:bidi w:val="0"/>
              <w:jc w:val="right"/>
              <w:rPr>
                <w:rFonts w:ascii="Times New Roman" w:hAnsi="Times New Roman"/>
                <w:sz w:val="16"/>
                <w:szCs w:val="16"/>
              </w:rPr>
            </w:pPr>
            <w:r w:rsidRPr="00A539FC">
              <w:rPr>
                <w:rFonts w:ascii="Times New Roman" w:hAnsi="Times New Roman"/>
                <w:sz w:val="16"/>
                <w:szCs w:val="16"/>
              </w:rPr>
              <w:t>0</w:t>
            </w:r>
          </w:p>
        </w:tc>
        <w:tc>
          <w:tcPr>
            <w:tcW w:w="0" w:type="auto"/>
            <w:tcBorders>
              <w:top w:val="nil"/>
              <w:left w:val="nil"/>
              <w:bottom w:val="single" w:sz="4" w:space="0" w:color="auto"/>
              <w:right w:val="single" w:sz="4" w:space="0" w:color="auto"/>
            </w:tcBorders>
            <w:noWrap/>
            <w:textDirection w:val="lrTb"/>
            <w:vAlign w:val="bottom"/>
            <w:hideMark/>
          </w:tcPr>
          <w:p w:rsidR="00C96933" w:rsidRPr="00A539FC" w:rsidP="00C67ECA">
            <w:pPr>
              <w:bidi w:val="0"/>
              <w:jc w:val="right"/>
              <w:rPr>
                <w:rFonts w:ascii="Times New Roman" w:hAnsi="Times New Roman"/>
                <w:sz w:val="16"/>
                <w:szCs w:val="16"/>
              </w:rPr>
            </w:pPr>
            <w:r w:rsidRPr="00A539FC">
              <w:rPr>
                <w:rFonts w:ascii="Times New Roman" w:hAnsi="Times New Roman"/>
                <w:sz w:val="16"/>
                <w:szCs w:val="16"/>
              </w:rPr>
              <w:t>0</w:t>
            </w:r>
          </w:p>
        </w:tc>
      </w:tr>
      <w:tr>
        <w:tblPrEx>
          <w:tblW w:w="9072" w:type="dxa"/>
          <w:jc w:val="center"/>
          <w:tblCellMar>
            <w:left w:w="70" w:type="dxa"/>
            <w:right w:w="70" w:type="dxa"/>
          </w:tblCellMar>
          <w:tblLook w:val="04A0"/>
        </w:tblPrEx>
        <w:trPr>
          <w:trHeight w:hRule="exact" w:val="227"/>
          <w:jc w:val="center"/>
        </w:trPr>
        <w:tc>
          <w:tcPr>
            <w:tcW w:w="0" w:type="auto"/>
            <w:tcBorders>
              <w:top w:val="nil"/>
              <w:left w:val="single" w:sz="4" w:space="0" w:color="auto"/>
              <w:bottom w:val="single" w:sz="4" w:space="0" w:color="auto"/>
              <w:right w:val="single" w:sz="4" w:space="0" w:color="auto"/>
            </w:tcBorders>
            <w:noWrap/>
            <w:textDirection w:val="lrTb"/>
            <w:vAlign w:val="bottom"/>
            <w:hideMark/>
          </w:tcPr>
          <w:p w:rsidR="00C96933" w:rsidP="00C67ECA">
            <w:pPr>
              <w:bidi w:val="0"/>
              <w:spacing w:line="227" w:lineRule="atLeast"/>
              <w:rPr>
                <w:rFonts w:ascii="Times New Roman" w:hAnsi="Times New Roman"/>
                <w:bCs/>
                <w:sz w:val="16"/>
                <w:szCs w:val="16"/>
              </w:rPr>
            </w:pPr>
            <w:r>
              <w:rPr>
                <w:rFonts w:ascii="Times New Roman" w:hAnsi="Times New Roman"/>
                <w:bCs/>
                <w:sz w:val="16"/>
                <w:szCs w:val="16"/>
              </w:rPr>
              <w:t> </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rPr>
                <w:rFonts w:ascii="Times New Roman" w:hAnsi="Times New Roman"/>
                <w:bCs/>
                <w:sz w:val="16"/>
                <w:szCs w:val="16"/>
              </w:rPr>
            </w:pPr>
            <w:r>
              <w:rPr>
                <w:rFonts w:ascii="Times New Roman" w:hAnsi="Times New Roman"/>
                <w:bCs/>
                <w:sz w:val="16"/>
                <w:szCs w:val="16"/>
              </w:rPr>
              <w:t> </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rPr>
                <w:rFonts w:ascii="Times New Roman" w:hAnsi="Times New Roman"/>
                <w:bCs/>
                <w:sz w:val="16"/>
                <w:szCs w:val="16"/>
              </w:rPr>
            </w:pPr>
            <w:r>
              <w:rPr>
                <w:rFonts w:ascii="Times New Roman" w:hAnsi="Times New Roman"/>
                <w:bCs/>
                <w:sz w:val="16"/>
                <w:szCs w:val="16"/>
              </w:rPr>
              <w:t> </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rPr>
                <w:rFonts w:ascii="Times New Roman" w:hAnsi="Times New Roman"/>
                <w:bCs/>
                <w:sz w:val="16"/>
                <w:szCs w:val="16"/>
              </w:rPr>
            </w:pPr>
            <w:r>
              <w:rPr>
                <w:rFonts w:ascii="Times New Roman" w:hAnsi="Times New Roman"/>
                <w:bCs/>
                <w:sz w:val="16"/>
                <w:szCs w:val="16"/>
              </w:rPr>
              <w:t> </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rPr>
                <w:rFonts w:ascii="Times New Roman" w:hAnsi="Times New Roman"/>
                <w:bCs/>
                <w:sz w:val="16"/>
                <w:szCs w:val="16"/>
              </w:rPr>
            </w:pPr>
            <w:r>
              <w:rPr>
                <w:rFonts w:ascii="Times New Roman" w:hAnsi="Times New Roman"/>
                <w:bCs/>
                <w:sz w:val="16"/>
                <w:szCs w:val="16"/>
              </w:rPr>
              <w:t> </w:t>
            </w:r>
          </w:p>
        </w:tc>
        <w:tc>
          <w:tcPr>
            <w:tcW w:w="0" w:type="auto"/>
            <w:tcBorders>
              <w:top w:val="nil"/>
              <w:left w:val="nil"/>
              <w:bottom w:val="single" w:sz="4" w:space="0" w:color="auto"/>
              <w:right w:val="single" w:sz="4" w:space="0" w:color="auto"/>
            </w:tcBorders>
            <w:noWrap/>
            <w:textDirection w:val="lrTb"/>
            <w:vAlign w:val="bottom"/>
            <w:hideMark/>
          </w:tcPr>
          <w:p w:rsidR="00C96933" w:rsidRPr="00A539FC" w:rsidP="00C67ECA">
            <w:pPr>
              <w:bidi w:val="0"/>
              <w:rPr>
                <w:rFonts w:ascii="Times New Roman" w:hAnsi="Times New Roman"/>
                <w:sz w:val="16"/>
                <w:szCs w:val="16"/>
              </w:rPr>
            </w:pPr>
            <w:r w:rsidRPr="00A539FC">
              <w:rPr>
                <w:rFonts w:ascii="Times New Roman" w:hAnsi="Times New Roman"/>
                <w:sz w:val="16"/>
                <w:szCs w:val="16"/>
              </w:rPr>
              <w:t> </w:t>
            </w:r>
          </w:p>
        </w:tc>
        <w:tc>
          <w:tcPr>
            <w:tcW w:w="0" w:type="auto"/>
            <w:tcBorders>
              <w:top w:val="nil"/>
              <w:left w:val="nil"/>
              <w:bottom w:val="single" w:sz="4" w:space="0" w:color="auto"/>
              <w:right w:val="single" w:sz="4" w:space="0" w:color="auto"/>
            </w:tcBorders>
            <w:noWrap/>
            <w:textDirection w:val="lrTb"/>
            <w:vAlign w:val="bottom"/>
            <w:hideMark/>
          </w:tcPr>
          <w:p w:rsidR="00C96933" w:rsidRPr="00A539FC" w:rsidP="00C67ECA">
            <w:pPr>
              <w:bidi w:val="0"/>
              <w:rPr>
                <w:rFonts w:ascii="Times New Roman" w:hAnsi="Times New Roman"/>
                <w:sz w:val="16"/>
                <w:szCs w:val="16"/>
              </w:rPr>
            </w:pPr>
            <w:r w:rsidRPr="00A539FC">
              <w:rPr>
                <w:rFonts w:ascii="Times New Roman" w:hAnsi="Times New Roman"/>
                <w:sz w:val="16"/>
                <w:szCs w:val="16"/>
              </w:rPr>
              <w:t> </w:t>
            </w:r>
          </w:p>
        </w:tc>
        <w:tc>
          <w:tcPr>
            <w:tcW w:w="0" w:type="auto"/>
            <w:tcBorders>
              <w:top w:val="nil"/>
              <w:left w:val="nil"/>
              <w:bottom w:val="single" w:sz="4" w:space="0" w:color="auto"/>
              <w:right w:val="single" w:sz="4" w:space="0" w:color="auto"/>
            </w:tcBorders>
            <w:noWrap/>
            <w:textDirection w:val="lrTb"/>
            <w:vAlign w:val="bottom"/>
            <w:hideMark/>
          </w:tcPr>
          <w:p w:rsidR="00C96933" w:rsidRPr="00A539FC" w:rsidP="00C67ECA">
            <w:pPr>
              <w:bidi w:val="0"/>
              <w:rPr>
                <w:rFonts w:ascii="Times New Roman" w:hAnsi="Times New Roman"/>
                <w:sz w:val="16"/>
                <w:szCs w:val="16"/>
              </w:rPr>
            </w:pPr>
            <w:r w:rsidRPr="00A539FC">
              <w:rPr>
                <w:rFonts w:ascii="Times New Roman" w:hAnsi="Times New Roman"/>
                <w:sz w:val="16"/>
                <w:szCs w:val="16"/>
              </w:rPr>
              <w:t> </w:t>
            </w:r>
          </w:p>
        </w:tc>
      </w:tr>
      <w:tr>
        <w:tblPrEx>
          <w:tblW w:w="9072" w:type="dxa"/>
          <w:jc w:val="center"/>
          <w:tblCellMar>
            <w:left w:w="70" w:type="dxa"/>
            <w:right w:w="70" w:type="dxa"/>
          </w:tblCellMar>
          <w:tblLook w:val="04A0"/>
        </w:tblPrEx>
        <w:trPr>
          <w:trHeight w:hRule="exact" w:val="227"/>
          <w:jc w:val="center"/>
        </w:trPr>
        <w:tc>
          <w:tcPr>
            <w:tcW w:w="0" w:type="auto"/>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C96933" w:rsidP="00C67ECA">
            <w:pPr>
              <w:bidi w:val="0"/>
              <w:spacing w:line="227" w:lineRule="atLeast"/>
              <w:rPr>
                <w:rFonts w:ascii="Times New Roman" w:hAnsi="Times New Roman"/>
                <w:b/>
                <w:bCs/>
                <w:sz w:val="16"/>
                <w:szCs w:val="16"/>
              </w:rPr>
            </w:pPr>
            <w:r>
              <w:rPr>
                <w:rFonts w:ascii="Times New Roman" w:hAnsi="Times New Roman"/>
                <w:b/>
                <w:bCs/>
                <w:sz w:val="16"/>
                <w:szCs w:val="16"/>
              </w:rPr>
              <w:t>Výdavky Sociálnej poisťovne spolu</w:t>
            </w:r>
          </w:p>
        </w:tc>
        <w:tc>
          <w:tcPr>
            <w:tcW w:w="0" w:type="auto"/>
            <w:tcBorders>
              <w:top w:val="single" w:sz="4" w:space="0" w:color="auto"/>
              <w:left w:val="nil"/>
              <w:bottom w:val="single" w:sz="4" w:space="0" w:color="auto"/>
              <w:right w:val="single" w:sz="4" w:space="0" w:color="auto"/>
            </w:tcBorders>
            <w:shd w:val="clear" w:color="auto" w:fill="BFBFBF"/>
            <w:noWrap/>
            <w:textDirection w:val="lrTb"/>
            <w:vAlign w:val="bottom"/>
            <w:hideMark/>
          </w:tcPr>
          <w:p w:rsidR="00C96933" w:rsidP="00C67ECA">
            <w:pPr>
              <w:bidi w:val="0"/>
              <w:spacing w:line="227" w:lineRule="atLeast"/>
              <w:jc w:val="right"/>
              <w:rPr>
                <w:rFonts w:ascii="Times New Roman" w:hAnsi="Times New Roman"/>
                <w:b/>
                <w:bCs/>
                <w:sz w:val="16"/>
                <w:szCs w:val="16"/>
              </w:rPr>
            </w:pPr>
            <w:r>
              <w:rPr>
                <w:rFonts w:ascii="Times New Roman" w:hAnsi="Times New Roman"/>
                <w:b/>
                <w:bCs/>
                <w:sz w:val="16"/>
                <w:szCs w:val="16"/>
              </w:rPr>
              <w:t>5 758 234</w:t>
            </w:r>
          </w:p>
        </w:tc>
        <w:tc>
          <w:tcPr>
            <w:tcW w:w="0" w:type="auto"/>
            <w:tcBorders>
              <w:top w:val="single" w:sz="4" w:space="0" w:color="auto"/>
              <w:left w:val="nil"/>
              <w:bottom w:val="single" w:sz="4" w:space="0" w:color="auto"/>
              <w:right w:val="single" w:sz="4" w:space="0" w:color="auto"/>
            </w:tcBorders>
            <w:shd w:val="clear" w:color="auto" w:fill="BFBFBF"/>
            <w:noWrap/>
            <w:textDirection w:val="lrTb"/>
            <w:vAlign w:val="bottom"/>
            <w:hideMark/>
          </w:tcPr>
          <w:p w:rsidR="00C96933" w:rsidP="00C67ECA">
            <w:pPr>
              <w:bidi w:val="0"/>
              <w:spacing w:line="227" w:lineRule="atLeast"/>
              <w:jc w:val="right"/>
              <w:rPr>
                <w:rFonts w:ascii="Times New Roman" w:hAnsi="Times New Roman"/>
                <w:b/>
                <w:bCs/>
                <w:sz w:val="16"/>
                <w:szCs w:val="16"/>
              </w:rPr>
            </w:pPr>
            <w:r>
              <w:rPr>
                <w:rFonts w:ascii="Times New Roman" w:hAnsi="Times New Roman"/>
                <w:b/>
                <w:bCs/>
                <w:sz w:val="16"/>
                <w:szCs w:val="16"/>
              </w:rPr>
              <w:t>5 947 177</w:t>
            </w:r>
          </w:p>
        </w:tc>
        <w:tc>
          <w:tcPr>
            <w:tcW w:w="0" w:type="auto"/>
            <w:tcBorders>
              <w:top w:val="single" w:sz="4" w:space="0" w:color="auto"/>
              <w:left w:val="nil"/>
              <w:bottom w:val="single" w:sz="4" w:space="0" w:color="auto"/>
              <w:right w:val="single" w:sz="4" w:space="0" w:color="auto"/>
            </w:tcBorders>
            <w:shd w:val="clear" w:color="auto" w:fill="BFBFBF"/>
            <w:noWrap/>
            <w:textDirection w:val="lrTb"/>
            <w:vAlign w:val="bottom"/>
            <w:hideMark/>
          </w:tcPr>
          <w:p w:rsidR="00C96933" w:rsidP="00C67ECA">
            <w:pPr>
              <w:bidi w:val="0"/>
              <w:spacing w:line="227" w:lineRule="atLeast"/>
              <w:jc w:val="right"/>
              <w:rPr>
                <w:rFonts w:ascii="Times New Roman" w:hAnsi="Times New Roman"/>
                <w:b/>
                <w:bCs/>
                <w:sz w:val="16"/>
                <w:szCs w:val="16"/>
              </w:rPr>
            </w:pPr>
            <w:r>
              <w:rPr>
                <w:rFonts w:ascii="Times New Roman" w:hAnsi="Times New Roman"/>
                <w:b/>
                <w:bCs/>
                <w:sz w:val="16"/>
                <w:szCs w:val="16"/>
              </w:rPr>
              <w:t>6 267 302</w:t>
            </w:r>
          </w:p>
        </w:tc>
        <w:tc>
          <w:tcPr>
            <w:tcW w:w="0" w:type="auto"/>
            <w:tcBorders>
              <w:top w:val="single" w:sz="4" w:space="0" w:color="auto"/>
              <w:left w:val="nil"/>
              <w:bottom w:val="single" w:sz="4" w:space="0" w:color="auto"/>
              <w:right w:val="single" w:sz="4" w:space="0" w:color="auto"/>
            </w:tcBorders>
            <w:shd w:val="clear" w:color="auto" w:fill="BFBFBF"/>
            <w:noWrap/>
            <w:textDirection w:val="lrTb"/>
            <w:vAlign w:val="bottom"/>
            <w:hideMark/>
          </w:tcPr>
          <w:p w:rsidR="00C96933" w:rsidP="00C67ECA">
            <w:pPr>
              <w:bidi w:val="0"/>
              <w:spacing w:line="227" w:lineRule="atLeast"/>
              <w:jc w:val="right"/>
              <w:rPr>
                <w:rFonts w:ascii="Times New Roman" w:hAnsi="Times New Roman"/>
                <w:b/>
                <w:bCs/>
                <w:sz w:val="16"/>
                <w:szCs w:val="16"/>
              </w:rPr>
            </w:pPr>
            <w:r>
              <w:rPr>
                <w:rFonts w:ascii="Times New Roman" w:hAnsi="Times New Roman"/>
                <w:b/>
                <w:bCs/>
                <w:sz w:val="16"/>
                <w:szCs w:val="16"/>
              </w:rPr>
              <w:t>6 167 433</w:t>
            </w:r>
          </w:p>
        </w:tc>
        <w:tc>
          <w:tcPr>
            <w:tcW w:w="0" w:type="auto"/>
            <w:tcBorders>
              <w:top w:val="single" w:sz="4" w:space="0" w:color="auto"/>
              <w:left w:val="nil"/>
              <w:bottom w:val="single" w:sz="4" w:space="0" w:color="auto"/>
              <w:right w:val="single" w:sz="4" w:space="0" w:color="auto"/>
            </w:tcBorders>
            <w:shd w:val="clear" w:color="auto" w:fill="BFBFBF"/>
            <w:noWrap/>
            <w:textDirection w:val="lrTb"/>
            <w:vAlign w:val="bottom"/>
            <w:hideMark/>
          </w:tcPr>
          <w:p w:rsidR="00C96933" w:rsidRPr="00A539FC" w:rsidP="00C67ECA">
            <w:pPr>
              <w:bidi w:val="0"/>
              <w:jc w:val="right"/>
              <w:rPr>
                <w:rFonts w:ascii="Times New Roman" w:hAnsi="Times New Roman"/>
                <w:b/>
                <w:bCs/>
                <w:sz w:val="16"/>
                <w:szCs w:val="16"/>
              </w:rPr>
            </w:pPr>
            <w:r w:rsidRPr="00A539FC">
              <w:rPr>
                <w:rFonts w:ascii="Times New Roman" w:hAnsi="Times New Roman"/>
                <w:b/>
                <w:bCs/>
                <w:sz w:val="16"/>
                <w:szCs w:val="16"/>
              </w:rPr>
              <w:t>6 456 293</w:t>
            </w:r>
          </w:p>
        </w:tc>
        <w:tc>
          <w:tcPr>
            <w:tcW w:w="0" w:type="auto"/>
            <w:tcBorders>
              <w:top w:val="single" w:sz="4" w:space="0" w:color="auto"/>
              <w:left w:val="nil"/>
              <w:bottom w:val="single" w:sz="4" w:space="0" w:color="auto"/>
              <w:right w:val="single" w:sz="4" w:space="0" w:color="auto"/>
            </w:tcBorders>
            <w:shd w:val="clear" w:color="auto" w:fill="BFBFBF"/>
            <w:noWrap/>
            <w:textDirection w:val="lrTb"/>
            <w:vAlign w:val="bottom"/>
            <w:hideMark/>
          </w:tcPr>
          <w:p w:rsidR="00C96933" w:rsidRPr="00A539FC" w:rsidP="00C67ECA">
            <w:pPr>
              <w:bidi w:val="0"/>
              <w:jc w:val="right"/>
              <w:rPr>
                <w:rFonts w:ascii="Times New Roman" w:hAnsi="Times New Roman"/>
                <w:b/>
                <w:bCs/>
                <w:sz w:val="16"/>
                <w:szCs w:val="16"/>
              </w:rPr>
            </w:pPr>
            <w:r w:rsidRPr="00A539FC">
              <w:rPr>
                <w:rFonts w:ascii="Times New Roman" w:hAnsi="Times New Roman"/>
                <w:b/>
                <w:bCs/>
                <w:sz w:val="16"/>
                <w:szCs w:val="16"/>
              </w:rPr>
              <w:t>6 796 977</w:t>
            </w:r>
          </w:p>
        </w:tc>
        <w:tc>
          <w:tcPr>
            <w:tcW w:w="0" w:type="auto"/>
            <w:tcBorders>
              <w:top w:val="single" w:sz="4" w:space="0" w:color="auto"/>
              <w:left w:val="nil"/>
              <w:bottom w:val="single" w:sz="4" w:space="0" w:color="auto"/>
              <w:right w:val="single" w:sz="4" w:space="0" w:color="auto"/>
            </w:tcBorders>
            <w:shd w:val="clear" w:color="auto" w:fill="BFBFBF"/>
            <w:noWrap/>
            <w:textDirection w:val="lrTb"/>
            <w:vAlign w:val="bottom"/>
            <w:hideMark/>
          </w:tcPr>
          <w:p w:rsidR="00C96933" w:rsidRPr="00A539FC" w:rsidP="00C67ECA">
            <w:pPr>
              <w:bidi w:val="0"/>
              <w:jc w:val="right"/>
              <w:rPr>
                <w:rFonts w:ascii="Times New Roman" w:hAnsi="Times New Roman"/>
                <w:b/>
                <w:bCs/>
                <w:sz w:val="16"/>
                <w:szCs w:val="16"/>
              </w:rPr>
            </w:pPr>
            <w:r w:rsidRPr="00A539FC">
              <w:rPr>
                <w:rFonts w:ascii="Times New Roman" w:hAnsi="Times New Roman"/>
                <w:b/>
                <w:bCs/>
                <w:sz w:val="16"/>
                <w:szCs w:val="16"/>
              </w:rPr>
              <w:t>7 100 532</w:t>
            </w:r>
          </w:p>
        </w:tc>
      </w:tr>
      <w:tr>
        <w:tblPrEx>
          <w:tblW w:w="9072" w:type="dxa"/>
          <w:jc w:val="center"/>
          <w:tblCellMar>
            <w:left w:w="70" w:type="dxa"/>
            <w:right w:w="70" w:type="dxa"/>
          </w:tblCellMar>
          <w:tblLook w:val="04A0"/>
        </w:tblPrEx>
        <w:trPr>
          <w:trHeight w:hRule="exact" w:val="227"/>
          <w:jc w:val="center"/>
        </w:trPr>
        <w:tc>
          <w:tcPr>
            <w:tcW w:w="0" w:type="auto"/>
            <w:tcBorders>
              <w:top w:val="nil"/>
              <w:left w:val="single" w:sz="4" w:space="0" w:color="auto"/>
              <w:bottom w:val="single" w:sz="4" w:space="0" w:color="auto"/>
              <w:right w:val="single" w:sz="4" w:space="0" w:color="auto"/>
            </w:tcBorders>
            <w:noWrap/>
            <w:textDirection w:val="lrTb"/>
            <w:vAlign w:val="bottom"/>
            <w:hideMark/>
          </w:tcPr>
          <w:p w:rsidR="00C96933" w:rsidP="00C67ECA">
            <w:pPr>
              <w:bidi w:val="0"/>
              <w:spacing w:line="227" w:lineRule="atLeast"/>
              <w:rPr>
                <w:rFonts w:ascii="Times New Roman" w:hAnsi="Times New Roman"/>
                <w:bCs/>
                <w:sz w:val="16"/>
                <w:szCs w:val="16"/>
              </w:rPr>
            </w:pPr>
            <w:r>
              <w:rPr>
                <w:rFonts w:ascii="Times New Roman" w:hAnsi="Times New Roman"/>
                <w:bCs/>
                <w:sz w:val="16"/>
                <w:szCs w:val="16"/>
              </w:rPr>
              <w:t>z toho:</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rPr>
                <w:rFonts w:ascii="Times New Roman" w:hAnsi="Times New Roman"/>
                <w:bCs/>
                <w:sz w:val="16"/>
                <w:szCs w:val="16"/>
              </w:rPr>
            </w:pPr>
            <w:r>
              <w:rPr>
                <w:rFonts w:ascii="Times New Roman" w:hAnsi="Times New Roman"/>
                <w:bCs/>
                <w:sz w:val="16"/>
                <w:szCs w:val="16"/>
              </w:rPr>
              <w:t> </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rPr>
                <w:rFonts w:ascii="Times New Roman" w:hAnsi="Times New Roman"/>
                <w:bCs/>
                <w:sz w:val="16"/>
                <w:szCs w:val="16"/>
              </w:rPr>
            </w:pPr>
            <w:r>
              <w:rPr>
                <w:rFonts w:ascii="Times New Roman" w:hAnsi="Times New Roman"/>
                <w:bCs/>
                <w:sz w:val="16"/>
                <w:szCs w:val="16"/>
              </w:rPr>
              <w:t> </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rPr>
                <w:rFonts w:ascii="Times New Roman" w:hAnsi="Times New Roman"/>
                <w:bCs/>
                <w:sz w:val="16"/>
                <w:szCs w:val="16"/>
              </w:rPr>
            </w:pPr>
            <w:r>
              <w:rPr>
                <w:rFonts w:ascii="Times New Roman" w:hAnsi="Times New Roman"/>
                <w:bCs/>
                <w:sz w:val="16"/>
                <w:szCs w:val="16"/>
              </w:rPr>
              <w:t> </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rPr>
                <w:rFonts w:ascii="Times New Roman" w:hAnsi="Times New Roman"/>
                <w:bCs/>
                <w:sz w:val="16"/>
                <w:szCs w:val="16"/>
              </w:rPr>
            </w:pPr>
            <w:r>
              <w:rPr>
                <w:rFonts w:ascii="Times New Roman" w:hAnsi="Times New Roman"/>
                <w:bCs/>
                <w:sz w:val="16"/>
                <w:szCs w:val="16"/>
              </w:rPr>
              <w:t> </w:t>
            </w:r>
          </w:p>
        </w:tc>
        <w:tc>
          <w:tcPr>
            <w:tcW w:w="0" w:type="auto"/>
            <w:tcBorders>
              <w:top w:val="nil"/>
              <w:left w:val="nil"/>
              <w:bottom w:val="single" w:sz="4" w:space="0" w:color="auto"/>
              <w:right w:val="single" w:sz="4" w:space="0" w:color="auto"/>
            </w:tcBorders>
            <w:noWrap/>
            <w:textDirection w:val="lrTb"/>
            <w:vAlign w:val="bottom"/>
            <w:hideMark/>
          </w:tcPr>
          <w:p w:rsidR="00C96933" w:rsidRPr="00A539FC" w:rsidP="00C67ECA">
            <w:pPr>
              <w:bidi w:val="0"/>
              <w:rPr>
                <w:rFonts w:ascii="Times New Roman" w:hAnsi="Times New Roman"/>
                <w:sz w:val="16"/>
                <w:szCs w:val="16"/>
              </w:rPr>
            </w:pPr>
            <w:r w:rsidRPr="00A539FC">
              <w:rPr>
                <w:rFonts w:ascii="Times New Roman" w:hAnsi="Times New Roman"/>
                <w:sz w:val="16"/>
                <w:szCs w:val="16"/>
              </w:rPr>
              <w:t> </w:t>
            </w:r>
          </w:p>
        </w:tc>
        <w:tc>
          <w:tcPr>
            <w:tcW w:w="0" w:type="auto"/>
            <w:tcBorders>
              <w:top w:val="nil"/>
              <w:left w:val="nil"/>
              <w:bottom w:val="single" w:sz="4" w:space="0" w:color="auto"/>
              <w:right w:val="single" w:sz="4" w:space="0" w:color="auto"/>
            </w:tcBorders>
            <w:noWrap/>
            <w:textDirection w:val="lrTb"/>
            <w:vAlign w:val="bottom"/>
            <w:hideMark/>
          </w:tcPr>
          <w:p w:rsidR="00C96933" w:rsidRPr="00A539FC" w:rsidP="00C67ECA">
            <w:pPr>
              <w:bidi w:val="0"/>
              <w:rPr>
                <w:rFonts w:ascii="Times New Roman" w:hAnsi="Times New Roman"/>
                <w:sz w:val="16"/>
                <w:szCs w:val="16"/>
              </w:rPr>
            </w:pPr>
            <w:r w:rsidRPr="00A539FC">
              <w:rPr>
                <w:rFonts w:ascii="Times New Roman" w:hAnsi="Times New Roman"/>
                <w:sz w:val="16"/>
                <w:szCs w:val="16"/>
              </w:rPr>
              <w:t> </w:t>
            </w:r>
          </w:p>
        </w:tc>
        <w:tc>
          <w:tcPr>
            <w:tcW w:w="0" w:type="auto"/>
            <w:tcBorders>
              <w:top w:val="nil"/>
              <w:left w:val="nil"/>
              <w:bottom w:val="single" w:sz="4" w:space="0" w:color="auto"/>
              <w:right w:val="single" w:sz="4" w:space="0" w:color="auto"/>
            </w:tcBorders>
            <w:noWrap/>
            <w:textDirection w:val="lrTb"/>
            <w:vAlign w:val="bottom"/>
            <w:hideMark/>
          </w:tcPr>
          <w:p w:rsidR="00C96933" w:rsidRPr="00A539FC" w:rsidP="00C67ECA">
            <w:pPr>
              <w:bidi w:val="0"/>
              <w:rPr>
                <w:rFonts w:ascii="Times New Roman" w:hAnsi="Times New Roman"/>
                <w:sz w:val="16"/>
                <w:szCs w:val="16"/>
              </w:rPr>
            </w:pPr>
            <w:r w:rsidRPr="00A539FC">
              <w:rPr>
                <w:rFonts w:ascii="Times New Roman" w:hAnsi="Times New Roman"/>
                <w:sz w:val="16"/>
                <w:szCs w:val="16"/>
              </w:rPr>
              <w:t> </w:t>
            </w:r>
          </w:p>
        </w:tc>
      </w:tr>
      <w:tr>
        <w:tblPrEx>
          <w:tblW w:w="9072" w:type="dxa"/>
          <w:jc w:val="center"/>
          <w:tblCellMar>
            <w:left w:w="70" w:type="dxa"/>
            <w:right w:w="70" w:type="dxa"/>
          </w:tblCellMar>
          <w:tblLook w:val="04A0"/>
        </w:tblPrEx>
        <w:trPr>
          <w:trHeight w:hRule="exact" w:val="227"/>
          <w:jc w:val="center"/>
        </w:trPr>
        <w:tc>
          <w:tcPr>
            <w:tcW w:w="0" w:type="auto"/>
            <w:tcBorders>
              <w:top w:val="nil"/>
              <w:left w:val="single" w:sz="4" w:space="0" w:color="auto"/>
              <w:bottom w:val="single" w:sz="4" w:space="0" w:color="auto"/>
              <w:right w:val="single" w:sz="4" w:space="0" w:color="auto"/>
            </w:tcBorders>
            <w:noWrap/>
            <w:textDirection w:val="lrTb"/>
            <w:vAlign w:val="bottom"/>
            <w:hideMark/>
          </w:tcPr>
          <w:p w:rsidR="00C96933" w:rsidP="00C67ECA">
            <w:pPr>
              <w:bidi w:val="0"/>
              <w:spacing w:line="227" w:lineRule="atLeast"/>
              <w:rPr>
                <w:rFonts w:ascii="Times New Roman" w:hAnsi="Times New Roman"/>
                <w:bCs/>
                <w:sz w:val="16"/>
                <w:szCs w:val="16"/>
              </w:rPr>
            </w:pPr>
            <w:r>
              <w:rPr>
                <w:rFonts w:ascii="Times New Roman" w:hAnsi="Times New Roman"/>
                <w:bCs/>
                <w:sz w:val="16"/>
                <w:szCs w:val="16"/>
              </w:rPr>
              <w:t>▪    výdavky poistenia</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jc w:val="right"/>
              <w:rPr>
                <w:rFonts w:ascii="Times New Roman" w:hAnsi="Times New Roman"/>
                <w:bCs/>
                <w:sz w:val="16"/>
                <w:szCs w:val="16"/>
              </w:rPr>
            </w:pPr>
            <w:r>
              <w:rPr>
                <w:rFonts w:ascii="Times New Roman" w:hAnsi="Times New Roman"/>
                <w:bCs/>
                <w:sz w:val="16"/>
                <w:szCs w:val="16"/>
              </w:rPr>
              <w:t>5 564 400</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jc w:val="right"/>
              <w:rPr>
                <w:rFonts w:ascii="Times New Roman" w:hAnsi="Times New Roman"/>
                <w:bCs/>
                <w:sz w:val="16"/>
                <w:szCs w:val="16"/>
              </w:rPr>
            </w:pPr>
            <w:r>
              <w:rPr>
                <w:rFonts w:ascii="Times New Roman" w:hAnsi="Times New Roman"/>
                <w:bCs/>
                <w:sz w:val="16"/>
                <w:szCs w:val="16"/>
              </w:rPr>
              <w:t>5 774 861</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jc w:val="right"/>
              <w:rPr>
                <w:rFonts w:ascii="Times New Roman" w:hAnsi="Times New Roman"/>
                <w:bCs/>
                <w:sz w:val="16"/>
                <w:szCs w:val="16"/>
              </w:rPr>
            </w:pPr>
            <w:r>
              <w:rPr>
                <w:rFonts w:ascii="Times New Roman" w:hAnsi="Times New Roman"/>
                <w:bCs/>
                <w:sz w:val="16"/>
                <w:szCs w:val="16"/>
              </w:rPr>
              <w:t>6 087 750</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jc w:val="right"/>
              <w:rPr>
                <w:rFonts w:ascii="Times New Roman" w:hAnsi="Times New Roman"/>
                <w:bCs/>
                <w:sz w:val="16"/>
                <w:szCs w:val="16"/>
              </w:rPr>
            </w:pPr>
            <w:r>
              <w:rPr>
                <w:rFonts w:ascii="Times New Roman" w:hAnsi="Times New Roman"/>
                <w:bCs/>
                <w:sz w:val="16"/>
                <w:szCs w:val="16"/>
              </w:rPr>
              <w:t>6 012 344</w:t>
            </w:r>
          </w:p>
        </w:tc>
        <w:tc>
          <w:tcPr>
            <w:tcW w:w="0" w:type="auto"/>
            <w:tcBorders>
              <w:top w:val="nil"/>
              <w:left w:val="nil"/>
              <w:bottom w:val="single" w:sz="4" w:space="0" w:color="auto"/>
              <w:right w:val="single" w:sz="4" w:space="0" w:color="auto"/>
            </w:tcBorders>
            <w:noWrap/>
            <w:textDirection w:val="lrTb"/>
            <w:vAlign w:val="bottom"/>
            <w:hideMark/>
          </w:tcPr>
          <w:p w:rsidR="00C96933" w:rsidRPr="00A539FC" w:rsidP="00C67ECA">
            <w:pPr>
              <w:bidi w:val="0"/>
              <w:jc w:val="right"/>
              <w:rPr>
                <w:rFonts w:ascii="Times New Roman" w:hAnsi="Times New Roman"/>
                <w:sz w:val="16"/>
                <w:szCs w:val="16"/>
              </w:rPr>
            </w:pPr>
            <w:r w:rsidRPr="00A539FC">
              <w:rPr>
                <w:rFonts w:ascii="Times New Roman" w:hAnsi="Times New Roman"/>
                <w:sz w:val="16"/>
                <w:szCs w:val="16"/>
              </w:rPr>
              <w:t>6 340 582</w:t>
            </w:r>
          </w:p>
        </w:tc>
        <w:tc>
          <w:tcPr>
            <w:tcW w:w="0" w:type="auto"/>
            <w:tcBorders>
              <w:top w:val="nil"/>
              <w:left w:val="nil"/>
              <w:bottom w:val="single" w:sz="4" w:space="0" w:color="auto"/>
              <w:right w:val="single" w:sz="4" w:space="0" w:color="auto"/>
            </w:tcBorders>
            <w:noWrap/>
            <w:textDirection w:val="lrTb"/>
            <w:vAlign w:val="bottom"/>
            <w:hideMark/>
          </w:tcPr>
          <w:p w:rsidR="00C96933" w:rsidRPr="00A539FC" w:rsidP="00C67ECA">
            <w:pPr>
              <w:bidi w:val="0"/>
              <w:jc w:val="right"/>
              <w:rPr>
                <w:rFonts w:ascii="Times New Roman" w:hAnsi="Times New Roman"/>
                <w:sz w:val="16"/>
                <w:szCs w:val="16"/>
              </w:rPr>
            </w:pPr>
            <w:r w:rsidRPr="00A539FC">
              <w:rPr>
                <w:rFonts w:ascii="Times New Roman" w:hAnsi="Times New Roman"/>
                <w:sz w:val="16"/>
                <w:szCs w:val="16"/>
              </w:rPr>
              <w:t>6 680 290</w:t>
            </w:r>
          </w:p>
        </w:tc>
        <w:tc>
          <w:tcPr>
            <w:tcW w:w="0" w:type="auto"/>
            <w:tcBorders>
              <w:top w:val="nil"/>
              <w:left w:val="nil"/>
              <w:bottom w:val="single" w:sz="4" w:space="0" w:color="auto"/>
              <w:right w:val="single" w:sz="4" w:space="0" w:color="auto"/>
            </w:tcBorders>
            <w:noWrap/>
            <w:textDirection w:val="lrTb"/>
            <w:vAlign w:val="bottom"/>
            <w:hideMark/>
          </w:tcPr>
          <w:p w:rsidR="00C96933" w:rsidRPr="00A539FC" w:rsidP="00C67ECA">
            <w:pPr>
              <w:bidi w:val="0"/>
              <w:jc w:val="right"/>
              <w:rPr>
                <w:rFonts w:ascii="Times New Roman" w:hAnsi="Times New Roman"/>
                <w:sz w:val="16"/>
                <w:szCs w:val="16"/>
              </w:rPr>
            </w:pPr>
            <w:r w:rsidRPr="00A539FC">
              <w:rPr>
                <w:rFonts w:ascii="Times New Roman" w:hAnsi="Times New Roman"/>
                <w:sz w:val="16"/>
                <w:szCs w:val="16"/>
              </w:rPr>
              <w:t>7 019 609</w:t>
            </w:r>
          </w:p>
        </w:tc>
      </w:tr>
      <w:tr>
        <w:tblPrEx>
          <w:tblW w:w="9072" w:type="dxa"/>
          <w:jc w:val="center"/>
          <w:tblCellMar>
            <w:left w:w="70" w:type="dxa"/>
            <w:right w:w="70" w:type="dxa"/>
          </w:tblCellMar>
          <w:tblLook w:val="04A0"/>
        </w:tblPrEx>
        <w:trPr>
          <w:trHeight w:hRule="exact" w:val="227"/>
          <w:jc w:val="center"/>
        </w:trPr>
        <w:tc>
          <w:tcPr>
            <w:tcW w:w="0" w:type="auto"/>
            <w:tcBorders>
              <w:top w:val="nil"/>
              <w:left w:val="single" w:sz="4" w:space="0" w:color="auto"/>
              <w:bottom w:val="single" w:sz="4" w:space="0" w:color="auto"/>
              <w:right w:val="single" w:sz="4" w:space="0" w:color="auto"/>
            </w:tcBorders>
            <w:noWrap/>
            <w:textDirection w:val="lrTb"/>
            <w:vAlign w:val="bottom"/>
            <w:hideMark/>
          </w:tcPr>
          <w:p w:rsidR="00C96933" w:rsidP="00C67ECA">
            <w:pPr>
              <w:bidi w:val="0"/>
              <w:spacing w:line="227" w:lineRule="atLeast"/>
              <w:rPr>
                <w:rFonts w:ascii="Times New Roman" w:hAnsi="Times New Roman"/>
                <w:bCs/>
                <w:sz w:val="16"/>
                <w:szCs w:val="16"/>
              </w:rPr>
            </w:pPr>
            <w:r>
              <w:rPr>
                <w:rFonts w:ascii="Times New Roman" w:hAnsi="Times New Roman"/>
                <w:bCs/>
                <w:sz w:val="16"/>
                <w:szCs w:val="16"/>
              </w:rPr>
              <w:t>▪    výdavky správneho fondu</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jc w:val="right"/>
              <w:rPr>
                <w:rFonts w:ascii="Times New Roman" w:hAnsi="Times New Roman"/>
                <w:bCs/>
                <w:sz w:val="16"/>
                <w:szCs w:val="16"/>
              </w:rPr>
            </w:pPr>
            <w:r>
              <w:rPr>
                <w:rFonts w:ascii="Times New Roman" w:hAnsi="Times New Roman"/>
                <w:bCs/>
                <w:sz w:val="16"/>
                <w:szCs w:val="16"/>
              </w:rPr>
              <w:t>146 882</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jc w:val="right"/>
              <w:rPr>
                <w:rFonts w:ascii="Times New Roman" w:hAnsi="Times New Roman"/>
                <w:bCs/>
                <w:sz w:val="16"/>
                <w:szCs w:val="16"/>
              </w:rPr>
            </w:pPr>
            <w:r>
              <w:rPr>
                <w:rFonts w:ascii="Times New Roman" w:hAnsi="Times New Roman"/>
                <w:bCs/>
                <w:sz w:val="16"/>
                <w:szCs w:val="16"/>
              </w:rPr>
              <w:t>128 263</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jc w:val="right"/>
              <w:rPr>
                <w:rFonts w:ascii="Times New Roman" w:hAnsi="Times New Roman"/>
                <w:bCs/>
                <w:sz w:val="16"/>
                <w:szCs w:val="16"/>
              </w:rPr>
            </w:pPr>
            <w:r>
              <w:rPr>
                <w:rFonts w:ascii="Times New Roman" w:hAnsi="Times New Roman"/>
                <w:bCs/>
                <w:sz w:val="16"/>
                <w:szCs w:val="16"/>
              </w:rPr>
              <w:t>129 471</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jc w:val="right"/>
              <w:rPr>
                <w:rFonts w:ascii="Times New Roman" w:hAnsi="Times New Roman"/>
                <w:bCs/>
                <w:sz w:val="16"/>
                <w:szCs w:val="16"/>
              </w:rPr>
            </w:pPr>
            <w:r>
              <w:rPr>
                <w:rFonts w:ascii="Times New Roman" w:hAnsi="Times New Roman"/>
                <w:bCs/>
                <w:sz w:val="16"/>
                <w:szCs w:val="16"/>
              </w:rPr>
              <w:t>115 573</w:t>
            </w:r>
          </w:p>
        </w:tc>
        <w:tc>
          <w:tcPr>
            <w:tcW w:w="0" w:type="auto"/>
            <w:tcBorders>
              <w:top w:val="nil"/>
              <w:left w:val="nil"/>
              <w:bottom w:val="single" w:sz="4" w:space="0" w:color="auto"/>
              <w:right w:val="single" w:sz="4" w:space="0" w:color="auto"/>
            </w:tcBorders>
            <w:noWrap/>
            <w:textDirection w:val="lrTb"/>
            <w:vAlign w:val="bottom"/>
            <w:hideMark/>
          </w:tcPr>
          <w:p w:rsidR="00C96933" w:rsidRPr="00A539FC" w:rsidP="00C67ECA">
            <w:pPr>
              <w:bidi w:val="0"/>
              <w:jc w:val="right"/>
              <w:rPr>
                <w:rFonts w:ascii="Times New Roman" w:hAnsi="Times New Roman"/>
                <w:sz w:val="16"/>
                <w:szCs w:val="16"/>
              </w:rPr>
            </w:pPr>
            <w:r w:rsidRPr="00A539FC">
              <w:rPr>
                <w:rFonts w:ascii="Times New Roman" w:hAnsi="Times New Roman"/>
                <w:sz w:val="16"/>
                <w:szCs w:val="16"/>
              </w:rPr>
              <w:t>115 711</w:t>
            </w:r>
          </w:p>
        </w:tc>
        <w:tc>
          <w:tcPr>
            <w:tcW w:w="0" w:type="auto"/>
            <w:tcBorders>
              <w:top w:val="nil"/>
              <w:left w:val="nil"/>
              <w:bottom w:val="single" w:sz="4" w:space="0" w:color="auto"/>
              <w:right w:val="single" w:sz="4" w:space="0" w:color="auto"/>
            </w:tcBorders>
            <w:noWrap/>
            <w:textDirection w:val="lrTb"/>
            <w:vAlign w:val="bottom"/>
            <w:hideMark/>
          </w:tcPr>
          <w:p w:rsidR="00C96933" w:rsidRPr="00A539FC" w:rsidP="00C67ECA">
            <w:pPr>
              <w:bidi w:val="0"/>
              <w:jc w:val="right"/>
              <w:rPr>
                <w:rFonts w:ascii="Times New Roman" w:hAnsi="Times New Roman"/>
                <w:sz w:val="16"/>
                <w:szCs w:val="16"/>
              </w:rPr>
            </w:pPr>
            <w:r w:rsidRPr="00A539FC">
              <w:rPr>
                <w:rFonts w:ascii="Times New Roman" w:hAnsi="Times New Roman"/>
                <w:sz w:val="16"/>
                <w:szCs w:val="16"/>
              </w:rPr>
              <w:t>116 687</w:t>
            </w:r>
          </w:p>
        </w:tc>
        <w:tc>
          <w:tcPr>
            <w:tcW w:w="0" w:type="auto"/>
            <w:tcBorders>
              <w:top w:val="nil"/>
              <w:left w:val="nil"/>
              <w:bottom w:val="single" w:sz="4" w:space="0" w:color="auto"/>
              <w:right w:val="single" w:sz="4" w:space="0" w:color="auto"/>
            </w:tcBorders>
            <w:noWrap/>
            <w:textDirection w:val="lrTb"/>
            <w:vAlign w:val="bottom"/>
            <w:hideMark/>
          </w:tcPr>
          <w:p w:rsidR="00C96933" w:rsidRPr="00A539FC" w:rsidP="00C67ECA">
            <w:pPr>
              <w:bidi w:val="0"/>
              <w:jc w:val="right"/>
              <w:rPr>
                <w:rFonts w:ascii="Times New Roman" w:hAnsi="Times New Roman"/>
                <w:sz w:val="16"/>
                <w:szCs w:val="16"/>
              </w:rPr>
            </w:pPr>
            <w:r w:rsidRPr="00A539FC">
              <w:rPr>
                <w:rFonts w:ascii="Times New Roman" w:hAnsi="Times New Roman"/>
                <w:sz w:val="16"/>
                <w:szCs w:val="16"/>
              </w:rPr>
              <w:t>80 923</w:t>
            </w:r>
          </w:p>
        </w:tc>
      </w:tr>
      <w:tr>
        <w:tblPrEx>
          <w:tblW w:w="9072" w:type="dxa"/>
          <w:jc w:val="center"/>
          <w:tblCellMar>
            <w:left w:w="70" w:type="dxa"/>
            <w:right w:w="70" w:type="dxa"/>
          </w:tblCellMar>
          <w:tblLook w:val="04A0"/>
        </w:tblPrEx>
        <w:trPr>
          <w:trHeight w:hRule="exact" w:val="227"/>
          <w:jc w:val="center"/>
        </w:trPr>
        <w:tc>
          <w:tcPr>
            <w:tcW w:w="0" w:type="auto"/>
            <w:tcBorders>
              <w:top w:val="nil"/>
              <w:left w:val="single" w:sz="4" w:space="0" w:color="auto"/>
              <w:bottom w:val="single" w:sz="4" w:space="0" w:color="auto"/>
              <w:right w:val="single" w:sz="4" w:space="0" w:color="auto"/>
            </w:tcBorders>
            <w:noWrap/>
            <w:textDirection w:val="lrTb"/>
            <w:vAlign w:val="bottom"/>
            <w:hideMark/>
          </w:tcPr>
          <w:p w:rsidR="00C96933" w:rsidP="00C67ECA">
            <w:pPr>
              <w:bidi w:val="0"/>
              <w:spacing w:line="227" w:lineRule="atLeast"/>
              <w:rPr>
                <w:rFonts w:ascii="Times New Roman" w:hAnsi="Times New Roman"/>
                <w:bCs/>
                <w:sz w:val="16"/>
                <w:szCs w:val="16"/>
              </w:rPr>
            </w:pPr>
            <w:r>
              <w:rPr>
                <w:rFonts w:ascii="Times New Roman" w:hAnsi="Times New Roman"/>
                <w:bCs/>
                <w:sz w:val="16"/>
                <w:szCs w:val="16"/>
              </w:rPr>
              <w:t>z toho:</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jc w:val="right"/>
              <w:rPr>
                <w:rFonts w:ascii="Times New Roman" w:hAnsi="Times New Roman"/>
                <w:bCs/>
                <w:sz w:val="16"/>
                <w:szCs w:val="16"/>
              </w:rPr>
            </w:pPr>
            <w:r>
              <w:rPr>
                <w:rFonts w:ascii="Times New Roman" w:hAnsi="Times New Roman"/>
                <w:bCs/>
                <w:sz w:val="16"/>
                <w:szCs w:val="16"/>
              </w:rPr>
              <w:t> </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jc w:val="right"/>
              <w:rPr>
                <w:rFonts w:ascii="Times New Roman" w:hAnsi="Times New Roman"/>
                <w:bCs/>
                <w:sz w:val="16"/>
                <w:szCs w:val="16"/>
              </w:rPr>
            </w:pPr>
            <w:r>
              <w:rPr>
                <w:rFonts w:ascii="Times New Roman" w:hAnsi="Times New Roman"/>
                <w:bCs/>
                <w:sz w:val="16"/>
                <w:szCs w:val="16"/>
              </w:rPr>
              <w:t> </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jc w:val="right"/>
              <w:rPr>
                <w:rFonts w:ascii="Times New Roman" w:hAnsi="Times New Roman"/>
                <w:bCs/>
                <w:sz w:val="16"/>
                <w:szCs w:val="16"/>
              </w:rPr>
            </w:pPr>
            <w:r>
              <w:rPr>
                <w:rFonts w:ascii="Times New Roman" w:hAnsi="Times New Roman"/>
                <w:bCs/>
                <w:sz w:val="16"/>
                <w:szCs w:val="16"/>
              </w:rPr>
              <w:t> </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jc w:val="right"/>
              <w:rPr>
                <w:rFonts w:ascii="Times New Roman" w:hAnsi="Times New Roman"/>
                <w:bCs/>
                <w:sz w:val="16"/>
                <w:szCs w:val="16"/>
              </w:rPr>
            </w:pPr>
            <w:r>
              <w:rPr>
                <w:rFonts w:ascii="Times New Roman" w:hAnsi="Times New Roman"/>
                <w:bCs/>
                <w:sz w:val="16"/>
                <w:szCs w:val="16"/>
              </w:rPr>
              <w:t> </w:t>
            </w:r>
          </w:p>
        </w:tc>
        <w:tc>
          <w:tcPr>
            <w:tcW w:w="0" w:type="auto"/>
            <w:tcBorders>
              <w:top w:val="nil"/>
              <w:left w:val="nil"/>
              <w:bottom w:val="single" w:sz="4" w:space="0" w:color="auto"/>
              <w:right w:val="single" w:sz="4" w:space="0" w:color="auto"/>
            </w:tcBorders>
            <w:noWrap/>
            <w:textDirection w:val="lrTb"/>
            <w:vAlign w:val="bottom"/>
            <w:hideMark/>
          </w:tcPr>
          <w:p w:rsidR="00C96933" w:rsidRPr="00A539FC" w:rsidP="00C67ECA">
            <w:pPr>
              <w:bidi w:val="0"/>
              <w:jc w:val="right"/>
              <w:rPr>
                <w:rFonts w:ascii="Times New Roman" w:hAnsi="Times New Roman"/>
                <w:sz w:val="16"/>
                <w:szCs w:val="16"/>
              </w:rPr>
            </w:pPr>
            <w:r w:rsidRPr="00A539FC">
              <w:rPr>
                <w:rFonts w:ascii="Times New Roman" w:hAnsi="Times New Roman"/>
                <w:sz w:val="16"/>
                <w:szCs w:val="16"/>
              </w:rPr>
              <w:t> </w:t>
            </w:r>
          </w:p>
        </w:tc>
        <w:tc>
          <w:tcPr>
            <w:tcW w:w="0" w:type="auto"/>
            <w:tcBorders>
              <w:top w:val="nil"/>
              <w:left w:val="nil"/>
              <w:bottom w:val="single" w:sz="4" w:space="0" w:color="auto"/>
              <w:right w:val="single" w:sz="4" w:space="0" w:color="auto"/>
            </w:tcBorders>
            <w:noWrap/>
            <w:textDirection w:val="lrTb"/>
            <w:vAlign w:val="bottom"/>
            <w:hideMark/>
          </w:tcPr>
          <w:p w:rsidR="00C96933" w:rsidRPr="00A539FC" w:rsidP="00C67ECA">
            <w:pPr>
              <w:bidi w:val="0"/>
              <w:jc w:val="right"/>
              <w:rPr>
                <w:rFonts w:ascii="Times New Roman" w:hAnsi="Times New Roman"/>
                <w:sz w:val="16"/>
                <w:szCs w:val="16"/>
              </w:rPr>
            </w:pPr>
            <w:r w:rsidRPr="00A539FC">
              <w:rPr>
                <w:rFonts w:ascii="Times New Roman" w:hAnsi="Times New Roman"/>
                <w:sz w:val="16"/>
                <w:szCs w:val="16"/>
              </w:rPr>
              <w:t> </w:t>
            </w:r>
          </w:p>
        </w:tc>
        <w:tc>
          <w:tcPr>
            <w:tcW w:w="0" w:type="auto"/>
            <w:tcBorders>
              <w:top w:val="nil"/>
              <w:left w:val="nil"/>
              <w:bottom w:val="single" w:sz="4" w:space="0" w:color="auto"/>
              <w:right w:val="single" w:sz="4" w:space="0" w:color="auto"/>
            </w:tcBorders>
            <w:noWrap/>
            <w:textDirection w:val="lrTb"/>
            <w:vAlign w:val="bottom"/>
            <w:hideMark/>
          </w:tcPr>
          <w:p w:rsidR="00C96933" w:rsidRPr="00A539FC" w:rsidP="00C67ECA">
            <w:pPr>
              <w:bidi w:val="0"/>
              <w:jc w:val="right"/>
              <w:rPr>
                <w:rFonts w:ascii="Times New Roman" w:hAnsi="Times New Roman"/>
                <w:sz w:val="16"/>
                <w:szCs w:val="16"/>
              </w:rPr>
            </w:pPr>
            <w:r w:rsidRPr="00A539FC">
              <w:rPr>
                <w:rFonts w:ascii="Times New Roman" w:hAnsi="Times New Roman"/>
                <w:sz w:val="16"/>
                <w:szCs w:val="16"/>
              </w:rPr>
              <w:t> </w:t>
            </w:r>
          </w:p>
        </w:tc>
      </w:tr>
      <w:tr>
        <w:tblPrEx>
          <w:tblW w:w="9072" w:type="dxa"/>
          <w:jc w:val="center"/>
          <w:tblCellMar>
            <w:left w:w="70" w:type="dxa"/>
            <w:right w:w="70" w:type="dxa"/>
          </w:tblCellMar>
          <w:tblLook w:val="04A0"/>
        </w:tblPrEx>
        <w:trPr>
          <w:trHeight w:hRule="exact" w:val="227"/>
          <w:jc w:val="center"/>
        </w:trPr>
        <w:tc>
          <w:tcPr>
            <w:tcW w:w="0" w:type="auto"/>
            <w:tcBorders>
              <w:top w:val="nil"/>
              <w:left w:val="single" w:sz="4" w:space="0" w:color="auto"/>
              <w:bottom w:val="single" w:sz="4" w:space="0" w:color="auto"/>
              <w:right w:val="single" w:sz="4" w:space="0" w:color="auto"/>
            </w:tcBorders>
            <w:noWrap/>
            <w:textDirection w:val="lrTb"/>
            <w:vAlign w:val="bottom"/>
            <w:hideMark/>
          </w:tcPr>
          <w:p w:rsidR="00C96933" w:rsidP="00C67ECA">
            <w:pPr>
              <w:bidi w:val="0"/>
              <w:spacing w:line="227" w:lineRule="atLeast"/>
              <w:rPr>
                <w:rFonts w:ascii="Times New Roman" w:hAnsi="Times New Roman"/>
                <w:bCs/>
                <w:sz w:val="16"/>
                <w:szCs w:val="16"/>
              </w:rPr>
            </w:pPr>
            <w:r>
              <w:rPr>
                <w:rFonts w:ascii="Times New Roman" w:hAnsi="Times New Roman"/>
                <w:bCs/>
                <w:sz w:val="16"/>
                <w:szCs w:val="16"/>
              </w:rPr>
              <w:t>mzdy</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jc w:val="right"/>
              <w:rPr>
                <w:rFonts w:ascii="Times New Roman" w:hAnsi="Times New Roman"/>
                <w:bCs/>
                <w:sz w:val="16"/>
                <w:szCs w:val="16"/>
              </w:rPr>
            </w:pPr>
            <w:r>
              <w:rPr>
                <w:rFonts w:ascii="Times New Roman" w:hAnsi="Times New Roman"/>
                <w:bCs/>
                <w:sz w:val="16"/>
                <w:szCs w:val="16"/>
              </w:rPr>
              <w:t>53 154</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jc w:val="right"/>
              <w:rPr>
                <w:rFonts w:ascii="Times New Roman" w:hAnsi="Times New Roman"/>
                <w:bCs/>
                <w:sz w:val="16"/>
                <w:szCs w:val="16"/>
              </w:rPr>
            </w:pPr>
            <w:r>
              <w:rPr>
                <w:rFonts w:ascii="Times New Roman" w:hAnsi="Times New Roman"/>
                <w:bCs/>
                <w:sz w:val="16"/>
                <w:szCs w:val="16"/>
              </w:rPr>
              <w:t>56 924</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jc w:val="right"/>
              <w:rPr>
                <w:rFonts w:ascii="Times New Roman" w:hAnsi="Times New Roman"/>
                <w:bCs/>
                <w:sz w:val="16"/>
                <w:szCs w:val="16"/>
              </w:rPr>
            </w:pPr>
            <w:r>
              <w:rPr>
                <w:rFonts w:ascii="Times New Roman" w:hAnsi="Times New Roman"/>
                <w:bCs/>
                <w:sz w:val="16"/>
                <w:szCs w:val="16"/>
              </w:rPr>
              <w:t>58 651</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jc w:val="right"/>
              <w:rPr>
                <w:rFonts w:ascii="Times New Roman" w:hAnsi="Times New Roman"/>
                <w:bCs/>
                <w:sz w:val="16"/>
                <w:szCs w:val="16"/>
              </w:rPr>
            </w:pPr>
            <w:r>
              <w:rPr>
                <w:rFonts w:ascii="Times New Roman" w:hAnsi="Times New Roman"/>
                <w:bCs/>
                <w:sz w:val="16"/>
                <w:szCs w:val="16"/>
              </w:rPr>
              <w:t>51 317</w:t>
            </w:r>
          </w:p>
        </w:tc>
        <w:tc>
          <w:tcPr>
            <w:tcW w:w="0" w:type="auto"/>
            <w:tcBorders>
              <w:top w:val="nil"/>
              <w:left w:val="nil"/>
              <w:bottom w:val="single" w:sz="4" w:space="0" w:color="auto"/>
              <w:right w:val="single" w:sz="4" w:space="0" w:color="auto"/>
            </w:tcBorders>
            <w:noWrap/>
            <w:textDirection w:val="lrTb"/>
            <w:vAlign w:val="bottom"/>
            <w:hideMark/>
          </w:tcPr>
          <w:p w:rsidR="00C96933" w:rsidRPr="00A539FC" w:rsidP="00C67ECA">
            <w:pPr>
              <w:bidi w:val="0"/>
              <w:jc w:val="right"/>
              <w:rPr>
                <w:rFonts w:ascii="Times New Roman" w:hAnsi="Times New Roman"/>
                <w:sz w:val="16"/>
                <w:szCs w:val="16"/>
              </w:rPr>
            </w:pPr>
            <w:r w:rsidRPr="00A539FC">
              <w:rPr>
                <w:rFonts w:ascii="Times New Roman" w:hAnsi="Times New Roman"/>
                <w:sz w:val="16"/>
                <w:szCs w:val="16"/>
              </w:rPr>
              <w:t>50 561</w:t>
            </w:r>
          </w:p>
        </w:tc>
        <w:tc>
          <w:tcPr>
            <w:tcW w:w="0" w:type="auto"/>
            <w:tcBorders>
              <w:top w:val="nil"/>
              <w:left w:val="nil"/>
              <w:bottom w:val="single" w:sz="4" w:space="0" w:color="auto"/>
              <w:right w:val="single" w:sz="4" w:space="0" w:color="auto"/>
            </w:tcBorders>
            <w:noWrap/>
            <w:textDirection w:val="lrTb"/>
            <w:vAlign w:val="bottom"/>
            <w:hideMark/>
          </w:tcPr>
          <w:p w:rsidR="00C96933" w:rsidRPr="00A539FC" w:rsidP="00C67ECA">
            <w:pPr>
              <w:bidi w:val="0"/>
              <w:jc w:val="right"/>
              <w:rPr>
                <w:rFonts w:ascii="Times New Roman" w:hAnsi="Times New Roman"/>
                <w:sz w:val="16"/>
                <w:szCs w:val="16"/>
              </w:rPr>
            </w:pPr>
            <w:r w:rsidRPr="00A539FC">
              <w:rPr>
                <w:rFonts w:ascii="Times New Roman" w:hAnsi="Times New Roman"/>
                <w:sz w:val="16"/>
                <w:szCs w:val="16"/>
              </w:rPr>
              <w:t>50 812</w:t>
            </w:r>
          </w:p>
        </w:tc>
        <w:tc>
          <w:tcPr>
            <w:tcW w:w="0" w:type="auto"/>
            <w:tcBorders>
              <w:top w:val="nil"/>
              <w:left w:val="nil"/>
              <w:bottom w:val="single" w:sz="4" w:space="0" w:color="auto"/>
              <w:right w:val="single" w:sz="4" w:space="0" w:color="auto"/>
            </w:tcBorders>
            <w:noWrap/>
            <w:textDirection w:val="lrTb"/>
            <w:vAlign w:val="bottom"/>
            <w:hideMark/>
          </w:tcPr>
          <w:p w:rsidR="00C96933" w:rsidRPr="00A539FC" w:rsidP="00C67ECA">
            <w:pPr>
              <w:bidi w:val="0"/>
              <w:jc w:val="right"/>
              <w:rPr>
                <w:rFonts w:ascii="Times New Roman" w:hAnsi="Times New Roman"/>
                <w:sz w:val="16"/>
                <w:szCs w:val="16"/>
              </w:rPr>
            </w:pPr>
            <w:r w:rsidRPr="00A539FC">
              <w:rPr>
                <w:rFonts w:ascii="Times New Roman" w:hAnsi="Times New Roman"/>
                <w:sz w:val="16"/>
                <w:szCs w:val="16"/>
              </w:rPr>
              <w:t>36 626</w:t>
            </w:r>
          </w:p>
        </w:tc>
      </w:tr>
      <w:tr>
        <w:tblPrEx>
          <w:tblW w:w="9072" w:type="dxa"/>
          <w:jc w:val="center"/>
          <w:tblCellMar>
            <w:left w:w="70" w:type="dxa"/>
            <w:right w:w="70" w:type="dxa"/>
          </w:tblCellMar>
          <w:tblLook w:val="04A0"/>
        </w:tblPrEx>
        <w:trPr>
          <w:trHeight w:hRule="exact" w:val="227"/>
          <w:jc w:val="center"/>
        </w:trPr>
        <w:tc>
          <w:tcPr>
            <w:tcW w:w="0" w:type="auto"/>
            <w:tcBorders>
              <w:top w:val="nil"/>
              <w:left w:val="single" w:sz="4" w:space="0" w:color="auto"/>
              <w:bottom w:val="single" w:sz="4" w:space="0" w:color="auto"/>
              <w:right w:val="single" w:sz="4" w:space="0" w:color="auto"/>
            </w:tcBorders>
            <w:noWrap/>
            <w:textDirection w:val="lrTb"/>
            <w:vAlign w:val="bottom"/>
            <w:hideMark/>
          </w:tcPr>
          <w:p w:rsidR="00C96933" w:rsidP="00C67ECA">
            <w:pPr>
              <w:bidi w:val="0"/>
              <w:spacing w:line="227" w:lineRule="atLeast"/>
              <w:rPr>
                <w:rFonts w:ascii="Times New Roman" w:hAnsi="Times New Roman"/>
                <w:bCs/>
                <w:sz w:val="16"/>
                <w:szCs w:val="16"/>
              </w:rPr>
            </w:pPr>
            <w:r>
              <w:rPr>
                <w:rFonts w:ascii="Times New Roman" w:hAnsi="Times New Roman"/>
                <w:bCs/>
                <w:sz w:val="16"/>
                <w:szCs w:val="16"/>
              </w:rPr>
              <w:t>poistné</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jc w:val="right"/>
              <w:rPr>
                <w:rFonts w:ascii="Times New Roman" w:hAnsi="Times New Roman"/>
                <w:bCs/>
                <w:sz w:val="16"/>
                <w:szCs w:val="16"/>
              </w:rPr>
            </w:pPr>
            <w:r>
              <w:rPr>
                <w:rFonts w:ascii="Times New Roman" w:hAnsi="Times New Roman"/>
                <w:bCs/>
                <w:sz w:val="16"/>
                <w:szCs w:val="16"/>
              </w:rPr>
              <w:t>19 853</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jc w:val="right"/>
              <w:rPr>
                <w:rFonts w:ascii="Times New Roman" w:hAnsi="Times New Roman"/>
                <w:bCs/>
                <w:sz w:val="16"/>
                <w:szCs w:val="16"/>
              </w:rPr>
            </w:pPr>
            <w:r>
              <w:rPr>
                <w:rFonts w:ascii="Times New Roman" w:hAnsi="Times New Roman"/>
                <w:bCs/>
                <w:sz w:val="16"/>
                <w:szCs w:val="16"/>
              </w:rPr>
              <w:t>20 926</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jc w:val="right"/>
              <w:rPr>
                <w:rFonts w:ascii="Times New Roman" w:hAnsi="Times New Roman"/>
                <w:bCs/>
                <w:sz w:val="16"/>
                <w:szCs w:val="16"/>
              </w:rPr>
            </w:pPr>
            <w:r>
              <w:rPr>
                <w:rFonts w:ascii="Times New Roman" w:hAnsi="Times New Roman"/>
                <w:bCs/>
                <w:sz w:val="16"/>
                <w:szCs w:val="16"/>
              </w:rPr>
              <w:t>21 997</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jc w:val="right"/>
              <w:rPr>
                <w:rFonts w:ascii="Times New Roman" w:hAnsi="Times New Roman"/>
                <w:bCs/>
                <w:sz w:val="16"/>
                <w:szCs w:val="16"/>
              </w:rPr>
            </w:pPr>
            <w:r>
              <w:rPr>
                <w:rFonts w:ascii="Times New Roman" w:hAnsi="Times New Roman"/>
                <w:bCs/>
                <w:sz w:val="16"/>
                <w:szCs w:val="16"/>
              </w:rPr>
              <w:t>19 773</w:t>
            </w:r>
          </w:p>
        </w:tc>
        <w:tc>
          <w:tcPr>
            <w:tcW w:w="0" w:type="auto"/>
            <w:tcBorders>
              <w:top w:val="nil"/>
              <w:left w:val="nil"/>
              <w:bottom w:val="single" w:sz="4" w:space="0" w:color="auto"/>
              <w:right w:val="single" w:sz="4" w:space="0" w:color="auto"/>
            </w:tcBorders>
            <w:noWrap/>
            <w:textDirection w:val="lrTb"/>
            <w:vAlign w:val="bottom"/>
            <w:hideMark/>
          </w:tcPr>
          <w:p w:rsidR="00C96933" w:rsidRPr="00A539FC" w:rsidP="00C67ECA">
            <w:pPr>
              <w:bidi w:val="0"/>
              <w:jc w:val="right"/>
              <w:rPr>
                <w:rFonts w:ascii="Times New Roman" w:hAnsi="Times New Roman"/>
                <w:sz w:val="16"/>
                <w:szCs w:val="16"/>
              </w:rPr>
            </w:pPr>
            <w:r w:rsidRPr="00A539FC">
              <w:rPr>
                <w:rFonts w:ascii="Times New Roman" w:hAnsi="Times New Roman"/>
                <w:sz w:val="16"/>
                <w:szCs w:val="16"/>
              </w:rPr>
              <w:t>18 700</w:t>
            </w:r>
          </w:p>
        </w:tc>
        <w:tc>
          <w:tcPr>
            <w:tcW w:w="0" w:type="auto"/>
            <w:tcBorders>
              <w:top w:val="nil"/>
              <w:left w:val="nil"/>
              <w:bottom w:val="single" w:sz="4" w:space="0" w:color="auto"/>
              <w:right w:val="single" w:sz="4" w:space="0" w:color="auto"/>
            </w:tcBorders>
            <w:noWrap/>
            <w:textDirection w:val="lrTb"/>
            <w:vAlign w:val="bottom"/>
            <w:hideMark/>
          </w:tcPr>
          <w:p w:rsidR="00C96933" w:rsidRPr="00A539FC" w:rsidP="00C67ECA">
            <w:pPr>
              <w:bidi w:val="0"/>
              <w:jc w:val="right"/>
              <w:rPr>
                <w:rFonts w:ascii="Times New Roman" w:hAnsi="Times New Roman"/>
                <w:sz w:val="16"/>
                <w:szCs w:val="16"/>
              </w:rPr>
            </w:pPr>
            <w:r w:rsidRPr="00A539FC">
              <w:rPr>
                <w:rFonts w:ascii="Times New Roman" w:hAnsi="Times New Roman"/>
                <w:sz w:val="16"/>
                <w:szCs w:val="16"/>
              </w:rPr>
              <w:t>18 793</w:t>
            </w:r>
          </w:p>
        </w:tc>
        <w:tc>
          <w:tcPr>
            <w:tcW w:w="0" w:type="auto"/>
            <w:tcBorders>
              <w:top w:val="nil"/>
              <w:left w:val="nil"/>
              <w:bottom w:val="single" w:sz="4" w:space="0" w:color="auto"/>
              <w:right w:val="single" w:sz="4" w:space="0" w:color="auto"/>
            </w:tcBorders>
            <w:noWrap/>
            <w:textDirection w:val="lrTb"/>
            <w:vAlign w:val="bottom"/>
            <w:hideMark/>
          </w:tcPr>
          <w:p w:rsidR="00C96933" w:rsidRPr="00A539FC" w:rsidP="00C67ECA">
            <w:pPr>
              <w:bidi w:val="0"/>
              <w:jc w:val="right"/>
              <w:rPr>
                <w:rFonts w:ascii="Times New Roman" w:hAnsi="Times New Roman"/>
                <w:sz w:val="16"/>
                <w:szCs w:val="16"/>
              </w:rPr>
            </w:pPr>
            <w:r w:rsidRPr="00A539FC">
              <w:rPr>
                <w:rFonts w:ascii="Times New Roman" w:hAnsi="Times New Roman"/>
                <w:sz w:val="16"/>
                <w:szCs w:val="16"/>
              </w:rPr>
              <w:t>13 546</w:t>
            </w:r>
          </w:p>
        </w:tc>
      </w:tr>
      <w:tr>
        <w:tblPrEx>
          <w:tblW w:w="9072" w:type="dxa"/>
          <w:jc w:val="center"/>
          <w:tblCellMar>
            <w:left w:w="70" w:type="dxa"/>
            <w:right w:w="70" w:type="dxa"/>
          </w:tblCellMar>
          <w:tblLook w:val="04A0"/>
        </w:tblPrEx>
        <w:trPr>
          <w:trHeight w:hRule="exact" w:val="227"/>
          <w:jc w:val="center"/>
        </w:trPr>
        <w:tc>
          <w:tcPr>
            <w:tcW w:w="0" w:type="auto"/>
            <w:tcBorders>
              <w:top w:val="nil"/>
              <w:left w:val="single" w:sz="4" w:space="0" w:color="auto"/>
              <w:bottom w:val="single" w:sz="4" w:space="0" w:color="auto"/>
              <w:right w:val="single" w:sz="4" w:space="0" w:color="auto"/>
            </w:tcBorders>
            <w:noWrap/>
            <w:textDirection w:val="lrTb"/>
            <w:vAlign w:val="bottom"/>
            <w:hideMark/>
          </w:tcPr>
          <w:p w:rsidR="00C96933" w:rsidP="00C67ECA">
            <w:pPr>
              <w:bidi w:val="0"/>
              <w:spacing w:line="227" w:lineRule="atLeast"/>
              <w:rPr>
                <w:rFonts w:ascii="Times New Roman" w:hAnsi="Times New Roman"/>
                <w:bCs/>
                <w:sz w:val="16"/>
                <w:szCs w:val="16"/>
              </w:rPr>
            </w:pPr>
            <w:r>
              <w:rPr>
                <w:rFonts w:ascii="Times New Roman" w:hAnsi="Times New Roman"/>
                <w:bCs/>
                <w:sz w:val="16"/>
                <w:szCs w:val="16"/>
              </w:rPr>
              <w:t>tovary a služby</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jc w:val="right"/>
              <w:rPr>
                <w:rFonts w:ascii="Times New Roman" w:hAnsi="Times New Roman"/>
                <w:bCs/>
                <w:sz w:val="16"/>
                <w:szCs w:val="16"/>
              </w:rPr>
            </w:pPr>
            <w:r>
              <w:rPr>
                <w:rFonts w:ascii="Times New Roman" w:hAnsi="Times New Roman"/>
                <w:bCs/>
                <w:sz w:val="16"/>
                <w:szCs w:val="16"/>
              </w:rPr>
              <w:t>63 288</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jc w:val="right"/>
              <w:rPr>
                <w:rFonts w:ascii="Times New Roman" w:hAnsi="Times New Roman"/>
                <w:bCs/>
                <w:sz w:val="16"/>
                <w:szCs w:val="16"/>
              </w:rPr>
            </w:pPr>
            <w:r>
              <w:rPr>
                <w:rFonts w:ascii="Times New Roman" w:hAnsi="Times New Roman"/>
                <w:bCs/>
                <w:sz w:val="16"/>
                <w:szCs w:val="16"/>
              </w:rPr>
              <w:t>44 991</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jc w:val="right"/>
              <w:rPr>
                <w:rFonts w:ascii="Times New Roman" w:hAnsi="Times New Roman"/>
                <w:bCs/>
                <w:sz w:val="16"/>
                <w:szCs w:val="16"/>
              </w:rPr>
            </w:pPr>
            <w:r>
              <w:rPr>
                <w:rFonts w:ascii="Times New Roman" w:hAnsi="Times New Roman"/>
                <w:bCs/>
                <w:sz w:val="16"/>
                <w:szCs w:val="16"/>
              </w:rPr>
              <w:t>41 184</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jc w:val="right"/>
              <w:rPr>
                <w:rFonts w:ascii="Times New Roman" w:hAnsi="Times New Roman"/>
                <w:bCs/>
                <w:sz w:val="16"/>
                <w:szCs w:val="16"/>
              </w:rPr>
            </w:pPr>
            <w:r>
              <w:rPr>
                <w:rFonts w:ascii="Times New Roman" w:hAnsi="Times New Roman"/>
                <w:bCs/>
                <w:sz w:val="16"/>
                <w:szCs w:val="16"/>
              </w:rPr>
              <w:t>38 746</w:t>
            </w:r>
          </w:p>
        </w:tc>
        <w:tc>
          <w:tcPr>
            <w:tcW w:w="0" w:type="auto"/>
            <w:tcBorders>
              <w:top w:val="nil"/>
              <w:left w:val="nil"/>
              <w:bottom w:val="single" w:sz="4" w:space="0" w:color="auto"/>
              <w:right w:val="single" w:sz="4" w:space="0" w:color="auto"/>
            </w:tcBorders>
            <w:noWrap/>
            <w:textDirection w:val="lrTb"/>
            <w:vAlign w:val="bottom"/>
            <w:hideMark/>
          </w:tcPr>
          <w:p w:rsidR="00C96933" w:rsidRPr="00A539FC" w:rsidP="00C67ECA">
            <w:pPr>
              <w:bidi w:val="0"/>
              <w:jc w:val="right"/>
              <w:rPr>
                <w:rFonts w:ascii="Times New Roman" w:hAnsi="Times New Roman"/>
                <w:sz w:val="16"/>
                <w:szCs w:val="16"/>
              </w:rPr>
            </w:pPr>
            <w:r w:rsidRPr="00A539FC">
              <w:rPr>
                <w:rFonts w:ascii="Times New Roman" w:hAnsi="Times New Roman"/>
                <w:sz w:val="16"/>
                <w:szCs w:val="16"/>
              </w:rPr>
              <w:t>42 033</w:t>
            </w:r>
          </w:p>
        </w:tc>
        <w:tc>
          <w:tcPr>
            <w:tcW w:w="0" w:type="auto"/>
            <w:tcBorders>
              <w:top w:val="nil"/>
              <w:left w:val="nil"/>
              <w:bottom w:val="single" w:sz="4" w:space="0" w:color="auto"/>
              <w:right w:val="single" w:sz="4" w:space="0" w:color="auto"/>
            </w:tcBorders>
            <w:noWrap/>
            <w:textDirection w:val="lrTb"/>
            <w:vAlign w:val="bottom"/>
            <w:hideMark/>
          </w:tcPr>
          <w:p w:rsidR="00C96933" w:rsidRPr="00A539FC" w:rsidP="00C67ECA">
            <w:pPr>
              <w:bidi w:val="0"/>
              <w:jc w:val="right"/>
              <w:rPr>
                <w:rFonts w:ascii="Times New Roman" w:hAnsi="Times New Roman"/>
                <w:sz w:val="16"/>
                <w:szCs w:val="16"/>
              </w:rPr>
            </w:pPr>
            <w:r w:rsidRPr="00A539FC">
              <w:rPr>
                <w:rFonts w:ascii="Times New Roman" w:hAnsi="Times New Roman"/>
                <w:sz w:val="16"/>
                <w:szCs w:val="16"/>
              </w:rPr>
              <w:t>37 433</w:t>
            </w:r>
          </w:p>
        </w:tc>
        <w:tc>
          <w:tcPr>
            <w:tcW w:w="0" w:type="auto"/>
            <w:tcBorders>
              <w:top w:val="nil"/>
              <w:left w:val="nil"/>
              <w:bottom w:val="single" w:sz="4" w:space="0" w:color="auto"/>
              <w:right w:val="single" w:sz="4" w:space="0" w:color="auto"/>
            </w:tcBorders>
            <w:noWrap/>
            <w:textDirection w:val="lrTb"/>
            <w:vAlign w:val="bottom"/>
            <w:hideMark/>
          </w:tcPr>
          <w:p w:rsidR="00C96933" w:rsidRPr="00A539FC" w:rsidP="00C67ECA">
            <w:pPr>
              <w:bidi w:val="0"/>
              <w:jc w:val="right"/>
              <w:rPr>
                <w:rFonts w:ascii="Times New Roman" w:hAnsi="Times New Roman"/>
                <w:sz w:val="16"/>
                <w:szCs w:val="16"/>
              </w:rPr>
            </w:pPr>
            <w:r w:rsidRPr="00A539FC">
              <w:rPr>
                <w:rFonts w:ascii="Times New Roman" w:hAnsi="Times New Roman"/>
                <w:sz w:val="16"/>
                <w:szCs w:val="16"/>
              </w:rPr>
              <w:t>28 559</w:t>
            </w:r>
          </w:p>
        </w:tc>
      </w:tr>
      <w:tr>
        <w:tblPrEx>
          <w:tblW w:w="9072" w:type="dxa"/>
          <w:jc w:val="center"/>
          <w:tblCellMar>
            <w:left w:w="70" w:type="dxa"/>
            <w:right w:w="70" w:type="dxa"/>
          </w:tblCellMar>
          <w:tblLook w:val="04A0"/>
        </w:tblPrEx>
        <w:trPr>
          <w:trHeight w:hRule="exact" w:val="227"/>
          <w:jc w:val="center"/>
        </w:trPr>
        <w:tc>
          <w:tcPr>
            <w:tcW w:w="0" w:type="auto"/>
            <w:tcBorders>
              <w:top w:val="nil"/>
              <w:left w:val="single" w:sz="4" w:space="0" w:color="auto"/>
              <w:bottom w:val="single" w:sz="4" w:space="0" w:color="auto"/>
              <w:right w:val="single" w:sz="4" w:space="0" w:color="auto"/>
            </w:tcBorders>
            <w:noWrap/>
            <w:textDirection w:val="lrTb"/>
            <w:vAlign w:val="bottom"/>
            <w:hideMark/>
          </w:tcPr>
          <w:p w:rsidR="00C96933" w:rsidP="00C67ECA">
            <w:pPr>
              <w:bidi w:val="0"/>
              <w:spacing w:line="227" w:lineRule="atLeast"/>
              <w:rPr>
                <w:rFonts w:ascii="Times New Roman" w:hAnsi="Times New Roman"/>
                <w:bCs/>
                <w:sz w:val="16"/>
                <w:szCs w:val="16"/>
              </w:rPr>
            </w:pPr>
            <w:r>
              <w:rPr>
                <w:rFonts w:ascii="Times New Roman" w:hAnsi="Times New Roman"/>
                <w:bCs/>
                <w:sz w:val="16"/>
                <w:szCs w:val="16"/>
              </w:rPr>
              <w:t>bežné transfery</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jc w:val="right"/>
              <w:rPr>
                <w:rFonts w:ascii="Times New Roman" w:hAnsi="Times New Roman"/>
                <w:bCs/>
                <w:sz w:val="16"/>
                <w:szCs w:val="16"/>
              </w:rPr>
            </w:pPr>
            <w:r>
              <w:rPr>
                <w:rFonts w:ascii="Times New Roman" w:hAnsi="Times New Roman"/>
                <w:bCs/>
                <w:sz w:val="16"/>
                <w:szCs w:val="16"/>
              </w:rPr>
              <w:t>632</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jc w:val="right"/>
              <w:rPr>
                <w:rFonts w:ascii="Times New Roman" w:hAnsi="Times New Roman"/>
                <w:bCs/>
                <w:sz w:val="16"/>
                <w:szCs w:val="16"/>
              </w:rPr>
            </w:pPr>
            <w:r>
              <w:rPr>
                <w:rFonts w:ascii="Times New Roman" w:hAnsi="Times New Roman"/>
                <w:bCs/>
                <w:sz w:val="16"/>
                <w:szCs w:val="16"/>
              </w:rPr>
              <w:t>826</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jc w:val="right"/>
              <w:rPr>
                <w:rFonts w:ascii="Times New Roman" w:hAnsi="Times New Roman"/>
                <w:bCs/>
                <w:sz w:val="16"/>
                <w:szCs w:val="16"/>
              </w:rPr>
            </w:pPr>
            <w:r>
              <w:rPr>
                <w:rFonts w:ascii="Times New Roman" w:hAnsi="Times New Roman"/>
                <w:bCs/>
                <w:sz w:val="16"/>
                <w:szCs w:val="16"/>
              </w:rPr>
              <w:t>2 839</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jc w:val="right"/>
              <w:rPr>
                <w:rFonts w:ascii="Times New Roman" w:hAnsi="Times New Roman"/>
                <w:bCs/>
                <w:sz w:val="16"/>
                <w:szCs w:val="16"/>
              </w:rPr>
            </w:pPr>
            <w:r>
              <w:rPr>
                <w:rFonts w:ascii="Times New Roman" w:hAnsi="Times New Roman"/>
                <w:bCs/>
                <w:sz w:val="16"/>
                <w:szCs w:val="16"/>
              </w:rPr>
              <w:t>2 646</w:t>
            </w:r>
          </w:p>
        </w:tc>
        <w:tc>
          <w:tcPr>
            <w:tcW w:w="0" w:type="auto"/>
            <w:tcBorders>
              <w:top w:val="nil"/>
              <w:left w:val="nil"/>
              <w:bottom w:val="single" w:sz="4" w:space="0" w:color="auto"/>
              <w:right w:val="single" w:sz="4" w:space="0" w:color="auto"/>
            </w:tcBorders>
            <w:noWrap/>
            <w:textDirection w:val="lrTb"/>
            <w:vAlign w:val="bottom"/>
            <w:hideMark/>
          </w:tcPr>
          <w:p w:rsidR="00C96933" w:rsidRPr="00A539FC" w:rsidP="00C67ECA">
            <w:pPr>
              <w:bidi w:val="0"/>
              <w:jc w:val="right"/>
              <w:rPr>
                <w:rFonts w:ascii="Times New Roman" w:hAnsi="Times New Roman"/>
                <w:sz w:val="16"/>
                <w:szCs w:val="16"/>
              </w:rPr>
            </w:pPr>
            <w:r w:rsidRPr="00A539FC">
              <w:rPr>
                <w:rFonts w:ascii="Times New Roman" w:hAnsi="Times New Roman"/>
                <w:sz w:val="16"/>
                <w:szCs w:val="16"/>
              </w:rPr>
              <w:t>1 513</w:t>
            </w:r>
          </w:p>
        </w:tc>
        <w:tc>
          <w:tcPr>
            <w:tcW w:w="0" w:type="auto"/>
            <w:tcBorders>
              <w:top w:val="nil"/>
              <w:left w:val="nil"/>
              <w:bottom w:val="single" w:sz="4" w:space="0" w:color="auto"/>
              <w:right w:val="single" w:sz="4" w:space="0" w:color="auto"/>
            </w:tcBorders>
            <w:noWrap/>
            <w:textDirection w:val="lrTb"/>
            <w:vAlign w:val="bottom"/>
            <w:hideMark/>
          </w:tcPr>
          <w:p w:rsidR="00C96933" w:rsidRPr="00A539FC" w:rsidP="00C67ECA">
            <w:pPr>
              <w:bidi w:val="0"/>
              <w:jc w:val="right"/>
              <w:rPr>
                <w:rFonts w:ascii="Times New Roman" w:hAnsi="Times New Roman"/>
                <w:sz w:val="16"/>
                <w:szCs w:val="16"/>
              </w:rPr>
            </w:pPr>
            <w:r w:rsidRPr="00A539FC">
              <w:rPr>
                <w:rFonts w:ascii="Times New Roman" w:hAnsi="Times New Roman"/>
                <w:sz w:val="16"/>
                <w:szCs w:val="16"/>
              </w:rPr>
              <w:t>6 615</w:t>
            </w:r>
          </w:p>
        </w:tc>
        <w:tc>
          <w:tcPr>
            <w:tcW w:w="0" w:type="auto"/>
            <w:tcBorders>
              <w:top w:val="nil"/>
              <w:left w:val="nil"/>
              <w:bottom w:val="single" w:sz="4" w:space="0" w:color="auto"/>
              <w:right w:val="single" w:sz="4" w:space="0" w:color="auto"/>
            </w:tcBorders>
            <w:noWrap/>
            <w:textDirection w:val="lrTb"/>
            <w:vAlign w:val="bottom"/>
            <w:hideMark/>
          </w:tcPr>
          <w:p w:rsidR="00C96933" w:rsidRPr="00A539FC" w:rsidP="00C67ECA">
            <w:pPr>
              <w:bidi w:val="0"/>
              <w:jc w:val="right"/>
              <w:rPr>
                <w:rFonts w:ascii="Times New Roman" w:hAnsi="Times New Roman"/>
                <w:sz w:val="16"/>
                <w:szCs w:val="16"/>
              </w:rPr>
            </w:pPr>
            <w:r w:rsidRPr="00A539FC">
              <w:rPr>
                <w:rFonts w:ascii="Times New Roman" w:hAnsi="Times New Roman"/>
                <w:sz w:val="16"/>
                <w:szCs w:val="16"/>
              </w:rPr>
              <w:t>88</w:t>
            </w:r>
          </w:p>
        </w:tc>
      </w:tr>
      <w:tr>
        <w:tblPrEx>
          <w:tblW w:w="9072" w:type="dxa"/>
          <w:jc w:val="center"/>
          <w:tblCellMar>
            <w:left w:w="70" w:type="dxa"/>
            <w:right w:w="70" w:type="dxa"/>
          </w:tblCellMar>
          <w:tblLook w:val="04A0"/>
        </w:tblPrEx>
        <w:trPr>
          <w:trHeight w:hRule="exact" w:val="227"/>
          <w:jc w:val="center"/>
        </w:trPr>
        <w:tc>
          <w:tcPr>
            <w:tcW w:w="0" w:type="auto"/>
            <w:tcBorders>
              <w:top w:val="nil"/>
              <w:left w:val="single" w:sz="4" w:space="0" w:color="auto"/>
              <w:bottom w:val="single" w:sz="4" w:space="0" w:color="auto"/>
              <w:right w:val="single" w:sz="4" w:space="0" w:color="auto"/>
            </w:tcBorders>
            <w:noWrap/>
            <w:textDirection w:val="lrTb"/>
            <w:vAlign w:val="bottom"/>
            <w:hideMark/>
          </w:tcPr>
          <w:p w:rsidR="00C96933" w:rsidP="00C67ECA">
            <w:pPr>
              <w:bidi w:val="0"/>
              <w:spacing w:line="227" w:lineRule="atLeast"/>
              <w:rPr>
                <w:rFonts w:ascii="Times New Roman" w:hAnsi="Times New Roman"/>
                <w:bCs/>
                <w:sz w:val="16"/>
                <w:szCs w:val="16"/>
              </w:rPr>
            </w:pPr>
            <w:r>
              <w:rPr>
                <w:rFonts w:ascii="Times New Roman" w:hAnsi="Times New Roman"/>
                <w:bCs/>
                <w:sz w:val="16"/>
                <w:szCs w:val="16"/>
              </w:rPr>
              <w:t>obstarávanie kapitálových aktív</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jc w:val="right"/>
              <w:rPr>
                <w:rFonts w:ascii="Times New Roman" w:hAnsi="Times New Roman"/>
                <w:bCs/>
                <w:sz w:val="16"/>
                <w:szCs w:val="16"/>
              </w:rPr>
            </w:pPr>
            <w:r>
              <w:rPr>
                <w:rFonts w:ascii="Times New Roman" w:hAnsi="Times New Roman"/>
                <w:bCs/>
                <w:sz w:val="16"/>
                <w:szCs w:val="16"/>
              </w:rPr>
              <w:t>9 954</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jc w:val="right"/>
              <w:rPr>
                <w:rFonts w:ascii="Times New Roman" w:hAnsi="Times New Roman"/>
                <w:bCs/>
                <w:sz w:val="16"/>
                <w:szCs w:val="16"/>
              </w:rPr>
            </w:pPr>
            <w:r>
              <w:rPr>
                <w:rFonts w:ascii="Times New Roman" w:hAnsi="Times New Roman"/>
                <w:bCs/>
                <w:sz w:val="16"/>
                <w:szCs w:val="16"/>
              </w:rPr>
              <w:t>4 595</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jc w:val="right"/>
              <w:rPr>
                <w:rFonts w:ascii="Times New Roman" w:hAnsi="Times New Roman"/>
                <w:bCs/>
                <w:sz w:val="16"/>
                <w:szCs w:val="16"/>
              </w:rPr>
            </w:pPr>
            <w:r>
              <w:rPr>
                <w:rFonts w:ascii="Times New Roman" w:hAnsi="Times New Roman"/>
                <w:bCs/>
                <w:sz w:val="16"/>
                <w:szCs w:val="16"/>
              </w:rPr>
              <w:t>4 800</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jc w:val="right"/>
              <w:rPr>
                <w:rFonts w:ascii="Times New Roman" w:hAnsi="Times New Roman"/>
                <w:bCs/>
                <w:sz w:val="16"/>
                <w:szCs w:val="16"/>
              </w:rPr>
            </w:pPr>
            <w:r>
              <w:rPr>
                <w:rFonts w:ascii="Times New Roman" w:hAnsi="Times New Roman"/>
                <w:bCs/>
                <w:sz w:val="16"/>
                <w:szCs w:val="16"/>
              </w:rPr>
              <w:t>3 091</w:t>
            </w:r>
          </w:p>
        </w:tc>
        <w:tc>
          <w:tcPr>
            <w:tcW w:w="0" w:type="auto"/>
            <w:tcBorders>
              <w:top w:val="nil"/>
              <w:left w:val="nil"/>
              <w:bottom w:val="single" w:sz="4" w:space="0" w:color="auto"/>
              <w:right w:val="single" w:sz="4" w:space="0" w:color="auto"/>
            </w:tcBorders>
            <w:noWrap/>
            <w:textDirection w:val="lrTb"/>
            <w:vAlign w:val="bottom"/>
            <w:hideMark/>
          </w:tcPr>
          <w:p w:rsidR="00C96933" w:rsidRPr="00A539FC" w:rsidP="00C67ECA">
            <w:pPr>
              <w:bidi w:val="0"/>
              <w:jc w:val="right"/>
              <w:rPr>
                <w:rFonts w:ascii="Times New Roman" w:hAnsi="Times New Roman"/>
                <w:sz w:val="16"/>
                <w:szCs w:val="16"/>
              </w:rPr>
            </w:pPr>
            <w:r w:rsidRPr="00A539FC">
              <w:rPr>
                <w:rFonts w:ascii="Times New Roman" w:hAnsi="Times New Roman"/>
                <w:sz w:val="16"/>
                <w:szCs w:val="16"/>
              </w:rPr>
              <w:t>2 904</w:t>
            </w:r>
          </w:p>
        </w:tc>
        <w:tc>
          <w:tcPr>
            <w:tcW w:w="0" w:type="auto"/>
            <w:tcBorders>
              <w:top w:val="nil"/>
              <w:left w:val="nil"/>
              <w:bottom w:val="single" w:sz="4" w:space="0" w:color="auto"/>
              <w:right w:val="single" w:sz="4" w:space="0" w:color="auto"/>
            </w:tcBorders>
            <w:noWrap/>
            <w:textDirection w:val="lrTb"/>
            <w:vAlign w:val="bottom"/>
            <w:hideMark/>
          </w:tcPr>
          <w:p w:rsidR="00C96933" w:rsidRPr="00A539FC" w:rsidP="00C67ECA">
            <w:pPr>
              <w:bidi w:val="0"/>
              <w:jc w:val="right"/>
              <w:rPr>
                <w:rFonts w:ascii="Times New Roman" w:hAnsi="Times New Roman"/>
                <w:sz w:val="16"/>
                <w:szCs w:val="16"/>
              </w:rPr>
            </w:pPr>
            <w:r w:rsidRPr="00A539FC">
              <w:rPr>
                <w:rFonts w:ascii="Times New Roman" w:hAnsi="Times New Roman"/>
                <w:sz w:val="16"/>
                <w:szCs w:val="16"/>
              </w:rPr>
              <w:t>3 034</w:t>
            </w:r>
          </w:p>
        </w:tc>
        <w:tc>
          <w:tcPr>
            <w:tcW w:w="0" w:type="auto"/>
            <w:tcBorders>
              <w:top w:val="nil"/>
              <w:left w:val="nil"/>
              <w:bottom w:val="single" w:sz="4" w:space="0" w:color="auto"/>
              <w:right w:val="single" w:sz="4" w:space="0" w:color="auto"/>
            </w:tcBorders>
            <w:noWrap/>
            <w:textDirection w:val="lrTb"/>
            <w:vAlign w:val="bottom"/>
            <w:hideMark/>
          </w:tcPr>
          <w:p w:rsidR="00C96933" w:rsidRPr="00A539FC" w:rsidP="00C67ECA">
            <w:pPr>
              <w:bidi w:val="0"/>
              <w:jc w:val="right"/>
              <w:rPr>
                <w:rFonts w:ascii="Times New Roman" w:hAnsi="Times New Roman"/>
                <w:sz w:val="16"/>
                <w:szCs w:val="16"/>
              </w:rPr>
            </w:pPr>
            <w:r w:rsidRPr="00A539FC">
              <w:rPr>
                <w:rFonts w:ascii="Times New Roman" w:hAnsi="Times New Roman"/>
                <w:sz w:val="16"/>
                <w:szCs w:val="16"/>
              </w:rPr>
              <w:t>2 104</w:t>
            </w:r>
          </w:p>
        </w:tc>
      </w:tr>
      <w:tr>
        <w:tblPrEx>
          <w:tblW w:w="9072" w:type="dxa"/>
          <w:jc w:val="center"/>
          <w:tblCellMar>
            <w:left w:w="70" w:type="dxa"/>
            <w:right w:w="70" w:type="dxa"/>
          </w:tblCellMar>
          <w:tblLook w:val="04A0"/>
        </w:tblPrEx>
        <w:trPr>
          <w:trHeight w:hRule="exact" w:val="227"/>
          <w:jc w:val="center"/>
        </w:trPr>
        <w:tc>
          <w:tcPr>
            <w:tcW w:w="0" w:type="auto"/>
            <w:tcBorders>
              <w:top w:val="nil"/>
              <w:left w:val="single" w:sz="4" w:space="0" w:color="auto"/>
              <w:bottom w:val="single" w:sz="4" w:space="0" w:color="auto"/>
              <w:right w:val="single" w:sz="4" w:space="0" w:color="auto"/>
            </w:tcBorders>
            <w:textDirection w:val="lrTb"/>
            <w:vAlign w:val="bottom"/>
            <w:hideMark/>
          </w:tcPr>
          <w:p w:rsidR="00C96933" w:rsidP="00C67ECA">
            <w:pPr>
              <w:bidi w:val="0"/>
              <w:spacing w:line="227" w:lineRule="atLeast"/>
              <w:rPr>
                <w:rFonts w:ascii="Times New Roman" w:hAnsi="Times New Roman"/>
                <w:bCs/>
                <w:sz w:val="16"/>
                <w:szCs w:val="16"/>
              </w:rPr>
            </w:pPr>
            <w:r>
              <w:rPr>
                <w:rFonts w:ascii="Times New Roman" w:hAnsi="Times New Roman"/>
                <w:bCs/>
                <w:sz w:val="16"/>
                <w:szCs w:val="16"/>
              </w:rPr>
              <w:t>▪    úver poskytnutý z garančného fondu  (FO)</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jc w:val="right"/>
              <w:rPr>
                <w:rFonts w:ascii="Times New Roman" w:hAnsi="Times New Roman"/>
                <w:bCs/>
                <w:sz w:val="16"/>
                <w:szCs w:val="16"/>
              </w:rPr>
            </w:pPr>
            <w:r>
              <w:rPr>
                <w:rFonts w:ascii="Times New Roman" w:hAnsi="Times New Roman"/>
                <w:bCs/>
                <w:sz w:val="16"/>
                <w:szCs w:val="16"/>
              </w:rPr>
              <w:t>46 952</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jc w:val="right"/>
              <w:rPr>
                <w:rFonts w:ascii="Times New Roman" w:hAnsi="Times New Roman"/>
                <w:bCs/>
                <w:sz w:val="16"/>
                <w:szCs w:val="16"/>
              </w:rPr>
            </w:pPr>
            <w:r>
              <w:rPr>
                <w:rFonts w:ascii="Times New Roman" w:hAnsi="Times New Roman"/>
                <w:bCs/>
                <w:sz w:val="16"/>
                <w:szCs w:val="16"/>
              </w:rPr>
              <w:t>44 053</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jc w:val="right"/>
              <w:rPr>
                <w:rFonts w:ascii="Times New Roman" w:hAnsi="Times New Roman"/>
                <w:bCs/>
                <w:sz w:val="16"/>
                <w:szCs w:val="16"/>
              </w:rPr>
            </w:pPr>
            <w:r>
              <w:rPr>
                <w:rFonts w:ascii="Times New Roman" w:hAnsi="Times New Roman"/>
                <w:bCs/>
                <w:sz w:val="16"/>
                <w:szCs w:val="16"/>
              </w:rPr>
              <w:t>50 082</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jc w:val="right"/>
              <w:rPr>
                <w:rFonts w:ascii="Times New Roman" w:hAnsi="Times New Roman"/>
                <w:bCs/>
                <w:sz w:val="16"/>
                <w:szCs w:val="16"/>
              </w:rPr>
            </w:pPr>
            <w:r>
              <w:rPr>
                <w:rFonts w:ascii="Times New Roman" w:hAnsi="Times New Roman"/>
                <w:bCs/>
                <w:sz w:val="16"/>
                <w:szCs w:val="16"/>
              </w:rPr>
              <w:t>39 516</w:t>
            </w:r>
          </w:p>
        </w:tc>
        <w:tc>
          <w:tcPr>
            <w:tcW w:w="0" w:type="auto"/>
            <w:tcBorders>
              <w:top w:val="nil"/>
              <w:left w:val="nil"/>
              <w:bottom w:val="single" w:sz="4" w:space="0" w:color="auto"/>
              <w:right w:val="single" w:sz="4" w:space="0" w:color="auto"/>
            </w:tcBorders>
            <w:noWrap/>
            <w:textDirection w:val="lrTb"/>
            <w:vAlign w:val="bottom"/>
            <w:hideMark/>
          </w:tcPr>
          <w:p w:rsidR="00C96933" w:rsidRPr="00A539FC" w:rsidP="00C67ECA">
            <w:pPr>
              <w:bidi w:val="0"/>
              <w:jc w:val="right"/>
              <w:rPr>
                <w:rFonts w:ascii="Times New Roman" w:hAnsi="Times New Roman"/>
                <w:sz w:val="16"/>
                <w:szCs w:val="16"/>
              </w:rPr>
            </w:pPr>
            <w:r w:rsidRPr="00A539FC">
              <w:rPr>
                <w:rFonts w:ascii="Times New Roman" w:hAnsi="Times New Roman"/>
                <w:sz w:val="16"/>
                <w:szCs w:val="16"/>
              </w:rPr>
              <w:t> </w:t>
            </w:r>
          </w:p>
        </w:tc>
        <w:tc>
          <w:tcPr>
            <w:tcW w:w="0" w:type="auto"/>
            <w:tcBorders>
              <w:top w:val="nil"/>
              <w:left w:val="nil"/>
              <w:bottom w:val="single" w:sz="4" w:space="0" w:color="auto"/>
              <w:right w:val="single" w:sz="4" w:space="0" w:color="auto"/>
            </w:tcBorders>
            <w:noWrap/>
            <w:textDirection w:val="lrTb"/>
            <w:vAlign w:val="bottom"/>
            <w:hideMark/>
          </w:tcPr>
          <w:p w:rsidR="00C96933" w:rsidRPr="00A539FC" w:rsidP="00C67ECA">
            <w:pPr>
              <w:bidi w:val="0"/>
              <w:jc w:val="right"/>
              <w:rPr>
                <w:rFonts w:ascii="Times New Roman" w:hAnsi="Times New Roman"/>
                <w:sz w:val="16"/>
                <w:szCs w:val="16"/>
              </w:rPr>
            </w:pPr>
            <w:r w:rsidRPr="00A539FC">
              <w:rPr>
                <w:rFonts w:ascii="Times New Roman" w:hAnsi="Times New Roman"/>
                <w:sz w:val="16"/>
                <w:szCs w:val="16"/>
              </w:rPr>
              <w:t> </w:t>
            </w:r>
          </w:p>
        </w:tc>
        <w:tc>
          <w:tcPr>
            <w:tcW w:w="0" w:type="auto"/>
            <w:tcBorders>
              <w:top w:val="nil"/>
              <w:left w:val="nil"/>
              <w:bottom w:val="single" w:sz="4" w:space="0" w:color="auto"/>
              <w:right w:val="single" w:sz="4" w:space="0" w:color="auto"/>
            </w:tcBorders>
            <w:noWrap/>
            <w:textDirection w:val="lrTb"/>
            <w:vAlign w:val="bottom"/>
            <w:hideMark/>
          </w:tcPr>
          <w:p w:rsidR="00C96933" w:rsidRPr="00A539FC" w:rsidP="00C67ECA">
            <w:pPr>
              <w:bidi w:val="0"/>
              <w:jc w:val="right"/>
              <w:rPr>
                <w:rFonts w:ascii="Times New Roman" w:hAnsi="Times New Roman"/>
                <w:sz w:val="16"/>
                <w:szCs w:val="16"/>
              </w:rPr>
            </w:pPr>
            <w:r w:rsidRPr="00A539FC">
              <w:rPr>
                <w:rFonts w:ascii="Times New Roman" w:hAnsi="Times New Roman"/>
                <w:sz w:val="16"/>
                <w:szCs w:val="16"/>
              </w:rPr>
              <w:t> </w:t>
            </w:r>
          </w:p>
        </w:tc>
      </w:tr>
      <w:tr>
        <w:tblPrEx>
          <w:tblW w:w="9072" w:type="dxa"/>
          <w:jc w:val="center"/>
          <w:tblCellMar>
            <w:left w:w="70" w:type="dxa"/>
            <w:right w:w="70" w:type="dxa"/>
          </w:tblCellMar>
          <w:tblLook w:val="04A0"/>
        </w:tblPrEx>
        <w:trPr>
          <w:trHeight w:hRule="exact" w:val="227"/>
          <w:jc w:val="center"/>
        </w:trPr>
        <w:tc>
          <w:tcPr>
            <w:tcW w:w="0" w:type="auto"/>
            <w:tcBorders>
              <w:top w:val="nil"/>
              <w:left w:val="single" w:sz="4" w:space="0" w:color="auto"/>
              <w:bottom w:val="single" w:sz="4" w:space="0" w:color="auto"/>
              <w:right w:val="single" w:sz="4" w:space="0" w:color="auto"/>
            </w:tcBorders>
            <w:noWrap/>
            <w:textDirection w:val="lrTb"/>
            <w:vAlign w:val="bottom"/>
            <w:hideMark/>
          </w:tcPr>
          <w:p w:rsidR="00C96933" w:rsidP="00C67ECA">
            <w:pPr>
              <w:bidi w:val="0"/>
              <w:spacing w:line="227" w:lineRule="atLeast"/>
              <w:rPr>
                <w:rFonts w:ascii="Times New Roman" w:hAnsi="Times New Roman"/>
                <w:b/>
                <w:bCs/>
                <w:sz w:val="16"/>
                <w:szCs w:val="16"/>
              </w:rPr>
            </w:pPr>
            <w:r>
              <w:rPr>
                <w:rFonts w:ascii="Times New Roman" w:hAnsi="Times New Roman"/>
                <w:b/>
                <w:bCs/>
                <w:sz w:val="16"/>
                <w:szCs w:val="16"/>
              </w:rPr>
              <w:t> </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rPr>
                <w:rFonts w:ascii="Times New Roman" w:hAnsi="Times New Roman"/>
                <w:b/>
                <w:bCs/>
                <w:sz w:val="16"/>
                <w:szCs w:val="16"/>
              </w:rPr>
            </w:pPr>
            <w:r>
              <w:rPr>
                <w:rFonts w:ascii="Times New Roman" w:hAnsi="Times New Roman"/>
                <w:b/>
                <w:bCs/>
                <w:sz w:val="16"/>
                <w:szCs w:val="16"/>
              </w:rPr>
              <w:t> </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rPr>
                <w:rFonts w:ascii="Times New Roman" w:hAnsi="Times New Roman"/>
                <w:b/>
                <w:bCs/>
                <w:sz w:val="16"/>
                <w:szCs w:val="16"/>
              </w:rPr>
            </w:pPr>
            <w:r>
              <w:rPr>
                <w:rFonts w:ascii="Times New Roman" w:hAnsi="Times New Roman"/>
                <w:b/>
                <w:bCs/>
                <w:sz w:val="16"/>
                <w:szCs w:val="16"/>
              </w:rPr>
              <w:t> </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rPr>
                <w:rFonts w:ascii="Times New Roman" w:hAnsi="Times New Roman"/>
                <w:b/>
                <w:bCs/>
                <w:sz w:val="16"/>
                <w:szCs w:val="16"/>
              </w:rPr>
            </w:pPr>
            <w:r>
              <w:rPr>
                <w:rFonts w:ascii="Times New Roman" w:hAnsi="Times New Roman"/>
                <w:b/>
                <w:bCs/>
                <w:sz w:val="16"/>
                <w:szCs w:val="16"/>
              </w:rPr>
              <w:t> </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rPr>
                <w:rFonts w:ascii="Times New Roman" w:hAnsi="Times New Roman"/>
                <w:b/>
                <w:bCs/>
                <w:sz w:val="16"/>
                <w:szCs w:val="16"/>
              </w:rPr>
            </w:pPr>
            <w:r>
              <w:rPr>
                <w:rFonts w:ascii="Times New Roman" w:hAnsi="Times New Roman"/>
                <w:b/>
                <w:bCs/>
                <w:sz w:val="16"/>
                <w:szCs w:val="16"/>
              </w:rPr>
              <w:t> </w:t>
            </w:r>
          </w:p>
        </w:tc>
        <w:tc>
          <w:tcPr>
            <w:tcW w:w="0" w:type="auto"/>
            <w:tcBorders>
              <w:top w:val="nil"/>
              <w:left w:val="nil"/>
              <w:bottom w:val="single" w:sz="4" w:space="0" w:color="auto"/>
              <w:right w:val="single" w:sz="4" w:space="0" w:color="auto"/>
            </w:tcBorders>
            <w:noWrap/>
            <w:textDirection w:val="lrTb"/>
            <w:vAlign w:val="bottom"/>
            <w:hideMark/>
          </w:tcPr>
          <w:p w:rsidR="00C96933" w:rsidRPr="00A539FC" w:rsidP="00C67ECA">
            <w:pPr>
              <w:bidi w:val="0"/>
              <w:rPr>
                <w:rFonts w:ascii="Times New Roman" w:hAnsi="Times New Roman"/>
                <w:i/>
                <w:iCs/>
                <w:sz w:val="16"/>
                <w:szCs w:val="16"/>
              </w:rPr>
            </w:pPr>
            <w:r w:rsidRPr="00A539FC">
              <w:rPr>
                <w:rFonts w:ascii="Times New Roman" w:hAnsi="Times New Roman"/>
                <w:i/>
                <w:iCs/>
                <w:sz w:val="16"/>
                <w:szCs w:val="16"/>
              </w:rPr>
              <w:t> </w:t>
            </w:r>
          </w:p>
        </w:tc>
        <w:tc>
          <w:tcPr>
            <w:tcW w:w="0" w:type="auto"/>
            <w:tcBorders>
              <w:top w:val="nil"/>
              <w:left w:val="nil"/>
              <w:bottom w:val="single" w:sz="4" w:space="0" w:color="auto"/>
              <w:right w:val="single" w:sz="4" w:space="0" w:color="auto"/>
            </w:tcBorders>
            <w:noWrap/>
            <w:textDirection w:val="lrTb"/>
            <w:vAlign w:val="bottom"/>
            <w:hideMark/>
          </w:tcPr>
          <w:p w:rsidR="00C96933" w:rsidRPr="00A539FC" w:rsidP="00C67ECA">
            <w:pPr>
              <w:bidi w:val="0"/>
              <w:rPr>
                <w:rFonts w:ascii="Times New Roman" w:hAnsi="Times New Roman"/>
                <w:i/>
                <w:iCs/>
                <w:sz w:val="16"/>
                <w:szCs w:val="16"/>
              </w:rPr>
            </w:pPr>
            <w:r w:rsidRPr="00A539FC">
              <w:rPr>
                <w:rFonts w:ascii="Times New Roman" w:hAnsi="Times New Roman"/>
                <w:i/>
                <w:iCs/>
                <w:sz w:val="16"/>
                <w:szCs w:val="16"/>
              </w:rPr>
              <w:t> </w:t>
            </w:r>
          </w:p>
        </w:tc>
        <w:tc>
          <w:tcPr>
            <w:tcW w:w="0" w:type="auto"/>
            <w:tcBorders>
              <w:top w:val="nil"/>
              <w:left w:val="nil"/>
              <w:bottom w:val="single" w:sz="4" w:space="0" w:color="auto"/>
              <w:right w:val="single" w:sz="4" w:space="0" w:color="auto"/>
            </w:tcBorders>
            <w:noWrap/>
            <w:textDirection w:val="lrTb"/>
            <w:vAlign w:val="bottom"/>
            <w:hideMark/>
          </w:tcPr>
          <w:p w:rsidR="00C96933" w:rsidRPr="00A539FC" w:rsidP="00C67ECA">
            <w:pPr>
              <w:bidi w:val="0"/>
              <w:rPr>
                <w:rFonts w:ascii="Times New Roman" w:hAnsi="Times New Roman"/>
                <w:i/>
                <w:iCs/>
                <w:sz w:val="16"/>
                <w:szCs w:val="16"/>
              </w:rPr>
            </w:pPr>
            <w:r w:rsidRPr="00A539FC">
              <w:rPr>
                <w:rFonts w:ascii="Times New Roman" w:hAnsi="Times New Roman"/>
                <w:i/>
                <w:iCs/>
                <w:sz w:val="16"/>
                <w:szCs w:val="16"/>
              </w:rPr>
              <w:t> </w:t>
            </w:r>
          </w:p>
        </w:tc>
      </w:tr>
      <w:tr>
        <w:tblPrEx>
          <w:tblW w:w="9072" w:type="dxa"/>
          <w:jc w:val="center"/>
          <w:tblCellMar>
            <w:left w:w="70" w:type="dxa"/>
            <w:right w:w="70" w:type="dxa"/>
          </w:tblCellMar>
          <w:tblLook w:val="04A0"/>
        </w:tblPrEx>
        <w:trPr>
          <w:trHeight w:hRule="exact" w:val="227"/>
          <w:jc w:val="center"/>
        </w:trPr>
        <w:tc>
          <w:tcPr>
            <w:tcW w:w="0" w:type="auto"/>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C96933" w:rsidP="00C67ECA">
            <w:pPr>
              <w:bidi w:val="0"/>
              <w:spacing w:line="227" w:lineRule="atLeast"/>
              <w:rPr>
                <w:rFonts w:ascii="Times New Roman" w:hAnsi="Times New Roman"/>
                <w:b/>
                <w:bCs/>
                <w:sz w:val="16"/>
                <w:szCs w:val="16"/>
              </w:rPr>
            </w:pPr>
            <w:r>
              <w:rPr>
                <w:rFonts w:ascii="Times New Roman" w:hAnsi="Times New Roman"/>
                <w:b/>
                <w:bCs/>
                <w:sz w:val="16"/>
                <w:szCs w:val="16"/>
              </w:rPr>
              <w:t>Celková bilancia Sociálnej poisťovne</w:t>
            </w:r>
          </w:p>
        </w:tc>
        <w:tc>
          <w:tcPr>
            <w:tcW w:w="0" w:type="auto"/>
            <w:tcBorders>
              <w:top w:val="single" w:sz="4" w:space="0" w:color="auto"/>
              <w:left w:val="nil"/>
              <w:bottom w:val="single" w:sz="4" w:space="0" w:color="auto"/>
              <w:right w:val="single" w:sz="4" w:space="0" w:color="auto"/>
            </w:tcBorders>
            <w:shd w:val="clear" w:color="auto" w:fill="BFBFBF"/>
            <w:noWrap/>
            <w:textDirection w:val="lrTb"/>
            <w:vAlign w:val="bottom"/>
            <w:hideMark/>
          </w:tcPr>
          <w:p w:rsidR="00C96933" w:rsidP="00C67ECA">
            <w:pPr>
              <w:bidi w:val="0"/>
              <w:spacing w:line="227" w:lineRule="atLeast"/>
              <w:jc w:val="right"/>
              <w:rPr>
                <w:rFonts w:ascii="Times New Roman" w:hAnsi="Times New Roman"/>
                <w:b/>
                <w:bCs/>
                <w:sz w:val="16"/>
                <w:szCs w:val="16"/>
              </w:rPr>
            </w:pPr>
            <w:r>
              <w:rPr>
                <w:rFonts w:ascii="Times New Roman" w:hAnsi="Times New Roman"/>
                <w:b/>
                <w:bCs/>
                <w:sz w:val="16"/>
                <w:szCs w:val="16"/>
              </w:rPr>
              <w:t>419 857</w:t>
            </w:r>
          </w:p>
        </w:tc>
        <w:tc>
          <w:tcPr>
            <w:tcW w:w="0" w:type="auto"/>
            <w:tcBorders>
              <w:top w:val="single" w:sz="4" w:space="0" w:color="auto"/>
              <w:left w:val="nil"/>
              <w:bottom w:val="single" w:sz="4" w:space="0" w:color="auto"/>
              <w:right w:val="single" w:sz="4" w:space="0" w:color="auto"/>
            </w:tcBorders>
            <w:shd w:val="clear" w:color="auto" w:fill="BFBFBF"/>
            <w:noWrap/>
            <w:textDirection w:val="lrTb"/>
            <w:vAlign w:val="bottom"/>
            <w:hideMark/>
          </w:tcPr>
          <w:p w:rsidR="00C96933" w:rsidP="00C67ECA">
            <w:pPr>
              <w:bidi w:val="0"/>
              <w:spacing w:line="227" w:lineRule="atLeast"/>
              <w:jc w:val="right"/>
              <w:rPr>
                <w:rFonts w:ascii="Times New Roman" w:hAnsi="Times New Roman"/>
                <w:b/>
                <w:bCs/>
                <w:sz w:val="16"/>
                <w:szCs w:val="16"/>
              </w:rPr>
            </w:pPr>
            <w:r>
              <w:rPr>
                <w:rFonts w:ascii="Times New Roman" w:hAnsi="Times New Roman"/>
                <w:b/>
                <w:bCs/>
                <w:sz w:val="16"/>
                <w:szCs w:val="16"/>
              </w:rPr>
              <w:t>435 667</w:t>
            </w:r>
          </w:p>
        </w:tc>
        <w:tc>
          <w:tcPr>
            <w:tcW w:w="0" w:type="auto"/>
            <w:tcBorders>
              <w:top w:val="single" w:sz="4" w:space="0" w:color="auto"/>
              <w:left w:val="nil"/>
              <w:bottom w:val="single" w:sz="4" w:space="0" w:color="auto"/>
              <w:right w:val="single" w:sz="4" w:space="0" w:color="auto"/>
            </w:tcBorders>
            <w:shd w:val="clear" w:color="auto" w:fill="BFBFBF"/>
            <w:noWrap/>
            <w:textDirection w:val="lrTb"/>
            <w:vAlign w:val="bottom"/>
            <w:hideMark/>
          </w:tcPr>
          <w:p w:rsidR="00C96933" w:rsidP="00C67ECA">
            <w:pPr>
              <w:bidi w:val="0"/>
              <w:spacing w:line="227" w:lineRule="atLeast"/>
              <w:jc w:val="right"/>
              <w:rPr>
                <w:rFonts w:ascii="Times New Roman" w:hAnsi="Times New Roman"/>
                <w:b/>
                <w:bCs/>
                <w:sz w:val="16"/>
                <w:szCs w:val="16"/>
              </w:rPr>
            </w:pPr>
            <w:r>
              <w:rPr>
                <w:rFonts w:ascii="Times New Roman" w:hAnsi="Times New Roman"/>
                <w:b/>
                <w:bCs/>
                <w:sz w:val="16"/>
                <w:szCs w:val="16"/>
              </w:rPr>
              <w:t>459 753</w:t>
            </w:r>
          </w:p>
        </w:tc>
        <w:tc>
          <w:tcPr>
            <w:tcW w:w="0" w:type="auto"/>
            <w:tcBorders>
              <w:top w:val="single" w:sz="4" w:space="0" w:color="auto"/>
              <w:left w:val="nil"/>
              <w:bottom w:val="single" w:sz="4" w:space="0" w:color="auto"/>
              <w:right w:val="single" w:sz="4" w:space="0" w:color="auto"/>
            </w:tcBorders>
            <w:shd w:val="clear" w:color="auto" w:fill="BFBFBF"/>
            <w:noWrap/>
            <w:textDirection w:val="lrTb"/>
            <w:vAlign w:val="bottom"/>
            <w:hideMark/>
          </w:tcPr>
          <w:p w:rsidR="00C96933" w:rsidP="00C67ECA">
            <w:pPr>
              <w:bidi w:val="0"/>
              <w:spacing w:line="227" w:lineRule="atLeast"/>
              <w:jc w:val="right"/>
              <w:rPr>
                <w:rFonts w:ascii="Times New Roman" w:hAnsi="Times New Roman"/>
                <w:b/>
                <w:bCs/>
                <w:sz w:val="16"/>
                <w:szCs w:val="16"/>
              </w:rPr>
            </w:pPr>
            <w:r>
              <w:rPr>
                <w:rFonts w:ascii="Times New Roman" w:hAnsi="Times New Roman"/>
                <w:b/>
                <w:bCs/>
                <w:sz w:val="16"/>
                <w:szCs w:val="16"/>
              </w:rPr>
              <w:t>526 560</w:t>
            </w:r>
          </w:p>
        </w:tc>
        <w:tc>
          <w:tcPr>
            <w:tcW w:w="0" w:type="auto"/>
            <w:tcBorders>
              <w:top w:val="single" w:sz="4" w:space="0" w:color="auto"/>
              <w:left w:val="nil"/>
              <w:bottom w:val="single" w:sz="4" w:space="0" w:color="auto"/>
              <w:right w:val="single" w:sz="4" w:space="0" w:color="auto"/>
            </w:tcBorders>
            <w:shd w:val="clear" w:color="auto" w:fill="BFBFBF"/>
            <w:noWrap/>
            <w:textDirection w:val="lrTb"/>
            <w:vAlign w:val="bottom"/>
            <w:hideMark/>
          </w:tcPr>
          <w:p w:rsidR="00C96933" w:rsidRPr="00A539FC" w:rsidP="00C67ECA">
            <w:pPr>
              <w:bidi w:val="0"/>
              <w:jc w:val="right"/>
              <w:rPr>
                <w:rFonts w:ascii="Times New Roman" w:hAnsi="Times New Roman"/>
                <w:b/>
                <w:bCs/>
                <w:sz w:val="16"/>
                <w:szCs w:val="16"/>
              </w:rPr>
            </w:pPr>
            <w:r w:rsidRPr="00A539FC">
              <w:rPr>
                <w:rFonts w:ascii="Times New Roman" w:hAnsi="Times New Roman"/>
                <w:b/>
                <w:bCs/>
                <w:sz w:val="16"/>
                <w:szCs w:val="16"/>
              </w:rPr>
              <w:t>551 096</w:t>
            </w:r>
          </w:p>
        </w:tc>
        <w:tc>
          <w:tcPr>
            <w:tcW w:w="0" w:type="auto"/>
            <w:tcBorders>
              <w:top w:val="single" w:sz="4" w:space="0" w:color="auto"/>
              <w:left w:val="nil"/>
              <w:bottom w:val="single" w:sz="4" w:space="0" w:color="auto"/>
              <w:right w:val="single" w:sz="4" w:space="0" w:color="auto"/>
            </w:tcBorders>
            <w:shd w:val="clear" w:color="auto" w:fill="BFBFBF"/>
            <w:noWrap/>
            <w:textDirection w:val="lrTb"/>
            <w:vAlign w:val="bottom"/>
            <w:hideMark/>
          </w:tcPr>
          <w:p w:rsidR="00C96933" w:rsidRPr="00A539FC" w:rsidP="00C67ECA">
            <w:pPr>
              <w:bidi w:val="0"/>
              <w:jc w:val="right"/>
              <w:rPr>
                <w:rFonts w:ascii="Times New Roman" w:hAnsi="Times New Roman"/>
                <w:b/>
                <w:bCs/>
                <w:sz w:val="16"/>
                <w:szCs w:val="16"/>
              </w:rPr>
            </w:pPr>
            <w:r w:rsidRPr="00A539FC">
              <w:rPr>
                <w:rFonts w:ascii="Times New Roman" w:hAnsi="Times New Roman"/>
                <w:b/>
                <w:bCs/>
                <w:sz w:val="16"/>
                <w:szCs w:val="16"/>
              </w:rPr>
              <w:t>604 888</w:t>
            </w:r>
          </w:p>
        </w:tc>
        <w:tc>
          <w:tcPr>
            <w:tcW w:w="0" w:type="auto"/>
            <w:tcBorders>
              <w:top w:val="single" w:sz="4" w:space="0" w:color="auto"/>
              <w:left w:val="nil"/>
              <w:bottom w:val="single" w:sz="4" w:space="0" w:color="auto"/>
              <w:right w:val="single" w:sz="4" w:space="0" w:color="auto"/>
            </w:tcBorders>
            <w:shd w:val="clear" w:color="auto" w:fill="BFBFBF"/>
            <w:noWrap/>
            <w:textDirection w:val="lrTb"/>
            <w:vAlign w:val="bottom"/>
            <w:hideMark/>
          </w:tcPr>
          <w:p w:rsidR="00C96933" w:rsidRPr="00A539FC" w:rsidP="00C67ECA">
            <w:pPr>
              <w:bidi w:val="0"/>
              <w:jc w:val="right"/>
              <w:rPr>
                <w:rFonts w:ascii="Times New Roman" w:hAnsi="Times New Roman"/>
                <w:b/>
                <w:bCs/>
                <w:sz w:val="16"/>
                <w:szCs w:val="16"/>
              </w:rPr>
            </w:pPr>
            <w:r w:rsidRPr="00A539FC">
              <w:rPr>
                <w:rFonts w:ascii="Times New Roman" w:hAnsi="Times New Roman"/>
                <w:b/>
                <w:bCs/>
                <w:sz w:val="16"/>
                <w:szCs w:val="16"/>
              </w:rPr>
              <w:t>658 959</w:t>
            </w:r>
          </w:p>
        </w:tc>
      </w:tr>
      <w:tr>
        <w:tblPrEx>
          <w:tblW w:w="9072" w:type="dxa"/>
          <w:jc w:val="center"/>
          <w:tblCellMar>
            <w:left w:w="70" w:type="dxa"/>
            <w:right w:w="70" w:type="dxa"/>
          </w:tblCellMar>
          <w:tblLook w:val="04A0"/>
        </w:tblPrEx>
        <w:trPr>
          <w:trHeight w:hRule="exact" w:val="227"/>
          <w:jc w:val="center"/>
        </w:trPr>
        <w:tc>
          <w:tcPr>
            <w:tcW w:w="0" w:type="auto"/>
            <w:tcBorders>
              <w:top w:val="nil"/>
              <w:left w:val="single" w:sz="4" w:space="0" w:color="auto"/>
              <w:bottom w:val="single" w:sz="4" w:space="0" w:color="auto"/>
              <w:right w:val="single" w:sz="4" w:space="0" w:color="auto"/>
            </w:tcBorders>
            <w:noWrap/>
            <w:textDirection w:val="lrTb"/>
            <w:vAlign w:val="bottom"/>
            <w:hideMark/>
          </w:tcPr>
          <w:p w:rsidR="00C96933" w:rsidP="00C67ECA">
            <w:pPr>
              <w:bidi w:val="0"/>
              <w:spacing w:line="227" w:lineRule="atLeast"/>
              <w:rPr>
                <w:rFonts w:ascii="Times New Roman" w:hAnsi="Times New Roman"/>
                <w:bCs/>
                <w:sz w:val="16"/>
                <w:szCs w:val="16"/>
              </w:rPr>
            </w:pPr>
            <w:r>
              <w:rPr>
                <w:rFonts w:ascii="Times New Roman" w:hAnsi="Times New Roman"/>
                <w:bCs/>
                <w:sz w:val="16"/>
                <w:szCs w:val="16"/>
              </w:rPr>
              <w:t>▪   vylúčenie finančných operácií</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jc w:val="right"/>
              <w:rPr>
                <w:rFonts w:ascii="Times New Roman" w:hAnsi="Times New Roman"/>
                <w:bCs/>
                <w:sz w:val="16"/>
                <w:szCs w:val="16"/>
              </w:rPr>
            </w:pPr>
            <w:r>
              <w:rPr>
                <w:rFonts w:ascii="Times New Roman" w:hAnsi="Times New Roman"/>
                <w:bCs/>
                <w:sz w:val="16"/>
                <w:szCs w:val="16"/>
              </w:rPr>
              <w:t>-754 592</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jc w:val="right"/>
              <w:rPr>
                <w:rFonts w:ascii="Times New Roman" w:hAnsi="Times New Roman"/>
                <w:bCs/>
                <w:sz w:val="16"/>
                <w:szCs w:val="16"/>
              </w:rPr>
            </w:pPr>
            <w:r>
              <w:rPr>
                <w:rFonts w:ascii="Times New Roman" w:hAnsi="Times New Roman"/>
                <w:bCs/>
                <w:sz w:val="16"/>
                <w:szCs w:val="16"/>
              </w:rPr>
              <w:t>-406 224</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jc w:val="right"/>
              <w:rPr>
                <w:rFonts w:ascii="Times New Roman" w:hAnsi="Times New Roman"/>
                <w:bCs/>
                <w:sz w:val="16"/>
                <w:szCs w:val="16"/>
              </w:rPr>
            </w:pPr>
            <w:r>
              <w:rPr>
                <w:rFonts w:ascii="Times New Roman" w:hAnsi="Times New Roman"/>
                <w:bCs/>
                <w:sz w:val="16"/>
                <w:szCs w:val="16"/>
              </w:rPr>
              <w:t>-354 104</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jc w:val="right"/>
              <w:rPr>
                <w:rFonts w:ascii="Times New Roman" w:hAnsi="Times New Roman"/>
                <w:bCs/>
                <w:sz w:val="16"/>
                <w:szCs w:val="16"/>
              </w:rPr>
            </w:pPr>
            <w:r>
              <w:rPr>
                <w:rFonts w:ascii="Times New Roman" w:hAnsi="Times New Roman"/>
                <w:bCs/>
                <w:sz w:val="16"/>
                <w:szCs w:val="16"/>
              </w:rPr>
              <w:t>-421 876</w:t>
            </w:r>
          </w:p>
        </w:tc>
        <w:tc>
          <w:tcPr>
            <w:tcW w:w="0" w:type="auto"/>
            <w:tcBorders>
              <w:top w:val="nil"/>
              <w:left w:val="nil"/>
              <w:bottom w:val="single" w:sz="4" w:space="0" w:color="auto"/>
              <w:right w:val="single" w:sz="4" w:space="0" w:color="auto"/>
            </w:tcBorders>
            <w:noWrap/>
            <w:textDirection w:val="lrTb"/>
            <w:vAlign w:val="bottom"/>
            <w:hideMark/>
          </w:tcPr>
          <w:p w:rsidR="00C96933" w:rsidRPr="00A539FC" w:rsidP="00C67ECA">
            <w:pPr>
              <w:bidi w:val="0"/>
              <w:jc w:val="right"/>
              <w:rPr>
                <w:rFonts w:ascii="Times New Roman" w:hAnsi="Times New Roman"/>
                <w:sz w:val="16"/>
                <w:szCs w:val="16"/>
              </w:rPr>
            </w:pPr>
            <w:r w:rsidRPr="00A539FC">
              <w:rPr>
                <w:rFonts w:ascii="Times New Roman" w:hAnsi="Times New Roman"/>
                <w:sz w:val="16"/>
                <w:szCs w:val="16"/>
              </w:rPr>
              <w:t>-526 560</w:t>
            </w:r>
          </w:p>
        </w:tc>
        <w:tc>
          <w:tcPr>
            <w:tcW w:w="0" w:type="auto"/>
            <w:tcBorders>
              <w:top w:val="nil"/>
              <w:left w:val="nil"/>
              <w:bottom w:val="single" w:sz="4" w:space="0" w:color="auto"/>
              <w:right w:val="single" w:sz="4" w:space="0" w:color="auto"/>
            </w:tcBorders>
            <w:noWrap/>
            <w:textDirection w:val="lrTb"/>
            <w:vAlign w:val="bottom"/>
            <w:hideMark/>
          </w:tcPr>
          <w:p w:rsidR="00C96933" w:rsidRPr="00A539FC" w:rsidP="00C67ECA">
            <w:pPr>
              <w:bidi w:val="0"/>
              <w:jc w:val="right"/>
              <w:rPr>
                <w:rFonts w:ascii="Times New Roman" w:hAnsi="Times New Roman"/>
                <w:sz w:val="16"/>
                <w:szCs w:val="16"/>
              </w:rPr>
            </w:pPr>
            <w:r w:rsidRPr="00A539FC">
              <w:rPr>
                <w:rFonts w:ascii="Times New Roman" w:hAnsi="Times New Roman"/>
                <w:sz w:val="16"/>
                <w:szCs w:val="16"/>
              </w:rPr>
              <w:t>-551 096</w:t>
            </w:r>
          </w:p>
        </w:tc>
        <w:tc>
          <w:tcPr>
            <w:tcW w:w="0" w:type="auto"/>
            <w:tcBorders>
              <w:top w:val="nil"/>
              <w:left w:val="nil"/>
              <w:bottom w:val="single" w:sz="4" w:space="0" w:color="auto"/>
              <w:right w:val="single" w:sz="4" w:space="0" w:color="auto"/>
            </w:tcBorders>
            <w:noWrap/>
            <w:textDirection w:val="lrTb"/>
            <w:vAlign w:val="bottom"/>
            <w:hideMark/>
          </w:tcPr>
          <w:p w:rsidR="00C96933" w:rsidRPr="00A539FC" w:rsidP="00C67ECA">
            <w:pPr>
              <w:bidi w:val="0"/>
              <w:jc w:val="right"/>
              <w:rPr>
                <w:rFonts w:ascii="Times New Roman" w:hAnsi="Times New Roman"/>
                <w:sz w:val="16"/>
                <w:szCs w:val="16"/>
              </w:rPr>
            </w:pPr>
            <w:r w:rsidRPr="00A539FC">
              <w:rPr>
                <w:rFonts w:ascii="Times New Roman" w:hAnsi="Times New Roman"/>
                <w:sz w:val="16"/>
                <w:szCs w:val="16"/>
              </w:rPr>
              <w:t>-604 888</w:t>
            </w:r>
          </w:p>
        </w:tc>
      </w:tr>
      <w:tr>
        <w:tblPrEx>
          <w:tblW w:w="9072" w:type="dxa"/>
          <w:jc w:val="center"/>
          <w:tblCellMar>
            <w:left w:w="70" w:type="dxa"/>
            <w:right w:w="70" w:type="dxa"/>
          </w:tblCellMar>
          <w:tblLook w:val="04A0"/>
        </w:tblPrEx>
        <w:trPr>
          <w:trHeight w:hRule="exact" w:val="227"/>
          <w:jc w:val="center"/>
        </w:trPr>
        <w:tc>
          <w:tcPr>
            <w:tcW w:w="0" w:type="auto"/>
            <w:tcBorders>
              <w:top w:val="nil"/>
              <w:left w:val="single" w:sz="4" w:space="0" w:color="auto"/>
              <w:bottom w:val="single" w:sz="4" w:space="0" w:color="auto"/>
              <w:right w:val="single" w:sz="4" w:space="0" w:color="auto"/>
            </w:tcBorders>
            <w:noWrap/>
            <w:textDirection w:val="lrTb"/>
            <w:vAlign w:val="bottom"/>
            <w:hideMark/>
          </w:tcPr>
          <w:p w:rsidR="00C96933" w:rsidP="00C67ECA">
            <w:pPr>
              <w:bidi w:val="0"/>
              <w:spacing w:line="227" w:lineRule="atLeast"/>
              <w:rPr>
                <w:rFonts w:ascii="Times New Roman" w:hAnsi="Times New Roman"/>
                <w:bCs/>
                <w:sz w:val="16"/>
                <w:szCs w:val="16"/>
              </w:rPr>
            </w:pPr>
            <w:r>
              <w:rPr>
                <w:rFonts w:ascii="Times New Roman" w:hAnsi="Times New Roman"/>
                <w:bCs/>
                <w:sz w:val="16"/>
                <w:szCs w:val="16"/>
              </w:rPr>
              <w:t xml:space="preserve">         z toho:</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rPr>
                <w:rFonts w:ascii="Times New Roman" w:hAnsi="Times New Roman"/>
                <w:bCs/>
                <w:sz w:val="16"/>
                <w:szCs w:val="16"/>
              </w:rPr>
            </w:pPr>
            <w:r>
              <w:rPr>
                <w:rFonts w:ascii="Times New Roman" w:hAnsi="Times New Roman"/>
                <w:bCs/>
                <w:sz w:val="16"/>
                <w:szCs w:val="16"/>
              </w:rPr>
              <w:t> </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rPr>
                <w:rFonts w:ascii="Times New Roman" w:hAnsi="Times New Roman"/>
                <w:bCs/>
                <w:sz w:val="16"/>
                <w:szCs w:val="16"/>
              </w:rPr>
            </w:pPr>
            <w:r>
              <w:rPr>
                <w:rFonts w:ascii="Times New Roman" w:hAnsi="Times New Roman"/>
                <w:bCs/>
                <w:sz w:val="16"/>
                <w:szCs w:val="16"/>
              </w:rPr>
              <w:t> </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rPr>
                <w:rFonts w:ascii="Times New Roman" w:hAnsi="Times New Roman"/>
                <w:bCs/>
                <w:sz w:val="16"/>
                <w:szCs w:val="16"/>
              </w:rPr>
            </w:pPr>
            <w:r>
              <w:rPr>
                <w:rFonts w:ascii="Times New Roman" w:hAnsi="Times New Roman"/>
                <w:bCs/>
                <w:sz w:val="16"/>
                <w:szCs w:val="16"/>
              </w:rPr>
              <w:t> </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rPr>
                <w:rFonts w:ascii="Times New Roman" w:hAnsi="Times New Roman"/>
                <w:bCs/>
                <w:sz w:val="16"/>
                <w:szCs w:val="16"/>
              </w:rPr>
            </w:pPr>
            <w:r>
              <w:rPr>
                <w:rFonts w:ascii="Times New Roman" w:hAnsi="Times New Roman"/>
                <w:bCs/>
                <w:sz w:val="16"/>
                <w:szCs w:val="16"/>
              </w:rPr>
              <w:t> </w:t>
            </w:r>
          </w:p>
        </w:tc>
        <w:tc>
          <w:tcPr>
            <w:tcW w:w="0" w:type="auto"/>
            <w:tcBorders>
              <w:top w:val="nil"/>
              <w:left w:val="nil"/>
              <w:bottom w:val="single" w:sz="4" w:space="0" w:color="auto"/>
              <w:right w:val="single" w:sz="4" w:space="0" w:color="auto"/>
            </w:tcBorders>
            <w:noWrap/>
            <w:textDirection w:val="lrTb"/>
            <w:vAlign w:val="bottom"/>
            <w:hideMark/>
          </w:tcPr>
          <w:p w:rsidR="00C96933" w:rsidRPr="00A539FC" w:rsidP="00C67ECA">
            <w:pPr>
              <w:bidi w:val="0"/>
              <w:rPr>
                <w:rFonts w:ascii="Times New Roman" w:hAnsi="Times New Roman"/>
                <w:sz w:val="16"/>
                <w:szCs w:val="16"/>
              </w:rPr>
            </w:pPr>
            <w:r w:rsidRPr="00A539FC">
              <w:rPr>
                <w:rFonts w:ascii="Times New Roman" w:hAnsi="Times New Roman"/>
                <w:sz w:val="16"/>
                <w:szCs w:val="16"/>
              </w:rPr>
              <w:t> </w:t>
            </w:r>
          </w:p>
        </w:tc>
        <w:tc>
          <w:tcPr>
            <w:tcW w:w="0" w:type="auto"/>
            <w:tcBorders>
              <w:top w:val="nil"/>
              <w:left w:val="nil"/>
              <w:bottom w:val="single" w:sz="4" w:space="0" w:color="auto"/>
              <w:right w:val="single" w:sz="4" w:space="0" w:color="auto"/>
            </w:tcBorders>
            <w:noWrap/>
            <w:textDirection w:val="lrTb"/>
            <w:vAlign w:val="bottom"/>
            <w:hideMark/>
          </w:tcPr>
          <w:p w:rsidR="00C96933" w:rsidRPr="00A539FC" w:rsidP="00C67ECA">
            <w:pPr>
              <w:bidi w:val="0"/>
              <w:rPr>
                <w:rFonts w:ascii="Times New Roman" w:hAnsi="Times New Roman"/>
                <w:sz w:val="16"/>
                <w:szCs w:val="16"/>
              </w:rPr>
            </w:pPr>
            <w:r w:rsidRPr="00A539FC">
              <w:rPr>
                <w:rFonts w:ascii="Times New Roman" w:hAnsi="Times New Roman"/>
                <w:sz w:val="16"/>
                <w:szCs w:val="16"/>
              </w:rPr>
              <w:t> </w:t>
            </w:r>
          </w:p>
        </w:tc>
        <w:tc>
          <w:tcPr>
            <w:tcW w:w="0" w:type="auto"/>
            <w:tcBorders>
              <w:top w:val="nil"/>
              <w:left w:val="nil"/>
              <w:bottom w:val="single" w:sz="4" w:space="0" w:color="auto"/>
              <w:right w:val="single" w:sz="4" w:space="0" w:color="auto"/>
            </w:tcBorders>
            <w:noWrap/>
            <w:textDirection w:val="lrTb"/>
            <w:vAlign w:val="bottom"/>
            <w:hideMark/>
          </w:tcPr>
          <w:p w:rsidR="00C96933" w:rsidRPr="00A539FC" w:rsidP="00C67ECA">
            <w:pPr>
              <w:bidi w:val="0"/>
              <w:rPr>
                <w:rFonts w:ascii="Times New Roman" w:hAnsi="Times New Roman"/>
                <w:sz w:val="16"/>
                <w:szCs w:val="16"/>
              </w:rPr>
            </w:pPr>
            <w:r w:rsidRPr="00A539FC">
              <w:rPr>
                <w:rFonts w:ascii="Times New Roman" w:hAnsi="Times New Roman"/>
                <w:sz w:val="16"/>
                <w:szCs w:val="16"/>
              </w:rPr>
              <w:t> </w:t>
            </w:r>
          </w:p>
        </w:tc>
      </w:tr>
      <w:tr>
        <w:tblPrEx>
          <w:tblW w:w="9072" w:type="dxa"/>
          <w:jc w:val="center"/>
          <w:tblCellMar>
            <w:left w:w="70" w:type="dxa"/>
            <w:right w:w="70" w:type="dxa"/>
          </w:tblCellMar>
          <w:tblLook w:val="04A0"/>
        </w:tblPrEx>
        <w:trPr>
          <w:trHeight w:hRule="exact" w:val="227"/>
          <w:jc w:val="center"/>
        </w:trPr>
        <w:tc>
          <w:tcPr>
            <w:tcW w:w="0" w:type="auto"/>
            <w:tcBorders>
              <w:top w:val="nil"/>
              <w:left w:val="single" w:sz="4" w:space="0" w:color="auto"/>
              <w:bottom w:val="single" w:sz="4" w:space="0" w:color="auto"/>
              <w:right w:val="single" w:sz="4" w:space="0" w:color="auto"/>
            </w:tcBorders>
            <w:noWrap/>
            <w:textDirection w:val="lrTb"/>
            <w:vAlign w:val="bottom"/>
            <w:hideMark/>
          </w:tcPr>
          <w:p w:rsidR="00C96933" w:rsidP="00C67ECA">
            <w:pPr>
              <w:bidi w:val="0"/>
              <w:spacing w:line="227" w:lineRule="atLeast"/>
              <w:rPr>
                <w:rFonts w:ascii="Times New Roman" w:hAnsi="Times New Roman"/>
                <w:bCs/>
                <w:sz w:val="16"/>
                <w:szCs w:val="16"/>
              </w:rPr>
            </w:pPr>
            <w:r>
              <w:rPr>
                <w:rFonts w:ascii="Times New Roman" w:hAnsi="Times New Roman"/>
                <w:bCs/>
                <w:sz w:val="16"/>
                <w:szCs w:val="16"/>
              </w:rPr>
              <w:t xml:space="preserve">   ▪    vylúčenie príjmových FO</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jc w:val="right"/>
              <w:rPr>
                <w:rFonts w:ascii="Times New Roman" w:hAnsi="Times New Roman"/>
                <w:bCs/>
                <w:sz w:val="16"/>
                <w:szCs w:val="16"/>
              </w:rPr>
            </w:pPr>
            <w:r>
              <w:rPr>
                <w:rFonts w:ascii="Times New Roman" w:hAnsi="Times New Roman"/>
                <w:bCs/>
                <w:sz w:val="16"/>
                <w:szCs w:val="16"/>
              </w:rPr>
              <w:t>-801 544</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jc w:val="right"/>
              <w:rPr>
                <w:rFonts w:ascii="Times New Roman" w:hAnsi="Times New Roman"/>
                <w:bCs/>
                <w:sz w:val="16"/>
                <w:szCs w:val="16"/>
              </w:rPr>
            </w:pPr>
            <w:r>
              <w:rPr>
                <w:rFonts w:ascii="Times New Roman" w:hAnsi="Times New Roman"/>
                <w:bCs/>
                <w:sz w:val="16"/>
                <w:szCs w:val="16"/>
              </w:rPr>
              <w:t>-450 278</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jc w:val="right"/>
              <w:rPr>
                <w:rFonts w:ascii="Times New Roman" w:hAnsi="Times New Roman"/>
                <w:bCs/>
                <w:sz w:val="16"/>
                <w:szCs w:val="16"/>
              </w:rPr>
            </w:pPr>
            <w:r>
              <w:rPr>
                <w:rFonts w:ascii="Times New Roman" w:hAnsi="Times New Roman"/>
                <w:bCs/>
                <w:sz w:val="16"/>
                <w:szCs w:val="16"/>
              </w:rPr>
              <w:t>-404 186</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jc w:val="right"/>
              <w:rPr>
                <w:rFonts w:ascii="Times New Roman" w:hAnsi="Times New Roman"/>
                <w:bCs/>
                <w:sz w:val="16"/>
                <w:szCs w:val="16"/>
              </w:rPr>
            </w:pPr>
            <w:r>
              <w:rPr>
                <w:rFonts w:ascii="Times New Roman" w:hAnsi="Times New Roman"/>
                <w:bCs/>
                <w:sz w:val="16"/>
                <w:szCs w:val="16"/>
              </w:rPr>
              <w:t>-461 392</w:t>
            </w:r>
          </w:p>
        </w:tc>
        <w:tc>
          <w:tcPr>
            <w:tcW w:w="0" w:type="auto"/>
            <w:tcBorders>
              <w:top w:val="nil"/>
              <w:left w:val="nil"/>
              <w:bottom w:val="single" w:sz="4" w:space="0" w:color="auto"/>
              <w:right w:val="single" w:sz="4" w:space="0" w:color="auto"/>
            </w:tcBorders>
            <w:noWrap/>
            <w:textDirection w:val="lrTb"/>
            <w:vAlign w:val="bottom"/>
            <w:hideMark/>
          </w:tcPr>
          <w:p w:rsidR="00C96933" w:rsidRPr="00A539FC" w:rsidP="00C67ECA">
            <w:pPr>
              <w:bidi w:val="0"/>
              <w:jc w:val="right"/>
              <w:rPr>
                <w:rFonts w:ascii="Times New Roman" w:hAnsi="Times New Roman"/>
                <w:sz w:val="16"/>
                <w:szCs w:val="16"/>
              </w:rPr>
            </w:pPr>
            <w:r w:rsidRPr="00A539FC">
              <w:rPr>
                <w:rFonts w:ascii="Times New Roman" w:hAnsi="Times New Roman"/>
                <w:sz w:val="16"/>
                <w:szCs w:val="16"/>
              </w:rPr>
              <w:t>-526 560</w:t>
            </w:r>
          </w:p>
        </w:tc>
        <w:tc>
          <w:tcPr>
            <w:tcW w:w="0" w:type="auto"/>
            <w:tcBorders>
              <w:top w:val="nil"/>
              <w:left w:val="nil"/>
              <w:bottom w:val="single" w:sz="4" w:space="0" w:color="auto"/>
              <w:right w:val="single" w:sz="4" w:space="0" w:color="auto"/>
            </w:tcBorders>
            <w:noWrap/>
            <w:textDirection w:val="lrTb"/>
            <w:vAlign w:val="bottom"/>
            <w:hideMark/>
          </w:tcPr>
          <w:p w:rsidR="00C96933" w:rsidRPr="00A539FC" w:rsidP="00C67ECA">
            <w:pPr>
              <w:bidi w:val="0"/>
              <w:jc w:val="right"/>
              <w:rPr>
                <w:rFonts w:ascii="Times New Roman" w:hAnsi="Times New Roman"/>
                <w:sz w:val="16"/>
                <w:szCs w:val="16"/>
              </w:rPr>
            </w:pPr>
            <w:r w:rsidRPr="00A539FC">
              <w:rPr>
                <w:rFonts w:ascii="Times New Roman" w:hAnsi="Times New Roman"/>
                <w:sz w:val="16"/>
                <w:szCs w:val="16"/>
              </w:rPr>
              <w:t>-551 096</w:t>
            </w:r>
          </w:p>
        </w:tc>
        <w:tc>
          <w:tcPr>
            <w:tcW w:w="0" w:type="auto"/>
            <w:tcBorders>
              <w:top w:val="nil"/>
              <w:left w:val="nil"/>
              <w:bottom w:val="single" w:sz="4" w:space="0" w:color="auto"/>
              <w:right w:val="single" w:sz="4" w:space="0" w:color="auto"/>
            </w:tcBorders>
            <w:noWrap/>
            <w:textDirection w:val="lrTb"/>
            <w:vAlign w:val="bottom"/>
            <w:hideMark/>
          </w:tcPr>
          <w:p w:rsidR="00C96933" w:rsidRPr="00A539FC" w:rsidP="00C67ECA">
            <w:pPr>
              <w:bidi w:val="0"/>
              <w:jc w:val="right"/>
              <w:rPr>
                <w:rFonts w:ascii="Times New Roman" w:hAnsi="Times New Roman"/>
                <w:sz w:val="16"/>
                <w:szCs w:val="16"/>
              </w:rPr>
            </w:pPr>
            <w:r w:rsidRPr="00A539FC">
              <w:rPr>
                <w:rFonts w:ascii="Times New Roman" w:hAnsi="Times New Roman"/>
                <w:sz w:val="16"/>
                <w:szCs w:val="16"/>
              </w:rPr>
              <w:t>-604 888</w:t>
            </w:r>
          </w:p>
        </w:tc>
      </w:tr>
      <w:tr>
        <w:tblPrEx>
          <w:tblW w:w="9072" w:type="dxa"/>
          <w:jc w:val="center"/>
          <w:tblCellMar>
            <w:left w:w="70" w:type="dxa"/>
            <w:right w:w="70" w:type="dxa"/>
          </w:tblCellMar>
          <w:tblLook w:val="04A0"/>
        </w:tblPrEx>
        <w:trPr>
          <w:trHeight w:hRule="exact" w:val="227"/>
          <w:jc w:val="center"/>
        </w:trPr>
        <w:tc>
          <w:tcPr>
            <w:tcW w:w="0" w:type="auto"/>
            <w:tcBorders>
              <w:top w:val="nil"/>
              <w:left w:val="single" w:sz="4" w:space="0" w:color="auto"/>
              <w:bottom w:val="single" w:sz="4" w:space="0" w:color="auto"/>
              <w:right w:val="single" w:sz="4" w:space="0" w:color="auto"/>
            </w:tcBorders>
            <w:noWrap/>
            <w:textDirection w:val="lrTb"/>
            <w:vAlign w:val="bottom"/>
            <w:hideMark/>
          </w:tcPr>
          <w:p w:rsidR="00C96933" w:rsidP="00C67ECA">
            <w:pPr>
              <w:bidi w:val="0"/>
              <w:spacing w:line="227" w:lineRule="atLeast"/>
              <w:rPr>
                <w:rFonts w:ascii="Times New Roman" w:hAnsi="Times New Roman"/>
                <w:bCs/>
                <w:sz w:val="16"/>
                <w:szCs w:val="16"/>
              </w:rPr>
            </w:pPr>
            <w:r>
              <w:rPr>
                <w:rFonts w:ascii="Times New Roman" w:hAnsi="Times New Roman"/>
                <w:bCs/>
                <w:sz w:val="16"/>
                <w:szCs w:val="16"/>
              </w:rPr>
              <w:t xml:space="preserve">   ▪    vylúčenie výdavkových FO</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jc w:val="right"/>
              <w:rPr>
                <w:rFonts w:ascii="Times New Roman" w:hAnsi="Times New Roman"/>
                <w:bCs/>
                <w:sz w:val="16"/>
                <w:szCs w:val="16"/>
              </w:rPr>
            </w:pPr>
            <w:r>
              <w:rPr>
                <w:rFonts w:ascii="Times New Roman" w:hAnsi="Times New Roman"/>
                <w:bCs/>
                <w:sz w:val="16"/>
                <w:szCs w:val="16"/>
              </w:rPr>
              <w:t>46 952</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jc w:val="right"/>
              <w:rPr>
                <w:rFonts w:ascii="Times New Roman" w:hAnsi="Times New Roman"/>
                <w:bCs/>
                <w:sz w:val="16"/>
                <w:szCs w:val="16"/>
              </w:rPr>
            </w:pPr>
            <w:r>
              <w:rPr>
                <w:rFonts w:ascii="Times New Roman" w:hAnsi="Times New Roman"/>
                <w:bCs/>
                <w:sz w:val="16"/>
                <w:szCs w:val="16"/>
              </w:rPr>
              <w:t>44 053</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jc w:val="right"/>
              <w:rPr>
                <w:rFonts w:ascii="Times New Roman" w:hAnsi="Times New Roman"/>
                <w:bCs/>
                <w:sz w:val="16"/>
                <w:szCs w:val="16"/>
              </w:rPr>
            </w:pPr>
            <w:r>
              <w:rPr>
                <w:rFonts w:ascii="Times New Roman" w:hAnsi="Times New Roman"/>
                <w:bCs/>
                <w:sz w:val="16"/>
                <w:szCs w:val="16"/>
              </w:rPr>
              <w:t>50 082</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jc w:val="right"/>
              <w:rPr>
                <w:rFonts w:ascii="Times New Roman" w:hAnsi="Times New Roman"/>
                <w:bCs/>
                <w:sz w:val="16"/>
                <w:szCs w:val="16"/>
              </w:rPr>
            </w:pPr>
            <w:r>
              <w:rPr>
                <w:rFonts w:ascii="Times New Roman" w:hAnsi="Times New Roman"/>
                <w:bCs/>
                <w:sz w:val="16"/>
                <w:szCs w:val="16"/>
              </w:rPr>
              <w:t>39 516</w:t>
            </w:r>
          </w:p>
        </w:tc>
        <w:tc>
          <w:tcPr>
            <w:tcW w:w="0" w:type="auto"/>
            <w:tcBorders>
              <w:top w:val="nil"/>
              <w:left w:val="nil"/>
              <w:bottom w:val="single" w:sz="4" w:space="0" w:color="auto"/>
              <w:right w:val="single" w:sz="4" w:space="0" w:color="auto"/>
            </w:tcBorders>
            <w:noWrap/>
            <w:textDirection w:val="lrTb"/>
            <w:vAlign w:val="bottom"/>
            <w:hideMark/>
          </w:tcPr>
          <w:p w:rsidR="00C96933" w:rsidRPr="00A539FC" w:rsidP="00C67ECA">
            <w:pPr>
              <w:bidi w:val="0"/>
              <w:jc w:val="right"/>
              <w:rPr>
                <w:rFonts w:ascii="Times New Roman" w:hAnsi="Times New Roman"/>
                <w:sz w:val="16"/>
                <w:szCs w:val="16"/>
              </w:rPr>
            </w:pPr>
            <w:r w:rsidRPr="00A539FC">
              <w:rPr>
                <w:rFonts w:ascii="Times New Roman" w:hAnsi="Times New Roman"/>
                <w:sz w:val="16"/>
                <w:szCs w:val="16"/>
              </w:rPr>
              <w:t>0</w:t>
            </w:r>
          </w:p>
        </w:tc>
        <w:tc>
          <w:tcPr>
            <w:tcW w:w="0" w:type="auto"/>
            <w:tcBorders>
              <w:top w:val="nil"/>
              <w:left w:val="nil"/>
              <w:bottom w:val="single" w:sz="4" w:space="0" w:color="auto"/>
              <w:right w:val="single" w:sz="4" w:space="0" w:color="auto"/>
            </w:tcBorders>
            <w:noWrap/>
            <w:textDirection w:val="lrTb"/>
            <w:vAlign w:val="bottom"/>
            <w:hideMark/>
          </w:tcPr>
          <w:p w:rsidR="00C96933" w:rsidRPr="00A539FC" w:rsidP="00C67ECA">
            <w:pPr>
              <w:bidi w:val="0"/>
              <w:jc w:val="right"/>
              <w:rPr>
                <w:rFonts w:ascii="Times New Roman" w:hAnsi="Times New Roman"/>
                <w:sz w:val="16"/>
                <w:szCs w:val="16"/>
              </w:rPr>
            </w:pPr>
            <w:r w:rsidRPr="00A539FC">
              <w:rPr>
                <w:rFonts w:ascii="Times New Roman" w:hAnsi="Times New Roman"/>
                <w:sz w:val="16"/>
                <w:szCs w:val="16"/>
              </w:rPr>
              <w:t>0</w:t>
            </w:r>
          </w:p>
        </w:tc>
        <w:tc>
          <w:tcPr>
            <w:tcW w:w="0" w:type="auto"/>
            <w:tcBorders>
              <w:top w:val="nil"/>
              <w:left w:val="nil"/>
              <w:bottom w:val="single" w:sz="4" w:space="0" w:color="auto"/>
              <w:right w:val="single" w:sz="4" w:space="0" w:color="auto"/>
            </w:tcBorders>
            <w:noWrap/>
            <w:textDirection w:val="lrTb"/>
            <w:vAlign w:val="bottom"/>
            <w:hideMark/>
          </w:tcPr>
          <w:p w:rsidR="00C96933" w:rsidRPr="00A539FC" w:rsidP="00C67ECA">
            <w:pPr>
              <w:bidi w:val="0"/>
              <w:jc w:val="right"/>
              <w:rPr>
                <w:rFonts w:ascii="Times New Roman" w:hAnsi="Times New Roman"/>
                <w:sz w:val="16"/>
                <w:szCs w:val="16"/>
              </w:rPr>
            </w:pPr>
            <w:r w:rsidRPr="00A539FC">
              <w:rPr>
                <w:rFonts w:ascii="Times New Roman" w:hAnsi="Times New Roman"/>
                <w:sz w:val="16"/>
                <w:szCs w:val="16"/>
              </w:rPr>
              <w:t>0</w:t>
            </w:r>
          </w:p>
        </w:tc>
      </w:tr>
      <w:tr>
        <w:tblPrEx>
          <w:tblW w:w="9072" w:type="dxa"/>
          <w:jc w:val="center"/>
          <w:tblCellMar>
            <w:left w:w="70" w:type="dxa"/>
            <w:right w:w="70" w:type="dxa"/>
          </w:tblCellMar>
          <w:tblLook w:val="04A0"/>
        </w:tblPrEx>
        <w:trPr>
          <w:trHeight w:hRule="exact" w:val="227"/>
          <w:jc w:val="center"/>
        </w:trPr>
        <w:tc>
          <w:tcPr>
            <w:tcW w:w="0" w:type="auto"/>
            <w:tcBorders>
              <w:top w:val="nil"/>
              <w:left w:val="single" w:sz="4" w:space="0" w:color="auto"/>
              <w:bottom w:val="single" w:sz="4" w:space="0" w:color="auto"/>
              <w:right w:val="single" w:sz="4" w:space="0" w:color="auto"/>
            </w:tcBorders>
            <w:noWrap/>
            <w:textDirection w:val="lrTb"/>
            <w:vAlign w:val="bottom"/>
            <w:hideMark/>
          </w:tcPr>
          <w:p w:rsidR="00C96933" w:rsidP="00C67ECA">
            <w:pPr>
              <w:bidi w:val="0"/>
              <w:spacing w:line="227" w:lineRule="atLeast"/>
              <w:rPr>
                <w:rFonts w:ascii="Times New Roman" w:hAnsi="Times New Roman"/>
                <w:bCs/>
                <w:sz w:val="16"/>
                <w:szCs w:val="16"/>
              </w:rPr>
            </w:pPr>
            <w:r>
              <w:rPr>
                <w:rFonts w:ascii="Times New Roman" w:hAnsi="Times New Roman"/>
                <w:bCs/>
                <w:sz w:val="16"/>
                <w:szCs w:val="16"/>
              </w:rPr>
              <w:t xml:space="preserve">časové rozlíšenie príjmov z poistného </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jc w:val="right"/>
              <w:rPr>
                <w:rFonts w:ascii="Times New Roman" w:hAnsi="Times New Roman"/>
                <w:bCs/>
                <w:sz w:val="16"/>
                <w:szCs w:val="16"/>
              </w:rPr>
            </w:pPr>
            <w:r>
              <w:rPr>
                <w:rFonts w:ascii="Times New Roman" w:hAnsi="Times New Roman"/>
                <w:bCs/>
                <w:sz w:val="16"/>
                <w:szCs w:val="16"/>
              </w:rPr>
              <w:t>-11 277</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jc w:val="right"/>
              <w:rPr>
                <w:rFonts w:ascii="Times New Roman" w:hAnsi="Times New Roman"/>
                <w:bCs/>
                <w:sz w:val="16"/>
                <w:szCs w:val="16"/>
              </w:rPr>
            </w:pPr>
            <w:r>
              <w:rPr>
                <w:rFonts w:ascii="Times New Roman" w:hAnsi="Times New Roman"/>
                <w:bCs/>
                <w:sz w:val="16"/>
                <w:szCs w:val="16"/>
              </w:rPr>
              <w:t>695</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jc w:val="right"/>
              <w:rPr>
                <w:rFonts w:ascii="Times New Roman" w:hAnsi="Times New Roman"/>
                <w:bCs/>
                <w:sz w:val="16"/>
                <w:szCs w:val="16"/>
              </w:rPr>
            </w:pPr>
            <w:r>
              <w:rPr>
                <w:rFonts w:ascii="Times New Roman" w:hAnsi="Times New Roman"/>
                <w:bCs/>
                <w:sz w:val="16"/>
                <w:szCs w:val="16"/>
              </w:rPr>
              <w:t>16 360</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jc w:val="right"/>
              <w:rPr>
                <w:rFonts w:ascii="Times New Roman" w:hAnsi="Times New Roman"/>
                <w:bCs/>
                <w:sz w:val="16"/>
                <w:szCs w:val="16"/>
              </w:rPr>
            </w:pPr>
            <w:r>
              <w:rPr>
                <w:rFonts w:ascii="Times New Roman" w:hAnsi="Times New Roman"/>
                <w:bCs/>
                <w:sz w:val="16"/>
                <w:szCs w:val="16"/>
              </w:rPr>
              <w:t>25 761</w:t>
            </w:r>
          </w:p>
        </w:tc>
        <w:tc>
          <w:tcPr>
            <w:tcW w:w="0" w:type="auto"/>
            <w:tcBorders>
              <w:top w:val="nil"/>
              <w:left w:val="nil"/>
              <w:bottom w:val="single" w:sz="4" w:space="0" w:color="auto"/>
              <w:right w:val="single" w:sz="4" w:space="0" w:color="auto"/>
            </w:tcBorders>
            <w:noWrap/>
            <w:textDirection w:val="lrTb"/>
            <w:vAlign w:val="bottom"/>
            <w:hideMark/>
          </w:tcPr>
          <w:p w:rsidR="00C96933" w:rsidRPr="00A539FC" w:rsidP="00C67ECA">
            <w:pPr>
              <w:bidi w:val="0"/>
              <w:jc w:val="right"/>
              <w:rPr>
                <w:rFonts w:ascii="Times New Roman" w:hAnsi="Times New Roman"/>
                <w:sz w:val="16"/>
                <w:szCs w:val="16"/>
              </w:rPr>
            </w:pPr>
            <w:r w:rsidRPr="00A539FC">
              <w:rPr>
                <w:rFonts w:ascii="Times New Roman" w:hAnsi="Times New Roman"/>
                <w:sz w:val="16"/>
                <w:szCs w:val="16"/>
              </w:rPr>
              <w:t>-112 799</w:t>
            </w:r>
          </w:p>
        </w:tc>
        <w:tc>
          <w:tcPr>
            <w:tcW w:w="0" w:type="auto"/>
            <w:tcBorders>
              <w:top w:val="nil"/>
              <w:left w:val="nil"/>
              <w:bottom w:val="single" w:sz="4" w:space="0" w:color="auto"/>
              <w:right w:val="single" w:sz="4" w:space="0" w:color="auto"/>
            </w:tcBorders>
            <w:noWrap/>
            <w:textDirection w:val="lrTb"/>
            <w:vAlign w:val="bottom"/>
            <w:hideMark/>
          </w:tcPr>
          <w:p w:rsidR="00C96933" w:rsidRPr="00A539FC" w:rsidP="00C67ECA">
            <w:pPr>
              <w:bidi w:val="0"/>
              <w:jc w:val="right"/>
              <w:rPr>
                <w:rFonts w:ascii="Times New Roman" w:hAnsi="Times New Roman"/>
                <w:sz w:val="16"/>
                <w:szCs w:val="16"/>
              </w:rPr>
            </w:pPr>
            <w:r w:rsidRPr="00A539FC">
              <w:rPr>
                <w:rFonts w:ascii="Times New Roman" w:hAnsi="Times New Roman"/>
                <w:sz w:val="16"/>
                <w:szCs w:val="16"/>
              </w:rPr>
              <w:t>-6 549</w:t>
            </w:r>
          </w:p>
        </w:tc>
        <w:tc>
          <w:tcPr>
            <w:tcW w:w="0" w:type="auto"/>
            <w:tcBorders>
              <w:top w:val="nil"/>
              <w:left w:val="nil"/>
              <w:bottom w:val="single" w:sz="4" w:space="0" w:color="auto"/>
              <w:right w:val="single" w:sz="4" w:space="0" w:color="auto"/>
            </w:tcBorders>
            <w:noWrap/>
            <w:textDirection w:val="lrTb"/>
            <w:vAlign w:val="bottom"/>
            <w:hideMark/>
          </w:tcPr>
          <w:p w:rsidR="00C96933" w:rsidRPr="00A539FC" w:rsidP="00C67ECA">
            <w:pPr>
              <w:bidi w:val="0"/>
              <w:jc w:val="right"/>
              <w:rPr>
                <w:rFonts w:ascii="Times New Roman" w:hAnsi="Times New Roman"/>
                <w:sz w:val="16"/>
                <w:szCs w:val="16"/>
              </w:rPr>
            </w:pPr>
            <w:r w:rsidRPr="00A539FC">
              <w:rPr>
                <w:rFonts w:ascii="Times New Roman" w:hAnsi="Times New Roman"/>
                <w:sz w:val="16"/>
                <w:szCs w:val="16"/>
              </w:rPr>
              <w:t>-12 682</w:t>
            </w:r>
          </w:p>
        </w:tc>
      </w:tr>
      <w:tr>
        <w:tblPrEx>
          <w:tblW w:w="9072" w:type="dxa"/>
          <w:jc w:val="center"/>
          <w:tblCellMar>
            <w:left w:w="70" w:type="dxa"/>
            <w:right w:w="70" w:type="dxa"/>
          </w:tblCellMar>
          <w:tblLook w:val="04A0"/>
        </w:tblPrEx>
        <w:trPr>
          <w:trHeight w:hRule="exact" w:val="227"/>
          <w:jc w:val="center"/>
        </w:trPr>
        <w:tc>
          <w:tcPr>
            <w:tcW w:w="0" w:type="auto"/>
            <w:tcBorders>
              <w:top w:val="nil"/>
              <w:left w:val="single" w:sz="4" w:space="0" w:color="auto"/>
              <w:bottom w:val="single" w:sz="4" w:space="0" w:color="auto"/>
              <w:right w:val="single" w:sz="4" w:space="0" w:color="auto"/>
            </w:tcBorders>
            <w:textDirection w:val="lrTb"/>
            <w:vAlign w:val="bottom"/>
            <w:hideMark/>
          </w:tcPr>
          <w:p w:rsidR="00C96933" w:rsidP="00C67ECA">
            <w:pPr>
              <w:bidi w:val="0"/>
              <w:spacing w:line="227" w:lineRule="atLeast"/>
              <w:rPr>
                <w:rFonts w:ascii="Times New Roman" w:hAnsi="Times New Roman"/>
                <w:bCs/>
                <w:sz w:val="16"/>
                <w:szCs w:val="16"/>
              </w:rPr>
            </w:pPr>
            <w:r>
              <w:rPr>
                <w:rFonts w:ascii="Times New Roman" w:hAnsi="Times New Roman"/>
                <w:bCs/>
                <w:sz w:val="16"/>
                <w:szCs w:val="16"/>
              </w:rPr>
              <w:t>kap.transfery (nevymož.pohľadávky GP)</w:t>
            </w:r>
          </w:p>
        </w:tc>
        <w:tc>
          <w:tcPr>
            <w:tcW w:w="0" w:type="auto"/>
            <w:tcBorders>
              <w:top w:val="nil"/>
              <w:left w:val="nil"/>
              <w:bottom w:val="single" w:sz="4" w:space="0" w:color="auto"/>
              <w:right w:val="single" w:sz="4" w:space="0" w:color="auto"/>
            </w:tcBorders>
            <w:noWrap/>
            <w:textDirection w:val="lrTb"/>
            <w:vAlign w:val="center"/>
            <w:hideMark/>
          </w:tcPr>
          <w:p w:rsidR="00C96933" w:rsidP="00C67ECA">
            <w:pPr>
              <w:bidi w:val="0"/>
              <w:spacing w:line="227" w:lineRule="atLeast"/>
              <w:jc w:val="right"/>
              <w:rPr>
                <w:rFonts w:ascii="Times New Roman" w:hAnsi="Times New Roman"/>
                <w:bCs/>
                <w:sz w:val="16"/>
                <w:szCs w:val="16"/>
              </w:rPr>
            </w:pPr>
            <w:r>
              <w:rPr>
                <w:rFonts w:ascii="Times New Roman" w:hAnsi="Times New Roman"/>
                <w:bCs/>
                <w:sz w:val="16"/>
                <w:szCs w:val="16"/>
              </w:rPr>
              <w:t> </w:t>
            </w:r>
          </w:p>
        </w:tc>
        <w:tc>
          <w:tcPr>
            <w:tcW w:w="0" w:type="auto"/>
            <w:tcBorders>
              <w:top w:val="nil"/>
              <w:left w:val="nil"/>
              <w:bottom w:val="single" w:sz="4" w:space="0" w:color="auto"/>
              <w:right w:val="single" w:sz="4" w:space="0" w:color="auto"/>
            </w:tcBorders>
            <w:noWrap/>
            <w:textDirection w:val="lrTb"/>
            <w:vAlign w:val="center"/>
            <w:hideMark/>
          </w:tcPr>
          <w:p w:rsidR="00C96933" w:rsidP="00C67ECA">
            <w:pPr>
              <w:bidi w:val="0"/>
              <w:spacing w:line="227" w:lineRule="atLeast"/>
              <w:jc w:val="right"/>
              <w:rPr>
                <w:rFonts w:ascii="Times New Roman" w:hAnsi="Times New Roman"/>
                <w:bCs/>
                <w:sz w:val="16"/>
                <w:szCs w:val="16"/>
              </w:rPr>
            </w:pPr>
            <w:r>
              <w:rPr>
                <w:rFonts w:ascii="Times New Roman" w:hAnsi="Times New Roman"/>
                <w:bCs/>
                <w:sz w:val="16"/>
                <w:szCs w:val="16"/>
              </w:rPr>
              <w:t> </w:t>
            </w:r>
          </w:p>
        </w:tc>
        <w:tc>
          <w:tcPr>
            <w:tcW w:w="0" w:type="auto"/>
            <w:tcBorders>
              <w:top w:val="nil"/>
              <w:left w:val="nil"/>
              <w:bottom w:val="single" w:sz="4" w:space="0" w:color="auto"/>
              <w:right w:val="single" w:sz="4" w:space="0" w:color="auto"/>
            </w:tcBorders>
            <w:noWrap/>
            <w:textDirection w:val="lrTb"/>
            <w:vAlign w:val="center"/>
            <w:hideMark/>
          </w:tcPr>
          <w:p w:rsidR="00C96933" w:rsidP="00C67ECA">
            <w:pPr>
              <w:bidi w:val="0"/>
              <w:spacing w:line="227" w:lineRule="atLeast"/>
              <w:jc w:val="right"/>
              <w:rPr>
                <w:rFonts w:ascii="Times New Roman" w:hAnsi="Times New Roman"/>
                <w:bCs/>
                <w:sz w:val="16"/>
                <w:szCs w:val="16"/>
              </w:rPr>
            </w:pPr>
            <w:r>
              <w:rPr>
                <w:rFonts w:ascii="Times New Roman" w:hAnsi="Times New Roman"/>
                <w:bCs/>
                <w:sz w:val="16"/>
                <w:szCs w:val="16"/>
              </w:rPr>
              <w:t>-30 590</w:t>
            </w:r>
          </w:p>
        </w:tc>
        <w:tc>
          <w:tcPr>
            <w:tcW w:w="0" w:type="auto"/>
            <w:tcBorders>
              <w:top w:val="nil"/>
              <w:left w:val="nil"/>
              <w:bottom w:val="single" w:sz="4" w:space="0" w:color="auto"/>
              <w:right w:val="single" w:sz="4" w:space="0" w:color="auto"/>
            </w:tcBorders>
            <w:noWrap/>
            <w:textDirection w:val="lrTb"/>
            <w:vAlign w:val="center"/>
            <w:hideMark/>
          </w:tcPr>
          <w:p w:rsidR="00C96933" w:rsidP="00C67ECA">
            <w:pPr>
              <w:bidi w:val="0"/>
              <w:spacing w:line="227" w:lineRule="atLeast"/>
              <w:jc w:val="right"/>
              <w:rPr>
                <w:rFonts w:ascii="Times New Roman" w:hAnsi="Times New Roman"/>
                <w:bCs/>
                <w:sz w:val="16"/>
                <w:szCs w:val="16"/>
              </w:rPr>
            </w:pPr>
            <w:r>
              <w:rPr>
                <w:rFonts w:ascii="Times New Roman" w:hAnsi="Times New Roman"/>
                <w:bCs/>
                <w:sz w:val="16"/>
                <w:szCs w:val="16"/>
              </w:rPr>
              <w:t>-13 791</w:t>
            </w:r>
          </w:p>
        </w:tc>
        <w:tc>
          <w:tcPr>
            <w:tcW w:w="0" w:type="auto"/>
            <w:tcBorders>
              <w:top w:val="nil"/>
              <w:left w:val="nil"/>
              <w:bottom w:val="single" w:sz="4" w:space="0" w:color="auto"/>
              <w:right w:val="single" w:sz="4" w:space="0" w:color="auto"/>
            </w:tcBorders>
            <w:noWrap/>
            <w:textDirection w:val="lrTb"/>
            <w:vAlign w:val="center"/>
            <w:hideMark/>
          </w:tcPr>
          <w:p w:rsidR="00C96933" w:rsidRPr="00A539FC" w:rsidP="00C67ECA">
            <w:pPr>
              <w:bidi w:val="0"/>
              <w:jc w:val="right"/>
              <w:rPr>
                <w:rFonts w:ascii="Times New Roman" w:hAnsi="Times New Roman"/>
                <w:sz w:val="16"/>
                <w:szCs w:val="16"/>
              </w:rPr>
            </w:pPr>
            <w:r w:rsidRPr="00A539FC">
              <w:rPr>
                <w:rFonts w:ascii="Times New Roman" w:hAnsi="Times New Roman"/>
                <w:sz w:val="16"/>
                <w:szCs w:val="16"/>
              </w:rPr>
              <w:t>0</w:t>
            </w:r>
          </w:p>
        </w:tc>
        <w:tc>
          <w:tcPr>
            <w:tcW w:w="0" w:type="auto"/>
            <w:tcBorders>
              <w:top w:val="nil"/>
              <w:left w:val="nil"/>
              <w:bottom w:val="single" w:sz="4" w:space="0" w:color="auto"/>
              <w:right w:val="single" w:sz="4" w:space="0" w:color="auto"/>
            </w:tcBorders>
            <w:noWrap/>
            <w:textDirection w:val="lrTb"/>
            <w:vAlign w:val="center"/>
            <w:hideMark/>
          </w:tcPr>
          <w:p w:rsidR="00C96933" w:rsidRPr="00A539FC" w:rsidP="00C67ECA">
            <w:pPr>
              <w:bidi w:val="0"/>
              <w:jc w:val="right"/>
              <w:rPr>
                <w:rFonts w:ascii="Times New Roman" w:hAnsi="Times New Roman"/>
                <w:sz w:val="16"/>
                <w:szCs w:val="16"/>
              </w:rPr>
            </w:pPr>
            <w:r w:rsidRPr="00A539FC">
              <w:rPr>
                <w:rFonts w:ascii="Times New Roman" w:hAnsi="Times New Roman"/>
                <w:sz w:val="16"/>
                <w:szCs w:val="16"/>
              </w:rPr>
              <w:t>0</w:t>
            </w:r>
          </w:p>
        </w:tc>
        <w:tc>
          <w:tcPr>
            <w:tcW w:w="0" w:type="auto"/>
            <w:tcBorders>
              <w:top w:val="nil"/>
              <w:left w:val="nil"/>
              <w:bottom w:val="single" w:sz="4" w:space="0" w:color="auto"/>
              <w:right w:val="single" w:sz="4" w:space="0" w:color="auto"/>
            </w:tcBorders>
            <w:noWrap/>
            <w:textDirection w:val="lrTb"/>
            <w:vAlign w:val="center"/>
            <w:hideMark/>
          </w:tcPr>
          <w:p w:rsidR="00C96933" w:rsidRPr="00A539FC" w:rsidP="00C67ECA">
            <w:pPr>
              <w:bidi w:val="0"/>
              <w:jc w:val="right"/>
              <w:rPr>
                <w:rFonts w:ascii="Times New Roman" w:hAnsi="Times New Roman"/>
                <w:sz w:val="16"/>
                <w:szCs w:val="16"/>
              </w:rPr>
            </w:pPr>
            <w:r w:rsidRPr="00A539FC">
              <w:rPr>
                <w:rFonts w:ascii="Times New Roman" w:hAnsi="Times New Roman"/>
                <w:sz w:val="16"/>
                <w:szCs w:val="16"/>
              </w:rPr>
              <w:t>0</w:t>
            </w:r>
          </w:p>
        </w:tc>
      </w:tr>
      <w:tr>
        <w:tblPrEx>
          <w:tblW w:w="9072" w:type="dxa"/>
          <w:jc w:val="center"/>
          <w:tblCellMar>
            <w:left w:w="70" w:type="dxa"/>
            <w:right w:w="70" w:type="dxa"/>
          </w:tblCellMar>
          <w:tblLook w:val="04A0"/>
        </w:tblPrEx>
        <w:trPr>
          <w:trHeight w:hRule="exact" w:val="227"/>
          <w:jc w:val="center"/>
        </w:trPr>
        <w:tc>
          <w:tcPr>
            <w:tcW w:w="0" w:type="auto"/>
            <w:tcBorders>
              <w:top w:val="nil"/>
              <w:left w:val="single" w:sz="4" w:space="0" w:color="auto"/>
              <w:bottom w:val="single" w:sz="4" w:space="0" w:color="auto"/>
              <w:right w:val="single" w:sz="4" w:space="0" w:color="auto"/>
            </w:tcBorders>
            <w:noWrap/>
            <w:textDirection w:val="lrTb"/>
            <w:vAlign w:val="bottom"/>
            <w:hideMark/>
          </w:tcPr>
          <w:p w:rsidR="00C96933" w:rsidP="00C67ECA">
            <w:pPr>
              <w:bidi w:val="0"/>
              <w:spacing w:line="227" w:lineRule="atLeast"/>
              <w:rPr>
                <w:rFonts w:ascii="Times New Roman" w:hAnsi="Times New Roman"/>
                <w:bCs/>
                <w:sz w:val="16"/>
                <w:szCs w:val="16"/>
              </w:rPr>
            </w:pPr>
            <w:r>
              <w:rPr>
                <w:rFonts w:ascii="Times New Roman" w:hAnsi="Times New Roman"/>
                <w:bCs/>
                <w:sz w:val="16"/>
                <w:szCs w:val="16"/>
              </w:rPr>
              <w:t>ostatné úpravy</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jc w:val="right"/>
              <w:rPr>
                <w:rFonts w:ascii="Times New Roman" w:hAnsi="Times New Roman"/>
                <w:bCs/>
                <w:sz w:val="16"/>
                <w:szCs w:val="16"/>
              </w:rPr>
            </w:pPr>
            <w:r>
              <w:rPr>
                <w:rFonts w:ascii="Times New Roman" w:hAnsi="Times New Roman"/>
                <w:bCs/>
                <w:sz w:val="16"/>
                <w:szCs w:val="16"/>
              </w:rPr>
              <w:t>18 936</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jc w:val="right"/>
              <w:rPr>
                <w:rFonts w:ascii="Times New Roman" w:hAnsi="Times New Roman"/>
                <w:bCs/>
                <w:sz w:val="16"/>
                <w:szCs w:val="16"/>
              </w:rPr>
            </w:pPr>
            <w:r>
              <w:rPr>
                <w:rFonts w:ascii="Times New Roman" w:hAnsi="Times New Roman"/>
                <w:bCs/>
                <w:sz w:val="16"/>
                <w:szCs w:val="16"/>
              </w:rPr>
              <w:t>38 728</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rPr>
                <w:rFonts w:ascii="Times New Roman" w:hAnsi="Times New Roman"/>
                <w:bCs/>
                <w:sz w:val="16"/>
                <w:szCs w:val="16"/>
              </w:rPr>
            </w:pPr>
            <w:r>
              <w:rPr>
                <w:rFonts w:ascii="Times New Roman" w:hAnsi="Times New Roman"/>
                <w:bCs/>
                <w:sz w:val="16"/>
                <w:szCs w:val="16"/>
              </w:rPr>
              <w:t> </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spacing w:line="227" w:lineRule="atLeast"/>
              <w:rPr>
                <w:rFonts w:ascii="Times New Roman" w:hAnsi="Times New Roman"/>
                <w:bCs/>
                <w:sz w:val="16"/>
                <w:szCs w:val="16"/>
              </w:rPr>
            </w:pPr>
            <w:r>
              <w:rPr>
                <w:rFonts w:ascii="Times New Roman" w:hAnsi="Times New Roman"/>
                <w:bCs/>
                <w:sz w:val="16"/>
                <w:szCs w:val="16"/>
              </w:rPr>
              <w:t> </w:t>
            </w:r>
          </w:p>
        </w:tc>
        <w:tc>
          <w:tcPr>
            <w:tcW w:w="0" w:type="auto"/>
            <w:tcBorders>
              <w:top w:val="nil"/>
              <w:left w:val="nil"/>
              <w:bottom w:val="single" w:sz="4" w:space="0" w:color="auto"/>
              <w:right w:val="single" w:sz="4" w:space="0" w:color="auto"/>
            </w:tcBorders>
            <w:noWrap/>
            <w:textDirection w:val="lrTb"/>
            <w:vAlign w:val="bottom"/>
            <w:hideMark/>
          </w:tcPr>
          <w:p w:rsidR="00C96933" w:rsidRPr="00A539FC" w:rsidP="00C67ECA">
            <w:pPr>
              <w:bidi w:val="0"/>
              <w:rPr>
                <w:rFonts w:ascii="Times New Roman" w:hAnsi="Times New Roman"/>
                <w:color w:val="000000"/>
                <w:sz w:val="16"/>
                <w:szCs w:val="16"/>
              </w:rPr>
            </w:pPr>
            <w:r w:rsidRPr="00A539FC">
              <w:rPr>
                <w:rFonts w:ascii="Times New Roman" w:hAnsi="Times New Roman"/>
                <w:color w:val="000000"/>
                <w:sz w:val="16"/>
                <w:szCs w:val="16"/>
              </w:rPr>
              <w:t> </w:t>
            </w:r>
          </w:p>
        </w:tc>
        <w:tc>
          <w:tcPr>
            <w:tcW w:w="0" w:type="auto"/>
            <w:tcBorders>
              <w:top w:val="nil"/>
              <w:left w:val="nil"/>
              <w:bottom w:val="single" w:sz="4" w:space="0" w:color="auto"/>
              <w:right w:val="single" w:sz="4" w:space="0" w:color="auto"/>
            </w:tcBorders>
            <w:noWrap/>
            <w:textDirection w:val="lrTb"/>
            <w:vAlign w:val="bottom"/>
            <w:hideMark/>
          </w:tcPr>
          <w:p w:rsidR="00C96933" w:rsidRPr="00A539FC" w:rsidP="00C67ECA">
            <w:pPr>
              <w:bidi w:val="0"/>
              <w:rPr>
                <w:rFonts w:ascii="Times New Roman" w:hAnsi="Times New Roman"/>
                <w:color w:val="000000"/>
                <w:sz w:val="16"/>
                <w:szCs w:val="16"/>
              </w:rPr>
            </w:pPr>
            <w:r w:rsidRPr="00A539FC">
              <w:rPr>
                <w:rFonts w:ascii="Times New Roman" w:hAnsi="Times New Roman"/>
                <w:color w:val="000000"/>
                <w:sz w:val="16"/>
                <w:szCs w:val="16"/>
              </w:rPr>
              <w:t> </w:t>
            </w:r>
          </w:p>
        </w:tc>
        <w:tc>
          <w:tcPr>
            <w:tcW w:w="0" w:type="auto"/>
            <w:tcBorders>
              <w:top w:val="nil"/>
              <w:left w:val="nil"/>
              <w:bottom w:val="single" w:sz="4" w:space="0" w:color="auto"/>
              <w:right w:val="single" w:sz="4" w:space="0" w:color="auto"/>
            </w:tcBorders>
            <w:noWrap/>
            <w:textDirection w:val="lrTb"/>
            <w:vAlign w:val="bottom"/>
            <w:hideMark/>
          </w:tcPr>
          <w:p w:rsidR="00C96933" w:rsidRPr="00A539FC" w:rsidP="00C67ECA">
            <w:pPr>
              <w:bidi w:val="0"/>
              <w:rPr>
                <w:rFonts w:ascii="Times New Roman" w:hAnsi="Times New Roman"/>
                <w:color w:val="000000"/>
                <w:sz w:val="16"/>
                <w:szCs w:val="16"/>
              </w:rPr>
            </w:pPr>
            <w:r w:rsidRPr="00A539FC">
              <w:rPr>
                <w:rFonts w:ascii="Times New Roman" w:hAnsi="Times New Roman"/>
                <w:color w:val="000000"/>
                <w:sz w:val="16"/>
                <w:szCs w:val="16"/>
              </w:rPr>
              <w:t> </w:t>
            </w:r>
          </w:p>
        </w:tc>
      </w:tr>
      <w:tr>
        <w:tblPrEx>
          <w:tblW w:w="9072" w:type="dxa"/>
          <w:jc w:val="center"/>
          <w:tblCellMar>
            <w:left w:w="70" w:type="dxa"/>
            <w:right w:w="70" w:type="dxa"/>
          </w:tblCellMar>
          <w:tblLook w:val="04A0"/>
        </w:tblPrEx>
        <w:trPr>
          <w:trHeight w:hRule="exact" w:val="227"/>
          <w:jc w:val="center"/>
        </w:trPr>
        <w:tc>
          <w:tcPr>
            <w:tcW w:w="0" w:type="auto"/>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C96933" w:rsidP="00C67ECA">
            <w:pPr>
              <w:bidi w:val="0"/>
              <w:spacing w:line="227" w:lineRule="atLeast"/>
              <w:rPr>
                <w:rFonts w:ascii="Times New Roman" w:hAnsi="Times New Roman"/>
                <w:b/>
                <w:bCs/>
                <w:sz w:val="16"/>
                <w:szCs w:val="16"/>
              </w:rPr>
            </w:pPr>
            <w:r>
              <w:rPr>
                <w:rFonts w:ascii="Times New Roman" w:hAnsi="Times New Roman"/>
                <w:b/>
                <w:bCs/>
                <w:sz w:val="16"/>
                <w:szCs w:val="16"/>
              </w:rPr>
              <w:t>Prebytok (+) /schodok (-) SP (ESA 95)</w:t>
            </w:r>
          </w:p>
        </w:tc>
        <w:tc>
          <w:tcPr>
            <w:tcW w:w="0" w:type="auto"/>
            <w:tcBorders>
              <w:top w:val="single" w:sz="4" w:space="0" w:color="auto"/>
              <w:left w:val="nil"/>
              <w:bottom w:val="single" w:sz="4" w:space="0" w:color="auto"/>
              <w:right w:val="single" w:sz="4" w:space="0" w:color="auto"/>
            </w:tcBorders>
            <w:shd w:val="clear" w:color="auto" w:fill="BFBFBF"/>
            <w:noWrap/>
            <w:textDirection w:val="lrTb"/>
            <w:vAlign w:val="bottom"/>
            <w:hideMark/>
          </w:tcPr>
          <w:p w:rsidR="00C96933" w:rsidP="00C67ECA">
            <w:pPr>
              <w:bidi w:val="0"/>
              <w:spacing w:line="227" w:lineRule="atLeast"/>
              <w:jc w:val="right"/>
              <w:rPr>
                <w:rFonts w:ascii="Times New Roman" w:hAnsi="Times New Roman"/>
                <w:b/>
                <w:bCs/>
                <w:sz w:val="16"/>
                <w:szCs w:val="16"/>
              </w:rPr>
            </w:pPr>
            <w:r>
              <w:rPr>
                <w:rFonts w:ascii="Times New Roman" w:hAnsi="Times New Roman"/>
                <w:b/>
                <w:bCs/>
                <w:sz w:val="16"/>
                <w:szCs w:val="16"/>
              </w:rPr>
              <w:t>-316 282</w:t>
            </w:r>
          </w:p>
        </w:tc>
        <w:tc>
          <w:tcPr>
            <w:tcW w:w="0" w:type="auto"/>
            <w:tcBorders>
              <w:top w:val="single" w:sz="4" w:space="0" w:color="auto"/>
              <w:left w:val="nil"/>
              <w:bottom w:val="single" w:sz="4" w:space="0" w:color="auto"/>
              <w:right w:val="single" w:sz="4" w:space="0" w:color="auto"/>
            </w:tcBorders>
            <w:shd w:val="clear" w:color="auto" w:fill="BFBFBF"/>
            <w:noWrap/>
            <w:textDirection w:val="lrTb"/>
            <w:vAlign w:val="bottom"/>
            <w:hideMark/>
          </w:tcPr>
          <w:p w:rsidR="00C96933" w:rsidP="00C67ECA">
            <w:pPr>
              <w:bidi w:val="0"/>
              <w:spacing w:line="227" w:lineRule="atLeast"/>
              <w:jc w:val="right"/>
              <w:rPr>
                <w:rFonts w:ascii="Times New Roman" w:hAnsi="Times New Roman"/>
                <w:b/>
                <w:bCs/>
                <w:sz w:val="16"/>
                <w:szCs w:val="16"/>
              </w:rPr>
            </w:pPr>
            <w:r>
              <w:rPr>
                <w:rFonts w:ascii="Times New Roman" w:hAnsi="Times New Roman"/>
                <w:b/>
                <w:bCs/>
                <w:sz w:val="16"/>
                <w:szCs w:val="16"/>
              </w:rPr>
              <w:t>67 297</w:t>
            </w:r>
          </w:p>
        </w:tc>
        <w:tc>
          <w:tcPr>
            <w:tcW w:w="0" w:type="auto"/>
            <w:tcBorders>
              <w:top w:val="single" w:sz="4" w:space="0" w:color="auto"/>
              <w:left w:val="nil"/>
              <w:bottom w:val="single" w:sz="4" w:space="0" w:color="auto"/>
              <w:right w:val="single" w:sz="4" w:space="0" w:color="auto"/>
            </w:tcBorders>
            <w:shd w:val="clear" w:color="auto" w:fill="BFBFBF"/>
            <w:noWrap/>
            <w:textDirection w:val="lrTb"/>
            <w:vAlign w:val="bottom"/>
            <w:hideMark/>
          </w:tcPr>
          <w:p w:rsidR="00C96933" w:rsidP="00C67ECA">
            <w:pPr>
              <w:bidi w:val="0"/>
              <w:spacing w:line="227" w:lineRule="atLeast"/>
              <w:jc w:val="right"/>
              <w:rPr>
                <w:rFonts w:ascii="Times New Roman" w:hAnsi="Times New Roman"/>
                <w:b/>
                <w:bCs/>
                <w:sz w:val="16"/>
                <w:szCs w:val="16"/>
              </w:rPr>
            </w:pPr>
            <w:r>
              <w:rPr>
                <w:rFonts w:ascii="Times New Roman" w:hAnsi="Times New Roman"/>
                <w:b/>
                <w:bCs/>
                <w:sz w:val="16"/>
                <w:szCs w:val="16"/>
              </w:rPr>
              <w:t>91 419</w:t>
            </w:r>
          </w:p>
        </w:tc>
        <w:tc>
          <w:tcPr>
            <w:tcW w:w="0" w:type="auto"/>
            <w:tcBorders>
              <w:top w:val="single" w:sz="4" w:space="0" w:color="auto"/>
              <w:left w:val="nil"/>
              <w:bottom w:val="single" w:sz="4" w:space="0" w:color="auto"/>
              <w:right w:val="single" w:sz="4" w:space="0" w:color="auto"/>
            </w:tcBorders>
            <w:shd w:val="clear" w:color="auto" w:fill="BFBFBF"/>
            <w:noWrap/>
            <w:textDirection w:val="lrTb"/>
            <w:vAlign w:val="bottom"/>
            <w:hideMark/>
          </w:tcPr>
          <w:p w:rsidR="00C96933" w:rsidP="00C67ECA">
            <w:pPr>
              <w:bidi w:val="0"/>
              <w:spacing w:line="227" w:lineRule="atLeast"/>
              <w:jc w:val="right"/>
              <w:rPr>
                <w:rFonts w:ascii="Times New Roman" w:hAnsi="Times New Roman"/>
                <w:b/>
                <w:bCs/>
                <w:sz w:val="16"/>
                <w:szCs w:val="16"/>
              </w:rPr>
            </w:pPr>
            <w:r>
              <w:rPr>
                <w:rFonts w:ascii="Times New Roman" w:hAnsi="Times New Roman"/>
                <w:b/>
                <w:bCs/>
                <w:sz w:val="16"/>
                <w:szCs w:val="16"/>
              </w:rPr>
              <w:t>116 654</w:t>
            </w:r>
          </w:p>
        </w:tc>
        <w:tc>
          <w:tcPr>
            <w:tcW w:w="0" w:type="auto"/>
            <w:tcBorders>
              <w:top w:val="single" w:sz="4" w:space="0" w:color="auto"/>
              <w:left w:val="nil"/>
              <w:bottom w:val="single" w:sz="4" w:space="0" w:color="auto"/>
              <w:right w:val="single" w:sz="4" w:space="0" w:color="auto"/>
            </w:tcBorders>
            <w:shd w:val="clear" w:color="auto" w:fill="BFBFBF"/>
            <w:noWrap/>
            <w:textDirection w:val="lrTb"/>
            <w:vAlign w:val="bottom"/>
            <w:hideMark/>
          </w:tcPr>
          <w:p w:rsidR="00C96933" w:rsidRPr="00A539FC" w:rsidP="00C67ECA">
            <w:pPr>
              <w:bidi w:val="0"/>
              <w:jc w:val="right"/>
              <w:rPr>
                <w:rFonts w:ascii="Times New Roman" w:hAnsi="Times New Roman"/>
                <w:b/>
                <w:bCs/>
                <w:sz w:val="16"/>
                <w:szCs w:val="16"/>
              </w:rPr>
            </w:pPr>
            <w:r w:rsidRPr="00A539FC">
              <w:rPr>
                <w:rFonts w:ascii="Times New Roman" w:hAnsi="Times New Roman"/>
                <w:b/>
                <w:bCs/>
                <w:sz w:val="16"/>
                <w:szCs w:val="16"/>
              </w:rPr>
              <w:t>-88 263</w:t>
            </w:r>
          </w:p>
        </w:tc>
        <w:tc>
          <w:tcPr>
            <w:tcW w:w="0" w:type="auto"/>
            <w:tcBorders>
              <w:top w:val="single" w:sz="4" w:space="0" w:color="auto"/>
              <w:left w:val="nil"/>
              <w:bottom w:val="single" w:sz="4" w:space="0" w:color="auto"/>
              <w:right w:val="single" w:sz="4" w:space="0" w:color="auto"/>
            </w:tcBorders>
            <w:shd w:val="clear" w:color="auto" w:fill="BFBFBF"/>
            <w:noWrap/>
            <w:textDirection w:val="lrTb"/>
            <w:vAlign w:val="bottom"/>
            <w:hideMark/>
          </w:tcPr>
          <w:p w:rsidR="00C96933" w:rsidRPr="00A539FC" w:rsidP="00C67ECA">
            <w:pPr>
              <w:bidi w:val="0"/>
              <w:jc w:val="right"/>
              <w:rPr>
                <w:rFonts w:ascii="Times New Roman" w:hAnsi="Times New Roman"/>
                <w:b/>
                <w:bCs/>
                <w:sz w:val="16"/>
                <w:szCs w:val="16"/>
              </w:rPr>
            </w:pPr>
            <w:r w:rsidRPr="00A539FC">
              <w:rPr>
                <w:rFonts w:ascii="Times New Roman" w:hAnsi="Times New Roman"/>
                <w:b/>
                <w:bCs/>
                <w:sz w:val="16"/>
                <w:szCs w:val="16"/>
              </w:rPr>
              <w:t>47 243</w:t>
            </w:r>
          </w:p>
        </w:tc>
        <w:tc>
          <w:tcPr>
            <w:tcW w:w="0" w:type="auto"/>
            <w:tcBorders>
              <w:top w:val="single" w:sz="4" w:space="0" w:color="auto"/>
              <w:left w:val="nil"/>
              <w:bottom w:val="single" w:sz="4" w:space="0" w:color="auto"/>
              <w:right w:val="single" w:sz="4" w:space="0" w:color="auto"/>
            </w:tcBorders>
            <w:shd w:val="clear" w:color="auto" w:fill="BFBFBF"/>
            <w:noWrap/>
            <w:textDirection w:val="lrTb"/>
            <w:vAlign w:val="bottom"/>
            <w:hideMark/>
          </w:tcPr>
          <w:p w:rsidR="00C96933" w:rsidRPr="00A539FC" w:rsidP="00C67ECA">
            <w:pPr>
              <w:bidi w:val="0"/>
              <w:jc w:val="right"/>
              <w:rPr>
                <w:rFonts w:ascii="Times New Roman" w:hAnsi="Times New Roman"/>
                <w:b/>
                <w:bCs/>
                <w:sz w:val="16"/>
                <w:szCs w:val="16"/>
              </w:rPr>
            </w:pPr>
            <w:r w:rsidRPr="00A539FC">
              <w:rPr>
                <w:rFonts w:ascii="Times New Roman" w:hAnsi="Times New Roman"/>
                <w:b/>
                <w:bCs/>
                <w:sz w:val="16"/>
                <w:szCs w:val="16"/>
              </w:rPr>
              <w:t>41 389</w:t>
            </w:r>
          </w:p>
        </w:tc>
      </w:tr>
    </w:tbl>
    <w:p w:rsidR="00C96933" w:rsidP="00C96933">
      <w:pPr>
        <w:bidi w:val="0"/>
        <w:ind w:firstLine="708"/>
        <w:jc w:val="both"/>
        <w:rPr>
          <w:rFonts w:ascii="Times New Roman" w:hAnsi="Times New Roman"/>
        </w:rPr>
      </w:pPr>
    </w:p>
    <w:p w:rsidR="00C96933" w:rsidP="00C96933">
      <w:pPr>
        <w:bidi w:val="0"/>
        <w:ind w:firstLine="708"/>
        <w:jc w:val="both"/>
        <w:rPr>
          <w:rFonts w:ascii="Times New Roman" w:hAnsi="Times New Roman"/>
        </w:rPr>
      </w:pPr>
      <w:r>
        <w:rPr>
          <w:rFonts w:ascii="Times New Roman" w:hAnsi="Times New Roman"/>
        </w:rPr>
        <w:t xml:space="preserve">Celkové príjmy na rok 2012 sa navrhujú v sume 7,01 mld. eur, čo oproti očakávanej skutočnosti na rok 2011 predstavuje </w:t>
      </w:r>
      <w:r w:rsidR="002C67EC">
        <w:rPr>
          <w:rFonts w:ascii="Times New Roman" w:hAnsi="Times New Roman"/>
        </w:rPr>
        <w:t xml:space="preserve">nárast o </w:t>
      </w:r>
      <w:r>
        <w:rPr>
          <w:rFonts w:ascii="Times New Roman" w:hAnsi="Times New Roman"/>
        </w:rPr>
        <w:t>4,68 %. Návrh premieta očakávaný prevod finančných prostriedkov z roku 2011 vo výške 527 mil. eur. Objemovo najväčšiu položku predstavujú daňové príjmy, ktorých podiel na celkových príjmoch v sledovanom období predstavuje cca 51,4 %. Tieto príjmy zahŕňajú aj príjmy z poistného od ekonomicky aktívnych osôb, u ktorých sa oproti očakávanej skutočnosti pre rok 2011 vplyvom realizácie 1. fázy daňovo-odvodovej reformy predpokladá pokles o 22,4 %.</w:t>
      </w:r>
    </w:p>
    <w:p w:rsidR="00C96933" w:rsidP="00C96933">
      <w:pPr>
        <w:bidi w:val="0"/>
        <w:ind w:firstLine="708"/>
        <w:jc w:val="both"/>
        <w:rPr>
          <w:rFonts w:ascii="Times New Roman" w:hAnsi="Times New Roman"/>
        </w:rPr>
      </w:pPr>
    </w:p>
    <w:p w:rsidR="00C96933" w:rsidP="00C96933">
      <w:pPr>
        <w:bidi w:val="0"/>
        <w:ind w:firstLine="708"/>
        <w:jc w:val="both"/>
        <w:rPr>
          <w:rFonts w:ascii="Times New Roman" w:hAnsi="Times New Roman"/>
        </w:rPr>
      </w:pPr>
      <w:r>
        <w:rPr>
          <w:rFonts w:ascii="Times New Roman" w:hAnsi="Times New Roman"/>
        </w:rPr>
        <w:t>Na rok 2012 sa výška poistného plateného štátom predpokladá v sume 139 mil. eur, čo oproti očakávanej skutočnosti na rok 2011 predstavuje pokles o 18,8 %. Rozpočtovaná suma zohľadňuje zavedenie sadzby 19 % z upravených hrubých miezd namiesto sadzby 26 % z aktuálne stanovených vymeriavacích základov, pri zachovaní okruhu poistencov.</w:t>
      </w:r>
    </w:p>
    <w:p w:rsidR="00C96933" w:rsidP="00C96933">
      <w:pPr>
        <w:bidi w:val="0"/>
        <w:ind w:firstLine="708"/>
        <w:jc w:val="both"/>
        <w:rPr>
          <w:rFonts w:ascii="Arial Narrow" w:hAnsi="Arial Narrow" w:cs="Arial"/>
          <w:sz w:val="22"/>
          <w:szCs w:val="22"/>
        </w:rPr>
      </w:pPr>
    </w:p>
    <w:p w:rsidR="00C96933" w:rsidP="00C96933">
      <w:pPr>
        <w:bidi w:val="0"/>
        <w:ind w:firstLine="708"/>
        <w:jc w:val="both"/>
        <w:rPr>
          <w:rFonts w:ascii="Times New Roman" w:hAnsi="Times New Roman"/>
        </w:rPr>
      </w:pPr>
      <w:r>
        <w:rPr>
          <w:rFonts w:ascii="Times New Roman" w:hAnsi="Times New Roman"/>
        </w:rPr>
        <w:t xml:space="preserve">Na zabezpečenie platobnej schopnosti Sociálnej poisťovne sa predpokladá poskytnutie prostriedkov zo štátneho rozpočtu v sume 2,86 mld. eur v roku 2012, v roku 2013 v sume 3,13 mld. eur a v roku 2014 v sume 3,25 mld. eur. Rast oproti očakávanej skutočnosti na rok 2011 je spôsobený výpadkom príjmov z poistného od ekonomicky aktívnych osôb, pričom výška transferu zabezpečuje optimálny disponibilný zostatok prostriedkov s cieľom zabezpečiť plynulé vyplácanie všetkých obligatórnych výdavkov, ktoré administruje Sociálna poisťovňa. </w:t>
      </w:r>
    </w:p>
    <w:p w:rsidR="00C96933" w:rsidP="00C96933">
      <w:pPr>
        <w:bidi w:val="0"/>
        <w:jc w:val="both"/>
        <w:rPr>
          <w:rFonts w:ascii="Arial Narrow" w:hAnsi="Arial Narrow" w:cs="Arial"/>
          <w:sz w:val="22"/>
          <w:szCs w:val="22"/>
        </w:rPr>
      </w:pPr>
    </w:p>
    <w:tbl>
      <w:tblPr>
        <w:tblStyle w:val="TableNormal"/>
        <w:tblW w:w="9072" w:type="dxa"/>
        <w:jc w:val="center"/>
        <w:tblCellMar>
          <w:left w:w="70" w:type="dxa"/>
          <w:right w:w="70" w:type="dxa"/>
        </w:tblCellMar>
        <w:tblLook w:val="04A0"/>
      </w:tblPr>
      <w:tblGrid>
        <w:gridCol w:w="3071"/>
        <w:gridCol w:w="858"/>
        <w:gridCol w:w="858"/>
        <w:gridCol w:w="857"/>
        <w:gridCol w:w="857"/>
        <w:gridCol w:w="857"/>
        <w:gridCol w:w="857"/>
        <w:gridCol w:w="857"/>
      </w:tblGrid>
      <w:tr>
        <w:tblPrEx>
          <w:tblW w:w="9072" w:type="dxa"/>
          <w:jc w:val="center"/>
          <w:tblCellMar>
            <w:left w:w="70" w:type="dxa"/>
            <w:right w:w="70" w:type="dxa"/>
          </w:tblCellMar>
          <w:tblLook w:val="04A0"/>
        </w:tblPrEx>
        <w:trPr>
          <w:trHeight w:hRule="exac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C96933" w:rsidP="00C67ECA">
            <w:pPr>
              <w:bidi w:val="0"/>
              <w:spacing w:line="227" w:lineRule="atLeast"/>
              <w:rPr>
                <w:rFonts w:ascii="Times New Roman" w:hAnsi="Times New Roman"/>
                <w:b/>
                <w:bCs/>
                <w:sz w:val="16"/>
                <w:szCs w:val="16"/>
              </w:rPr>
            </w:pPr>
            <w:r>
              <w:rPr>
                <w:rFonts w:ascii="Times New Roman" w:hAnsi="Times New Roman"/>
                <w:b/>
                <w:bCs/>
                <w:sz w:val="16"/>
                <w:szCs w:val="16"/>
              </w:rPr>
              <w:t>v tis. eur</w:t>
            </w:r>
          </w:p>
        </w:tc>
        <w:tc>
          <w:tcPr>
            <w:tcW w:w="0" w:type="auto"/>
            <w:tcBorders>
              <w:top w:val="single" w:sz="4" w:space="0" w:color="auto"/>
              <w:left w:val="nil"/>
              <w:bottom w:val="single" w:sz="4" w:space="0" w:color="auto"/>
              <w:right w:val="single" w:sz="4" w:space="0" w:color="auto"/>
            </w:tcBorders>
            <w:shd w:val="clear" w:color="auto" w:fill="A6A6A6"/>
            <w:noWrap/>
            <w:textDirection w:val="lrTb"/>
            <w:vAlign w:val="center"/>
            <w:hideMark/>
          </w:tcPr>
          <w:p w:rsidR="00C96933" w:rsidP="00C67ECA">
            <w:pPr>
              <w:bidi w:val="0"/>
              <w:spacing w:line="227" w:lineRule="atLeast"/>
              <w:jc w:val="center"/>
              <w:rPr>
                <w:rFonts w:ascii="Times New Roman" w:hAnsi="Times New Roman"/>
                <w:b/>
                <w:bCs/>
                <w:sz w:val="16"/>
                <w:szCs w:val="16"/>
              </w:rPr>
            </w:pPr>
            <w:r>
              <w:rPr>
                <w:rFonts w:ascii="Times New Roman" w:hAnsi="Times New Roman"/>
                <w:b/>
                <w:bCs/>
                <w:sz w:val="16"/>
                <w:szCs w:val="16"/>
              </w:rPr>
              <w:t>2009 S</w:t>
            </w:r>
          </w:p>
        </w:tc>
        <w:tc>
          <w:tcPr>
            <w:tcW w:w="0" w:type="auto"/>
            <w:tcBorders>
              <w:top w:val="single" w:sz="4" w:space="0" w:color="auto"/>
              <w:left w:val="nil"/>
              <w:bottom w:val="single" w:sz="4" w:space="0" w:color="auto"/>
              <w:right w:val="single" w:sz="4" w:space="0" w:color="auto"/>
            </w:tcBorders>
            <w:shd w:val="clear" w:color="auto" w:fill="A6A6A6"/>
            <w:noWrap/>
            <w:textDirection w:val="lrTb"/>
            <w:vAlign w:val="center"/>
            <w:hideMark/>
          </w:tcPr>
          <w:p w:rsidR="00C96933" w:rsidP="00C67ECA">
            <w:pPr>
              <w:bidi w:val="0"/>
              <w:spacing w:line="227" w:lineRule="atLeast"/>
              <w:jc w:val="center"/>
              <w:rPr>
                <w:rFonts w:ascii="Times New Roman" w:hAnsi="Times New Roman"/>
                <w:b/>
                <w:bCs/>
                <w:sz w:val="16"/>
                <w:szCs w:val="16"/>
              </w:rPr>
            </w:pPr>
            <w:r>
              <w:rPr>
                <w:rFonts w:ascii="Times New Roman" w:hAnsi="Times New Roman"/>
                <w:b/>
                <w:bCs/>
                <w:sz w:val="16"/>
                <w:szCs w:val="16"/>
              </w:rPr>
              <w:t>2010 S</w:t>
            </w:r>
          </w:p>
        </w:tc>
        <w:tc>
          <w:tcPr>
            <w:tcW w:w="0" w:type="auto"/>
            <w:tcBorders>
              <w:top w:val="single" w:sz="4" w:space="0" w:color="auto"/>
              <w:left w:val="nil"/>
              <w:bottom w:val="single" w:sz="4" w:space="0" w:color="auto"/>
              <w:right w:val="single" w:sz="4" w:space="0" w:color="auto"/>
            </w:tcBorders>
            <w:shd w:val="clear" w:color="auto" w:fill="A6A6A6"/>
            <w:noWrap/>
            <w:textDirection w:val="lrTb"/>
            <w:vAlign w:val="center"/>
            <w:hideMark/>
          </w:tcPr>
          <w:p w:rsidR="00C96933" w:rsidP="00C67ECA">
            <w:pPr>
              <w:bidi w:val="0"/>
              <w:spacing w:line="227" w:lineRule="atLeast"/>
              <w:jc w:val="center"/>
              <w:rPr>
                <w:rFonts w:ascii="Times New Roman" w:hAnsi="Times New Roman"/>
                <w:b/>
                <w:bCs/>
                <w:sz w:val="16"/>
                <w:szCs w:val="16"/>
              </w:rPr>
            </w:pPr>
            <w:r>
              <w:rPr>
                <w:rFonts w:ascii="Times New Roman" w:hAnsi="Times New Roman"/>
                <w:b/>
                <w:bCs/>
                <w:sz w:val="16"/>
                <w:szCs w:val="16"/>
              </w:rPr>
              <w:t>2011 R</w:t>
            </w:r>
          </w:p>
        </w:tc>
        <w:tc>
          <w:tcPr>
            <w:tcW w:w="0" w:type="auto"/>
            <w:tcBorders>
              <w:top w:val="single" w:sz="4" w:space="0" w:color="auto"/>
              <w:left w:val="nil"/>
              <w:bottom w:val="single" w:sz="4" w:space="0" w:color="auto"/>
              <w:right w:val="single" w:sz="4" w:space="0" w:color="auto"/>
            </w:tcBorders>
            <w:shd w:val="clear" w:color="auto" w:fill="A6A6A6"/>
            <w:noWrap/>
            <w:textDirection w:val="lrTb"/>
            <w:vAlign w:val="center"/>
            <w:hideMark/>
          </w:tcPr>
          <w:p w:rsidR="00C96933" w:rsidP="00C67ECA">
            <w:pPr>
              <w:bidi w:val="0"/>
              <w:spacing w:line="227" w:lineRule="atLeast"/>
              <w:jc w:val="center"/>
              <w:rPr>
                <w:rFonts w:ascii="Times New Roman" w:hAnsi="Times New Roman"/>
                <w:b/>
                <w:bCs/>
                <w:sz w:val="16"/>
                <w:szCs w:val="16"/>
              </w:rPr>
            </w:pPr>
            <w:r>
              <w:rPr>
                <w:rFonts w:ascii="Times New Roman" w:hAnsi="Times New Roman"/>
                <w:b/>
                <w:bCs/>
                <w:sz w:val="16"/>
                <w:szCs w:val="16"/>
              </w:rPr>
              <w:t>2011 OS</w:t>
            </w:r>
          </w:p>
        </w:tc>
        <w:tc>
          <w:tcPr>
            <w:tcW w:w="0" w:type="auto"/>
            <w:tcBorders>
              <w:top w:val="single" w:sz="4" w:space="0" w:color="auto"/>
              <w:left w:val="nil"/>
              <w:bottom w:val="single" w:sz="4" w:space="0" w:color="auto"/>
              <w:right w:val="single" w:sz="4" w:space="0" w:color="auto"/>
            </w:tcBorders>
            <w:shd w:val="clear" w:color="auto" w:fill="A6A6A6"/>
            <w:noWrap/>
            <w:textDirection w:val="lrTb"/>
            <w:vAlign w:val="center"/>
            <w:hideMark/>
          </w:tcPr>
          <w:p w:rsidR="00C96933" w:rsidP="00C67ECA">
            <w:pPr>
              <w:bidi w:val="0"/>
              <w:spacing w:line="227" w:lineRule="atLeast"/>
              <w:jc w:val="center"/>
              <w:rPr>
                <w:rFonts w:ascii="Times New Roman" w:hAnsi="Times New Roman"/>
                <w:b/>
                <w:bCs/>
                <w:sz w:val="16"/>
                <w:szCs w:val="16"/>
              </w:rPr>
            </w:pPr>
            <w:r>
              <w:rPr>
                <w:rFonts w:ascii="Times New Roman" w:hAnsi="Times New Roman"/>
                <w:b/>
                <w:bCs/>
                <w:sz w:val="16"/>
                <w:szCs w:val="16"/>
              </w:rPr>
              <w:t>2012 N</w:t>
            </w:r>
          </w:p>
        </w:tc>
        <w:tc>
          <w:tcPr>
            <w:tcW w:w="0" w:type="auto"/>
            <w:tcBorders>
              <w:top w:val="single" w:sz="4" w:space="0" w:color="auto"/>
              <w:left w:val="nil"/>
              <w:bottom w:val="single" w:sz="4" w:space="0" w:color="auto"/>
              <w:right w:val="single" w:sz="4" w:space="0" w:color="auto"/>
            </w:tcBorders>
            <w:shd w:val="clear" w:color="auto" w:fill="A6A6A6"/>
            <w:noWrap/>
            <w:textDirection w:val="lrTb"/>
            <w:vAlign w:val="center"/>
            <w:hideMark/>
          </w:tcPr>
          <w:p w:rsidR="00C96933" w:rsidP="00C67ECA">
            <w:pPr>
              <w:bidi w:val="0"/>
              <w:spacing w:line="227" w:lineRule="atLeast"/>
              <w:jc w:val="center"/>
              <w:rPr>
                <w:rFonts w:ascii="Times New Roman" w:hAnsi="Times New Roman"/>
                <w:b/>
                <w:bCs/>
                <w:sz w:val="16"/>
                <w:szCs w:val="16"/>
              </w:rPr>
            </w:pPr>
            <w:r>
              <w:rPr>
                <w:rFonts w:ascii="Times New Roman" w:hAnsi="Times New Roman"/>
                <w:b/>
                <w:bCs/>
                <w:sz w:val="16"/>
                <w:szCs w:val="16"/>
              </w:rPr>
              <w:t>2013 N</w:t>
            </w:r>
          </w:p>
        </w:tc>
        <w:tc>
          <w:tcPr>
            <w:tcW w:w="0" w:type="auto"/>
            <w:tcBorders>
              <w:top w:val="single" w:sz="4" w:space="0" w:color="auto"/>
              <w:left w:val="nil"/>
              <w:bottom w:val="single" w:sz="4" w:space="0" w:color="auto"/>
              <w:right w:val="single" w:sz="4" w:space="0" w:color="auto"/>
            </w:tcBorders>
            <w:shd w:val="clear" w:color="auto" w:fill="A6A6A6"/>
            <w:noWrap/>
            <w:textDirection w:val="lrTb"/>
            <w:vAlign w:val="center"/>
            <w:hideMark/>
          </w:tcPr>
          <w:p w:rsidR="00C96933" w:rsidP="00C67ECA">
            <w:pPr>
              <w:bidi w:val="0"/>
              <w:spacing w:line="227" w:lineRule="atLeast"/>
              <w:jc w:val="center"/>
              <w:rPr>
                <w:rFonts w:ascii="Times New Roman" w:hAnsi="Times New Roman"/>
                <w:b/>
                <w:bCs/>
                <w:sz w:val="16"/>
                <w:szCs w:val="16"/>
              </w:rPr>
            </w:pPr>
            <w:r>
              <w:rPr>
                <w:rFonts w:ascii="Times New Roman" w:hAnsi="Times New Roman"/>
                <w:b/>
                <w:bCs/>
                <w:sz w:val="16"/>
                <w:szCs w:val="16"/>
              </w:rPr>
              <w:t>2014 N</w:t>
            </w:r>
          </w:p>
        </w:tc>
      </w:tr>
      <w:tr>
        <w:tblPrEx>
          <w:tblW w:w="9072" w:type="dxa"/>
          <w:jc w:val="center"/>
          <w:tblCellMar>
            <w:left w:w="70" w:type="dxa"/>
            <w:right w:w="70" w:type="dxa"/>
          </w:tblCellMar>
          <w:tblLook w:val="04A0"/>
        </w:tblPrEx>
        <w:trPr>
          <w:trHeight w:hRule="exact" w:val="255"/>
          <w:jc w:val="center"/>
        </w:trPr>
        <w:tc>
          <w:tcPr>
            <w:tcW w:w="0" w:type="auto"/>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C96933" w:rsidP="00C67ECA">
            <w:pPr>
              <w:bidi w:val="0"/>
              <w:rPr>
                <w:rFonts w:ascii="Times New Roman" w:hAnsi="Times New Roman"/>
                <w:b/>
                <w:bCs/>
                <w:sz w:val="16"/>
                <w:szCs w:val="16"/>
              </w:rPr>
            </w:pPr>
            <w:r>
              <w:rPr>
                <w:rFonts w:ascii="Times New Roman" w:hAnsi="Times New Roman"/>
                <w:b/>
                <w:bCs/>
                <w:sz w:val="16"/>
                <w:szCs w:val="16"/>
              </w:rPr>
              <w:t>Výdavky spolu</w:t>
            </w:r>
          </w:p>
        </w:tc>
        <w:tc>
          <w:tcPr>
            <w:tcW w:w="0" w:type="auto"/>
            <w:tcBorders>
              <w:top w:val="single" w:sz="4" w:space="0" w:color="auto"/>
              <w:left w:val="nil"/>
              <w:bottom w:val="single" w:sz="4" w:space="0" w:color="auto"/>
              <w:right w:val="single" w:sz="4" w:space="0" w:color="auto"/>
            </w:tcBorders>
            <w:shd w:val="clear" w:color="auto" w:fill="BFBFBF"/>
            <w:noWrap/>
            <w:textDirection w:val="lrTb"/>
            <w:vAlign w:val="center"/>
            <w:hideMark/>
          </w:tcPr>
          <w:p w:rsidR="00C96933" w:rsidP="00C67ECA">
            <w:pPr>
              <w:bidi w:val="0"/>
              <w:jc w:val="right"/>
              <w:rPr>
                <w:rFonts w:ascii="Times New Roman" w:hAnsi="Times New Roman"/>
                <w:b/>
                <w:bCs/>
                <w:sz w:val="16"/>
                <w:szCs w:val="16"/>
              </w:rPr>
            </w:pPr>
            <w:r>
              <w:rPr>
                <w:rFonts w:ascii="Times New Roman" w:hAnsi="Times New Roman"/>
                <w:b/>
                <w:bCs/>
                <w:sz w:val="16"/>
                <w:szCs w:val="16"/>
              </w:rPr>
              <w:t>5 758 234</w:t>
            </w:r>
          </w:p>
        </w:tc>
        <w:tc>
          <w:tcPr>
            <w:tcW w:w="0" w:type="auto"/>
            <w:tcBorders>
              <w:top w:val="single" w:sz="4" w:space="0" w:color="auto"/>
              <w:left w:val="nil"/>
              <w:bottom w:val="single" w:sz="4" w:space="0" w:color="auto"/>
              <w:right w:val="single" w:sz="4" w:space="0" w:color="auto"/>
            </w:tcBorders>
            <w:shd w:val="clear" w:color="auto" w:fill="BFBFBF"/>
            <w:noWrap/>
            <w:textDirection w:val="lrTb"/>
            <w:vAlign w:val="center"/>
            <w:hideMark/>
          </w:tcPr>
          <w:p w:rsidR="00C96933" w:rsidP="00C67ECA">
            <w:pPr>
              <w:bidi w:val="0"/>
              <w:jc w:val="right"/>
              <w:rPr>
                <w:rFonts w:ascii="Times New Roman" w:hAnsi="Times New Roman"/>
                <w:b/>
                <w:bCs/>
                <w:sz w:val="16"/>
                <w:szCs w:val="16"/>
              </w:rPr>
            </w:pPr>
            <w:r>
              <w:rPr>
                <w:rFonts w:ascii="Times New Roman" w:hAnsi="Times New Roman"/>
                <w:b/>
                <w:bCs/>
                <w:sz w:val="16"/>
                <w:szCs w:val="16"/>
              </w:rPr>
              <w:t>5 947 177</w:t>
            </w:r>
          </w:p>
        </w:tc>
        <w:tc>
          <w:tcPr>
            <w:tcW w:w="0" w:type="auto"/>
            <w:tcBorders>
              <w:top w:val="single" w:sz="4" w:space="0" w:color="auto"/>
              <w:left w:val="nil"/>
              <w:bottom w:val="single" w:sz="4" w:space="0" w:color="auto"/>
              <w:right w:val="single" w:sz="4" w:space="0" w:color="auto"/>
            </w:tcBorders>
            <w:shd w:val="clear" w:color="auto" w:fill="BFBFBF"/>
            <w:noWrap/>
            <w:textDirection w:val="lrTb"/>
            <w:vAlign w:val="center"/>
            <w:hideMark/>
          </w:tcPr>
          <w:p w:rsidR="00C96933" w:rsidP="00C67ECA">
            <w:pPr>
              <w:bidi w:val="0"/>
              <w:jc w:val="right"/>
              <w:rPr>
                <w:rFonts w:ascii="Times New Roman" w:hAnsi="Times New Roman"/>
                <w:b/>
                <w:bCs/>
                <w:sz w:val="16"/>
                <w:szCs w:val="16"/>
              </w:rPr>
            </w:pPr>
            <w:r>
              <w:rPr>
                <w:rFonts w:ascii="Times New Roman" w:hAnsi="Times New Roman"/>
                <w:b/>
                <w:bCs/>
                <w:sz w:val="16"/>
                <w:szCs w:val="16"/>
              </w:rPr>
              <w:t>6 267 302</w:t>
            </w:r>
          </w:p>
        </w:tc>
        <w:tc>
          <w:tcPr>
            <w:tcW w:w="0" w:type="auto"/>
            <w:tcBorders>
              <w:top w:val="single" w:sz="4" w:space="0" w:color="auto"/>
              <w:left w:val="nil"/>
              <w:bottom w:val="single" w:sz="4" w:space="0" w:color="auto"/>
              <w:right w:val="single" w:sz="4" w:space="0" w:color="auto"/>
            </w:tcBorders>
            <w:shd w:val="clear" w:color="auto" w:fill="BFBFBF"/>
            <w:noWrap/>
            <w:textDirection w:val="lrTb"/>
            <w:vAlign w:val="center"/>
            <w:hideMark/>
          </w:tcPr>
          <w:p w:rsidR="00C96933" w:rsidP="00C67ECA">
            <w:pPr>
              <w:bidi w:val="0"/>
              <w:jc w:val="right"/>
              <w:rPr>
                <w:rFonts w:ascii="Times New Roman" w:hAnsi="Times New Roman"/>
                <w:b/>
                <w:bCs/>
                <w:sz w:val="16"/>
                <w:szCs w:val="16"/>
              </w:rPr>
            </w:pPr>
            <w:r>
              <w:rPr>
                <w:rFonts w:ascii="Times New Roman" w:hAnsi="Times New Roman"/>
                <w:b/>
                <w:bCs/>
                <w:sz w:val="16"/>
                <w:szCs w:val="16"/>
              </w:rPr>
              <w:t>6 167 433</w:t>
            </w:r>
          </w:p>
        </w:tc>
        <w:tc>
          <w:tcPr>
            <w:tcW w:w="0" w:type="auto"/>
            <w:tcBorders>
              <w:top w:val="single" w:sz="4" w:space="0" w:color="auto"/>
              <w:left w:val="nil"/>
              <w:bottom w:val="single" w:sz="4" w:space="0" w:color="auto"/>
              <w:right w:val="single" w:sz="4" w:space="0" w:color="auto"/>
            </w:tcBorders>
            <w:shd w:val="clear" w:color="auto" w:fill="BFBFBF"/>
            <w:noWrap/>
            <w:textDirection w:val="lrTb"/>
            <w:vAlign w:val="center"/>
            <w:hideMark/>
          </w:tcPr>
          <w:p w:rsidR="00C96933" w:rsidP="00C67ECA">
            <w:pPr>
              <w:bidi w:val="0"/>
              <w:jc w:val="right"/>
              <w:rPr>
                <w:rFonts w:ascii="Times New Roman" w:hAnsi="Times New Roman"/>
                <w:b/>
                <w:bCs/>
                <w:sz w:val="16"/>
                <w:szCs w:val="16"/>
              </w:rPr>
            </w:pPr>
            <w:r>
              <w:rPr>
                <w:rFonts w:ascii="Times New Roman" w:hAnsi="Times New Roman"/>
                <w:b/>
                <w:bCs/>
                <w:sz w:val="16"/>
                <w:szCs w:val="16"/>
              </w:rPr>
              <w:t>6 456 293</w:t>
            </w:r>
          </w:p>
        </w:tc>
        <w:tc>
          <w:tcPr>
            <w:tcW w:w="0" w:type="auto"/>
            <w:tcBorders>
              <w:top w:val="single" w:sz="4" w:space="0" w:color="auto"/>
              <w:left w:val="nil"/>
              <w:bottom w:val="single" w:sz="4" w:space="0" w:color="auto"/>
              <w:right w:val="single" w:sz="4" w:space="0" w:color="auto"/>
            </w:tcBorders>
            <w:shd w:val="clear" w:color="auto" w:fill="BFBFBF"/>
            <w:noWrap/>
            <w:textDirection w:val="lrTb"/>
            <w:vAlign w:val="center"/>
            <w:hideMark/>
          </w:tcPr>
          <w:p w:rsidR="00C96933" w:rsidP="00C67ECA">
            <w:pPr>
              <w:bidi w:val="0"/>
              <w:jc w:val="right"/>
              <w:rPr>
                <w:rFonts w:ascii="Times New Roman" w:hAnsi="Times New Roman"/>
                <w:b/>
                <w:bCs/>
                <w:sz w:val="16"/>
                <w:szCs w:val="16"/>
              </w:rPr>
            </w:pPr>
            <w:r>
              <w:rPr>
                <w:rFonts w:ascii="Times New Roman" w:hAnsi="Times New Roman"/>
                <w:b/>
                <w:bCs/>
                <w:sz w:val="16"/>
                <w:szCs w:val="16"/>
              </w:rPr>
              <w:t>6 796 977</w:t>
            </w:r>
          </w:p>
        </w:tc>
        <w:tc>
          <w:tcPr>
            <w:tcW w:w="0" w:type="auto"/>
            <w:tcBorders>
              <w:top w:val="single" w:sz="4" w:space="0" w:color="auto"/>
              <w:left w:val="nil"/>
              <w:bottom w:val="single" w:sz="4" w:space="0" w:color="auto"/>
              <w:right w:val="single" w:sz="4" w:space="0" w:color="auto"/>
            </w:tcBorders>
            <w:shd w:val="clear" w:color="auto" w:fill="BFBFBF"/>
            <w:noWrap/>
            <w:textDirection w:val="lrTb"/>
            <w:vAlign w:val="center"/>
            <w:hideMark/>
          </w:tcPr>
          <w:p w:rsidR="00C96933" w:rsidP="00C67ECA">
            <w:pPr>
              <w:bidi w:val="0"/>
              <w:jc w:val="right"/>
              <w:rPr>
                <w:rFonts w:ascii="Times New Roman" w:hAnsi="Times New Roman"/>
                <w:b/>
                <w:bCs/>
                <w:sz w:val="16"/>
                <w:szCs w:val="16"/>
              </w:rPr>
            </w:pPr>
            <w:r>
              <w:rPr>
                <w:rFonts w:ascii="Times New Roman" w:hAnsi="Times New Roman"/>
                <w:b/>
                <w:bCs/>
                <w:sz w:val="16"/>
                <w:szCs w:val="16"/>
              </w:rPr>
              <w:t>7 100 532</w:t>
            </w:r>
          </w:p>
        </w:tc>
      </w:tr>
      <w:tr>
        <w:tblPrEx>
          <w:tblW w:w="9072" w:type="dxa"/>
          <w:jc w:val="center"/>
          <w:tblCellMar>
            <w:left w:w="70" w:type="dxa"/>
            <w:right w:w="70" w:type="dxa"/>
          </w:tblCellMar>
          <w:tblLook w:val="04A0"/>
        </w:tblPrEx>
        <w:trPr>
          <w:trHeight w:hRule="exact" w:val="255"/>
          <w:jc w:val="center"/>
        </w:trPr>
        <w:tc>
          <w:tcPr>
            <w:tcW w:w="0" w:type="auto"/>
            <w:tcBorders>
              <w:top w:val="nil"/>
              <w:left w:val="single" w:sz="4" w:space="0" w:color="auto"/>
              <w:bottom w:val="single" w:sz="4" w:space="0" w:color="auto"/>
              <w:right w:val="single" w:sz="4" w:space="0" w:color="auto"/>
            </w:tcBorders>
            <w:noWrap/>
            <w:textDirection w:val="lrTb"/>
            <w:vAlign w:val="bottom"/>
            <w:hideMark/>
          </w:tcPr>
          <w:p w:rsidR="00C96933" w:rsidP="00C67ECA">
            <w:pPr>
              <w:bidi w:val="0"/>
              <w:rPr>
                <w:rFonts w:ascii="Times New Roman" w:hAnsi="Times New Roman"/>
                <w:sz w:val="16"/>
                <w:szCs w:val="16"/>
              </w:rPr>
            </w:pPr>
            <w:r>
              <w:rPr>
                <w:rFonts w:ascii="Times New Roman" w:hAnsi="Times New Roman"/>
                <w:sz w:val="16"/>
                <w:szCs w:val="16"/>
              </w:rPr>
              <w:t>v tom:</w:t>
            </w:r>
          </w:p>
        </w:tc>
        <w:tc>
          <w:tcPr>
            <w:tcW w:w="0" w:type="auto"/>
            <w:tcBorders>
              <w:top w:val="nil"/>
              <w:left w:val="nil"/>
              <w:bottom w:val="single" w:sz="4" w:space="0" w:color="auto"/>
              <w:right w:val="single" w:sz="4" w:space="0" w:color="auto"/>
            </w:tcBorders>
            <w:noWrap/>
            <w:textDirection w:val="lrTb"/>
            <w:vAlign w:val="center"/>
            <w:hideMark/>
          </w:tcPr>
          <w:p w:rsidR="00C96933" w:rsidP="00C67ECA">
            <w:pPr>
              <w:bidi w:val="0"/>
              <w:jc w:val="center"/>
              <w:rPr>
                <w:rFonts w:ascii="Times New Roman" w:hAnsi="Times New Roman"/>
                <w:b/>
                <w:bCs/>
                <w:sz w:val="16"/>
                <w:szCs w:val="16"/>
              </w:rPr>
            </w:pPr>
            <w:r>
              <w:rPr>
                <w:rFonts w:ascii="Times New Roman" w:hAnsi="Times New Roman"/>
                <w:b/>
                <w:bCs/>
                <w:sz w:val="16"/>
                <w:szCs w:val="16"/>
              </w:rPr>
              <w:t> </w:t>
            </w:r>
          </w:p>
        </w:tc>
        <w:tc>
          <w:tcPr>
            <w:tcW w:w="0" w:type="auto"/>
            <w:tcBorders>
              <w:top w:val="nil"/>
              <w:left w:val="nil"/>
              <w:bottom w:val="single" w:sz="4" w:space="0" w:color="auto"/>
              <w:right w:val="single" w:sz="4" w:space="0" w:color="auto"/>
            </w:tcBorders>
            <w:noWrap/>
            <w:textDirection w:val="lrTb"/>
            <w:vAlign w:val="center"/>
            <w:hideMark/>
          </w:tcPr>
          <w:p w:rsidR="00C96933" w:rsidP="00C67ECA">
            <w:pPr>
              <w:bidi w:val="0"/>
              <w:jc w:val="center"/>
              <w:rPr>
                <w:rFonts w:ascii="Times New Roman" w:hAnsi="Times New Roman"/>
                <w:b/>
                <w:bCs/>
                <w:sz w:val="16"/>
                <w:szCs w:val="16"/>
              </w:rPr>
            </w:pPr>
            <w:r>
              <w:rPr>
                <w:rFonts w:ascii="Times New Roman" w:hAnsi="Times New Roman"/>
                <w:b/>
                <w:bCs/>
                <w:sz w:val="16"/>
                <w:szCs w:val="16"/>
              </w:rPr>
              <w:t> </w:t>
            </w:r>
          </w:p>
        </w:tc>
        <w:tc>
          <w:tcPr>
            <w:tcW w:w="0" w:type="auto"/>
            <w:tcBorders>
              <w:top w:val="nil"/>
              <w:left w:val="nil"/>
              <w:bottom w:val="single" w:sz="4" w:space="0" w:color="auto"/>
              <w:right w:val="single" w:sz="4" w:space="0" w:color="auto"/>
            </w:tcBorders>
            <w:noWrap/>
            <w:textDirection w:val="lrTb"/>
            <w:vAlign w:val="center"/>
            <w:hideMark/>
          </w:tcPr>
          <w:p w:rsidR="00C96933" w:rsidP="00C67ECA">
            <w:pPr>
              <w:bidi w:val="0"/>
              <w:jc w:val="center"/>
              <w:rPr>
                <w:rFonts w:ascii="Times New Roman" w:hAnsi="Times New Roman"/>
                <w:b/>
                <w:bCs/>
                <w:sz w:val="16"/>
                <w:szCs w:val="16"/>
              </w:rPr>
            </w:pPr>
            <w:r>
              <w:rPr>
                <w:rFonts w:ascii="Times New Roman" w:hAnsi="Times New Roman"/>
                <w:b/>
                <w:bCs/>
                <w:sz w:val="16"/>
                <w:szCs w:val="16"/>
              </w:rPr>
              <w:t> </w:t>
            </w:r>
          </w:p>
        </w:tc>
        <w:tc>
          <w:tcPr>
            <w:tcW w:w="0" w:type="auto"/>
            <w:tcBorders>
              <w:top w:val="nil"/>
              <w:left w:val="nil"/>
              <w:bottom w:val="single" w:sz="4" w:space="0" w:color="auto"/>
              <w:right w:val="single" w:sz="4" w:space="0" w:color="auto"/>
            </w:tcBorders>
            <w:noWrap/>
            <w:textDirection w:val="lrTb"/>
            <w:vAlign w:val="center"/>
            <w:hideMark/>
          </w:tcPr>
          <w:p w:rsidR="00C96933" w:rsidP="00C67ECA">
            <w:pPr>
              <w:bidi w:val="0"/>
              <w:jc w:val="center"/>
              <w:rPr>
                <w:rFonts w:ascii="Times New Roman" w:hAnsi="Times New Roman"/>
                <w:b/>
                <w:bCs/>
                <w:sz w:val="16"/>
                <w:szCs w:val="16"/>
              </w:rPr>
            </w:pPr>
            <w:r>
              <w:rPr>
                <w:rFonts w:ascii="Times New Roman" w:hAnsi="Times New Roman"/>
                <w:b/>
                <w:bCs/>
                <w:sz w:val="16"/>
                <w:szCs w:val="16"/>
              </w:rPr>
              <w:t> </w:t>
            </w:r>
          </w:p>
        </w:tc>
        <w:tc>
          <w:tcPr>
            <w:tcW w:w="0" w:type="auto"/>
            <w:tcBorders>
              <w:top w:val="nil"/>
              <w:left w:val="nil"/>
              <w:bottom w:val="single" w:sz="4" w:space="0" w:color="auto"/>
              <w:right w:val="single" w:sz="4" w:space="0" w:color="auto"/>
            </w:tcBorders>
            <w:noWrap/>
            <w:textDirection w:val="lrTb"/>
            <w:vAlign w:val="center"/>
            <w:hideMark/>
          </w:tcPr>
          <w:p w:rsidR="00C96933" w:rsidP="00C67ECA">
            <w:pPr>
              <w:bidi w:val="0"/>
              <w:jc w:val="center"/>
              <w:rPr>
                <w:rFonts w:ascii="Times New Roman" w:hAnsi="Times New Roman"/>
                <w:b/>
                <w:bCs/>
                <w:sz w:val="16"/>
                <w:szCs w:val="16"/>
              </w:rPr>
            </w:pPr>
            <w:r>
              <w:rPr>
                <w:rFonts w:ascii="Times New Roman" w:hAnsi="Times New Roman"/>
                <w:b/>
                <w:bCs/>
                <w:sz w:val="16"/>
                <w:szCs w:val="16"/>
              </w:rPr>
              <w:t> </w:t>
            </w:r>
          </w:p>
        </w:tc>
        <w:tc>
          <w:tcPr>
            <w:tcW w:w="0" w:type="auto"/>
            <w:tcBorders>
              <w:top w:val="nil"/>
              <w:left w:val="nil"/>
              <w:bottom w:val="single" w:sz="4" w:space="0" w:color="auto"/>
              <w:right w:val="single" w:sz="4" w:space="0" w:color="auto"/>
            </w:tcBorders>
            <w:noWrap/>
            <w:textDirection w:val="lrTb"/>
            <w:vAlign w:val="center"/>
            <w:hideMark/>
          </w:tcPr>
          <w:p w:rsidR="00C96933" w:rsidP="00C67ECA">
            <w:pPr>
              <w:bidi w:val="0"/>
              <w:jc w:val="center"/>
              <w:rPr>
                <w:rFonts w:ascii="Times New Roman" w:hAnsi="Times New Roman"/>
                <w:b/>
                <w:bCs/>
                <w:sz w:val="16"/>
                <w:szCs w:val="16"/>
              </w:rPr>
            </w:pPr>
            <w:r>
              <w:rPr>
                <w:rFonts w:ascii="Times New Roman" w:hAnsi="Times New Roman"/>
                <w:b/>
                <w:bCs/>
                <w:sz w:val="16"/>
                <w:szCs w:val="16"/>
              </w:rPr>
              <w:t> </w:t>
            </w:r>
          </w:p>
        </w:tc>
        <w:tc>
          <w:tcPr>
            <w:tcW w:w="0" w:type="auto"/>
            <w:tcBorders>
              <w:top w:val="nil"/>
              <w:left w:val="nil"/>
              <w:bottom w:val="single" w:sz="4" w:space="0" w:color="auto"/>
              <w:right w:val="single" w:sz="4" w:space="0" w:color="auto"/>
            </w:tcBorders>
            <w:noWrap/>
            <w:textDirection w:val="lrTb"/>
            <w:vAlign w:val="center"/>
            <w:hideMark/>
          </w:tcPr>
          <w:p w:rsidR="00C96933" w:rsidP="00C67ECA">
            <w:pPr>
              <w:bidi w:val="0"/>
              <w:jc w:val="center"/>
              <w:rPr>
                <w:rFonts w:ascii="Times New Roman" w:hAnsi="Times New Roman"/>
                <w:b/>
                <w:bCs/>
                <w:sz w:val="16"/>
                <w:szCs w:val="16"/>
              </w:rPr>
            </w:pPr>
            <w:r>
              <w:rPr>
                <w:rFonts w:ascii="Times New Roman" w:hAnsi="Times New Roman"/>
                <w:b/>
                <w:bCs/>
                <w:sz w:val="16"/>
                <w:szCs w:val="16"/>
              </w:rPr>
              <w:t> </w:t>
            </w:r>
          </w:p>
        </w:tc>
      </w:tr>
      <w:tr>
        <w:tblPrEx>
          <w:tblW w:w="9072" w:type="dxa"/>
          <w:jc w:val="center"/>
          <w:tblCellMar>
            <w:left w:w="70" w:type="dxa"/>
            <w:right w:w="70" w:type="dxa"/>
          </w:tblCellMar>
          <w:tblLook w:val="04A0"/>
        </w:tblPrEx>
        <w:trPr>
          <w:trHeight w:hRule="exact" w:val="255"/>
          <w:jc w:val="center"/>
        </w:trPr>
        <w:tc>
          <w:tcPr>
            <w:tcW w:w="0" w:type="auto"/>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C96933" w:rsidP="00C67ECA">
            <w:pPr>
              <w:bidi w:val="0"/>
              <w:rPr>
                <w:rFonts w:ascii="Times New Roman" w:hAnsi="Times New Roman"/>
                <w:sz w:val="16"/>
                <w:szCs w:val="16"/>
              </w:rPr>
            </w:pPr>
            <w:r>
              <w:rPr>
                <w:rFonts w:ascii="Times New Roman" w:hAnsi="Times New Roman"/>
                <w:sz w:val="16"/>
                <w:szCs w:val="16"/>
              </w:rPr>
              <w:t>Výdavky poistenia spolu</w:t>
            </w:r>
          </w:p>
        </w:tc>
        <w:tc>
          <w:tcPr>
            <w:tcW w:w="0" w:type="auto"/>
            <w:tcBorders>
              <w:top w:val="single" w:sz="4" w:space="0" w:color="auto"/>
              <w:left w:val="nil"/>
              <w:bottom w:val="single" w:sz="4" w:space="0" w:color="auto"/>
              <w:right w:val="single" w:sz="4" w:space="0" w:color="auto"/>
            </w:tcBorders>
            <w:shd w:val="clear" w:color="auto" w:fill="BFBFBF"/>
            <w:noWrap/>
            <w:textDirection w:val="lrTb"/>
            <w:vAlign w:val="bottom"/>
            <w:hideMark/>
          </w:tcPr>
          <w:p w:rsidR="00C96933" w:rsidP="00C67ECA">
            <w:pPr>
              <w:bidi w:val="0"/>
              <w:jc w:val="right"/>
              <w:rPr>
                <w:rFonts w:ascii="Times New Roman" w:hAnsi="Times New Roman"/>
                <w:sz w:val="16"/>
                <w:szCs w:val="16"/>
              </w:rPr>
            </w:pPr>
            <w:r>
              <w:rPr>
                <w:rFonts w:ascii="Times New Roman" w:hAnsi="Times New Roman"/>
                <w:sz w:val="16"/>
                <w:szCs w:val="16"/>
              </w:rPr>
              <w:t>5 564 400</w:t>
            </w:r>
          </w:p>
        </w:tc>
        <w:tc>
          <w:tcPr>
            <w:tcW w:w="0" w:type="auto"/>
            <w:tcBorders>
              <w:top w:val="single" w:sz="4" w:space="0" w:color="auto"/>
              <w:left w:val="nil"/>
              <w:bottom w:val="single" w:sz="4" w:space="0" w:color="auto"/>
              <w:right w:val="single" w:sz="4" w:space="0" w:color="auto"/>
            </w:tcBorders>
            <w:shd w:val="clear" w:color="auto" w:fill="BFBFBF"/>
            <w:noWrap/>
            <w:textDirection w:val="lrTb"/>
            <w:vAlign w:val="bottom"/>
            <w:hideMark/>
          </w:tcPr>
          <w:p w:rsidR="00C96933" w:rsidP="00C67ECA">
            <w:pPr>
              <w:bidi w:val="0"/>
              <w:jc w:val="right"/>
              <w:rPr>
                <w:rFonts w:ascii="Times New Roman" w:hAnsi="Times New Roman"/>
                <w:sz w:val="16"/>
                <w:szCs w:val="16"/>
              </w:rPr>
            </w:pPr>
            <w:r>
              <w:rPr>
                <w:rFonts w:ascii="Times New Roman" w:hAnsi="Times New Roman"/>
                <w:sz w:val="16"/>
                <w:szCs w:val="16"/>
              </w:rPr>
              <w:t>5 774 861</w:t>
            </w:r>
          </w:p>
        </w:tc>
        <w:tc>
          <w:tcPr>
            <w:tcW w:w="0" w:type="auto"/>
            <w:tcBorders>
              <w:top w:val="single" w:sz="4" w:space="0" w:color="auto"/>
              <w:left w:val="nil"/>
              <w:bottom w:val="single" w:sz="4" w:space="0" w:color="auto"/>
              <w:right w:val="single" w:sz="4" w:space="0" w:color="auto"/>
            </w:tcBorders>
            <w:shd w:val="clear" w:color="auto" w:fill="BFBFBF"/>
            <w:noWrap/>
            <w:textDirection w:val="lrTb"/>
            <w:vAlign w:val="bottom"/>
            <w:hideMark/>
          </w:tcPr>
          <w:p w:rsidR="00C96933" w:rsidP="00C67ECA">
            <w:pPr>
              <w:bidi w:val="0"/>
              <w:jc w:val="right"/>
              <w:rPr>
                <w:rFonts w:ascii="Times New Roman" w:hAnsi="Times New Roman"/>
                <w:sz w:val="16"/>
                <w:szCs w:val="16"/>
              </w:rPr>
            </w:pPr>
            <w:r>
              <w:rPr>
                <w:rFonts w:ascii="Times New Roman" w:hAnsi="Times New Roman"/>
                <w:sz w:val="16"/>
                <w:szCs w:val="16"/>
              </w:rPr>
              <w:t>6 087 749</w:t>
            </w:r>
          </w:p>
        </w:tc>
        <w:tc>
          <w:tcPr>
            <w:tcW w:w="0" w:type="auto"/>
            <w:tcBorders>
              <w:top w:val="single" w:sz="4" w:space="0" w:color="auto"/>
              <w:left w:val="nil"/>
              <w:bottom w:val="single" w:sz="4" w:space="0" w:color="auto"/>
              <w:right w:val="single" w:sz="4" w:space="0" w:color="auto"/>
            </w:tcBorders>
            <w:shd w:val="clear" w:color="auto" w:fill="BFBFBF"/>
            <w:noWrap/>
            <w:textDirection w:val="lrTb"/>
            <w:vAlign w:val="bottom"/>
            <w:hideMark/>
          </w:tcPr>
          <w:p w:rsidR="00C96933" w:rsidP="00C67ECA">
            <w:pPr>
              <w:bidi w:val="0"/>
              <w:jc w:val="right"/>
              <w:rPr>
                <w:rFonts w:ascii="Times New Roman" w:hAnsi="Times New Roman"/>
                <w:sz w:val="16"/>
                <w:szCs w:val="16"/>
              </w:rPr>
            </w:pPr>
            <w:r>
              <w:rPr>
                <w:rFonts w:ascii="Times New Roman" w:hAnsi="Times New Roman"/>
                <w:sz w:val="16"/>
                <w:szCs w:val="16"/>
              </w:rPr>
              <w:t>6 012 344</w:t>
            </w:r>
          </w:p>
        </w:tc>
        <w:tc>
          <w:tcPr>
            <w:tcW w:w="0" w:type="auto"/>
            <w:tcBorders>
              <w:top w:val="single" w:sz="4" w:space="0" w:color="auto"/>
              <w:left w:val="nil"/>
              <w:bottom w:val="single" w:sz="4" w:space="0" w:color="auto"/>
              <w:right w:val="single" w:sz="4" w:space="0" w:color="auto"/>
            </w:tcBorders>
            <w:shd w:val="clear" w:color="auto" w:fill="BFBFBF"/>
            <w:noWrap/>
            <w:textDirection w:val="lrTb"/>
            <w:vAlign w:val="bottom"/>
            <w:hideMark/>
          </w:tcPr>
          <w:p w:rsidR="00C96933" w:rsidP="00C67ECA">
            <w:pPr>
              <w:bidi w:val="0"/>
              <w:jc w:val="right"/>
              <w:rPr>
                <w:rFonts w:ascii="Times New Roman" w:hAnsi="Times New Roman"/>
                <w:sz w:val="16"/>
                <w:szCs w:val="16"/>
              </w:rPr>
            </w:pPr>
            <w:r>
              <w:rPr>
                <w:rFonts w:ascii="Times New Roman" w:hAnsi="Times New Roman"/>
                <w:sz w:val="16"/>
                <w:szCs w:val="16"/>
              </w:rPr>
              <w:t>6 340 582</w:t>
            </w:r>
          </w:p>
        </w:tc>
        <w:tc>
          <w:tcPr>
            <w:tcW w:w="0" w:type="auto"/>
            <w:tcBorders>
              <w:top w:val="single" w:sz="4" w:space="0" w:color="auto"/>
              <w:left w:val="nil"/>
              <w:bottom w:val="single" w:sz="4" w:space="0" w:color="auto"/>
              <w:right w:val="single" w:sz="4" w:space="0" w:color="auto"/>
            </w:tcBorders>
            <w:shd w:val="clear" w:color="auto" w:fill="BFBFBF"/>
            <w:noWrap/>
            <w:textDirection w:val="lrTb"/>
            <w:vAlign w:val="bottom"/>
            <w:hideMark/>
          </w:tcPr>
          <w:p w:rsidR="00C96933" w:rsidP="00C67ECA">
            <w:pPr>
              <w:bidi w:val="0"/>
              <w:jc w:val="right"/>
              <w:rPr>
                <w:rFonts w:ascii="Times New Roman" w:hAnsi="Times New Roman"/>
                <w:sz w:val="16"/>
                <w:szCs w:val="16"/>
              </w:rPr>
            </w:pPr>
            <w:r>
              <w:rPr>
                <w:rFonts w:ascii="Times New Roman" w:hAnsi="Times New Roman"/>
                <w:sz w:val="16"/>
                <w:szCs w:val="16"/>
              </w:rPr>
              <w:t>6 680 290</w:t>
            </w:r>
          </w:p>
        </w:tc>
        <w:tc>
          <w:tcPr>
            <w:tcW w:w="0" w:type="auto"/>
            <w:tcBorders>
              <w:top w:val="single" w:sz="4" w:space="0" w:color="auto"/>
              <w:left w:val="nil"/>
              <w:bottom w:val="single" w:sz="4" w:space="0" w:color="auto"/>
              <w:right w:val="single" w:sz="4" w:space="0" w:color="auto"/>
            </w:tcBorders>
            <w:shd w:val="clear" w:color="auto" w:fill="BFBFBF"/>
            <w:noWrap/>
            <w:textDirection w:val="lrTb"/>
            <w:vAlign w:val="bottom"/>
            <w:hideMark/>
          </w:tcPr>
          <w:p w:rsidR="00C96933" w:rsidP="00C67ECA">
            <w:pPr>
              <w:bidi w:val="0"/>
              <w:jc w:val="right"/>
              <w:rPr>
                <w:rFonts w:ascii="Times New Roman" w:hAnsi="Times New Roman"/>
                <w:sz w:val="16"/>
                <w:szCs w:val="16"/>
              </w:rPr>
            </w:pPr>
            <w:r>
              <w:rPr>
                <w:rFonts w:ascii="Times New Roman" w:hAnsi="Times New Roman"/>
                <w:sz w:val="16"/>
                <w:szCs w:val="16"/>
              </w:rPr>
              <w:t>7 019 609</w:t>
            </w:r>
          </w:p>
        </w:tc>
      </w:tr>
      <w:tr>
        <w:tblPrEx>
          <w:tblW w:w="9072" w:type="dxa"/>
          <w:jc w:val="center"/>
          <w:tblCellMar>
            <w:left w:w="70" w:type="dxa"/>
            <w:right w:w="70" w:type="dxa"/>
          </w:tblCellMar>
          <w:tblLook w:val="04A0"/>
        </w:tblPrEx>
        <w:trPr>
          <w:trHeight w:hRule="exact" w:val="255"/>
          <w:jc w:val="center"/>
        </w:trPr>
        <w:tc>
          <w:tcPr>
            <w:tcW w:w="0" w:type="auto"/>
            <w:tcBorders>
              <w:top w:val="nil"/>
              <w:left w:val="single" w:sz="4" w:space="0" w:color="auto"/>
              <w:bottom w:val="single" w:sz="4" w:space="0" w:color="auto"/>
              <w:right w:val="single" w:sz="4" w:space="0" w:color="auto"/>
            </w:tcBorders>
            <w:noWrap/>
            <w:textDirection w:val="lrTb"/>
            <w:vAlign w:val="bottom"/>
            <w:hideMark/>
          </w:tcPr>
          <w:p w:rsidR="00C96933" w:rsidP="00C67ECA">
            <w:pPr>
              <w:bidi w:val="0"/>
              <w:rPr>
                <w:rFonts w:ascii="Times New Roman" w:hAnsi="Times New Roman"/>
                <w:sz w:val="16"/>
                <w:szCs w:val="16"/>
              </w:rPr>
            </w:pPr>
            <w:r>
              <w:rPr>
                <w:rFonts w:ascii="Times New Roman" w:hAnsi="Times New Roman"/>
                <w:sz w:val="16"/>
                <w:szCs w:val="16"/>
              </w:rPr>
              <w:t>v tom:</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rPr>
                <w:rFonts w:ascii="Times New Roman" w:hAnsi="Times New Roman"/>
                <w:sz w:val="16"/>
                <w:szCs w:val="16"/>
              </w:rPr>
            </w:pPr>
            <w:r>
              <w:rPr>
                <w:rFonts w:ascii="Times New Roman" w:hAnsi="Times New Roman"/>
                <w:sz w:val="16"/>
                <w:szCs w:val="16"/>
              </w:rPr>
              <w:t> </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rPr>
                <w:rFonts w:ascii="Times New Roman" w:hAnsi="Times New Roman"/>
                <w:sz w:val="16"/>
                <w:szCs w:val="16"/>
              </w:rPr>
            </w:pPr>
            <w:r>
              <w:rPr>
                <w:rFonts w:ascii="Times New Roman" w:hAnsi="Times New Roman"/>
                <w:sz w:val="16"/>
                <w:szCs w:val="16"/>
              </w:rPr>
              <w:t> </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rPr>
                <w:rFonts w:ascii="Times New Roman" w:hAnsi="Times New Roman"/>
                <w:sz w:val="16"/>
                <w:szCs w:val="16"/>
              </w:rPr>
            </w:pPr>
            <w:r>
              <w:rPr>
                <w:rFonts w:ascii="Times New Roman" w:hAnsi="Times New Roman"/>
                <w:sz w:val="16"/>
                <w:szCs w:val="16"/>
              </w:rPr>
              <w:t> </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rPr>
                <w:rFonts w:ascii="Times New Roman" w:hAnsi="Times New Roman"/>
                <w:sz w:val="16"/>
                <w:szCs w:val="16"/>
              </w:rPr>
            </w:pPr>
            <w:r>
              <w:rPr>
                <w:rFonts w:ascii="Times New Roman" w:hAnsi="Times New Roman"/>
                <w:sz w:val="16"/>
                <w:szCs w:val="16"/>
              </w:rPr>
              <w:t> </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rPr>
                <w:rFonts w:ascii="Times New Roman" w:hAnsi="Times New Roman"/>
                <w:sz w:val="16"/>
                <w:szCs w:val="16"/>
              </w:rPr>
            </w:pPr>
            <w:r>
              <w:rPr>
                <w:rFonts w:ascii="Times New Roman" w:hAnsi="Times New Roman"/>
                <w:sz w:val="16"/>
                <w:szCs w:val="16"/>
              </w:rPr>
              <w:t> </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rPr>
                <w:rFonts w:ascii="Times New Roman" w:hAnsi="Times New Roman"/>
                <w:sz w:val="16"/>
                <w:szCs w:val="16"/>
              </w:rPr>
            </w:pPr>
            <w:r>
              <w:rPr>
                <w:rFonts w:ascii="Times New Roman" w:hAnsi="Times New Roman"/>
                <w:sz w:val="16"/>
                <w:szCs w:val="16"/>
              </w:rPr>
              <w:t> </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rPr>
                <w:rFonts w:ascii="Times New Roman" w:hAnsi="Times New Roman"/>
                <w:sz w:val="16"/>
                <w:szCs w:val="16"/>
              </w:rPr>
            </w:pPr>
            <w:r>
              <w:rPr>
                <w:rFonts w:ascii="Times New Roman" w:hAnsi="Times New Roman"/>
                <w:sz w:val="16"/>
                <w:szCs w:val="16"/>
              </w:rPr>
              <w:t> </w:t>
            </w:r>
          </w:p>
        </w:tc>
      </w:tr>
      <w:tr>
        <w:tblPrEx>
          <w:tblW w:w="9072" w:type="dxa"/>
          <w:jc w:val="center"/>
          <w:tblCellMar>
            <w:left w:w="70" w:type="dxa"/>
            <w:right w:w="70" w:type="dxa"/>
          </w:tblCellMar>
          <w:tblLook w:val="04A0"/>
        </w:tblPrEx>
        <w:trPr>
          <w:trHeight w:hRule="exact" w:val="255"/>
          <w:jc w:val="center"/>
        </w:trPr>
        <w:tc>
          <w:tcPr>
            <w:tcW w:w="0" w:type="auto"/>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C96933" w:rsidP="00C67ECA">
            <w:pPr>
              <w:bidi w:val="0"/>
              <w:rPr>
                <w:rFonts w:ascii="Times New Roman" w:hAnsi="Times New Roman"/>
                <w:b/>
                <w:bCs/>
                <w:sz w:val="16"/>
                <w:szCs w:val="16"/>
              </w:rPr>
            </w:pPr>
            <w:r>
              <w:rPr>
                <w:rFonts w:ascii="Times New Roman" w:hAnsi="Times New Roman"/>
                <w:b/>
                <w:bCs/>
                <w:sz w:val="16"/>
                <w:szCs w:val="16"/>
              </w:rPr>
              <w:t>fond sociálneho poistenia, v tom:</w:t>
            </w:r>
          </w:p>
        </w:tc>
        <w:tc>
          <w:tcPr>
            <w:tcW w:w="0" w:type="auto"/>
            <w:tcBorders>
              <w:top w:val="single" w:sz="4" w:space="0" w:color="auto"/>
              <w:left w:val="nil"/>
              <w:bottom w:val="single" w:sz="4" w:space="0" w:color="auto"/>
              <w:right w:val="single" w:sz="4" w:space="0" w:color="auto"/>
            </w:tcBorders>
            <w:shd w:val="clear" w:color="auto" w:fill="BFBFBF"/>
            <w:noWrap/>
            <w:textDirection w:val="lrTb"/>
            <w:vAlign w:val="bottom"/>
            <w:hideMark/>
          </w:tcPr>
          <w:p w:rsidR="00C96933" w:rsidP="00C67ECA">
            <w:pPr>
              <w:bidi w:val="0"/>
              <w:jc w:val="right"/>
              <w:rPr>
                <w:rFonts w:ascii="Times New Roman" w:hAnsi="Times New Roman"/>
                <w:b/>
                <w:bCs/>
                <w:sz w:val="16"/>
                <w:szCs w:val="16"/>
              </w:rPr>
            </w:pPr>
            <w:r>
              <w:rPr>
                <w:rFonts w:ascii="Times New Roman" w:hAnsi="Times New Roman"/>
                <w:b/>
                <w:bCs/>
                <w:sz w:val="16"/>
                <w:szCs w:val="16"/>
              </w:rPr>
              <w:t>5 524 272</w:t>
            </w:r>
          </w:p>
        </w:tc>
        <w:tc>
          <w:tcPr>
            <w:tcW w:w="0" w:type="auto"/>
            <w:tcBorders>
              <w:top w:val="single" w:sz="4" w:space="0" w:color="auto"/>
              <w:left w:val="nil"/>
              <w:bottom w:val="single" w:sz="4" w:space="0" w:color="auto"/>
              <w:right w:val="single" w:sz="4" w:space="0" w:color="auto"/>
            </w:tcBorders>
            <w:shd w:val="clear" w:color="auto" w:fill="BFBFBF"/>
            <w:noWrap/>
            <w:textDirection w:val="lrTb"/>
            <w:vAlign w:val="bottom"/>
            <w:hideMark/>
          </w:tcPr>
          <w:p w:rsidR="00C96933" w:rsidP="00C67ECA">
            <w:pPr>
              <w:bidi w:val="0"/>
              <w:jc w:val="right"/>
              <w:rPr>
                <w:rFonts w:ascii="Times New Roman" w:hAnsi="Times New Roman"/>
                <w:b/>
                <w:bCs/>
                <w:sz w:val="16"/>
                <w:szCs w:val="16"/>
              </w:rPr>
            </w:pPr>
            <w:r>
              <w:rPr>
                <w:rFonts w:ascii="Times New Roman" w:hAnsi="Times New Roman"/>
                <w:b/>
                <w:bCs/>
                <w:sz w:val="16"/>
                <w:szCs w:val="16"/>
              </w:rPr>
              <w:t>5 733 737</w:t>
            </w:r>
          </w:p>
        </w:tc>
        <w:tc>
          <w:tcPr>
            <w:tcW w:w="0" w:type="auto"/>
            <w:tcBorders>
              <w:top w:val="single" w:sz="4" w:space="0" w:color="auto"/>
              <w:left w:val="nil"/>
              <w:bottom w:val="single" w:sz="4" w:space="0" w:color="auto"/>
              <w:right w:val="single" w:sz="4" w:space="0" w:color="auto"/>
            </w:tcBorders>
            <w:shd w:val="clear" w:color="auto" w:fill="BFBFBF"/>
            <w:noWrap/>
            <w:textDirection w:val="lrTb"/>
            <w:vAlign w:val="bottom"/>
            <w:hideMark/>
          </w:tcPr>
          <w:p w:rsidR="00C96933" w:rsidP="00C67ECA">
            <w:pPr>
              <w:bidi w:val="0"/>
              <w:jc w:val="right"/>
              <w:rPr>
                <w:rFonts w:ascii="Times New Roman" w:hAnsi="Times New Roman"/>
                <w:b/>
                <w:bCs/>
                <w:sz w:val="16"/>
                <w:szCs w:val="16"/>
              </w:rPr>
            </w:pPr>
            <w:r>
              <w:rPr>
                <w:rFonts w:ascii="Times New Roman" w:hAnsi="Times New Roman"/>
                <w:b/>
                <w:bCs/>
                <w:sz w:val="16"/>
                <w:szCs w:val="16"/>
              </w:rPr>
              <w:t>6 044 848</w:t>
            </w:r>
          </w:p>
        </w:tc>
        <w:tc>
          <w:tcPr>
            <w:tcW w:w="0" w:type="auto"/>
            <w:tcBorders>
              <w:top w:val="single" w:sz="4" w:space="0" w:color="auto"/>
              <w:left w:val="nil"/>
              <w:bottom w:val="single" w:sz="4" w:space="0" w:color="auto"/>
              <w:right w:val="single" w:sz="4" w:space="0" w:color="auto"/>
            </w:tcBorders>
            <w:shd w:val="clear" w:color="auto" w:fill="BFBFBF"/>
            <w:noWrap/>
            <w:textDirection w:val="lrTb"/>
            <w:vAlign w:val="bottom"/>
            <w:hideMark/>
          </w:tcPr>
          <w:p w:rsidR="00C96933" w:rsidP="00C67ECA">
            <w:pPr>
              <w:bidi w:val="0"/>
              <w:jc w:val="right"/>
              <w:rPr>
                <w:rFonts w:ascii="Times New Roman" w:hAnsi="Times New Roman"/>
                <w:b/>
                <w:bCs/>
                <w:sz w:val="16"/>
                <w:szCs w:val="16"/>
              </w:rPr>
            </w:pPr>
            <w:r>
              <w:rPr>
                <w:rFonts w:ascii="Times New Roman" w:hAnsi="Times New Roman"/>
                <w:b/>
                <w:bCs/>
                <w:sz w:val="16"/>
                <w:szCs w:val="16"/>
              </w:rPr>
              <w:t>5 968 313</w:t>
            </w:r>
          </w:p>
        </w:tc>
        <w:tc>
          <w:tcPr>
            <w:tcW w:w="0" w:type="auto"/>
            <w:tcBorders>
              <w:top w:val="single" w:sz="4" w:space="0" w:color="auto"/>
              <w:left w:val="nil"/>
              <w:bottom w:val="single" w:sz="4" w:space="0" w:color="auto"/>
              <w:right w:val="single" w:sz="4" w:space="0" w:color="auto"/>
            </w:tcBorders>
            <w:shd w:val="clear" w:color="auto" w:fill="BFBFBF"/>
            <w:noWrap/>
            <w:textDirection w:val="lrTb"/>
            <w:vAlign w:val="bottom"/>
            <w:hideMark/>
          </w:tcPr>
          <w:p w:rsidR="00C96933" w:rsidP="00C67ECA">
            <w:pPr>
              <w:bidi w:val="0"/>
              <w:jc w:val="right"/>
              <w:rPr>
                <w:rFonts w:ascii="Times New Roman" w:hAnsi="Times New Roman"/>
                <w:b/>
                <w:bCs/>
                <w:sz w:val="16"/>
                <w:szCs w:val="16"/>
              </w:rPr>
            </w:pPr>
            <w:r>
              <w:rPr>
                <w:rFonts w:ascii="Times New Roman" w:hAnsi="Times New Roman"/>
                <w:b/>
                <w:bCs/>
                <w:sz w:val="16"/>
                <w:szCs w:val="16"/>
              </w:rPr>
              <w:t>6 292 827</w:t>
            </w:r>
          </w:p>
        </w:tc>
        <w:tc>
          <w:tcPr>
            <w:tcW w:w="0" w:type="auto"/>
            <w:tcBorders>
              <w:top w:val="single" w:sz="4" w:space="0" w:color="auto"/>
              <w:left w:val="nil"/>
              <w:bottom w:val="single" w:sz="4" w:space="0" w:color="auto"/>
              <w:right w:val="single" w:sz="4" w:space="0" w:color="auto"/>
            </w:tcBorders>
            <w:shd w:val="clear" w:color="auto" w:fill="BFBFBF"/>
            <w:noWrap/>
            <w:textDirection w:val="lrTb"/>
            <w:vAlign w:val="bottom"/>
            <w:hideMark/>
          </w:tcPr>
          <w:p w:rsidR="00C96933" w:rsidP="00C67ECA">
            <w:pPr>
              <w:bidi w:val="0"/>
              <w:jc w:val="right"/>
              <w:rPr>
                <w:rFonts w:ascii="Times New Roman" w:hAnsi="Times New Roman"/>
                <w:b/>
                <w:bCs/>
                <w:sz w:val="16"/>
                <w:szCs w:val="16"/>
              </w:rPr>
            </w:pPr>
            <w:r>
              <w:rPr>
                <w:rFonts w:ascii="Times New Roman" w:hAnsi="Times New Roman"/>
                <w:b/>
                <w:bCs/>
                <w:sz w:val="16"/>
                <w:szCs w:val="16"/>
              </w:rPr>
              <w:t>6 627 952</w:t>
            </w:r>
          </w:p>
        </w:tc>
        <w:tc>
          <w:tcPr>
            <w:tcW w:w="0" w:type="auto"/>
            <w:tcBorders>
              <w:top w:val="single" w:sz="4" w:space="0" w:color="auto"/>
              <w:left w:val="nil"/>
              <w:bottom w:val="single" w:sz="4" w:space="0" w:color="auto"/>
              <w:right w:val="single" w:sz="4" w:space="0" w:color="auto"/>
            </w:tcBorders>
            <w:shd w:val="clear" w:color="auto" w:fill="BFBFBF"/>
            <w:noWrap/>
            <w:textDirection w:val="lrTb"/>
            <w:vAlign w:val="bottom"/>
            <w:hideMark/>
          </w:tcPr>
          <w:p w:rsidR="00C96933" w:rsidP="00C67ECA">
            <w:pPr>
              <w:bidi w:val="0"/>
              <w:jc w:val="right"/>
              <w:rPr>
                <w:rFonts w:ascii="Times New Roman" w:hAnsi="Times New Roman"/>
                <w:b/>
                <w:bCs/>
                <w:sz w:val="16"/>
                <w:szCs w:val="16"/>
              </w:rPr>
            </w:pPr>
            <w:r>
              <w:rPr>
                <w:rFonts w:ascii="Times New Roman" w:hAnsi="Times New Roman"/>
                <w:b/>
                <w:bCs/>
                <w:sz w:val="16"/>
                <w:szCs w:val="16"/>
              </w:rPr>
              <w:t>6 961 882</w:t>
            </w:r>
          </w:p>
        </w:tc>
      </w:tr>
      <w:tr>
        <w:tblPrEx>
          <w:tblW w:w="9072" w:type="dxa"/>
          <w:jc w:val="center"/>
          <w:tblCellMar>
            <w:left w:w="70" w:type="dxa"/>
            <w:right w:w="70" w:type="dxa"/>
          </w:tblCellMar>
          <w:tblLook w:val="04A0"/>
        </w:tblPrEx>
        <w:trPr>
          <w:trHeight w:hRule="exact" w:val="255"/>
          <w:jc w:val="center"/>
        </w:trPr>
        <w:tc>
          <w:tcPr>
            <w:tcW w:w="0" w:type="auto"/>
            <w:tcBorders>
              <w:top w:val="nil"/>
              <w:left w:val="single" w:sz="4" w:space="0" w:color="auto"/>
              <w:bottom w:val="single" w:sz="4" w:space="0" w:color="auto"/>
              <w:right w:val="single" w:sz="4" w:space="0" w:color="auto"/>
            </w:tcBorders>
            <w:noWrap/>
            <w:textDirection w:val="lrTb"/>
            <w:vAlign w:val="bottom"/>
            <w:hideMark/>
          </w:tcPr>
          <w:p w:rsidR="00C96933" w:rsidP="00C67ECA">
            <w:pPr>
              <w:bidi w:val="0"/>
              <w:rPr>
                <w:rFonts w:ascii="Times New Roman" w:hAnsi="Times New Roman"/>
                <w:sz w:val="16"/>
                <w:szCs w:val="16"/>
              </w:rPr>
            </w:pPr>
            <w:r>
              <w:rPr>
                <w:rFonts w:ascii="Times New Roman" w:hAnsi="Times New Roman"/>
                <w:sz w:val="16"/>
                <w:szCs w:val="16"/>
              </w:rPr>
              <w:t>výdavky nemocenského poistenia, v tom:</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jc w:val="right"/>
              <w:rPr>
                <w:rFonts w:ascii="Times New Roman" w:hAnsi="Times New Roman"/>
                <w:sz w:val="16"/>
                <w:szCs w:val="16"/>
              </w:rPr>
            </w:pPr>
            <w:r>
              <w:rPr>
                <w:rFonts w:ascii="Times New Roman" w:hAnsi="Times New Roman"/>
                <w:sz w:val="16"/>
                <w:szCs w:val="16"/>
              </w:rPr>
              <w:t>316 671</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jc w:val="right"/>
              <w:rPr>
                <w:rFonts w:ascii="Times New Roman" w:hAnsi="Times New Roman"/>
                <w:sz w:val="16"/>
                <w:szCs w:val="16"/>
              </w:rPr>
            </w:pPr>
            <w:r>
              <w:rPr>
                <w:rFonts w:ascii="Times New Roman" w:hAnsi="Times New Roman"/>
                <w:sz w:val="16"/>
                <w:szCs w:val="16"/>
              </w:rPr>
              <w:t>338 462</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jc w:val="right"/>
              <w:rPr>
                <w:rFonts w:ascii="Times New Roman" w:hAnsi="Times New Roman"/>
                <w:sz w:val="16"/>
                <w:szCs w:val="16"/>
              </w:rPr>
            </w:pPr>
            <w:r>
              <w:rPr>
                <w:rFonts w:ascii="Times New Roman" w:hAnsi="Times New Roman"/>
                <w:sz w:val="16"/>
                <w:szCs w:val="16"/>
              </w:rPr>
              <w:t>359 581</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jc w:val="right"/>
              <w:rPr>
                <w:rFonts w:ascii="Times New Roman" w:hAnsi="Times New Roman"/>
                <w:sz w:val="16"/>
                <w:szCs w:val="16"/>
              </w:rPr>
            </w:pPr>
            <w:r>
              <w:rPr>
                <w:rFonts w:ascii="Times New Roman" w:hAnsi="Times New Roman"/>
                <w:sz w:val="16"/>
                <w:szCs w:val="16"/>
              </w:rPr>
              <w:t>391 528</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jc w:val="right"/>
              <w:rPr>
                <w:rFonts w:ascii="Times New Roman" w:hAnsi="Times New Roman"/>
                <w:sz w:val="16"/>
                <w:szCs w:val="16"/>
              </w:rPr>
            </w:pPr>
            <w:r>
              <w:rPr>
                <w:rFonts w:ascii="Times New Roman" w:hAnsi="Times New Roman"/>
                <w:sz w:val="16"/>
                <w:szCs w:val="16"/>
              </w:rPr>
              <w:t>398 641</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jc w:val="right"/>
              <w:rPr>
                <w:rFonts w:ascii="Times New Roman" w:hAnsi="Times New Roman"/>
                <w:sz w:val="16"/>
                <w:szCs w:val="16"/>
              </w:rPr>
            </w:pPr>
            <w:r>
              <w:rPr>
                <w:rFonts w:ascii="Times New Roman" w:hAnsi="Times New Roman"/>
                <w:sz w:val="16"/>
                <w:szCs w:val="16"/>
              </w:rPr>
              <w:t>419 806</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jc w:val="right"/>
              <w:rPr>
                <w:rFonts w:ascii="Times New Roman" w:hAnsi="Times New Roman"/>
                <w:sz w:val="16"/>
                <w:szCs w:val="16"/>
              </w:rPr>
            </w:pPr>
            <w:r>
              <w:rPr>
                <w:rFonts w:ascii="Times New Roman" w:hAnsi="Times New Roman"/>
                <w:sz w:val="16"/>
                <w:szCs w:val="16"/>
              </w:rPr>
              <w:t>444 316</w:t>
            </w:r>
          </w:p>
        </w:tc>
      </w:tr>
      <w:tr>
        <w:tblPrEx>
          <w:tblW w:w="9072" w:type="dxa"/>
          <w:jc w:val="center"/>
          <w:tblCellMar>
            <w:left w:w="70" w:type="dxa"/>
            <w:right w:w="70" w:type="dxa"/>
          </w:tblCellMar>
          <w:tblLook w:val="04A0"/>
        </w:tblPrEx>
        <w:trPr>
          <w:trHeight w:hRule="exact" w:val="255"/>
          <w:jc w:val="center"/>
        </w:trPr>
        <w:tc>
          <w:tcPr>
            <w:tcW w:w="0" w:type="auto"/>
            <w:tcBorders>
              <w:top w:val="nil"/>
              <w:left w:val="single" w:sz="4" w:space="0" w:color="auto"/>
              <w:bottom w:val="single" w:sz="4" w:space="0" w:color="auto"/>
              <w:right w:val="single" w:sz="4" w:space="0" w:color="auto"/>
            </w:tcBorders>
            <w:noWrap/>
            <w:textDirection w:val="lrTb"/>
            <w:vAlign w:val="bottom"/>
            <w:hideMark/>
          </w:tcPr>
          <w:p w:rsidR="00C96933" w:rsidP="00C67ECA">
            <w:pPr>
              <w:bidi w:val="0"/>
              <w:rPr>
                <w:rFonts w:ascii="Times New Roman" w:hAnsi="Times New Roman"/>
                <w:i/>
                <w:sz w:val="16"/>
                <w:szCs w:val="16"/>
              </w:rPr>
            </w:pPr>
            <w:r>
              <w:rPr>
                <w:rFonts w:ascii="Times New Roman" w:hAnsi="Times New Roman"/>
                <w:i/>
                <w:sz w:val="16"/>
                <w:szCs w:val="16"/>
              </w:rPr>
              <w:t>materské</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jc w:val="right"/>
              <w:rPr>
                <w:rFonts w:ascii="Times New Roman" w:hAnsi="Times New Roman"/>
                <w:i/>
                <w:sz w:val="16"/>
                <w:szCs w:val="16"/>
              </w:rPr>
            </w:pPr>
            <w:r>
              <w:rPr>
                <w:rFonts w:ascii="Times New Roman" w:hAnsi="Times New Roman"/>
                <w:i/>
                <w:sz w:val="16"/>
                <w:szCs w:val="16"/>
              </w:rPr>
              <w:t>67 933</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jc w:val="right"/>
              <w:rPr>
                <w:rFonts w:ascii="Times New Roman" w:hAnsi="Times New Roman"/>
                <w:i/>
                <w:sz w:val="16"/>
                <w:szCs w:val="16"/>
              </w:rPr>
            </w:pPr>
            <w:r>
              <w:rPr>
                <w:rFonts w:ascii="Times New Roman" w:hAnsi="Times New Roman"/>
                <w:i/>
                <w:sz w:val="16"/>
                <w:szCs w:val="16"/>
              </w:rPr>
              <w:t>76 650</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jc w:val="right"/>
              <w:rPr>
                <w:rFonts w:ascii="Times New Roman" w:hAnsi="Times New Roman"/>
                <w:i/>
                <w:sz w:val="16"/>
                <w:szCs w:val="16"/>
              </w:rPr>
            </w:pPr>
            <w:r>
              <w:rPr>
                <w:rFonts w:ascii="Times New Roman" w:hAnsi="Times New Roman"/>
                <w:i/>
                <w:sz w:val="16"/>
                <w:szCs w:val="16"/>
              </w:rPr>
              <w:t>110 202</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jc w:val="right"/>
              <w:rPr>
                <w:rFonts w:ascii="Times New Roman" w:hAnsi="Times New Roman"/>
                <w:sz w:val="16"/>
                <w:szCs w:val="16"/>
              </w:rPr>
            </w:pPr>
            <w:r>
              <w:rPr>
                <w:rFonts w:ascii="Times New Roman" w:hAnsi="Times New Roman"/>
                <w:sz w:val="16"/>
                <w:szCs w:val="16"/>
              </w:rPr>
              <w:t>101 154</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jc w:val="right"/>
              <w:rPr>
                <w:rFonts w:ascii="Times New Roman" w:hAnsi="Times New Roman"/>
                <w:sz w:val="16"/>
                <w:szCs w:val="16"/>
              </w:rPr>
            </w:pPr>
            <w:r>
              <w:rPr>
                <w:rFonts w:ascii="Times New Roman" w:hAnsi="Times New Roman"/>
                <w:sz w:val="16"/>
                <w:szCs w:val="16"/>
              </w:rPr>
              <w:t>117 170</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jc w:val="right"/>
              <w:rPr>
                <w:rFonts w:ascii="Times New Roman" w:hAnsi="Times New Roman"/>
                <w:sz w:val="16"/>
                <w:szCs w:val="16"/>
              </w:rPr>
            </w:pPr>
            <w:r>
              <w:rPr>
                <w:rFonts w:ascii="Times New Roman" w:hAnsi="Times New Roman"/>
                <w:sz w:val="16"/>
                <w:szCs w:val="16"/>
              </w:rPr>
              <w:t>122 508</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jc w:val="right"/>
              <w:rPr>
                <w:rFonts w:ascii="Times New Roman" w:hAnsi="Times New Roman"/>
                <w:sz w:val="16"/>
                <w:szCs w:val="16"/>
              </w:rPr>
            </w:pPr>
            <w:r>
              <w:rPr>
                <w:rFonts w:ascii="Times New Roman" w:hAnsi="Times New Roman"/>
                <w:sz w:val="16"/>
                <w:szCs w:val="16"/>
              </w:rPr>
              <w:t>130 317</w:t>
            </w:r>
          </w:p>
        </w:tc>
      </w:tr>
      <w:tr>
        <w:tblPrEx>
          <w:tblW w:w="9072" w:type="dxa"/>
          <w:jc w:val="center"/>
          <w:tblCellMar>
            <w:left w:w="70" w:type="dxa"/>
            <w:right w:w="70" w:type="dxa"/>
          </w:tblCellMar>
          <w:tblLook w:val="04A0"/>
        </w:tblPrEx>
        <w:trPr>
          <w:trHeight w:hRule="exact" w:val="255"/>
          <w:jc w:val="center"/>
        </w:trPr>
        <w:tc>
          <w:tcPr>
            <w:tcW w:w="0" w:type="auto"/>
            <w:tcBorders>
              <w:top w:val="nil"/>
              <w:left w:val="single" w:sz="4" w:space="0" w:color="auto"/>
              <w:bottom w:val="single" w:sz="4" w:space="0" w:color="auto"/>
              <w:right w:val="single" w:sz="4" w:space="0" w:color="auto"/>
            </w:tcBorders>
            <w:noWrap/>
            <w:textDirection w:val="lrTb"/>
            <w:vAlign w:val="bottom"/>
            <w:hideMark/>
          </w:tcPr>
          <w:p w:rsidR="00C96933" w:rsidP="00C67ECA">
            <w:pPr>
              <w:bidi w:val="0"/>
              <w:rPr>
                <w:rFonts w:ascii="Times New Roman" w:hAnsi="Times New Roman"/>
                <w:i/>
                <w:sz w:val="16"/>
                <w:szCs w:val="16"/>
              </w:rPr>
            </w:pPr>
            <w:r>
              <w:rPr>
                <w:rFonts w:ascii="Times New Roman" w:hAnsi="Times New Roman"/>
                <w:i/>
                <w:sz w:val="16"/>
                <w:szCs w:val="16"/>
              </w:rPr>
              <w:t>ostatné dávky nemocenského poistenia</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jc w:val="right"/>
              <w:rPr>
                <w:rFonts w:ascii="Times New Roman" w:hAnsi="Times New Roman"/>
                <w:i/>
                <w:sz w:val="16"/>
                <w:szCs w:val="16"/>
              </w:rPr>
            </w:pPr>
            <w:r>
              <w:rPr>
                <w:rFonts w:ascii="Times New Roman" w:hAnsi="Times New Roman"/>
                <w:i/>
                <w:sz w:val="16"/>
                <w:szCs w:val="16"/>
              </w:rPr>
              <w:t>248 738</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jc w:val="right"/>
              <w:rPr>
                <w:rFonts w:ascii="Times New Roman" w:hAnsi="Times New Roman"/>
                <w:i/>
                <w:sz w:val="16"/>
                <w:szCs w:val="16"/>
              </w:rPr>
            </w:pPr>
            <w:r>
              <w:rPr>
                <w:rFonts w:ascii="Times New Roman" w:hAnsi="Times New Roman"/>
                <w:i/>
                <w:sz w:val="16"/>
                <w:szCs w:val="16"/>
              </w:rPr>
              <w:t>261 812</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jc w:val="right"/>
              <w:rPr>
                <w:rFonts w:ascii="Times New Roman" w:hAnsi="Times New Roman"/>
                <w:i/>
                <w:sz w:val="16"/>
                <w:szCs w:val="16"/>
              </w:rPr>
            </w:pPr>
            <w:r>
              <w:rPr>
                <w:rFonts w:ascii="Times New Roman" w:hAnsi="Times New Roman"/>
                <w:i/>
                <w:sz w:val="16"/>
                <w:szCs w:val="16"/>
              </w:rPr>
              <w:t>249 379</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jc w:val="right"/>
              <w:rPr>
                <w:rFonts w:ascii="Times New Roman" w:hAnsi="Times New Roman"/>
                <w:sz w:val="16"/>
                <w:szCs w:val="16"/>
              </w:rPr>
            </w:pPr>
            <w:r>
              <w:rPr>
                <w:rFonts w:ascii="Times New Roman" w:hAnsi="Times New Roman"/>
                <w:sz w:val="16"/>
                <w:szCs w:val="16"/>
              </w:rPr>
              <w:t>290 374</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jc w:val="right"/>
              <w:rPr>
                <w:rFonts w:ascii="Times New Roman" w:hAnsi="Times New Roman"/>
                <w:sz w:val="16"/>
                <w:szCs w:val="16"/>
              </w:rPr>
            </w:pPr>
            <w:r>
              <w:rPr>
                <w:rFonts w:ascii="Times New Roman" w:hAnsi="Times New Roman"/>
                <w:sz w:val="16"/>
                <w:szCs w:val="16"/>
              </w:rPr>
              <w:t>281 471</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jc w:val="right"/>
              <w:rPr>
                <w:rFonts w:ascii="Times New Roman" w:hAnsi="Times New Roman"/>
                <w:sz w:val="16"/>
                <w:szCs w:val="16"/>
              </w:rPr>
            </w:pPr>
            <w:r>
              <w:rPr>
                <w:rFonts w:ascii="Times New Roman" w:hAnsi="Times New Roman"/>
                <w:sz w:val="16"/>
                <w:szCs w:val="16"/>
              </w:rPr>
              <w:t>297 298</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jc w:val="right"/>
              <w:rPr>
                <w:rFonts w:ascii="Times New Roman" w:hAnsi="Times New Roman"/>
                <w:sz w:val="16"/>
                <w:szCs w:val="16"/>
              </w:rPr>
            </w:pPr>
            <w:r>
              <w:rPr>
                <w:rFonts w:ascii="Times New Roman" w:hAnsi="Times New Roman"/>
                <w:sz w:val="16"/>
                <w:szCs w:val="16"/>
              </w:rPr>
              <w:t>313 999</w:t>
            </w:r>
          </w:p>
        </w:tc>
      </w:tr>
      <w:tr>
        <w:tblPrEx>
          <w:tblW w:w="9072" w:type="dxa"/>
          <w:jc w:val="center"/>
          <w:tblCellMar>
            <w:left w:w="70" w:type="dxa"/>
            <w:right w:w="70" w:type="dxa"/>
          </w:tblCellMar>
          <w:tblLook w:val="04A0"/>
        </w:tblPrEx>
        <w:trPr>
          <w:trHeight w:hRule="exact" w:val="255"/>
          <w:jc w:val="center"/>
        </w:trPr>
        <w:tc>
          <w:tcPr>
            <w:tcW w:w="0" w:type="auto"/>
            <w:tcBorders>
              <w:top w:val="nil"/>
              <w:left w:val="single" w:sz="4" w:space="0" w:color="auto"/>
              <w:bottom w:val="single" w:sz="4" w:space="0" w:color="auto"/>
              <w:right w:val="single" w:sz="4" w:space="0" w:color="auto"/>
            </w:tcBorders>
            <w:noWrap/>
            <w:textDirection w:val="lrTb"/>
            <w:vAlign w:val="bottom"/>
            <w:hideMark/>
          </w:tcPr>
          <w:p w:rsidR="00C96933" w:rsidP="00C67ECA">
            <w:pPr>
              <w:bidi w:val="0"/>
              <w:rPr>
                <w:rFonts w:ascii="Times New Roman" w:hAnsi="Times New Roman"/>
                <w:sz w:val="16"/>
                <w:szCs w:val="16"/>
              </w:rPr>
            </w:pPr>
            <w:r>
              <w:rPr>
                <w:rFonts w:ascii="Times New Roman" w:hAnsi="Times New Roman"/>
                <w:sz w:val="16"/>
                <w:szCs w:val="16"/>
              </w:rPr>
              <w:t>výdavky dôchodkového poistenia</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jc w:val="right"/>
              <w:rPr>
                <w:rFonts w:ascii="Times New Roman" w:hAnsi="Times New Roman"/>
                <w:sz w:val="16"/>
                <w:szCs w:val="16"/>
              </w:rPr>
            </w:pPr>
            <w:r>
              <w:rPr>
                <w:rFonts w:ascii="Times New Roman" w:hAnsi="Times New Roman"/>
                <w:sz w:val="16"/>
                <w:szCs w:val="16"/>
              </w:rPr>
              <w:t>5 035 171</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jc w:val="right"/>
              <w:rPr>
                <w:rFonts w:ascii="Times New Roman" w:hAnsi="Times New Roman"/>
                <w:sz w:val="16"/>
                <w:szCs w:val="16"/>
              </w:rPr>
            </w:pPr>
            <w:r>
              <w:rPr>
                <w:rFonts w:ascii="Times New Roman" w:hAnsi="Times New Roman"/>
                <w:sz w:val="16"/>
                <w:szCs w:val="16"/>
              </w:rPr>
              <w:t>5 244 936</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jc w:val="right"/>
              <w:rPr>
                <w:rFonts w:ascii="Times New Roman" w:hAnsi="Times New Roman"/>
                <w:sz w:val="16"/>
                <w:szCs w:val="16"/>
              </w:rPr>
            </w:pPr>
            <w:r>
              <w:rPr>
                <w:rFonts w:ascii="Times New Roman" w:hAnsi="Times New Roman"/>
                <w:sz w:val="16"/>
                <w:szCs w:val="16"/>
              </w:rPr>
              <w:t>5 524 241</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jc w:val="right"/>
              <w:rPr>
                <w:rFonts w:ascii="Times New Roman" w:hAnsi="Times New Roman"/>
                <w:sz w:val="16"/>
                <w:szCs w:val="16"/>
              </w:rPr>
            </w:pPr>
            <w:r>
              <w:rPr>
                <w:rFonts w:ascii="Times New Roman" w:hAnsi="Times New Roman"/>
                <w:sz w:val="16"/>
                <w:szCs w:val="16"/>
              </w:rPr>
              <w:t>5 416 888</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jc w:val="right"/>
              <w:rPr>
                <w:rFonts w:ascii="Times New Roman" w:hAnsi="Times New Roman"/>
                <w:sz w:val="16"/>
                <w:szCs w:val="16"/>
              </w:rPr>
            </w:pPr>
            <w:r>
              <w:rPr>
                <w:rFonts w:ascii="Times New Roman" w:hAnsi="Times New Roman"/>
                <w:sz w:val="16"/>
                <w:szCs w:val="16"/>
              </w:rPr>
              <w:t>5 730 043</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jc w:val="right"/>
              <w:rPr>
                <w:rFonts w:ascii="Times New Roman" w:hAnsi="Times New Roman"/>
                <w:sz w:val="16"/>
                <w:szCs w:val="16"/>
              </w:rPr>
            </w:pPr>
            <w:r>
              <w:rPr>
                <w:rFonts w:ascii="Times New Roman" w:hAnsi="Times New Roman"/>
                <w:sz w:val="16"/>
                <w:szCs w:val="16"/>
              </w:rPr>
              <w:t>6 044 929</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jc w:val="right"/>
              <w:rPr>
                <w:rFonts w:ascii="Times New Roman" w:hAnsi="Times New Roman"/>
                <w:sz w:val="16"/>
                <w:szCs w:val="16"/>
              </w:rPr>
            </w:pPr>
            <w:r>
              <w:rPr>
                <w:rFonts w:ascii="Times New Roman" w:hAnsi="Times New Roman"/>
                <w:sz w:val="16"/>
                <w:szCs w:val="16"/>
              </w:rPr>
              <w:t>6 355 220</w:t>
            </w:r>
          </w:p>
        </w:tc>
      </w:tr>
      <w:tr>
        <w:tblPrEx>
          <w:tblW w:w="9072" w:type="dxa"/>
          <w:jc w:val="center"/>
          <w:tblCellMar>
            <w:left w:w="70" w:type="dxa"/>
            <w:right w:w="70" w:type="dxa"/>
          </w:tblCellMar>
          <w:tblLook w:val="04A0"/>
        </w:tblPrEx>
        <w:trPr>
          <w:trHeight w:hRule="exact" w:val="255"/>
          <w:jc w:val="center"/>
        </w:trPr>
        <w:tc>
          <w:tcPr>
            <w:tcW w:w="0" w:type="auto"/>
            <w:tcBorders>
              <w:top w:val="nil"/>
              <w:left w:val="single" w:sz="4" w:space="0" w:color="auto"/>
              <w:bottom w:val="single" w:sz="4" w:space="0" w:color="auto"/>
              <w:right w:val="single" w:sz="4" w:space="0" w:color="auto"/>
            </w:tcBorders>
            <w:noWrap/>
            <w:textDirection w:val="lrTb"/>
            <w:vAlign w:val="bottom"/>
            <w:hideMark/>
          </w:tcPr>
          <w:p w:rsidR="00C96933" w:rsidP="00C67ECA">
            <w:pPr>
              <w:bidi w:val="0"/>
              <w:rPr>
                <w:rFonts w:ascii="Times New Roman" w:hAnsi="Times New Roman"/>
                <w:sz w:val="16"/>
                <w:szCs w:val="16"/>
              </w:rPr>
            </w:pPr>
            <w:r>
              <w:rPr>
                <w:rFonts w:ascii="Times New Roman" w:hAnsi="Times New Roman"/>
                <w:sz w:val="16"/>
                <w:szCs w:val="16"/>
              </w:rPr>
              <w:t>výdavky poistenia v nezamestnanosti</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jc w:val="right"/>
              <w:rPr>
                <w:rFonts w:ascii="Times New Roman" w:hAnsi="Times New Roman"/>
                <w:sz w:val="16"/>
                <w:szCs w:val="16"/>
              </w:rPr>
            </w:pPr>
            <w:r>
              <w:rPr>
                <w:rFonts w:ascii="Times New Roman" w:hAnsi="Times New Roman"/>
                <w:sz w:val="16"/>
                <w:szCs w:val="16"/>
              </w:rPr>
              <w:t>172 430</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jc w:val="right"/>
              <w:rPr>
                <w:rFonts w:ascii="Times New Roman" w:hAnsi="Times New Roman"/>
                <w:sz w:val="16"/>
                <w:szCs w:val="16"/>
              </w:rPr>
            </w:pPr>
            <w:r>
              <w:rPr>
                <w:rFonts w:ascii="Times New Roman" w:hAnsi="Times New Roman"/>
                <w:sz w:val="16"/>
                <w:szCs w:val="16"/>
              </w:rPr>
              <w:t>150 339</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jc w:val="right"/>
              <w:rPr>
                <w:rFonts w:ascii="Times New Roman" w:hAnsi="Times New Roman"/>
                <w:sz w:val="16"/>
                <w:szCs w:val="16"/>
              </w:rPr>
            </w:pPr>
            <w:r>
              <w:rPr>
                <w:rFonts w:ascii="Times New Roman" w:hAnsi="Times New Roman"/>
                <w:sz w:val="16"/>
                <w:szCs w:val="16"/>
              </w:rPr>
              <w:t>161 026</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jc w:val="right"/>
              <w:rPr>
                <w:rFonts w:ascii="Times New Roman" w:hAnsi="Times New Roman"/>
                <w:sz w:val="16"/>
                <w:szCs w:val="16"/>
              </w:rPr>
            </w:pPr>
            <w:r>
              <w:rPr>
                <w:rFonts w:ascii="Times New Roman" w:hAnsi="Times New Roman"/>
                <w:sz w:val="16"/>
                <w:szCs w:val="16"/>
              </w:rPr>
              <w:t>159 897</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jc w:val="right"/>
              <w:rPr>
                <w:rFonts w:ascii="Times New Roman" w:hAnsi="Times New Roman"/>
                <w:sz w:val="16"/>
                <w:szCs w:val="16"/>
              </w:rPr>
            </w:pPr>
            <w:r>
              <w:rPr>
                <w:rFonts w:ascii="Times New Roman" w:hAnsi="Times New Roman"/>
                <w:sz w:val="16"/>
                <w:szCs w:val="16"/>
              </w:rPr>
              <w:t>164 143</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jc w:val="right"/>
              <w:rPr>
                <w:rFonts w:ascii="Times New Roman" w:hAnsi="Times New Roman"/>
                <w:sz w:val="16"/>
                <w:szCs w:val="16"/>
              </w:rPr>
            </w:pPr>
            <w:r>
              <w:rPr>
                <w:rFonts w:ascii="Times New Roman" w:hAnsi="Times New Roman"/>
                <w:sz w:val="16"/>
                <w:szCs w:val="16"/>
              </w:rPr>
              <w:t>163 217</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jc w:val="right"/>
              <w:rPr>
                <w:rFonts w:ascii="Times New Roman" w:hAnsi="Times New Roman"/>
                <w:sz w:val="16"/>
                <w:szCs w:val="16"/>
              </w:rPr>
            </w:pPr>
            <w:r>
              <w:rPr>
                <w:rFonts w:ascii="Times New Roman" w:hAnsi="Times New Roman"/>
                <w:sz w:val="16"/>
                <w:szCs w:val="16"/>
              </w:rPr>
              <w:t>162 346</w:t>
            </w:r>
          </w:p>
        </w:tc>
      </w:tr>
      <w:tr>
        <w:tblPrEx>
          <w:tblW w:w="9072" w:type="dxa"/>
          <w:jc w:val="center"/>
          <w:tblCellMar>
            <w:left w:w="70" w:type="dxa"/>
            <w:right w:w="70" w:type="dxa"/>
          </w:tblCellMar>
          <w:tblLook w:val="04A0"/>
        </w:tblPrEx>
        <w:trPr>
          <w:trHeight w:hRule="exact" w:val="255"/>
          <w:jc w:val="center"/>
        </w:trPr>
        <w:tc>
          <w:tcPr>
            <w:tcW w:w="0" w:type="auto"/>
            <w:tcBorders>
              <w:top w:val="nil"/>
              <w:left w:val="single" w:sz="4" w:space="0" w:color="auto"/>
              <w:bottom w:val="single" w:sz="4" w:space="0" w:color="auto"/>
              <w:right w:val="single" w:sz="4" w:space="0" w:color="auto"/>
            </w:tcBorders>
            <w:noWrap/>
            <w:textDirection w:val="lrTb"/>
            <w:vAlign w:val="bottom"/>
            <w:hideMark/>
          </w:tcPr>
          <w:p w:rsidR="00C96933" w:rsidP="00C67ECA">
            <w:pPr>
              <w:bidi w:val="0"/>
              <w:rPr>
                <w:rFonts w:ascii="Times New Roman" w:hAnsi="Times New Roman"/>
                <w:sz w:val="16"/>
                <w:szCs w:val="16"/>
              </w:rPr>
            </w:pPr>
            <w:r>
              <w:rPr>
                <w:rFonts w:ascii="Times New Roman" w:hAnsi="Times New Roman"/>
                <w:sz w:val="16"/>
                <w:szCs w:val="16"/>
              </w:rPr>
              <w:t> </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rPr>
                <w:rFonts w:ascii="Times New Roman" w:hAnsi="Times New Roman"/>
                <w:sz w:val="16"/>
                <w:szCs w:val="16"/>
              </w:rPr>
            </w:pPr>
            <w:r>
              <w:rPr>
                <w:rFonts w:ascii="Times New Roman" w:hAnsi="Times New Roman"/>
                <w:sz w:val="16"/>
                <w:szCs w:val="16"/>
              </w:rPr>
              <w:t> </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rPr>
                <w:rFonts w:ascii="Times New Roman" w:hAnsi="Times New Roman"/>
                <w:sz w:val="16"/>
                <w:szCs w:val="16"/>
              </w:rPr>
            </w:pPr>
            <w:r>
              <w:rPr>
                <w:rFonts w:ascii="Times New Roman" w:hAnsi="Times New Roman"/>
                <w:sz w:val="16"/>
                <w:szCs w:val="16"/>
              </w:rPr>
              <w:t> </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rPr>
                <w:rFonts w:ascii="Times New Roman" w:hAnsi="Times New Roman"/>
                <w:sz w:val="16"/>
                <w:szCs w:val="16"/>
              </w:rPr>
            </w:pPr>
            <w:r>
              <w:rPr>
                <w:rFonts w:ascii="Times New Roman" w:hAnsi="Times New Roman"/>
                <w:sz w:val="16"/>
                <w:szCs w:val="16"/>
              </w:rPr>
              <w:t> </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rPr>
                <w:rFonts w:ascii="Times New Roman" w:hAnsi="Times New Roman"/>
                <w:sz w:val="16"/>
                <w:szCs w:val="16"/>
              </w:rPr>
            </w:pPr>
            <w:r>
              <w:rPr>
                <w:rFonts w:ascii="Times New Roman" w:hAnsi="Times New Roman"/>
                <w:sz w:val="16"/>
                <w:szCs w:val="16"/>
              </w:rPr>
              <w:t> </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rPr>
                <w:rFonts w:ascii="Times New Roman" w:hAnsi="Times New Roman"/>
                <w:sz w:val="16"/>
                <w:szCs w:val="16"/>
              </w:rPr>
            </w:pPr>
            <w:r>
              <w:rPr>
                <w:rFonts w:ascii="Times New Roman" w:hAnsi="Times New Roman"/>
                <w:sz w:val="16"/>
                <w:szCs w:val="16"/>
              </w:rPr>
              <w:t> </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rPr>
                <w:rFonts w:ascii="Times New Roman" w:hAnsi="Times New Roman"/>
                <w:sz w:val="16"/>
                <w:szCs w:val="16"/>
              </w:rPr>
            </w:pPr>
            <w:r>
              <w:rPr>
                <w:rFonts w:ascii="Times New Roman" w:hAnsi="Times New Roman"/>
                <w:sz w:val="16"/>
                <w:szCs w:val="16"/>
              </w:rPr>
              <w:t> </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rPr>
                <w:rFonts w:ascii="Times New Roman" w:hAnsi="Times New Roman"/>
                <w:sz w:val="16"/>
                <w:szCs w:val="16"/>
              </w:rPr>
            </w:pPr>
            <w:r>
              <w:rPr>
                <w:rFonts w:ascii="Times New Roman" w:hAnsi="Times New Roman"/>
                <w:sz w:val="16"/>
                <w:szCs w:val="16"/>
              </w:rPr>
              <w:t> </w:t>
            </w:r>
          </w:p>
        </w:tc>
      </w:tr>
      <w:tr>
        <w:tblPrEx>
          <w:tblW w:w="9072" w:type="dxa"/>
          <w:jc w:val="center"/>
          <w:tblCellMar>
            <w:left w:w="70" w:type="dxa"/>
            <w:right w:w="70" w:type="dxa"/>
          </w:tblCellMar>
          <w:tblLook w:val="04A0"/>
        </w:tblPrEx>
        <w:trPr>
          <w:trHeight w:hRule="exact" w:val="255"/>
          <w:jc w:val="center"/>
        </w:trPr>
        <w:tc>
          <w:tcPr>
            <w:tcW w:w="0" w:type="auto"/>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C96933" w:rsidP="00C67ECA">
            <w:pPr>
              <w:bidi w:val="0"/>
              <w:rPr>
                <w:rFonts w:ascii="Times New Roman" w:hAnsi="Times New Roman"/>
                <w:b/>
                <w:bCs/>
                <w:sz w:val="16"/>
                <w:szCs w:val="16"/>
              </w:rPr>
            </w:pPr>
            <w:r>
              <w:rPr>
                <w:rFonts w:ascii="Times New Roman" w:hAnsi="Times New Roman"/>
                <w:b/>
                <w:bCs/>
                <w:sz w:val="16"/>
                <w:szCs w:val="16"/>
              </w:rPr>
              <w:t>fond úrazového poistenia</w:t>
            </w:r>
          </w:p>
        </w:tc>
        <w:tc>
          <w:tcPr>
            <w:tcW w:w="0" w:type="auto"/>
            <w:tcBorders>
              <w:top w:val="single" w:sz="4" w:space="0" w:color="auto"/>
              <w:left w:val="nil"/>
              <w:bottom w:val="single" w:sz="4" w:space="0" w:color="auto"/>
              <w:right w:val="single" w:sz="4" w:space="0" w:color="auto"/>
            </w:tcBorders>
            <w:shd w:val="clear" w:color="auto" w:fill="BFBFBF"/>
            <w:noWrap/>
            <w:textDirection w:val="lrTb"/>
            <w:vAlign w:val="bottom"/>
            <w:hideMark/>
          </w:tcPr>
          <w:p w:rsidR="00C96933" w:rsidP="00C67ECA">
            <w:pPr>
              <w:bidi w:val="0"/>
              <w:jc w:val="right"/>
              <w:rPr>
                <w:rFonts w:ascii="Times New Roman" w:hAnsi="Times New Roman"/>
                <w:b/>
                <w:bCs/>
                <w:sz w:val="16"/>
                <w:szCs w:val="16"/>
              </w:rPr>
            </w:pPr>
            <w:r>
              <w:rPr>
                <w:rFonts w:ascii="Times New Roman" w:hAnsi="Times New Roman"/>
                <w:b/>
                <w:bCs/>
                <w:sz w:val="16"/>
                <w:szCs w:val="16"/>
              </w:rPr>
              <w:t>40 128</w:t>
            </w:r>
          </w:p>
        </w:tc>
        <w:tc>
          <w:tcPr>
            <w:tcW w:w="0" w:type="auto"/>
            <w:tcBorders>
              <w:top w:val="single" w:sz="4" w:space="0" w:color="auto"/>
              <w:left w:val="nil"/>
              <w:bottom w:val="single" w:sz="4" w:space="0" w:color="auto"/>
              <w:right w:val="single" w:sz="4" w:space="0" w:color="auto"/>
            </w:tcBorders>
            <w:shd w:val="clear" w:color="auto" w:fill="BFBFBF"/>
            <w:noWrap/>
            <w:textDirection w:val="lrTb"/>
            <w:vAlign w:val="bottom"/>
            <w:hideMark/>
          </w:tcPr>
          <w:p w:rsidR="00C96933" w:rsidP="00C67ECA">
            <w:pPr>
              <w:bidi w:val="0"/>
              <w:jc w:val="right"/>
              <w:rPr>
                <w:rFonts w:ascii="Times New Roman" w:hAnsi="Times New Roman"/>
                <w:b/>
                <w:bCs/>
                <w:sz w:val="16"/>
                <w:szCs w:val="16"/>
              </w:rPr>
            </w:pPr>
            <w:r>
              <w:rPr>
                <w:rFonts w:ascii="Times New Roman" w:hAnsi="Times New Roman"/>
                <w:b/>
                <w:bCs/>
                <w:sz w:val="16"/>
                <w:szCs w:val="16"/>
              </w:rPr>
              <w:t>41 124</w:t>
            </w:r>
          </w:p>
        </w:tc>
        <w:tc>
          <w:tcPr>
            <w:tcW w:w="0" w:type="auto"/>
            <w:tcBorders>
              <w:top w:val="single" w:sz="4" w:space="0" w:color="auto"/>
              <w:left w:val="nil"/>
              <w:bottom w:val="single" w:sz="4" w:space="0" w:color="auto"/>
              <w:right w:val="single" w:sz="4" w:space="0" w:color="auto"/>
            </w:tcBorders>
            <w:shd w:val="clear" w:color="auto" w:fill="BFBFBF"/>
            <w:noWrap/>
            <w:textDirection w:val="lrTb"/>
            <w:vAlign w:val="bottom"/>
            <w:hideMark/>
          </w:tcPr>
          <w:p w:rsidR="00C96933" w:rsidP="00C67ECA">
            <w:pPr>
              <w:bidi w:val="0"/>
              <w:jc w:val="right"/>
              <w:rPr>
                <w:rFonts w:ascii="Times New Roman" w:hAnsi="Times New Roman"/>
                <w:b/>
                <w:bCs/>
                <w:sz w:val="16"/>
                <w:szCs w:val="16"/>
              </w:rPr>
            </w:pPr>
            <w:r>
              <w:rPr>
                <w:rFonts w:ascii="Times New Roman" w:hAnsi="Times New Roman"/>
                <w:b/>
                <w:bCs/>
                <w:sz w:val="16"/>
                <w:szCs w:val="16"/>
              </w:rPr>
              <w:t>42 901</w:t>
            </w:r>
          </w:p>
        </w:tc>
        <w:tc>
          <w:tcPr>
            <w:tcW w:w="0" w:type="auto"/>
            <w:tcBorders>
              <w:top w:val="single" w:sz="4" w:space="0" w:color="auto"/>
              <w:left w:val="nil"/>
              <w:bottom w:val="single" w:sz="4" w:space="0" w:color="auto"/>
              <w:right w:val="single" w:sz="4" w:space="0" w:color="auto"/>
            </w:tcBorders>
            <w:shd w:val="clear" w:color="auto" w:fill="BFBFBF"/>
            <w:noWrap/>
            <w:textDirection w:val="lrTb"/>
            <w:vAlign w:val="bottom"/>
            <w:hideMark/>
          </w:tcPr>
          <w:p w:rsidR="00C96933" w:rsidP="00C67ECA">
            <w:pPr>
              <w:bidi w:val="0"/>
              <w:jc w:val="right"/>
              <w:rPr>
                <w:rFonts w:ascii="Times New Roman" w:hAnsi="Times New Roman"/>
                <w:b/>
                <w:bCs/>
                <w:sz w:val="16"/>
                <w:szCs w:val="16"/>
              </w:rPr>
            </w:pPr>
            <w:r>
              <w:rPr>
                <w:rFonts w:ascii="Times New Roman" w:hAnsi="Times New Roman"/>
                <w:b/>
                <w:bCs/>
                <w:sz w:val="16"/>
                <w:szCs w:val="16"/>
              </w:rPr>
              <w:t>44 031</w:t>
            </w:r>
          </w:p>
        </w:tc>
        <w:tc>
          <w:tcPr>
            <w:tcW w:w="0" w:type="auto"/>
            <w:tcBorders>
              <w:top w:val="single" w:sz="4" w:space="0" w:color="auto"/>
              <w:left w:val="nil"/>
              <w:bottom w:val="single" w:sz="4" w:space="0" w:color="auto"/>
              <w:right w:val="single" w:sz="4" w:space="0" w:color="auto"/>
            </w:tcBorders>
            <w:shd w:val="clear" w:color="auto" w:fill="BFBFBF"/>
            <w:noWrap/>
            <w:textDirection w:val="lrTb"/>
            <w:vAlign w:val="bottom"/>
            <w:hideMark/>
          </w:tcPr>
          <w:p w:rsidR="00C96933" w:rsidP="00C67ECA">
            <w:pPr>
              <w:bidi w:val="0"/>
              <w:jc w:val="right"/>
              <w:rPr>
                <w:rFonts w:ascii="Times New Roman" w:hAnsi="Times New Roman"/>
                <w:b/>
                <w:bCs/>
                <w:sz w:val="16"/>
                <w:szCs w:val="16"/>
              </w:rPr>
            </w:pPr>
            <w:r>
              <w:rPr>
                <w:rFonts w:ascii="Times New Roman" w:hAnsi="Times New Roman"/>
                <w:b/>
                <w:bCs/>
                <w:sz w:val="16"/>
                <w:szCs w:val="16"/>
              </w:rPr>
              <w:t>47 755</w:t>
            </w:r>
          </w:p>
        </w:tc>
        <w:tc>
          <w:tcPr>
            <w:tcW w:w="0" w:type="auto"/>
            <w:tcBorders>
              <w:top w:val="single" w:sz="4" w:space="0" w:color="auto"/>
              <w:left w:val="nil"/>
              <w:bottom w:val="single" w:sz="4" w:space="0" w:color="auto"/>
              <w:right w:val="single" w:sz="4" w:space="0" w:color="auto"/>
            </w:tcBorders>
            <w:shd w:val="clear" w:color="auto" w:fill="BFBFBF"/>
            <w:noWrap/>
            <w:textDirection w:val="lrTb"/>
            <w:vAlign w:val="bottom"/>
            <w:hideMark/>
          </w:tcPr>
          <w:p w:rsidR="00C96933" w:rsidP="00C67ECA">
            <w:pPr>
              <w:bidi w:val="0"/>
              <w:jc w:val="right"/>
              <w:rPr>
                <w:rFonts w:ascii="Times New Roman" w:hAnsi="Times New Roman"/>
                <w:b/>
                <w:bCs/>
                <w:sz w:val="16"/>
                <w:szCs w:val="16"/>
              </w:rPr>
            </w:pPr>
            <w:r>
              <w:rPr>
                <w:rFonts w:ascii="Times New Roman" w:hAnsi="Times New Roman"/>
                <w:b/>
                <w:bCs/>
                <w:sz w:val="16"/>
                <w:szCs w:val="16"/>
              </w:rPr>
              <w:t>52 338</w:t>
            </w:r>
          </w:p>
        </w:tc>
        <w:tc>
          <w:tcPr>
            <w:tcW w:w="0" w:type="auto"/>
            <w:tcBorders>
              <w:top w:val="single" w:sz="4" w:space="0" w:color="auto"/>
              <w:left w:val="nil"/>
              <w:bottom w:val="single" w:sz="4" w:space="0" w:color="auto"/>
              <w:right w:val="single" w:sz="4" w:space="0" w:color="auto"/>
            </w:tcBorders>
            <w:shd w:val="clear" w:color="auto" w:fill="BFBFBF"/>
            <w:noWrap/>
            <w:textDirection w:val="lrTb"/>
            <w:vAlign w:val="bottom"/>
            <w:hideMark/>
          </w:tcPr>
          <w:p w:rsidR="00C96933" w:rsidP="00C67ECA">
            <w:pPr>
              <w:bidi w:val="0"/>
              <w:jc w:val="right"/>
              <w:rPr>
                <w:rFonts w:ascii="Times New Roman" w:hAnsi="Times New Roman"/>
                <w:b/>
                <w:bCs/>
                <w:sz w:val="16"/>
                <w:szCs w:val="16"/>
              </w:rPr>
            </w:pPr>
            <w:r>
              <w:rPr>
                <w:rFonts w:ascii="Times New Roman" w:hAnsi="Times New Roman"/>
                <w:b/>
                <w:bCs/>
                <w:sz w:val="16"/>
                <w:szCs w:val="16"/>
              </w:rPr>
              <w:t>57 727</w:t>
            </w:r>
          </w:p>
        </w:tc>
      </w:tr>
      <w:tr>
        <w:tblPrEx>
          <w:tblW w:w="9072" w:type="dxa"/>
          <w:jc w:val="center"/>
          <w:tblCellMar>
            <w:left w:w="70" w:type="dxa"/>
            <w:right w:w="70" w:type="dxa"/>
          </w:tblCellMar>
          <w:tblLook w:val="04A0"/>
        </w:tblPrEx>
        <w:trPr>
          <w:trHeight w:hRule="exact" w:val="255"/>
          <w:jc w:val="center"/>
        </w:trPr>
        <w:tc>
          <w:tcPr>
            <w:tcW w:w="0" w:type="auto"/>
            <w:tcBorders>
              <w:top w:val="nil"/>
              <w:left w:val="single" w:sz="4" w:space="0" w:color="auto"/>
              <w:bottom w:val="single" w:sz="4" w:space="0" w:color="auto"/>
              <w:right w:val="single" w:sz="4" w:space="0" w:color="auto"/>
            </w:tcBorders>
            <w:noWrap/>
            <w:textDirection w:val="lrTb"/>
            <w:vAlign w:val="bottom"/>
            <w:hideMark/>
          </w:tcPr>
          <w:p w:rsidR="00C96933" w:rsidP="00C67ECA">
            <w:pPr>
              <w:bidi w:val="0"/>
              <w:rPr>
                <w:rFonts w:ascii="Times New Roman" w:hAnsi="Times New Roman"/>
                <w:sz w:val="16"/>
                <w:szCs w:val="16"/>
              </w:rPr>
            </w:pPr>
            <w:r>
              <w:rPr>
                <w:rFonts w:ascii="Times New Roman" w:hAnsi="Times New Roman"/>
                <w:sz w:val="16"/>
                <w:szCs w:val="16"/>
              </w:rPr>
              <w:t> </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rPr>
                <w:rFonts w:ascii="Times New Roman" w:hAnsi="Times New Roman"/>
                <w:sz w:val="16"/>
                <w:szCs w:val="16"/>
              </w:rPr>
            </w:pPr>
            <w:r>
              <w:rPr>
                <w:rFonts w:ascii="Times New Roman" w:hAnsi="Times New Roman"/>
                <w:sz w:val="16"/>
                <w:szCs w:val="16"/>
              </w:rPr>
              <w:t> </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rPr>
                <w:rFonts w:ascii="Times New Roman" w:hAnsi="Times New Roman"/>
                <w:sz w:val="16"/>
                <w:szCs w:val="16"/>
              </w:rPr>
            </w:pPr>
            <w:r>
              <w:rPr>
                <w:rFonts w:ascii="Times New Roman" w:hAnsi="Times New Roman"/>
                <w:sz w:val="16"/>
                <w:szCs w:val="16"/>
              </w:rPr>
              <w:t> </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rPr>
                <w:rFonts w:ascii="Times New Roman" w:hAnsi="Times New Roman"/>
                <w:sz w:val="16"/>
                <w:szCs w:val="16"/>
              </w:rPr>
            </w:pPr>
            <w:r>
              <w:rPr>
                <w:rFonts w:ascii="Times New Roman" w:hAnsi="Times New Roman"/>
                <w:sz w:val="16"/>
                <w:szCs w:val="16"/>
              </w:rPr>
              <w:t> </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rPr>
                <w:rFonts w:ascii="Times New Roman" w:hAnsi="Times New Roman"/>
                <w:sz w:val="16"/>
                <w:szCs w:val="16"/>
              </w:rPr>
            </w:pPr>
            <w:r>
              <w:rPr>
                <w:rFonts w:ascii="Times New Roman" w:hAnsi="Times New Roman"/>
                <w:sz w:val="16"/>
                <w:szCs w:val="16"/>
              </w:rPr>
              <w:t> </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rPr>
                <w:rFonts w:ascii="Times New Roman" w:hAnsi="Times New Roman"/>
                <w:sz w:val="16"/>
                <w:szCs w:val="16"/>
              </w:rPr>
            </w:pPr>
            <w:r>
              <w:rPr>
                <w:rFonts w:ascii="Times New Roman" w:hAnsi="Times New Roman"/>
                <w:sz w:val="16"/>
                <w:szCs w:val="16"/>
              </w:rPr>
              <w:t> </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rPr>
                <w:rFonts w:ascii="Times New Roman" w:hAnsi="Times New Roman"/>
                <w:sz w:val="16"/>
                <w:szCs w:val="16"/>
              </w:rPr>
            </w:pPr>
            <w:r>
              <w:rPr>
                <w:rFonts w:ascii="Times New Roman" w:hAnsi="Times New Roman"/>
                <w:sz w:val="16"/>
                <w:szCs w:val="16"/>
              </w:rPr>
              <w:t> </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rPr>
                <w:rFonts w:ascii="Times New Roman" w:hAnsi="Times New Roman"/>
                <w:sz w:val="16"/>
                <w:szCs w:val="16"/>
              </w:rPr>
            </w:pPr>
            <w:r>
              <w:rPr>
                <w:rFonts w:ascii="Times New Roman" w:hAnsi="Times New Roman"/>
                <w:sz w:val="16"/>
                <w:szCs w:val="16"/>
              </w:rPr>
              <w:t> </w:t>
            </w:r>
          </w:p>
        </w:tc>
      </w:tr>
      <w:tr>
        <w:tblPrEx>
          <w:tblW w:w="9072" w:type="dxa"/>
          <w:jc w:val="center"/>
          <w:tblCellMar>
            <w:left w:w="70" w:type="dxa"/>
            <w:right w:w="70" w:type="dxa"/>
          </w:tblCellMar>
          <w:tblLook w:val="04A0"/>
        </w:tblPrEx>
        <w:trPr>
          <w:trHeight w:hRule="exact" w:val="255"/>
          <w:jc w:val="center"/>
        </w:trPr>
        <w:tc>
          <w:tcPr>
            <w:tcW w:w="0" w:type="auto"/>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C96933" w:rsidP="00C67ECA">
            <w:pPr>
              <w:bidi w:val="0"/>
              <w:rPr>
                <w:rFonts w:ascii="Times New Roman" w:hAnsi="Times New Roman"/>
                <w:b/>
                <w:bCs/>
                <w:sz w:val="16"/>
                <w:szCs w:val="16"/>
              </w:rPr>
            </w:pPr>
            <w:r>
              <w:rPr>
                <w:rFonts w:ascii="Times New Roman" w:hAnsi="Times New Roman"/>
                <w:b/>
                <w:bCs/>
                <w:sz w:val="16"/>
                <w:szCs w:val="16"/>
              </w:rPr>
              <w:t>Správny fond</w:t>
            </w:r>
          </w:p>
        </w:tc>
        <w:tc>
          <w:tcPr>
            <w:tcW w:w="0" w:type="auto"/>
            <w:tcBorders>
              <w:top w:val="single" w:sz="4" w:space="0" w:color="auto"/>
              <w:left w:val="nil"/>
              <w:bottom w:val="single" w:sz="4" w:space="0" w:color="auto"/>
              <w:right w:val="single" w:sz="4" w:space="0" w:color="auto"/>
            </w:tcBorders>
            <w:shd w:val="clear" w:color="auto" w:fill="BFBFBF"/>
            <w:noWrap/>
            <w:textDirection w:val="lrTb"/>
            <w:vAlign w:val="bottom"/>
            <w:hideMark/>
          </w:tcPr>
          <w:p w:rsidR="00C96933" w:rsidP="00C67ECA">
            <w:pPr>
              <w:bidi w:val="0"/>
              <w:jc w:val="right"/>
              <w:rPr>
                <w:rFonts w:ascii="Times New Roman" w:hAnsi="Times New Roman"/>
                <w:b/>
                <w:bCs/>
                <w:sz w:val="16"/>
                <w:szCs w:val="16"/>
              </w:rPr>
            </w:pPr>
            <w:r>
              <w:rPr>
                <w:rFonts w:ascii="Times New Roman" w:hAnsi="Times New Roman"/>
                <w:b/>
                <w:bCs/>
                <w:sz w:val="16"/>
                <w:szCs w:val="16"/>
              </w:rPr>
              <w:t>146 882</w:t>
            </w:r>
          </w:p>
        </w:tc>
        <w:tc>
          <w:tcPr>
            <w:tcW w:w="0" w:type="auto"/>
            <w:tcBorders>
              <w:top w:val="single" w:sz="4" w:space="0" w:color="auto"/>
              <w:left w:val="nil"/>
              <w:bottom w:val="single" w:sz="4" w:space="0" w:color="auto"/>
              <w:right w:val="single" w:sz="4" w:space="0" w:color="auto"/>
            </w:tcBorders>
            <w:shd w:val="clear" w:color="auto" w:fill="BFBFBF"/>
            <w:noWrap/>
            <w:textDirection w:val="lrTb"/>
            <w:vAlign w:val="bottom"/>
            <w:hideMark/>
          </w:tcPr>
          <w:p w:rsidR="00C96933" w:rsidP="00C67ECA">
            <w:pPr>
              <w:bidi w:val="0"/>
              <w:jc w:val="right"/>
              <w:rPr>
                <w:rFonts w:ascii="Times New Roman" w:hAnsi="Times New Roman"/>
                <w:b/>
                <w:bCs/>
                <w:sz w:val="16"/>
                <w:szCs w:val="16"/>
              </w:rPr>
            </w:pPr>
            <w:r>
              <w:rPr>
                <w:rFonts w:ascii="Times New Roman" w:hAnsi="Times New Roman"/>
                <w:b/>
                <w:bCs/>
                <w:sz w:val="16"/>
                <w:szCs w:val="16"/>
              </w:rPr>
              <w:t>128 263</w:t>
            </w:r>
          </w:p>
        </w:tc>
        <w:tc>
          <w:tcPr>
            <w:tcW w:w="0" w:type="auto"/>
            <w:tcBorders>
              <w:top w:val="single" w:sz="4" w:space="0" w:color="auto"/>
              <w:left w:val="nil"/>
              <w:bottom w:val="single" w:sz="4" w:space="0" w:color="auto"/>
              <w:right w:val="single" w:sz="4" w:space="0" w:color="auto"/>
            </w:tcBorders>
            <w:shd w:val="clear" w:color="auto" w:fill="BFBFBF"/>
            <w:noWrap/>
            <w:textDirection w:val="lrTb"/>
            <w:vAlign w:val="bottom"/>
            <w:hideMark/>
          </w:tcPr>
          <w:p w:rsidR="00C96933" w:rsidP="00C67ECA">
            <w:pPr>
              <w:bidi w:val="0"/>
              <w:jc w:val="right"/>
              <w:rPr>
                <w:rFonts w:ascii="Times New Roman" w:hAnsi="Times New Roman"/>
                <w:b/>
                <w:bCs/>
                <w:sz w:val="16"/>
                <w:szCs w:val="16"/>
              </w:rPr>
            </w:pPr>
            <w:r>
              <w:rPr>
                <w:rFonts w:ascii="Times New Roman" w:hAnsi="Times New Roman"/>
                <w:b/>
                <w:bCs/>
                <w:sz w:val="16"/>
                <w:szCs w:val="16"/>
              </w:rPr>
              <w:t>129 471</w:t>
            </w:r>
          </w:p>
        </w:tc>
        <w:tc>
          <w:tcPr>
            <w:tcW w:w="0" w:type="auto"/>
            <w:tcBorders>
              <w:top w:val="single" w:sz="4" w:space="0" w:color="auto"/>
              <w:left w:val="nil"/>
              <w:bottom w:val="single" w:sz="4" w:space="0" w:color="auto"/>
              <w:right w:val="single" w:sz="4" w:space="0" w:color="auto"/>
            </w:tcBorders>
            <w:shd w:val="clear" w:color="auto" w:fill="BFBFBF"/>
            <w:noWrap/>
            <w:textDirection w:val="lrTb"/>
            <w:vAlign w:val="bottom"/>
            <w:hideMark/>
          </w:tcPr>
          <w:p w:rsidR="00C96933" w:rsidP="00C67ECA">
            <w:pPr>
              <w:bidi w:val="0"/>
              <w:jc w:val="right"/>
              <w:rPr>
                <w:rFonts w:ascii="Times New Roman" w:hAnsi="Times New Roman"/>
                <w:b/>
                <w:bCs/>
                <w:sz w:val="16"/>
                <w:szCs w:val="16"/>
              </w:rPr>
            </w:pPr>
            <w:r>
              <w:rPr>
                <w:rFonts w:ascii="Times New Roman" w:hAnsi="Times New Roman"/>
                <w:b/>
                <w:bCs/>
                <w:sz w:val="16"/>
                <w:szCs w:val="16"/>
              </w:rPr>
              <w:t>115 573</w:t>
            </w:r>
          </w:p>
        </w:tc>
        <w:tc>
          <w:tcPr>
            <w:tcW w:w="0" w:type="auto"/>
            <w:tcBorders>
              <w:top w:val="single" w:sz="4" w:space="0" w:color="auto"/>
              <w:left w:val="nil"/>
              <w:bottom w:val="single" w:sz="4" w:space="0" w:color="auto"/>
              <w:right w:val="single" w:sz="4" w:space="0" w:color="auto"/>
            </w:tcBorders>
            <w:shd w:val="clear" w:color="auto" w:fill="BFBFBF"/>
            <w:noWrap/>
            <w:textDirection w:val="lrTb"/>
            <w:vAlign w:val="bottom"/>
            <w:hideMark/>
          </w:tcPr>
          <w:p w:rsidR="00C96933" w:rsidP="00C67ECA">
            <w:pPr>
              <w:bidi w:val="0"/>
              <w:jc w:val="right"/>
              <w:rPr>
                <w:rFonts w:ascii="Times New Roman" w:hAnsi="Times New Roman"/>
                <w:b/>
                <w:bCs/>
                <w:sz w:val="16"/>
                <w:szCs w:val="16"/>
              </w:rPr>
            </w:pPr>
            <w:r>
              <w:rPr>
                <w:rFonts w:ascii="Times New Roman" w:hAnsi="Times New Roman"/>
                <w:b/>
                <w:bCs/>
                <w:sz w:val="16"/>
                <w:szCs w:val="16"/>
              </w:rPr>
              <w:t>115 711</w:t>
            </w:r>
          </w:p>
        </w:tc>
        <w:tc>
          <w:tcPr>
            <w:tcW w:w="0" w:type="auto"/>
            <w:tcBorders>
              <w:top w:val="single" w:sz="4" w:space="0" w:color="auto"/>
              <w:left w:val="nil"/>
              <w:bottom w:val="single" w:sz="4" w:space="0" w:color="auto"/>
              <w:right w:val="single" w:sz="4" w:space="0" w:color="auto"/>
            </w:tcBorders>
            <w:shd w:val="clear" w:color="auto" w:fill="BFBFBF"/>
            <w:noWrap/>
            <w:textDirection w:val="lrTb"/>
            <w:vAlign w:val="bottom"/>
            <w:hideMark/>
          </w:tcPr>
          <w:p w:rsidR="00C96933" w:rsidP="00C67ECA">
            <w:pPr>
              <w:bidi w:val="0"/>
              <w:jc w:val="right"/>
              <w:rPr>
                <w:rFonts w:ascii="Times New Roman" w:hAnsi="Times New Roman"/>
                <w:b/>
                <w:bCs/>
                <w:sz w:val="16"/>
                <w:szCs w:val="16"/>
              </w:rPr>
            </w:pPr>
            <w:r>
              <w:rPr>
                <w:rFonts w:ascii="Times New Roman" w:hAnsi="Times New Roman"/>
                <w:b/>
                <w:bCs/>
                <w:sz w:val="16"/>
                <w:szCs w:val="16"/>
              </w:rPr>
              <w:t>116 687</w:t>
            </w:r>
          </w:p>
        </w:tc>
        <w:tc>
          <w:tcPr>
            <w:tcW w:w="0" w:type="auto"/>
            <w:tcBorders>
              <w:top w:val="single" w:sz="4" w:space="0" w:color="auto"/>
              <w:left w:val="nil"/>
              <w:bottom w:val="single" w:sz="4" w:space="0" w:color="auto"/>
              <w:right w:val="single" w:sz="4" w:space="0" w:color="auto"/>
            </w:tcBorders>
            <w:shd w:val="clear" w:color="auto" w:fill="BFBFBF"/>
            <w:noWrap/>
            <w:textDirection w:val="lrTb"/>
            <w:vAlign w:val="bottom"/>
            <w:hideMark/>
          </w:tcPr>
          <w:p w:rsidR="00C96933" w:rsidP="00C67ECA">
            <w:pPr>
              <w:bidi w:val="0"/>
              <w:jc w:val="right"/>
              <w:rPr>
                <w:rFonts w:ascii="Times New Roman" w:hAnsi="Times New Roman"/>
                <w:b/>
                <w:bCs/>
                <w:sz w:val="16"/>
                <w:szCs w:val="16"/>
              </w:rPr>
            </w:pPr>
            <w:r>
              <w:rPr>
                <w:rFonts w:ascii="Times New Roman" w:hAnsi="Times New Roman"/>
                <w:b/>
                <w:bCs/>
                <w:sz w:val="16"/>
                <w:szCs w:val="16"/>
              </w:rPr>
              <w:t>80 923</w:t>
            </w:r>
          </w:p>
        </w:tc>
      </w:tr>
      <w:tr>
        <w:tblPrEx>
          <w:tblW w:w="9072" w:type="dxa"/>
          <w:jc w:val="center"/>
          <w:tblCellMar>
            <w:left w:w="70" w:type="dxa"/>
            <w:right w:w="70" w:type="dxa"/>
          </w:tblCellMar>
          <w:tblLook w:val="04A0"/>
        </w:tblPrEx>
        <w:trPr>
          <w:trHeight w:hRule="exact" w:val="255"/>
          <w:jc w:val="center"/>
        </w:trPr>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C96933" w:rsidP="00C67ECA">
            <w:pPr>
              <w:bidi w:val="0"/>
              <w:rPr>
                <w:rFonts w:ascii="Times New Roman" w:hAnsi="Times New Roman"/>
                <w:sz w:val="16"/>
                <w:szCs w:val="16"/>
              </w:rPr>
            </w:pPr>
            <w:r>
              <w:rPr>
                <w:rFonts w:ascii="Times New Roman" w:hAnsi="Times New Roman"/>
                <w:sz w:val="16"/>
                <w:szCs w:val="16"/>
              </w:rPr>
              <w:t> </w:t>
            </w:r>
          </w:p>
        </w:tc>
        <w:tc>
          <w:tcPr>
            <w:tcW w:w="0" w:type="auto"/>
            <w:tcBorders>
              <w:top w:val="single" w:sz="4" w:space="0" w:color="auto"/>
              <w:left w:val="nil"/>
              <w:bottom w:val="single" w:sz="4" w:space="0" w:color="auto"/>
              <w:right w:val="single" w:sz="4" w:space="0" w:color="auto"/>
            </w:tcBorders>
            <w:noWrap/>
            <w:textDirection w:val="lrTb"/>
            <w:vAlign w:val="bottom"/>
            <w:hideMark/>
          </w:tcPr>
          <w:p w:rsidR="00C96933" w:rsidP="00C67ECA">
            <w:pPr>
              <w:bidi w:val="0"/>
              <w:rPr>
                <w:rFonts w:ascii="Times New Roman" w:hAnsi="Times New Roman"/>
                <w:sz w:val="16"/>
                <w:szCs w:val="16"/>
              </w:rPr>
            </w:pPr>
            <w:r>
              <w:rPr>
                <w:rFonts w:ascii="Times New Roman" w:hAnsi="Times New Roman"/>
                <w:sz w:val="16"/>
                <w:szCs w:val="16"/>
              </w:rPr>
              <w:t> </w:t>
            </w:r>
          </w:p>
        </w:tc>
        <w:tc>
          <w:tcPr>
            <w:tcW w:w="0" w:type="auto"/>
            <w:tcBorders>
              <w:top w:val="single" w:sz="4" w:space="0" w:color="auto"/>
              <w:left w:val="nil"/>
              <w:bottom w:val="single" w:sz="4" w:space="0" w:color="auto"/>
              <w:right w:val="single" w:sz="4" w:space="0" w:color="auto"/>
            </w:tcBorders>
            <w:noWrap/>
            <w:textDirection w:val="lrTb"/>
            <w:vAlign w:val="bottom"/>
            <w:hideMark/>
          </w:tcPr>
          <w:p w:rsidR="00C96933" w:rsidP="00C67ECA">
            <w:pPr>
              <w:bidi w:val="0"/>
              <w:rPr>
                <w:rFonts w:ascii="Times New Roman" w:hAnsi="Times New Roman"/>
                <w:sz w:val="16"/>
                <w:szCs w:val="16"/>
              </w:rPr>
            </w:pPr>
            <w:r>
              <w:rPr>
                <w:rFonts w:ascii="Times New Roman" w:hAnsi="Times New Roman"/>
                <w:sz w:val="16"/>
                <w:szCs w:val="16"/>
              </w:rPr>
              <w:t> </w:t>
            </w:r>
          </w:p>
        </w:tc>
        <w:tc>
          <w:tcPr>
            <w:tcW w:w="0" w:type="auto"/>
            <w:tcBorders>
              <w:top w:val="single" w:sz="4" w:space="0" w:color="auto"/>
              <w:left w:val="nil"/>
              <w:bottom w:val="single" w:sz="4" w:space="0" w:color="auto"/>
              <w:right w:val="single" w:sz="4" w:space="0" w:color="auto"/>
            </w:tcBorders>
            <w:noWrap/>
            <w:textDirection w:val="lrTb"/>
            <w:vAlign w:val="bottom"/>
            <w:hideMark/>
          </w:tcPr>
          <w:p w:rsidR="00C96933" w:rsidP="00C67ECA">
            <w:pPr>
              <w:bidi w:val="0"/>
              <w:rPr>
                <w:rFonts w:ascii="Times New Roman" w:hAnsi="Times New Roman"/>
                <w:sz w:val="16"/>
                <w:szCs w:val="16"/>
              </w:rPr>
            </w:pPr>
            <w:r>
              <w:rPr>
                <w:rFonts w:ascii="Times New Roman" w:hAnsi="Times New Roman"/>
                <w:sz w:val="16"/>
                <w:szCs w:val="16"/>
              </w:rPr>
              <w:t> </w:t>
            </w:r>
          </w:p>
        </w:tc>
        <w:tc>
          <w:tcPr>
            <w:tcW w:w="0" w:type="auto"/>
            <w:tcBorders>
              <w:top w:val="single" w:sz="4" w:space="0" w:color="auto"/>
              <w:left w:val="nil"/>
              <w:bottom w:val="single" w:sz="4" w:space="0" w:color="auto"/>
              <w:right w:val="single" w:sz="4" w:space="0" w:color="auto"/>
            </w:tcBorders>
            <w:noWrap/>
            <w:textDirection w:val="lrTb"/>
            <w:vAlign w:val="bottom"/>
            <w:hideMark/>
          </w:tcPr>
          <w:p w:rsidR="00C96933" w:rsidP="00C67ECA">
            <w:pPr>
              <w:bidi w:val="0"/>
              <w:rPr>
                <w:rFonts w:ascii="Times New Roman" w:hAnsi="Times New Roman"/>
                <w:sz w:val="16"/>
                <w:szCs w:val="16"/>
              </w:rPr>
            </w:pPr>
            <w:r>
              <w:rPr>
                <w:rFonts w:ascii="Times New Roman" w:hAnsi="Times New Roman"/>
                <w:sz w:val="16"/>
                <w:szCs w:val="16"/>
              </w:rPr>
              <w:t> </w:t>
            </w:r>
          </w:p>
        </w:tc>
        <w:tc>
          <w:tcPr>
            <w:tcW w:w="0" w:type="auto"/>
            <w:tcBorders>
              <w:top w:val="single" w:sz="4" w:space="0" w:color="auto"/>
              <w:left w:val="nil"/>
              <w:bottom w:val="single" w:sz="4" w:space="0" w:color="auto"/>
              <w:right w:val="single" w:sz="4" w:space="0" w:color="auto"/>
            </w:tcBorders>
            <w:noWrap/>
            <w:textDirection w:val="lrTb"/>
            <w:vAlign w:val="bottom"/>
            <w:hideMark/>
          </w:tcPr>
          <w:p w:rsidR="00C96933" w:rsidP="00C67ECA">
            <w:pPr>
              <w:bidi w:val="0"/>
              <w:rPr>
                <w:rFonts w:ascii="Times New Roman" w:hAnsi="Times New Roman"/>
                <w:sz w:val="16"/>
                <w:szCs w:val="16"/>
              </w:rPr>
            </w:pPr>
            <w:r>
              <w:rPr>
                <w:rFonts w:ascii="Times New Roman" w:hAnsi="Times New Roman"/>
                <w:sz w:val="16"/>
                <w:szCs w:val="16"/>
              </w:rPr>
              <w:t> </w:t>
            </w:r>
          </w:p>
        </w:tc>
        <w:tc>
          <w:tcPr>
            <w:tcW w:w="0" w:type="auto"/>
            <w:tcBorders>
              <w:top w:val="single" w:sz="4" w:space="0" w:color="auto"/>
              <w:left w:val="nil"/>
              <w:bottom w:val="single" w:sz="4" w:space="0" w:color="auto"/>
              <w:right w:val="single" w:sz="4" w:space="0" w:color="auto"/>
            </w:tcBorders>
            <w:noWrap/>
            <w:textDirection w:val="lrTb"/>
            <w:vAlign w:val="bottom"/>
            <w:hideMark/>
          </w:tcPr>
          <w:p w:rsidR="00C96933" w:rsidP="00C67ECA">
            <w:pPr>
              <w:bidi w:val="0"/>
              <w:rPr>
                <w:rFonts w:ascii="Times New Roman" w:hAnsi="Times New Roman"/>
                <w:sz w:val="16"/>
                <w:szCs w:val="16"/>
              </w:rPr>
            </w:pPr>
            <w:r>
              <w:rPr>
                <w:rFonts w:ascii="Times New Roman" w:hAnsi="Times New Roman"/>
                <w:sz w:val="16"/>
                <w:szCs w:val="16"/>
              </w:rPr>
              <w:t> </w:t>
            </w:r>
          </w:p>
        </w:tc>
        <w:tc>
          <w:tcPr>
            <w:tcW w:w="0" w:type="auto"/>
            <w:tcBorders>
              <w:top w:val="single" w:sz="4" w:space="0" w:color="auto"/>
              <w:left w:val="nil"/>
              <w:bottom w:val="single" w:sz="4" w:space="0" w:color="auto"/>
              <w:right w:val="single" w:sz="4" w:space="0" w:color="auto"/>
            </w:tcBorders>
            <w:noWrap/>
            <w:textDirection w:val="lrTb"/>
            <w:vAlign w:val="bottom"/>
            <w:hideMark/>
          </w:tcPr>
          <w:p w:rsidR="00C96933" w:rsidP="00C67ECA">
            <w:pPr>
              <w:bidi w:val="0"/>
              <w:rPr>
                <w:rFonts w:ascii="Times New Roman" w:hAnsi="Times New Roman"/>
                <w:sz w:val="16"/>
                <w:szCs w:val="16"/>
              </w:rPr>
            </w:pPr>
            <w:r>
              <w:rPr>
                <w:rFonts w:ascii="Times New Roman" w:hAnsi="Times New Roman"/>
                <w:sz w:val="16"/>
                <w:szCs w:val="16"/>
              </w:rPr>
              <w:t> </w:t>
            </w:r>
          </w:p>
        </w:tc>
      </w:tr>
      <w:tr>
        <w:tblPrEx>
          <w:tblW w:w="9072" w:type="dxa"/>
          <w:jc w:val="center"/>
          <w:tblCellMar>
            <w:left w:w="70" w:type="dxa"/>
            <w:right w:w="70" w:type="dxa"/>
          </w:tblCellMar>
          <w:tblLook w:val="04A0"/>
        </w:tblPrEx>
        <w:trPr>
          <w:trHeight w:hRule="exact" w:val="255"/>
          <w:jc w:val="center"/>
        </w:trPr>
        <w:tc>
          <w:tcPr>
            <w:tcW w:w="0" w:type="auto"/>
            <w:tcBorders>
              <w:top w:val="nil"/>
              <w:left w:val="single" w:sz="4" w:space="0" w:color="auto"/>
              <w:bottom w:val="single" w:sz="4" w:space="0" w:color="auto"/>
              <w:right w:val="single" w:sz="4" w:space="0" w:color="auto"/>
            </w:tcBorders>
            <w:noWrap/>
            <w:textDirection w:val="lrTb"/>
            <w:vAlign w:val="bottom"/>
            <w:hideMark/>
          </w:tcPr>
          <w:p w:rsidR="00C96933" w:rsidP="00C67ECA">
            <w:pPr>
              <w:bidi w:val="0"/>
              <w:rPr>
                <w:rFonts w:ascii="Times New Roman" w:hAnsi="Times New Roman"/>
                <w:i/>
                <w:iCs/>
                <w:sz w:val="16"/>
                <w:szCs w:val="16"/>
              </w:rPr>
            </w:pPr>
            <w:r>
              <w:rPr>
                <w:rFonts w:ascii="Times New Roman" w:hAnsi="Times New Roman"/>
                <w:i/>
                <w:iCs/>
                <w:sz w:val="16"/>
                <w:szCs w:val="16"/>
              </w:rPr>
              <w:t>výdavky garančného poistenia</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jc w:val="right"/>
              <w:rPr>
                <w:rFonts w:ascii="Times New Roman" w:hAnsi="Times New Roman"/>
                <w:i/>
                <w:iCs/>
                <w:sz w:val="16"/>
                <w:szCs w:val="16"/>
              </w:rPr>
            </w:pPr>
            <w:r>
              <w:rPr>
                <w:rFonts w:ascii="Times New Roman" w:hAnsi="Times New Roman"/>
                <w:i/>
                <w:iCs/>
                <w:sz w:val="16"/>
                <w:szCs w:val="16"/>
              </w:rPr>
              <w:t>46 952</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jc w:val="right"/>
              <w:rPr>
                <w:rFonts w:ascii="Times New Roman" w:hAnsi="Times New Roman"/>
                <w:i/>
                <w:iCs/>
                <w:sz w:val="16"/>
                <w:szCs w:val="16"/>
              </w:rPr>
            </w:pPr>
            <w:r>
              <w:rPr>
                <w:rFonts w:ascii="Times New Roman" w:hAnsi="Times New Roman"/>
                <w:i/>
                <w:iCs/>
                <w:sz w:val="16"/>
                <w:szCs w:val="16"/>
              </w:rPr>
              <w:t>44 053</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jc w:val="right"/>
              <w:rPr>
                <w:rFonts w:ascii="Times New Roman" w:hAnsi="Times New Roman"/>
                <w:i/>
                <w:iCs/>
                <w:sz w:val="16"/>
                <w:szCs w:val="16"/>
              </w:rPr>
            </w:pPr>
            <w:r>
              <w:rPr>
                <w:rFonts w:ascii="Times New Roman" w:hAnsi="Times New Roman"/>
                <w:i/>
                <w:iCs/>
                <w:sz w:val="16"/>
                <w:szCs w:val="16"/>
              </w:rPr>
              <w:t>50 082</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jc w:val="right"/>
              <w:rPr>
                <w:rFonts w:ascii="Times New Roman" w:hAnsi="Times New Roman"/>
                <w:i/>
                <w:iCs/>
                <w:sz w:val="16"/>
                <w:szCs w:val="16"/>
              </w:rPr>
            </w:pPr>
            <w:r>
              <w:rPr>
                <w:rFonts w:ascii="Times New Roman" w:hAnsi="Times New Roman"/>
                <w:i/>
                <w:iCs/>
                <w:sz w:val="16"/>
                <w:szCs w:val="16"/>
              </w:rPr>
              <w:t>39 516</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jc w:val="right"/>
              <w:rPr>
                <w:rFonts w:ascii="Times New Roman" w:hAnsi="Times New Roman"/>
                <w:i/>
                <w:iCs/>
                <w:sz w:val="16"/>
                <w:szCs w:val="16"/>
              </w:rPr>
            </w:pPr>
            <w:r>
              <w:rPr>
                <w:rFonts w:ascii="Times New Roman" w:hAnsi="Times New Roman"/>
                <w:i/>
                <w:iCs/>
                <w:sz w:val="16"/>
                <w:szCs w:val="16"/>
              </w:rPr>
              <w:t>0</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jc w:val="right"/>
              <w:rPr>
                <w:rFonts w:ascii="Times New Roman" w:hAnsi="Times New Roman"/>
                <w:i/>
                <w:iCs/>
                <w:sz w:val="16"/>
                <w:szCs w:val="16"/>
              </w:rPr>
            </w:pPr>
            <w:r>
              <w:rPr>
                <w:rFonts w:ascii="Times New Roman" w:hAnsi="Times New Roman"/>
                <w:i/>
                <w:iCs/>
                <w:sz w:val="16"/>
                <w:szCs w:val="16"/>
              </w:rPr>
              <w:t>0</w:t>
            </w:r>
          </w:p>
        </w:tc>
        <w:tc>
          <w:tcPr>
            <w:tcW w:w="0" w:type="auto"/>
            <w:tcBorders>
              <w:top w:val="nil"/>
              <w:left w:val="nil"/>
              <w:bottom w:val="single" w:sz="4" w:space="0" w:color="auto"/>
              <w:right w:val="single" w:sz="4" w:space="0" w:color="auto"/>
            </w:tcBorders>
            <w:noWrap/>
            <w:textDirection w:val="lrTb"/>
            <w:vAlign w:val="bottom"/>
            <w:hideMark/>
          </w:tcPr>
          <w:p w:rsidR="00C96933" w:rsidP="00C67ECA">
            <w:pPr>
              <w:bidi w:val="0"/>
              <w:jc w:val="right"/>
              <w:rPr>
                <w:rFonts w:ascii="Times New Roman" w:hAnsi="Times New Roman"/>
                <w:i/>
                <w:iCs/>
                <w:sz w:val="16"/>
                <w:szCs w:val="16"/>
              </w:rPr>
            </w:pPr>
            <w:r>
              <w:rPr>
                <w:rFonts w:ascii="Times New Roman" w:hAnsi="Times New Roman"/>
                <w:i/>
                <w:iCs/>
                <w:sz w:val="16"/>
                <w:szCs w:val="16"/>
              </w:rPr>
              <w:t>0</w:t>
            </w:r>
          </w:p>
        </w:tc>
      </w:tr>
    </w:tbl>
    <w:p w:rsidR="00C96933" w:rsidP="00C96933">
      <w:pPr>
        <w:bidi w:val="0"/>
        <w:ind w:firstLine="708"/>
        <w:jc w:val="both"/>
        <w:rPr>
          <w:rFonts w:ascii="Times New Roman" w:hAnsi="Times New Roman"/>
        </w:rPr>
      </w:pPr>
    </w:p>
    <w:p w:rsidR="00C96933" w:rsidP="00C96933">
      <w:pPr>
        <w:bidi w:val="0"/>
        <w:ind w:firstLine="708"/>
        <w:jc w:val="both"/>
        <w:rPr>
          <w:rFonts w:ascii="Times New Roman" w:hAnsi="Times New Roman"/>
        </w:rPr>
      </w:pPr>
      <w:r>
        <w:rPr>
          <w:rFonts w:ascii="Times New Roman" w:hAnsi="Times New Roman"/>
        </w:rPr>
        <w:t xml:space="preserve">Celkové výdavky na rok 2012 sa navrhujú v sume 6,46 mld. eur, čo oproti očakávanej skutočnosti na rok 2011 predstavuje nárast o 4,68 %. </w:t>
      </w:r>
    </w:p>
    <w:p w:rsidR="00C96933" w:rsidP="00C96933">
      <w:pPr>
        <w:bidi w:val="0"/>
        <w:ind w:firstLine="708"/>
        <w:jc w:val="both"/>
        <w:rPr>
          <w:rFonts w:ascii="Times New Roman" w:hAnsi="Times New Roman"/>
        </w:rPr>
      </w:pPr>
    </w:p>
    <w:p w:rsidR="00C96933" w:rsidP="00C96933">
      <w:pPr>
        <w:bidi w:val="0"/>
        <w:ind w:firstLine="708"/>
        <w:jc w:val="both"/>
        <w:rPr>
          <w:rFonts w:ascii="Times New Roman" w:hAnsi="Times New Roman"/>
        </w:rPr>
      </w:pPr>
      <w:r>
        <w:rPr>
          <w:rFonts w:ascii="Times New Roman" w:hAnsi="Times New Roman"/>
        </w:rPr>
        <w:t xml:space="preserve">Návrh výdavkov na nemocenské dávky, ktoré sa rozpočtujú v rámci výdavkov sociálneho poistenia, vychádza z predpokladu, že percento pracovnej neschopnosti pre chorobu a úraz bude na úrovni očakávanej skutočnosti v roku 2011, t. j. 3,5 %. Výdavky na materské zohľadňujú platnú legislatívu v tejto oblasti, keď výška materského predstavuje </w:t>
        <w:br/>
        <w:t xml:space="preserve">60 % denného vymeriavacieho základu a podporné obdobie 34 týždňov.  </w:t>
      </w:r>
    </w:p>
    <w:p w:rsidR="00C96933" w:rsidP="00C96933">
      <w:pPr>
        <w:bidi w:val="0"/>
        <w:ind w:firstLine="708"/>
        <w:jc w:val="both"/>
        <w:rPr>
          <w:rFonts w:ascii="Times New Roman" w:hAnsi="Times New Roman"/>
        </w:rPr>
      </w:pPr>
    </w:p>
    <w:p w:rsidR="00C96933" w:rsidP="00C96933">
      <w:pPr>
        <w:bidi w:val="0"/>
        <w:ind w:firstLine="708"/>
        <w:jc w:val="both"/>
        <w:rPr>
          <w:rFonts w:ascii="Times New Roman" w:hAnsi="Times New Roman"/>
        </w:rPr>
      </w:pPr>
      <w:r>
        <w:rPr>
          <w:rFonts w:ascii="Times New Roman" w:hAnsi="Times New Roman"/>
        </w:rPr>
        <w:t>Ďalej je v roku 2012 premietnutá valorizácia dôchodkov o 3,30 % podľa súčasne platnej legislatívy, tzv. švajčiarskeho mechanizmu, ktorý zohľadňuje mieru inflácie a rast priemernej mesačnej mzdy v národnom hospodárstve. Od roku 2013 sa navrhujú dôchodky zvyšovať o pevnú sumu určenú v závislosti od priemerného medziročného rastu spotrebiteľských cien za domácnosti dôchodcov a priemernej mesačnej sumy jednotlivých druhov dôchodkov. Pevná suma sa navrhuje diferencovať v závislosti od druhu dôchodkovej dávky.</w:t>
      </w:r>
    </w:p>
    <w:p w:rsidR="00C96933" w:rsidP="00C96933">
      <w:pPr>
        <w:bidi w:val="0"/>
        <w:jc w:val="both"/>
        <w:rPr>
          <w:rFonts w:ascii="Times New Roman" w:hAnsi="Times New Roman"/>
        </w:rPr>
      </w:pPr>
    </w:p>
    <w:p w:rsidR="00C96933" w:rsidP="00C96933">
      <w:pPr>
        <w:bidi w:val="0"/>
        <w:ind w:firstLine="708"/>
        <w:jc w:val="both"/>
        <w:rPr>
          <w:rFonts w:ascii="Arial Narrow" w:hAnsi="Arial Narrow" w:cs="Arial"/>
          <w:sz w:val="22"/>
          <w:szCs w:val="22"/>
        </w:rPr>
      </w:pPr>
      <w:r>
        <w:rPr>
          <w:rFonts w:ascii="Times New Roman" w:hAnsi="Times New Roman"/>
        </w:rPr>
        <w:t>Podľa pripravovanej legislatívnej zmeny sa bude správny fond tvoriť najmä z poistného a z odplaty za postúpenú pohľadávku na poistnom pri zachovaní aktuálne platnej sadzby, teda najviac vo výške 2,4 %. Ďalej sa bude môcť tvoriť vo výške 0,5 % z príspevkov na starobné dôchodkové sporenie a z príspevkov na starobné dôchodkové sporenie neodvedených zamestnávateľom do fondu príspevkov na starobné dôchodkové sporenie vymožených Sociálnou poisťovňou a z ďalších zákonom stanovených položiek</w:t>
      </w:r>
      <w:r>
        <w:rPr>
          <w:rFonts w:ascii="Arial Narrow" w:hAnsi="Arial Narrow" w:cs="Arial"/>
          <w:sz w:val="22"/>
          <w:szCs w:val="22"/>
        </w:rPr>
        <w:t>.</w:t>
      </w:r>
    </w:p>
    <w:p w:rsidR="00C96933" w:rsidP="00C96933">
      <w:pPr>
        <w:bidi w:val="0"/>
        <w:ind w:firstLine="708"/>
        <w:jc w:val="both"/>
        <w:rPr>
          <w:rFonts w:ascii="Times New Roman" w:hAnsi="Times New Roman"/>
        </w:rPr>
      </w:pPr>
    </w:p>
    <w:p w:rsidR="00C96933" w:rsidP="00C96933">
      <w:pPr>
        <w:bidi w:val="0"/>
        <w:ind w:firstLine="708"/>
        <w:jc w:val="both"/>
        <w:rPr>
          <w:rFonts w:ascii="Times New Roman" w:hAnsi="Times New Roman"/>
        </w:rPr>
      </w:pPr>
      <w:r>
        <w:rPr>
          <w:rFonts w:ascii="Times New Roman" w:hAnsi="Times New Roman"/>
        </w:rPr>
        <w:t xml:space="preserve">Pri návrhu výšky výdavkov  správneho fondu na rok 2012 sa vychádzalo z vládou schválených Strategických zámerov činnosti Sociálnej poisťovne na obdobie rokov </w:t>
        <w:br/>
        <w:t>2011 – 2016, ktorá predpokladá úsporu výdavkov z dôvodu racionalizácie činností a optimalizácie počtu zamestnancov v nadväznosti na prechod výberu  a vymáhania poistného na budúce finančné úrady od roku 2013. Z tohto dôvodu dochádza k postupnému znižovaniu osobných výdavkov a  výdavkov na tovary  a služby. Návrh bežných transferov v roku 2013 zohľadňuje zvýšenie výdavkov na odstupnom spojené so znižovaním počtu zamestnancov.</w:t>
      </w:r>
    </w:p>
    <w:p w:rsidR="00C96933" w:rsidP="00C96933">
      <w:pPr>
        <w:bidi w:val="0"/>
        <w:jc w:val="both"/>
        <w:rPr>
          <w:rFonts w:ascii="Arial Narrow" w:hAnsi="Arial Narrow" w:cs="Arial Narrow"/>
          <w:bCs/>
          <w:sz w:val="22"/>
          <w:szCs w:val="22"/>
        </w:rPr>
      </w:pPr>
    </w:p>
    <w:p w:rsidR="00C96933" w:rsidP="00C96933">
      <w:pPr>
        <w:bidi w:val="0"/>
        <w:ind w:firstLine="708"/>
        <w:jc w:val="both"/>
        <w:rPr>
          <w:rFonts w:ascii="Times New Roman" w:hAnsi="Times New Roman"/>
        </w:rPr>
      </w:pPr>
      <w:r>
        <w:rPr>
          <w:rFonts w:ascii="Times New Roman" w:hAnsi="Times New Roman"/>
        </w:rPr>
        <w:t>Výdavky správneho fondu na rok 2012 sa navrhujú v sume 116 mil. eur, čo oproti očakávanej skutočnosti na rok 2011 predstavuje nárast o 0,12 %, pričom sa predpokladá použitie finančných prostriedkov v sume 4,00 mil. eur na zabezpečenie zmien informačného systému z dôvodu pripravovaných legislatívnych zmien v oblasti sociálneho poistenia.</w:t>
      </w:r>
    </w:p>
    <w:p w:rsidR="00C96933" w:rsidP="00C96933">
      <w:pPr>
        <w:bidi w:val="0"/>
        <w:jc w:val="both"/>
        <w:rPr>
          <w:rFonts w:ascii="Times New Roman" w:hAnsi="Times New Roman"/>
        </w:rPr>
      </w:pPr>
      <w:r>
        <w:rPr>
          <w:rFonts w:ascii="Arial Narrow" w:hAnsi="Arial Narrow" w:cs="Arial"/>
          <w:sz w:val="22"/>
          <w:szCs w:val="22"/>
        </w:rPr>
        <w:t xml:space="preserve"> </w:t>
      </w:r>
    </w:p>
    <w:p w:rsidR="00C96933" w:rsidP="00C96933">
      <w:pPr>
        <w:bidi w:val="0"/>
        <w:ind w:firstLine="708"/>
        <w:jc w:val="both"/>
        <w:rPr>
          <w:rFonts w:ascii="Arial Narrow" w:hAnsi="Arial Narrow" w:cs="Arial"/>
          <w:sz w:val="22"/>
          <w:szCs w:val="22"/>
        </w:rPr>
      </w:pPr>
      <w:r>
        <w:rPr>
          <w:rFonts w:ascii="Times New Roman" w:hAnsi="Times New Roman"/>
        </w:rPr>
        <w:t>Celkový hotovostný prebytok Sociálnej poisťovne sa v roku 2012 predpokladá vo výške 551 mil. eur, v roku 2013 sa predpokladá celkový prebytok na  úrovni 605 mil. eur a v roku 2014 vo výške 659 mil. eur. V metodike ESA 95 je predpokladaný schodok hospodárenia Sociálnej poisťovne v roku 2012 vo výške 88,3 mil. eur, v roku 2013 prebytok vo výške 47,2 mil. eur a v roku 2014 prebytok vo výške 41,4 mil. eur</w:t>
      </w:r>
      <w:r>
        <w:rPr>
          <w:rFonts w:ascii="Arial Narrow" w:hAnsi="Arial Narrow" w:cs="Arial"/>
          <w:sz w:val="22"/>
          <w:szCs w:val="22"/>
        </w:rPr>
        <w:t>.</w:t>
      </w:r>
    </w:p>
    <w:p w:rsidR="00CE4ECF" w:rsidP="007B1DFC">
      <w:pPr>
        <w:bidi w:val="0"/>
        <w:jc w:val="both"/>
        <w:rPr>
          <w:rFonts w:ascii="Times New Roman" w:hAnsi="Times New Roman"/>
        </w:rPr>
      </w:pPr>
    </w:p>
    <w:p w:rsidR="007B1DFC" w:rsidRPr="007B1DFC" w:rsidP="007B1DFC">
      <w:pPr>
        <w:bidi w:val="0"/>
        <w:jc w:val="both"/>
        <w:rPr>
          <w:rFonts w:ascii="Times New Roman" w:hAnsi="Times New Roman"/>
        </w:rPr>
      </w:pPr>
      <w:r w:rsidRPr="007B1DFC">
        <w:rPr>
          <w:rFonts w:ascii="Times New Roman" w:hAnsi="Times New Roman"/>
          <w:b/>
          <w:bCs/>
        </w:rPr>
        <w:t>3. Verejné zdravotné poistenie</w:t>
      </w:r>
    </w:p>
    <w:p w:rsidR="007B1DFC" w:rsidRPr="007B1DFC" w:rsidP="007B1DFC">
      <w:pPr>
        <w:bidi w:val="0"/>
        <w:jc w:val="both"/>
        <w:rPr>
          <w:rFonts w:ascii="Times New Roman" w:hAnsi="Times New Roman"/>
        </w:rPr>
      </w:pPr>
    </w:p>
    <w:p w:rsidR="00F86488" w:rsidP="00F86488">
      <w:pPr>
        <w:bidi w:val="0"/>
        <w:ind w:firstLine="708"/>
        <w:jc w:val="both"/>
        <w:rPr>
          <w:rFonts w:ascii="Times New Roman" w:hAnsi="Times New Roman"/>
        </w:rPr>
      </w:pPr>
      <w:r w:rsidRPr="00EB33CC">
        <w:rPr>
          <w:rFonts w:ascii="Times New Roman" w:hAnsi="Times New Roman"/>
        </w:rPr>
        <w:t>Vývoj príjmovej a výdavkovej časti rozpočtu verejného zdravotného poistenia na roky 2012 až 2014 je v porovnaní s predchádzajúcimi rokmi nasledovný:</w:t>
      </w:r>
    </w:p>
    <w:p w:rsidR="00F86488" w:rsidRPr="00F27ABF" w:rsidP="00F86488">
      <w:pPr>
        <w:bidi w:val="0"/>
        <w:ind w:firstLine="708"/>
        <w:jc w:val="both"/>
        <w:rPr>
          <w:rFonts w:ascii="Times New Roman" w:hAnsi="Times New Roman"/>
          <w:sz w:val="22"/>
          <w:szCs w:val="22"/>
        </w:rPr>
      </w:pPr>
    </w:p>
    <w:tbl>
      <w:tblPr>
        <w:tblStyle w:val="TableNormal"/>
        <w:tblW w:w="5000" w:type="pct"/>
        <w:tblCellMar>
          <w:left w:w="70" w:type="dxa"/>
          <w:right w:w="70" w:type="dxa"/>
        </w:tblCellMar>
        <w:tblLook w:val="04A0"/>
      </w:tblPr>
      <w:tblGrid>
        <w:gridCol w:w="3337"/>
        <w:gridCol w:w="809"/>
        <w:gridCol w:w="188"/>
        <w:gridCol w:w="339"/>
        <w:gridCol w:w="341"/>
        <w:gridCol w:w="810"/>
        <w:gridCol w:w="810"/>
        <w:gridCol w:w="810"/>
        <w:gridCol w:w="810"/>
        <w:gridCol w:w="810"/>
        <w:gridCol w:w="146"/>
      </w:tblGrid>
      <w:tr>
        <w:tblPrEx>
          <w:tblW w:w="5000" w:type="pct"/>
          <w:tblCellMar>
            <w:left w:w="70" w:type="dxa"/>
            <w:right w:w="70" w:type="dxa"/>
          </w:tblCellMar>
          <w:tblLook w:val="04A0"/>
        </w:tblPrEx>
        <w:trPr>
          <w:gridAfter w:val="1"/>
          <w:wAfter w:w="77" w:type="dxa"/>
          <w:trHeight w:val="195"/>
        </w:trPr>
        <w:tc>
          <w:tcPr>
            <w:tcW w:w="1812" w:type="pct"/>
            <w:vMerge w:val="restart"/>
            <w:tcBorders>
              <w:top w:val="single" w:sz="4" w:space="0" w:color="auto"/>
              <w:left w:val="single" w:sz="4" w:space="0" w:color="auto"/>
              <w:bottom w:val="single" w:sz="4" w:space="0" w:color="auto"/>
              <w:right w:val="single" w:sz="4" w:space="0" w:color="auto"/>
            </w:tcBorders>
            <w:shd w:val="clear" w:color="auto" w:fill="A6A6A6"/>
            <w:textDirection w:val="lrTb"/>
            <w:vAlign w:val="bottom"/>
            <w:hideMark/>
          </w:tcPr>
          <w:p w:rsidR="00F86488" w:rsidRPr="00F27ABF" w:rsidP="00EA0AB6">
            <w:pPr>
              <w:bidi w:val="0"/>
              <w:rPr>
                <w:rFonts w:ascii="Times New Roman" w:hAnsi="Times New Roman"/>
                <w:b/>
                <w:bCs/>
                <w:sz w:val="16"/>
                <w:szCs w:val="16"/>
              </w:rPr>
            </w:pPr>
            <w:r>
              <w:rPr>
                <w:rFonts w:ascii="Times New Roman" w:hAnsi="Times New Roman"/>
                <w:b/>
                <w:bCs/>
                <w:sz w:val="16"/>
                <w:szCs w:val="16"/>
              </w:rPr>
              <w:t>v tis. eur</w:t>
            </w:r>
          </w:p>
        </w:tc>
        <w:tc>
          <w:tcPr>
            <w:tcW w:w="440" w:type="pct"/>
            <w:vMerge w:val="restart"/>
            <w:tcBorders>
              <w:top w:val="single" w:sz="4" w:space="0" w:color="auto"/>
              <w:left w:val="single" w:sz="4" w:space="0" w:color="auto"/>
              <w:bottom w:val="single" w:sz="4" w:space="0" w:color="000000"/>
              <w:right w:val="single" w:sz="4" w:space="0" w:color="auto"/>
            </w:tcBorders>
            <w:shd w:val="clear" w:color="auto" w:fill="A6A6A6"/>
            <w:textDirection w:val="lrTb"/>
            <w:vAlign w:val="bottom"/>
            <w:hideMark/>
          </w:tcPr>
          <w:p w:rsidR="00F86488" w:rsidRPr="00F27ABF" w:rsidP="00EA0AB6">
            <w:pPr>
              <w:bidi w:val="0"/>
              <w:jc w:val="center"/>
              <w:rPr>
                <w:rFonts w:ascii="Times New Roman" w:hAnsi="Times New Roman"/>
                <w:b/>
                <w:bCs/>
                <w:sz w:val="16"/>
                <w:szCs w:val="16"/>
              </w:rPr>
            </w:pPr>
            <w:r>
              <w:rPr>
                <w:rFonts w:ascii="Times New Roman" w:hAnsi="Times New Roman"/>
                <w:b/>
                <w:bCs/>
                <w:sz w:val="16"/>
                <w:szCs w:val="16"/>
              </w:rPr>
              <w:t>2009 S</w:t>
            </w:r>
          </w:p>
        </w:tc>
        <w:tc>
          <w:tcPr>
            <w:tcW w:w="471" w:type="pct"/>
            <w:gridSpan w:val="3"/>
            <w:vMerge w:val="restart"/>
            <w:tcBorders>
              <w:top w:val="single" w:sz="4" w:space="0" w:color="auto"/>
              <w:left w:val="single" w:sz="4" w:space="0" w:color="auto"/>
              <w:bottom w:val="single" w:sz="4" w:space="0" w:color="auto"/>
              <w:right w:val="single" w:sz="4" w:space="0" w:color="auto"/>
            </w:tcBorders>
            <w:shd w:val="clear" w:color="auto" w:fill="A6A6A6"/>
            <w:textDirection w:val="lrTb"/>
            <w:vAlign w:val="bottom"/>
            <w:hideMark/>
          </w:tcPr>
          <w:p w:rsidR="00F86488" w:rsidRPr="00F27ABF" w:rsidP="00EA0AB6">
            <w:pPr>
              <w:bidi w:val="0"/>
              <w:jc w:val="center"/>
              <w:rPr>
                <w:rFonts w:ascii="Times New Roman" w:hAnsi="Times New Roman"/>
                <w:b/>
                <w:bCs/>
                <w:sz w:val="16"/>
                <w:szCs w:val="16"/>
              </w:rPr>
            </w:pPr>
            <w:r w:rsidRPr="00F27ABF">
              <w:rPr>
                <w:rFonts w:ascii="Times New Roman" w:hAnsi="Times New Roman"/>
                <w:b/>
                <w:bCs/>
                <w:sz w:val="16"/>
                <w:szCs w:val="16"/>
              </w:rPr>
              <w:t>2010 S</w:t>
            </w:r>
          </w:p>
        </w:tc>
        <w:tc>
          <w:tcPr>
            <w:tcW w:w="440" w:type="pct"/>
            <w:vMerge w:val="restart"/>
            <w:tcBorders>
              <w:top w:val="single" w:sz="4" w:space="0" w:color="auto"/>
              <w:left w:val="single" w:sz="4" w:space="0" w:color="auto"/>
              <w:bottom w:val="single" w:sz="4" w:space="0" w:color="auto"/>
              <w:right w:val="single" w:sz="4" w:space="0" w:color="auto"/>
            </w:tcBorders>
            <w:shd w:val="clear" w:color="auto" w:fill="A6A6A6"/>
            <w:textDirection w:val="lrTb"/>
            <w:vAlign w:val="bottom"/>
            <w:hideMark/>
          </w:tcPr>
          <w:p w:rsidR="00F86488" w:rsidRPr="00F27ABF" w:rsidP="00EA0AB6">
            <w:pPr>
              <w:bidi w:val="0"/>
              <w:jc w:val="center"/>
              <w:rPr>
                <w:rFonts w:ascii="Times New Roman" w:hAnsi="Times New Roman"/>
                <w:b/>
                <w:bCs/>
                <w:sz w:val="16"/>
                <w:szCs w:val="16"/>
              </w:rPr>
            </w:pPr>
            <w:r w:rsidRPr="00F27ABF">
              <w:rPr>
                <w:rFonts w:ascii="Times New Roman" w:hAnsi="Times New Roman"/>
                <w:b/>
                <w:bCs/>
                <w:sz w:val="16"/>
                <w:szCs w:val="16"/>
              </w:rPr>
              <w:t>2011 R</w:t>
            </w:r>
          </w:p>
        </w:tc>
        <w:tc>
          <w:tcPr>
            <w:tcW w:w="440" w:type="pct"/>
            <w:vMerge w:val="restart"/>
            <w:tcBorders>
              <w:top w:val="single" w:sz="4" w:space="0" w:color="auto"/>
              <w:left w:val="single" w:sz="4" w:space="0" w:color="auto"/>
              <w:bottom w:val="single" w:sz="4" w:space="0" w:color="auto"/>
              <w:right w:val="single" w:sz="4" w:space="0" w:color="auto"/>
            </w:tcBorders>
            <w:shd w:val="clear" w:color="auto" w:fill="A6A6A6"/>
            <w:textDirection w:val="lrTb"/>
            <w:vAlign w:val="bottom"/>
            <w:hideMark/>
          </w:tcPr>
          <w:p w:rsidR="00F86488" w:rsidRPr="00F27ABF" w:rsidP="00EA0AB6">
            <w:pPr>
              <w:bidi w:val="0"/>
              <w:jc w:val="center"/>
              <w:rPr>
                <w:rFonts w:ascii="Times New Roman" w:hAnsi="Times New Roman"/>
                <w:b/>
                <w:bCs/>
                <w:sz w:val="16"/>
                <w:szCs w:val="16"/>
              </w:rPr>
            </w:pPr>
            <w:r w:rsidRPr="00F27ABF">
              <w:rPr>
                <w:rFonts w:ascii="Times New Roman" w:hAnsi="Times New Roman"/>
                <w:b/>
                <w:bCs/>
                <w:sz w:val="16"/>
                <w:szCs w:val="16"/>
              </w:rPr>
              <w:t>2011 OS</w:t>
            </w:r>
          </w:p>
        </w:tc>
        <w:tc>
          <w:tcPr>
            <w:tcW w:w="440" w:type="pct"/>
            <w:vMerge w:val="restart"/>
            <w:tcBorders>
              <w:top w:val="single" w:sz="4" w:space="0" w:color="auto"/>
              <w:left w:val="single" w:sz="4" w:space="0" w:color="auto"/>
              <w:bottom w:val="single" w:sz="4" w:space="0" w:color="auto"/>
              <w:right w:val="single" w:sz="4" w:space="0" w:color="auto"/>
            </w:tcBorders>
            <w:shd w:val="clear" w:color="auto" w:fill="A6A6A6"/>
            <w:textDirection w:val="lrTb"/>
            <w:vAlign w:val="bottom"/>
            <w:hideMark/>
          </w:tcPr>
          <w:p w:rsidR="00F86488" w:rsidRPr="00F27ABF" w:rsidP="00EA0AB6">
            <w:pPr>
              <w:bidi w:val="0"/>
              <w:jc w:val="center"/>
              <w:rPr>
                <w:rFonts w:ascii="Times New Roman" w:hAnsi="Times New Roman"/>
                <w:b/>
                <w:bCs/>
                <w:sz w:val="16"/>
                <w:szCs w:val="16"/>
              </w:rPr>
            </w:pPr>
            <w:r w:rsidRPr="00F27ABF">
              <w:rPr>
                <w:rFonts w:ascii="Times New Roman" w:hAnsi="Times New Roman"/>
                <w:b/>
                <w:bCs/>
                <w:sz w:val="16"/>
                <w:szCs w:val="16"/>
              </w:rPr>
              <w:t>2012 N</w:t>
            </w:r>
          </w:p>
        </w:tc>
        <w:tc>
          <w:tcPr>
            <w:tcW w:w="440" w:type="pct"/>
            <w:vMerge w:val="restart"/>
            <w:tcBorders>
              <w:top w:val="single" w:sz="4" w:space="0" w:color="auto"/>
              <w:left w:val="single" w:sz="4" w:space="0" w:color="auto"/>
              <w:bottom w:val="single" w:sz="4" w:space="0" w:color="auto"/>
              <w:right w:val="single" w:sz="4" w:space="0" w:color="auto"/>
            </w:tcBorders>
            <w:shd w:val="clear" w:color="auto" w:fill="A6A6A6"/>
            <w:textDirection w:val="lrTb"/>
            <w:vAlign w:val="bottom"/>
            <w:hideMark/>
          </w:tcPr>
          <w:p w:rsidR="00F86488" w:rsidRPr="00F27ABF" w:rsidP="00EA0AB6">
            <w:pPr>
              <w:bidi w:val="0"/>
              <w:jc w:val="center"/>
              <w:rPr>
                <w:rFonts w:ascii="Times New Roman" w:hAnsi="Times New Roman"/>
                <w:b/>
                <w:bCs/>
                <w:sz w:val="16"/>
                <w:szCs w:val="16"/>
              </w:rPr>
            </w:pPr>
            <w:r w:rsidRPr="00F27ABF">
              <w:rPr>
                <w:rFonts w:ascii="Times New Roman" w:hAnsi="Times New Roman"/>
                <w:b/>
                <w:bCs/>
                <w:sz w:val="16"/>
                <w:szCs w:val="16"/>
              </w:rPr>
              <w:t>2013 N</w:t>
            </w:r>
          </w:p>
        </w:tc>
        <w:tc>
          <w:tcPr>
            <w:tcW w:w="440" w:type="pct"/>
            <w:vMerge w:val="restart"/>
            <w:tcBorders>
              <w:top w:val="single" w:sz="4" w:space="0" w:color="auto"/>
              <w:left w:val="single" w:sz="4" w:space="0" w:color="auto"/>
              <w:bottom w:val="single" w:sz="4" w:space="0" w:color="auto"/>
              <w:right w:val="single" w:sz="4" w:space="0" w:color="auto"/>
            </w:tcBorders>
            <w:shd w:val="clear" w:color="auto" w:fill="A6A6A6"/>
            <w:textDirection w:val="lrTb"/>
            <w:vAlign w:val="bottom"/>
            <w:hideMark/>
          </w:tcPr>
          <w:p w:rsidR="00F86488" w:rsidRPr="00F27ABF" w:rsidP="00EA0AB6">
            <w:pPr>
              <w:bidi w:val="0"/>
              <w:jc w:val="center"/>
              <w:rPr>
                <w:rFonts w:ascii="Times New Roman" w:hAnsi="Times New Roman"/>
                <w:b/>
                <w:bCs/>
                <w:sz w:val="16"/>
                <w:szCs w:val="16"/>
              </w:rPr>
            </w:pPr>
            <w:r w:rsidRPr="00F27ABF">
              <w:rPr>
                <w:rFonts w:ascii="Times New Roman" w:hAnsi="Times New Roman"/>
                <w:b/>
                <w:bCs/>
                <w:sz w:val="16"/>
                <w:szCs w:val="16"/>
              </w:rPr>
              <w:t>2014 N</w:t>
            </w:r>
          </w:p>
        </w:tc>
      </w:tr>
      <w:tr>
        <w:tblPrEx>
          <w:tblW w:w="5000" w:type="pct"/>
          <w:tblCellMar>
            <w:left w:w="70" w:type="dxa"/>
            <w:right w:w="70" w:type="dxa"/>
          </w:tblCellMar>
          <w:tblLook w:val="04A0"/>
        </w:tblPrEx>
        <w:trPr>
          <w:gridAfter w:val="1"/>
          <w:wAfter w:w="77" w:type="dxa"/>
          <w:trHeight w:val="195"/>
        </w:trPr>
        <w:tc>
          <w:tcPr>
            <w:tcW w:w="1812" w:type="pct"/>
            <w:vMerge/>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F86488" w:rsidRPr="00F27ABF" w:rsidP="00EA0AB6">
            <w:pPr>
              <w:bidi w:val="0"/>
              <w:rPr>
                <w:rFonts w:ascii="Times New Roman" w:hAnsi="Times New Roman"/>
                <w:b/>
                <w:bCs/>
                <w:sz w:val="16"/>
                <w:szCs w:val="16"/>
              </w:rPr>
            </w:pPr>
          </w:p>
        </w:tc>
        <w:tc>
          <w:tcPr>
            <w:tcW w:w="440" w:type="pct"/>
            <w:vMerge/>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F86488" w:rsidRPr="00F27ABF" w:rsidP="00EA0AB6">
            <w:pPr>
              <w:bidi w:val="0"/>
              <w:rPr>
                <w:rFonts w:ascii="Times New Roman" w:hAnsi="Times New Roman"/>
                <w:b/>
                <w:bCs/>
                <w:sz w:val="16"/>
                <w:szCs w:val="16"/>
              </w:rPr>
            </w:pPr>
          </w:p>
        </w:tc>
        <w:tc>
          <w:tcPr>
            <w:tcW w:w="471" w:type="pct"/>
            <w:gridSpan w:val="3"/>
            <w:vMerge/>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F86488" w:rsidRPr="00F27ABF" w:rsidP="00EA0AB6">
            <w:pPr>
              <w:bidi w:val="0"/>
              <w:rPr>
                <w:rFonts w:ascii="Times New Roman" w:hAnsi="Times New Roman"/>
                <w:b/>
                <w:bCs/>
                <w:sz w:val="16"/>
                <w:szCs w:val="16"/>
              </w:rPr>
            </w:pPr>
          </w:p>
        </w:tc>
        <w:tc>
          <w:tcPr>
            <w:tcW w:w="440" w:type="pct"/>
            <w:vMerge/>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F86488" w:rsidRPr="00F27ABF" w:rsidP="00EA0AB6">
            <w:pPr>
              <w:bidi w:val="0"/>
              <w:rPr>
                <w:rFonts w:ascii="Times New Roman" w:hAnsi="Times New Roman"/>
                <w:b/>
                <w:bCs/>
                <w:sz w:val="16"/>
                <w:szCs w:val="16"/>
              </w:rPr>
            </w:pPr>
          </w:p>
        </w:tc>
        <w:tc>
          <w:tcPr>
            <w:tcW w:w="440" w:type="pct"/>
            <w:vMerge/>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F86488" w:rsidRPr="00F27ABF" w:rsidP="00EA0AB6">
            <w:pPr>
              <w:bidi w:val="0"/>
              <w:rPr>
                <w:rFonts w:ascii="Times New Roman" w:hAnsi="Times New Roman"/>
                <w:b/>
                <w:bCs/>
                <w:sz w:val="16"/>
                <w:szCs w:val="16"/>
              </w:rPr>
            </w:pPr>
          </w:p>
        </w:tc>
        <w:tc>
          <w:tcPr>
            <w:tcW w:w="440" w:type="pct"/>
            <w:vMerge/>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F86488" w:rsidRPr="00F27ABF" w:rsidP="00EA0AB6">
            <w:pPr>
              <w:bidi w:val="0"/>
              <w:rPr>
                <w:rFonts w:ascii="Times New Roman" w:hAnsi="Times New Roman"/>
                <w:b/>
                <w:bCs/>
                <w:sz w:val="16"/>
                <w:szCs w:val="16"/>
              </w:rPr>
            </w:pPr>
          </w:p>
        </w:tc>
        <w:tc>
          <w:tcPr>
            <w:tcW w:w="440" w:type="pct"/>
            <w:vMerge/>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F86488" w:rsidRPr="00F27ABF" w:rsidP="00EA0AB6">
            <w:pPr>
              <w:bidi w:val="0"/>
              <w:rPr>
                <w:rFonts w:ascii="Times New Roman" w:hAnsi="Times New Roman"/>
                <w:b/>
                <w:bCs/>
                <w:sz w:val="16"/>
                <w:szCs w:val="16"/>
              </w:rPr>
            </w:pPr>
          </w:p>
        </w:tc>
        <w:tc>
          <w:tcPr>
            <w:tcW w:w="440" w:type="pct"/>
            <w:vMerge/>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F86488" w:rsidRPr="00F27ABF" w:rsidP="00EA0AB6">
            <w:pPr>
              <w:bidi w:val="0"/>
              <w:rPr>
                <w:rFonts w:ascii="Times New Roman" w:hAnsi="Times New Roman"/>
                <w:b/>
                <w:bCs/>
                <w:sz w:val="16"/>
                <w:szCs w:val="16"/>
              </w:rPr>
            </w:pPr>
          </w:p>
        </w:tc>
      </w:tr>
      <w:tr>
        <w:tblPrEx>
          <w:tblW w:w="5000" w:type="pct"/>
          <w:tblCellMar>
            <w:left w:w="70" w:type="dxa"/>
            <w:right w:w="70" w:type="dxa"/>
          </w:tblCellMar>
          <w:tblLook w:val="04A0"/>
        </w:tblPrEx>
        <w:trPr>
          <w:gridAfter w:val="1"/>
          <w:wAfter w:w="77" w:type="dxa"/>
          <w:trHeight w:val="220"/>
        </w:trPr>
        <w:tc>
          <w:tcPr>
            <w:tcW w:w="1812" w:type="pct"/>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F86488" w:rsidRPr="00C221F9" w:rsidP="00EA0AB6">
            <w:pPr>
              <w:bidi w:val="0"/>
              <w:rPr>
                <w:rFonts w:ascii="Times New Roman" w:hAnsi="Times New Roman"/>
                <w:b/>
                <w:bCs/>
                <w:iCs/>
                <w:sz w:val="16"/>
                <w:szCs w:val="16"/>
              </w:rPr>
            </w:pPr>
            <w:r w:rsidRPr="00C221F9">
              <w:rPr>
                <w:rFonts w:ascii="Times New Roman" w:hAnsi="Times New Roman"/>
                <w:b/>
                <w:bCs/>
                <w:iCs/>
                <w:sz w:val="16"/>
                <w:szCs w:val="16"/>
              </w:rPr>
              <w:t>Príjmy verejného zdravotného poistenia spolu</w:t>
            </w:r>
          </w:p>
        </w:tc>
        <w:tc>
          <w:tcPr>
            <w:tcW w:w="440" w:type="pct"/>
            <w:tcBorders>
              <w:top w:val="single" w:sz="4" w:space="0" w:color="auto"/>
              <w:left w:val="nil"/>
              <w:bottom w:val="single" w:sz="4" w:space="0" w:color="auto"/>
              <w:right w:val="single" w:sz="4" w:space="0" w:color="auto"/>
            </w:tcBorders>
            <w:shd w:val="clear" w:color="000000" w:fill="BFBFBF"/>
            <w:textDirection w:val="lrTb"/>
            <w:vAlign w:val="bottom"/>
            <w:hideMark/>
          </w:tcPr>
          <w:p w:rsidR="00F86488" w:rsidRPr="00C221F9" w:rsidP="00EA0AB6">
            <w:pPr>
              <w:bidi w:val="0"/>
              <w:jc w:val="right"/>
              <w:rPr>
                <w:rFonts w:ascii="Times New Roman" w:hAnsi="Times New Roman"/>
                <w:b/>
                <w:bCs/>
                <w:iCs/>
                <w:sz w:val="16"/>
                <w:szCs w:val="16"/>
              </w:rPr>
            </w:pPr>
            <w:r w:rsidRPr="00C221F9">
              <w:rPr>
                <w:rFonts w:ascii="Times New Roman" w:hAnsi="Times New Roman"/>
                <w:b/>
                <w:bCs/>
                <w:iCs/>
                <w:sz w:val="16"/>
                <w:szCs w:val="16"/>
              </w:rPr>
              <w:t>3 514 595</w:t>
            </w:r>
          </w:p>
        </w:tc>
        <w:tc>
          <w:tcPr>
            <w:tcW w:w="471" w:type="pct"/>
            <w:gridSpan w:val="3"/>
            <w:tcBorders>
              <w:top w:val="single" w:sz="4" w:space="0" w:color="auto"/>
              <w:left w:val="nil"/>
              <w:bottom w:val="single" w:sz="4" w:space="0" w:color="auto"/>
              <w:right w:val="single" w:sz="4" w:space="0" w:color="auto"/>
            </w:tcBorders>
            <w:shd w:val="clear" w:color="000000" w:fill="BFBFBF"/>
            <w:textDirection w:val="lrTb"/>
            <w:vAlign w:val="bottom"/>
            <w:hideMark/>
          </w:tcPr>
          <w:p w:rsidR="00F86488" w:rsidRPr="00C221F9" w:rsidP="00EA0AB6">
            <w:pPr>
              <w:bidi w:val="0"/>
              <w:jc w:val="right"/>
              <w:rPr>
                <w:rFonts w:ascii="Times New Roman" w:hAnsi="Times New Roman"/>
                <w:b/>
                <w:bCs/>
                <w:iCs/>
                <w:sz w:val="16"/>
                <w:szCs w:val="16"/>
              </w:rPr>
            </w:pPr>
            <w:r w:rsidRPr="00C221F9">
              <w:rPr>
                <w:rFonts w:ascii="Times New Roman" w:hAnsi="Times New Roman"/>
                <w:b/>
                <w:bCs/>
                <w:iCs/>
                <w:sz w:val="16"/>
                <w:szCs w:val="16"/>
              </w:rPr>
              <w:t>3 678 840</w:t>
            </w:r>
          </w:p>
        </w:tc>
        <w:tc>
          <w:tcPr>
            <w:tcW w:w="440" w:type="pct"/>
            <w:tcBorders>
              <w:top w:val="single" w:sz="4" w:space="0" w:color="auto"/>
              <w:left w:val="nil"/>
              <w:bottom w:val="single" w:sz="4" w:space="0" w:color="auto"/>
              <w:right w:val="single" w:sz="4" w:space="0" w:color="auto"/>
            </w:tcBorders>
            <w:shd w:val="clear" w:color="000000" w:fill="BFBFBF"/>
            <w:textDirection w:val="lrTb"/>
            <w:vAlign w:val="bottom"/>
            <w:hideMark/>
          </w:tcPr>
          <w:p w:rsidR="00F86488" w:rsidRPr="00C221F9" w:rsidP="00EA0AB6">
            <w:pPr>
              <w:bidi w:val="0"/>
              <w:jc w:val="right"/>
              <w:rPr>
                <w:rFonts w:ascii="Times New Roman" w:hAnsi="Times New Roman"/>
                <w:b/>
                <w:bCs/>
                <w:iCs/>
                <w:sz w:val="16"/>
                <w:szCs w:val="16"/>
              </w:rPr>
            </w:pPr>
            <w:r w:rsidRPr="00C221F9">
              <w:rPr>
                <w:rFonts w:ascii="Times New Roman" w:hAnsi="Times New Roman"/>
                <w:b/>
                <w:bCs/>
                <w:iCs/>
                <w:sz w:val="16"/>
                <w:szCs w:val="16"/>
              </w:rPr>
              <w:t>3 698 307</w:t>
            </w:r>
          </w:p>
        </w:tc>
        <w:tc>
          <w:tcPr>
            <w:tcW w:w="440" w:type="pct"/>
            <w:tcBorders>
              <w:top w:val="single" w:sz="4" w:space="0" w:color="auto"/>
              <w:left w:val="nil"/>
              <w:bottom w:val="single" w:sz="4" w:space="0" w:color="auto"/>
              <w:right w:val="single" w:sz="4" w:space="0" w:color="auto"/>
            </w:tcBorders>
            <w:shd w:val="clear" w:color="000000" w:fill="BFBFBF"/>
            <w:textDirection w:val="lrTb"/>
            <w:vAlign w:val="bottom"/>
            <w:hideMark/>
          </w:tcPr>
          <w:p w:rsidR="00F86488" w:rsidRPr="00534FF9" w:rsidP="00EA0AB6">
            <w:pPr>
              <w:bidi w:val="0"/>
              <w:jc w:val="right"/>
              <w:rPr>
                <w:rFonts w:ascii="Times New Roman" w:hAnsi="Times New Roman"/>
                <w:b/>
                <w:bCs/>
                <w:iCs/>
                <w:sz w:val="16"/>
                <w:szCs w:val="16"/>
              </w:rPr>
            </w:pPr>
            <w:r w:rsidRPr="00534FF9">
              <w:rPr>
                <w:rFonts w:ascii="Times New Roman" w:hAnsi="Times New Roman"/>
                <w:b/>
                <w:bCs/>
                <w:iCs/>
                <w:sz w:val="16"/>
                <w:szCs w:val="16"/>
              </w:rPr>
              <w:t>3 692 965</w:t>
            </w:r>
          </w:p>
        </w:tc>
        <w:tc>
          <w:tcPr>
            <w:tcW w:w="440" w:type="pct"/>
            <w:tcBorders>
              <w:top w:val="single" w:sz="4" w:space="0" w:color="auto"/>
              <w:left w:val="nil"/>
              <w:bottom w:val="single" w:sz="4" w:space="0" w:color="auto"/>
              <w:right w:val="single" w:sz="4" w:space="0" w:color="auto"/>
            </w:tcBorders>
            <w:shd w:val="clear" w:color="000000" w:fill="BFBFBF"/>
            <w:textDirection w:val="lrTb"/>
            <w:vAlign w:val="bottom"/>
            <w:hideMark/>
          </w:tcPr>
          <w:p w:rsidR="00F86488" w:rsidRPr="0008174C" w:rsidP="00EA0AB6">
            <w:pPr>
              <w:bidi w:val="0"/>
              <w:jc w:val="right"/>
              <w:rPr>
                <w:rFonts w:ascii="Times New Roman" w:hAnsi="Times New Roman"/>
                <w:b/>
                <w:bCs/>
                <w:iCs/>
                <w:sz w:val="16"/>
                <w:szCs w:val="16"/>
              </w:rPr>
            </w:pPr>
            <w:r w:rsidRPr="0008174C">
              <w:rPr>
                <w:rFonts w:ascii="Times New Roman" w:hAnsi="Times New Roman"/>
                <w:b/>
                <w:bCs/>
                <w:iCs/>
                <w:sz w:val="16"/>
                <w:szCs w:val="16"/>
              </w:rPr>
              <w:t>3 791 797</w:t>
            </w:r>
          </w:p>
        </w:tc>
        <w:tc>
          <w:tcPr>
            <w:tcW w:w="440" w:type="pct"/>
            <w:tcBorders>
              <w:top w:val="single" w:sz="4" w:space="0" w:color="auto"/>
              <w:left w:val="nil"/>
              <w:bottom w:val="single" w:sz="4" w:space="0" w:color="auto"/>
              <w:right w:val="single" w:sz="4" w:space="0" w:color="auto"/>
            </w:tcBorders>
            <w:shd w:val="clear" w:color="000000" w:fill="BFBFBF"/>
            <w:textDirection w:val="lrTb"/>
            <w:vAlign w:val="bottom"/>
            <w:hideMark/>
          </w:tcPr>
          <w:p w:rsidR="00F86488" w:rsidRPr="0008174C" w:rsidP="00EA0AB6">
            <w:pPr>
              <w:bidi w:val="0"/>
              <w:jc w:val="right"/>
              <w:rPr>
                <w:rFonts w:ascii="Times New Roman" w:hAnsi="Times New Roman"/>
                <w:b/>
                <w:bCs/>
                <w:iCs/>
                <w:sz w:val="16"/>
                <w:szCs w:val="16"/>
              </w:rPr>
            </w:pPr>
            <w:r w:rsidRPr="0008174C">
              <w:rPr>
                <w:rFonts w:ascii="Times New Roman" w:hAnsi="Times New Roman"/>
                <w:b/>
                <w:bCs/>
                <w:iCs/>
                <w:sz w:val="16"/>
                <w:szCs w:val="16"/>
              </w:rPr>
              <w:t>3 890 360</w:t>
            </w:r>
          </w:p>
        </w:tc>
        <w:tc>
          <w:tcPr>
            <w:tcW w:w="440" w:type="pct"/>
            <w:tcBorders>
              <w:top w:val="single" w:sz="4" w:space="0" w:color="auto"/>
              <w:left w:val="nil"/>
              <w:bottom w:val="single" w:sz="4" w:space="0" w:color="auto"/>
              <w:right w:val="single" w:sz="4" w:space="0" w:color="auto"/>
            </w:tcBorders>
            <w:shd w:val="clear" w:color="000000" w:fill="BFBFBF"/>
            <w:textDirection w:val="lrTb"/>
            <w:vAlign w:val="bottom"/>
            <w:hideMark/>
          </w:tcPr>
          <w:p w:rsidR="00F86488" w:rsidRPr="00534FF9" w:rsidP="00EA0AB6">
            <w:pPr>
              <w:bidi w:val="0"/>
              <w:jc w:val="right"/>
              <w:rPr>
                <w:rFonts w:ascii="Times New Roman" w:hAnsi="Times New Roman"/>
                <w:b/>
                <w:bCs/>
                <w:iCs/>
                <w:sz w:val="16"/>
                <w:szCs w:val="16"/>
              </w:rPr>
            </w:pPr>
            <w:r w:rsidRPr="00534FF9">
              <w:rPr>
                <w:rFonts w:ascii="Times New Roman" w:hAnsi="Times New Roman"/>
                <w:b/>
                <w:bCs/>
                <w:iCs/>
                <w:sz w:val="16"/>
                <w:szCs w:val="16"/>
              </w:rPr>
              <w:t>3 940 957</w:t>
            </w:r>
          </w:p>
        </w:tc>
      </w:tr>
      <w:tr>
        <w:tblPrEx>
          <w:tblW w:w="5000" w:type="pct"/>
          <w:tblCellMar>
            <w:left w:w="70" w:type="dxa"/>
            <w:right w:w="70" w:type="dxa"/>
          </w:tblCellMar>
          <w:tblLook w:val="04A0"/>
        </w:tblPrEx>
        <w:trPr>
          <w:gridAfter w:val="1"/>
          <w:wAfter w:w="77" w:type="dxa"/>
          <w:trHeight w:val="220"/>
        </w:trPr>
        <w:tc>
          <w:tcPr>
            <w:tcW w:w="1812" w:type="pct"/>
            <w:tcBorders>
              <w:top w:val="nil"/>
              <w:left w:val="single" w:sz="4" w:space="0" w:color="auto"/>
              <w:bottom w:val="single" w:sz="4" w:space="0" w:color="auto"/>
              <w:right w:val="single" w:sz="4" w:space="0" w:color="auto"/>
            </w:tcBorders>
            <w:textDirection w:val="lrTb"/>
            <w:vAlign w:val="bottom"/>
            <w:hideMark/>
          </w:tcPr>
          <w:p w:rsidR="00F86488" w:rsidRPr="00F27ABF" w:rsidP="00EA0AB6">
            <w:pPr>
              <w:bidi w:val="0"/>
              <w:rPr>
                <w:rFonts w:ascii="Times New Roman" w:hAnsi="Times New Roman"/>
                <w:b/>
                <w:bCs/>
                <w:i/>
                <w:iCs/>
                <w:color w:val="000000"/>
                <w:sz w:val="16"/>
                <w:szCs w:val="16"/>
              </w:rPr>
            </w:pPr>
            <w:r w:rsidRPr="00F27ABF">
              <w:rPr>
                <w:rFonts w:ascii="Times New Roman" w:hAnsi="Times New Roman"/>
                <w:b/>
                <w:bCs/>
                <w:i/>
                <w:iCs/>
                <w:color w:val="000000"/>
                <w:sz w:val="16"/>
                <w:szCs w:val="16"/>
              </w:rPr>
              <w:t>z toho: </w:t>
            </w:r>
          </w:p>
        </w:tc>
        <w:tc>
          <w:tcPr>
            <w:tcW w:w="440" w:type="pct"/>
            <w:tcBorders>
              <w:top w:val="nil"/>
              <w:left w:val="nil"/>
              <w:bottom w:val="single" w:sz="4" w:space="0" w:color="auto"/>
              <w:right w:val="single" w:sz="4" w:space="0" w:color="auto"/>
            </w:tcBorders>
            <w:noWrap/>
            <w:textDirection w:val="lrTb"/>
            <w:vAlign w:val="bottom"/>
            <w:hideMark/>
          </w:tcPr>
          <w:p w:rsidR="00F86488" w:rsidRPr="00F27ABF" w:rsidP="00EA0AB6">
            <w:pPr>
              <w:bidi w:val="0"/>
              <w:jc w:val="right"/>
              <w:rPr>
                <w:rFonts w:ascii="Times New Roman" w:hAnsi="Times New Roman"/>
                <w:sz w:val="16"/>
                <w:szCs w:val="16"/>
              </w:rPr>
            </w:pPr>
            <w:r w:rsidRPr="00F27ABF">
              <w:rPr>
                <w:rFonts w:ascii="Times New Roman" w:hAnsi="Times New Roman"/>
                <w:sz w:val="16"/>
                <w:szCs w:val="16"/>
              </w:rPr>
              <w:t> </w:t>
            </w:r>
          </w:p>
        </w:tc>
        <w:tc>
          <w:tcPr>
            <w:tcW w:w="471" w:type="pct"/>
            <w:gridSpan w:val="3"/>
            <w:tcBorders>
              <w:top w:val="nil"/>
              <w:left w:val="nil"/>
              <w:bottom w:val="single" w:sz="4" w:space="0" w:color="auto"/>
              <w:right w:val="single" w:sz="4" w:space="0" w:color="auto"/>
            </w:tcBorders>
            <w:noWrap/>
            <w:textDirection w:val="lrTb"/>
            <w:vAlign w:val="bottom"/>
            <w:hideMark/>
          </w:tcPr>
          <w:p w:rsidR="00F86488" w:rsidRPr="00F27ABF" w:rsidP="00EA0AB6">
            <w:pPr>
              <w:bidi w:val="0"/>
              <w:jc w:val="right"/>
              <w:rPr>
                <w:rFonts w:ascii="Times New Roman" w:hAnsi="Times New Roman"/>
                <w:sz w:val="16"/>
                <w:szCs w:val="16"/>
              </w:rPr>
            </w:pPr>
            <w:r w:rsidRPr="00F27ABF">
              <w:rPr>
                <w:rFonts w:ascii="Times New Roman" w:hAnsi="Times New Roman"/>
                <w:sz w:val="16"/>
                <w:szCs w:val="16"/>
              </w:rPr>
              <w:t> </w:t>
            </w:r>
          </w:p>
        </w:tc>
        <w:tc>
          <w:tcPr>
            <w:tcW w:w="440" w:type="pct"/>
            <w:tcBorders>
              <w:top w:val="nil"/>
              <w:left w:val="nil"/>
              <w:bottom w:val="single" w:sz="4" w:space="0" w:color="auto"/>
              <w:right w:val="single" w:sz="4" w:space="0" w:color="auto"/>
            </w:tcBorders>
            <w:noWrap/>
            <w:textDirection w:val="lrTb"/>
            <w:vAlign w:val="bottom"/>
            <w:hideMark/>
          </w:tcPr>
          <w:p w:rsidR="00F86488" w:rsidRPr="00F27ABF" w:rsidP="00EA0AB6">
            <w:pPr>
              <w:bidi w:val="0"/>
              <w:jc w:val="right"/>
              <w:rPr>
                <w:rFonts w:ascii="Times New Roman" w:hAnsi="Times New Roman"/>
                <w:sz w:val="16"/>
                <w:szCs w:val="16"/>
              </w:rPr>
            </w:pPr>
            <w:r w:rsidRPr="00F27ABF">
              <w:rPr>
                <w:rFonts w:ascii="Times New Roman" w:hAnsi="Times New Roman"/>
                <w:sz w:val="16"/>
                <w:szCs w:val="16"/>
              </w:rPr>
              <w:t> </w:t>
            </w:r>
          </w:p>
        </w:tc>
        <w:tc>
          <w:tcPr>
            <w:tcW w:w="440" w:type="pct"/>
            <w:tcBorders>
              <w:top w:val="nil"/>
              <w:left w:val="nil"/>
              <w:bottom w:val="single" w:sz="4" w:space="0" w:color="auto"/>
              <w:right w:val="single" w:sz="4" w:space="0" w:color="auto"/>
            </w:tcBorders>
            <w:noWrap/>
            <w:textDirection w:val="lrTb"/>
            <w:vAlign w:val="bottom"/>
            <w:hideMark/>
          </w:tcPr>
          <w:p w:rsidR="00F86488" w:rsidRPr="00205C1D" w:rsidP="00EA0AB6">
            <w:pPr>
              <w:bidi w:val="0"/>
              <w:jc w:val="right"/>
              <w:rPr>
                <w:rFonts w:ascii="Times New Roman" w:hAnsi="Times New Roman"/>
                <w:sz w:val="16"/>
                <w:szCs w:val="16"/>
              </w:rPr>
            </w:pPr>
            <w:r w:rsidRPr="00205C1D">
              <w:rPr>
                <w:rFonts w:ascii="Times New Roman" w:hAnsi="Times New Roman"/>
                <w:sz w:val="16"/>
                <w:szCs w:val="16"/>
              </w:rPr>
              <w:t> </w:t>
            </w:r>
          </w:p>
        </w:tc>
        <w:tc>
          <w:tcPr>
            <w:tcW w:w="440" w:type="pct"/>
            <w:tcBorders>
              <w:top w:val="nil"/>
              <w:left w:val="nil"/>
              <w:bottom w:val="single" w:sz="4" w:space="0" w:color="auto"/>
              <w:right w:val="single" w:sz="4" w:space="0" w:color="auto"/>
            </w:tcBorders>
            <w:noWrap/>
            <w:textDirection w:val="lrTb"/>
            <w:vAlign w:val="bottom"/>
            <w:hideMark/>
          </w:tcPr>
          <w:p w:rsidR="00F86488" w:rsidRPr="0008174C" w:rsidP="00EA0AB6">
            <w:pPr>
              <w:bidi w:val="0"/>
              <w:jc w:val="right"/>
              <w:rPr>
                <w:rFonts w:ascii="Times New Roman" w:hAnsi="Times New Roman"/>
                <w:sz w:val="16"/>
                <w:szCs w:val="16"/>
              </w:rPr>
            </w:pPr>
            <w:r w:rsidRPr="0008174C">
              <w:rPr>
                <w:rFonts w:ascii="Times New Roman" w:hAnsi="Times New Roman"/>
                <w:sz w:val="16"/>
                <w:szCs w:val="16"/>
              </w:rPr>
              <w:t> </w:t>
            </w:r>
          </w:p>
        </w:tc>
        <w:tc>
          <w:tcPr>
            <w:tcW w:w="440" w:type="pct"/>
            <w:tcBorders>
              <w:top w:val="nil"/>
              <w:left w:val="nil"/>
              <w:bottom w:val="single" w:sz="4" w:space="0" w:color="auto"/>
              <w:right w:val="single" w:sz="4" w:space="0" w:color="auto"/>
            </w:tcBorders>
            <w:noWrap/>
            <w:textDirection w:val="lrTb"/>
            <w:vAlign w:val="bottom"/>
            <w:hideMark/>
          </w:tcPr>
          <w:p w:rsidR="00F86488" w:rsidRPr="0008174C" w:rsidP="00EA0AB6">
            <w:pPr>
              <w:bidi w:val="0"/>
              <w:jc w:val="right"/>
              <w:rPr>
                <w:rFonts w:ascii="Times New Roman" w:hAnsi="Times New Roman"/>
                <w:sz w:val="16"/>
                <w:szCs w:val="16"/>
              </w:rPr>
            </w:pPr>
            <w:r w:rsidRPr="0008174C">
              <w:rPr>
                <w:rFonts w:ascii="Times New Roman" w:hAnsi="Times New Roman"/>
                <w:sz w:val="16"/>
                <w:szCs w:val="16"/>
              </w:rPr>
              <w:t> </w:t>
            </w:r>
          </w:p>
        </w:tc>
        <w:tc>
          <w:tcPr>
            <w:tcW w:w="440" w:type="pct"/>
            <w:tcBorders>
              <w:top w:val="nil"/>
              <w:left w:val="nil"/>
              <w:bottom w:val="single" w:sz="4" w:space="0" w:color="auto"/>
              <w:right w:val="single" w:sz="4" w:space="0" w:color="auto"/>
            </w:tcBorders>
            <w:noWrap/>
            <w:textDirection w:val="lrTb"/>
            <w:vAlign w:val="bottom"/>
            <w:hideMark/>
          </w:tcPr>
          <w:p w:rsidR="00F86488" w:rsidRPr="00205C1D" w:rsidP="00EA0AB6">
            <w:pPr>
              <w:bidi w:val="0"/>
              <w:jc w:val="right"/>
              <w:rPr>
                <w:rFonts w:ascii="Times New Roman" w:hAnsi="Times New Roman"/>
                <w:sz w:val="16"/>
                <w:szCs w:val="16"/>
              </w:rPr>
            </w:pPr>
            <w:r w:rsidRPr="00205C1D">
              <w:rPr>
                <w:rFonts w:ascii="Times New Roman" w:hAnsi="Times New Roman"/>
                <w:sz w:val="16"/>
                <w:szCs w:val="16"/>
              </w:rPr>
              <w:t> </w:t>
            </w:r>
          </w:p>
        </w:tc>
      </w:tr>
      <w:tr>
        <w:tblPrEx>
          <w:tblW w:w="5000" w:type="pct"/>
          <w:tblCellMar>
            <w:left w:w="70" w:type="dxa"/>
            <w:right w:w="70" w:type="dxa"/>
          </w:tblCellMar>
          <w:tblLook w:val="04A0"/>
        </w:tblPrEx>
        <w:trPr>
          <w:gridAfter w:val="1"/>
          <w:wAfter w:w="77" w:type="dxa"/>
          <w:trHeight w:val="220"/>
        </w:trPr>
        <w:tc>
          <w:tcPr>
            <w:tcW w:w="1812" w:type="pct"/>
            <w:tcBorders>
              <w:top w:val="nil"/>
              <w:left w:val="single" w:sz="4" w:space="0" w:color="auto"/>
              <w:bottom w:val="single" w:sz="4" w:space="0" w:color="auto"/>
              <w:right w:val="single" w:sz="4" w:space="0" w:color="auto"/>
            </w:tcBorders>
            <w:textDirection w:val="lrTb"/>
            <w:vAlign w:val="bottom"/>
            <w:hideMark/>
          </w:tcPr>
          <w:p w:rsidR="00F86488" w:rsidRPr="00F27ABF" w:rsidP="00EA0AB6">
            <w:pPr>
              <w:bidi w:val="0"/>
              <w:rPr>
                <w:rFonts w:ascii="Times New Roman" w:hAnsi="Times New Roman"/>
                <w:sz w:val="16"/>
                <w:szCs w:val="16"/>
              </w:rPr>
            </w:pPr>
            <w:r w:rsidRPr="00F27ABF">
              <w:rPr>
                <w:rFonts w:ascii="Times New Roman" w:hAnsi="Times New Roman"/>
                <w:sz w:val="16"/>
                <w:szCs w:val="16"/>
              </w:rPr>
              <w:t xml:space="preserve">  ▪   daňové príjmy, z toho:</w:t>
            </w:r>
          </w:p>
        </w:tc>
        <w:tc>
          <w:tcPr>
            <w:tcW w:w="440" w:type="pct"/>
            <w:tcBorders>
              <w:top w:val="nil"/>
              <w:left w:val="nil"/>
              <w:bottom w:val="single" w:sz="4" w:space="0" w:color="auto"/>
              <w:right w:val="single" w:sz="4" w:space="0" w:color="auto"/>
            </w:tcBorders>
            <w:noWrap/>
            <w:textDirection w:val="lrTb"/>
            <w:vAlign w:val="bottom"/>
            <w:hideMark/>
          </w:tcPr>
          <w:p w:rsidR="00F86488" w:rsidRPr="00F27ABF" w:rsidP="00EA0AB6">
            <w:pPr>
              <w:bidi w:val="0"/>
              <w:jc w:val="right"/>
              <w:rPr>
                <w:rFonts w:ascii="Times New Roman" w:hAnsi="Times New Roman"/>
                <w:sz w:val="16"/>
                <w:szCs w:val="16"/>
              </w:rPr>
            </w:pPr>
            <w:r w:rsidRPr="00F27ABF">
              <w:rPr>
                <w:rFonts w:ascii="Times New Roman" w:hAnsi="Times New Roman"/>
                <w:sz w:val="16"/>
                <w:szCs w:val="16"/>
              </w:rPr>
              <w:t>3 342 464</w:t>
            </w:r>
          </w:p>
        </w:tc>
        <w:tc>
          <w:tcPr>
            <w:tcW w:w="471" w:type="pct"/>
            <w:gridSpan w:val="3"/>
            <w:tcBorders>
              <w:top w:val="nil"/>
              <w:left w:val="nil"/>
              <w:bottom w:val="single" w:sz="4" w:space="0" w:color="auto"/>
              <w:right w:val="single" w:sz="4" w:space="0" w:color="auto"/>
            </w:tcBorders>
            <w:noWrap/>
            <w:textDirection w:val="lrTb"/>
            <w:vAlign w:val="bottom"/>
            <w:hideMark/>
          </w:tcPr>
          <w:p w:rsidR="00F86488" w:rsidRPr="00F27ABF" w:rsidP="00EA0AB6">
            <w:pPr>
              <w:bidi w:val="0"/>
              <w:jc w:val="right"/>
              <w:rPr>
                <w:rFonts w:ascii="Times New Roman" w:hAnsi="Times New Roman"/>
                <w:sz w:val="16"/>
                <w:szCs w:val="16"/>
              </w:rPr>
            </w:pPr>
            <w:r w:rsidRPr="00F27ABF">
              <w:rPr>
                <w:rFonts w:ascii="Times New Roman" w:hAnsi="Times New Roman"/>
                <w:sz w:val="16"/>
                <w:szCs w:val="16"/>
              </w:rPr>
              <w:t>3 575 014</w:t>
            </w:r>
          </w:p>
        </w:tc>
        <w:tc>
          <w:tcPr>
            <w:tcW w:w="440" w:type="pct"/>
            <w:tcBorders>
              <w:top w:val="nil"/>
              <w:left w:val="nil"/>
              <w:bottom w:val="single" w:sz="4" w:space="0" w:color="auto"/>
              <w:right w:val="single" w:sz="4" w:space="0" w:color="auto"/>
            </w:tcBorders>
            <w:noWrap/>
            <w:textDirection w:val="lrTb"/>
            <w:vAlign w:val="bottom"/>
            <w:hideMark/>
          </w:tcPr>
          <w:p w:rsidR="00F86488" w:rsidRPr="00F27ABF" w:rsidP="00EA0AB6">
            <w:pPr>
              <w:bidi w:val="0"/>
              <w:jc w:val="right"/>
              <w:rPr>
                <w:rFonts w:ascii="Times New Roman" w:hAnsi="Times New Roman"/>
                <w:sz w:val="16"/>
                <w:szCs w:val="16"/>
              </w:rPr>
            </w:pPr>
            <w:r w:rsidRPr="00F27ABF">
              <w:rPr>
                <w:rFonts w:ascii="Times New Roman" w:hAnsi="Times New Roman"/>
                <w:sz w:val="16"/>
                <w:szCs w:val="16"/>
              </w:rPr>
              <w:t>3 599 421</w:t>
            </w:r>
          </w:p>
        </w:tc>
        <w:tc>
          <w:tcPr>
            <w:tcW w:w="440" w:type="pct"/>
            <w:tcBorders>
              <w:top w:val="nil"/>
              <w:left w:val="nil"/>
              <w:bottom w:val="single" w:sz="4" w:space="0" w:color="auto"/>
              <w:right w:val="single" w:sz="4" w:space="0" w:color="auto"/>
            </w:tcBorders>
            <w:noWrap/>
            <w:textDirection w:val="lrTb"/>
            <w:vAlign w:val="bottom"/>
            <w:hideMark/>
          </w:tcPr>
          <w:p w:rsidR="00F86488" w:rsidRPr="00205C1D" w:rsidP="00EA0AB6">
            <w:pPr>
              <w:bidi w:val="0"/>
              <w:jc w:val="right"/>
              <w:rPr>
                <w:rFonts w:ascii="Times New Roman" w:hAnsi="Times New Roman"/>
                <w:sz w:val="16"/>
                <w:szCs w:val="16"/>
              </w:rPr>
            </w:pPr>
            <w:r w:rsidRPr="00205C1D">
              <w:rPr>
                <w:rFonts w:ascii="Times New Roman" w:hAnsi="Times New Roman"/>
                <w:sz w:val="16"/>
                <w:szCs w:val="16"/>
              </w:rPr>
              <w:t>3 590 342</w:t>
            </w:r>
          </w:p>
        </w:tc>
        <w:tc>
          <w:tcPr>
            <w:tcW w:w="440" w:type="pct"/>
            <w:tcBorders>
              <w:top w:val="nil"/>
              <w:left w:val="nil"/>
              <w:bottom w:val="single" w:sz="4" w:space="0" w:color="auto"/>
              <w:right w:val="single" w:sz="4" w:space="0" w:color="auto"/>
            </w:tcBorders>
            <w:noWrap/>
            <w:textDirection w:val="lrTb"/>
            <w:vAlign w:val="bottom"/>
            <w:hideMark/>
          </w:tcPr>
          <w:p w:rsidR="00F86488" w:rsidRPr="0008174C" w:rsidP="00EA0AB6">
            <w:pPr>
              <w:bidi w:val="0"/>
              <w:jc w:val="right"/>
              <w:rPr>
                <w:rFonts w:ascii="Times New Roman" w:hAnsi="Times New Roman"/>
                <w:sz w:val="16"/>
                <w:szCs w:val="16"/>
              </w:rPr>
            </w:pPr>
            <w:r w:rsidRPr="0008174C">
              <w:rPr>
                <w:rFonts w:ascii="Times New Roman" w:hAnsi="Times New Roman"/>
                <w:sz w:val="16"/>
                <w:szCs w:val="16"/>
              </w:rPr>
              <w:t>3 689 847</w:t>
            </w:r>
          </w:p>
        </w:tc>
        <w:tc>
          <w:tcPr>
            <w:tcW w:w="440" w:type="pct"/>
            <w:tcBorders>
              <w:top w:val="nil"/>
              <w:left w:val="nil"/>
              <w:bottom w:val="single" w:sz="4" w:space="0" w:color="auto"/>
              <w:right w:val="single" w:sz="4" w:space="0" w:color="auto"/>
            </w:tcBorders>
            <w:noWrap/>
            <w:textDirection w:val="lrTb"/>
            <w:vAlign w:val="bottom"/>
            <w:hideMark/>
          </w:tcPr>
          <w:p w:rsidR="00F86488" w:rsidRPr="0008174C" w:rsidP="00EA0AB6">
            <w:pPr>
              <w:bidi w:val="0"/>
              <w:jc w:val="right"/>
              <w:rPr>
                <w:rFonts w:ascii="Times New Roman" w:hAnsi="Times New Roman"/>
                <w:sz w:val="16"/>
                <w:szCs w:val="16"/>
              </w:rPr>
            </w:pPr>
            <w:r w:rsidRPr="0008174C">
              <w:rPr>
                <w:rFonts w:ascii="Times New Roman" w:hAnsi="Times New Roman"/>
                <w:sz w:val="16"/>
                <w:szCs w:val="16"/>
              </w:rPr>
              <w:t>3 787 910</w:t>
            </w:r>
          </w:p>
        </w:tc>
        <w:tc>
          <w:tcPr>
            <w:tcW w:w="440" w:type="pct"/>
            <w:tcBorders>
              <w:top w:val="nil"/>
              <w:left w:val="nil"/>
              <w:bottom w:val="single" w:sz="4" w:space="0" w:color="auto"/>
              <w:right w:val="single" w:sz="4" w:space="0" w:color="auto"/>
            </w:tcBorders>
            <w:noWrap/>
            <w:textDirection w:val="lrTb"/>
            <w:vAlign w:val="bottom"/>
            <w:hideMark/>
          </w:tcPr>
          <w:p w:rsidR="00F86488" w:rsidRPr="00205C1D" w:rsidP="00EA0AB6">
            <w:pPr>
              <w:bidi w:val="0"/>
              <w:jc w:val="right"/>
              <w:rPr>
                <w:rFonts w:ascii="Times New Roman" w:hAnsi="Times New Roman"/>
                <w:sz w:val="16"/>
                <w:szCs w:val="16"/>
              </w:rPr>
            </w:pPr>
            <w:r w:rsidRPr="00205C1D">
              <w:rPr>
                <w:rFonts w:ascii="Times New Roman" w:hAnsi="Times New Roman"/>
                <w:sz w:val="16"/>
                <w:szCs w:val="16"/>
              </w:rPr>
              <w:t>3 838 007</w:t>
            </w:r>
          </w:p>
        </w:tc>
      </w:tr>
      <w:tr>
        <w:tblPrEx>
          <w:tblW w:w="5000" w:type="pct"/>
          <w:tblCellMar>
            <w:left w:w="70" w:type="dxa"/>
            <w:right w:w="70" w:type="dxa"/>
          </w:tblCellMar>
          <w:tblLook w:val="04A0"/>
        </w:tblPrEx>
        <w:trPr>
          <w:gridAfter w:val="1"/>
          <w:wAfter w:w="77" w:type="dxa"/>
          <w:trHeight w:val="220"/>
        </w:trPr>
        <w:tc>
          <w:tcPr>
            <w:tcW w:w="1812" w:type="pct"/>
            <w:tcBorders>
              <w:top w:val="nil"/>
              <w:left w:val="single" w:sz="4" w:space="0" w:color="auto"/>
              <w:bottom w:val="single" w:sz="4" w:space="0" w:color="auto"/>
              <w:right w:val="single" w:sz="4" w:space="0" w:color="auto"/>
            </w:tcBorders>
            <w:noWrap/>
            <w:textDirection w:val="lrTb"/>
            <w:vAlign w:val="bottom"/>
            <w:hideMark/>
          </w:tcPr>
          <w:p w:rsidR="00F86488" w:rsidRPr="00F27ABF" w:rsidP="00EA0AB6">
            <w:pPr>
              <w:bidi w:val="0"/>
              <w:rPr>
                <w:rFonts w:ascii="Times New Roman" w:hAnsi="Times New Roman"/>
                <w:sz w:val="16"/>
                <w:szCs w:val="16"/>
              </w:rPr>
            </w:pPr>
            <w:r w:rsidRPr="00F27ABF">
              <w:rPr>
                <w:rFonts w:ascii="Times New Roman" w:hAnsi="Times New Roman"/>
                <w:sz w:val="16"/>
                <w:szCs w:val="16"/>
              </w:rPr>
              <w:t xml:space="preserve">              ekonomicky aktívne osoby (EAO)  </w:t>
            </w:r>
          </w:p>
        </w:tc>
        <w:tc>
          <w:tcPr>
            <w:tcW w:w="440" w:type="pct"/>
            <w:tcBorders>
              <w:top w:val="nil"/>
              <w:left w:val="nil"/>
              <w:bottom w:val="single" w:sz="4" w:space="0" w:color="auto"/>
              <w:right w:val="single" w:sz="4" w:space="0" w:color="auto"/>
            </w:tcBorders>
            <w:noWrap/>
            <w:textDirection w:val="lrTb"/>
            <w:vAlign w:val="bottom"/>
            <w:hideMark/>
          </w:tcPr>
          <w:p w:rsidR="00F86488" w:rsidRPr="00F27ABF" w:rsidP="00EA0AB6">
            <w:pPr>
              <w:bidi w:val="0"/>
              <w:jc w:val="right"/>
              <w:rPr>
                <w:rFonts w:ascii="Times New Roman" w:hAnsi="Times New Roman"/>
                <w:sz w:val="16"/>
                <w:szCs w:val="16"/>
              </w:rPr>
            </w:pPr>
            <w:r w:rsidRPr="00F27ABF">
              <w:rPr>
                <w:rFonts w:ascii="Times New Roman" w:hAnsi="Times New Roman"/>
                <w:sz w:val="16"/>
                <w:szCs w:val="16"/>
              </w:rPr>
              <w:t>2 162 275</w:t>
            </w:r>
          </w:p>
        </w:tc>
        <w:tc>
          <w:tcPr>
            <w:tcW w:w="471" w:type="pct"/>
            <w:gridSpan w:val="3"/>
            <w:tcBorders>
              <w:top w:val="nil"/>
              <w:left w:val="nil"/>
              <w:bottom w:val="single" w:sz="4" w:space="0" w:color="auto"/>
              <w:right w:val="single" w:sz="4" w:space="0" w:color="auto"/>
            </w:tcBorders>
            <w:noWrap/>
            <w:textDirection w:val="lrTb"/>
            <w:vAlign w:val="bottom"/>
            <w:hideMark/>
          </w:tcPr>
          <w:p w:rsidR="00F86488" w:rsidRPr="00F27ABF" w:rsidP="00EA0AB6">
            <w:pPr>
              <w:bidi w:val="0"/>
              <w:jc w:val="right"/>
              <w:rPr>
                <w:rFonts w:ascii="Times New Roman" w:hAnsi="Times New Roman"/>
                <w:sz w:val="16"/>
                <w:szCs w:val="16"/>
              </w:rPr>
            </w:pPr>
            <w:r w:rsidRPr="00F27ABF">
              <w:rPr>
                <w:rFonts w:ascii="Times New Roman" w:hAnsi="Times New Roman"/>
                <w:sz w:val="16"/>
                <w:szCs w:val="16"/>
              </w:rPr>
              <w:t>2 217 495</w:t>
            </w:r>
          </w:p>
        </w:tc>
        <w:tc>
          <w:tcPr>
            <w:tcW w:w="440" w:type="pct"/>
            <w:tcBorders>
              <w:top w:val="nil"/>
              <w:left w:val="nil"/>
              <w:bottom w:val="single" w:sz="4" w:space="0" w:color="auto"/>
              <w:right w:val="single" w:sz="4" w:space="0" w:color="auto"/>
            </w:tcBorders>
            <w:noWrap/>
            <w:textDirection w:val="lrTb"/>
            <w:vAlign w:val="bottom"/>
            <w:hideMark/>
          </w:tcPr>
          <w:p w:rsidR="00F86488" w:rsidRPr="00F27ABF" w:rsidP="00EA0AB6">
            <w:pPr>
              <w:bidi w:val="0"/>
              <w:jc w:val="right"/>
              <w:rPr>
                <w:rFonts w:ascii="Times New Roman" w:hAnsi="Times New Roman"/>
                <w:sz w:val="16"/>
                <w:szCs w:val="16"/>
              </w:rPr>
            </w:pPr>
            <w:r w:rsidRPr="00F27ABF">
              <w:rPr>
                <w:rFonts w:ascii="Times New Roman" w:hAnsi="Times New Roman"/>
                <w:sz w:val="16"/>
                <w:szCs w:val="16"/>
              </w:rPr>
              <w:t>2 368 194</w:t>
            </w:r>
          </w:p>
        </w:tc>
        <w:tc>
          <w:tcPr>
            <w:tcW w:w="440" w:type="pct"/>
            <w:tcBorders>
              <w:top w:val="nil"/>
              <w:left w:val="nil"/>
              <w:bottom w:val="single" w:sz="4" w:space="0" w:color="auto"/>
              <w:right w:val="single" w:sz="4" w:space="0" w:color="auto"/>
            </w:tcBorders>
            <w:noWrap/>
            <w:textDirection w:val="lrTb"/>
            <w:vAlign w:val="bottom"/>
            <w:hideMark/>
          </w:tcPr>
          <w:p w:rsidR="00F86488" w:rsidRPr="00205C1D" w:rsidP="00EA0AB6">
            <w:pPr>
              <w:bidi w:val="0"/>
              <w:jc w:val="right"/>
              <w:rPr>
                <w:rFonts w:ascii="Times New Roman" w:hAnsi="Times New Roman"/>
                <w:sz w:val="16"/>
                <w:szCs w:val="16"/>
              </w:rPr>
            </w:pPr>
            <w:r w:rsidRPr="00205C1D">
              <w:rPr>
                <w:rFonts w:ascii="Times New Roman" w:hAnsi="Times New Roman"/>
                <w:sz w:val="16"/>
                <w:szCs w:val="16"/>
              </w:rPr>
              <w:t>2 362 535</w:t>
            </w:r>
          </w:p>
        </w:tc>
        <w:tc>
          <w:tcPr>
            <w:tcW w:w="440" w:type="pct"/>
            <w:tcBorders>
              <w:top w:val="nil"/>
              <w:left w:val="nil"/>
              <w:bottom w:val="single" w:sz="4" w:space="0" w:color="auto"/>
              <w:right w:val="single" w:sz="4" w:space="0" w:color="auto"/>
            </w:tcBorders>
            <w:noWrap/>
            <w:textDirection w:val="lrTb"/>
            <w:vAlign w:val="bottom"/>
            <w:hideMark/>
          </w:tcPr>
          <w:p w:rsidR="00F86488" w:rsidRPr="0008174C" w:rsidP="00EA0AB6">
            <w:pPr>
              <w:bidi w:val="0"/>
              <w:jc w:val="right"/>
              <w:rPr>
                <w:rFonts w:ascii="Times New Roman" w:hAnsi="Times New Roman"/>
                <w:sz w:val="16"/>
                <w:szCs w:val="16"/>
              </w:rPr>
            </w:pPr>
            <w:r w:rsidRPr="0008174C">
              <w:rPr>
                <w:rFonts w:ascii="Times New Roman" w:hAnsi="Times New Roman"/>
                <w:sz w:val="16"/>
                <w:szCs w:val="16"/>
              </w:rPr>
              <w:t>2 263 247</w:t>
            </w:r>
          </w:p>
        </w:tc>
        <w:tc>
          <w:tcPr>
            <w:tcW w:w="440" w:type="pct"/>
            <w:tcBorders>
              <w:top w:val="nil"/>
              <w:left w:val="nil"/>
              <w:bottom w:val="single" w:sz="4" w:space="0" w:color="auto"/>
              <w:right w:val="single" w:sz="4" w:space="0" w:color="auto"/>
            </w:tcBorders>
            <w:noWrap/>
            <w:textDirection w:val="lrTb"/>
            <w:vAlign w:val="bottom"/>
            <w:hideMark/>
          </w:tcPr>
          <w:p w:rsidR="00F86488" w:rsidRPr="0008174C" w:rsidP="00EA0AB6">
            <w:pPr>
              <w:bidi w:val="0"/>
              <w:jc w:val="right"/>
              <w:rPr>
                <w:rFonts w:ascii="Times New Roman" w:hAnsi="Times New Roman"/>
                <w:sz w:val="16"/>
                <w:szCs w:val="16"/>
              </w:rPr>
            </w:pPr>
            <w:r w:rsidRPr="0008174C">
              <w:rPr>
                <w:rFonts w:ascii="Times New Roman" w:hAnsi="Times New Roman"/>
                <w:sz w:val="16"/>
                <w:szCs w:val="16"/>
              </w:rPr>
              <w:t>2 382 495</w:t>
            </w:r>
          </w:p>
        </w:tc>
        <w:tc>
          <w:tcPr>
            <w:tcW w:w="440" w:type="pct"/>
            <w:tcBorders>
              <w:top w:val="nil"/>
              <w:left w:val="nil"/>
              <w:bottom w:val="single" w:sz="4" w:space="0" w:color="auto"/>
              <w:right w:val="single" w:sz="4" w:space="0" w:color="auto"/>
            </w:tcBorders>
            <w:noWrap/>
            <w:textDirection w:val="lrTb"/>
            <w:vAlign w:val="bottom"/>
            <w:hideMark/>
          </w:tcPr>
          <w:p w:rsidR="00F86488" w:rsidRPr="00205C1D" w:rsidP="00EA0AB6">
            <w:pPr>
              <w:bidi w:val="0"/>
              <w:jc w:val="right"/>
              <w:rPr>
                <w:rFonts w:ascii="Times New Roman" w:hAnsi="Times New Roman"/>
                <w:sz w:val="16"/>
                <w:szCs w:val="16"/>
              </w:rPr>
            </w:pPr>
            <w:r w:rsidRPr="00205C1D">
              <w:rPr>
                <w:rFonts w:ascii="Times New Roman" w:hAnsi="Times New Roman"/>
                <w:sz w:val="16"/>
                <w:szCs w:val="16"/>
              </w:rPr>
              <w:t>2 541 846</w:t>
            </w:r>
          </w:p>
        </w:tc>
      </w:tr>
      <w:tr>
        <w:tblPrEx>
          <w:tblW w:w="5000" w:type="pct"/>
          <w:tblCellMar>
            <w:left w:w="70" w:type="dxa"/>
            <w:right w:w="70" w:type="dxa"/>
          </w:tblCellMar>
          <w:tblLook w:val="04A0"/>
        </w:tblPrEx>
        <w:trPr>
          <w:gridAfter w:val="1"/>
          <w:wAfter w:w="77" w:type="dxa"/>
          <w:trHeight w:val="220"/>
        </w:trPr>
        <w:tc>
          <w:tcPr>
            <w:tcW w:w="1812" w:type="pct"/>
            <w:tcBorders>
              <w:top w:val="nil"/>
              <w:left w:val="single" w:sz="4" w:space="0" w:color="auto"/>
              <w:bottom w:val="single" w:sz="4" w:space="0" w:color="auto"/>
              <w:right w:val="single" w:sz="4" w:space="0" w:color="auto"/>
            </w:tcBorders>
            <w:noWrap/>
            <w:textDirection w:val="lrTb"/>
            <w:vAlign w:val="bottom"/>
            <w:hideMark/>
          </w:tcPr>
          <w:p w:rsidR="00F86488" w:rsidRPr="00F27ABF" w:rsidP="00EA0AB6">
            <w:pPr>
              <w:bidi w:val="0"/>
              <w:rPr>
                <w:rFonts w:ascii="Times New Roman" w:hAnsi="Times New Roman"/>
                <w:sz w:val="16"/>
                <w:szCs w:val="16"/>
              </w:rPr>
            </w:pPr>
            <w:r w:rsidRPr="00F27ABF">
              <w:rPr>
                <w:rFonts w:ascii="Times New Roman" w:hAnsi="Times New Roman"/>
                <w:sz w:val="16"/>
                <w:szCs w:val="16"/>
              </w:rPr>
              <w:t xml:space="preserve">              platba štátu   </w:t>
            </w:r>
          </w:p>
        </w:tc>
        <w:tc>
          <w:tcPr>
            <w:tcW w:w="440" w:type="pct"/>
            <w:tcBorders>
              <w:top w:val="nil"/>
              <w:left w:val="nil"/>
              <w:bottom w:val="single" w:sz="4" w:space="0" w:color="auto"/>
              <w:right w:val="single" w:sz="4" w:space="0" w:color="auto"/>
            </w:tcBorders>
            <w:noWrap/>
            <w:textDirection w:val="lrTb"/>
            <w:vAlign w:val="bottom"/>
            <w:hideMark/>
          </w:tcPr>
          <w:p w:rsidR="00F86488" w:rsidRPr="00F27ABF" w:rsidP="00EA0AB6">
            <w:pPr>
              <w:bidi w:val="0"/>
              <w:jc w:val="right"/>
              <w:rPr>
                <w:rFonts w:ascii="Times New Roman" w:hAnsi="Times New Roman"/>
                <w:sz w:val="16"/>
                <w:szCs w:val="16"/>
              </w:rPr>
            </w:pPr>
            <w:r w:rsidRPr="00F27ABF">
              <w:rPr>
                <w:rFonts w:ascii="Times New Roman" w:hAnsi="Times New Roman"/>
                <w:sz w:val="16"/>
                <w:szCs w:val="16"/>
              </w:rPr>
              <w:t>1 162 382</w:t>
            </w:r>
          </w:p>
        </w:tc>
        <w:tc>
          <w:tcPr>
            <w:tcW w:w="471" w:type="pct"/>
            <w:gridSpan w:val="3"/>
            <w:tcBorders>
              <w:top w:val="nil"/>
              <w:left w:val="nil"/>
              <w:bottom w:val="single" w:sz="4" w:space="0" w:color="auto"/>
              <w:right w:val="single" w:sz="4" w:space="0" w:color="auto"/>
            </w:tcBorders>
            <w:noWrap/>
            <w:textDirection w:val="lrTb"/>
            <w:vAlign w:val="bottom"/>
            <w:hideMark/>
          </w:tcPr>
          <w:p w:rsidR="00F86488" w:rsidRPr="00F27ABF" w:rsidP="00EA0AB6">
            <w:pPr>
              <w:bidi w:val="0"/>
              <w:jc w:val="right"/>
              <w:rPr>
                <w:rFonts w:ascii="Times New Roman" w:hAnsi="Times New Roman"/>
                <w:sz w:val="16"/>
                <w:szCs w:val="16"/>
              </w:rPr>
            </w:pPr>
            <w:r w:rsidRPr="00F27ABF">
              <w:rPr>
                <w:rFonts w:ascii="Times New Roman" w:hAnsi="Times New Roman"/>
                <w:sz w:val="16"/>
                <w:szCs w:val="16"/>
              </w:rPr>
              <w:t>1 282 803</w:t>
            </w:r>
          </w:p>
        </w:tc>
        <w:tc>
          <w:tcPr>
            <w:tcW w:w="440" w:type="pct"/>
            <w:tcBorders>
              <w:top w:val="nil"/>
              <w:left w:val="nil"/>
              <w:bottom w:val="single" w:sz="4" w:space="0" w:color="auto"/>
              <w:right w:val="single" w:sz="4" w:space="0" w:color="auto"/>
            </w:tcBorders>
            <w:noWrap/>
            <w:textDirection w:val="lrTb"/>
            <w:vAlign w:val="bottom"/>
            <w:hideMark/>
          </w:tcPr>
          <w:p w:rsidR="00F86488" w:rsidRPr="00F27ABF" w:rsidP="00EA0AB6">
            <w:pPr>
              <w:bidi w:val="0"/>
              <w:jc w:val="right"/>
              <w:rPr>
                <w:rFonts w:ascii="Times New Roman" w:hAnsi="Times New Roman"/>
                <w:sz w:val="16"/>
                <w:szCs w:val="16"/>
              </w:rPr>
            </w:pPr>
            <w:r w:rsidRPr="00F27ABF">
              <w:rPr>
                <w:rFonts w:ascii="Times New Roman" w:hAnsi="Times New Roman"/>
                <w:sz w:val="16"/>
                <w:szCs w:val="16"/>
              </w:rPr>
              <w:t>1 197 816</w:t>
            </w:r>
          </w:p>
        </w:tc>
        <w:tc>
          <w:tcPr>
            <w:tcW w:w="440" w:type="pct"/>
            <w:tcBorders>
              <w:top w:val="nil"/>
              <w:left w:val="nil"/>
              <w:bottom w:val="single" w:sz="4" w:space="0" w:color="auto"/>
              <w:right w:val="single" w:sz="4" w:space="0" w:color="auto"/>
            </w:tcBorders>
            <w:noWrap/>
            <w:textDirection w:val="lrTb"/>
            <w:vAlign w:val="bottom"/>
            <w:hideMark/>
          </w:tcPr>
          <w:p w:rsidR="00F86488" w:rsidRPr="00205C1D" w:rsidP="00EA0AB6">
            <w:pPr>
              <w:bidi w:val="0"/>
              <w:jc w:val="right"/>
              <w:rPr>
                <w:rFonts w:ascii="Times New Roman" w:hAnsi="Times New Roman"/>
                <w:sz w:val="16"/>
                <w:szCs w:val="16"/>
              </w:rPr>
            </w:pPr>
            <w:r w:rsidRPr="00205C1D">
              <w:rPr>
                <w:rFonts w:ascii="Times New Roman" w:hAnsi="Times New Roman"/>
                <w:sz w:val="16"/>
                <w:szCs w:val="16"/>
              </w:rPr>
              <w:t>1 197 816</w:t>
            </w:r>
          </w:p>
        </w:tc>
        <w:tc>
          <w:tcPr>
            <w:tcW w:w="440" w:type="pct"/>
            <w:tcBorders>
              <w:top w:val="nil"/>
              <w:left w:val="nil"/>
              <w:bottom w:val="single" w:sz="4" w:space="0" w:color="auto"/>
              <w:right w:val="single" w:sz="4" w:space="0" w:color="auto"/>
            </w:tcBorders>
            <w:noWrap/>
            <w:textDirection w:val="lrTb"/>
            <w:vAlign w:val="bottom"/>
            <w:hideMark/>
          </w:tcPr>
          <w:p w:rsidR="00F86488" w:rsidRPr="0008174C" w:rsidP="00EA0AB6">
            <w:pPr>
              <w:bidi w:val="0"/>
              <w:jc w:val="right"/>
              <w:rPr>
                <w:rFonts w:ascii="Times New Roman" w:hAnsi="Times New Roman"/>
                <w:sz w:val="16"/>
                <w:szCs w:val="16"/>
              </w:rPr>
            </w:pPr>
            <w:r w:rsidRPr="0008174C">
              <w:rPr>
                <w:rFonts w:ascii="Times New Roman" w:hAnsi="Times New Roman"/>
                <w:sz w:val="16"/>
                <w:szCs w:val="16"/>
              </w:rPr>
              <w:t>1 330 392</w:t>
            </w:r>
          </w:p>
        </w:tc>
        <w:tc>
          <w:tcPr>
            <w:tcW w:w="440" w:type="pct"/>
            <w:tcBorders>
              <w:top w:val="nil"/>
              <w:left w:val="nil"/>
              <w:bottom w:val="single" w:sz="4" w:space="0" w:color="auto"/>
              <w:right w:val="single" w:sz="4" w:space="0" w:color="auto"/>
            </w:tcBorders>
            <w:noWrap/>
            <w:textDirection w:val="lrTb"/>
            <w:vAlign w:val="bottom"/>
            <w:hideMark/>
          </w:tcPr>
          <w:p w:rsidR="00F86488" w:rsidRPr="0008174C" w:rsidP="00EA0AB6">
            <w:pPr>
              <w:bidi w:val="0"/>
              <w:jc w:val="right"/>
              <w:rPr>
                <w:rFonts w:ascii="Times New Roman" w:hAnsi="Times New Roman"/>
                <w:sz w:val="16"/>
                <w:szCs w:val="16"/>
              </w:rPr>
            </w:pPr>
            <w:r w:rsidRPr="0008174C">
              <w:rPr>
                <w:rFonts w:ascii="Times New Roman" w:hAnsi="Times New Roman"/>
                <w:sz w:val="16"/>
                <w:szCs w:val="16"/>
              </w:rPr>
              <w:t>1 383 099</w:t>
            </w:r>
          </w:p>
        </w:tc>
        <w:tc>
          <w:tcPr>
            <w:tcW w:w="440" w:type="pct"/>
            <w:tcBorders>
              <w:top w:val="nil"/>
              <w:left w:val="nil"/>
              <w:bottom w:val="single" w:sz="4" w:space="0" w:color="auto"/>
              <w:right w:val="single" w:sz="4" w:space="0" w:color="auto"/>
            </w:tcBorders>
            <w:noWrap/>
            <w:textDirection w:val="lrTb"/>
            <w:vAlign w:val="bottom"/>
            <w:hideMark/>
          </w:tcPr>
          <w:p w:rsidR="00F86488" w:rsidRPr="00205C1D" w:rsidP="00EA0AB6">
            <w:pPr>
              <w:bidi w:val="0"/>
              <w:jc w:val="right"/>
              <w:rPr>
                <w:rFonts w:ascii="Times New Roman" w:hAnsi="Times New Roman"/>
                <w:sz w:val="16"/>
                <w:szCs w:val="16"/>
              </w:rPr>
            </w:pPr>
            <w:r w:rsidRPr="00205C1D">
              <w:rPr>
                <w:rFonts w:ascii="Times New Roman" w:hAnsi="Times New Roman"/>
                <w:sz w:val="16"/>
                <w:szCs w:val="16"/>
              </w:rPr>
              <w:t>1 272 555</w:t>
            </w:r>
          </w:p>
        </w:tc>
      </w:tr>
      <w:tr>
        <w:tblPrEx>
          <w:tblW w:w="5000" w:type="pct"/>
          <w:tblCellMar>
            <w:left w:w="70" w:type="dxa"/>
            <w:right w:w="70" w:type="dxa"/>
          </w:tblCellMar>
          <w:tblLook w:val="04A0"/>
        </w:tblPrEx>
        <w:trPr>
          <w:gridAfter w:val="1"/>
          <w:wAfter w:w="77" w:type="dxa"/>
          <w:trHeight w:val="220"/>
        </w:trPr>
        <w:tc>
          <w:tcPr>
            <w:tcW w:w="1812" w:type="pct"/>
            <w:tcBorders>
              <w:top w:val="nil"/>
              <w:left w:val="single" w:sz="4" w:space="0" w:color="auto"/>
              <w:bottom w:val="single" w:sz="4" w:space="0" w:color="auto"/>
              <w:right w:val="single" w:sz="4" w:space="0" w:color="auto"/>
            </w:tcBorders>
            <w:noWrap/>
            <w:textDirection w:val="lrTb"/>
            <w:vAlign w:val="bottom"/>
            <w:hideMark/>
          </w:tcPr>
          <w:p w:rsidR="00F86488" w:rsidRPr="00F27ABF" w:rsidP="00EA0AB6">
            <w:pPr>
              <w:bidi w:val="0"/>
              <w:rPr>
                <w:rFonts w:ascii="Times New Roman" w:hAnsi="Times New Roman"/>
                <w:sz w:val="16"/>
                <w:szCs w:val="16"/>
              </w:rPr>
            </w:pPr>
            <w:r w:rsidRPr="00F27ABF">
              <w:rPr>
                <w:rFonts w:ascii="Times New Roman" w:hAnsi="Times New Roman"/>
                <w:sz w:val="16"/>
                <w:szCs w:val="16"/>
              </w:rPr>
              <w:t xml:space="preserve">              ročné zúčtovanie poistného od EAO</w:t>
            </w:r>
          </w:p>
        </w:tc>
        <w:tc>
          <w:tcPr>
            <w:tcW w:w="440" w:type="pct"/>
            <w:tcBorders>
              <w:top w:val="nil"/>
              <w:left w:val="nil"/>
              <w:bottom w:val="single" w:sz="4" w:space="0" w:color="auto"/>
              <w:right w:val="single" w:sz="4" w:space="0" w:color="auto"/>
            </w:tcBorders>
            <w:noWrap/>
            <w:textDirection w:val="lrTb"/>
            <w:vAlign w:val="bottom"/>
            <w:hideMark/>
          </w:tcPr>
          <w:p w:rsidR="00F86488" w:rsidRPr="00F27ABF" w:rsidP="00EA0AB6">
            <w:pPr>
              <w:bidi w:val="0"/>
              <w:jc w:val="right"/>
              <w:rPr>
                <w:rFonts w:ascii="Times New Roman" w:hAnsi="Times New Roman"/>
                <w:sz w:val="16"/>
                <w:szCs w:val="16"/>
              </w:rPr>
            </w:pPr>
            <w:r w:rsidRPr="00F27ABF">
              <w:rPr>
                <w:rFonts w:ascii="Times New Roman" w:hAnsi="Times New Roman"/>
                <w:sz w:val="16"/>
                <w:szCs w:val="16"/>
              </w:rPr>
              <w:t>18 600</w:t>
            </w:r>
          </w:p>
        </w:tc>
        <w:tc>
          <w:tcPr>
            <w:tcW w:w="471" w:type="pct"/>
            <w:gridSpan w:val="3"/>
            <w:tcBorders>
              <w:top w:val="nil"/>
              <w:left w:val="nil"/>
              <w:bottom w:val="single" w:sz="4" w:space="0" w:color="auto"/>
              <w:right w:val="single" w:sz="4" w:space="0" w:color="auto"/>
            </w:tcBorders>
            <w:noWrap/>
            <w:textDirection w:val="lrTb"/>
            <w:vAlign w:val="bottom"/>
            <w:hideMark/>
          </w:tcPr>
          <w:p w:rsidR="00F86488" w:rsidRPr="00F27ABF" w:rsidP="00EA0AB6">
            <w:pPr>
              <w:bidi w:val="0"/>
              <w:jc w:val="right"/>
              <w:rPr>
                <w:rFonts w:ascii="Times New Roman" w:hAnsi="Times New Roman"/>
                <w:sz w:val="16"/>
                <w:szCs w:val="16"/>
              </w:rPr>
            </w:pPr>
            <w:r w:rsidRPr="00F27ABF">
              <w:rPr>
                <w:rFonts w:ascii="Times New Roman" w:hAnsi="Times New Roman"/>
                <w:sz w:val="16"/>
                <w:szCs w:val="16"/>
              </w:rPr>
              <w:t>13 127</w:t>
            </w:r>
          </w:p>
        </w:tc>
        <w:tc>
          <w:tcPr>
            <w:tcW w:w="440" w:type="pct"/>
            <w:tcBorders>
              <w:top w:val="nil"/>
              <w:left w:val="nil"/>
              <w:bottom w:val="single" w:sz="4" w:space="0" w:color="auto"/>
              <w:right w:val="single" w:sz="4" w:space="0" w:color="auto"/>
            </w:tcBorders>
            <w:noWrap/>
            <w:textDirection w:val="lrTb"/>
            <w:vAlign w:val="bottom"/>
            <w:hideMark/>
          </w:tcPr>
          <w:p w:rsidR="00F86488" w:rsidRPr="00F27ABF" w:rsidP="00EA0AB6">
            <w:pPr>
              <w:bidi w:val="0"/>
              <w:jc w:val="right"/>
              <w:rPr>
                <w:rFonts w:ascii="Times New Roman" w:hAnsi="Times New Roman"/>
                <w:sz w:val="16"/>
                <w:szCs w:val="16"/>
              </w:rPr>
            </w:pPr>
            <w:r w:rsidRPr="00F27ABF">
              <w:rPr>
                <w:rFonts w:ascii="Times New Roman" w:hAnsi="Times New Roman"/>
                <w:sz w:val="16"/>
                <w:szCs w:val="16"/>
              </w:rPr>
              <w:t>19 666</w:t>
            </w:r>
          </w:p>
        </w:tc>
        <w:tc>
          <w:tcPr>
            <w:tcW w:w="440" w:type="pct"/>
            <w:tcBorders>
              <w:top w:val="nil"/>
              <w:left w:val="nil"/>
              <w:bottom w:val="single" w:sz="4" w:space="0" w:color="auto"/>
              <w:right w:val="single" w:sz="4" w:space="0" w:color="auto"/>
            </w:tcBorders>
            <w:noWrap/>
            <w:textDirection w:val="lrTb"/>
            <w:vAlign w:val="bottom"/>
            <w:hideMark/>
          </w:tcPr>
          <w:p w:rsidR="00F86488" w:rsidRPr="00205C1D" w:rsidP="00EA0AB6">
            <w:pPr>
              <w:bidi w:val="0"/>
              <w:jc w:val="right"/>
              <w:rPr>
                <w:rFonts w:ascii="Times New Roman" w:hAnsi="Times New Roman"/>
                <w:sz w:val="16"/>
                <w:szCs w:val="16"/>
              </w:rPr>
            </w:pPr>
            <w:r w:rsidRPr="00205C1D">
              <w:rPr>
                <w:rFonts w:ascii="Times New Roman" w:hAnsi="Times New Roman"/>
                <w:sz w:val="16"/>
                <w:szCs w:val="16"/>
              </w:rPr>
              <w:t>17 102</w:t>
            </w:r>
          </w:p>
        </w:tc>
        <w:tc>
          <w:tcPr>
            <w:tcW w:w="440" w:type="pct"/>
            <w:tcBorders>
              <w:top w:val="nil"/>
              <w:left w:val="nil"/>
              <w:bottom w:val="single" w:sz="4" w:space="0" w:color="auto"/>
              <w:right w:val="single" w:sz="4" w:space="0" w:color="auto"/>
            </w:tcBorders>
            <w:noWrap/>
            <w:textDirection w:val="lrTb"/>
            <w:vAlign w:val="bottom"/>
            <w:hideMark/>
          </w:tcPr>
          <w:p w:rsidR="00F86488" w:rsidRPr="0008174C" w:rsidP="00EA0AB6">
            <w:pPr>
              <w:bidi w:val="0"/>
              <w:jc w:val="right"/>
              <w:rPr>
                <w:rFonts w:ascii="Times New Roman" w:hAnsi="Times New Roman"/>
                <w:sz w:val="16"/>
                <w:szCs w:val="16"/>
              </w:rPr>
            </w:pPr>
            <w:r w:rsidRPr="0008174C">
              <w:rPr>
                <w:rFonts w:ascii="Times New Roman" w:hAnsi="Times New Roman"/>
                <w:sz w:val="16"/>
                <w:szCs w:val="16"/>
              </w:rPr>
              <w:t>18 053</w:t>
            </w:r>
          </w:p>
        </w:tc>
        <w:tc>
          <w:tcPr>
            <w:tcW w:w="440" w:type="pct"/>
            <w:tcBorders>
              <w:top w:val="nil"/>
              <w:left w:val="nil"/>
              <w:bottom w:val="single" w:sz="4" w:space="0" w:color="auto"/>
              <w:right w:val="single" w:sz="4" w:space="0" w:color="auto"/>
            </w:tcBorders>
            <w:noWrap/>
            <w:textDirection w:val="lrTb"/>
            <w:vAlign w:val="bottom"/>
            <w:hideMark/>
          </w:tcPr>
          <w:p w:rsidR="00F86488" w:rsidRPr="0008174C" w:rsidP="00EA0AB6">
            <w:pPr>
              <w:bidi w:val="0"/>
              <w:jc w:val="right"/>
              <w:rPr>
                <w:rFonts w:ascii="Times New Roman" w:hAnsi="Times New Roman"/>
                <w:sz w:val="16"/>
                <w:szCs w:val="16"/>
              </w:rPr>
            </w:pPr>
            <w:r w:rsidRPr="0008174C">
              <w:rPr>
                <w:rFonts w:ascii="Times New Roman" w:hAnsi="Times New Roman"/>
                <w:sz w:val="16"/>
                <w:szCs w:val="16"/>
              </w:rPr>
              <w:t>19 161</w:t>
            </w:r>
          </w:p>
        </w:tc>
        <w:tc>
          <w:tcPr>
            <w:tcW w:w="440" w:type="pct"/>
            <w:tcBorders>
              <w:top w:val="nil"/>
              <w:left w:val="nil"/>
              <w:bottom w:val="single" w:sz="4" w:space="0" w:color="auto"/>
              <w:right w:val="single" w:sz="4" w:space="0" w:color="auto"/>
            </w:tcBorders>
            <w:noWrap/>
            <w:textDirection w:val="lrTb"/>
            <w:vAlign w:val="bottom"/>
            <w:hideMark/>
          </w:tcPr>
          <w:p w:rsidR="00F86488" w:rsidRPr="00205C1D" w:rsidP="00EA0AB6">
            <w:pPr>
              <w:bidi w:val="0"/>
              <w:jc w:val="right"/>
              <w:rPr>
                <w:rFonts w:ascii="Times New Roman" w:hAnsi="Times New Roman"/>
                <w:sz w:val="16"/>
                <w:szCs w:val="16"/>
              </w:rPr>
            </w:pPr>
            <w:r w:rsidRPr="00205C1D">
              <w:rPr>
                <w:rFonts w:ascii="Times New Roman" w:hAnsi="Times New Roman"/>
                <w:sz w:val="16"/>
                <w:szCs w:val="16"/>
              </w:rPr>
              <w:t>20 451</w:t>
            </w:r>
          </w:p>
        </w:tc>
      </w:tr>
      <w:tr>
        <w:tblPrEx>
          <w:tblW w:w="5000" w:type="pct"/>
          <w:tblCellMar>
            <w:left w:w="70" w:type="dxa"/>
            <w:right w:w="70" w:type="dxa"/>
          </w:tblCellMar>
          <w:tblLook w:val="04A0"/>
        </w:tblPrEx>
        <w:trPr>
          <w:gridAfter w:val="1"/>
          <w:wAfter w:w="77" w:type="dxa"/>
          <w:trHeight w:val="220"/>
        </w:trPr>
        <w:tc>
          <w:tcPr>
            <w:tcW w:w="1812" w:type="pct"/>
            <w:tcBorders>
              <w:top w:val="nil"/>
              <w:left w:val="single" w:sz="4" w:space="0" w:color="auto"/>
              <w:bottom w:val="single" w:sz="4" w:space="0" w:color="auto"/>
              <w:right w:val="single" w:sz="4" w:space="0" w:color="auto"/>
            </w:tcBorders>
            <w:noWrap/>
            <w:textDirection w:val="lrTb"/>
            <w:vAlign w:val="bottom"/>
            <w:hideMark/>
          </w:tcPr>
          <w:p w:rsidR="00F86488" w:rsidRPr="00F27ABF" w:rsidP="00EA0AB6">
            <w:pPr>
              <w:bidi w:val="0"/>
              <w:rPr>
                <w:rFonts w:ascii="Times New Roman" w:hAnsi="Times New Roman"/>
                <w:sz w:val="16"/>
                <w:szCs w:val="16"/>
              </w:rPr>
            </w:pPr>
            <w:r w:rsidRPr="00F27ABF">
              <w:rPr>
                <w:rFonts w:ascii="Times New Roman" w:hAnsi="Times New Roman"/>
                <w:sz w:val="16"/>
                <w:szCs w:val="16"/>
              </w:rPr>
              <w:t xml:space="preserve">              ročné zúčtovanie poistného od štátu</w:t>
            </w:r>
          </w:p>
        </w:tc>
        <w:tc>
          <w:tcPr>
            <w:tcW w:w="440" w:type="pct"/>
            <w:tcBorders>
              <w:top w:val="nil"/>
              <w:left w:val="nil"/>
              <w:bottom w:val="single" w:sz="4" w:space="0" w:color="auto"/>
              <w:right w:val="single" w:sz="4" w:space="0" w:color="auto"/>
            </w:tcBorders>
            <w:noWrap/>
            <w:textDirection w:val="lrTb"/>
            <w:vAlign w:val="bottom"/>
            <w:hideMark/>
          </w:tcPr>
          <w:p w:rsidR="00F86488" w:rsidRPr="00F27ABF" w:rsidP="00EA0AB6">
            <w:pPr>
              <w:bidi w:val="0"/>
              <w:jc w:val="right"/>
              <w:rPr>
                <w:rFonts w:ascii="Times New Roman" w:hAnsi="Times New Roman"/>
                <w:sz w:val="16"/>
                <w:szCs w:val="16"/>
              </w:rPr>
            </w:pPr>
            <w:r w:rsidRPr="00F27ABF">
              <w:rPr>
                <w:rFonts w:ascii="Times New Roman" w:hAnsi="Times New Roman"/>
                <w:sz w:val="16"/>
                <w:szCs w:val="16"/>
              </w:rPr>
              <w:t>-4 130</w:t>
            </w:r>
          </w:p>
        </w:tc>
        <w:tc>
          <w:tcPr>
            <w:tcW w:w="471" w:type="pct"/>
            <w:gridSpan w:val="3"/>
            <w:tcBorders>
              <w:top w:val="nil"/>
              <w:left w:val="nil"/>
              <w:bottom w:val="single" w:sz="4" w:space="0" w:color="auto"/>
              <w:right w:val="single" w:sz="4" w:space="0" w:color="auto"/>
            </w:tcBorders>
            <w:noWrap/>
            <w:textDirection w:val="lrTb"/>
            <w:vAlign w:val="bottom"/>
            <w:hideMark/>
          </w:tcPr>
          <w:p w:rsidR="00F86488" w:rsidRPr="00F27ABF" w:rsidP="00EA0AB6">
            <w:pPr>
              <w:bidi w:val="0"/>
              <w:jc w:val="right"/>
              <w:rPr>
                <w:rFonts w:ascii="Times New Roman" w:hAnsi="Times New Roman"/>
                <w:sz w:val="16"/>
                <w:szCs w:val="16"/>
              </w:rPr>
            </w:pPr>
            <w:r w:rsidRPr="00F27ABF">
              <w:rPr>
                <w:rFonts w:ascii="Times New Roman" w:hAnsi="Times New Roman"/>
                <w:sz w:val="16"/>
                <w:szCs w:val="16"/>
              </w:rPr>
              <w:t>58 422</w:t>
            </w:r>
          </w:p>
        </w:tc>
        <w:tc>
          <w:tcPr>
            <w:tcW w:w="440" w:type="pct"/>
            <w:tcBorders>
              <w:top w:val="nil"/>
              <w:left w:val="nil"/>
              <w:bottom w:val="single" w:sz="4" w:space="0" w:color="auto"/>
              <w:right w:val="single" w:sz="4" w:space="0" w:color="auto"/>
            </w:tcBorders>
            <w:noWrap/>
            <w:textDirection w:val="lrTb"/>
            <w:vAlign w:val="bottom"/>
            <w:hideMark/>
          </w:tcPr>
          <w:p w:rsidR="00F86488" w:rsidRPr="00F27ABF" w:rsidP="00EA0AB6">
            <w:pPr>
              <w:bidi w:val="0"/>
              <w:jc w:val="right"/>
              <w:rPr>
                <w:rFonts w:ascii="Times New Roman" w:hAnsi="Times New Roman"/>
                <w:sz w:val="16"/>
                <w:szCs w:val="16"/>
              </w:rPr>
            </w:pPr>
            <w:r w:rsidRPr="00F27ABF">
              <w:rPr>
                <w:rFonts w:ascii="Times New Roman" w:hAnsi="Times New Roman"/>
                <w:sz w:val="16"/>
                <w:szCs w:val="16"/>
              </w:rPr>
              <w:t>10 000</w:t>
            </w:r>
          </w:p>
        </w:tc>
        <w:tc>
          <w:tcPr>
            <w:tcW w:w="440" w:type="pct"/>
            <w:tcBorders>
              <w:top w:val="nil"/>
              <w:left w:val="nil"/>
              <w:bottom w:val="single" w:sz="4" w:space="0" w:color="auto"/>
              <w:right w:val="single" w:sz="4" w:space="0" w:color="auto"/>
            </w:tcBorders>
            <w:noWrap/>
            <w:textDirection w:val="lrTb"/>
            <w:vAlign w:val="bottom"/>
            <w:hideMark/>
          </w:tcPr>
          <w:p w:rsidR="00F86488" w:rsidRPr="00205C1D" w:rsidP="00EA0AB6">
            <w:pPr>
              <w:bidi w:val="0"/>
              <w:jc w:val="right"/>
              <w:rPr>
                <w:rFonts w:ascii="Times New Roman" w:hAnsi="Times New Roman"/>
                <w:sz w:val="16"/>
                <w:szCs w:val="16"/>
              </w:rPr>
            </w:pPr>
            <w:r w:rsidRPr="00205C1D">
              <w:rPr>
                <w:rFonts w:ascii="Times New Roman" w:hAnsi="Times New Roman"/>
                <w:sz w:val="16"/>
                <w:szCs w:val="16"/>
              </w:rPr>
              <w:t>9 733</w:t>
            </w:r>
          </w:p>
        </w:tc>
        <w:tc>
          <w:tcPr>
            <w:tcW w:w="440" w:type="pct"/>
            <w:tcBorders>
              <w:top w:val="nil"/>
              <w:left w:val="nil"/>
              <w:bottom w:val="single" w:sz="4" w:space="0" w:color="auto"/>
              <w:right w:val="single" w:sz="4" w:space="0" w:color="auto"/>
            </w:tcBorders>
            <w:noWrap/>
            <w:textDirection w:val="lrTb"/>
            <w:vAlign w:val="bottom"/>
            <w:hideMark/>
          </w:tcPr>
          <w:p w:rsidR="00F86488" w:rsidRPr="0008174C" w:rsidP="00EA0AB6">
            <w:pPr>
              <w:bidi w:val="0"/>
              <w:jc w:val="right"/>
              <w:rPr>
                <w:rFonts w:ascii="Times New Roman" w:hAnsi="Times New Roman"/>
                <w:sz w:val="16"/>
                <w:szCs w:val="16"/>
              </w:rPr>
            </w:pPr>
            <w:r w:rsidRPr="0008174C">
              <w:rPr>
                <w:rFonts w:ascii="Times New Roman" w:hAnsi="Times New Roman"/>
                <w:sz w:val="16"/>
                <w:szCs w:val="16"/>
              </w:rPr>
              <w:t>75 000</w:t>
            </w:r>
          </w:p>
        </w:tc>
        <w:tc>
          <w:tcPr>
            <w:tcW w:w="440" w:type="pct"/>
            <w:tcBorders>
              <w:top w:val="nil"/>
              <w:left w:val="nil"/>
              <w:bottom w:val="single" w:sz="4" w:space="0" w:color="auto"/>
              <w:right w:val="single" w:sz="4" w:space="0" w:color="auto"/>
            </w:tcBorders>
            <w:noWrap/>
            <w:textDirection w:val="lrTb"/>
            <w:vAlign w:val="bottom"/>
            <w:hideMark/>
          </w:tcPr>
          <w:p w:rsidR="00F86488" w:rsidRPr="0008174C" w:rsidP="00EA0AB6">
            <w:pPr>
              <w:bidi w:val="0"/>
              <w:jc w:val="right"/>
              <w:rPr>
                <w:rFonts w:ascii="Times New Roman" w:hAnsi="Times New Roman"/>
                <w:sz w:val="16"/>
                <w:szCs w:val="16"/>
              </w:rPr>
            </w:pPr>
            <w:r w:rsidRPr="0008174C">
              <w:rPr>
                <w:rFonts w:ascii="Times New Roman" w:hAnsi="Times New Roman"/>
                <w:sz w:val="16"/>
                <w:szCs w:val="16"/>
              </w:rPr>
              <w:t>0</w:t>
            </w:r>
          </w:p>
        </w:tc>
        <w:tc>
          <w:tcPr>
            <w:tcW w:w="440" w:type="pct"/>
            <w:tcBorders>
              <w:top w:val="nil"/>
              <w:left w:val="nil"/>
              <w:bottom w:val="single" w:sz="4" w:space="0" w:color="auto"/>
              <w:right w:val="single" w:sz="4" w:space="0" w:color="auto"/>
            </w:tcBorders>
            <w:noWrap/>
            <w:textDirection w:val="lrTb"/>
            <w:vAlign w:val="bottom"/>
            <w:hideMark/>
          </w:tcPr>
          <w:p w:rsidR="00F86488" w:rsidRPr="00205C1D" w:rsidP="00EA0AB6">
            <w:pPr>
              <w:bidi w:val="0"/>
              <w:jc w:val="right"/>
              <w:rPr>
                <w:rFonts w:ascii="Times New Roman" w:hAnsi="Times New Roman"/>
                <w:sz w:val="16"/>
                <w:szCs w:val="16"/>
              </w:rPr>
            </w:pPr>
            <w:r w:rsidRPr="00205C1D">
              <w:rPr>
                <w:rFonts w:ascii="Times New Roman" w:hAnsi="Times New Roman"/>
                <w:sz w:val="16"/>
                <w:szCs w:val="16"/>
              </w:rPr>
              <w:t>0</w:t>
            </w:r>
          </w:p>
        </w:tc>
      </w:tr>
      <w:tr>
        <w:tblPrEx>
          <w:tblW w:w="5000" w:type="pct"/>
          <w:tblCellMar>
            <w:left w:w="70" w:type="dxa"/>
            <w:right w:w="70" w:type="dxa"/>
          </w:tblCellMar>
          <w:tblLook w:val="04A0"/>
        </w:tblPrEx>
        <w:trPr>
          <w:gridAfter w:val="1"/>
          <w:wAfter w:w="77" w:type="dxa"/>
          <w:trHeight w:val="220"/>
        </w:trPr>
        <w:tc>
          <w:tcPr>
            <w:tcW w:w="1812" w:type="pct"/>
            <w:tcBorders>
              <w:top w:val="nil"/>
              <w:left w:val="single" w:sz="4" w:space="0" w:color="auto"/>
              <w:bottom w:val="single" w:sz="4" w:space="0" w:color="auto"/>
              <w:right w:val="single" w:sz="4" w:space="0" w:color="auto"/>
            </w:tcBorders>
            <w:textDirection w:val="lrTb"/>
            <w:vAlign w:val="bottom"/>
            <w:hideMark/>
          </w:tcPr>
          <w:p w:rsidR="00F86488" w:rsidRPr="00F27ABF" w:rsidP="00EA0AB6">
            <w:pPr>
              <w:bidi w:val="0"/>
              <w:rPr>
                <w:rFonts w:ascii="Times New Roman" w:hAnsi="Times New Roman"/>
                <w:sz w:val="16"/>
                <w:szCs w:val="16"/>
              </w:rPr>
            </w:pPr>
            <w:r w:rsidRPr="00F27ABF">
              <w:rPr>
                <w:rFonts w:ascii="Times New Roman" w:hAnsi="Times New Roman"/>
                <w:sz w:val="16"/>
                <w:szCs w:val="16"/>
              </w:rPr>
              <w:t xml:space="preserve">              sankcie súvisiace s poistným</w:t>
            </w:r>
          </w:p>
        </w:tc>
        <w:tc>
          <w:tcPr>
            <w:tcW w:w="440" w:type="pct"/>
            <w:tcBorders>
              <w:top w:val="nil"/>
              <w:left w:val="nil"/>
              <w:bottom w:val="single" w:sz="4" w:space="0" w:color="auto"/>
              <w:right w:val="single" w:sz="4" w:space="0" w:color="auto"/>
            </w:tcBorders>
            <w:noWrap/>
            <w:textDirection w:val="lrTb"/>
            <w:vAlign w:val="bottom"/>
            <w:hideMark/>
          </w:tcPr>
          <w:p w:rsidR="00F86488" w:rsidRPr="00F27ABF" w:rsidP="00EA0AB6">
            <w:pPr>
              <w:bidi w:val="0"/>
              <w:jc w:val="right"/>
              <w:rPr>
                <w:rFonts w:ascii="Times New Roman" w:hAnsi="Times New Roman"/>
                <w:sz w:val="16"/>
                <w:szCs w:val="16"/>
              </w:rPr>
            </w:pPr>
            <w:r w:rsidRPr="00F27ABF">
              <w:rPr>
                <w:rFonts w:ascii="Times New Roman" w:hAnsi="Times New Roman"/>
                <w:sz w:val="16"/>
                <w:szCs w:val="16"/>
              </w:rPr>
              <w:t>3 337</w:t>
            </w:r>
          </w:p>
        </w:tc>
        <w:tc>
          <w:tcPr>
            <w:tcW w:w="471" w:type="pct"/>
            <w:gridSpan w:val="3"/>
            <w:tcBorders>
              <w:top w:val="nil"/>
              <w:left w:val="nil"/>
              <w:bottom w:val="single" w:sz="4" w:space="0" w:color="auto"/>
              <w:right w:val="single" w:sz="4" w:space="0" w:color="auto"/>
            </w:tcBorders>
            <w:noWrap/>
            <w:textDirection w:val="lrTb"/>
            <w:vAlign w:val="bottom"/>
            <w:hideMark/>
          </w:tcPr>
          <w:p w:rsidR="00F86488" w:rsidRPr="00F27ABF" w:rsidP="00EA0AB6">
            <w:pPr>
              <w:bidi w:val="0"/>
              <w:jc w:val="right"/>
              <w:rPr>
                <w:rFonts w:ascii="Times New Roman" w:hAnsi="Times New Roman"/>
                <w:sz w:val="16"/>
                <w:szCs w:val="16"/>
              </w:rPr>
            </w:pPr>
            <w:r w:rsidRPr="00F27ABF">
              <w:rPr>
                <w:rFonts w:ascii="Times New Roman" w:hAnsi="Times New Roman"/>
                <w:sz w:val="16"/>
                <w:szCs w:val="16"/>
              </w:rPr>
              <w:t>3 167</w:t>
            </w:r>
          </w:p>
        </w:tc>
        <w:tc>
          <w:tcPr>
            <w:tcW w:w="440" w:type="pct"/>
            <w:tcBorders>
              <w:top w:val="nil"/>
              <w:left w:val="nil"/>
              <w:bottom w:val="single" w:sz="4" w:space="0" w:color="auto"/>
              <w:right w:val="single" w:sz="4" w:space="0" w:color="auto"/>
            </w:tcBorders>
            <w:noWrap/>
            <w:textDirection w:val="lrTb"/>
            <w:vAlign w:val="bottom"/>
            <w:hideMark/>
          </w:tcPr>
          <w:p w:rsidR="00F86488" w:rsidRPr="00F27ABF" w:rsidP="00EA0AB6">
            <w:pPr>
              <w:bidi w:val="0"/>
              <w:jc w:val="right"/>
              <w:rPr>
                <w:rFonts w:ascii="Times New Roman" w:hAnsi="Times New Roman"/>
                <w:sz w:val="16"/>
                <w:szCs w:val="16"/>
              </w:rPr>
            </w:pPr>
            <w:r w:rsidRPr="00F27ABF">
              <w:rPr>
                <w:rFonts w:ascii="Times New Roman" w:hAnsi="Times New Roman"/>
                <w:sz w:val="16"/>
                <w:szCs w:val="16"/>
              </w:rPr>
              <w:t>3 745</w:t>
            </w:r>
          </w:p>
        </w:tc>
        <w:tc>
          <w:tcPr>
            <w:tcW w:w="440" w:type="pct"/>
            <w:tcBorders>
              <w:top w:val="nil"/>
              <w:left w:val="nil"/>
              <w:bottom w:val="single" w:sz="4" w:space="0" w:color="auto"/>
              <w:right w:val="single" w:sz="4" w:space="0" w:color="auto"/>
            </w:tcBorders>
            <w:noWrap/>
            <w:textDirection w:val="lrTb"/>
            <w:vAlign w:val="bottom"/>
            <w:hideMark/>
          </w:tcPr>
          <w:p w:rsidR="00F86488" w:rsidRPr="00205C1D" w:rsidP="00EA0AB6">
            <w:pPr>
              <w:bidi w:val="0"/>
              <w:jc w:val="right"/>
              <w:rPr>
                <w:rFonts w:ascii="Times New Roman" w:hAnsi="Times New Roman"/>
                <w:sz w:val="16"/>
                <w:szCs w:val="16"/>
              </w:rPr>
            </w:pPr>
            <w:r w:rsidRPr="00205C1D">
              <w:rPr>
                <w:rFonts w:ascii="Times New Roman" w:hAnsi="Times New Roman"/>
                <w:sz w:val="16"/>
                <w:szCs w:val="16"/>
              </w:rPr>
              <w:t>3 156</w:t>
            </w:r>
          </w:p>
        </w:tc>
        <w:tc>
          <w:tcPr>
            <w:tcW w:w="440" w:type="pct"/>
            <w:tcBorders>
              <w:top w:val="nil"/>
              <w:left w:val="nil"/>
              <w:bottom w:val="single" w:sz="4" w:space="0" w:color="auto"/>
              <w:right w:val="single" w:sz="4" w:space="0" w:color="auto"/>
            </w:tcBorders>
            <w:noWrap/>
            <w:textDirection w:val="lrTb"/>
            <w:vAlign w:val="bottom"/>
            <w:hideMark/>
          </w:tcPr>
          <w:p w:rsidR="00F86488" w:rsidRPr="0008174C" w:rsidP="00EA0AB6">
            <w:pPr>
              <w:bidi w:val="0"/>
              <w:jc w:val="right"/>
              <w:rPr>
                <w:rFonts w:ascii="Times New Roman" w:hAnsi="Times New Roman"/>
                <w:sz w:val="16"/>
                <w:szCs w:val="16"/>
              </w:rPr>
            </w:pPr>
            <w:r w:rsidRPr="0008174C">
              <w:rPr>
                <w:rFonts w:ascii="Times New Roman" w:hAnsi="Times New Roman"/>
                <w:sz w:val="16"/>
                <w:szCs w:val="16"/>
              </w:rPr>
              <w:t>3 155</w:t>
            </w:r>
          </w:p>
        </w:tc>
        <w:tc>
          <w:tcPr>
            <w:tcW w:w="440" w:type="pct"/>
            <w:tcBorders>
              <w:top w:val="nil"/>
              <w:left w:val="nil"/>
              <w:bottom w:val="single" w:sz="4" w:space="0" w:color="auto"/>
              <w:right w:val="single" w:sz="4" w:space="0" w:color="auto"/>
            </w:tcBorders>
            <w:noWrap/>
            <w:textDirection w:val="lrTb"/>
            <w:vAlign w:val="bottom"/>
            <w:hideMark/>
          </w:tcPr>
          <w:p w:rsidR="00F86488" w:rsidRPr="0008174C" w:rsidP="00EA0AB6">
            <w:pPr>
              <w:bidi w:val="0"/>
              <w:jc w:val="right"/>
              <w:rPr>
                <w:rFonts w:ascii="Times New Roman" w:hAnsi="Times New Roman"/>
                <w:sz w:val="16"/>
                <w:szCs w:val="16"/>
              </w:rPr>
            </w:pPr>
            <w:r w:rsidRPr="0008174C">
              <w:rPr>
                <w:rFonts w:ascii="Times New Roman" w:hAnsi="Times New Roman"/>
                <w:sz w:val="16"/>
                <w:szCs w:val="16"/>
              </w:rPr>
              <w:t>3 155</w:t>
            </w:r>
          </w:p>
        </w:tc>
        <w:tc>
          <w:tcPr>
            <w:tcW w:w="440" w:type="pct"/>
            <w:tcBorders>
              <w:top w:val="nil"/>
              <w:left w:val="nil"/>
              <w:bottom w:val="single" w:sz="4" w:space="0" w:color="auto"/>
              <w:right w:val="single" w:sz="4" w:space="0" w:color="auto"/>
            </w:tcBorders>
            <w:noWrap/>
            <w:textDirection w:val="lrTb"/>
            <w:vAlign w:val="bottom"/>
            <w:hideMark/>
          </w:tcPr>
          <w:p w:rsidR="00F86488" w:rsidRPr="00205C1D" w:rsidP="00EA0AB6">
            <w:pPr>
              <w:bidi w:val="0"/>
              <w:jc w:val="right"/>
              <w:rPr>
                <w:rFonts w:ascii="Times New Roman" w:hAnsi="Times New Roman"/>
                <w:sz w:val="16"/>
                <w:szCs w:val="16"/>
              </w:rPr>
            </w:pPr>
            <w:r w:rsidRPr="00205C1D">
              <w:rPr>
                <w:rFonts w:ascii="Times New Roman" w:hAnsi="Times New Roman"/>
                <w:sz w:val="16"/>
                <w:szCs w:val="16"/>
              </w:rPr>
              <w:t>3 155</w:t>
            </w:r>
          </w:p>
        </w:tc>
      </w:tr>
      <w:tr>
        <w:tblPrEx>
          <w:tblW w:w="5000" w:type="pct"/>
          <w:tblCellMar>
            <w:left w:w="70" w:type="dxa"/>
            <w:right w:w="70" w:type="dxa"/>
          </w:tblCellMar>
          <w:tblLook w:val="04A0"/>
        </w:tblPrEx>
        <w:trPr>
          <w:gridAfter w:val="1"/>
          <w:wAfter w:w="77" w:type="dxa"/>
          <w:trHeight w:val="220"/>
        </w:trPr>
        <w:tc>
          <w:tcPr>
            <w:tcW w:w="1812" w:type="pct"/>
            <w:tcBorders>
              <w:top w:val="nil"/>
              <w:left w:val="single" w:sz="4" w:space="0" w:color="auto"/>
              <w:bottom w:val="single" w:sz="4" w:space="0" w:color="auto"/>
              <w:right w:val="single" w:sz="4" w:space="0" w:color="auto"/>
            </w:tcBorders>
            <w:textDirection w:val="lrTb"/>
            <w:vAlign w:val="bottom"/>
            <w:hideMark/>
          </w:tcPr>
          <w:p w:rsidR="00F86488" w:rsidRPr="00F27ABF" w:rsidP="00EA0AB6">
            <w:pPr>
              <w:bidi w:val="0"/>
              <w:rPr>
                <w:rFonts w:ascii="Times New Roman" w:hAnsi="Times New Roman"/>
                <w:sz w:val="16"/>
                <w:szCs w:val="16"/>
              </w:rPr>
            </w:pPr>
            <w:r w:rsidRPr="00F27ABF">
              <w:rPr>
                <w:rFonts w:ascii="Times New Roman" w:hAnsi="Times New Roman"/>
                <w:sz w:val="16"/>
                <w:szCs w:val="16"/>
              </w:rPr>
              <w:t xml:space="preserve">  ▪   nedaňové príjmy</w:t>
            </w:r>
          </w:p>
        </w:tc>
        <w:tc>
          <w:tcPr>
            <w:tcW w:w="440" w:type="pct"/>
            <w:tcBorders>
              <w:top w:val="nil"/>
              <w:left w:val="nil"/>
              <w:bottom w:val="single" w:sz="4" w:space="0" w:color="auto"/>
              <w:right w:val="single" w:sz="4" w:space="0" w:color="auto"/>
            </w:tcBorders>
            <w:noWrap/>
            <w:textDirection w:val="lrTb"/>
            <w:vAlign w:val="bottom"/>
            <w:hideMark/>
          </w:tcPr>
          <w:p w:rsidR="00F86488" w:rsidRPr="00F27ABF" w:rsidP="00EA0AB6">
            <w:pPr>
              <w:bidi w:val="0"/>
              <w:jc w:val="right"/>
              <w:rPr>
                <w:rFonts w:ascii="Times New Roman" w:hAnsi="Times New Roman"/>
                <w:sz w:val="16"/>
                <w:szCs w:val="16"/>
              </w:rPr>
            </w:pPr>
            <w:r w:rsidRPr="00F27ABF">
              <w:rPr>
                <w:rFonts w:ascii="Times New Roman" w:hAnsi="Times New Roman"/>
                <w:sz w:val="16"/>
                <w:szCs w:val="16"/>
              </w:rPr>
              <w:t>18 752</w:t>
            </w:r>
          </w:p>
        </w:tc>
        <w:tc>
          <w:tcPr>
            <w:tcW w:w="471" w:type="pct"/>
            <w:gridSpan w:val="3"/>
            <w:tcBorders>
              <w:top w:val="nil"/>
              <w:left w:val="nil"/>
              <w:bottom w:val="single" w:sz="4" w:space="0" w:color="auto"/>
              <w:right w:val="single" w:sz="4" w:space="0" w:color="auto"/>
            </w:tcBorders>
            <w:noWrap/>
            <w:textDirection w:val="lrTb"/>
            <w:vAlign w:val="bottom"/>
            <w:hideMark/>
          </w:tcPr>
          <w:p w:rsidR="00F86488" w:rsidRPr="00F27ABF" w:rsidP="00EA0AB6">
            <w:pPr>
              <w:bidi w:val="0"/>
              <w:jc w:val="right"/>
              <w:rPr>
                <w:rFonts w:ascii="Times New Roman" w:hAnsi="Times New Roman"/>
                <w:sz w:val="16"/>
                <w:szCs w:val="16"/>
              </w:rPr>
            </w:pPr>
            <w:r w:rsidRPr="00F27ABF">
              <w:rPr>
                <w:rFonts w:ascii="Times New Roman" w:hAnsi="Times New Roman"/>
                <w:sz w:val="16"/>
                <w:szCs w:val="16"/>
              </w:rPr>
              <w:t>16 609</w:t>
            </w:r>
          </w:p>
        </w:tc>
        <w:tc>
          <w:tcPr>
            <w:tcW w:w="440" w:type="pct"/>
            <w:tcBorders>
              <w:top w:val="nil"/>
              <w:left w:val="nil"/>
              <w:bottom w:val="single" w:sz="4" w:space="0" w:color="auto"/>
              <w:right w:val="single" w:sz="4" w:space="0" w:color="auto"/>
            </w:tcBorders>
            <w:noWrap/>
            <w:textDirection w:val="lrTb"/>
            <w:vAlign w:val="bottom"/>
            <w:hideMark/>
          </w:tcPr>
          <w:p w:rsidR="00F86488" w:rsidRPr="00F27ABF" w:rsidP="00EA0AB6">
            <w:pPr>
              <w:bidi w:val="0"/>
              <w:jc w:val="right"/>
              <w:rPr>
                <w:rFonts w:ascii="Times New Roman" w:hAnsi="Times New Roman"/>
                <w:sz w:val="16"/>
                <w:szCs w:val="16"/>
              </w:rPr>
            </w:pPr>
            <w:r w:rsidRPr="00F27ABF">
              <w:rPr>
                <w:rFonts w:ascii="Times New Roman" w:hAnsi="Times New Roman"/>
                <w:sz w:val="16"/>
                <w:szCs w:val="16"/>
              </w:rPr>
              <w:t>16 457</w:t>
            </w:r>
          </w:p>
        </w:tc>
        <w:tc>
          <w:tcPr>
            <w:tcW w:w="440" w:type="pct"/>
            <w:tcBorders>
              <w:top w:val="nil"/>
              <w:left w:val="nil"/>
              <w:bottom w:val="single" w:sz="4" w:space="0" w:color="auto"/>
              <w:right w:val="single" w:sz="4" w:space="0" w:color="auto"/>
            </w:tcBorders>
            <w:noWrap/>
            <w:textDirection w:val="lrTb"/>
            <w:vAlign w:val="bottom"/>
            <w:hideMark/>
          </w:tcPr>
          <w:p w:rsidR="00F86488" w:rsidRPr="00205C1D" w:rsidP="00EA0AB6">
            <w:pPr>
              <w:bidi w:val="0"/>
              <w:jc w:val="right"/>
              <w:rPr>
                <w:rFonts w:ascii="Times New Roman" w:hAnsi="Times New Roman"/>
                <w:sz w:val="16"/>
                <w:szCs w:val="16"/>
              </w:rPr>
            </w:pPr>
            <w:r w:rsidRPr="00205C1D">
              <w:rPr>
                <w:rFonts w:ascii="Times New Roman" w:hAnsi="Times New Roman"/>
                <w:sz w:val="16"/>
                <w:szCs w:val="16"/>
              </w:rPr>
              <w:t>19 000</w:t>
            </w:r>
          </w:p>
        </w:tc>
        <w:tc>
          <w:tcPr>
            <w:tcW w:w="440" w:type="pct"/>
            <w:tcBorders>
              <w:top w:val="nil"/>
              <w:left w:val="nil"/>
              <w:bottom w:val="single" w:sz="4" w:space="0" w:color="auto"/>
              <w:right w:val="single" w:sz="4" w:space="0" w:color="auto"/>
            </w:tcBorders>
            <w:noWrap/>
            <w:textDirection w:val="lrTb"/>
            <w:vAlign w:val="bottom"/>
            <w:hideMark/>
          </w:tcPr>
          <w:p w:rsidR="00F86488" w:rsidRPr="0008174C" w:rsidP="00EA0AB6">
            <w:pPr>
              <w:bidi w:val="0"/>
              <w:jc w:val="right"/>
              <w:rPr>
                <w:rFonts w:ascii="Times New Roman" w:hAnsi="Times New Roman"/>
                <w:sz w:val="16"/>
                <w:szCs w:val="16"/>
              </w:rPr>
            </w:pPr>
            <w:r w:rsidRPr="0008174C">
              <w:rPr>
                <w:rFonts w:ascii="Times New Roman" w:hAnsi="Times New Roman"/>
                <w:sz w:val="16"/>
                <w:szCs w:val="16"/>
              </w:rPr>
              <w:t>18 500</w:t>
            </w:r>
          </w:p>
        </w:tc>
        <w:tc>
          <w:tcPr>
            <w:tcW w:w="440" w:type="pct"/>
            <w:tcBorders>
              <w:top w:val="nil"/>
              <w:left w:val="nil"/>
              <w:bottom w:val="single" w:sz="4" w:space="0" w:color="auto"/>
              <w:right w:val="single" w:sz="4" w:space="0" w:color="auto"/>
            </w:tcBorders>
            <w:noWrap/>
            <w:textDirection w:val="lrTb"/>
            <w:vAlign w:val="bottom"/>
            <w:hideMark/>
          </w:tcPr>
          <w:p w:rsidR="00F86488" w:rsidRPr="0008174C" w:rsidP="00EA0AB6">
            <w:pPr>
              <w:bidi w:val="0"/>
              <w:jc w:val="right"/>
              <w:rPr>
                <w:rFonts w:ascii="Times New Roman" w:hAnsi="Times New Roman"/>
                <w:sz w:val="16"/>
                <w:szCs w:val="16"/>
              </w:rPr>
            </w:pPr>
            <w:r w:rsidRPr="0008174C">
              <w:rPr>
                <w:rFonts w:ascii="Times New Roman" w:hAnsi="Times New Roman"/>
                <w:sz w:val="16"/>
                <w:szCs w:val="16"/>
              </w:rPr>
              <w:t>18 500</w:t>
            </w:r>
          </w:p>
        </w:tc>
        <w:tc>
          <w:tcPr>
            <w:tcW w:w="440" w:type="pct"/>
            <w:tcBorders>
              <w:top w:val="nil"/>
              <w:left w:val="nil"/>
              <w:bottom w:val="single" w:sz="4" w:space="0" w:color="auto"/>
              <w:right w:val="single" w:sz="4" w:space="0" w:color="auto"/>
            </w:tcBorders>
            <w:noWrap/>
            <w:textDirection w:val="lrTb"/>
            <w:vAlign w:val="bottom"/>
            <w:hideMark/>
          </w:tcPr>
          <w:p w:rsidR="00F86488" w:rsidRPr="00205C1D" w:rsidP="00EA0AB6">
            <w:pPr>
              <w:bidi w:val="0"/>
              <w:jc w:val="right"/>
              <w:rPr>
                <w:rFonts w:ascii="Times New Roman" w:hAnsi="Times New Roman"/>
                <w:sz w:val="16"/>
                <w:szCs w:val="16"/>
              </w:rPr>
            </w:pPr>
            <w:r w:rsidRPr="00205C1D">
              <w:rPr>
                <w:rFonts w:ascii="Times New Roman" w:hAnsi="Times New Roman"/>
                <w:sz w:val="16"/>
                <w:szCs w:val="16"/>
              </w:rPr>
              <w:t>18 500</w:t>
            </w:r>
          </w:p>
        </w:tc>
      </w:tr>
      <w:tr>
        <w:tblPrEx>
          <w:tblW w:w="5000" w:type="pct"/>
          <w:tblCellMar>
            <w:left w:w="70" w:type="dxa"/>
            <w:right w:w="70" w:type="dxa"/>
          </w:tblCellMar>
          <w:tblLook w:val="04A0"/>
        </w:tblPrEx>
        <w:trPr>
          <w:gridAfter w:val="1"/>
          <w:wAfter w:w="77" w:type="dxa"/>
          <w:trHeight w:val="220"/>
        </w:trPr>
        <w:tc>
          <w:tcPr>
            <w:tcW w:w="1812" w:type="pct"/>
            <w:tcBorders>
              <w:top w:val="nil"/>
              <w:left w:val="single" w:sz="4" w:space="0" w:color="auto"/>
              <w:bottom w:val="single" w:sz="4" w:space="0" w:color="auto"/>
              <w:right w:val="single" w:sz="4" w:space="0" w:color="auto"/>
            </w:tcBorders>
            <w:textDirection w:val="lrTb"/>
            <w:vAlign w:val="bottom"/>
            <w:hideMark/>
          </w:tcPr>
          <w:p w:rsidR="00F86488" w:rsidRPr="00F27ABF" w:rsidP="00EA0AB6">
            <w:pPr>
              <w:bidi w:val="0"/>
              <w:rPr>
                <w:rFonts w:ascii="Times New Roman" w:hAnsi="Times New Roman"/>
                <w:sz w:val="16"/>
                <w:szCs w:val="16"/>
              </w:rPr>
            </w:pPr>
            <w:r w:rsidRPr="00F27ABF">
              <w:rPr>
                <w:rFonts w:ascii="Times New Roman" w:hAnsi="Times New Roman"/>
                <w:sz w:val="16"/>
                <w:szCs w:val="16"/>
              </w:rPr>
              <w:t xml:space="preserve">  ▪   transfery v rámci VS</w:t>
            </w:r>
          </w:p>
        </w:tc>
        <w:tc>
          <w:tcPr>
            <w:tcW w:w="440" w:type="pct"/>
            <w:tcBorders>
              <w:top w:val="nil"/>
              <w:left w:val="nil"/>
              <w:bottom w:val="single" w:sz="4" w:space="0" w:color="auto"/>
              <w:right w:val="single" w:sz="4" w:space="0" w:color="auto"/>
            </w:tcBorders>
            <w:noWrap/>
            <w:textDirection w:val="lrTb"/>
            <w:vAlign w:val="bottom"/>
            <w:hideMark/>
          </w:tcPr>
          <w:p w:rsidR="00F86488" w:rsidRPr="00F27ABF" w:rsidP="00EA0AB6">
            <w:pPr>
              <w:bidi w:val="0"/>
              <w:jc w:val="right"/>
              <w:rPr>
                <w:rFonts w:ascii="Times New Roman" w:hAnsi="Times New Roman"/>
                <w:sz w:val="16"/>
                <w:szCs w:val="16"/>
              </w:rPr>
            </w:pPr>
            <w:r w:rsidRPr="00F27ABF">
              <w:rPr>
                <w:rFonts w:ascii="Times New Roman" w:hAnsi="Times New Roman"/>
                <w:sz w:val="16"/>
                <w:szCs w:val="16"/>
              </w:rPr>
              <w:t>297</w:t>
            </w:r>
          </w:p>
        </w:tc>
        <w:tc>
          <w:tcPr>
            <w:tcW w:w="471" w:type="pct"/>
            <w:gridSpan w:val="3"/>
            <w:tcBorders>
              <w:top w:val="nil"/>
              <w:left w:val="nil"/>
              <w:bottom w:val="single" w:sz="4" w:space="0" w:color="auto"/>
              <w:right w:val="single" w:sz="4" w:space="0" w:color="auto"/>
            </w:tcBorders>
            <w:noWrap/>
            <w:textDirection w:val="lrTb"/>
            <w:vAlign w:val="bottom"/>
            <w:hideMark/>
          </w:tcPr>
          <w:p w:rsidR="00F86488" w:rsidRPr="00F27ABF" w:rsidP="00EA0AB6">
            <w:pPr>
              <w:bidi w:val="0"/>
              <w:jc w:val="right"/>
              <w:rPr>
                <w:rFonts w:ascii="Times New Roman" w:hAnsi="Times New Roman"/>
                <w:sz w:val="16"/>
                <w:szCs w:val="16"/>
              </w:rPr>
            </w:pPr>
            <w:r w:rsidRPr="00F27ABF">
              <w:rPr>
                <w:rFonts w:ascii="Times New Roman" w:hAnsi="Times New Roman"/>
                <w:sz w:val="16"/>
                <w:szCs w:val="16"/>
              </w:rPr>
              <w:t>127</w:t>
            </w:r>
          </w:p>
        </w:tc>
        <w:tc>
          <w:tcPr>
            <w:tcW w:w="440" w:type="pct"/>
            <w:tcBorders>
              <w:top w:val="nil"/>
              <w:left w:val="nil"/>
              <w:bottom w:val="single" w:sz="4" w:space="0" w:color="auto"/>
              <w:right w:val="single" w:sz="4" w:space="0" w:color="auto"/>
            </w:tcBorders>
            <w:noWrap/>
            <w:textDirection w:val="lrTb"/>
            <w:vAlign w:val="bottom"/>
            <w:hideMark/>
          </w:tcPr>
          <w:p w:rsidR="00F86488" w:rsidRPr="00F27ABF" w:rsidP="00EA0AB6">
            <w:pPr>
              <w:bidi w:val="0"/>
              <w:jc w:val="right"/>
              <w:rPr>
                <w:rFonts w:ascii="Times New Roman" w:hAnsi="Times New Roman"/>
                <w:sz w:val="16"/>
                <w:szCs w:val="16"/>
              </w:rPr>
            </w:pPr>
            <w:r w:rsidRPr="00F27ABF">
              <w:rPr>
                <w:rFonts w:ascii="Times New Roman" w:hAnsi="Times New Roman"/>
                <w:sz w:val="16"/>
                <w:szCs w:val="16"/>
              </w:rPr>
              <w:t>199</w:t>
            </w:r>
          </w:p>
        </w:tc>
        <w:tc>
          <w:tcPr>
            <w:tcW w:w="440" w:type="pct"/>
            <w:tcBorders>
              <w:top w:val="nil"/>
              <w:left w:val="nil"/>
              <w:bottom w:val="single" w:sz="4" w:space="0" w:color="auto"/>
              <w:right w:val="single" w:sz="4" w:space="0" w:color="auto"/>
            </w:tcBorders>
            <w:noWrap/>
            <w:textDirection w:val="lrTb"/>
            <w:vAlign w:val="bottom"/>
            <w:hideMark/>
          </w:tcPr>
          <w:p w:rsidR="00F86488" w:rsidRPr="00205C1D" w:rsidP="00EA0AB6">
            <w:pPr>
              <w:bidi w:val="0"/>
              <w:jc w:val="right"/>
              <w:rPr>
                <w:rFonts w:ascii="Times New Roman" w:hAnsi="Times New Roman"/>
                <w:sz w:val="16"/>
                <w:szCs w:val="16"/>
              </w:rPr>
            </w:pPr>
            <w:r w:rsidRPr="00205C1D">
              <w:rPr>
                <w:rFonts w:ascii="Times New Roman" w:hAnsi="Times New Roman"/>
                <w:sz w:val="16"/>
                <w:szCs w:val="16"/>
              </w:rPr>
              <w:t>199</w:t>
            </w:r>
          </w:p>
        </w:tc>
        <w:tc>
          <w:tcPr>
            <w:tcW w:w="440" w:type="pct"/>
            <w:tcBorders>
              <w:top w:val="nil"/>
              <w:left w:val="nil"/>
              <w:bottom w:val="single" w:sz="4" w:space="0" w:color="auto"/>
              <w:right w:val="single" w:sz="4" w:space="0" w:color="auto"/>
            </w:tcBorders>
            <w:noWrap/>
            <w:textDirection w:val="lrTb"/>
            <w:vAlign w:val="bottom"/>
            <w:hideMark/>
          </w:tcPr>
          <w:p w:rsidR="00F86488" w:rsidRPr="0008174C" w:rsidP="00EA0AB6">
            <w:pPr>
              <w:bidi w:val="0"/>
              <w:jc w:val="right"/>
              <w:rPr>
                <w:rFonts w:ascii="Times New Roman" w:hAnsi="Times New Roman"/>
                <w:sz w:val="16"/>
                <w:szCs w:val="16"/>
              </w:rPr>
            </w:pPr>
            <w:r w:rsidRPr="0008174C">
              <w:rPr>
                <w:rFonts w:ascii="Times New Roman" w:hAnsi="Times New Roman"/>
                <w:sz w:val="16"/>
                <w:szCs w:val="16"/>
              </w:rPr>
              <w:t>199</w:t>
            </w:r>
          </w:p>
        </w:tc>
        <w:tc>
          <w:tcPr>
            <w:tcW w:w="440" w:type="pct"/>
            <w:tcBorders>
              <w:top w:val="nil"/>
              <w:left w:val="nil"/>
              <w:bottom w:val="single" w:sz="4" w:space="0" w:color="auto"/>
              <w:right w:val="single" w:sz="4" w:space="0" w:color="auto"/>
            </w:tcBorders>
            <w:noWrap/>
            <w:textDirection w:val="lrTb"/>
            <w:vAlign w:val="bottom"/>
            <w:hideMark/>
          </w:tcPr>
          <w:p w:rsidR="00F86488" w:rsidRPr="0008174C" w:rsidP="00EA0AB6">
            <w:pPr>
              <w:bidi w:val="0"/>
              <w:jc w:val="right"/>
              <w:rPr>
                <w:rFonts w:ascii="Times New Roman" w:hAnsi="Times New Roman"/>
                <w:sz w:val="16"/>
                <w:szCs w:val="16"/>
              </w:rPr>
            </w:pPr>
            <w:r w:rsidRPr="0008174C">
              <w:rPr>
                <w:rFonts w:ascii="Times New Roman" w:hAnsi="Times New Roman"/>
                <w:sz w:val="16"/>
                <w:szCs w:val="16"/>
              </w:rPr>
              <w:t>199</w:t>
            </w:r>
          </w:p>
        </w:tc>
        <w:tc>
          <w:tcPr>
            <w:tcW w:w="440" w:type="pct"/>
            <w:tcBorders>
              <w:top w:val="nil"/>
              <w:left w:val="nil"/>
              <w:bottom w:val="single" w:sz="4" w:space="0" w:color="auto"/>
              <w:right w:val="single" w:sz="4" w:space="0" w:color="auto"/>
            </w:tcBorders>
            <w:noWrap/>
            <w:textDirection w:val="lrTb"/>
            <w:vAlign w:val="bottom"/>
            <w:hideMark/>
          </w:tcPr>
          <w:p w:rsidR="00F86488" w:rsidRPr="00205C1D" w:rsidP="00EA0AB6">
            <w:pPr>
              <w:bidi w:val="0"/>
              <w:jc w:val="right"/>
              <w:rPr>
                <w:rFonts w:ascii="Times New Roman" w:hAnsi="Times New Roman"/>
                <w:sz w:val="16"/>
                <w:szCs w:val="16"/>
              </w:rPr>
            </w:pPr>
            <w:r w:rsidRPr="00205C1D">
              <w:rPr>
                <w:rFonts w:ascii="Times New Roman" w:hAnsi="Times New Roman"/>
                <w:sz w:val="16"/>
                <w:szCs w:val="16"/>
              </w:rPr>
              <w:t>199</w:t>
            </w:r>
          </w:p>
        </w:tc>
      </w:tr>
      <w:tr>
        <w:tblPrEx>
          <w:tblW w:w="5000" w:type="pct"/>
          <w:tblCellMar>
            <w:left w:w="70" w:type="dxa"/>
            <w:right w:w="70" w:type="dxa"/>
          </w:tblCellMar>
          <w:tblLook w:val="04A0"/>
        </w:tblPrEx>
        <w:trPr>
          <w:gridAfter w:val="1"/>
          <w:wAfter w:w="77" w:type="dxa"/>
          <w:trHeight w:val="220"/>
        </w:trPr>
        <w:tc>
          <w:tcPr>
            <w:tcW w:w="1812" w:type="pct"/>
            <w:tcBorders>
              <w:top w:val="nil"/>
              <w:left w:val="single" w:sz="4" w:space="0" w:color="auto"/>
              <w:bottom w:val="single" w:sz="4" w:space="0" w:color="auto"/>
              <w:right w:val="single" w:sz="4" w:space="0" w:color="auto"/>
            </w:tcBorders>
            <w:textDirection w:val="lrTb"/>
            <w:vAlign w:val="bottom"/>
            <w:hideMark/>
          </w:tcPr>
          <w:p w:rsidR="00F86488" w:rsidP="00EA0AB6">
            <w:pPr>
              <w:bidi w:val="0"/>
              <w:rPr>
                <w:rFonts w:ascii="Times New Roman" w:hAnsi="Times New Roman"/>
                <w:sz w:val="16"/>
                <w:szCs w:val="16"/>
              </w:rPr>
            </w:pPr>
            <w:r w:rsidRPr="00F27ABF">
              <w:rPr>
                <w:rFonts w:ascii="Times New Roman" w:hAnsi="Times New Roman"/>
                <w:sz w:val="16"/>
                <w:szCs w:val="16"/>
              </w:rPr>
              <w:t xml:space="preserve">  ▪    zostatok prostriedky z predchádzajúcich rokov </w:t>
            </w:r>
          </w:p>
          <w:p w:rsidR="00F86488" w:rsidRPr="00F27ABF" w:rsidP="00EA0AB6">
            <w:pPr>
              <w:bidi w:val="0"/>
              <w:rPr>
                <w:rFonts w:ascii="Times New Roman" w:hAnsi="Times New Roman"/>
                <w:sz w:val="16"/>
                <w:szCs w:val="16"/>
              </w:rPr>
            </w:pPr>
            <w:r>
              <w:rPr>
                <w:rFonts w:ascii="Times New Roman" w:hAnsi="Times New Roman"/>
                <w:sz w:val="16"/>
                <w:szCs w:val="16"/>
              </w:rPr>
              <w:t xml:space="preserve">      </w:t>
            </w:r>
            <w:r w:rsidRPr="00F27ABF">
              <w:rPr>
                <w:rFonts w:ascii="Times New Roman" w:hAnsi="Times New Roman"/>
                <w:sz w:val="16"/>
                <w:szCs w:val="16"/>
              </w:rPr>
              <w:t>(FO)</w:t>
            </w:r>
          </w:p>
        </w:tc>
        <w:tc>
          <w:tcPr>
            <w:tcW w:w="440" w:type="pct"/>
            <w:tcBorders>
              <w:top w:val="nil"/>
              <w:left w:val="nil"/>
              <w:bottom w:val="single" w:sz="4" w:space="0" w:color="auto"/>
              <w:right w:val="single" w:sz="4" w:space="0" w:color="auto"/>
            </w:tcBorders>
            <w:noWrap/>
            <w:textDirection w:val="lrTb"/>
            <w:vAlign w:val="bottom"/>
            <w:hideMark/>
          </w:tcPr>
          <w:p w:rsidR="00F86488" w:rsidRPr="00F27ABF" w:rsidP="00EA0AB6">
            <w:pPr>
              <w:bidi w:val="0"/>
              <w:jc w:val="right"/>
              <w:rPr>
                <w:rFonts w:ascii="Times New Roman" w:hAnsi="Times New Roman"/>
                <w:sz w:val="16"/>
                <w:szCs w:val="16"/>
              </w:rPr>
            </w:pPr>
            <w:r w:rsidRPr="00F27ABF">
              <w:rPr>
                <w:rFonts w:ascii="Times New Roman" w:hAnsi="Times New Roman"/>
                <w:sz w:val="16"/>
                <w:szCs w:val="16"/>
              </w:rPr>
              <w:t>153 082</w:t>
            </w:r>
          </w:p>
        </w:tc>
        <w:tc>
          <w:tcPr>
            <w:tcW w:w="471" w:type="pct"/>
            <w:gridSpan w:val="3"/>
            <w:tcBorders>
              <w:top w:val="nil"/>
              <w:left w:val="nil"/>
              <w:bottom w:val="single" w:sz="4" w:space="0" w:color="auto"/>
              <w:right w:val="single" w:sz="4" w:space="0" w:color="auto"/>
            </w:tcBorders>
            <w:noWrap/>
            <w:textDirection w:val="lrTb"/>
            <w:vAlign w:val="bottom"/>
            <w:hideMark/>
          </w:tcPr>
          <w:p w:rsidR="00F86488" w:rsidRPr="00F27ABF" w:rsidP="00EA0AB6">
            <w:pPr>
              <w:bidi w:val="0"/>
              <w:jc w:val="right"/>
              <w:rPr>
                <w:rFonts w:ascii="Times New Roman" w:hAnsi="Times New Roman"/>
                <w:sz w:val="16"/>
                <w:szCs w:val="16"/>
              </w:rPr>
            </w:pPr>
            <w:r w:rsidRPr="00F27ABF">
              <w:rPr>
                <w:rFonts w:ascii="Times New Roman" w:hAnsi="Times New Roman"/>
                <w:sz w:val="16"/>
                <w:szCs w:val="16"/>
              </w:rPr>
              <w:t>87 090</w:t>
            </w:r>
          </w:p>
        </w:tc>
        <w:tc>
          <w:tcPr>
            <w:tcW w:w="440" w:type="pct"/>
            <w:tcBorders>
              <w:top w:val="nil"/>
              <w:left w:val="nil"/>
              <w:bottom w:val="single" w:sz="4" w:space="0" w:color="auto"/>
              <w:right w:val="single" w:sz="4" w:space="0" w:color="auto"/>
            </w:tcBorders>
            <w:noWrap/>
            <w:textDirection w:val="lrTb"/>
            <w:vAlign w:val="bottom"/>
            <w:hideMark/>
          </w:tcPr>
          <w:p w:rsidR="00F86488" w:rsidRPr="00F27ABF" w:rsidP="00EA0AB6">
            <w:pPr>
              <w:bidi w:val="0"/>
              <w:jc w:val="right"/>
              <w:rPr>
                <w:rFonts w:ascii="Times New Roman" w:hAnsi="Times New Roman"/>
                <w:sz w:val="16"/>
                <w:szCs w:val="16"/>
              </w:rPr>
            </w:pPr>
            <w:r w:rsidRPr="00F27ABF">
              <w:rPr>
                <w:rFonts w:ascii="Times New Roman" w:hAnsi="Times New Roman"/>
                <w:sz w:val="16"/>
                <w:szCs w:val="16"/>
              </w:rPr>
              <w:t>82 230</w:t>
            </w:r>
          </w:p>
        </w:tc>
        <w:tc>
          <w:tcPr>
            <w:tcW w:w="440" w:type="pct"/>
            <w:tcBorders>
              <w:top w:val="nil"/>
              <w:left w:val="nil"/>
              <w:bottom w:val="single" w:sz="4" w:space="0" w:color="auto"/>
              <w:right w:val="single" w:sz="4" w:space="0" w:color="auto"/>
            </w:tcBorders>
            <w:noWrap/>
            <w:textDirection w:val="lrTb"/>
            <w:vAlign w:val="bottom"/>
            <w:hideMark/>
          </w:tcPr>
          <w:p w:rsidR="00F86488" w:rsidRPr="00205C1D" w:rsidP="00EA0AB6">
            <w:pPr>
              <w:bidi w:val="0"/>
              <w:jc w:val="right"/>
              <w:rPr>
                <w:rFonts w:ascii="Times New Roman" w:hAnsi="Times New Roman"/>
                <w:sz w:val="16"/>
                <w:szCs w:val="16"/>
              </w:rPr>
            </w:pPr>
            <w:r w:rsidRPr="00205C1D">
              <w:rPr>
                <w:rFonts w:ascii="Times New Roman" w:hAnsi="Times New Roman"/>
                <w:sz w:val="16"/>
                <w:szCs w:val="16"/>
              </w:rPr>
              <w:t>83 424</w:t>
            </w:r>
          </w:p>
        </w:tc>
        <w:tc>
          <w:tcPr>
            <w:tcW w:w="440" w:type="pct"/>
            <w:tcBorders>
              <w:top w:val="nil"/>
              <w:left w:val="nil"/>
              <w:bottom w:val="single" w:sz="4" w:space="0" w:color="auto"/>
              <w:right w:val="single" w:sz="4" w:space="0" w:color="auto"/>
            </w:tcBorders>
            <w:noWrap/>
            <w:textDirection w:val="lrTb"/>
            <w:vAlign w:val="bottom"/>
            <w:hideMark/>
          </w:tcPr>
          <w:p w:rsidR="00F86488" w:rsidRPr="0008174C" w:rsidP="00EA0AB6">
            <w:pPr>
              <w:bidi w:val="0"/>
              <w:jc w:val="right"/>
              <w:rPr>
                <w:rFonts w:ascii="Times New Roman" w:hAnsi="Times New Roman"/>
                <w:sz w:val="16"/>
                <w:szCs w:val="16"/>
              </w:rPr>
            </w:pPr>
            <w:r w:rsidRPr="0008174C">
              <w:rPr>
                <w:rFonts w:ascii="Times New Roman" w:hAnsi="Times New Roman"/>
                <w:sz w:val="16"/>
                <w:szCs w:val="16"/>
              </w:rPr>
              <w:t>83 251</w:t>
            </w:r>
          </w:p>
        </w:tc>
        <w:tc>
          <w:tcPr>
            <w:tcW w:w="440" w:type="pct"/>
            <w:tcBorders>
              <w:top w:val="nil"/>
              <w:left w:val="nil"/>
              <w:bottom w:val="single" w:sz="4" w:space="0" w:color="auto"/>
              <w:right w:val="single" w:sz="4" w:space="0" w:color="auto"/>
            </w:tcBorders>
            <w:noWrap/>
            <w:textDirection w:val="lrTb"/>
            <w:vAlign w:val="bottom"/>
            <w:hideMark/>
          </w:tcPr>
          <w:p w:rsidR="00F86488" w:rsidRPr="0008174C" w:rsidP="00EA0AB6">
            <w:pPr>
              <w:bidi w:val="0"/>
              <w:jc w:val="right"/>
              <w:rPr>
                <w:rFonts w:ascii="Times New Roman" w:hAnsi="Times New Roman"/>
                <w:sz w:val="16"/>
                <w:szCs w:val="16"/>
              </w:rPr>
            </w:pPr>
            <w:r w:rsidRPr="0008174C">
              <w:rPr>
                <w:rFonts w:ascii="Times New Roman" w:hAnsi="Times New Roman"/>
                <w:sz w:val="16"/>
                <w:szCs w:val="16"/>
              </w:rPr>
              <w:t>83 751</w:t>
            </w:r>
          </w:p>
        </w:tc>
        <w:tc>
          <w:tcPr>
            <w:tcW w:w="440" w:type="pct"/>
            <w:tcBorders>
              <w:top w:val="nil"/>
              <w:left w:val="nil"/>
              <w:bottom w:val="single" w:sz="4" w:space="0" w:color="auto"/>
              <w:right w:val="single" w:sz="4" w:space="0" w:color="auto"/>
            </w:tcBorders>
            <w:noWrap/>
            <w:textDirection w:val="lrTb"/>
            <w:vAlign w:val="bottom"/>
            <w:hideMark/>
          </w:tcPr>
          <w:p w:rsidR="00F86488" w:rsidRPr="00205C1D" w:rsidP="00EA0AB6">
            <w:pPr>
              <w:bidi w:val="0"/>
              <w:jc w:val="right"/>
              <w:rPr>
                <w:rFonts w:ascii="Times New Roman" w:hAnsi="Times New Roman"/>
                <w:sz w:val="16"/>
                <w:szCs w:val="16"/>
              </w:rPr>
            </w:pPr>
            <w:r w:rsidRPr="00205C1D">
              <w:rPr>
                <w:rFonts w:ascii="Times New Roman" w:hAnsi="Times New Roman"/>
                <w:sz w:val="16"/>
                <w:szCs w:val="16"/>
              </w:rPr>
              <w:t>84 251</w:t>
            </w:r>
          </w:p>
        </w:tc>
      </w:tr>
      <w:tr>
        <w:tblPrEx>
          <w:tblW w:w="5000" w:type="pct"/>
          <w:tblCellMar>
            <w:left w:w="70" w:type="dxa"/>
            <w:right w:w="70" w:type="dxa"/>
          </w:tblCellMar>
          <w:tblLook w:val="04A0"/>
        </w:tblPrEx>
        <w:trPr>
          <w:gridAfter w:val="1"/>
          <w:wAfter w:w="77" w:type="dxa"/>
          <w:trHeight w:val="220"/>
        </w:trPr>
        <w:tc>
          <w:tcPr>
            <w:tcW w:w="1812" w:type="pct"/>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F86488" w:rsidRPr="00C221F9" w:rsidP="00EA0AB6">
            <w:pPr>
              <w:bidi w:val="0"/>
              <w:rPr>
                <w:rFonts w:ascii="Times New Roman" w:hAnsi="Times New Roman"/>
                <w:b/>
                <w:bCs/>
                <w:iCs/>
                <w:sz w:val="16"/>
                <w:szCs w:val="16"/>
              </w:rPr>
            </w:pPr>
            <w:r w:rsidRPr="00C221F9">
              <w:rPr>
                <w:rFonts w:ascii="Times New Roman" w:hAnsi="Times New Roman"/>
                <w:b/>
                <w:bCs/>
                <w:iCs/>
                <w:sz w:val="16"/>
                <w:szCs w:val="16"/>
              </w:rPr>
              <w:t>Výdavky verejného zdravotného poistenia spolu</w:t>
            </w:r>
          </w:p>
        </w:tc>
        <w:tc>
          <w:tcPr>
            <w:tcW w:w="440" w:type="pct"/>
            <w:tcBorders>
              <w:top w:val="single" w:sz="4" w:space="0" w:color="auto"/>
              <w:left w:val="nil"/>
              <w:bottom w:val="single" w:sz="4" w:space="0" w:color="auto"/>
              <w:right w:val="single" w:sz="4" w:space="0" w:color="auto"/>
            </w:tcBorders>
            <w:shd w:val="clear" w:color="000000" w:fill="BFBFBF"/>
            <w:textDirection w:val="lrTb"/>
            <w:vAlign w:val="bottom"/>
            <w:hideMark/>
          </w:tcPr>
          <w:p w:rsidR="00F86488" w:rsidRPr="00C221F9" w:rsidP="00EA0AB6">
            <w:pPr>
              <w:bidi w:val="0"/>
              <w:jc w:val="right"/>
              <w:rPr>
                <w:rFonts w:ascii="Times New Roman" w:hAnsi="Times New Roman"/>
                <w:b/>
                <w:bCs/>
                <w:iCs/>
                <w:sz w:val="16"/>
                <w:szCs w:val="16"/>
              </w:rPr>
            </w:pPr>
            <w:r w:rsidRPr="00C221F9">
              <w:rPr>
                <w:rFonts w:ascii="Times New Roman" w:hAnsi="Times New Roman"/>
                <w:b/>
                <w:bCs/>
                <w:iCs/>
                <w:sz w:val="16"/>
                <w:szCs w:val="16"/>
              </w:rPr>
              <w:t>3 427 505</w:t>
            </w:r>
          </w:p>
        </w:tc>
        <w:tc>
          <w:tcPr>
            <w:tcW w:w="471" w:type="pct"/>
            <w:gridSpan w:val="3"/>
            <w:tcBorders>
              <w:top w:val="single" w:sz="4" w:space="0" w:color="auto"/>
              <w:left w:val="nil"/>
              <w:bottom w:val="single" w:sz="4" w:space="0" w:color="auto"/>
              <w:right w:val="single" w:sz="4" w:space="0" w:color="auto"/>
            </w:tcBorders>
            <w:shd w:val="clear" w:color="000000" w:fill="BFBFBF"/>
            <w:textDirection w:val="lrTb"/>
            <w:vAlign w:val="bottom"/>
            <w:hideMark/>
          </w:tcPr>
          <w:p w:rsidR="00F86488" w:rsidRPr="00C221F9" w:rsidP="00EA0AB6">
            <w:pPr>
              <w:bidi w:val="0"/>
              <w:jc w:val="right"/>
              <w:rPr>
                <w:rFonts w:ascii="Times New Roman" w:hAnsi="Times New Roman"/>
                <w:b/>
                <w:bCs/>
                <w:iCs/>
                <w:sz w:val="16"/>
                <w:szCs w:val="16"/>
              </w:rPr>
            </w:pPr>
            <w:r w:rsidRPr="00C221F9">
              <w:rPr>
                <w:rFonts w:ascii="Times New Roman" w:hAnsi="Times New Roman"/>
                <w:b/>
                <w:bCs/>
                <w:iCs/>
                <w:sz w:val="16"/>
                <w:szCs w:val="16"/>
              </w:rPr>
              <w:t>3 595 416</w:t>
            </w:r>
          </w:p>
        </w:tc>
        <w:tc>
          <w:tcPr>
            <w:tcW w:w="440" w:type="pct"/>
            <w:tcBorders>
              <w:top w:val="single" w:sz="4" w:space="0" w:color="auto"/>
              <w:left w:val="nil"/>
              <w:bottom w:val="single" w:sz="4" w:space="0" w:color="auto"/>
              <w:right w:val="single" w:sz="4" w:space="0" w:color="auto"/>
            </w:tcBorders>
            <w:shd w:val="clear" w:color="000000" w:fill="BFBFBF"/>
            <w:textDirection w:val="lrTb"/>
            <w:vAlign w:val="bottom"/>
            <w:hideMark/>
          </w:tcPr>
          <w:p w:rsidR="00F86488" w:rsidRPr="00C221F9" w:rsidP="00EA0AB6">
            <w:pPr>
              <w:bidi w:val="0"/>
              <w:jc w:val="right"/>
              <w:rPr>
                <w:rFonts w:ascii="Times New Roman" w:hAnsi="Times New Roman"/>
                <w:b/>
                <w:bCs/>
                <w:iCs/>
                <w:sz w:val="16"/>
                <w:szCs w:val="16"/>
              </w:rPr>
            </w:pPr>
            <w:r w:rsidRPr="00C221F9">
              <w:rPr>
                <w:rFonts w:ascii="Times New Roman" w:hAnsi="Times New Roman"/>
                <w:b/>
                <w:bCs/>
                <w:iCs/>
                <w:sz w:val="16"/>
                <w:szCs w:val="16"/>
              </w:rPr>
              <w:t>3 614 669</w:t>
            </w:r>
          </w:p>
        </w:tc>
        <w:tc>
          <w:tcPr>
            <w:tcW w:w="440" w:type="pct"/>
            <w:tcBorders>
              <w:top w:val="single" w:sz="4" w:space="0" w:color="auto"/>
              <w:left w:val="nil"/>
              <w:bottom w:val="single" w:sz="4" w:space="0" w:color="auto"/>
              <w:right w:val="single" w:sz="4" w:space="0" w:color="auto"/>
            </w:tcBorders>
            <w:shd w:val="clear" w:color="000000" w:fill="BFBFBF"/>
            <w:textDirection w:val="lrTb"/>
            <w:vAlign w:val="bottom"/>
            <w:hideMark/>
          </w:tcPr>
          <w:p w:rsidR="00F86488" w:rsidRPr="00534FF9" w:rsidP="00EA0AB6">
            <w:pPr>
              <w:bidi w:val="0"/>
              <w:jc w:val="right"/>
              <w:rPr>
                <w:rFonts w:ascii="Times New Roman" w:hAnsi="Times New Roman"/>
                <w:b/>
                <w:bCs/>
                <w:iCs/>
                <w:sz w:val="16"/>
                <w:szCs w:val="16"/>
              </w:rPr>
            </w:pPr>
            <w:r w:rsidRPr="00534FF9">
              <w:rPr>
                <w:rFonts w:ascii="Times New Roman" w:hAnsi="Times New Roman"/>
                <w:b/>
                <w:bCs/>
                <w:iCs/>
                <w:sz w:val="16"/>
                <w:szCs w:val="16"/>
              </w:rPr>
              <w:t>3 609 714</w:t>
            </w:r>
          </w:p>
        </w:tc>
        <w:tc>
          <w:tcPr>
            <w:tcW w:w="440" w:type="pct"/>
            <w:tcBorders>
              <w:top w:val="single" w:sz="4" w:space="0" w:color="auto"/>
              <w:left w:val="nil"/>
              <w:bottom w:val="single" w:sz="4" w:space="0" w:color="auto"/>
              <w:right w:val="single" w:sz="4" w:space="0" w:color="auto"/>
            </w:tcBorders>
            <w:shd w:val="clear" w:color="000000" w:fill="BFBFBF"/>
            <w:textDirection w:val="lrTb"/>
            <w:vAlign w:val="bottom"/>
            <w:hideMark/>
          </w:tcPr>
          <w:p w:rsidR="00F86488" w:rsidRPr="0008174C" w:rsidP="00EA0AB6">
            <w:pPr>
              <w:bidi w:val="0"/>
              <w:jc w:val="right"/>
              <w:rPr>
                <w:rFonts w:ascii="Times New Roman" w:hAnsi="Times New Roman"/>
                <w:b/>
                <w:bCs/>
                <w:iCs/>
                <w:sz w:val="16"/>
                <w:szCs w:val="16"/>
              </w:rPr>
            </w:pPr>
            <w:r w:rsidRPr="0008174C">
              <w:rPr>
                <w:rFonts w:ascii="Times New Roman" w:hAnsi="Times New Roman"/>
                <w:b/>
                <w:bCs/>
                <w:iCs/>
                <w:sz w:val="16"/>
                <w:szCs w:val="16"/>
              </w:rPr>
              <w:t>3 708 046</w:t>
            </w:r>
          </w:p>
        </w:tc>
        <w:tc>
          <w:tcPr>
            <w:tcW w:w="440" w:type="pct"/>
            <w:tcBorders>
              <w:top w:val="single" w:sz="4" w:space="0" w:color="auto"/>
              <w:left w:val="nil"/>
              <w:bottom w:val="single" w:sz="4" w:space="0" w:color="auto"/>
              <w:right w:val="single" w:sz="4" w:space="0" w:color="auto"/>
            </w:tcBorders>
            <w:shd w:val="clear" w:color="000000" w:fill="BFBFBF"/>
            <w:textDirection w:val="lrTb"/>
            <w:vAlign w:val="bottom"/>
            <w:hideMark/>
          </w:tcPr>
          <w:p w:rsidR="00F86488" w:rsidRPr="0008174C" w:rsidP="00EA0AB6">
            <w:pPr>
              <w:bidi w:val="0"/>
              <w:jc w:val="right"/>
              <w:rPr>
                <w:rFonts w:ascii="Times New Roman" w:hAnsi="Times New Roman"/>
                <w:b/>
                <w:bCs/>
                <w:iCs/>
                <w:sz w:val="16"/>
                <w:szCs w:val="16"/>
              </w:rPr>
            </w:pPr>
            <w:r w:rsidRPr="0008174C">
              <w:rPr>
                <w:rFonts w:ascii="Times New Roman" w:hAnsi="Times New Roman"/>
                <w:b/>
                <w:bCs/>
                <w:iCs/>
                <w:sz w:val="16"/>
                <w:szCs w:val="16"/>
              </w:rPr>
              <w:t>3 806 109</w:t>
            </w:r>
          </w:p>
        </w:tc>
        <w:tc>
          <w:tcPr>
            <w:tcW w:w="440" w:type="pct"/>
            <w:tcBorders>
              <w:top w:val="single" w:sz="4" w:space="0" w:color="auto"/>
              <w:left w:val="nil"/>
              <w:bottom w:val="single" w:sz="4" w:space="0" w:color="auto"/>
              <w:right w:val="single" w:sz="4" w:space="0" w:color="auto"/>
            </w:tcBorders>
            <w:shd w:val="clear" w:color="000000" w:fill="BFBFBF"/>
            <w:textDirection w:val="lrTb"/>
            <w:vAlign w:val="bottom"/>
            <w:hideMark/>
          </w:tcPr>
          <w:p w:rsidR="00F86488" w:rsidRPr="00534FF9" w:rsidP="00EA0AB6">
            <w:pPr>
              <w:bidi w:val="0"/>
              <w:jc w:val="right"/>
              <w:rPr>
                <w:rFonts w:ascii="Times New Roman" w:hAnsi="Times New Roman"/>
                <w:b/>
                <w:bCs/>
                <w:iCs/>
                <w:sz w:val="16"/>
                <w:szCs w:val="16"/>
              </w:rPr>
            </w:pPr>
            <w:r w:rsidRPr="00534FF9">
              <w:rPr>
                <w:rFonts w:ascii="Times New Roman" w:hAnsi="Times New Roman"/>
                <w:b/>
                <w:bCs/>
                <w:iCs/>
                <w:sz w:val="16"/>
                <w:szCs w:val="16"/>
              </w:rPr>
              <w:t>3 856 206</w:t>
            </w:r>
          </w:p>
        </w:tc>
      </w:tr>
      <w:tr>
        <w:tblPrEx>
          <w:tblW w:w="5000" w:type="pct"/>
          <w:tblCellMar>
            <w:left w:w="70" w:type="dxa"/>
            <w:right w:w="70" w:type="dxa"/>
          </w:tblCellMar>
          <w:tblLook w:val="04A0"/>
        </w:tblPrEx>
        <w:trPr>
          <w:gridAfter w:val="1"/>
          <w:wAfter w:w="77" w:type="dxa"/>
          <w:trHeight w:val="220"/>
        </w:trPr>
        <w:tc>
          <w:tcPr>
            <w:tcW w:w="1812" w:type="pct"/>
            <w:tcBorders>
              <w:top w:val="nil"/>
              <w:left w:val="single" w:sz="4" w:space="0" w:color="auto"/>
              <w:bottom w:val="single" w:sz="4" w:space="0" w:color="auto"/>
              <w:right w:val="single" w:sz="4" w:space="0" w:color="auto"/>
            </w:tcBorders>
            <w:textDirection w:val="lrTb"/>
            <w:vAlign w:val="bottom"/>
            <w:hideMark/>
          </w:tcPr>
          <w:p w:rsidR="00F86488" w:rsidRPr="00F27ABF" w:rsidP="00EA0AB6">
            <w:pPr>
              <w:bidi w:val="0"/>
              <w:rPr>
                <w:rFonts w:ascii="Times New Roman" w:hAnsi="Times New Roman"/>
                <w:b/>
                <w:bCs/>
                <w:i/>
                <w:iCs/>
                <w:color w:val="000000"/>
                <w:sz w:val="16"/>
                <w:szCs w:val="16"/>
              </w:rPr>
            </w:pPr>
            <w:r w:rsidRPr="00F27ABF">
              <w:rPr>
                <w:rFonts w:ascii="Times New Roman" w:hAnsi="Times New Roman"/>
                <w:b/>
                <w:bCs/>
                <w:i/>
                <w:iCs/>
                <w:color w:val="000000"/>
                <w:sz w:val="16"/>
                <w:szCs w:val="16"/>
              </w:rPr>
              <w:t>z toho: </w:t>
            </w:r>
          </w:p>
        </w:tc>
        <w:tc>
          <w:tcPr>
            <w:tcW w:w="440" w:type="pct"/>
            <w:tcBorders>
              <w:top w:val="nil"/>
              <w:left w:val="nil"/>
              <w:bottom w:val="single" w:sz="4" w:space="0" w:color="auto"/>
              <w:right w:val="single" w:sz="4" w:space="0" w:color="auto"/>
            </w:tcBorders>
            <w:noWrap/>
            <w:textDirection w:val="lrTb"/>
            <w:vAlign w:val="bottom"/>
            <w:hideMark/>
          </w:tcPr>
          <w:p w:rsidR="00F86488" w:rsidRPr="00F27ABF" w:rsidP="00EA0AB6">
            <w:pPr>
              <w:bidi w:val="0"/>
              <w:jc w:val="right"/>
              <w:rPr>
                <w:rFonts w:ascii="Times New Roman" w:hAnsi="Times New Roman"/>
                <w:sz w:val="16"/>
                <w:szCs w:val="16"/>
              </w:rPr>
            </w:pPr>
            <w:r w:rsidRPr="00F27ABF">
              <w:rPr>
                <w:rFonts w:ascii="Times New Roman" w:hAnsi="Times New Roman"/>
                <w:sz w:val="16"/>
                <w:szCs w:val="16"/>
              </w:rPr>
              <w:t> </w:t>
            </w:r>
          </w:p>
        </w:tc>
        <w:tc>
          <w:tcPr>
            <w:tcW w:w="471" w:type="pct"/>
            <w:gridSpan w:val="3"/>
            <w:tcBorders>
              <w:top w:val="nil"/>
              <w:left w:val="nil"/>
              <w:bottom w:val="single" w:sz="4" w:space="0" w:color="auto"/>
              <w:right w:val="single" w:sz="4" w:space="0" w:color="auto"/>
            </w:tcBorders>
            <w:noWrap/>
            <w:textDirection w:val="lrTb"/>
            <w:vAlign w:val="bottom"/>
            <w:hideMark/>
          </w:tcPr>
          <w:p w:rsidR="00F86488" w:rsidRPr="00F27ABF" w:rsidP="00EA0AB6">
            <w:pPr>
              <w:bidi w:val="0"/>
              <w:jc w:val="right"/>
              <w:rPr>
                <w:rFonts w:ascii="Times New Roman" w:hAnsi="Times New Roman"/>
                <w:sz w:val="16"/>
                <w:szCs w:val="16"/>
              </w:rPr>
            </w:pPr>
            <w:r w:rsidRPr="00F27ABF">
              <w:rPr>
                <w:rFonts w:ascii="Times New Roman" w:hAnsi="Times New Roman"/>
                <w:sz w:val="16"/>
                <w:szCs w:val="16"/>
              </w:rPr>
              <w:t> </w:t>
            </w:r>
          </w:p>
        </w:tc>
        <w:tc>
          <w:tcPr>
            <w:tcW w:w="440" w:type="pct"/>
            <w:tcBorders>
              <w:top w:val="nil"/>
              <w:left w:val="nil"/>
              <w:bottom w:val="single" w:sz="4" w:space="0" w:color="auto"/>
              <w:right w:val="single" w:sz="4" w:space="0" w:color="auto"/>
            </w:tcBorders>
            <w:noWrap/>
            <w:textDirection w:val="lrTb"/>
            <w:vAlign w:val="bottom"/>
            <w:hideMark/>
          </w:tcPr>
          <w:p w:rsidR="00F86488" w:rsidRPr="00F27ABF" w:rsidP="00EA0AB6">
            <w:pPr>
              <w:bidi w:val="0"/>
              <w:jc w:val="right"/>
              <w:rPr>
                <w:rFonts w:ascii="Times New Roman" w:hAnsi="Times New Roman"/>
                <w:sz w:val="16"/>
                <w:szCs w:val="16"/>
              </w:rPr>
            </w:pPr>
            <w:r w:rsidRPr="00F27ABF">
              <w:rPr>
                <w:rFonts w:ascii="Times New Roman" w:hAnsi="Times New Roman"/>
                <w:sz w:val="16"/>
                <w:szCs w:val="16"/>
              </w:rPr>
              <w:t> </w:t>
            </w:r>
          </w:p>
        </w:tc>
        <w:tc>
          <w:tcPr>
            <w:tcW w:w="440" w:type="pct"/>
            <w:tcBorders>
              <w:top w:val="nil"/>
              <w:left w:val="nil"/>
              <w:bottom w:val="single" w:sz="4" w:space="0" w:color="auto"/>
              <w:right w:val="single" w:sz="4" w:space="0" w:color="auto"/>
            </w:tcBorders>
            <w:noWrap/>
            <w:textDirection w:val="lrTb"/>
            <w:vAlign w:val="bottom"/>
            <w:hideMark/>
          </w:tcPr>
          <w:p w:rsidR="00F86488" w:rsidRPr="00205C1D" w:rsidP="00EA0AB6">
            <w:pPr>
              <w:bidi w:val="0"/>
              <w:jc w:val="right"/>
              <w:rPr>
                <w:rFonts w:ascii="Times New Roman" w:hAnsi="Times New Roman"/>
                <w:sz w:val="16"/>
                <w:szCs w:val="16"/>
              </w:rPr>
            </w:pPr>
            <w:r w:rsidRPr="00205C1D">
              <w:rPr>
                <w:rFonts w:ascii="Times New Roman" w:hAnsi="Times New Roman"/>
                <w:sz w:val="16"/>
                <w:szCs w:val="16"/>
              </w:rPr>
              <w:t> </w:t>
            </w:r>
          </w:p>
        </w:tc>
        <w:tc>
          <w:tcPr>
            <w:tcW w:w="440" w:type="pct"/>
            <w:tcBorders>
              <w:top w:val="nil"/>
              <w:left w:val="nil"/>
              <w:bottom w:val="single" w:sz="4" w:space="0" w:color="auto"/>
              <w:right w:val="single" w:sz="4" w:space="0" w:color="auto"/>
            </w:tcBorders>
            <w:noWrap/>
            <w:textDirection w:val="lrTb"/>
            <w:vAlign w:val="bottom"/>
            <w:hideMark/>
          </w:tcPr>
          <w:p w:rsidR="00F86488" w:rsidRPr="0008174C" w:rsidP="00EA0AB6">
            <w:pPr>
              <w:bidi w:val="0"/>
              <w:jc w:val="right"/>
              <w:rPr>
                <w:rFonts w:ascii="Times New Roman" w:hAnsi="Times New Roman"/>
                <w:sz w:val="16"/>
                <w:szCs w:val="16"/>
              </w:rPr>
            </w:pPr>
            <w:r w:rsidRPr="0008174C">
              <w:rPr>
                <w:rFonts w:ascii="Times New Roman" w:hAnsi="Times New Roman"/>
                <w:sz w:val="16"/>
                <w:szCs w:val="16"/>
              </w:rPr>
              <w:t> </w:t>
            </w:r>
          </w:p>
        </w:tc>
        <w:tc>
          <w:tcPr>
            <w:tcW w:w="440" w:type="pct"/>
            <w:tcBorders>
              <w:top w:val="nil"/>
              <w:left w:val="nil"/>
              <w:bottom w:val="single" w:sz="4" w:space="0" w:color="auto"/>
              <w:right w:val="single" w:sz="4" w:space="0" w:color="auto"/>
            </w:tcBorders>
            <w:noWrap/>
            <w:textDirection w:val="lrTb"/>
            <w:vAlign w:val="bottom"/>
            <w:hideMark/>
          </w:tcPr>
          <w:p w:rsidR="00F86488" w:rsidRPr="0008174C" w:rsidP="00EA0AB6">
            <w:pPr>
              <w:bidi w:val="0"/>
              <w:jc w:val="right"/>
              <w:rPr>
                <w:rFonts w:ascii="Times New Roman" w:hAnsi="Times New Roman"/>
                <w:sz w:val="16"/>
                <w:szCs w:val="16"/>
              </w:rPr>
            </w:pPr>
            <w:r w:rsidRPr="0008174C">
              <w:rPr>
                <w:rFonts w:ascii="Times New Roman" w:hAnsi="Times New Roman"/>
                <w:sz w:val="16"/>
                <w:szCs w:val="16"/>
              </w:rPr>
              <w:t> </w:t>
            </w:r>
          </w:p>
        </w:tc>
        <w:tc>
          <w:tcPr>
            <w:tcW w:w="440" w:type="pct"/>
            <w:tcBorders>
              <w:top w:val="nil"/>
              <w:left w:val="nil"/>
              <w:bottom w:val="single" w:sz="4" w:space="0" w:color="auto"/>
              <w:right w:val="single" w:sz="4" w:space="0" w:color="auto"/>
            </w:tcBorders>
            <w:noWrap/>
            <w:textDirection w:val="lrTb"/>
            <w:vAlign w:val="bottom"/>
            <w:hideMark/>
          </w:tcPr>
          <w:p w:rsidR="00F86488" w:rsidRPr="00205C1D" w:rsidP="00EA0AB6">
            <w:pPr>
              <w:bidi w:val="0"/>
              <w:jc w:val="right"/>
              <w:rPr>
                <w:rFonts w:ascii="Times New Roman" w:hAnsi="Times New Roman"/>
                <w:sz w:val="16"/>
                <w:szCs w:val="16"/>
              </w:rPr>
            </w:pPr>
            <w:r w:rsidRPr="00205C1D">
              <w:rPr>
                <w:rFonts w:ascii="Times New Roman" w:hAnsi="Times New Roman"/>
                <w:sz w:val="16"/>
                <w:szCs w:val="16"/>
              </w:rPr>
              <w:t> </w:t>
            </w:r>
          </w:p>
        </w:tc>
      </w:tr>
      <w:tr>
        <w:tblPrEx>
          <w:tblW w:w="5000" w:type="pct"/>
          <w:tblCellMar>
            <w:left w:w="70" w:type="dxa"/>
            <w:right w:w="70" w:type="dxa"/>
          </w:tblCellMar>
          <w:tblLook w:val="04A0"/>
        </w:tblPrEx>
        <w:trPr>
          <w:gridAfter w:val="1"/>
          <w:wAfter w:w="77" w:type="dxa"/>
          <w:trHeight w:val="220"/>
        </w:trPr>
        <w:tc>
          <w:tcPr>
            <w:tcW w:w="1812" w:type="pct"/>
            <w:tcBorders>
              <w:top w:val="nil"/>
              <w:left w:val="single" w:sz="4" w:space="0" w:color="auto"/>
              <w:bottom w:val="single" w:sz="4" w:space="0" w:color="auto"/>
              <w:right w:val="single" w:sz="4" w:space="0" w:color="auto"/>
            </w:tcBorders>
            <w:textDirection w:val="lrTb"/>
            <w:vAlign w:val="bottom"/>
            <w:hideMark/>
          </w:tcPr>
          <w:p w:rsidR="00F86488" w:rsidRPr="00F27ABF" w:rsidP="00EA0AB6">
            <w:pPr>
              <w:bidi w:val="0"/>
              <w:rPr>
                <w:rFonts w:ascii="Times New Roman" w:hAnsi="Times New Roman"/>
                <w:sz w:val="16"/>
                <w:szCs w:val="16"/>
              </w:rPr>
            </w:pPr>
            <w:r w:rsidRPr="00F27ABF">
              <w:rPr>
                <w:rFonts w:ascii="Times New Roman" w:hAnsi="Times New Roman"/>
                <w:sz w:val="16"/>
                <w:szCs w:val="16"/>
              </w:rPr>
              <w:t xml:space="preserve">  ▪   výdavky poistenia</w:t>
            </w:r>
          </w:p>
        </w:tc>
        <w:tc>
          <w:tcPr>
            <w:tcW w:w="440" w:type="pct"/>
            <w:tcBorders>
              <w:top w:val="nil"/>
              <w:left w:val="nil"/>
              <w:bottom w:val="single" w:sz="4" w:space="0" w:color="auto"/>
              <w:right w:val="single" w:sz="4" w:space="0" w:color="auto"/>
            </w:tcBorders>
            <w:noWrap/>
            <w:textDirection w:val="lrTb"/>
            <w:vAlign w:val="bottom"/>
            <w:hideMark/>
          </w:tcPr>
          <w:p w:rsidR="00F86488" w:rsidRPr="00F27ABF" w:rsidP="00EA0AB6">
            <w:pPr>
              <w:bidi w:val="0"/>
              <w:jc w:val="right"/>
              <w:rPr>
                <w:rFonts w:ascii="Times New Roman" w:hAnsi="Times New Roman"/>
                <w:sz w:val="16"/>
                <w:szCs w:val="16"/>
              </w:rPr>
            </w:pPr>
            <w:r w:rsidRPr="00F27ABF">
              <w:rPr>
                <w:rFonts w:ascii="Times New Roman" w:hAnsi="Times New Roman"/>
                <w:sz w:val="16"/>
                <w:szCs w:val="16"/>
              </w:rPr>
              <w:t>3 292 754</w:t>
            </w:r>
          </w:p>
        </w:tc>
        <w:tc>
          <w:tcPr>
            <w:tcW w:w="471" w:type="pct"/>
            <w:gridSpan w:val="3"/>
            <w:tcBorders>
              <w:top w:val="nil"/>
              <w:left w:val="nil"/>
              <w:bottom w:val="single" w:sz="4" w:space="0" w:color="auto"/>
              <w:right w:val="single" w:sz="4" w:space="0" w:color="auto"/>
            </w:tcBorders>
            <w:noWrap/>
            <w:textDirection w:val="lrTb"/>
            <w:vAlign w:val="bottom"/>
            <w:hideMark/>
          </w:tcPr>
          <w:p w:rsidR="00F86488" w:rsidRPr="00F27ABF" w:rsidP="00EA0AB6">
            <w:pPr>
              <w:bidi w:val="0"/>
              <w:jc w:val="right"/>
              <w:rPr>
                <w:rFonts w:ascii="Times New Roman" w:hAnsi="Times New Roman"/>
                <w:sz w:val="16"/>
                <w:szCs w:val="16"/>
              </w:rPr>
            </w:pPr>
            <w:r w:rsidRPr="00F27ABF">
              <w:rPr>
                <w:rFonts w:ascii="Times New Roman" w:hAnsi="Times New Roman"/>
                <w:sz w:val="16"/>
                <w:szCs w:val="16"/>
              </w:rPr>
              <w:t>3 385 867</w:t>
            </w:r>
          </w:p>
        </w:tc>
        <w:tc>
          <w:tcPr>
            <w:tcW w:w="440" w:type="pct"/>
            <w:tcBorders>
              <w:top w:val="nil"/>
              <w:left w:val="nil"/>
              <w:bottom w:val="single" w:sz="4" w:space="0" w:color="auto"/>
              <w:right w:val="single" w:sz="4" w:space="0" w:color="auto"/>
            </w:tcBorders>
            <w:noWrap/>
            <w:textDirection w:val="lrTb"/>
            <w:vAlign w:val="bottom"/>
            <w:hideMark/>
          </w:tcPr>
          <w:p w:rsidR="00F86488" w:rsidRPr="00F27ABF" w:rsidP="00EA0AB6">
            <w:pPr>
              <w:bidi w:val="0"/>
              <w:jc w:val="right"/>
              <w:rPr>
                <w:rFonts w:ascii="Times New Roman" w:hAnsi="Times New Roman"/>
                <w:sz w:val="16"/>
                <w:szCs w:val="16"/>
              </w:rPr>
            </w:pPr>
            <w:r w:rsidRPr="00F27ABF">
              <w:rPr>
                <w:rFonts w:ascii="Times New Roman" w:hAnsi="Times New Roman"/>
                <w:sz w:val="16"/>
                <w:szCs w:val="16"/>
              </w:rPr>
              <w:t>3 460 349</w:t>
            </w:r>
          </w:p>
        </w:tc>
        <w:tc>
          <w:tcPr>
            <w:tcW w:w="440" w:type="pct"/>
            <w:tcBorders>
              <w:top w:val="nil"/>
              <w:left w:val="nil"/>
              <w:bottom w:val="single" w:sz="4" w:space="0" w:color="auto"/>
              <w:right w:val="single" w:sz="4" w:space="0" w:color="auto"/>
            </w:tcBorders>
            <w:noWrap/>
            <w:textDirection w:val="lrTb"/>
            <w:vAlign w:val="bottom"/>
            <w:hideMark/>
          </w:tcPr>
          <w:p w:rsidR="00F86488" w:rsidRPr="00205C1D" w:rsidP="00EA0AB6">
            <w:pPr>
              <w:bidi w:val="0"/>
              <w:jc w:val="right"/>
              <w:rPr>
                <w:rFonts w:ascii="Times New Roman" w:hAnsi="Times New Roman"/>
                <w:sz w:val="16"/>
                <w:szCs w:val="16"/>
              </w:rPr>
            </w:pPr>
            <w:r w:rsidRPr="00205C1D">
              <w:rPr>
                <w:rFonts w:ascii="Times New Roman" w:hAnsi="Times New Roman"/>
                <w:sz w:val="16"/>
                <w:szCs w:val="16"/>
              </w:rPr>
              <w:t>3 468 731</w:t>
            </w:r>
          </w:p>
        </w:tc>
        <w:tc>
          <w:tcPr>
            <w:tcW w:w="440" w:type="pct"/>
            <w:tcBorders>
              <w:top w:val="nil"/>
              <w:left w:val="nil"/>
              <w:bottom w:val="single" w:sz="4" w:space="0" w:color="auto"/>
              <w:right w:val="single" w:sz="4" w:space="0" w:color="auto"/>
            </w:tcBorders>
            <w:noWrap/>
            <w:textDirection w:val="lrTb"/>
            <w:vAlign w:val="bottom"/>
            <w:hideMark/>
          </w:tcPr>
          <w:p w:rsidR="00F86488" w:rsidRPr="0008174C" w:rsidP="00EA0AB6">
            <w:pPr>
              <w:bidi w:val="0"/>
              <w:jc w:val="right"/>
              <w:rPr>
                <w:rFonts w:ascii="Times New Roman" w:hAnsi="Times New Roman"/>
                <w:sz w:val="16"/>
                <w:szCs w:val="16"/>
              </w:rPr>
            </w:pPr>
            <w:r w:rsidRPr="0008174C">
              <w:rPr>
                <w:rFonts w:ascii="Times New Roman" w:hAnsi="Times New Roman"/>
                <w:sz w:val="16"/>
                <w:szCs w:val="16"/>
              </w:rPr>
              <w:t>3 555 457</w:t>
            </w:r>
          </w:p>
        </w:tc>
        <w:tc>
          <w:tcPr>
            <w:tcW w:w="440" w:type="pct"/>
            <w:tcBorders>
              <w:top w:val="nil"/>
              <w:left w:val="nil"/>
              <w:bottom w:val="single" w:sz="4" w:space="0" w:color="auto"/>
              <w:right w:val="single" w:sz="4" w:space="0" w:color="auto"/>
            </w:tcBorders>
            <w:noWrap/>
            <w:textDirection w:val="lrTb"/>
            <w:vAlign w:val="bottom"/>
            <w:hideMark/>
          </w:tcPr>
          <w:p w:rsidR="00F86488" w:rsidRPr="0008174C" w:rsidP="00EA0AB6">
            <w:pPr>
              <w:bidi w:val="0"/>
              <w:jc w:val="right"/>
              <w:rPr>
                <w:rFonts w:ascii="Times New Roman" w:hAnsi="Times New Roman"/>
                <w:sz w:val="16"/>
                <w:szCs w:val="16"/>
              </w:rPr>
            </w:pPr>
            <w:r w:rsidRPr="0008174C">
              <w:rPr>
                <w:rFonts w:ascii="Times New Roman" w:hAnsi="Times New Roman"/>
                <w:sz w:val="16"/>
                <w:szCs w:val="16"/>
              </w:rPr>
              <w:t>3 647 982</w:t>
            </w:r>
          </w:p>
        </w:tc>
        <w:tc>
          <w:tcPr>
            <w:tcW w:w="440" w:type="pct"/>
            <w:tcBorders>
              <w:top w:val="nil"/>
              <w:left w:val="nil"/>
              <w:bottom w:val="single" w:sz="4" w:space="0" w:color="auto"/>
              <w:right w:val="single" w:sz="4" w:space="0" w:color="auto"/>
            </w:tcBorders>
            <w:noWrap/>
            <w:textDirection w:val="lrTb"/>
            <w:vAlign w:val="bottom"/>
            <w:hideMark/>
          </w:tcPr>
          <w:p w:rsidR="00F86488" w:rsidRPr="00205C1D" w:rsidP="00EA0AB6">
            <w:pPr>
              <w:bidi w:val="0"/>
              <w:jc w:val="right"/>
              <w:rPr>
                <w:rFonts w:ascii="Times New Roman" w:hAnsi="Times New Roman"/>
                <w:sz w:val="16"/>
                <w:szCs w:val="16"/>
              </w:rPr>
            </w:pPr>
            <w:r w:rsidRPr="00205C1D">
              <w:rPr>
                <w:rFonts w:ascii="Times New Roman" w:hAnsi="Times New Roman"/>
                <w:sz w:val="16"/>
                <w:szCs w:val="16"/>
              </w:rPr>
              <w:t>3 694 234</w:t>
            </w:r>
          </w:p>
        </w:tc>
      </w:tr>
      <w:tr>
        <w:tblPrEx>
          <w:tblW w:w="5000" w:type="pct"/>
          <w:tblCellMar>
            <w:left w:w="70" w:type="dxa"/>
            <w:right w:w="70" w:type="dxa"/>
          </w:tblCellMar>
          <w:tblLook w:val="04A0"/>
        </w:tblPrEx>
        <w:trPr>
          <w:gridAfter w:val="1"/>
          <w:wAfter w:w="77" w:type="dxa"/>
          <w:trHeight w:val="220"/>
        </w:trPr>
        <w:tc>
          <w:tcPr>
            <w:tcW w:w="1812" w:type="pct"/>
            <w:tcBorders>
              <w:top w:val="nil"/>
              <w:left w:val="single" w:sz="4" w:space="0" w:color="auto"/>
              <w:bottom w:val="single" w:sz="4" w:space="0" w:color="auto"/>
              <w:right w:val="single" w:sz="4" w:space="0" w:color="auto"/>
            </w:tcBorders>
            <w:textDirection w:val="lrTb"/>
            <w:vAlign w:val="bottom"/>
            <w:hideMark/>
          </w:tcPr>
          <w:p w:rsidR="00F86488" w:rsidP="00EA0AB6">
            <w:pPr>
              <w:bidi w:val="0"/>
              <w:rPr>
                <w:rFonts w:ascii="Times New Roman" w:hAnsi="Times New Roman"/>
                <w:sz w:val="16"/>
                <w:szCs w:val="16"/>
              </w:rPr>
            </w:pPr>
            <w:r w:rsidRPr="00F27ABF">
              <w:rPr>
                <w:rFonts w:ascii="Times New Roman" w:hAnsi="Times New Roman"/>
                <w:sz w:val="16"/>
                <w:szCs w:val="16"/>
              </w:rPr>
              <w:t xml:space="preserve">  ▪   výdavky na prevádzkové činnosti štátnej </w:t>
            </w:r>
          </w:p>
          <w:p w:rsidR="00F86488" w:rsidRPr="00F27ABF" w:rsidP="00EA0AB6">
            <w:pPr>
              <w:bidi w:val="0"/>
              <w:rPr>
                <w:rFonts w:ascii="Times New Roman" w:hAnsi="Times New Roman"/>
                <w:sz w:val="16"/>
                <w:szCs w:val="16"/>
              </w:rPr>
            </w:pPr>
            <w:r>
              <w:rPr>
                <w:rFonts w:ascii="Times New Roman" w:hAnsi="Times New Roman"/>
                <w:sz w:val="16"/>
                <w:szCs w:val="16"/>
              </w:rPr>
              <w:t xml:space="preserve">      </w:t>
            </w:r>
            <w:r w:rsidRPr="00F27ABF">
              <w:rPr>
                <w:rFonts w:ascii="Times New Roman" w:hAnsi="Times New Roman"/>
                <w:sz w:val="16"/>
                <w:szCs w:val="16"/>
              </w:rPr>
              <w:t xml:space="preserve">zdravotnej poisťovne, z toho: </w:t>
            </w:r>
          </w:p>
        </w:tc>
        <w:tc>
          <w:tcPr>
            <w:tcW w:w="440" w:type="pct"/>
            <w:tcBorders>
              <w:top w:val="nil"/>
              <w:left w:val="nil"/>
              <w:bottom w:val="single" w:sz="4" w:space="0" w:color="auto"/>
              <w:right w:val="single" w:sz="4" w:space="0" w:color="auto"/>
            </w:tcBorders>
            <w:noWrap/>
            <w:textDirection w:val="lrTb"/>
            <w:vAlign w:val="bottom"/>
            <w:hideMark/>
          </w:tcPr>
          <w:p w:rsidR="00F86488" w:rsidRPr="00F27ABF" w:rsidP="00EA0AB6">
            <w:pPr>
              <w:bidi w:val="0"/>
              <w:jc w:val="right"/>
              <w:rPr>
                <w:rFonts w:ascii="Times New Roman" w:hAnsi="Times New Roman"/>
                <w:sz w:val="16"/>
                <w:szCs w:val="16"/>
              </w:rPr>
            </w:pPr>
            <w:r w:rsidRPr="00F27ABF">
              <w:rPr>
                <w:rFonts w:ascii="Times New Roman" w:hAnsi="Times New Roman"/>
                <w:sz w:val="16"/>
                <w:szCs w:val="16"/>
              </w:rPr>
              <w:t>74 654</w:t>
            </w:r>
          </w:p>
        </w:tc>
        <w:tc>
          <w:tcPr>
            <w:tcW w:w="471" w:type="pct"/>
            <w:gridSpan w:val="3"/>
            <w:tcBorders>
              <w:top w:val="nil"/>
              <w:left w:val="nil"/>
              <w:bottom w:val="single" w:sz="4" w:space="0" w:color="auto"/>
              <w:right w:val="single" w:sz="4" w:space="0" w:color="auto"/>
            </w:tcBorders>
            <w:noWrap/>
            <w:textDirection w:val="lrTb"/>
            <w:vAlign w:val="bottom"/>
            <w:hideMark/>
          </w:tcPr>
          <w:p w:rsidR="00F86488" w:rsidRPr="00F27ABF" w:rsidP="00EA0AB6">
            <w:pPr>
              <w:bidi w:val="0"/>
              <w:jc w:val="right"/>
              <w:rPr>
                <w:rFonts w:ascii="Times New Roman" w:hAnsi="Times New Roman"/>
                <w:sz w:val="16"/>
                <w:szCs w:val="16"/>
              </w:rPr>
            </w:pPr>
            <w:r w:rsidRPr="00F27ABF">
              <w:rPr>
                <w:rFonts w:ascii="Times New Roman" w:hAnsi="Times New Roman"/>
                <w:sz w:val="16"/>
                <w:szCs w:val="16"/>
              </w:rPr>
              <w:t>76 786</w:t>
            </w:r>
          </w:p>
        </w:tc>
        <w:tc>
          <w:tcPr>
            <w:tcW w:w="440" w:type="pct"/>
            <w:tcBorders>
              <w:top w:val="nil"/>
              <w:left w:val="nil"/>
              <w:bottom w:val="single" w:sz="4" w:space="0" w:color="auto"/>
              <w:right w:val="single" w:sz="4" w:space="0" w:color="auto"/>
            </w:tcBorders>
            <w:noWrap/>
            <w:textDirection w:val="lrTb"/>
            <w:vAlign w:val="bottom"/>
            <w:hideMark/>
          </w:tcPr>
          <w:p w:rsidR="00F86488" w:rsidRPr="00F27ABF" w:rsidP="00EA0AB6">
            <w:pPr>
              <w:bidi w:val="0"/>
              <w:jc w:val="right"/>
              <w:rPr>
                <w:rFonts w:ascii="Times New Roman" w:hAnsi="Times New Roman"/>
                <w:sz w:val="16"/>
                <w:szCs w:val="16"/>
              </w:rPr>
            </w:pPr>
            <w:r w:rsidRPr="00F27ABF">
              <w:rPr>
                <w:rFonts w:ascii="Times New Roman" w:hAnsi="Times New Roman"/>
                <w:sz w:val="16"/>
                <w:szCs w:val="16"/>
              </w:rPr>
              <w:t>84 345</w:t>
            </w:r>
          </w:p>
        </w:tc>
        <w:tc>
          <w:tcPr>
            <w:tcW w:w="440" w:type="pct"/>
            <w:tcBorders>
              <w:top w:val="nil"/>
              <w:left w:val="nil"/>
              <w:bottom w:val="single" w:sz="4" w:space="0" w:color="auto"/>
              <w:right w:val="single" w:sz="4" w:space="0" w:color="auto"/>
            </w:tcBorders>
            <w:noWrap/>
            <w:textDirection w:val="lrTb"/>
            <w:vAlign w:val="bottom"/>
            <w:hideMark/>
          </w:tcPr>
          <w:p w:rsidR="00F86488" w:rsidRPr="00205C1D" w:rsidP="00EA0AB6">
            <w:pPr>
              <w:bidi w:val="0"/>
              <w:jc w:val="right"/>
              <w:rPr>
                <w:rFonts w:ascii="Times New Roman" w:hAnsi="Times New Roman"/>
                <w:sz w:val="16"/>
                <w:szCs w:val="16"/>
              </w:rPr>
            </w:pPr>
            <w:r w:rsidRPr="00205C1D">
              <w:rPr>
                <w:rFonts w:ascii="Times New Roman" w:hAnsi="Times New Roman"/>
                <w:sz w:val="16"/>
                <w:szCs w:val="16"/>
              </w:rPr>
              <w:t>74 452</w:t>
            </w:r>
          </w:p>
        </w:tc>
        <w:tc>
          <w:tcPr>
            <w:tcW w:w="440" w:type="pct"/>
            <w:tcBorders>
              <w:top w:val="nil"/>
              <w:left w:val="nil"/>
              <w:bottom w:val="single" w:sz="4" w:space="0" w:color="auto"/>
              <w:right w:val="single" w:sz="4" w:space="0" w:color="auto"/>
            </w:tcBorders>
            <w:noWrap/>
            <w:textDirection w:val="lrTb"/>
            <w:vAlign w:val="bottom"/>
            <w:hideMark/>
          </w:tcPr>
          <w:p w:rsidR="00F86488" w:rsidRPr="0008174C" w:rsidP="00EA0AB6">
            <w:pPr>
              <w:bidi w:val="0"/>
              <w:jc w:val="right"/>
              <w:rPr>
                <w:rFonts w:ascii="Times New Roman" w:hAnsi="Times New Roman"/>
                <w:sz w:val="16"/>
                <w:szCs w:val="16"/>
              </w:rPr>
            </w:pPr>
            <w:r w:rsidRPr="0008174C">
              <w:rPr>
                <w:rFonts w:ascii="Times New Roman" w:hAnsi="Times New Roman"/>
                <w:sz w:val="16"/>
                <w:szCs w:val="16"/>
              </w:rPr>
              <w:t>82 577</w:t>
            </w:r>
          </w:p>
        </w:tc>
        <w:tc>
          <w:tcPr>
            <w:tcW w:w="440" w:type="pct"/>
            <w:tcBorders>
              <w:top w:val="nil"/>
              <w:left w:val="nil"/>
              <w:bottom w:val="single" w:sz="4" w:space="0" w:color="auto"/>
              <w:right w:val="single" w:sz="4" w:space="0" w:color="auto"/>
            </w:tcBorders>
            <w:noWrap/>
            <w:textDirection w:val="lrTb"/>
            <w:vAlign w:val="bottom"/>
            <w:hideMark/>
          </w:tcPr>
          <w:p w:rsidR="00F86488" w:rsidRPr="0008174C" w:rsidP="00EA0AB6">
            <w:pPr>
              <w:bidi w:val="0"/>
              <w:jc w:val="right"/>
              <w:rPr>
                <w:rFonts w:ascii="Times New Roman" w:hAnsi="Times New Roman"/>
                <w:sz w:val="16"/>
                <w:szCs w:val="16"/>
              </w:rPr>
            </w:pPr>
            <w:r w:rsidRPr="0008174C">
              <w:rPr>
                <w:rFonts w:ascii="Times New Roman" w:hAnsi="Times New Roman"/>
                <w:sz w:val="16"/>
                <w:szCs w:val="16"/>
              </w:rPr>
              <w:t>85 500</w:t>
            </w:r>
          </w:p>
        </w:tc>
        <w:tc>
          <w:tcPr>
            <w:tcW w:w="440" w:type="pct"/>
            <w:tcBorders>
              <w:top w:val="nil"/>
              <w:left w:val="nil"/>
              <w:bottom w:val="single" w:sz="4" w:space="0" w:color="auto"/>
              <w:right w:val="single" w:sz="4" w:space="0" w:color="auto"/>
            </w:tcBorders>
            <w:noWrap/>
            <w:textDirection w:val="lrTb"/>
            <w:vAlign w:val="bottom"/>
            <w:hideMark/>
          </w:tcPr>
          <w:p w:rsidR="00F86488" w:rsidRPr="00205C1D" w:rsidP="00EA0AB6">
            <w:pPr>
              <w:bidi w:val="0"/>
              <w:jc w:val="right"/>
              <w:rPr>
                <w:rFonts w:ascii="Times New Roman" w:hAnsi="Times New Roman"/>
                <w:sz w:val="16"/>
                <w:szCs w:val="16"/>
              </w:rPr>
            </w:pPr>
            <w:r w:rsidRPr="00205C1D">
              <w:rPr>
                <w:rFonts w:ascii="Times New Roman" w:hAnsi="Times New Roman"/>
                <w:sz w:val="16"/>
                <w:szCs w:val="16"/>
              </w:rPr>
              <w:t>87 100</w:t>
            </w:r>
          </w:p>
        </w:tc>
      </w:tr>
      <w:tr>
        <w:tblPrEx>
          <w:tblW w:w="5000" w:type="pct"/>
          <w:tblCellMar>
            <w:left w:w="70" w:type="dxa"/>
            <w:right w:w="70" w:type="dxa"/>
          </w:tblCellMar>
          <w:tblLook w:val="04A0"/>
        </w:tblPrEx>
        <w:trPr>
          <w:gridAfter w:val="1"/>
          <w:wAfter w:w="77" w:type="dxa"/>
          <w:trHeight w:val="220"/>
        </w:trPr>
        <w:tc>
          <w:tcPr>
            <w:tcW w:w="1812" w:type="pct"/>
            <w:tcBorders>
              <w:top w:val="nil"/>
              <w:left w:val="single" w:sz="4" w:space="0" w:color="auto"/>
              <w:bottom w:val="single" w:sz="4" w:space="0" w:color="auto"/>
              <w:right w:val="single" w:sz="4" w:space="0" w:color="auto"/>
            </w:tcBorders>
            <w:noWrap/>
            <w:textDirection w:val="lrTb"/>
            <w:vAlign w:val="bottom"/>
            <w:hideMark/>
          </w:tcPr>
          <w:p w:rsidR="00F86488" w:rsidRPr="00F27ABF" w:rsidP="00EA0AB6">
            <w:pPr>
              <w:bidi w:val="0"/>
              <w:rPr>
                <w:rFonts w:ascii="Times New Roman" w:hAnsi="Times New Roman"/>
                <w:sz w:val="16"/>
                <w:szCs w:val="16"/>
              </w:rPr>
            </w:pPr>
            <w:r w:rsidRPr="00F27ABF">
              <w:rPr>
                <w:rFonts w:ascii="Times New Roman" w:hAnsi="Times New Roman"/>
                <w:sz w:val="16"/>
                <w:szCs w:val="16"/>
              </w:rPr>
              <w:t xml:space="preserve">              do výšky 3,5 % z úhrnu poistného </w:t>
            </w:r>
          </w:p>
        </w:tc>
        <w:tc>
          <w:tcPr>
            <w:tcW w:w="440" w:type="pct"/>
            <w:tcBorders>
              <w:top w:val="nil"/>
              <w:left w:val="nil"/>
              <w:bottom w:val="single" w:sz="4" w:space="0" w:color="auto"/>
              <w:right w:val="single" w:sz="4" w:space="0" w:color="auto"/>
            </w:tcBorders>
            <w:noWrap/>
            <w:textDirection w:val="lrTb"/>
            <w:vAlign w:val="bottom"/>
            <w:hideMark/>
          </w:tcPr>
          <w:p w:rsidR="00F86488" w:rsidRPr="00F27ABF" w:rsidP="00EA0AB6">
            <w:pPr>
              <w:bidi w:val="0"/>
              <w:jc w:val="right"/>
              <w:rPr>
                <w:rFonts w:ascii="Times New Roman" w:hAnsi="Times New Roman"/>
                <w:sz w:val="16"/>
                <w:szCs w:val="16"/>
              </w:rPr>
            </w:pPr>
            <w:r w:rsidRPr="00F27ABF">
              <w:rPr>
                <w:rFonts w:ascii="Times New Roman" w:hAnsi="Times New Roman"/>
                <w:sz w:val="16"/>
                <w:szCs w:val="16"/>
              </w:rPr>
              <w:t>63 925</w:t>
            </w:r>
          </w:p>
        </w:tc>
        <w:tc>
          <w:tcPr>
            <w:tcW w:w="471" w:type="pct"/>
            <w:gridSpan w:val="3"/>
            <w:tcBorders>
              <w:top w:val="nil"/>
              <w:left w:val="nil"/>
              <w:bottom w:val="single" w:sz="4" w:space="0" w:color="auto"/>
              <w:right w:val="single" w:sz="4" w:space="0" w:color="auto"/>
            </w:tcBorders>
            <w:noWrap/>
            <w:textDirection w:val="lrTb"/>
            <w:vAlign w:val="bottom"/>
            <w:hideMark/>
          </w:tcPr>
          <w:p w:rsidR="00F86488" w:rsidRPr="00F27ABF" w:rsidP="00EA0AB6">
            <w:pPr>
              <w:bidi w:val="0"/>
              <w:jc w:val="right"/>
              <w:rPr>
                <w:rFonts w:ascii="Times New Roman" w:hAnsi="Times New Roman"/>
                <w:sz w:val="16"/>
                <w:szCs w:val="16"/>
              </w:rPr>
            </w:pPr>
            <w:r w:rsidRPr="00F27ABF">
              <w:rPr>
                <w:rFonts w:ascii="Times New Roman" w:hAnsi="Times New Roman"/>
                <w:sz w:val="16"/>
                <w:szCs w:val="16"/>
              </w:rPr>
              <w:t>75 289</w:t>
            </w:r>
          </w:p>
        </w:tc>
        <w:tc>
          <w:tcPr>
            <w:tcW w:w="440" w:type="pct"/>
            <w:tcBorders>
              <w:top w:val="nil"/>
              <w:left w:val="nil"/>
              <w:bottom w:val="single" w:sz="4" w:space="0" w:color="auto"/>
              <w:right w:val="single" w:sz="4" w:space="0" w:color="auto"/>
            </w:tcBorders>
            <w:noWrap/>
            <w:textDirection w:val="lrTb"/>
            <w:vAlign w:val="bottom"/>
            <w:hideMark/>
          </w:tcPr>
          <w:p w:rsidR="00F86488" w:rsidRPr="00F27ABF" w:rsidP="00EA0AB6">
            <w:pPr>
              <w:bidi w:val="0"/>
              <w:jc w:val="right"/>
              <w:rPr>
                <w:rFonts w:ascii="Times New Roman" w:hAnsi="Times New Roman"/>
                <w:sz w:val="16"/>
                <w:szCs w:val="16"/>
              </w:rPr>
            </w:pPr>
            <w:r w:rsidRPr="00F27ABF">
              <w:rPr>
                <w:rFonts w:ascii="Times New Roman" w:hAnsi="Times New Roman"/>
                <w:sz w:val="16"/>
                <w:szCs w:val="16"/>
              </w:rPr>
              <w:t>84 345</w:t>
            </w:r>
          </w:p>
        </w:tc>
        <w:tc>
          <w:tcPr>
            <w:tcW w:w="440" w:type="pct"/>
            <w:tcBorders>
              <w:top w:val="nil"/>
              <w:left w:val="nil"/>
              <w:bottom w:val="single" w:sz="4" w:space="0" w:color="auto"/>
              <w:right w:val="single" w:sz="4" w:space="0" w:color="auto"/>
            </w:tcBorders>
            <w:noWrap/>
            <w:textDirection w:val="lrTb"/>
            <w:vAlign w:val="bottom"/>
            <w:hideMark/>
          </w:tcPr>
          <w:p w:rsidR="00F86488" w:rsidRPr="00205C1D" w:rsidP="00EA0AB6">
            <w:pPr>
              <w:bidi w:val="0"/>
              <w:jc w:val="right"/>
              <w:rPr>
                <w:rFonts w:ascii="Times New Roman" w:hAnsi="Times New Roman"/>
                <w:sz w:val="16"/>
                <w:szCs w:val="16"/>
              </w:rPr>
            </w:pPr>
            <w:r w:rsidRPr="00205C1D">
              <w:rPr>
                <w:rFonts w:ascii="Times New Roman" w:hAnsi="Times New Roman"/>
                <w:sz w:val="16"/>
                <w:szCs w:val="16"/>
              </w:rPr>
              <w:t>74 452</w:t>
            </w:r>
          </w:p>
        </w:tc>
        <w:tc>
          <w:tcPr>
            <w:tcW w:w="440" w:type="pct"/>
            <w:tcBorders>
              <w:top w:val="nil"/>
              <w:left w:val="nil"/>
              <w:bottom w:val="single" w:sz="4" w:space="0" w:color="auto"/>
              <w:right w:val="single" w:sz="4" w:space="0" w:color="auto"/>
            </w:tcBorders>
            <w:noWrap/>
            <w:textDirection w:val="lrTb"/>
            <w:vAlign w:val="bottom"/>
            <w:hideMark/>
          </w:tcPr>
          <w:p w:rsidR="00F86488" w:rsidRPr="0008174C" w:rsidP="00EA0AB6">
            <w:pPr>
              <w:bidi w:val="0"/>
              <w:jc w:val="right"/>
              <w:rPr>
                <w:rFonts w:ascii="Times New Roman" w:hAnsi="Times New Roman"/>
                <w:sz w:val="16"/>
                <w:szCs w:val="16"/>
              </w:rPr>
            </w:pPr>
            <w:r w:rsidRPr="0008174C">
              <w:rPr>
                <w:rFonts w:ascii="Times New Roman" w:hAnsi="Times New Roman"/>
                <w:sz w:val="16"/>
                <w:szCs w:val="16"/>
              </w:rPr>
              <w:t>82 577</w:t>
            </w:r>
          </w:p>
        </w:tc>
        <w:tc>
          <w:tcPr>
            <w:tcW w:w="440" w:type="pct"/>
            <w:tcBorders>
              <w:top w:val="nil"/>
              <w:left w:val="nil"/>
              <w:bottom w:val="single" w:sz="4" w:space="0" w:color="auto"/>
              <w:right w:val="single" w:sz="4" w:space="0" w:color="auto"/>
            </w:tcBorders>
            <w:noWrap/>
            <w:textDirection w:val="lrTb"/>
            <w:vAlign w:val="bottom"/>
            <w:hideMark/>
          </w:tcPr>
          <w:p w:rsidR="00F86488" w:rsidRPr="0008174C" w:rsidP="00EA0AB6">
            <w:pPr>
              <w:bidi w:val="0"/>
              <w:jc w:val="right"/>
              <w:rPr>
                <w:rFonts w:ascii="Times New Roman" w:hAnsi="Times New Roman"/>
                <w:sz w:val="16"/>
                <w:szCs w:val="16"/>
              </w:rPr>
            </w:pPr>
            <w:r w:rsidRPr="0008174C">
              <w:rPr>
                <w:rFonts w:ascii="Times New Roman" w:hAnsi="Times New Roman"/>
                <w:sz w:val="16"/>
                <w:szCs w:val="16"/>
              </w:rPr>
              <w:t>85 500</w:t>
            </w:r>
          </w:p>
        </w:tc>
        <w:tc>
          <w:tcPr>
            <w:tcW w:w="440" w:type="pct"/>
            <w:tcBorders>
              <w:top w:val="nil"/>
              <w:left w:val="nil"/>
              <w:bottom w:val="single" w:sz="4" w:space="0" w:color="auto"/>
              <w:right w:val="single" w:sz="4" w:space="0" w:color="auto"/>
            </w:tcBorders>
            <w:noWrap/>
            <w:textDirection w:val="lrTb"/>
            <w:vAlign w:val="bottom"/>
            <w:hideMark/>
          </w:tcPr>
          <w:p w:rsidR="00F86488" w:rsidRPr="00205C1D" w:rsidP="00EA0AB6">
            <w:pPr>
              <w:bidi w:val="0"/>
              <w:jc w:val="right"/>
              <w:rPr>
                <w:rFonts w:ascii="Times New Roman" w:hAnsi="Times New Roman"/>
                <w:sz w:val="16"/>
                <w:szCs w:val="16"/>
              </w:rPr>
            </w:pPr>
            <w:r w:rsidRPr="00205C1D">
              <w:rPr>
                <w:rFonts w:ascii="Times New Roman" w:hAnsi="Times New Roman"/>
                <w:sz w:val="16"/>
                <w:szCs w:val="16"/>
              </w:rPr>
              <w:t>87 100</w:t>
            </w:r>
          </w:p>
        </w:tc>
      </w:tr>
      <w:tr>
        <w:tblPrEx>
          <w:tblW w:w="5000" w:type="pct"/>
          <w:tblCellMar>
            <w:left w:w="70" w:type="dxa"/>
            <w:right w:w="70" w:type="dxa"/>
          </w:tblCellMar>
          <w:tblLook w:val="04A0"/>
        </w:tblPrEx>
        <w:trPr>
          <w:gridAfter w:val="1"/>
          <w:wAfter w:w="77" w:type="dxa"/>
          <w:trHeight w:val="220"/>
        </w:trPr>
        <w:tc>
          <w:tcPr>
            <w:tcW w:w="1812" w:type="pct"/>
            <w:tcBorders>
              <w:top w:val="nil"/>
              <w:left w:val="single" w:sz="4" w:space="0" w:color="auto"/>
              <w:bottom w:val="single" w:sz="4" w:space="0" w:color="auto"/>
              <w:right w:val="single" w:sz="4" w:space="0" w:color="auto"/>
            </w:tcBorders>
            <w:noWrap/>
            <w:textDirection w:val="lrTb"/>
            <w:vAlign w:val="bottom"/>
            <w:hideMark/>
          </w:tcPr>
          <w:p w:rsidR="00F86488" w:rsidRPr="00F27ABF" w:rsidP="00EA0AB6">
            <w:pPr>
              <w:bidi w:val="0"/>
              <w:rPr>
                <w:rFonts w:ascii="Times New Roman" w:hAnsi="Times New Roman"/>
                <w:sz w:val="16"/>
                <w:szCs w:val="16"/>
              </w:rPr>
            </w:pPr>
            <w:r w:rsidRPr="00F27ABF">
              <w:rPr>
                <w:rFonts w:ascii="Times New Roman" w:hAnsi="Times New Roman"/>
                <w:sz w:val="16"/>
                <w:szCs w:val="16"/>
              </w:rPr>
              <w:t xml:space="preserve">              kryté inými zdrojmi </w:t>
            </w:r>
          </w:p>
        </w:tc>
        <w:tc>
          <w:tcPr>
            <w:tcW w:w="440" w:type="pct"/>
            <w:tcBorders>
              <w:top w:val="nil"/>
              <w:left w:val="nil"/>
              <w:bottom w:val="single" w:sz="4" w:space="0" w:color="auto"/>
              <w:right w:val="single" w:sz="4" w:space="0" w:color="auto"/>
            </w:tcBorders>
            <w:noWrap/>
            <w:textDirection w:val="lrTb"/>
            <w:vAlign w:val="bottom"/>
            <w:hideMark/>
          </w:tcPr>
          <w:p w:rsidR="00F86488" w:rsidRPr="00F27ABF" w:rsidP="00EA0AB6">
            <w:pPr>
              <w:bidi w:val="0"/>
              <w:jc w:val="right"/>
              <w:rPr>
                <w:rFonts w:ascii="Times New Roman" w:hAnsi="Times New Roman"/>
                <w:sz w:val="16"/>
                <w:szCs w:val="16"/>
              </w:rPr>
            </w:pPr>
            <w:r w:rsidRPr="00F27ABF">
              <w:rPr>
                <w:rFonts w:ascii="Times New Roman" w:hAnsi="Times New Roman"/>
                <w:sz w:val="16"/>
                <w:szCs w:val="16"/>
              </w:rPr>
              <w:t>10 729</w:t>
            </w:r>
          </w:p>
        </w:tc>
        <w:tc>
          <w:tcPr>
            <w:tcW w:w="471" w:type="pct"/>
            <w:gridSpan w:val="3"/>
            <w:tcBorders>
              <w:top w:val="nil"/>
              <w:left w:val="nil"/>
              <w:bottom w:val="single" w:sz="4" w:space="0" w:color="auto"/>
              <w:right w:val="single" w:sz="4" w:space="0" w:color="auto"/>
            </w:tcBorders>
            <w:noWrap/>
            <w:textDirection w:val="lrTb"/>
            <w:vAlign w:val="bottom"/>
            <w:hideMark/>
          </w:tcPr>
          <w:p w:rsidR="00F86488" w:rsidRPr="00F27ABF" w:rsidP="00EA0AB6">
            <w:pPr>
              <w:bidi w:val="0"/>
              <w:jc w:val="right"/>
              <w:rPr>
                <w:rFonts w:ascii="Times New Roman" w:hAnsi="Times New Roman"/>
                <w:sz w:val="16"/>
                <w:szCs w:val="16"/>
              </w:rPr>
            </w:pPr>
            <w:r w:rsidRPr="00F27ABF">
              <w:rPr>
                <w:rFonts w:ascii="Times New Roman" w:hAnsi="Times New Roman"/>
                <w:sz w:val="16"/>
                <w:szCs w:val="16"/>
              </w:rPr>
              <w:t>1 497</w:t>
            </w:r>
          </w:p>
        </w:tc>
        <w:tc>
          <w:tcPr>
            <w:tcW w:w="440" w:type="pct"/>
            <w:tcBorders>
              <w:top w:val="nil"/>
              <w:left w:val="nil"/>
              <w:bottom w:val="single" w:sz="4" w:space="0" w:color="auto"/>
              <w:right w:val="single" w:sz="4" w:space="0" w:color="auto"/>
            </w:tcBorders>
            <w:noWrap/>
            <w:textDirection w:val="lrTb"/>
            <w:vAlign w:val="bottom"/>
            <w:hideMark/>
          </w:tcPr>
          <w:p w:rsidR="00F86488" w:rsidRPr="00F27ABF" w:rsidP="00EA0AB6">
            <w:pPr>
              <w:bidi w:val="0"/>
              <w:jc w:val="right"/>
              <w:rPr>
                <w:rFonts w:ascii="Times New Roman" w:hAnsi="Times New Roman"/>
                <w:sz w:val="16"/>
                <w:szCs w:val="16"/>
              </w:rPr>
            </w:pPr>
            <w:r w:rsidRPr="00F27ABF">
              <w:rPr>
                <w:rFonts w:ascii="Times New Roman" w:hAnsi="Times New Roman"/>
                <w:sz w:val="16"/>
                <w:szCs w:val="16"/>
              </w:rPr>
              <w:t>0</w:t>
            </w:r>
          </w:p>
        </w:tc>
        <w:tc>
          <w:tcPr>
            <w:tcW w:w="440" w:type="pct"/>
            <w:tcBorders>
              <w:top w:val="nil"/>
              <w:left w:val="nil"/>
              <w:bottom w:val="single" w:sz="4" w:space="0" w:color="auto"/>
              <w:right w:val="single" w:sz="4" w:space="0" w:color="auto"/>
            </w:tcBorders>
            <w:noWrap/>
            <w:textDirection w:val="lrTb"/>
            <w:vAlign w:val="bottom"/>
            <w:hideMark/>
          </w:tcPr>
          <w:p w:rsidR="00F86488" w:rsidRPr="00205C1D" w:rsidP="00EA0AB6">
            <w:pPr>
              <w:bidi w:val="0"/>
              <w:jc w:val="right"/>
              <w:rPr>
                <w:rFonts w:ascii="Times New Roman" w:hAnsi="Times New Roman"/>
                <w:sz w:val="16"/>
                <w:szCs w:val="16"/>
              </w:rPr>
            </w:pPr>
            <w:r w:rsidRPr="00205C1D">
              <w:rPr>
                <w:rFonts w:ascii="Times New Roman" w:hAnsi="Times New Roman"/>
                <w:sz w:val="16"/>
                <w:szCs w:val="16"/>
              </w:rPr>
              <w:t>0</w:t>
            </w:r>
          </w:p>
        </w:tc>
        <w:tc>
          <w:tcPr>
            <w:tcW w:w="440" w:type="pct"/>
            <w:tcBorders>
              <w:top w:val="nil"/>
              <w:left w:val="nil"/>
              <w:bottom w:val="single" w:sz="4" w:space="0" w:color="auto"/>
              <w:right w:val="single" w:sz="4" w:space="0" w:color="auto"/>
            </w:tcBorders>
            <w:noWrap/>
            <w:textDirection w:val="lrTb"/>
            <w:vAlign w:val="bottom"/>
            <w:hideMark/>
          </w:tcPr>
          <w:p w:rsidR="00F86488" w:rsidRPr="0008174C" w:rsidP="00EA0AB6">
            <w:pPr>
              <w:bidi w:val="0"/>
              <w:jc w:val="right"/>
              <w:rPr>
                <w:rFonts w:ascii="Times New Roman" w:hAnsi="Times New Roman"/>
                <w:sz w:val="16"/>
                <w:szCs w:val="16"/>
              </w:rPr>
            </w:pPr>
            <w:r w:rsidRPr="0008174C">
              <w:rPr>
                <w:rFonts w:ascii="Times New Roman" w:hAnsi="Times New Roman"/>
                <w:sz w:val="16"/>
                <w:szCs w:val="16"/>
              </w:rPr>
              <w:t>0</w:t>
            </w:r>
          </w:p>
        </w:tc>
        <w:tc>
          <w:tcPr>
            <w:tcW w:w="440" w:type="pct"/>
            <w:tcBorders>
              <w:top w:val="nil"/>
              <w:left w:val="nil"/>
              <w:bottom w:val="single" w:sz="4" w:space="0" w:color="auto"/>
              <w:right w:val="single" w:sz="4" w:space="0" w:color="auto"/>
            </w:tcBorders>
            <w:noWrap/>
            <w:textDirection w:val="lrTb"/>
            <w:vAlign w:val="bottom"/>
            <w:hideMark/>
          </w:tcPr>
          <w:p w:rsidR="00F86488" w:rsidRPr="0008174C" w:rsidP="00EA0AB6">
            <w:pPr>
              <w:bidi w:val="0"/>
              <w:jc w:val="right"/>
              <w:rPr>
                <w:rFonts w:ascii="Times New Roman" w:hAnsi="Times New Roman"/>
                <w:sz w:val="16"/>
                <w:szCs w:val="16"/>
              </w:rPr>
            </w:pPr>
            <w:r w:rsidRPr="0008174C">
              <w:rPr>
                <w:rFonts w:ascii="Times New Roman" w:hAnsi="Times New Roman"/>
                <w:sz w:val="16"/>
                <w:szCs w:val="16"/>
              </w:rPr>
              <w:t>0</w:t>
            </w:r>
          </w:p>
        </w:tc>
        <w:tc>
          <w:tcPr>
            <w:tcW w:w="440" w:type="pct"/>
            <w:tcBorders>
              <w:top w:val="nil"/>
              <w:left w:val="nil"/>
              <w:bottom w:val="single" w:sz="4" w:space="0" w:color="auto"/>
              <w:right w:val="single" w:sz="4" w:space="0" w:color="auto"/>
            </w:tcBorders>
            <w:noWrap/>
            <w:textDirection w:val="lrTb"/>
            <w:vAlign w:val="bottom"/>
            <w:hideMark/>
          </w:tcPr>
          <w:p w:rsidR="00F86488" w:rsidRPr="00205C1D" w:rsidP="00EA0AB6">
            <w:pPr>
              <w:bidi w:val="0"/>
              <w:jc w:val="right"/>
              <w:rPr>
                <w:rFonts w:ascii="Times New Roman" w:hAnsi="Times New Roman"/>
                <w:sz w:val="16"/>
                <w:szCs w:val="16"/>
              </w:rPr>
            </w:pPr>
            <w:r w:rsidRPr="00205C1D">
              <w:rPr>
                <w:rFonts w:ascii="Times New Roman" w:hAnsi="Times New Roman"/>
                <w:sz w:val="16"/>
                <w:szCs w:val="16"/>
              </w:rPr>
              <w:t>0</w:t>
            </w:r>
          </w:p>
        </w:tc>
      </w:tr>
      <w:tr>
        <w:tblPrEx>
          <w:tblW w:w="5000" w:type="pct"/>
          <w:tblCellMar>
            <w:left w:w="70" w:type="dxa"/>
            <w:right w:w="70" w:type="dxa"/>
          </w:tblCellMar>
          <w:tblLook w:val="04A0"/>
        </w:tblPrEx>
        <w:trPr>
          <w:gridAfter w:val="1"/>
          <w:wAfter w:w="77" w:type="dxa"/>
          <w:trHeight w:val="220"/>
        </w:trPr>
        <w:tc>
          <w:tcPr>
            <w:tcW w:w="1812" w:type="pct"/>
            <w:tcBorders>
              <w:top w:val="nil"/>
              <w:left w:val="single" w:sz="4" w:space="0" w:color="auto"/>
              <w:bottom w:val="single" w:sz="4" w:space="0" w:color="auto"/>
              <w:right w:val="single" w:sz="4" w:space="0" w:color="auto"/>
            </w:tcBorders>
            <w:textDirection w:val="lrTb"/>
            <w:vAlign w:val="bottom"/>
            <w:hideMark/>
          </w:tcPr>
          <w:p w:rsidR="00F86488" w:rsidRPr="00F27ABF" w:rsidP="00EA0AB6">
            <w:pPr>
              <w:bidi w:val="0"/>
              <w:ind w:left="356" w:hanging="284"/>
              <w:rPr>
                <w:rFonts w:ascii="Times New Roman" w:hAnsi="Times New Roman"/>
                <w:sz w:val="16"/>
                <w:szCs w:val="16"/>
              </w:rPr>
            </w:pPr>
            <w:r w:rsidRPr="00F27ABF">
              <w:rPr>
                <w:rFonts w:ascii="Times New Roman" w:hAnsi="Times New Roman"/>
                <w:sz w:val="16"/>
                <w:szCs w:val="16"/>
              </w:rPr>
              <w:t xml:space="preserve">  ▪   úhrada za správu verejného zdravotného poistenia</w:t>
            </w:r>
          </w:p>
        </w:tc>
        <w:tc>
          <w:tcPr>
            <w:tcW w:w="440" w:type="pct"/>
            <w:tcBorders>
              <w:top w:val="nil"/>
              <w:left w:val="nil"/>
              <w:bottom w:val="single" w:sz="4" w:space="0" w:color="auto"/>
              <w:right w:val="single" w:sz="4" w:space="0" w:color="auto"/>
            </w:tcBorders>
            <w:noWrap/>
            <w:textDirection w:val="lrTb"/>
            <w:vAlign w:val="bottom"/>
            <w:hideMark/>
          </w:tcPr>
          <w:p w:rsidR="00F86488" w:rsidRPr="00F27ABF" w:rsidP="00EA0AB6">
            <w:pPr>
              <w:bidi w:val="0"/>
              <w:jc w:val="right"/>
              <w:rPr>
                <w:rFonts w:ascii="Times New Roman" w:hAnsi="Times New Roman"/>
                <w:sz w:val="16"/>
                <w:szCs w:val="16"/>
              </w:rPr>
            </w:pPr>
            <w:r w:rsidRPr="00F27ABF">
              <w:rPr>
                <w:rFonts w:ascii="Times New Roman" w:hAnsi="Times New Roman"/>
                <w:sz w:val="16"/>
                <w:szCs w:val="16"/>
              </w:rPr>
              <w:t>36 050</w:t>
            </w:r>
          </w:p>
        </w:tc>
        <w:tc>
          <w:tcPr>
            <w:tcW w:w="471" w:type="pct"/>
            <w:gridSpan w:val="3"/>
            <w:tcBorders>
              <w:top w:val="nil"/>
              <w:left w:val="nil"/>
              <w:bottom w:val="single" w:sz="4" w:space="0" w:color="auto"/>
              <w:right w:val="single" w:sz="4" w:space="0" w:color="auto"/>
            </w:tcBorders>
            <w:noWrap/>
            <w:textDirection w:val="lrTb"/>
            <w:vAlign w:val="bottom"/>
            <w:hideMark/>
          </w:tcPr>
          <w:p w:rsidR="00F86488" w:rsidRPr="00F27ABF" w:rsidP="00EA0AB6">
            <w:pPr>
              <w:bidi w:val="0"/>
              <w:jc w:val="right"/>
              <w:rPr>
                <w:rFonts w:ascii="Times New Roman" w:hAnsi="Times New Roman"/>
                <w:sz w:val="16"/>
                <w:szCs w:val="16"/>
              </w:rPr>
            </w:pPr>
            <w:r w:rsidRPr="00F27ABF">
              <w:rPr>
                <w:rFonts w:ascii="Times New Roman" w:hAnsi="Times New Roman"/>
                <w:sz w:val="16"/>
                <w:szCs w:val="16"/>
              </w:rPr>
              <w:t>36 883</w:t>
            </w:r>
          </w:p>
        </w:tc>
        <w:tc>
          <w:tcPr>
            <w:tcW w:w="440" w:type="pct"/>
            <w:tcBorders>
              <w:top w:val="nil"/>
              <w:left w:val="nil"/>
              <w:bottom w:val="single" w:sz="4" w:space="0" w:color="auto"/>
              <w:right w:val="single" w:sz="4" w:space="0" w:color="auto"/>
            </w:tcBorders>
            <w:noWrap/>
            <w:textDirection w:val="lrTb"/>
            <w:vAlign w:val="bottom"/>
            <w:hideMark/>
          </w:tcPr>
          <w:p w:rsidR="00F86488" w:rsidRPr="00F27ABF" w:rsidP="00EA0AB6">
            <w:pPr>
              <w:bidi w:val="0"/>
              <w:jc w:val="right"/>
              <w:rPr>
                <w:rFonts w:ascii="Times New Roman" w:hAnsi="Times New Roman"/>
                <w:sz w:val="16"/>
                <w:szCs w:val="16"/>
              </w:rPr>
            </w:pPr>
            <w:r w:rsidRPr="00F27ABF">
              <w:rPr>
                <w:rFonts w:ascii="Times New Roman" w:hAnsi="Times New Roman"/>
                <w:sz w:val="16"/>
                <w:szCs w:val="16"/>
              </w:rPr>
              <w:t>39 853</w:t>
            </w:r>
          </w:p>
        </w:tc>
        <w:tc>
          <w:tcPr>
            <w:tcW w:w="440" w:type="pct"/>
            <w:tcBorders>
              <w:top w:val="nil"/>
              <w:left w:val="nil"/>
              <w:bottom w:val="single" w:sz="4" w:space="0" w:color="auto"/>
              <w:right w:val="single" w:sz="4" w:space="0" w:color="auto"/>
            </w:tcBorders>
            <w:noWrap/>
            <w:textDirection w:val="lrTb"/>
            <w:vAlign w:val="bottom"/>
            <w:hideMark/>
          </w:tcPr>
          <w:p w:rsidR="00F86488" w:rsidRPr="00205C1D" w:rsidP="00EA0AB6">
            <w:pPr>
              <w:bidi w:val="0"/>
              <w:jc w:val="right"/>
              <w:rPr>
                <w:rFonts w:ascii="Times New Roman" w:hAnsi="Times New Roman"/>
                <w:sz w:val="16"/>
                <w:szCs w:val="16"/>
              </w:rPr>
            </w:pPr>
            <w:r w:rsidRPr="00205C1D">
              <w:rPr>
                <w:rFonts w:ascii="Times New Roman" w:hAnsi="Times New Roman"/>
                <w:sz w:val="16"/>
                <w:szCs w:val="16"/>
              </w:rPr>
              <w:t>38 000</w:t>
            </w:r>
          </w:p>
        </w:tc>
        <w:tc>
          <w:tcPr>
            <w:tcW w:w="440" w:type="pct"/>
            <w:tcBorders>
              <w:top w:val="nil"/>
              <w:left w:val="nil"/>
              <w:bottom w:val="single" w:sz="4" w:space="0" w:color="auto"/>
              <w:right w:val="single" w:sz="4" w:space="0" w:color="auto"/>
            </w:tcBorders>
            <w:noWrap/>
            <w:textDirection w:val="lrTb"/>
            <w:vAlign w:val="bottom"/>
            <w:hideMark/>
          </w:tcPr>
          <w:p w:rsidR="00F86488" w:rsidRPr="0008174C" w:rsidP="00EA0AB6">
            <w:pPr>
              <w:bidi w:val="0"/>
              <w:jc w:val="right"/>
              <w:rPr>
                <w:rFonts w:ascii="Times New Roman" w:hAnsi="Times New Roman"/>
                <w:sz w:val="16"/>
                <w:szCs w:val="16"/>
              </w:rPr>
            </w:pPr>
            <w:r w:rsidRPr="0008174C">
              <w:rPr>
                <w:rFonts w:ascii="Times New Roman" w:hAnsi="Times New Roman"/>
                <w:sz w:val="16"/>
                <w:szCs w:val="16"/>
              </w:rPr>
              <w:t>40 642</w:t>
            </w:r>
          </w:p>
        </w:tc>
        <w:tc>
          <w:tcPr>
            <w:tcW w:w="440" w:type="pct"/>
            <w:tcBorders>
              <w:top w:val="nil"/>
              <w:left w:val="nil"/>
              <w:bottom w:val="single" w:sz="4" w:space="0" w:color="auto"/>
              <w:right w:val="single" w:sz="4" w:space="0" w:color="auto"/>
            </w:tcBorders>
            <w:noWrap/>
            <w:textDirection w:val="lrTb"/>
            <w:vAlign w:val="bottom"/>
            <w:hideMark/>
          </w:tcPr>
          <w:p w:rsidR="00F86488" w:rsidRPr="0008174C" w:rsidP="00EA0AB6">
            <w:pPr>
              <w:bidi w:val="0"/>
              <w:jc w:val="right"/>
              <w:rPr>
                <w:rFonts w:ascii="Times New Roman" w:hAnsi="Times New Roman"/>
                <w:sz w:val="16"/>
                <w:szCs w:val="16"/>
              </w:rPr>
            </w:pPr>
            <w:r w:rsidRPr="0008174C">
              <w:rPr>
                <w:rFonts w:ascii="Times New Roman" w:hAnsi="Times New Roman"/>
                <w:sz w:val="16"/>
                <w:szCs w:val="16"/>
              </w:rPr>
              <w:t>42 500</w:t>
            </w:r>
          </w:p>
        </w:tc>
        <w:tc>
          <w:tcPr>
            <w:tcW w:w="440" w:type="pct"/>
            <w:tcBorders>
              <w:top w:val="nil"/>
              <w:left w:val="nil"/>
              <w:bottom w:val="single" w:sz="4" w:space="0" w:color="auto"/>
              <w:right w:val="single" w:sz="4" w:space="0" w:color="auto"/>
            </w:tcBorders>
            <w:noWrap/>
            <w:textDirection w:val="lrTb"/>
            <w:vAlign w:val="bottom"/>
            <w:hideMark/>
          </w:tcPr>
          <w:p w:rsidR="00F86488" w:rsidRPr="00205C1D" w:rsidP="00EA0AB6">
            <w:pPr>
              <w:bidi w:val="0"/>
              <w:jc w:val="right"/>
              <w:rPr>
                <w:rFonts w:ascii="Times New Roman" w:hAnsi="Times New Roman"/>
                <w:sz w:val="16"/>
                <w:szCs w:val="16"/>
              </w:rPr>
            </w:pPr>
            <w:r w:rsidRPr="00205C1D">
              <w:rPr>
                <w:rFonts w:ascii="Times New Roman" w:hAnsi="Times New Roman"/>
                <w:sz w:val="16"/>
                <w:szCs w:val="16"/>
              </w:rPr>
              <w:t>44 000</w:t>
            </w:r>
          </w:p>
        </w:tc>
      </w:tr>
      <w:tr>
        <w:tblPrEx>
          <w:tblW w:w="5000" w:type="pct"/>
          <w:tblCellMar>
            <w:left w:w="70" w:type="dxa"/>
            <w:right w:w="70" w:type="dxa"/>
          </w:tblCellMar>
          <w:tblLook w:val="04A0"/>
        </w:tblPrEx>
        <w:trPr>
          <w:gridAfter w:val="1"/>
          <w:wAfter w:w="77" w:type="dxa"/>
          <w:trHeight w:val="220"/>
        </w:trPr>
        <w:tc>
          <w:tcPr>
            <w:tcW w:w="1812" w:type="pct"/>
            <w:tcBorders>
              <w:top w:val="nil"/>
              <w:left w:val="single" w:sz="4" w:space="0" w:color="auto"/>
              <w:bottom w:val="single" w:sz="4" w:space="0" w:color="auto"/>
              <w:right w:val="single" w:sz="4" w:space="0" w:color="auto"/>
            </w:tcBorders>
            <w:textDirection w:val="lrTb"/>
            <w:vAlign w:val="bottom"/>
            <w:hideMark/>
          </w:tcPr>
          <w:p w:rsidR="00F86488" w:rsidRPr="00F27ABF" w:rsidP="00EA0AB6">
            <w:pPr>
              <w:bidi w:val="0"/>
              <w:rPr>
                <w:rFonts w:ascii="Times New Roman" w:hAnsi="Times New Roman"/>
                <w:sz w:val="16"/>
                <w:szCs w:val="16"/>
              </w:rPr>
            </w:pPr>
            <w:r w:rsidRPr="00F27ABF">
              <w:rPr>
                <w:rFonts w:ascii="Times New Roman" w:hAnsi="Times New Roman"/>
                <w:sz w:val="16"/>
                <w:szCs w:val="16"/>
              </w:rPr>
              <w:t xml:space="preserve">  ▪   ostatné výdavky (úhrada/vrátenie daní, iné)</w:t>
            </w:r>
          </w:p>
        </w:tc>
        <w:tc>
          <w:tcPr>
            <w:tcW w:w="440" w:type="pct"/>
            <w:tcBorders>
              <w:top w:val="nil"/>
              <w:left w:val="nil"/>
              <w:bottom w:val="single" w:sz="4" w:space="0" w:color="auto"/>
              <w:right w:val="single" w:sz="4" w:space="0" w:color="auto"/>
            </w:tcBorders>
            <w:noWrap/>
            <w:textDirection w:val="lrTb"/>
            <w:vAlign w:val="bottom"/>
            <w:hideMark/>
          </w:tcPr>
          <w:p w:rsidR="00F86488" w:rsidRPr="00F27ABF" w:rsidP="00EA0AB6">
            <w:pPr>
              <w:bidi w:val="0"/>
              <w:jc w:val="right"/>
              <w:rPr>
                <w:rFonts w:ascii="Times New Roman" w:hAnsi="Times New Roman"/>
                <w:sz w:val="16"/>
                <w:szCs w:val="16"/>
              </w:rPr>
            </w:pPr>
            <w:r w:rsidRPr="00F27ABF">
              <w:rPr>
                <w:rFonts w:ascii="Times New Roman" w:hAnsi="Times New Roman"/>
                <w:sz w:val="16"/>
                <w:szCs w:val="16"/>
              </w:rPr>
              <w:t>-1 138</w:t>
            </w:r>
          </w:p>
        </w:tc>
        <w:tc>
          <w:tcPr>
            <w:tcW w:w="471" w:type="pct"/>
            <w:gridSpan w:val="3"/>
            <w:tcBorders>
              <w:top w:val="nil"/>
              <w:left w:val="nil"/>
              <w:bottom w:val="single" w:sz="4" w:space="0" w:color="auto"/>
              <w:right w:val="single" w:sz="4" w:space="0" w:color="auto"/>
            </w:tcBorders>
            <w:noWrap/>
            <w:textDirection w:val="lrTb"/>
            <w:vAlign w:val="bottom"/>
            <w:hideMark/>
          </w:tcPr>
          <w:p w:rsidR="00F86488" w:rsidRPr="00F27ABF" w:rsidP="00EA0AB6">
            <w:pPr>
              <w:bidi w:val="0"/>
              <w:jc w:val="right"/>
              <w:rPr>
                <w:rFonts w:ascii="Times New Roman" w:hAnsi="Times New Roman"/>
                <w:sz w:val="16"/>
                <w:szCs w:val="16"/>
              </w:rPr>
            </w:pPr>
            <w:r w:rsidRPr="00F27ABF">
              <w:rPr>
                <w:rFonts w:ascii="Times New Roman" w:hAnsi="Times New Roman"/>
                <w:sz w:val="16"/>
                <w:szCs w:val="16"/>
              </w:rPr>
              <w:t>70 296</w:t>
            </w:r>
          </w:p>
        </w:tc>
        <w:tc>
          <w:tcPr>
            <w:tcW w:w="440" w:type="pct"/>
            <w:tcBorders>
              <w:top w:val="nil"/>
              <w:left w:val="nil"/>
              <w:bottom w:val="single" w:sz="4" w:space="0" w:color="auto"/>
              <w:right w:val="single" w:sz="4" w:space="0" w:color="auto"/>
            </w:tcBorders>
            <w:noWrap/>
            <w:textDirection w:val="lrTb"/>
            <w:vAlign w:val="bottom"/>
            <w:hideMark/>
          </w:tcPr>
          <w:p w:rsidR="00F86488" w:rsidRPr="00F27ABF" w:rsidP="00EA0AB6">
            <w:pPr>
              <w:bidi w:val="0"/>
              <w:jc w:val="right"/>
              <w:rPr>
                <w:rFonts w:ascii="Times New Roman" w:hAnsi="Times New Roman"/>
                <w:sz w:val="16"/>
                <w:szCs w:val="16"/>
              </w:rPr>
            </w:pPr>
            <w:r w:rsidRPr="00F27ABF">
              <w:rPr>
                <w:rFonts w:ascii="Times New Roman" w:hAnsi="Times New Roman"/>
                <w:sz w:val="16"/>
                <w:szCs w:val="16"/>
              </w:rPr>
              <w:t>1 681</w:t>
            </w:r>
          </w:p>
        </w:tc>
        <w:tc>
          <w:tcPr>
            <w:tcW w:w="440" w:type="pct"/>
            <w:tcBorders>
              <w:top w:val="nil"/>
              <w:left w:val="nil"/>
              <w:bottom w:val="single" w:sz="4" w:space="0" w:color="auto"/>
              <w:right w:val="single" w:sz="4" w:space="0" w:color="auto"/>
            </w:tcBorders>
            <w:noWrap/>
            <w:textDirection w:val="lrTb"/>
            <w:vAlign w:val="bottom"/>
            <w:hideMark/>
          </w:tcPr>
          <w:p w:rsidR="00F86488" w:rsidRPr="00205C1D" w:rsidP="00EA0AB6">
            <w:pPr>
              <w:bidi w:val="0"/>
              <w:jc w:val="right"/>
              <w:rPr>
                <w:rFonts w:ascii="Times New Roman" w:hAnsi="Times New Roman"/>
                <w:sz w:val="16"/>
                <w:szCs w:val="16"/>
              </w:rPr>
            </w:pPr>
            <w:r w:rsidRPr="00205C1D">
              <w:rPr>
                <w:rFonts w:ascii="Times New Roman" w:hAnsi="Times New Roman"/>
                <w:sz w:val="16"/>
                <w:szCs w:val="16"/>
              </w:rPr>
              <w:t>1 681</w:t>
            </w:r>
          </w:p>
        </w:tc>
        <w:tc>
          <w:tcPr>
            <w:tcW w:w="440" w:type="pct"/>
            <w:tcBorders>
              <w:top w:val="nil"/>
              <w:left w:val="nil"/>
              <w:bottom w:val="single" w:sz="4" w:space="0" w:color="auto"/>
              <w:right w:val="single" w:sz="4" w:space="0" w:color="auto"/>
            </w:tcBorders>
            <w:noWrap/>
            <w:textDirection w:val="lrTb"/>
            <w:vAlign w:val="bottom"/>
            <w:hideMark/>
          </w:tcPr>
          <w:p w:rsidR="00F86488" w:rsidRPr="0008174C" w:rsidP="00EA0AB6">
            <w:pPr>
              <w:bidi w:val="0"/>
              <w:jc w:val="right"/>
              <w:rPr>
                <w:rFonts w:ascii="Times New Roman" w:hAnsi="Times New Roman"/>
                <w:sz w:val="16"/>
                <w:szCs w:val="16"/>
              </w:rPr>
            </w:pPr>
            <w:r w:rsidRPr="0008174C">
              <w:rPr>
                <w:rFonts w:ascii="Times New Roman" w:hAnsi="Times New Roman"/>
                <w:sz w:val="16"/>
                <w:szCs w:val="16"/>
              </w:rPr>
              <w:t>2 108</w:t>
            </w:r>
          </w:p>
        </w:tc>
        <w:tc>
          <w:tcPr>
            <w:tcW w:w="440" w:type="pct"/>
            <w:tcBorders>
              <w:top w:val="nil"/>
              <w:left w:val="nil"/>
              <w:bottom w:val="single" w:sz="4" w:space="0" w:color="auto"/>
              <w:right w:val="single" w:sz="4" w:space="0" w:color="auto"/>
            </w:tcBorders>
            <w:noWrap/>
            <w:textDirection w:val="lrTb"/>
            <w:vAlign w:val="bottom"/>
            <w:hideMark/>
          </w:tcPr>
          <w:p w:rsidR="00F86488" w:rsidRPr="0008174C" w:rsidP="00EA0AB6">
            <w:pPr>
              <w:bidi w:val="0"/>
              <w:jc w:val="right"/>
              <w:rPr>
                <w:rFonts w:ascii="Times New Roman" w:hAnsi="Times New Roman"/>
                <w:sz w:val="16"/>
                <w:szCs w:val="16"/>
              </w:rPr>
            </w:pPr>
            <w:r w:rsidRPr="0008174C">
              <w:rPr>
                <w:rFonts w:ascii="Times New Roman" w:hAnsi="Times New Roman"/>
                <w:sz w:val="16"/>
                <w:szCs w:val="16"/>
              </w:rPr>
              <w:t>2 108</w:t>
            </w:r>
          </w:p>
        </w:tc>
        <w:tc>
          <w:tcPr>
            <w:tcW w:w="440" w:type="pct"/>
            <w:tcBorders>
              <w:top w:val="nil"/>
              <w:left w:val="nil"/>
              <w:bottom w:val="single" w:sz="4" w:space="0" w:color="auto"/>
              <w:right w:val="single" w:sz="4" w:space="0" w:color="auto"/>
            </w:tcBorders>
            <w:noWrap/>
            <w:textDirection w:val="lrTb"/>
            <w:vAlign w:val="bottom"/>
            <w:hideMark/>
          </w:tcPr>
          <w:p w:rsidR="00F86488" w:rsidRPr="00205C1D" w:rsidP="00EA0AB6">
            <w:pPr>
              <w:bidi w:val="0"/>
              <w:jc w:val="right"/>
              <w:rPr>
                <w:rFonts w:ascii="Times New Roman" w:hAnsi="Times New Roman"/>
                <w:sz w:val="16"/>
                <w:szCs w:val="16"/>
              </w:rPr>
            </w:pPr>
            <w:r w:rsidRPr="00205C1D">
              <w:rPr>
                <w:rFonts w:ascii="Times New Roman" w:hAnsi="Times New Roman"/>
                <w:sz w:val="16"/>
                <w:szCs w:val="16"/>
              </w:rPr>
              <w:t>2 108</w:t>
            </w:r>
          </w:p>
        </w:tc>
      </w:tr>
      <w:tr>
        <w:tblPrEx>
          <w:tblW w:w="5000" w:type="pct"/>
          <w:tblCellMar>
            <w:left w:w="70" w:type="dxa"/>
            <w:right w:w="70" w:type="dxa"/>
          </w:tblCellMar>
          <w:tblLook w:val="04A0"/>
        </w:tblPrEx>
        <w:trPr>
          <w:gridAfter w:val="1"/>
          <w:wAfter w:w="77" w:type="dxa"/>
          <w:trHeight w:val="220"/>
        </w:trPr>
        <w:tc>
          <w:tcPr>
            <w:tcW w:w="1812" w:type="pct"/>
            <w:tcBorders>
              <w:top w:val="nil"/>
              <w:left w:val="single" w:sz="4" w:space="0" w:color="auto"/>
              <w:bottom w:val="single" w:sz="4" w:space="0" w:color="auto"/>
              <w:right w:val="single" w:sz="4" w:space="0" w:color="auto"/>
            </w:tcBorders>
            <w:textDirection w:val="lrTb"/>
            <w:vAlign w:val="bottom"/>
            <w:hideMark/>
          </w:tcPr>
          <w:p w:rsidR="00F86488" w:rsidRPr="00F27ABF" w:rsidP="00EA0AB6">
            <w:pPr>
              <w:bidi w:val="0"/>
              <w:rPr>
                <w:rFonts w:ascii="Times New Roman" w:hAnsi="Times New Roman"/>
                <w:sz w:val="16"/>
                <w:szCs w:val="16"/>
              </w:rPr>
            </w:pPr>
            <w:r w:rsidRPr="00F27ABF">
              <w:rPr>
                <w:rFonts w:ascii="Times New Roman" w:hAnsi="Times New Roman"/>
                <w:sz w:val="16"/>
                <w:szCs w:val="16"/>
              </w:rPr>
              <w:t xml:space="preserve">  ▪   príspevok na činnosť UDZS*</w:t>
            </w:r>
          </w:p>
        </w:tc>
        <w:tc>
          <w:tcPr>
            <w:tcW w:w="440" w:type="pct"/>
            <w:tcBorders>
              <w:top w:val="nil"/>
              <w:left w:val="nil"/>
              <w:bottom w:val="single" w:sz="4" w:space="0" w:color="auto"/>
              <w:right w:val="single" w:sz="4" w:space="0" w:color="auto"/>
            </w:tcBorders>
            <w:textDirection w:val="lrTb"/>
            <w:vAlign w:val="bottom"/>
            <w:hideMark/>
          </w:tcPr>
          <w:p w:rsidR="00F86488" w:rsidRPr="00F27ABF" w:rsidP="00EA0AB6">
            <w:pPr>
              <w:bidi w:val="0"/>
              <w:jc w:val="right"/>
              <w:rPr>
                <w:rFonts w:ascii="Times New Roman" w:hAnsi="Times New Roman"/>
                <w:sz w:val="16"/>
                <w:szCs w:val="16"/>
              </w:rPr>
            </w:pPr>
            <w:r w:rsidRPr="00F27ABF">
              <w:rPr>
                <w:rFonts w:ascii="Times New Roman" w:hAnsi="Times New Roman"/>
                <w:sz w:val="16"/>
                <w:szCs w:val="16"/>
              </w:rPr>
              <w:t>14 195</w:t>
            </w:r>
          </w:p>
        </w:tc>
        <w:tc>
          <w:tcPr>
            <w:tcW w:w="471" w:type="pct"/>
            <w:gridSpan w:val="3"/>
            <w:tcBorders>
              <w:top w:val="nil"/>
              <w:left w:val="nil"/>
              <w:bottom w:val="single" w:sz="4" w:space="0" w:color="auto"/>
              <w:right w:val="single" w:sz="4" w:space="0" w:color="auto"/>
            </w:tcBorders>
            <w:textDirection w:val="lrTb"/>
            <w:vAlign w:val="bottom"/>
            <w:hideMark/>
          </w:tcPr>
          <w:p w:rsidR="00F86488" w:rsidRPr="00F27ABF" w:rsidP="00EA0AB6">
            <w:pPr>
              <w:bidi w:val="0"/>
              <w:jc w:val="right"/>
              <w:rPr>
                <w:rFonts w:ascii="Times New Roman" w:hAnsi="Times New Roman"/>
                <w:sz w:val="16"/>
                <w:szCs w:val="16"/>
              </w:rPr>
            </w:pPr>
            <w:r w:rsidRPr="00F27ABF">
              <w:rPr>
                <w:rFonts w:ascii="Times New Roman" w:hAnsi="Times New Roman"/>
                <w:sz w:val="16"/>
                <w:szCs w:val="16"/>
              </w:rPr>
              <w:t>14 391</w:t>
            </w:r>
          </w:p>
        </w:tc>
        <w:tc>
          <w:tcPr>
            <w:tcW w:w="440" w:type="pct"/>
            <w:tcBorders>
              <w:top w:val="nil"/>
              <w:left w:val="nil"/>
              <w:bottom w:val="single" w:sz="4" w:space="0" w:color="auto"/>
              <w:right w:val="single" w:sz="4" w:space="0" w:color="auto"/>
            </w:tcBorders>
            <w:textDirection w:val="lrTb"/>
            <w:vAlign w:val="bottom"/>
            <w:hideMark/>
          </w:tcPr>
          <w:p w:rsidR="00F86488" w:rsidRPr="00F27ABF" w:rsidP="00EA0AB6">
            <w:pPr>
              <w:bidi w:val="0"/>
              <w:jc w:val="right"/>
              <w:rPr>
                <w:rFonts w:ascii="Times New Roman" w:hAnsi="Times New Roman"/>
                <w:sz w:val="16"/>
                <w:szCs w:val="16"/>
              </w:rPr>
            </w:pPr>
            <w:r w:rsidRPr="00F27ABF">
              <w:rPr>
                <w:rFonts w:ascii="Times New Roman" w:hAnsi="Times New Roman"/>
                <w:sz w:val="16"/>
                <w:szCs w:val="16"/>
              </w:rPr>
              <w:t>15 998</w:t>
            </w:r>
          </w:p>
        </w:tc>
        <w:tc>
          <w:tcPr>
            <w:tcW w:w="440" w:type="pct"/>
            <w:tcBorders>
              <w:top w:val="nil"/>
              <w:left w:val="nil"/>
              <w:bottom w:val="single" w:sz="4" w:space="0" w:color="auto"/>
              <w:right w:val="single" w:sz="4" w:space="0" w:color="auto"/>
            </w:tcBorders>
            <w:textDirection w:val="lrTb"/>
            <w:vAlign w:val="bottom"/>
            <w:hideMark/>
          </w:tcPr>
          <w:p w:rsidR="00F86488" w:rsidRPr="00205C1D" w:rsidP="00EA0AB6">
            <w:pPr>
              <w:bidi w:val="0"/>
              <w:jc w:val="right"/>
              <w:rPr>
                <w:rFonts w:ascii="Times New Roman" w:hAnsi="Times New Roman"/>
                <w:sz w:val="16"/>
                <w:szCs w:val="16"/>
              </w:rPr>
            </w:pPr>
            <w:r w:rsidRPr="00205C1D">
              <w:rPr>
                <w:rFonts w:ascii="Times New Roman" w:hAnsi="Times New Roman"/>
                <w:sz w:val="16"/>
                <w:szCs w:val="16"/>
              </w:rPr>
              <w:t>15 103</w:t>
            </w:r>
          </w:p>
        </w:tc>
        <w:tc>
          <w:tcPr>
            <w:tcW w:w="440" w:type="pct"/>
            <w:tcBorders>
              <w:top w:val="nil"/>
              <w:left w:val="nil"/>
              <w:bottom w:val="single" w:sz="4" w:space="0" w:color="auto"/>
              <w:right w:val="single" w:sz="4" w:space="0" w:color="auto"/>
            </w:tcBorders>
            <w:textDirection w:val="lrTb"/>
            <w:vAlign w:val="bottom"/>
            <w:hideMark/>
          </w:tcPr>
          <w:p w:rsidR="00F86488" w:rsidRPr="0008174C" w:rsidP="00EA0AB6">
            <w:pPr>
              <w:bidi w:val="0"/>
              <w:jc w:val="right"/>
              <w:rPr>
                <w:rFonts w:ascii="Times New Roman" w:hAnsi="Times New Roman"/>
                <w:sz w:val="16"/>
                <w:szCs w:val="16"/>
              </w:rPr>
            </w:pPr>
            <w:r w:rsidRPr="0008174C">
              <w:rPr>
                <w:rFonts w:ascii="Times New Roman" w:hAnsi="Times New Roman"/>
                <w:sz w:val="16"/>
                <w:szCs w:val="16"/>
              </w:rPr>
              <w:t>15 335</w:t>
            </w:r>
          </w:p>
        </w:tc>
        <w:tc>
          <w:tcPr>
            <w:tcW w:w="440" w:type="pct"/>
            <w:tcBorders>
              <w:top w:val="nil"/>
              <w:left w:val="nil"/>
              <w:bottom w:val="single" w:sz="4" w:space="0" w:color="auto"/>
              <w:right w:val="single" w:sz="4" w:space="0" w:color="auto"/>
            </w:tcBorders>
            <w:textDirection w:val="lrTb"/>
            <w:vAlign w:val="bottom"/>
            <w:hideMark/>
          </w:tcPr>
          <w:p w:rsidR="00F86488" w:rsidRPr="0008174C" w:rsidP="00EA0AB6">
            <w:pPr>
              <w:bidi w:val="0"/>
              <w:jc w:val="right"/>
              <w:rPr>
                <w:rFonts w:ascii="Times New Roman" w:hAnsi="Times New Roman"/>
                <w:sz w:val="16"/>
                <w:szCs w:val="16"/>
              </w:rPr>
            </w:pPr>
            <w:r w:rsidRPr="0008174C">
              <w:rPr>
                <w:rFonts w:ascii="Times New Roman" w:hAnsi="Times New Roman"/>
                <w:sz w:val="16"/>
                <w:szCs w:val="16"/>
              </w:rPr>
              <w:t>15 761</w:t>
            </w:r>
          </w:p>
        </w:tc>
        <w:tc>
          <w:tcPr>
            <w:tcW w:w="440" w:type="pct"/>
            <w:tcBorders>
              <w:top w:val="nil"/>
              <w:left w:val="nil"/>
              <w:bottom w:val="single" w:sz="4" w:space="0" w:color="auto"/>
              <w:right w:val="single" w:sz="4" w:space="0" w:color="auto"/>
            </w:tcBorders>
            <w:textDirection w:val="lrTb"/>
            <w:vAlign w:val="bottom"/>
            <w:hideMark/>
          </w:tcPr>
          <w:p w:rsidR="00F86488" w:rsidRPr="00205C1D" w:rsidP="00EA0AB6">
            <w:pPr>
              <w:bidi w:val="0"/>
              <w:jc w:val="right"/>
              <w:rPr>
                <w:rFonts w:ascii="Times New Roman" w:hAnsi="Times New Roman"/>
                <w:sz w:val="16"/>
                <w:szCs w:val="16"/>
              </w:rPr>
            </w:pPr>
            <w:r w:rsidRPr="00205C1D">
              <w:rPr>
                <w:rFonts w:ascii="Times New Roman" w:hAnsi="Times New Roman"/>
                <w:sz w:val="16"/>
                <w:szCs w:val="16"/>
              </w:rPr>
              <w:t>16 180</w:t>
            </w:r>
          </w:p>
        </w:tc>
      </w:tr>
      <w:tr>
        <w:tblPrEx>
          <w:tblW w:w="5000" w:type="pct"/>
          <w:tblCellMar>
            <w:left w:w="70" w:type="dxa"/>
            <w:right w:w="70" w:type="dxa"/>
          </w:tblCellMar>
          <w:tblLook w:val="04A0"/>
        </w:tblPrEx>
        <w:trPr>
          <w:gridAfter w:val="1"/>
          <w:wAfter w:w="77" w:type="dxa"/>
          <w:trHeight w:val="220"/>
        </w:trPr>
        <w:tc>
          <w:tcPr>
            <w:tcW w:w="1812" w:type="pct"/>
            <w:tcBorders>
              <w:top w:val="nil"/>
              <w:left w:val="single" w:sz="4" w:space="0" w:color="auto"/>
              <w:bottom w:val="single" w:sz="4" w:space="0" w:color="auto"/>
              <w:right w:val="single" w:sz="4" w:space="0" w:color="auto"/>
            </w:tcBorders>
            <w:textDirection w:val="lrTb"/>
            <w:vAlign w:val="bottom"/>
            <w:hideMark/>
          </w:tcPr>
          <w:p w:rsidR="00F86488" w:rsidRPr="00F27ABF" w:rsidP="00EA0AB6">
            <w:pPr>
              <w:bidi w:val="0"/>
              <w:rPr>
                <w:rFonts w:ascii="Times New Roman" w:hAnsi="Times New Roman"/>
                <w:sz w:val="16"/>
                <w:szCs w:val="16"/>
              </w:rPr>
            </w:pPr>
            <w:r w:rsidRPr="00F27ABF">
              <w:rPr>
                <w:rFonts w:ascii="Times New Roman" w:hAnsi="Times New Roman"/>
                <w:sz w:val="16"/>
                <w:szCs w:val="16"/>
              </w:rPr>
              <w:t xml:space="preserve">  ▪   príspevok na činnosť OS ZZS**</w:t>
            </w:r>
          </w:p>
        </w:tc>
        <w:tc>
          <w:tcPr>
            <w:tcW w:w="440" w:type="pct"/>
            <w:tcBorders>
              <w:top w:val="nil"/>
              <w:left w:val="nil"/>
              <w:bottom w:val="single" w:sz="4" w:space="0" w:color="auto"/>
              <w:right w:val="single" w:sz="4" w:space="0" w:color="auto"/>
            </w:tcBorders>
            <w:textDirection w:val="lrTb"/>
            <w:vAlign w:val="bottom"/>
            <w:hideMark/>
          </w:tcPr>
          <w:p w:rsidR="00F86488" w:rsidRPr="00F27ABF" w:rsidP="00EA0AB6">
            <w:pPr>
              <w:bidi w:val="0"/>
              <w:jc w:val="right"/>
              <w:rPr>
                <w:rFonts w:ascii="Times New Roman" w:hAnsi="Times New Roman"/>
                <w:sz w:val="16"/>
                <w:szCs w:val="16"/>
              </w:rPr>
            </w:pPr>
            <w:r w:rsidRPr="00F27ABF">
              <w:rPr>
                <w:rFonts w:ascii="Times New Roman" w:hAnsi="Times New Roman"/>
                <w:sz w:val="16"/>
                <w:szCs w:val="16"/>
              </w:rPr>
              <w:t>10 990</w:t>
            </w:r>
          </w:p>
        </w:tc>
        <w:tc>
          <w:tcPr>
            <w:tcW w:w="471" w:type="pct"/>
            <w:gridSpan w:val="3"/>
            <w:tcBorders>
              <w:top w:val="nil"/>
              <w:left w:val="nil"/>
              <w:bottom w:val="single" w:sz="4" w:space="0" w:color="auto"/>
              <w:right w:val="single" w:sz="4" w:space="0" w:color="auto"/>
            </w:tcBorders>
            <w:textDirection w:val="lrTb"/>
            <w:vAlign w:val="bottom"/>
            <w:hideMark/>
          </w:tcPr>
          <w:p w:rsidR="00F86488" w:rsidRPr="00F27ABF" w:rsidP="00EA0AB6">
            <w:pPr>
              <w:bidi w:val="0"/>
              <w:jc w:val="right"/>
              <w:rPr>
                <w:rFonts w:ascii="Times New Roman" w:hAnsi="Times New Roman"/>
                <w:sz w:val="16"/>
                <w:szCs w:val="16"/>
              </w:rPr>
            </w:pPr>
            <w:r w:rsidRPr="00F27ABF">
              <w:rPr>
                <w:rFonts w:ascii="Times New Roman" w:hAnsi="Times New Roman"/>
                <w:sz w:val="16"/>
                <w:szCs w:val="16"/>
              </w:rPr>
              <w:t>11 193</w:t>
            </w:r>
          </w:p>
        </w:tc>
        <w:tc>
          <w:tcPr>
            <w:tcW w:w="440" w:type="pct"/>
            <w:tcBorders>
              <w:top w:val="nil"/>
              <w:left w:val="nil"/>
              <w:bottom w:val="single" w:sz="4" w:space="0" w:color="auto"/>
              <w:right w:val="single" w:sz="4" w:space="0" w:color="auto"/>
            </w:tcBorders>
            <w:textDirection w:val="lrTb"/>
            <w:vAlign w:val="bottom"/>
            <w:hideMark/>
          </w:tcPr>
          <w:p w:rsidR="00F86488" w:rsidRPr="00F27ABF" w:rsidP="00EA0AB6">
            <w:pPr>
              <w:bidi w:val="0"/>
              <w:jc w:val="right"/>
              <w:rPr>
                <w:rFonts w:ascii="Times New Roman" w:hAnsi="Times New Roman"/>
                <w:sz w:val="16"/>
                <w:szCs w:val="16"/>
              </w:rPr>
            </w:pPr>
            <w:r w:rsidRPr="00F27ABF">
              <w:rPr>
                <w:rFonts w:ascii="Times New Roman" w:hAnsi="Times New Roman"/>
                <w:sz w:val="16"/>
                <w:szCs w:val="16"/>
              </w:rPr>
              <w:t>12 443</w:t>
            </w:r>
          </w:p>
        </w:tc>
        <w:tc>
          <w:tcPr>
            <w:tcW w:w="440" w:type="pct"/>
            <w:tcBorders>
              <w:top w:val="nil"/>
              <w:left w:val="nil"/>
              <w:bottom w:val="single" w:sz="4" w:space="0" w:color="auto"/>
              <w:right w:val="single" w:sz="4" w:space="0" w:color="auto"/>
            </w:tcBorders>
            <w:textDirection w:val="lrTb"/>
            <w:vAlign w:val="bottom"/>
            <w:hideMark/>
          </w:tcPr>
          <w:p w:rsidR="00F86488" w:rsidRPr="00205C1D" w:rsidP="00EA0AB6">
            <w:pPr>
              <w:bidi w:val="0"/>
              <w:jc w:val="right"/>
              <w:rPr>
                <w:rFonts w:ascii="Times New Roman" w:hAnsi="Times New Roman"/>
                <w:sz w:val="16"/>
                <w:szCs w:val="16"/>
              </w:rPr>
            </w:pPr>
            <w:r w:rsidRPr="00205C1D">
              <w:rPr>
                <w:rFonts w:ascii="Times New Roman" w:hAnsi="Times New Roman"/>
                <w:sz w:val="16"/>
                <w:szCs w:val="16"/>
              </w:rPr>
              <w:t>11 747</w:t>
            </w:r>
          </w:p>
        </w:tc>
        <w:tc>
          <w:tcPr>
            <w:tcW w:w="440" w:type="pct"/>
            <w:tcBorders>
              <w:top w:val="nil"/>
              <w:left w:val="nil"/>
              <w:bottom w:val="single" w:sz="4" w:space="0" w:color="auto"/>
              <w:right w:val="single" w:sz="4" w:space="0" w:color="auto"/>
            </w:tcBorders>
            <w:textDirection w:val="lrTb"/>
            <w:vAlign w:val="bottom"/>
            <w:hideMark/>
          </w:tcPr>
          <w:p w:rsidR="00F86488" w:rsidRPr="0008174C" w:rsidP="00EA0AB6">
            <w:pPr>
              <w:bidi w:val="0"/>
              <w:jc w:val="right"/>
              <w:rPr>
                <w:rFonts w:ascii="Times New Roman" w:hAnsi="Times New Roman"/>
                <w:sz w:val="16"/>
                <w:szCs w:val="16"/>
              </w:rPr>
            </w:pPr>
            <w:r w:rsidRPr="0008174C">
              <w:rPr>
                <w:rFonts w:ascii="Times New Roman" w:hAnsi="Times New Roman"/>
                <w:sz w:val="16"/>
                <w:szCs w:val="16"/>
              </w:rPr>
              <w:t>11 927</w:t>
            </w:r>
          </w:p>
        </w:tc>
        <w:tc>
          <w:tcPr>
            <w:tcW w:w="440" w:type="pct"/>
            <w:tcBorders>
              <w:top w:val="nil"/>
              <w:left w:val="nil"/>
              <w:bottom w:val="single" w:sz="4" w:space="0" w:color="auto"/>
              <w:right w:val="single" w:sz="4" w:space="0" w:color="auto"/>
            </w:tcBorders>
            <w:textDirection w:val="lrTb"/>
            <w:vAlign w:val="bottom"/>
            <w:hideMark/>
          </w:tcPr>
          <w:p w:rsidR="00F86488" w:rsidRPr="0008174C" w:rsidP="00EA0AB6">
            <w:pPr>
              <w:bidi w:val="0"/>
              <w:jc w:val="right"/>
              <w:rPr>
                <w:rFonts w:ascii="Times New Roman" w:hAnsi="Times New Roman"/>
                <w:sz w:val="16"/>
                <w:szCs w:val="16"/>
              </w:rPr>
            </w:pPr>
            <w:r w:rsidRPr="0008174C">
              <w:rPr>
                <w:rFonts w:ascii="Times New Roman" w:hAnsi="Times New Roman"/>
                <w:sz w:val="16"/>
                <w:szCs w:val="16"/>
              </w:rPr>
              <w:t>12 258</w:t>
            </w:r>
          </w:p>
        </w:tc>
        <w:tc>
          <w:tcPr>
            <w:tcW w:w="440" w:type="pct"/>
            <w:tcBorders>
              <w:top w:val="nil"/>
              <w:left w:val="nil"/>
              <w:bottom w:val="single" w:sz="4" w:space="0" w:color="auto"/>
              <w:right w:val="single" w:sz="4" w:space="0" w:color="auto"/>
            </w:tcBorders>
            <w:textDirection w:val="lrTb"/>
            <w:vAlign w:val="bottom"/>
            <w:hideMark/>
          </w:tcPr>
          <w:p w:rsidR="00F86488" w:rsidRPr="00205C1D" w:rsidP="00EA0AB6">
            <w:pPr>
              <w:bidi w:val="0"/>
              <w:jc w:val="right"/>
              <w:rPr>
                <w:rFonts w:ascii="Times New Roman" w:hAnsi="Times New Roman"/>
                <w:sz w:val="16"/>
                <w:szCs w:val="16"/>
              </w:rPr>
            </w:pPr>
            <w:r w:rsidRPr="00205C1D">
              <w:rPr>
                <w:rFonts w:ascii="Times New Roman" w:hAnsi="Times New Roman"/>
                <w:sz w:val="16"/>
                <w:szCs w:val="16"/>
              </w:rPr>
              <w:t>12 584</w:t>
            </w:r>
          </w:p>
        </w:tc>
      </w:tr>
      <w:tr>
        <w:tblPrEx>
          <w:tblW w:w="5000" w:type="pct"/>
          <w:tblCellMar>
            <w:left w:w="70" w:type="dxa"/>
            <w:right w:w="70" w:type="dxa"/>
          </w:tblCellMar>
          <w:tblLook w:val="04A0"/>
        </w:tblPrEx>
        <w:trPr>
          <w:gridAfter w:val="1"/>
          <w:wAfter w:w="77" w:type="dxa"/>
          <w:trHeight w:val="220"/>
        </w:trPr>
        <w:tc>
          <w:tcPr>
            <w:tcW w:w="1812" w:type="pct"/>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F86488" w:rsidRPr="00C221F9" w:rsidP="00EA0AB6">
            <w:pPr>
              <w:bidi w:val="0"/>
              <w:rPr>
                <w:rFonts w:ascii="Times New Roman" w:hAnsi="Times New Roman"/>
                <w:b/>
                <w:bCs/>
                <w:iCs/>
                <w:sz w:val="16"/>
                <w:szCs w:val="16"/>
              </w:rPr>
            </w:pPr>
            <w:r w:rsidRPr="00C221F9">
              <w:rPr>
                <w:rFonts w:ascii="Times New Roman" w:hAnsi="Times New Roman"/>
                <w:b/>
                <w:bCs/>
                <w:iCs/>
                <w:sz w:val="16"/>
                <w:szCs w:val="16"/>
              </w:rPr>
              <w:t>Celkový prebytok verejného zdravotného poistenia</w:t>
            </w:r>
          </w:p>
        </w:tc>
        <w:tc>
          <w:tcPr>
            <w:tcW w:w="440" w:type="pct"/>
            <w:tcBorders>
              <w:top w:val="single" w:sz="4" w:space="0" w:color="auto"/>
              <w:left w:val="nil"/>
              <w:bottom w:val="single" w:sz="4" w:space="0" w:color="auto"/>
              <w:right w:val="single" w:sz="4" w:space="0" w:color="auto"/>
            </w:tcBorders>
            <w:shd w:val="clear" w:color="000000" w:fill="BFBFBF"/>
            <w:textDirection w:val="lrTb"/>
            <w:vAlign w:val="bottom"/>
            <w:hideMark/>
          </w:tcPr>
          <w:p w:rsidR="00F86488" w:rsidRPr="00C221F9" w:rsidP="00EA0AB6">
            <w:pPr>
              <w:bidi w:val="0"/>
              <w:jc w:val="right"/>
              <w:rPr>
                <w:rFonts w:ascii="Times New Roman" w:hAnsi="Times New Roman"/>
                <w:b/>
                <w:bCs/>
                <w:iCs/>
                <w:sz w:val="16"/>
                <w:szCs w:val="16"/>
              </w:rPr>
            </w:pPr>
            <w:r w:rsidRPr="00C221F9">
              <w:rPr>
                <w:rFonts w:ascii="Times New Roman" w:hAnsi="Times New Roman"/>
                <w:b/>
                <w:bCs/>
                <w:iCs/>
                <w:sz w:val="16"/>
                <w:szCs w:val="16"/>
              </w:rPr>
              <w:t>87 090</w:t>
            </w:r>
          </w:p>
        </w:tc>
        <w:tc>
          <w:tcPr>
            <w:tcW w:w="471" w:type="pct"/>
            <w:gridSpan w:val="3"/>
            <w:tcBorders>
              <w:top w:val="single" w:sz="4" w:space="0" w:color="auto"/>
              <w:left w:val="nil"/>
              <w:bottom w:val="single" w:sz="4" w:space="0" w:color="auto"/>
              <w:right w:val="single" w:sz="4" w:space="0" w:color="auto"/>
            </w:tcBorders>
            <w:shd w:val="clear" w:color="000000" w:fill="BFBFBF"/>
            <w:textDirection w:val="lrTb"/>
            <w:vAlign w:val="bottom"/>
            <w:hideMark/>
          </w:tcPr>
          <w:p w:rsidR="00F86488" w:rsidRPr="00C221F9" w:rsidP="00EA0AB6">
            <w:pPr>
              <w:bidi w:val="0"/>
              <w:jc w:val="right"/>
              <w:rPr>
                <w:rFonts w:ascii="Times New Roman" w:hAnsi="Times New Roman"/>
                <w:b/>
                <w:bCs/>
                <w:iCs/>
                <w:sz w:val="16"/>
                <w:szCs w:val="16"/>
              </w:rPr>
            </w:pPr>
            <w:r w:rsidRPr="00C221F9">
              <w:rPr>
                <w:rFonts w:ascii="Times New Roman" w:hAnsi="Times New Roman"/>
                <w:b/>
                <w:bCs/>
                <w:iCs/>
                <w:sz w:val="16"/>
                <w:szCs w:val="16"/>
              </w:rPr>
              <w:t>83 424</w:t>
            </w:r>
          </w:p>
        </w:tc>
        <w:tc>
          <w:tcPr>
            <w:tcW w:w="440" w:type="pct"/>
            <w:tcBorders>
              <w:top w:val="single" w:sz="4" w:space="0" w:color="auto"/>
              <w:left w:val="nil"/>
              <w:bottom w:val="single" w:sz="4" w:space="0" w:color="auto"/>
              <w:right w:val="single" w:sz="4" w:space="0" w:color="auto"/>
            </w:tcBorders>
            <w:shd w:val="clear" w:color="000000" w:fill="BFBFBF"/>
            <w:textDirection w:val="lrTb"/>
            <w:vAlign w:val="bottom"/>
            <w:hideMark/>
          </w:tcPr>
          <w:p w:rsidR="00F86488" w:rsidRPr="00C221F9" w:rsidP="00EA0AB6">
            <w:pPr>
              <w:bidi w:val="0"/>
              <w:jc w:val="right"/>
              <w:rPr>
                <w:rFonts w:ascii="Times New Roman" w:hAnsi="Times New Roman"/>
                <w:b/>
                <w:bCs/>
                <w:iCs/>
                <w:sz w:val="16"/>
                <w:szCs w:val="16"/>
              </w:rPr>
            </w:pPr>
            <w:r w:rsidRPr="00C221F9">
              <w:rPr>
                <w:rFonts w:ascii="Times New Roman" w:hAnsi="Times New Roman"/>
                <w:b/>
                <w:bCs/>
                <w:iCs/>
                <w:sz w:val="16"/>
                <w:szCs w:val="16"/>
              </w:rPr>
              <w:t>83 638</w:t>
            </w:r>
          </w:p>
        </w:tc>
        <w:tc>
          <w:tcPr>
            <w:tcW w:w="440" w:type="pct"/>
            <w:tcBorders>
              <w:top w:val="single" w:sz="4" w:space="0" w:color="auto"/>
              <w:left w:val="nil"/>
              <w:bottom w:val="single" w:sz="4" w:space="0" w:color="auto"/>
              <w:right w:val="single" w:sz="4" w:space="0" w:color="auto"/>
            </w:tcBorders>
            <w:shd w:val="clear" w:color="000000" w:fill="BFBFBF"/>
            <w:textDirection w:val="lrTb"/>
            <w:vAlign w:val="bottom"/>
            <w:hideMark/>
          </w:tcPr>
          <w:p w:rsidR="00F86488" w:rsidRPr="00534FF9" w:rsidP="00EA0AB6">
            <w:pPr>
              <w:bidi w:val="0"/>
              <w:jc w:val="right"/>
              <w:rPr>
                <w:rFonts w:ascii="Times New Roman" w:hAnsi="Times New Roman"/>
                <w:b/>
                <w:bCs/>
                <w:iCs/>
                <w:sz w:val="16"/>
                <w:szCs w:val="16"/>
              </w:rPr>
            </w:pPr>
            <w:r w:rsidRPr="00534FF9">
              <w:rPr>
                <w:rFonts w:ascii="Times New Roman" w:hAnsi="Times New Roman"/>
                <w:b/>
                <w:bCs/>
                <w:iCs/>
                <w:sz w:val="16"/>
                <w:szCs w:val="16"/>
              </w:rPr>
              <w:t>83 251</w:t>
            </w:r>
          </w:p>
        </w:tc>
        <w:tc>
          <w:tcPr>
            <w:tcW w:w="440" w:type="pct"/>
            <w:tcBorders>
              <w:top w:val="single" w:sz="4" w:space="0" w:color="auto"/>
              <w:left w:val="nil"/>
              <w:bottom w:val="single" w:sz="4" w:space="0" w:color="auto"/>
              <w:right w:val="single" w:sz="4" w:space="0" w:color="auto"/>
            </w:tcBorders>
            <w:shd w:val="clear" w:color="000000" w:fill="BFBFBF"/>
            <w:textDirection w:val="lrTb"/>
            <w:vAlign w:val="bottom"/>
            <w:hideMark/>
          </w:tcPr>
          <w:p w:rsidR="00F86488" w:rsidRPr="0008174C" w:rsidP="00EA0AB6">
            <w:pPr>
              <w:bidi w:val="0"/>
              <w:jc w:val="right"/>
              <w:rPr>
                <w:rFonts w:ascii="Times New Roman" w:hAnsi="Times New Roman"/>
                <w:b/>
                <w:bCs/>
                <w:iCs/>
                <w:sz w:val="16"/>
                <w:szCs w:val="16"/>
              </w:rPr>
            </w:pPr>
            <w:r w:rsidRPr="0008174C">
              <w:rPr>
                <w:rFonts w:ascii="Times New Roman" w:hAnsi="Times New Roman"/>
                <w:b/>
                <w:bCs/>
                <w:iCs/>
                <w:sz w:val="16"/>
                <w:szCs w:val="16"/>
              </w:rPr>
              <w:t>83 751</w:t>
            </w:r>
          </w:p>
        </w:tc>
        <w:tc>
          <w:tcPr>
            <w:tcW w:w="440" w:type="pct"/>
            <w:tcBorders>
              <w:top w:val="single" w:sz="4" w:space="0" w:color="auto"/>
              <w:left w:val="nil"/>
              <w:bottom w:val="single" w:sz="4" w:space="0" w:color="auto"/>
              <w:right w:val="single" w:sz="4" w:space="0" w:color="auto"/>
            </w:tcBorders>
            <w:shd w:val="clear" w:color="000000" w:fill="BFBFBF"/>
            <w:textDirection w:val="lrTb"/>
            <w:vAlign w:val="bottom"/>
            <w:hideMark/>
          </w:tcPr>
          <w:p w:rsidR="00F86488" w:rsidRPr="0008174C" w:rsidP="00EA0AB6">
            <w:pPr>
              <w:bidi w:val="0"/>
              <w:jc w:val="right"/>
              <w:rPr>
                <w:rFonts w:ascii="Times New Roman" w:hAnsi="Times New Roman"/>
                <w:b/>
                <w:bCs/>
                <w:iCs/>
                <w:sz w:val="16"/>
                <w:szCs w:val="16"/>
              </w:rPr>
            </w:pPr>
            <w:r w:rsidRPr="0008174C">
              <w:rPr>
                <w:rFonts w:ascii="Times New Roman" w:hAnsi="Times New Roman"/>
                <w:b/>
                <w:bCs/>
                <w:iCs/>
                <w:sz w:val="16"/>
                <w:szCs w:val="16"/>
              </w:rPr>
              <w:t>84 251</w:t>
            </w:r>
          </w:p>
        </w:tc>
        <w:tc>
          <w:tcPr>
            <w:tcW w:w="440" w:type="pct"/>
            <w:tcBorders>
              <w:top w:val="single" w:sz="4" w:space="0" w:color="auto"/>
              <w:left w:val="nil"/>
              <w:bottom w:val="single" w:sz="4" w:space="0" w:color="auto"/>
              <w:right w:val="single" w:sz="4" w:space="0" w:color="auto"/>
            </w:tcBorders>
            <w:shd w:val="clear" w:color="000000" w:fill="BFBFBF"/>
            <w:textDirection w:val="lrTb"/>
            <w:vAlign w:val="bottom"/>
            <w:hideMark/>
          </w:tcPr>
          <w:p w:rsidR="00F86488" w:rsidRPr="00534FF9" w:rsidP="00EA0AB6">
            <w:pPr>
              <w:bidi w:val="0"/>
              <w:jc w:val="right"/>
              <w:rPr>
                <w:rFonts w:ascii="Times New Roman" w:hAnsi="Times New Roman"/>
                <w:b/>
                <w:bCs/>
                <w:iCs/>
                <w:sz w:val="16"/>
                <w:szCs w:val="16"/>
              </w:rPr>
            </w:pPr>
            <w:r w:rsidRPr="00534FF9">
              <w:rPr>
                <w:rFonts w:ascii="Times New Roman" w:hAnsi="Times New Roman"/>
                <w:b/>
                <w:bCs/>
                <w:iCs/>
                <w:sz w:val="16"/>
                <w:szCs w:val="16"/>
              </w:rPr>
              <w:t>84 751</w:t>
            </w:r>
          </w:p>
        </w:tc>
      </w:tr>
      <w:tr>
        <w:tblPrEx>
          <w:tblW w:w="5000" w:type="pct"/>
          <w:tblCellMar>
            <w:left w:w="70" w:type="dxa"/>
            <w:right w:w="70" w:type="dxa"/>
          </w:tblCellMar>
          <w:tblLook w:val="04A0"/>
        </w:tblPrEx>
        <w:trPr>
          <w:gridAfter w:val="1"/>
          <w:wAfter w:w="77" w:type="dxa"/>
          <w:trHeight w:val="220"/>
        </w:trPr>
        <w:tc>
          <w:tcPr>
            <w:tcW w:w="1812" w:type="pct"/>
            <w:tcBorders>
              <w:top w:val="nil"/>
              <w:left w:val="single" w:sz="4" w:space="0" w:color="auto"/>
              <w:bottom w:val="single" w:sz="4" w:space="0" w:color="auto"/>
              <w:right w:val="single" w:sz="4" w:space="0" w:color="auto"/>
            </w:tcBorders>
            <w:noWrap/>
            <w:textDirection w:val="lrTb"/>
            <w:vAlign w:val="bottom"/>
            <w:hideMark/>
          </w:tcPr>
          <w:p w:rsidR="00F86488" w:rsidRPr="00F27ABF" w:rsidP="00EA0AB6">
            <w:pPr>
              <w:bidi w:val="0"/>
              <w:rPr>
                <w:rFonts w:ascii="Times New Roman" w:hAnsi="Times New Roman"/>
                <w:b/>
                <w:bCs/>
                <w:i/>
                <w:iCs/>
                <w:sz w:val="16"/>
                <w:szCs w:val="16"/>
              </w:rPr>
            </w:pPr>
            <w:r w:rsidRPr="00F27ABF">
              <w:rPr>
                <w:rFonts w:ascii="Times New Roman" w:hAnsi="Times New Roman"/>
                <w:b/>
                <w:bCs/>
                <w:i/>
                <w:iCs/>
                <w:sz w:val="16"/>
                <w:szCs w:val="16"/>
              </w:rPr>
              <w:t>vylúčenie finančných operácií</w:t>
            </w:r>
          </w:p>
        </w:tc>
        <w:tc>
          <w:tcPr>
            <w:tcW w:w="440" w:type="pct"/>
            <w:tcBorders>
              <w:top w:val="nil"/>
              <w:left w:val="nil"/>
              <w:bottom w:val="single" w:sz="4" w:space="0" w:color="auto"/>
              <w:right w:val="single" w:sz="4" w:space="0" w:color="auto"/>
            </w:tcBorders>
            <w:noWrap/>
            <w:textDirection w:val="lrTb"/>
            <w:vAlign w:val="bottom"/>
            <w:hideMark/>
          </w:tcPr>
          <w:p w:rsidR="00F86488" w:rsidRPr="00F27ABF" w:rsidP="00EA0AB6">
            <w:pPr>
              <w:bidi w:val="0"/>
              <w:jc w:val="right"/>
              <w:rPr>
                <w:rFonts w:ascii="Times New Roman" w:hAnsi="Times New Roman"/>
                <w:b/>
                <w:bCs/>
                <w:i/>
                <w:iCs/>
                <w:sz w:val="16"/>
                <w:szCs w:val="16"/>
              </w:rPr>
            </w:pPr>
            <w:r w:rsidRPr="00F27ABF">
              <w:rPr>
                <w:rFonts w:ascii="Times New Roman" w:hAnsi="Times New Roman"/>
                <w:b/>
                <w:bCs/>
                <w:i/>
                <w:iCs/>
                <w:sz w:val="16"/>
                <w:szCs w:val="16"/>
              </w:rPr>
              <w:t>-153 082</w:t>
            </w:r>
          </w:p>
        </w:tc>
        <w:tc>
          <w:tcPr>
            <w:tcW w:w="471" w:type="pct"/>
            <w:gridSpan w:val="3"/>
            <w:tcBorders>
              <w:top w:val="nil"/>
              <w:left w:val="nil"/>
              <w:bottom w:val="single" w:sz="4" w:space="0" w:color="auto"/>
              <w:right w:val="single" w:sz="4" w:space="0" w:color="auto"/>
            </w:tcBorders>
            <w:noWrap/>
            <w:textDirection w:val="lrTb"/>
            <w:vAlign w:val="bottom"/>
            <w:hideMark/>
          </w:tcPr>
          <w:p w:rsidR="00F86488" w:rsidRPr="00F27ABF" w:rsidP="00EA0AB6">
            <w:pPr>
              <w:bidi w:val="0"/>
              <w:jc w:val="right"/>
              <w:rPr>
                <w:rFonts w:ascii="Times New Roman" w:hAnsi="Times New Roman"/>
                <w:b/>
                <w:bCs/>
                <w:i/>
                <w:iCs/>
                <w:sz w:val="16"/>
                <w:szCs w:val="16"/>
              </w:rPr>
            </w:pPr>
            <w:r w:rsidRPr="00F27ABF">
              <w:rPr>
                <w:rFonts w:ascii="Times New Roman" w:hAnsi="Times New Roman"/>
                <w:b/>
                <w:bCs/>
                <w:i/>
                <w:iCs/>
                <w:sz w:val="16"/>
                <w:szCs w:val="16"/>
              </w:rPr>
              <w:t>-87 090</w:t>
            </w:r>
          </w:p>
        </w:tc>
        <w:tc>
          <w:tcPr>
            <w:tcW w:w="440" w:type="pct"/>
            <w:tcBorders>
              <w:top w:val="nil"/>
              <w:left w:val="nil"/>
              <w:bottom w:val="single" w:sz="4" w:space="0" w:color="auto"/>
              <w:right w:val="single" w:sz="4" w:space="0" w:color="auto"/>
            </w:tcBorders>
            <w:noWrap/>
            <w:textDirection w:val="lrTb"/>
            <w:vAlign w:val="bottom"/>
            <w:hideMark/>
          </w:tcPr>
          <w:p w:rsidR="00F86488" w:rsidRPr="00F27ABF" w:rsidP="00EA0AB6">
            <w:pPr>
              <w:bidi w:val="0"/>
              <w:jc w:val="right"/>
              <w:rPr>
                <w:rFonts w:ascii="Times New Roman" w:hAnsi="Times New Roman"/>
                <w:b/>
                <w:bCs/>
                <w:i/>
                <w:iCs/>
                <w:sz w:val="16"/>
                <w:szCs w:val="16"/>
              </w:rPr>
            </w:pPr>
            <w:r w:rsidRPr="00F27ABF">
              <w:rPr>
                <w:rFonts w:ascii="Times New Roman" w:hAnsi="Times New Roman"/>
                <w:b/>
                <w:bCs/>
                <w:i/>
                <w:iCs/>
                <w:sz w:val="16"/>
                <w:szCs w:val="16"/>
              </w:rPr>
              <w:t>-82 230</w:t>
            </w:r>
          </w:p>
        </w:tc>
        <w:tc>
          <w:tcPr>
            <w:tcW w:w="440" w:type="pct"/>
            <w:tcBorders>
              <w:top w:val="nil"/>
              <w:left w:val="nil"/>
              <w:bottom w:val="single" w:sz="4" w:space="0" w:color="auto"/>
              <w:right w:val="single" w:sz="4" w:space="0" w:color="auto"/>
            </w:tcBorders>
            <w:noWrap/>
            <w:textDirection w:val="lrTb"/>
            <w:vAlign w:val="bottom"/>
            <w:hideMark/>
          </w:tcPr>
          <w:p w:rsidR="00F86488" w:rsidRPr="00205C1D" w:rsidP="00EA0AB6">
            <w:pPr>
              <w:bidi w:val="0"/>
              <w:jc w:val="right"/>
              <w:rPr>
                <w:rFonts w:ascii="Times New Roman" w:hAnsi="Times New Roman"/>
                <w:b/>
                <w:bCs/>
                <w:i/>
                <w:iCs/>
                <w:sz w:val="16"/>
                <w:szCs w:val="16"/>
              </w:rPr>
            </w:pPr>
            <w:r w:rsidRPr="00205C1D">
              <w:rPr>
                <w:rFonts w:ascii="Times New Roman" w:hAnsi="Times New Roman"/>
                <w:b/>
                <w:bCs/>
                <w:i/>
                <w:iCs/>
                <w:sz w:val="16"/>
                <w:szCs w:val="16"/>
              </w:rPr>
              <w:t>-83 424</w:t>
            </w:r>
          </w:p>
        </w:tc>
        <w:tc>
          <w:tcPr>
            <w:tcW w:w="440" w:type="pct"/>
            <w:tcBorders>
              <w:top w:val="nil"/>
              <w:left w:val="nil"/>
              <w:bottom w:val="single" w:sz="4" w:space="0" w:color="auto"/>
              <w:right w:val="single" w:sz="4" w:space="0" w:color="auto"/>
            </w:tcBorders>
            <w:noWrap/>
            <w:textDirection w:val="lrTb"/>
            <w:vAlign w:val="bottom"/>
            <w:hideMark/>
          </w:tcPr>
          <w:p w:rsidR="00F86488" w:rsidRPr="0008174C" w:rsidP="00EA0AB6">
            <w:pPr>
              <w:bidi w:val="0"/>
              <w:jc w:val="right"/>
              <w:rPr>
                <w:rFonts w:ascii="Times New Roman" w:hAnsi="Times New Roman"/>
                <w:b/>
                <w:bCs/>
                <w:i/>
                <w:iCs/>
                <w:sz w:val="16"/>
                <w:szCs w:val="16"/>
              </w:rPr>
            </w:pPr>
            <w:r w:rsidRPr="0008174C">
              <w:rPr>
                <w:rFonts w:ascii="Times New Roman" w:hAnsi="Times New Roman"/>
                <w:b/>
                <w:bCs/>
                <w:i/>
                <w:iCs/>
                <w:sz w:val="16"/>
                <w:szCs w:val="16"/>
              </w:rPr>
              <w:t>-83 251</w:t>
            </w:r>
          </w:p>
        </w:tc>
        <w:tc>
          <w:tcPr>
            <w:tcW w:w="440" w:type="pct"/>
            <w:tcBorders>
              <w:top w:val="nil"/>
              <w:left w:val="nil"/>
              <w:bottom w:val="single" w:sz="4" w:space="0" w:color="auto"/>
              <w:right w:val="single" w:sz="4" w:space="0" w:color="auto"/>
            </w:tcBorders>
            <w:noWrap/>
            <w:textDirection w:val="lrTb"/>
            <w:vAlign w:val="bottom"/>
            <w:hideMark/>
          </w:tcPr>
          <w:p w:rsidR="00F86488" w:rsidRPr="0008174C" w:rsidP="00EA0AB6">
            <w:pPr>
              <w:bidi w:val="0"/>
              <w:jc w:val="right"/>
              <w:rPr>
                <w:rFonts w:ascii="Times New Roman" w:hAnsi="Times New Roman"/>
                <w:b/>
                <w:bCs/>
                <w:i/>
                <w:iCs/>
                <w:sz w:val="16"/>
                <w:szCs w:val="16"/>
              </w:rPr>
            </w:pPr>
            <w:r w:rsidRPr="0008174C">
              <w:rPr>
                <w:rFonts w:ascii="Times New Roman" w:hAnsi="Times New Roman"/>
                <w:b/>
                <w:bCs/>
                <w:i/>
                <w:iCs/>
                <w:sz w:val="16"/>
                <w:szCs w:val="16"/>
              </w:rPr>
              <w:t>-83 751</w:t>
            </w:r>
          </w:p>
        </w:tc>
        <w:tc>
          <w:tcPr>
            <w:tcW w:w="440" w:type="pct"/>
            <w:tcBorders>
              <w:top w:val="nil"/>
              <w:left w:val="nil"/>
              <w:bottom w:val="single" w:sz="4" w:space="0" w:color="auto"/>
              <w:right w:val="single" w:sz="4" w:space="0" w:color="auto"/>
            </w:tcBorders>
            <w:noWrap/>
            <w:textDirection w:val="lrTb"/>
            <w:vAlign w:val="bottom"/>
            <w:hideMark/>
          </w:tcPr>
          <w:p w:rsidR="00F86488" w:rsidRPr="00205C1D" w:rsidP="00EA0AB6">
            <w:pPr>
              <w:bidi w:val="0"/>
              <w:jc w:val="right"/>
              <w:rPr>
                <w:rFonts w:ascii="Times New Roman" w:hAnsi="Times New Roman"/>
                <w:b/>
                <w:bCs/>
                <w:i/>
                <w:iCs/>
                <w:sz w:val="16"/>
                <w:szCs w:val="16"/>
              </w:rPr>
            </w:pPr>
            <w:r w:rsidRPr="00205C1D">
              <w:rPr>
                <w:rFonts w:ascii="Times New Roman" w:hAnsi="Times New Roman"/>
                <w:b/>
                <w:bCs/>
                <w:i/>
                <w:iCs/>
                <w:sz w:val="16"/>
                <w:szCs w:val="16"/>
              </w:rPr>
              <w:t>-84 251</w:t>
            </w:r>
          </w:p>
        </w:tc>
      </w:tr>
      <w:tr>
        <w:tblPrEx>
          <w:tblW w:w="5000" w:type="pct"/>
          <w:tblCellMar>
            <w:left w:w="70" w:type="dxa"/>
            <w:right w:w="70" w:type="dxa"/>
          </w:tblCellMar>
          <w:tblLook w:val="04A0"/>
        </w:tblPrEx>
        <w:trPr>
          <w:gridAfter w:val="1"/>
          <w:wAfter w:w="77" w:type="dxa"/>
          <w:trHeight w:val="220"/>
        </w:trPr>
        <w:tc>
          <w:tcPr>
            <w:tcW w:w="1812" w:type="pct"/>
            <w:tcBorders>
              <w:top w:val="nil"/>
              <w:left w:val="single" w:sz="4" w:space="0" w:color="auto"/>
              <w:bottom w:val="single" w:sz="4" w:space="0" w:color="auto"/>
              <w:right w:val="single" w:sz="4" w:space="0" w:color="auto"/>
            </w:tcBorders>
            <w:noWrap/>
            <w:textDirection w:val="lrTb"/>
            <w:vAlign w:val="bottom"/>
            <w:hideMark/>
          </w:tcPr>
          <w:p w:rsidR="00F86488" w:rsidRPr="00F27ABF" w:rsidP="00EA0AB6">
            <w:pPr>
              <w:bidi w:val="0"/>
              <w:rPr>
                <w:rFonts w:ascii="Times New Roman" w:hAnsi="Times New Roman"/>
                <w:sz w:val="16"/>
                <w:szCs w:val="16"/>
              </w:rPr>
            </w:pPr>
            <w:r w:rsidRPr="00F27ABF">
              <w:rPr>
                <w:rFonts w:ascii="Times New Roman" w:hAnsi="Times New Roman"/>
                <w:sz w:val="16"/>
                <w:szCs w:val="16"/>
              </w:rPr>
              <w:t xml:space="preserve">  ▪   vylúčenie príjmových  FO</w:t>
            </w:r>
          </w:p>
        </w:tc>
        <w:tc>
          <w:tcPr>
            <w:tcW w:w="440" w:type="pct"/>
            <w:tcBorders>
              <w:top w:val="nil"/>
              <w:left w:val="nil"/>
              <w:bottom w:val="single" w:sz="4" w:space="0" w:color="auto"/>
              <w:right w:val="single" w:sz="4" w:space="0" w:color="auto"/>
            </w:tcBorders>
            <w:noWrap/>
            <w:textDirection w:val="lrTb"/>
            <w:vAlign w:val="bottom"/>
            <w:hideMark/>
          </w:tcPr>
          <w:p w:rsidR="00F86488" w:rsidRPr="00F27ABF" w:rsidP="00EA0AB6">
            <w:pPr>
              <w:bidi w:val="0"/>
              <w:jc w:val="right"/>
              <w:rPr>
                <w:rFonts w:ascii="Times New Roman" w:hAnsi="Times New Roman"/>
                <w:sz w:val="16"/>
                <w:szCs w:val="16"/>
              </w:rPr>
            </w:pPr>
            <w:r w:rsidRPr="00F27ABF">
              <w:rPr>
                <w:rFonts w:ascii="Times New Roman" w:hAnsi="Times New Roman"/>
                <w:sz w:val="16"/>
                <w:szCs w:val="16"/>
              </w:rPr>
              <w:t>-153 082</w:t>
            </w:r>
          </w:p>
        </w:tc>
        <w:tc>
          <w:tcPr>
            <w:tcW w:w="471" w:type="pct"/>
            <w:gridSpan w:val="3"/>
            <w:tcBorders>
              <w:top w:val="nil"/>
              <w:left w:val="nil"/>
              <w:bottom w:val="single" w:sz="4" w:space="0" w:color="auto"/>
              <w:right w:val="single" w:sz="4" w:space="0" w:color="auto"/>
            </w:tcBorders>
            <w:noWrap/>
            <w:textDirection w:val="lrTb"/>
            <w:vAlign w:val="bottom"/>
            <w:hideMark/>
          </w:tcPr>
          <w:p w:rsidR="00F86488" w:rsidRPr="00F27ABF" w:rsidP="00EA0AB6">
            <w:pPr>
              <w:bidi w:val="0"/>
              <w:jc w:val="right"/>
              <w:rPr>
                <w:rFonts w:ascii="Times New Roman" w:hAnsi="Times New Roman"/>
                <w:sz w:val="16"/>
                <w:szCs w:val="16"/>
              </w:rPr>
            </w:pPr>
            <w:r w:rsidRPr="00F27ABF">
              <w:rPr>
                <w:rFonts w:ascii="Times New Roman" w:hAnsi="Times New Roman"/>
                <w:sz w:val="16"/>
                <w:szCs w:val="16"/>
              </w:rPr>
              <w:t>-87 090</w:t>
            </w:r>
          </w:p>
        </w:tc>
        <w:tc>
          <w:tcPr>
            <w:tcW w:w="440" w:type="pct"/>
            <w:tcBorders>
              <w:top w:val="nil"/>
              <w:left w:val="nil"/>
              <w:bottom w:val="single" w:sz="4" w:space="0" w:color="auto"/>
              <w:right w:val="single" w:sz="4" w:space="0" w:color="auto"/>
            </w:tcBorders>
            <w:noWrap/>
            <w:textDirection w:val="lrTb"/>
            <w:vAlign w:val="bottom"/>
            <w:hideMark/>
          </w:tcPr>
          <w:p w:rsidR="00F86488" w:rsidRPr="00F27ABF" w:rsidP="00EA0AB6">
            <w:pPr>
              <w:bidi w:val="0"/>
              <w:jc w:val="right"/>
              <w:rPr>
                <w:rFonts w:ascii="Times New Roman" w:hAnsi="Times New Roman"/>
                <w:sz w:val="16"/>
                <w:szCs w:val="16"/>
              </w:rPr>
            </w:pPr>
            <w:r w:rsidRPr="00F27ABF">
              <w:rPr>
                <w:rFonts w:ascii="Times New Roman" w:hAnsi="Times New Roman"/>
                <w:sz w:val="16"/>
                <w:szCs w:val="16"/>
              </w:rPr>
              <w:t>-82 230</w:t>
            </w:r>
          </w:p>
        </w:tc>
        <w:tc>
          <w:tcPr>
            <w:tcW w:w="440" w:type="pct"/>
            <w:tcBorders>
              <w:top w:val="nil"/>
              <w:left w:val="nil"/>
              <w:bottom w:val="single" w:sz="4" w:space="0" w:color="auto"/>
              <w:right w:val="single" w:sz="4" w:space="0" w:color="auto"/>
            </w:tcBorders>
            <w:noWrap/>
            <w:textDirection w:val="lrTb"/>
            <w:vAlign w:val="bottom"/>
            <w:hideMark/>
          </w:tcPr>
          <w:p w:rsidR="00F86488" w:rsidRPr="00205C1D" w:rsidP="00EA0AB6">
            <w:pPr>
              <w:bidi w:val="0"/>
              <w:jc w:val="right"/>
              <w:rPr>
                <w:rFonts w:ascii="Times New Roman" w:hAnsi="Times New Roman"/>
                <w:sz w:val="16"/>
                <w:szCs w:val="16"/>
              </w:rPr>
            </w:pPr>
            <w:r w:rsidRPr="00205C1D">
              <w:rPr>
                <w:rFonts w:ascii="Times New Roman" w:hAnsi="Times New Roman"/>
                <w:sz w:val="16"/>
                <w:szCs w:val="16"/>
              </w:rPr>
              <w:t>-83 424</w:t>
            </w:r>
          </w:p>
        </w:tc>
        <w:tc>
          <w:tcPr>
            <w:tcW w:w="440" w:type="pct"/>
            <w:tcBorders>
              <w:top w:val="nil"/>
              <w:left w:val="nil"/>
              <w:bottom w:val="single" w:sz="4" w:space="0" w:color="auto"/>
              <w:right w:val="single" w:sz="4" w:space="0" w:color="auto"/>
            </w:tcBorders>
            <w:noWrap/>
            <w:textDirection w:val="lrTb"/>
            <w:vAlign w:val="bottom"/>
            <w:hideMark/>
          </w:tcPr>
          <w:p w:rsidR="00F86488" w:rsidRPr="0008174C" w:rsidP="00EA0AB6">
            <w:pPr>
              <w:bidi w:val="0"/>
              <w:jc w:val="right"/>
              <w:rPr>
                <w:rFonts w:ascii="Times New Roman" w:hAnsi="Times New Roman"/>
                <w:sz w:val="16"/>
                <w:szCs w:val="16"/>
              </w:rPr>
            </w:pPr>
            <w:r w:rsidRPr="0008174C">
              <w:rPr>
                <w:rFonts w:ascii="Times New Roman" w:hAnsi="Times New Roman"/>
                <w:sz w:val="16"/>
                <w:szCs w:val="16"/>
              </w:rPr>
              <w:t>-83 251</w:t>
            </w:r>
          </w:p>
        </w:tc>
        <w:tc>
          <w:tcPr>
            <w:tcW w:w="440" w:type="pct"/>
            <w:tcBorders>
              <w:top w:val="nil"/>
              <w:left w:val="nil"/>
              <w:bottom w:val="single" w:sz="4" w:space="0" w:color="auto"/>
              <w:right w:val="single" w:sz="4" w:space="0" w:color="auto"/>
            </w:tcBorders>
            <w:noWrap/>
            <w:textDirection w:val="lrTb"/>
            <w:vAlign w:val="bottom"/>
            <w:hideMark/>
          </w:tcPr>
          <w:p w:rsidR="00F86488" w:rsidRPr="0008174C" w:rsidP="00EA0AB6">
            <w:pPr>
              <w:bidi w:val="0"/>
              <w:jc w:val="right"/>
              <w:rPr>
                <w:rFonts w:ascii="Times New Roman" w:hAnsi="Times New Roman"/>
                <w:sz w:val="16"/>
                <w:szCs w:val="16"/>
              </w:rPr>
            </w:pPr>
            <w:r w:rsidRPr="0008174C">
              <w:rPr>
                <w:rFonts w:ascii="Times New Roman" w:hAnsi="Times New Roman"/>
                <w:sz w:val="16"/>
                <w:szCs w:val="16"/>
              </w:rPr>
              <w:t>-83 751</w:t>
            </w:r>
          </w:p>
        </w:tc>
        <w:tc>
          <w:tcPr>
            <w:tcW w:w="440" w:type="pct"/>
            <w:tcBorders>
              <w:top w:val="nil"/>
              <w:left w:val="nil"/>
              <w:bottom w:val="single" w:sz="4" w:space="0" w:color="auto"/>
              <w:right w:val="single" w:sz="4" w:space="0" w:color="auto"/>
            </w:tcBorders>
            <w:noWrap/>
            <w:textDirection w:val="lrTb"/>
            <w:vAlign w:val="bottom"/>
            <w:hideMark/>
          </w:tcPr>
          <w:p w:rsidR="00F86488" w:rsidRPr="00205C1D" w:rsidP="00EA0AB6">
            <w:pPr>
              <w:bidi w:val="0"/>
              <w:jc w:val="right"/>
              <w:rPr>
                <w:rFonts w:ascii="Times New Roman" w:hAnsi="Times New Roman"/>
                <w:sz w:val="16"/>
                <w:szCs w:val="16"/>
              </w:rPr>
            </w:pPr>
            <w:r w:rsidRPr="00205C1D">
              <w:rPr>
                <w:rFonts w:ascii="Times New Roman" w:hAnsi="Times New Roman"/>
                <w:sz w:val="16"/>
                <w:szCs w:val="16"/>
              </w:rPr>
              <w:t>-84 251</w:t>
            </w:r>
          </w:p>
        </w:tc>
      </w:tr>
      <w:tr>
        <w:tblPrEx>
          <w:tblW w:w="5000" w:type="pct"/>
          <w:tblCellMar>
            <w:left w:w="70" w:type="dxa"/>
            <w:right w:w="70" w:type="dxa"/>
          </w:tblCellMar>
          <w:tblLook w:val="04A0"/>
        </w:tblPrEx>
        <w:trPr>
          <w:gridAfter w:val="1"/>
          <w:wAfter w:w="77" w:type="dxa"/>
          <w:trHeight w:val="220"/>
        </w:trPr>
        <w:tc>
          <w:tcPr>
            <w:tcW w:w="1812" w:type="pct"/>
            <w:tcBorders>
              <w:top w:val="nil"/>
              <w:left w:val="single" w:sz="4" w:space="0" w:color="auto"/>
              <w:bottom w:val="single" w:sz="4" w:space="0" w:color="auto"/>
              <w:right w:val="single" w:sz="4" w:space="0" w:color="auto"/>
            </w:tcBorders>
            <w:textDirection w:val="lrTb"/>
            <w:vAlign w:val="bottom"/>
            <w:hideMark/>
          </w:tcPr>
          <w:p w:rsidR="00F86488" w:rsidRPr="00F27ABF" w:rsidP="00EA0AB6">
            <w:pPr>
              <w:bidi w:val="0"/>
              <w:rPr>
                <w:rFonts w:ascii="Times New Roman" w:hAnsi="Times New Roman"/>
                <w:b/>
                <w:bCs/>
                <w:i/>
                <w:iCs/>
                <w:sz w:val="16"/>
                <w:szCs w:val="16"/>
              </w:rPr>
            </w:pPr>
            <w:r w:rsidRPr="00F27ABF">
              <w:rPr>
                <w:rFonts w:ascii="Times New Roman" w:hAnsi="Times New Roman"/>
                <w:b/>
                <w:bCs/>
                <w:i/>
                <w:iCs/>
                <w:sz w:val="16"/>
                <w:szCs w:val="16"/>
              </w:rPr>
              <w:t>zahrnutie časového rozlíšenia</w:t>
            </w:r>
          </w:p>
        </w:tc>
        <w:tc>
          <w:tcPr>
            <w:tcW w:w="440" w:type="pct"/>
            <w:tcBorders>
              <w:top w:val="nil"/>
              <w:left w:val="nil"/>
              <w:bottom w:val="single" w:sz="4" w:space="0" w:color="auto"/>
              <w:right w:val="single" w:sz="4" w:space="0" w:color="auto"/>
            </w:tcBorders>
            <w:noWrap/>
            <w:textDirection w:val="lrTb"/>
            <w:vAlign w:val="bottom"/>
            <w:hideMark/>
          </w:tcPr>
          <w:p w:rsidR="00F86488" w:rsidRPr="00F27ABF" w:rsidP="00EA0AB6">
            <w:pPr>
              <w:bidi w:val="0"/>
              <w:jc w:val="right"/>
              <w:rPr>
                <w:rFonts w:ascii="Times New Roman" w:hAnsi="Times New Roman"/>
                <w:b/>
                <w:bCs/>
                <w:i/>
                <w:iCs/>
                <w:sz w:val="16"/>
                <w:szCs w:val="16"/>
              </w:rPr>
            </w:pPr>
            <w:r w:rsidRPr="00F27ABF">
              <w:rPr>
                <w:rFonts w:ascii="Times New Roman" w:hAnsi="Times New Roman"/>
                <w:b/>
                <w:bCs/>
                <w:i/>
                <w:iCs/>
                <w:sz w:val="16"/>
                <w:szCs w:val="16"/>
              </w:rPr>
              <w:t>10 589</w:t>
            </w:r>
          </w:p>
        </w:tc>
        <w:tc>
          <w:tcPr>
            <w:tcW w:w="471" w:type="pct"/>
            <w:gridSpan w:val="3"/>
            <w:tcBorders>
              <w:top w:val="nil"/>
              <w:left w:val="nil"/>
              <w:bottom w:val="single" w:sz="4" w:space="0" w:color="auto"/>
              <w:right w:val="single" w:sz="4" w:space="0" w:color="auto"/>
            </w:tcBorders>
            <w:noWrap/>
            <w:textDirection w:val="lrTb"/>
            <w:vAlign w:val="bottom"/>
            <w:hideMark/>
          </w:tcPr>
          <w:p w:rsidR="00F86488" w:rsidRPr="00F27ABF" w:rsidP="00EA0AB6">
            <w:pPr>
              <w:bidi w:val="0"/>
              <w:jc w:val="right"/>
              <w:rPr>
                <w:rFonts w:ascii="Times New Roman" w:hAnsi="Times New Roman"/>
                <w:b/>
                <w:bCs/>
                <w:i/>
                <w:iCs/>
                <w:sz w:val="16"/>
                <w:szCs w:val="16"/>
              </w:rPr>
            </w:pPr>
            <w:r w:rsidRPr="00F27ABF">
              <w:rPr>
                <w:rFonts w:ascii="Times New Roman" w:hAnsi="Times New Roman"/>
                <w:b/>
                <w:bCs/>
                <w:i/>
                <w:iCs/>
                <w:sz w:val="16"/>
                <w:szCs w:val="16"/>
              </w:rPr>
              <w:t>12 626</w:t>
            </w:r>
          </w:p>
        </w:tc>
        <w:tc>
          <w:tcPr>
            <w:tcW w:w="440" w:type="pct"/>
            <w:tcBorders>
              <w:top w:val="nil"/>
              <w:left w:val="nil"/>
              <w:bottom w:val="single" w:sz="4" w:space="0" w:color="auto"/>
              <w:right w:val="single" w:sz="4" w:space="0" w:color="auto"/>
            </w:tcBorders>
            <w:noWrap/>
            <w:textDirection w:val="lrTb"/>
            <w:vAlign w:val="bottom"/>
            <w:hideMark/>
          </w:tcPr>
          <w:p w:rsidR="00F86488" w:rsidRPr="00F27ABF" w:rsidP="00EA0AB6">
            <w:pPr>
              <w:bidi w:val="0"/>
              <w:jc w:val="right"/>
              <w:rPr>
                <w:rFonts w:ascii="Times New Roman" w:hAnsi="Times New Roman"/>
                <w:b/>
                <w:bCs/>
                <w:i/>
                <w:iCs/>
                <w:sz w:val="16"/>
                <w:szCs w:val="16"/>
              </w:rPr>
            </w:pPr>
            <w:r w:rsidRPr="00F27ABF">
              <w:rPr>
                <w:rFonts w:ascii="Times New Roman" w:hAnsi="Times New Roman"/>
                <w:b/>
                <w:bCs/>
                <w:i/>
                <w:iCs/>
                <w:sz w:val="16"/>
                <w:szCs w:val="16"/>
              </w:rPr>
              <w:t>12 592</w:t>
            </w:r>
          </w:p>
        </w:tc>
        <w:tc>
          <w:tcPr>
            <w:tcW w:w="440" w:type="pct"/>
            <w:tcBorders>
              <w:top w:val="nil"/>
              <w:left w:val="nil"/>
              <w:bottom w:val="single" w:sz="4" w:space="0" w:color="auto"/>
              <w:right w:val="single" w:sz="4" w:space="0" w:color="auto"/>
            </w:tcBorders>
            <w:noWrap/>
            <w:textDirection w:val="lrTb"/>
            <w:vAlign w:val="bottom"/>
            <w:hideMark/>
          </w:tcPr>
          <w:p w:rsidR="00F86488" w:rsidRPr="00205C1D" w:rsidP="00EA0AB6">
            <w:pPr>
              <w:bidi w:val="0"/>
              <w:jc w:val="right"/>
              <w:rPr>
                <w:rFonts w:ascii="Times New Roman" w:hAnsi="Times New Roman"/>
                <w:b/>
                <w:bCs/>
                <w:i/>
                <w:iCs/>
                <w:sz w:val="16"/>
                <w:szCs w:val="16"/>
              </w:rPr>
            </w:pPr>
            <w:r w:rsidRPr="00205C1D">
              <w:rPr>
                <w:rFonts w:ascii="Times New Roman" w:hAnsi="Times New Roman"/>
                <w:b/>
                <w:bCs/>
                <w:i/>
                <w:iCs/>
                <w:sz w:val="16"/>
                <w:szCs w:val="16"/>
              </w:rPr>
              <w:t>14 454</w:t>
            </w:r>
          </w:p>
        </w:tc>
        <w:tc>
          <w:tcPr>
            <w:tcW w:w="440" w:type="pct"/>
            <w:tcBorders>
              <w:top w:val="nil"/>
              <w:left w:val="nil"/>
              <w:bottom w:val="single" w:sz="4" w:space="0" w:color="auto"/>
              <w:right w:val="single" w:sz="4" w:space="0" w:color="auto"/>
            </w:tcBorders>
            <w:noWrap/>
            <w:textDirection w:val="lrTb"/>
            <w:vAlign w:val="bottom"/>
            <w:hideMark/>
          </w:tcPr>
          <w:p w:rsidR="00F86488" w:rsidRPr="0008174C" w:rsidP="00EA0AB6">
            <w:pPr>
              <w:bidi w:val="0"/>
              <w:jc w:val="right"/>
              <w:rPr>
                <w:rFonts w:ascii="Times New Roman" w:hAnsi="Times New Roman"/>
                <w:b/>
                <w:bCs/>
                <w:i/>
                <w:iCs/>
                <w:sz w:val="16"/>
                <w:szCs w:val="16"/>
              </w:rPr>
            </w:pPr>
            <w:r w:rsidRPr="0008174C">
              <w:rPr>
                <w:rFonts w:ascii="Times New Roman" w:hAnsi="Times New Roman"/>
                <w:b/>
                <w:bCs/>
                <w:i/>
                <w:iCs/>
                <w:sz w:val="16"/>
                <w:szCs w:val="16"/>
              </w:rPr>
              <w:t>-9 855</w:t>
            </w:r>
          </w:p>
        </w:tc>
        <w:tc>
          <w:tcPr>
            <w:tcW w:w="440" w:type="pct"/>
            <w:tcBorders>
              <w:top w:val="nil"/>
              <w:left w:val="nil"/>
              <w:bottom w:val="single" w:sz="4" w:space="0" w:color="auto"/>
              <w:right w:val="single" w:sz="4" w:space="0" w:color="auto"/>
            </w:tcBorders>
            <w:noWrap/>
            <w:textDirection w:val="lrTb"/>
            <w:vAlign w:val="bottom"/>
            <w:hideMark/>
          </w:tcPr>
          <w:p w:rsidR="00F86488" w:rsidRPr="0008174C" w:rsidP="00EA0AB6">
            <w:pPr>
              <w:bidi w:val="0"/>
              <w:jc w:val="right"/>
              <w:rPr>
                <w:rFonts w:ascii="Times New Roman" w:hAnsi="Times New Roman"/>
                <w:b/>
                <w:bCs/>
                <w:i/>
                <w:iCs/>
                <w:sz w:val="16"/>
                <w:szCs w:val="16"/>
              </w:rPr>
            </w:pPr>
            <w:r w:rsidRPr="0008174C">
              <w:rPr>
                <w:rFonts w:ascii="Times New Roman" w:hAnsi="Times New Roman"/>
                <w:b/>
                <w:bCs/>
                <w:i/>
                <w:iCs/>
                <w:sz w:val="16"/>
                <w:szCs w:val="16"/>
              </w:rPr>
              <w:t>15 206</w:t>
            </w:r>
          </w:p>
        </w:tc>
        <w:tc>
          <w:tcPr>
            <w:tcW w:w="440" w:type="pct"/>
            <w:tcBorders>
              <w:top w:val="nil"/>
              <w:left w:val="nil"/>
              <w:bottom w:val="single" w:sz="4" w:space="0" w:color="auto"/>
              <w:right w:val="single" w:sz="4" w:space="0" w:color="auto"/>
            </w:tcBorders>
            <w:noWrap/>
            <w:textDirection w:val="lrTb"/>
            <w:vAlign w:val="bottom"/>
            <w:hideMark/>
          </w:tcPr>
          <w:p w:rsidR="00F86488" w:rsidRPr="00205C1D" w:rsidP="00EA0AB6">
            <w:pPr>
              <w:bidi w:val="0"/>
              <w:jc w:val="right"/>
              <w:rPr>
                <w:rFonts w:ascii="Times New Roman" w:hAnsi="Times New Roman"/>
                <w:b/>
                <w:bCs/>
                <w:i/>
                <w:iCs/>
                <w:sz w:val="16"/>
                <w:szCs w:val="16"/>
              </w:rPr>
            </w:pPr>
            <w:r w:rsidRPr="00205C1D">
              <w:rPr>
                <w:rFonts w:ascii="Times New Roman" w:hAnsi="Times New Roman"/>
                <w:b/>
                <w:bCs/>
                <w:i/>
                <w:iCs/>
                <w:sz w:val="16"/>
                <w:szCs w:val="16"/>
              </w:rPr>
              <w:t>13 893</w:t>
            </w:r>
          </w:p>
        </w:tc>
      </w:tr>
      <w:tr>
        <w:tblPrEx>
          <w:tblW w:w="5000" w:type="pct"/>
          <w:tblCellMar>
            <w:left w:w="70" w:type="dxa"/>
            <w:right w:w="70" w:type="dxa"/>
          </w:tblCellMar>
          <w:tblLook w:val="04A0"/>
        </w:tblPrEx>
        <w:trPr>
          <w:gridAfter w:val="1"/>
          <w:wAfter w:w="77" w:type="dxa"/>
          <w:trHeight w:val="220"/>
        </w:trPr>
        <w:tc>
          <w:tcPr>
            <w:tcW w:w="1812" w:type="pct"/>
            <w:tcBorders>
              <w:top w:val="nil"/>
              <w:left w:val="single" w:sz="4" w:space="0" w:color="auto"/>
              <w:bottom w:val="single" w:sz="4" w:space="0" w:color="auto"/>
              <w:right w:val="single" w:sz="4" w:space="0" w:color="auto"/>
            </w:tcBorders>
            <w:textDirection w:val="lrTb"/>
            <w:vAlign w:val="bottom"/>
            <w:hideMark/>
          </w:tcPr>
          <w:p w:rsidR="00F86488" w:rsidRPr="00F27ABF" w:rsidP="00EA0AB6">
            <w:pPr>
              <w:bidi w:val="0"/>
              <w:rPr>
                <w:rFonts w:ascii="Times New Roman" w:hAnsi="Times New Roman"/>
                <w:b/>
                <w:bCs/>
                <w:i/>
                <w:iCs/>
                <w:sz w:val="16"/>
                <w:szCs w:val="16"/>
              </w:rPr>
            </w:pPr>
            <w:r w:rsidRPr="00F27ABF">
              <w:rPr>
                <w:rFonts w:ascii="Times New Roman" w:hAnsi="Times New Roman"/>
                <w:b/>
                <w:bCs/>
                <w:i/>
                <w:iCs/>
                <w:sz w:val="16"/>
                <w:szCs w:val="16"/>
              </w:rPr>
              <w:t>ostatné úpravy***</w:t>
            </w:r>
          </w:p>
        </w:tc>
        <w:tc>
          <w:tcPr>
            <w:tcW w:w="440" w:type="pct"/>
            <w:tcBorders>
              <w:top w:val="nil"/>
              <w:left w:val="nil"/>
              <w:bottom w:val="single" w:sz="4" w:space="0" w:color="auto"/>
              <w:right w:val="single" w:sz="4" w:space="0" w:color="auto"/>
            </w:tcBorders>
            <w:noWrap/>
            <w:textDirection w:val="lrTb"/>
            <w:vAlign w:val="bottom"/>
            <w:hideMark/>
          </w:tcPr>
          <w:p w:rsidR="00F86488" w:rsidRPr="00F27ABF" w:rsidP="00EA0AB6">
            <w:pPr>
              <w:bidi w:val="0"/>
              <w:jc w:val="right"/>
              <w:rPr>
                <w:rFonts w:ascii="Times New Roman" w:hAnsi="Times New Roman"/>
                <w:b/>
                <w:bCs/>
                <w:i/>
                <w:iCs/>
                <w:sz w:val="16"/>
                <w:szCs w:val="16"/>
              </w:rPr>
            </w:pPr>
            <w:r w:rsidRPr="00F27ABF">
              <w:rPr>
                <w:rFonts w:ascii="Times New Roman" w:hAnsi="Times New Roman"/>
                <w:b/>
                <w:bCs/>
                <w:i/>
                <w:iCs/>
                <w:sz w:val="16"/>
                <w:szCs w:val="16"/>
              </w:rPr>
              <w:t>45 946</w:t>
            </w:r>
          </w:p>
        </w:tc>
        <w:tc>
          <w:tcPr>
            <w:tcW w:w="471" w:type="pct"/>
            <w:gridSpan w:val="3"/>
            <w:tcBorders>
              <w:top w:val="nil"/>
              <w:left w:val="nil"/>
              <w:bottom w:val="single" w:sz="4" w:space="0" w:color="auto"/>
              <w:right w:val="single" w:sz="4" w:space="0" w:color="auto"/>
            </w:tcBorders>
            <w:noWrap/>
            <w:textDirection w:val="lrTb"/>
            <w:vAlign w:val="bottom"/>
            <w:hideMark/>
          </w:tcPr>
          <w:p w:rsidR="00F86488" w:rsidRPr="00F27ABF" w:rsidP="00EA0AB6">
            <w:pPr>
              <w:bidi w:val="0"/>
              <w:jc w:val="right"/>
              <w:rPr>
                <w:rFonts w:ascii="Times New Roman" w:hAnsi="Times New Roman"/>
                <w:b/>
                <w:bCs/>
                <w:i/>
                <w:iCs/>
                <w:sz w:val="16"/>
                <w:szCs w:val="16"/>
              </w:rPr>
            </w:pPr>
            <w:r w:rsidRPr="00F27ABF">
              <w:rPr>
                <w:rFonts w:ascii="Times New Roman" w:hAnsi="Times New Roman"/>
                <w:b/>
                <w:bCs/>
                <w:i/>
                <w:iCs/>
                <w:sz w:val="16"/>
                <w:szCs w:val="16"/>
              </w:rPr>
              <w:t>-100 940</w:t>
            </w:r>
          </w:p>
        </w:tc>
        <w:tc>
          <w:tcPr>
            <w:tcW w:w="440" w:type="pct"/>
            <w:tcBorders>
              <w:top w:val="nil"/>
              <w:left w:val="nil"/>
              <w:bottom w:val="single" w:sz="4" w:space="0" w:color="auto"/>
              <w:right w:val="single" w:sz="4" w:space="0" w:color="auto"/>
            </w:tcBorders>
            <w:noWrap/>
            <w:textDirection w:val="lrTb"/>
            <w:vAlign w:val="bottom"/>
            <w:hideMark/>
          </w:tcPr>
          <w:p w:rsidR="00F86488" w:rsidRPr="00F27ABF" w:rsidP="00EA0AB6">
            <w:pPr>
              <w:bidi w:val="0"/>
              <w:jc w:val="right"/>
              <w:rPr>
                <w:rFonts w:ascii="Times New Roman" w:hAnsi="Times New Roman"/>
                <w:b/>
                <w:bCs/>
                <w:i/>
                <w:iCs/>
                <w:sz w:val="16"/>
                <w:szCs w:val="16"/>
              </w:rPr>
            </w:pPr>
            <w:r w:rsidRPr="00F27ABF">
              <w:rPr>
                <w:rFonts w:ascii="Times New Roman" w:hAnsi="Times New Roman"/>
                <w:b/>
                <w:bCs/>
                <w:i/>
                <w:iCs/>
                <w:sz w:val="16"/>
                <w:szCs w:val="16"/>
              </w:rPr>
              <w:t>0</w:t>
            </w:r>
          </w:p>
        </w:tc>
        <w:tc>
          <w:tcPr>
            <w:tcW w:w="440" w:type="pct"/>
            <w:tcBorders>
              <w:top w:val="nil"/>
              <w:left w:val="nil"/>
              <w:bottom w:val="single" w:sz="4" w:space="0" w:color="auto"/>
              <w:right w:val="single" w:sz="4" w:space="0" w:color="auto"/>
            </w:tcBorders>
            <w:noWrap/>
            <w:textDirection w:val="lrTb"/>
            <w:vAlign w:val="bottom"/>
            <w:hideMark/>
          </w:tcPr>
          <w:p w:rsidR="00F86488" w:rsidRPr="00205C1D" w:rsidP="00EA0AB6">
            <w:pPr>
              <w:bidi w:val="0"/>
              <w:jc w:val="right"/>
              <w:rPr>
                <w:rFonts w:ascii="Times New Roman" w:hAnsi="Times New Roman"/>
                <w:b/>
                <w:bCs/>
                <w:i/>
                <w:iCs/>
                <w:sz w:val="16"/>
                <w:szCs w:val="16"/>
              </w:rPr>
            </w:pPr>
            <w:r w:rsidRPr="00205C1D">
              <w:rPr>
                <w:rFonts w:ascii="Times New Roman" w:hAnsi="Times New Roman"/>
                <w:b/>
                <w:bCs/>
                <w:i/>
                <w:iCs/>
                <w:sz w:val="16"/>
                <w:szCs w:val="16"/>
              </w:rPr>
              <w:t>-4 000</w:t>
            </w:r>
          </w:p>
        </w:tc>
        <w:tc>
          <w:tcPr>
            <w:tcW w:w="440" w:type="pct"/>
            <w:tcBorders>
              <w:top w:val="nil"/>
              <w:left w:val="nil"/>
              <w:bottom w:val="single" w:sz="4" w:space="0" w:color="auto"/>
              <w:right w:val="single" w:sz="4" w:space="0" w:color="auto"/>
            </w:tcBorders>
            <w:noWrap/>
            <w:textDirection w:val="lrTb"/>
            <w:vAlign w:val="bottom"/>
            <w:hideMark/>
          </w:tcPr>
          <w:p w:rsidR="00F86488" w:rsidRPr="0008174C" w:rsidP="00EA0AB6">
            <w:pPr>
              <w:bidi w:val="0"/>
              <w:jc w:val="right"/>
              <w:rPr>
                <w:rFonts w:ascii="Times New Roman" w:hAnsi="Times New Roman"/>
                <w:b/>
                <w:bCs/>
                <w:i/>
                <w:iCs/>
                <w:sz w:val="16"/>
                <w:szCs w:val="16"/>
              </w:rPr>
            </w:pPr>
            <w:r w:rsidRPr="0008174C">
              <w:rPr>
                <w:rFonts w:ascii="Times New Roman" w:hAnsi="Times New Roman"/>
                <w:b/>
                <w:bCs/>
                <w:i/>
                <w:iCs/>
                <w:sz w:val="16"/>
                <w:szCs w:val="16"/>
              </w:rPr>
              <w:t>0</w:t>
            </w:r>
          </w:p>
        </w:tc>
        <w:tc>
          <w:tcPr>
            <w:tcW w:w="440" w:type="pct"/>
            <w:tcBorders>
              <w:top w:val="nil"/>
              <w:left w:val="nil"/>
              <w:bottom w:val="single" w:sz="4" w:space="0" w:color="auto"/>
              <w:right w:val="single" w:sz="4" w:space="0" w:color="auto"/>
            </w:tcBorders>
            <w:noWrap/>
            <w:textDirection w:val="lrTb"/>
            <w:vAlign w:val="bottom"/>
            <w:hideMark/>
          </w:tcPr>
          <w:p w:rsidR="00F86488" w:rsidRPr="0008174C" w:rsidP="00EA0AB6">
            <w:pPr>
              <w:bidi w:val="0"/>
              <w:jc w:val="right"/>
              <w:rPr>
                <w:rFonts w:ascii="Times New Roman" w:hAnsi="Times New Roman"/>
                <w:b/>
                <w:bCs/>
                <w:i/>
                <w:iCs/>
                <w:sz w:val="16"/>
                <w:szCs w:val="16"/>
              </w:rPr>
            </w:pPr>
            <w:r w:rsidRPr="0008174C">
              <w:rPr>
                <w:rFonts w:ascii="Times New Roman" w:hAnsi="Times New Roman"/>
                <w:b/>
                <w:bCs/>
                <w:i/>
                <w:iCs/>
                <w:sz w:val="16"/>
                <w:szCs w:val="16"/>
              </w:rPr>
              <w:t>0</w:t>
            </w:r>
          </w:p>
        </w:tc>
        <w:tc>
          <w:tcPr>
            <w:tcW w:w="440" w:type="pct"/>
            <w:tcBorders>
              <w:top w:val="nil"/>
              <w:left w:val="nil"/>
              <w:bottom w:val="single" w:sz="4" w:space="0" w:color="auto"/>
              <w:right w:val="single" w:sz="4" w:space="0" w:color="auto"/>
            </w:tcBorders>
            <w:noWrap/>
            <w:textDirection w:val="lrTb"/>
            <w:vAlign w:val="bottom"/>
            <w:hideMark/>
          </w:tcPr>
          <w:p w:rsidR="00F86488" w:rsidRPr="00205C1D" w:rsidP="00EA0AB6">
            <w:pPr>
              <w:bidi w:val="0"/>
              <w:jc w:val="right"/>
              <w:rPr>
                <w:rFonts w:ascii="Times New Roman" w:hAnsi="Times New Roman"/>
                <w:b/>
                <w:bCs/>
                <w:i/>
                <w:iCs/>
                <w:sz w:val="16"/>
                <w:szCs w:val="16"/>
              </w:rPr>
            </w:pPr>
            <w:r w:rsidRPr="00205C1D">
              <w:rPr>
                <w:rFonts w:ascii="Times New Roman" w:hAnsi="Times New Roman"/>
                <w:b/>
                <w:bCs/>
                <w:i/>
                <w:iCs/>
                <w:sz w:val="16"/>
                <w:szCs w:val="16"/>
              </w:rPr>
              <w:t>0</w:t>
            </w:r>
          </w:p>
        </w:tc>
      </w:tr>
      <w:tr>
        <w:tblPrEx>
          <w:tblW w:w="5000" w:type="pct"/>
          <w:tblCellMar>
            <w:left w:w="70" w:type="dxa"/>
            <w:right w:w="70" w:type="dxa"/>
          </w:tblCellMar>
          <w:tblLook w:val="04A0"/>
        </w:tblPrEx>
        <w:trPr>
          <w:gridAfter w:val="1"/>
          <w:wAfter w:w="77" w:type="dxa"/>
          <w:trHeight w:val="220"/>
        </w:trPr>
        <w:tc>
          <w:tcPr>
            <w:tcW w:w="1812" w:type="pct"/>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F86488" w:rsidRPr="00C221F9" w:rsidP="00EA0AB6">
            <w:pPr>
              <w:bidi w:val="0"/>
              <w:rPr>
                <w:rFonts w:ascii="Times New Roman" w:hAnsi="Times New Roman"/>
                <w:b/>
                <w:bCs/>
                <w:iCs/>
                <w:sz w:val="16"/>
                <w:szCs w:val="16"/>
              </w:rPr>
            </w:pPr>
            <w:r w:rsidRPr="00C221F9">
              <w:rPr>
                <w:rFonts w:ascii="Times New Roman" w:hAnsi="Times New Roman"/>
                <w:b/>
                <w:bCs/>
                <w:iCs/>
                <w:sz w:val="16"/>
                <w:szCs w:val="16"/>
              </w:rPr>
              <w:t>Prebytok /schodok vereného zdravotného poistenia (ESA 95)</w:t>
            </w:r>
          </w:p>
        </w:tc>
        <w:tc>
          <w:tcPr>
            <w:tcW w:w="440" w:type="pct"/>
            <w:tcBorders>
              <w:top w:val="single" w:sz="4" w:space="0" w:color="auto"/>
              <w:left w:val="nil"/>
              <w:bottom w:val="single" w:sz="4" w:space="0" w:color="auto"/>
              <w:right w:val="single" w:sz="4" w:space="0" w:color="auto"/>
            </w:tcBorders>
            <w:shd w:val="clear" w:color="000000" w:fill="BFBFBF"/>
            <w:textDirection w:val="lrTb"/>
            <w:vAlign w:val="bottom"/>
            <w:hideMark/>
          </w:tcPr>
          <w:p w:rsidR="00F86488" w:rsidRPr="00C221F9" w:rsidP="00EA0AB6">
            <w:pPr>
              <w:bidi w:val="0"/>
              <w:jc w:val="right"/>
              <w:rPr>
                <w:rFonts w:ascii="Times New Roman" w:hAnsi="Times New Roman"/>
                <w:b/>
                <w:bCs/>
                <w:iCs/>
                <w:sz w:val="16"/>
                <w:szCs w:val="16"/>
              </w:rPr>
            </w:pPr>
            <w:r w:rsidRPr="00C221F9">
              <w:rPr>
                <w:rFonts w:ascii="Times New Roman" w:hAnsi="Times New Roman"/>
                <w:b/>
                <w:bCs/>
                <w:iCs/>
                <w:sz w:val="16"/>
                <w:szCs w:val="16"/>
              </w:rPr>
              <w:t>-9 457</w:t>
            </w:r>
          </w:p>
        </w:tc>
        <w:tc>
          <w:tcPr>
            <w:tcW w:w="471" w:type="pct"/>
            <w:gridSpan w:val="3"/>
            <w:tcBorders>
              <w:top w:val="single" w:sz="4" w:space="0" w:color="auto"/>
              <w:left w:val="nil"/>
              <w:bottom w:val="single" w:sz="4" w:space="0" w:color="auto"/>
              <w:right w:val="single" w:sz="4" w:space="0" w:color="auto"/>
            </w:tcBorders>
            <w:shd w:val="clear" w:color="000000" w:fill="BFBFBF"/>
            <w:textDirection w:val="lrTb"/>
            <w:vAlign w:val="bottom"/>
            <w:hideMark/>
          </w:tcPr>
          <w:p w:rsidR="00F86488" w:rsidRPr="00C221F9" w:rsidP="00EA0AB6">
            <w:pPr>
              <w:bidi w:val="0"/>
              <w:jc w:val="right"/>
              <w:rPr>
                <w:rFonts w:ascii="Times New Roman" w:hAnsi="Times New Roman"/>
                <w:b/>
                <w:bCs/>
                <w:iCs/>
                <w:sz w:val="16"/>
                <w:szCs w:val="16"/>
              </w:rPr>
            </w:pPr>
            <w:r w:rsidRPr="00C221F9">
              <w:rPr>
                <w:rFonts w:ascii="Times New Roman" w:hAnsi="Times New Roman"/>
                <w:b/>
                <w:bCs/>
                <w:iCs/>
                <w:sz w:val="16"/>
                <w:szCs w:val="16"/>
              </w:rPr>
              <w:t>-91 980</w:t>
            </w:r>
          </w:p>
        </w:tc>
        <w:tc>
          <w:tcPr>
            <w:tcW w:w="440" w:type="pct"/>
            <w:tcBorders>
              <w:top w:val="single" w:sz="4" w:space="0" w:color="auto"/>
              <w:left w:val="nil"/>
              <w:bottom w:val="single" w:sz="4" w:space="0" w:color="auto"/>
              <w:right w:val="single" w:sz="4" w:space="0" w:color="auto"/>
            </w:tcBorders>
            <w:shd w:val="clear" w:color="000000" w:fill="BFBFBF"/>
            <w:textDirection w:val="lrTb"/>
            <w:vAlign w:val="bottom"/>
            <w:hideMark/>
          </w:tcPr>
          <w:p w:rsidR="00F86488" w:rsidRPr="00C221F9" w:rsidP="00EA0AB6">
            <w:pPr>
              <w:bidi w:val="0"/>
              <w:jc w:val="right"/>
              <w:rPr>
                <w:rFonts w:ascii="Times New Roman" w:hAnsi="Times New Roman"/>
                <w:b/>
                <w:bCs/>
                <w:iCs/>
                <w:sz w:val="16"/>
                <w:szCs w:val="16"/>
              </w:rPr>
            </w:pPr>
            <w:r w:rsidRPr="00C221F9">
              <w:rPr>
                <w:rFonts w:ascii="Times New Roman" w:hAnsi="Times New Roman"/>
                <w:b/>
                <w:bCs/>
                <w:iCs/>
                <w:sz w:val="16"/>
                <w:szCs w:val="16"/>
              </w:rPr>
              <w:t>14 000</w:t>
            </w:r>
          </w:p>
        </w:tc>
        <w:tc>
          <w:tcPr>
            <w:tcW w:w="440" w:type="pct"/>
            <w:tcBorders>
              <w:top w:val="single" w:sz="4" w:space="0" w:color="auto"/>
              <w:left w:val="nil"/>
              <w:bottom w:val="single" w:sz="4" w:space="0" w:color="auto"/>
              <w:right w:val="single" w:sz="4" w:space="0" w:color="auto"/>
            </w:tcBorders>
            <w:shd w:val="clear" w:color="000000" w:fill="BFBFBF"/>
            <w:textDirection w:val="lrTb"/>
            <w:vAlign w:val="bottom"/>
            <w:hideMark/>
          </w:tcPr>
          <w:p w:rsidR="00F86488" w:rsidRPr="00534FF9" w:rsidP="00EA0AB6">
            <w:pPr>
              <w:bidi w:val="0"/>
              <w:jc w:val="right"/>
              <w:rPr>
                <w:rFonts w:ascii="Times New Roman" w:hAnsi="Times New Roman"/>
                <w:b/>
                <w:bCs/>
                <w:iCs/>
                <w:sz w:val="16"/>
                <w:szCs w:val="16"/>
              </w:rPr>
            </w:pPr>
            <w:r w:rsidRPr="00534FF9">
              <w:rPr>
                <w:rFonts w:ascii="Times New Roman" w:hAnsi="Times New Roman"/>
                <w:b/>
                <w:bCs/>
                <w:iCs/>
                <w:sz w:val="16"/>
                <w:szCs w:val="16"/>
              </w:rPr>
              <w:t>10 281</w:t>
            </w:r>
          </w:p>
        </w:tc>
        <w:tc>
          <w:tcPr>
            <w:tcW w:w="440" w:type="pct"/>
            <w:tcBorders>
              <w:top w:val="single" w:sz="4" w:space="0" w:color="auto"/>
              <w:left w:val="nil"/>
              <w:bottom w:val="single" w:sz="4" w:space="0" w:color="auto"/>
              <w:right w:val="single" w:sz="4" w:space="0" w:color="auto"/>
            </w:tcBorders>
            <w:shd w:val="clear" w:color="000000" w:fill="BFBFBF"/>
            <w:textDirection w:val="lrTb"/>
            <w:vAlign w:val="bottom"/>
            <w:hideMark/>
          </w:tcPr>
          <w:p w:rsidR="00F86488" w:rsidRPr="0008174C" w:rsidP="00EA0AB6">
            <w:pPr>
              <w:bidi w:val="0"/>
              <w:jc w:val="right"/>
              <w:rPr>
                <w:rFonts w:ascii="Times New Roman" w:hAnsi="Times New Roman"/>
                <w:b/>
                <w:bCs/>
                <w:iCs/>
                <w:sz w:val="16"/>
                <w:szCs w:val="16"/>
              </w:rPr>
            </w:pPr>
            <w:r w:rsidRPr="0008174C">
              <w:rPr>
                <w:rFonts w:ascii="Times New Roman" w:hAnsi="Times New Roman"/>
                <w:b/>
                <w:bCs/>
                <w:iCs/>
                <w:sz w:val="16"/>
                <w:szCs w:val="16"/>
              </w:rPr>
              <w:t>-9 355</w:t>
            </w:r>
          </w:p>
        </w:tc>
        <w:tc>
          <w:tcPr>
            <w:tcW w:w="440" w:type="pct"/>
            <w:tcBorders>
              <w:top w:val="single" w:sz="4" w:space="0" w:color="auto"/>
              <w:left w:val="nil"/>
              <w:bottom w:val="single" w:sz="4" w:space="0" w:color="auto"/>
              <w:right w:val="single" w:sz="4" w:space="0" w:color="auto"/>
            </w:tcBorders>
            <w:shd w:val="clear" w:color="000000" w:fill="BFBFBF"/>
            <w:textDirection w:val="lrTb"/>
            <w:vAlign w:val="bottom"/>
            <w:hideMark/>
          </w:tcPr>
          <w:p w:rsidR="00F86488" w:rsidRPr="0008174C" w:rsidP="00EA0AB6">
            <w:pPr>
              <w:bidi w:val="0"/>
              <w:jc w:val="right"/>
              <w:rPr>
                <w:rFonts w:ascii="Times New Roman" w:hAnsi="Times New Roman"/>
                <w:b/>
                <w:bCs/>
                <w:iCs/>
                <w:sz w:val="16"/>
                <w:szCs w:val="16"/>
              </w:rPr>
            </w:pPr>
            <w:r w:rsidRPr="0008174C">
              <w:rPr>
                <w:rFonts w:ascii="Times New Roman" w:hAnsi="Times New Roman"/>
                <w:b/>
                <w:bCs/>
                <w:iCs/>
                <w:sz w:val="16"/>
                <w:szCs w:val="16"/>
              </w:rPr>
              <w:t>15 706</w:t>
            </w:r>
          </w:p>
        </w:tc>
        <w:tc>
          <w:tcPr>
            <w:tcW w:w="440" w:type="pct"/>
            <w:tcBorders>
              <w:top w:val="single" w:sz="4" w:space="0" w:color="auto"/>
              <w:left w:val="nil"/>
              <w:bottom w:val="single" w:sz="4" w:space="0" w:color="auto"/>
              <w:right w:val="single" w:sz="4" w:space="0" w:color="auto"/>
            </w:tcBorders>
            <w:shd w:val="clear" w:color="000000" w:fill="BFBFBF"/>
            <w:textDirection w:val="lrTb"/>
            <w:vAlign w:val="bottom"/>
            <w:hideMark/>
          </w:tcPr>
          <w:p w:rsidR="00F86488" w:rsidRPr="00534FF9" w:rsidP="00EA0AB6">
            <w:pPr>
              <w:bidi w:val="0"/>
              <w:jc w:val="right"/>
              <w:rPr>
                <w:rFonts w:ascii="Times New Roman" w:hAnsi="Times New Roman"/>
                <w:b/>
                <w:bCs/>
                <w:iCs/>
                <w:sz w:val="16"/>
                <w:szCs w:val="16"/>
              </w:rPr>
            </w:pPr>
            <w:r w:rsidRPr="00534FF9">
              <w:rPr>
                <w:rFonts w:ascii="Times New Roman" w:hAnsi="Times New Roman"/>
                <w:b/>
                <w:bCs/>
                <w:iCs/>
                <w:sz w:val="16"/>
                <w:szCs w:val="16"/>
              </w:rPr>
              <w:t>14 393</w:t>
            </w:r>
          </w:p>
        </w:tc>
      </w:tr>
      <w:tr>
        <w:tblPrEx>
          <w:tblW w:w="5000" w:type="pct"/>
          <w:tblCellMar>
            <w:left w:w="70" w:type="dxa"/>
            <w:right w:w="70" w:type="dxa"/>
          </w:tblCellMar>
          <w:tblLook w:val="04A0"/>
        </w:tblPrEx>
        <w:trPr>
          <w:trHeight w:val="218"/>
        </w:trPr>
        <w:tc>
          <w:tcPr>
            <w:tcW w:w="3163" w:type="pct"/>
            <w:gridSpan w:val="6"/>
            <w:tcBorders>
              <w:top w:val="nil"/>
              <w:left w:val="nil"/>
              <w:bottom w:val="nil"/>
              <w:right w:val="nil"/>
            </w:tcBorders>
            <w:noWrap/>
            <w:textDirection w:val="lrTb"/>
            <w:vAlign w:val="bottom"/>
            <w:hideMark/>
          </w:tcPr>
          <w:p w:rsidR="00F86488" w:rsidRPr="00F27ABF" w:rsidP="00EA0AB6">
            <w:pPr>
              <w:bidi w:val="0"/>
              <w:rPr>
                <w:rFonts w:ascii="Times New Roman" w:hAnsi="Times New Roman"/>
                <w:sz w:val="14"/>
                <w:szCs w:val="14"/>
              </w:rPr>
            </w:pPr>
            <w:r w:rsidRPr="00F27ABF">
              <w:rPr>
                <w:rFonts w:ascii="Times New Roman" w:hAnsi="Times New Roman"/>
                <w:sz w:val="14"/>
                <w:szCs w:val="14"/>
              </w:rPr>
              <w:t>* OS ZZS - operačné strediská záchrannej zdravotnej služby</w:t>
            </w:r>
          </w:p>
        </w:tc>
        <w:tc>
          <w:tcPr>
            <w:tcW w:w="440" w:type="pct"/>
            <w:tcBorders>
              <w:top w:val="nil"/>
              <w:left w:val="nil"/>
              <w:bottom w:val="nil"/>
              <w:right w:val="nil"/>
            </w:tcBorders>
            <w:noWrap/>
            <w:textDirection w:val="lrTb"/>
            <w:vAlign w:val="bottom"/>
            <w:hideMark/>
          </w:tcPr>
          <w:p w:rsidR="00F86488" w:rsidRPr="00F27ABF" w:rsidP="00EA0AB6">
            <w:pPr>
              <w:bidi w:val="0"/>
              <w:rPr>
                <w:rFonts w:ascii="Times New Roman" w:hAnsi="Times New Roman"/>
                <w:sz w:val="16"/>
                <w:szCs w:val="16"/>
              </w:rPr>
            </w:pPr>
          </w:p>
        </w:tc>
        <w:tc>
          <w:tcPr>
            <w:tcW w:w="440" w:type="pct"/>
            <w:tcBorders>
              <w:top w:val="nil"/>
              <w:left w:val="nil"/>
              <w:bottom w:val="nil"/>
              <w:right w:val="nil"/>
            </w:tcBorders>
            <w:noWrap/>
            <w:textDirection w:val="lrTb"/>
            <w:vAlign w:val="bottom"/>
            <w:hideMark/>
          </w:tcPr>
          <w:p w:rsidR="00F86488" w:rsidRPr="00F27ABF" w:rsidP="00EA0AB6">
            <w:pPr>
              <w:bidi w:val="0"/>
              <w:rPr>
                <w:rFonts w:ascii="Times New Roman" w:hAnsi="Times New Roman"/>
                <w:sz w:val="16"/>
                <w:szCs w:val="16"/>
              </w:rPr>
            </w:pPr>
          </w:p>
        </w:tc>
        <w:tc>
          <w:tcPr>
            <w:tcW w:w="440" w:type="pct"/>
            <w:tcBorders>
              <w:top w:val="nil"/>
              <w:left w:val="nil"/>
              <w:bottom w:val="nil"/>
              <w:right w:val="nil"/>
            </w:tcBorders>
            <w:noWrap/>
            <w:textDirection w:val="lrTb"/>
            <w:vAlign w:val="bottom"/>
            <w:hideMark/>
          </w:tcPr>
          <w:p w:rsidR="00F86488" w:rsidRPr="00F27ABF" w:rsidP="00EA0AB6">
            <w:pPr>
              <w:bidi w:val="0"/>
              <w:rPr>
                <w:rFonts w:ascii="Times New Roman" w:hAnsi="Times New Roman"/>
                <w:sz w:val="16"/>
                <w:szCs w:val="16"/>
              </w:rPr>
            </w:pPr>
          </w:p>
        </w:tc>
        <w:tc>
          <w:tcPr>
            <w:tcW w:w="440" w:type="pct"/>
            <w:tcBorders>
              <w:top w:val="nil"/>
              <w:left w:val="nil"/>
              <w:bottom w:val="nil"/>
              <w:right w:val="nil"/>
            </w:tcBorders>
            <w:noWrap/>
            <w:textDirection w:val="lrTb"/>
            <w:vAlign w:val="bottom"/>
            <w:hideMark/>
          </w:tcPr>
          <w:p w:rsidR="00F86488" w:rsidRPr="00F27ABF" w:rsidP="00EA0AB6">
            <w:pPr>
              <w:bidi w:val="0"/>
              <w:rPr>
                <w:rFonts w:ascii="Times New Roman" w:hAnsi="Times New Roman"/>
                <w:sz w:val="16"/>
                <w:szCs w:val="16"/>
              </w:rPr>
            </w:pPr>
          </w:p>
        </w:tc>
        <w:tc>
          <w:tcPr>
            <w:tcW w:w="77" w:type="pct"/>
            <w:tcBorders>
              <w:top w:val="nil"/>
              <w:left w:val="nil"/>
              <w:bottom w:val="nil"/>
              <w:right w:val="nil"/>
            </w:tcBorders>
            <w:noWrap/>
            <w:textDirection w:val="lrTb"/>
            <w:vAlign w:val="bottom"/>
            <w:hideMark/>
          </w:tcPr>
          <w:p w:rsidR="00F86488" w:rsidRPr="00F27ABF" w:rsidP="00EA0AB6">
            <w:pPr>
              <w:bidi w:val="0"/>
              <w:rPr>
                <w:rFonts w:ascii="Times New Roman" w:hAnsi="Times New Roman"/>
                <w:sz w:val="16"/>
                <w:szCs w:val="16"/>
              </w:rPr>
            </w:pPr>
          </w:p>
        </w:tc>
      </w:tr>
      <w:tr>
        <w:tblPrEx>
          <w:tblW w:w="5000" w:type="pct"/>
          <w:tblCellMar>
            <w:left w:w="70" w:type="dxa"/>
            <w:right w:w="70" w:type="dxa"/>
          </w:tblCellMar>
          <w:tblLook w:val="04A0"/>
        </w:tblPrEx>
        <w:trPr>
          <w:trHeight w:val="486"/>
        </w:trPr>
        <w:tc>
          <w:tcPr>
            <w:tcW w:w="4043" w:type="pct"/>
            <w:gridSpan w:val="8"/>
            <w:tcBorders>
              <w:top w:val="nil"/>
              <w:left w:val="nil"/>
              <w:bottom w:val="nil"/>
              <w:right w:val="nil"/>
            </w:tcBorders>
            <w:noWrap/>
            <w:textDirection w:val="lrTb"/>
            <w:vAlign w:val="bottom"/>
            <w:hideMark/>
          </w:tcPr>
          <w:p w:rsidR="00F86488" w:rsidRPr="00F27ABF" w:rsidP="00EA0AB6">
            <w:pPr>
              <w:bidi w:val="0"/>
              <w:rPr>
                <w:rFonts w:ascii="Times New Roman" w:hAnsi="Times New Roman"/>
                <w:sz w:val="14"/>
                <w:szCs w:val="14"/>
              </w:rPr>
            </w:pPr>
            <w:r w:rsidRPr="00F27ABF">
              <w:rPr>
                <w:rFonts w:ascii="Times New Roman" w:hAnsi="Times New Roman"/>
                <w:sz w:val="14"/>
                <w:szCs w:val="14"/>
              </w:rPr>
              <w:t>** UDZS - Úrad pre dohľad nad zdravotnou starostlivosťou</w:t>
            </w:r>
          </w:p>
          <w:p w:rsidR="00F86488" w:rsidRPr="00F27ABF" w:rsidP="00EA0AB6">
            <w:pPr>
              <w:bidi w:val="0"/>
              <w:rPr>
                <w:rFonts w:ascii="Times New Roman" w:hAnsi="Times New Roman"/>
                <w:sz w:val="14"/>
                <w:szCs w:val="14"/>
              </w:rPr>
            </w:pPr>
            <w:r w:rsidRPr="00F27ABF">
              <w:rPr>
                <w:rFonts w:ascii="Times New Roman" w:hAnsi="Times New Roman"/>
                <w:sz w:val="14"/>
                <w:szCs w:val="14"/>
              </w:rPr>
              <w:t>***  ostatné úpravy - zmena stavu vybraných aktív a pasív, ostatné úpravy pre metodiku ESA 95</w:t>
            </w:r>
          </w:p>
          <w:p w:rsidR="00F86488" w:rsidRPr="00F27ABF" w:rsidP="00EA0AB6">
            <w:pPr>
              <w:bidi w:val="0"/>
              <w:rPr>
                <w:rFonts w:ascii="Times New Roman" w:hAnsi="Times New Roman"/>
                <w:sz w:val="16"/>
                <w:szCs w:val="16"/>
              </w:rPr>
            </w:pPr>
          </w:p>
        </w:tc>
        <w:tc>
          <w:tcPr>
            <w:tcW w:w="440" w:type="pct"/>
            <w:tcBorders>
              <w:top w:val="nil"/>
              <w:left w:val="nil"/>
              <w:bottom w:val="nil"/>
              <w:right w:val="nil"/>
            </w:tcBorders>
            <w:noWrap/>
            <w:textDirection w:val="lrTb"/>
            <w:vAlign w:val="bottom"/>
            <w:hideMark/>
          </w:tcPr>
          <w:p w:rsidR="00F86488" w:rsidRPr="00F27ABF" w:rsidP="00EA0AB6">
            <w:pPr>
              <w:bidi w:val="0"/>
              <w:rPr>
                <w:rFonts w:ascii="Times New Roman" w:hAnsi="Times New Roman"/>
                <w:sz w:val="16"/>
                <w:szCs w:val="16"/>
              </w:rPr>
            </w:pPr>
          </w:p>
        </w:tc>
        <w:tc>
          <w:tcPr>
            <w:tcW w:w="440" w:type="pct"/>
            <w:tcBorders>
              <w:top w:val="nil"/>
              <w:left w:val="nil"/>
              <w:bottom w:val="nil"/>
              <w:right w:val="nil"/>
            </w:tcBorders>
            <w:noWrap/>
            <w:textDirection w:val="lrTb"/>
            <w:vAlign w:val="bottom"/>
            <w:hideMark/>
          </w:tcPr>
          <w:p w:rsidR="00F86488" w:rsidRPr="00F27ABF" w:rsidP="00EA0AB6">
            <w:pPr>
              <w:bidi w:val="0"/>
              <w:rPr>
                <w:rFonts w:ascii="Times New Roman" w:hAnsi="Times New Roman"/>
                <w:sz w:val="16"/>
                <w:szCs w:val="16"/>
              </w:rPr>
            </w:pPr>
          </w:p>
        </w:tc>
        <w:tc>
          <w:tcPr>
            <w:tcW w:w="77" w:type="pct"/>
            <w:tcBorders>
              <w:top w:val="none" w:sz="0" w:space="0" w:color="auto"/>
              <w:left w:val="none" w:sz="0" w:space="0" w:color="auto"/>
              <w:bottom w:val="none" w:sz="0" w:space="0" w:color="auto"/>
              <w:right w:val="none" w:sz="0" w:space="0" w:color="auto"/>
            </w:tcBorders>
            <w:textDirection w:val="lrTb"/>
            <w:vAlign w:val="center"/>
            <w:hideMark/>
          </w:tcPr>
          <w:p w:rsidR="00F86488" w:rsidRPr="00F27ABF" w:rsidP="00EA0AB6">
            <w:pPr>
              <w:bidi w:val="0"/>
              <w:rPr>
                <w:rFonts w:ascii="Times New Roman" w:hAnsi="Times New Roman"/>
                <w:sz w:val="20"/>
              </w:rPr>
            </w:pPr>
          </w:p>
        </w:tc>
      </w:tr>
      <w:tr>
        <w:tblPrEx>
          <w:tblW w:w="5000" w:type="pct"/>
          <w:tblCellMar>
            <w:left w:w="70" w:type="dxa"/>
            <w:right w:w="70" w:type="dxa"/>
          </w:tblCellMar>
          <w:tblLook w:val="04A0"/>
        </w:tblPrEx>
        <w:trPr>
          <w:trHeight w:val="78"/>
        </w:trPr>
        <w:tc>
          <w:tcPr>
            <w:tcW w:w="2354" w:type="pct"/>
            <w:gridSpan w:val="3"/>
            <w:tcBorders>
              <w:top w:val="nil"/>
              <w:left w:val="nil"/>
              <w:bottom w:val="nil"/>
              <w:right w:val="nil"/>
            </w:tcBorders>
            <w:noWrap/>
            <w:textDirection w:val="lrTb"/>
            <w:vAlign w:val="bottom"/>
            <w:hideMark/>
          </w:tcPr>
          <w:p w:rsidR="00F86488" w:rsidRPr="00F27ABF" w:rsidP="00EA0AB6">
            <w:pPr>
              <w:bidi w:val="0"/>
              <w:rPr>
                <w:rFonts w:ascii="Times New Roman" w:hAnsi="Times New Roman"/>
                <w:sz w:val="14"/>
                <w:szCs w:val="14"/>
              </w:rPr>
            </w:pPr>
          </w:p>
        </w:tc>
        <w:tc>
          <w:tcPr>
            <w:tcW w:w="184" w:type="pct"/>
            <w:tcBorders>
              <w:top w:val="nil"/>
              <w:left w:val="nil"/>
              <w:bottom w:val="nil"/>
              <w:right w:val="nil"/>
            </w:tcBorders>
            <w:noWrap/>
            <w:textDirection w:val="lrTb"/>
            <w:vAlign w:val="bottom"/>
            <w:hideMark/>
          </w:tcPr>
          <w:p w:rsidR="00F86488" w:rsidRPr="00F27ABF" w:rsidP="00EA0AB6">
            <w:pPr>
              <w:bidi w:val="0"/>
              <w:rPr>
                <w:rFonts w:ascii="Times New Roman" w:hAnsi="Times New Roman"/>
                <w:sz w:val="14"/>
                <w:szCs w:val="14"/>
              </w:rPr>
            </w:pPr>
          </w:p>
        </w:tc>
        <w:tc>
          <w:tcPr>
            <w:tcW w:w="184" w:type="pct"/>
            <w:tcBorders>
              <w:top w:val="nil"/>
              <w:left w:val="nil"/>
              <w:bottom w:val="nil"/>
              <w:right w:val="nil"/>
            </w:tcBorders>
            <w:noWrap/>
            <w:textDirection w:val="lrTb"/>
            <w:vAlign w:val="bottom"/>
            <w:hideMark/>
          </w:tcPr>
          <w:p w:rsidR="00F86488" w:rsidRPr="00F27ABF" w:rsidP="00EA0AB6">
            <w:pPr>
              <w:bidi w:val="0"/>
              <w:rPr>
                <w:rFonts w:ascii="Times New Roman" w:hAnsi="Times New Roman"/>
                <w:sz w:val="16"/>
                <w:szCs w:val="16"/>
              </w:rPr>
            </w:pPr>
          </w:p>
        </w:tc>
        <w:tc>
          <w:tcPr>
            <w:tcW w:w="440" w:type="pct"/>
            <w:tcBorders>
              <w:top w:val="nil"/>
              <w:left w:val="nil"/>
              <w:bottom w:val="nil"/>
              <w:right w:val="nil"/>
            </w:tcBorders>
            <w:noWrap/>
            <w:textDirection w:val="lrTb"/>
            <w:vAlign w:val="bottom"/>
            <w:hideMark/>
          </w:tcPr>
          <w:p w:rsidR="00F86488" w:rsidRPr="00F27ABF" w:rsidP="00EA0AB6">
            <w:pPr>
              <w:bidi w:val="0"/>
              <w:rPr>
                <w:rFonts w:ascii="Times New Roman" w:hAnsi="Times New Roman"/>
                <w:sz w:val="16"/>
                <w:szCs w:val="16"/>
              </w:rPr>
            </w:pPr>
          </w:p>
        </w:tc>
        <w:tc>
          <w:tcPr>
            <w:tcW w:w="440" w:type="pct"/>
            <w:tcBorders>
              <w:top w:val="nil"/>
              <w:left w:val="nil"/>
              <w:bottom w:val="nil"/>
              <w:right w:val="nil"/>
            </w:tcBorders>
            <w:noWrap/>
            <w:textDirection w:val="lrTb"/>
            <w:vAlign w:val="bottom"/>
            <w:hideMark/>
          </w:tcPr>
          <w:p w:rsidR="00F86488" w:rsidRPr="00F27ABF" w:rsidP="00EA0AB6">
            <w:pPr>
              <w:bidi w:val="0"/>
              <w:rPr>
                <w:rFonts w:ascii="Times New Roman" w:hAnsi="Times New Roman"/>
                <w:sz w:val="16"/>
                <w:szCs w:val="16"/>
              </w:rPr>
            </w:pPr>
          </w:p>
        </w:tc>
        <w:tc>
          <w:tcPr>
            <w:tcW w:w="440" w:type="pct"/>
            <w:tcBorders>
              <w:top w:val="nil"/>
              <w:left w:val="nil"/>
              <w:bottom w:val="nil"/>
              <w:right w:val="nil"/>
            </w:tcBorders>
            <w:noWrap/>
            <w:textDirection w:val="lrTb"/>
            <w:vAlign w:val="bottom"/>
            <w:hideMark/>
          </w:tcPr>
          <w:p w:rsidR="00F86488" w:rsidRPr="00F27ABF" w:rsidP="00EA0AB6">
            <w:pPr>
              <w:bidi w:val="0"/>
              <w:rPr>
                <w:rFonts w:ascii="Times New Roman" w:hAnsi="Times New Roman"/>
                <w:sz w:val="16"/>
                <w:szCs w:val="16"/>
              </w:rPr>
            </w:pPr>
          </w:p>
        </w:tc>
        <w:tc>
          <w:tcPr>
            <w:tcW w:w="440" w:type="pct"/>
            <w:tcBorders>
              <w:top w:val="nil"/>
              <w:left w:val="nil"/>
              <w:bottom w:val="nil"/>
              <w:right w:val="nil"/>
            </w:tcBorders>
            <w:noWrap/>
            <w:textDirection w:val="lrTb"/>
            <w:vAlign w:val="bottom"/>
            <w:hideMark/>
          </w:tcPr>
          <w:p w:rsidR="00F86488" w:rsidRPr="00F27ABF" w:rsidP="00EA0AB6">
            <w:pPr>
              <w:bidi w:val="0"/>
              <w:rPr>
                <w:rFonts w:ascii="Times New Roman" w:hAnsi="Times New Roman"/>
                <w:sz w:val="16"/>
                <w:szCs w:val="16"/>
              </w:rPr>
            </w:pPr>
          </w:p>
        </w:tc>
        <w:tc>
          <w:tcPr>
            <w:tcW w:w="440" w:type="pct"/>
            <w:tcBorders>
              <w:top w:val="nil"/>
              <w:left w:val="nil"/>
              <w:bottom w:val="nil"/>
              <w:right w:val="nil"/>
            </w:tcBorders>
            <w:noWrap/>
            <w:textDirection w:val="lrTb"/>
            <w:vAlign w:val="bottom"/>
            <w:hideMark/>
          </w:tcPr>
          <w:p w:rsidR="00F86488" w:rsidRPr="00F27ABF" w:rsidP="00EA0AB6">
            <w:pPr>
              <w:bidi w:val="0"/>
              <w:rPr>
                <w:rFonts w:ascii="Times New Roman" w:hAnsi="Times New Roman"/>
                <w:sz w:val="16"/>
                <w:szCs w:val="16"/>
              </w:rPr>
            </w:pPr>
          </w:p>
        </w:tc>
        <w:tc>
          <w:tcPr>
            <w:tcW w:w="77" w:type="pct"/>
            <w:tcBorders>
              <w:top w:val="none" w:sz="0" w:space="0" w:color="auto"/>
              <w:left w:val="none" w:sz="0" w:space="0" w:color="auto"/>
              <w:bottom w:val="none" w:sz="0" w:space="0" w:color="auto"/>
              <w:right w:val="none" w:sz="0" w:space="0" w:color="auto"/>
            </w:tcBorders>
            <w:textDirection w:val="lrTb"/>
            <w:vAlign w:val="center"/>
            <w:hideMark/>
          </w:tcPr>
          <w:p w:rsidR="00F86488" w:rsidRPr="00F27ABF" w:rsidP="00EA0AB6">
            <w:pPr>
              <w:bidi w:val="0"/>
              <w:rPr>
                <w:rFonts w:ascii="Times New Roman" w:hAnsi="Times New Roman"/>
                <w:sz w:val="20"/>
              </w:rPr>
            </w:pPr>
          </w:p>
        </w:tc>
      </w:tr>
    </w:tbl>
    <w:p w:rsidR="00F86488" w:rsidRPr="00EB33CC" w:rsidP="00F86488">
      <w:pPr>
        <w:bidi w:val="0"/>
        <w:ind w:firstLine="708"/>
        <w:jc w:val="both"/>
        <w:rPr>
          <w:rFonts w:ascii="Times New Roman" w:hAnsi="Times New Roman"/>
          <w:szCs w:val="22"/>
        </w:rPr>
      </w:pPr>
      <w:r w:rsidRPr="00EB33CC">
        <w:rPr>
          <w:rFonts w:ascii="Times New Roman" w:hAnsi="Times New Roman"/>
          <w:szCs w:val="22"/>
        </w:rPr>
        <w:t xml:space="preserve">Celkové príjmy v systéme verejného zdravotného poistenia sa </w:t>
      </w:r>
      <w:r>
        <w:rPr>
          <w:rFonts w:ascii="Times New Roman" w:hAnsi="Times New Roman"/>
          <w:szCs w:val="22"/>
        </w:rPr>
        <w:t>na</w:t>
      </w:r>
      <w:r w:rsidRPr="00EB33CC">
        <w:rPr>
          <w:rFonts w:ascii="Times New Roman" w:hAnsi="Times New Roman"/>
          <w:szCs w:val="22"/>
        </w:rPr>
        <w:t xml:space="preserve"> rok 2012 predpokladajú vo výške 3</w:t>
      </w:r>
      <w:r>
        <w:rPr>
          <w:rFonts w:ascii="Times New Roman" w:hAnsi="Times New Roman"/>
          <w:szCs w:val="22"/>
        </w:rPr>
        <w:t>,79 mld. eur, čo predstavuje 2,53</w:t>
      </w:r>
      <w:r w:rsidRPr="00EB33CC">
        <w:rPr>
          <w:rFonts w:ascii="Times New Roman" w:hAnsi="Times New Roman"/>
          <w:szCs w:val="22"/>
        </w:rPr>
        <w:t>% nárast oproti schvále</w:t>
      </w:r>
      <w:r>
        <w:rPr>
          <w:rFonts w:ascii="Times New Roman" w:hAnsi="Times New Roman"/>
          <w:szCs w:val="22"/>
        </w:rPr>
        <w:t>nému rozpočtu na rok 2011 a 2,68</w:t>
      </w:r>
      <w:r w:rsidRPr="00EB33CC">
        <w:rPr>
          <w:rFonts w:ascii="Times New Roman" w:hAnsi="Times New Roman"/>
          <w:szCs w:val="22"/>
        </w:rPr>
        <w:t xml:space="preserve">% nárast oproti očakávaným príjmom v roku 2011. </w:t>
      </w:r>
      <w:r>
        <w:rPr>
          <w:rFonts w:ascii="Times New Roman" w:hAnsi="Times New Roman"/>
          <w:szCs w:val="22"/>
        </w:rPr>
        <w:t>Na</w:t>
      </w:r>
      <w:r w:rsidRPr="00EB33CC">
        <w:rPr>
          <w:rFonts w:ascii="Times New Roman" w:hAnsi="Times New Roman"/>
          <w:szCs w:val="22"/>
        </w:rPr>
        <w:t> rok 2013 sa celkové príjmy predpokladajú v objeme 3,89 mld.</w:t>
      </w:r>
      <w:r>
        <w:rPr>
          <w:rFonts w:ascii="Times New Roman" w:hAnsi="Times New Roman"/>
          <w:szCs w:val="22"/>
        </w:rPr>
        <w:t xml:space="preserve"> eur s medziročným nárastom 2,60</w:t>
      </w:r>
      <w:r w:rsidRPr="00EB33CC">
        <w:rPr>
          <w:rFonts w:ascii="Times New Roman" w:hAnsi="Times New Roman"/>
          <w:szCs w:val="22"/>
        </w:rPr>
        <w:t xml:space="preserve"> % a </w:t>
      </w:r>
      <w:r>
        <w:rPr>
          <w:rFonts w:ascii="Times New Roman" w:hAnsi="Times New Roman"/>
          <w:szCs w:val="22"/>
        </w:rPr>
        <w:t>na</w:t>
      </w:r>
      <w:r w:rsidRPr="00EB33CC">
        <w:rPr>
          <w:rFonts w:ascii="Times New Roman" w:hAnsi="Times New Roman"/>
          <w:szCs w:val="22"/>
        </w:rPr>
        <w:t> rok 2014 v objeme 3,94 mld. eur s medziročným nárastom 1,30 %.</w:t>
      </w:r>
    </w:p>
    <w:p w:rsidR="00F86488" w:rsidRPr="00EB33CC" w:rsidP="00F86488">
      <w:pPr>
        <w:bidi w:val="0"/>
        <w:jc w:val="both"/>
        <w:rPr>
          <w:rFonts w:ascii="Times New Roman" w:hAnsi="Times New Roman"/>
          <w:szCs w:val="22"/>
        </w:rPr>
      </w:pPr>
    </w:p>
    <w:p w:rsidR="00F86488" w:rsidRPr="00EB33CC" w:rsidP="00F86488">
      <w:pPr>
        <w:bidi w:val="0"/>
        <w:ind w:firstLine="708"/>
        <w:jc w:val="both"/>
        <w:rPr>
          <w:rFonts w:ascii="Times New Roman" w:hAnsi="Times New Roman"/>
          <w:szCs w:val="22"/>
        </w:rPr>
      </w:pPr>
      <w:r w:rsidRPr="00EB33CC">
        <w:rPr>
          <w:rFonts w:ascii="Times New Roman" w:hAnsi="Times New Roman"/>
          <w:szCs w:val="22"/>
        </w:rPr>
        <w:t xml:space="preserve">Návrh rozpočtu príjmov z poistného od ekonomicky aktívnych osôb nadväzuje na prognózu daňových príjmov, ktorá zohľadňuje zmeny vyplývajúce z reformy daňovo-odvodového systému. Príjmy od ekonomicky aktívnych osôb, vrátane ročného zúčtovania poistného, tak zaznamenali zníženie oproti schválenému rozpočtu v roku 2011, a to </w:t>
      </w:r>
      <w:r>
        <w:rPr>
          <w:rFonts w:ascii="Times New Roman" w:hAnsi="Times New Roman"/>
          <w:szCs w:val="22"/>
        </w:rPr>
        <w:t>na rok 2012 o 4,46 % na úroveň 2,28</w:t>
      </w:r>
      <w:r w:rsidRPr="00EB33CC">
        <w:rPr>
          <w:rFonts w:ascii="Times New Roman" w:hAnsi="Times New Roman"/>
          <w:szCs w:val="22"/>
        </w:rPr>
        <w:t xml:space="preserve"> mld. eur. V roku 2013 sa výška príjmov od ekonomicky aktívnych osôb predpokladá na úrovni 2,4</w:t>
      </w:r>
      <w:r>
        <w:rPr>
          <w:rFonts w:ascii="Times New Roman" w:hAnsi="Times New Roman"/>
          <w:szCs w:val="22"/>
        </w:rPr>
        <w:t>0</w:t>
      </w:r>
      <w:r w:rsidRPr="00EB33CC">
        <w:rPr>
          <w:rFonts w:ascii="Times New Roman" w:hAnsi="Times New Roman"/>
          <w:szCs w:val="22"/>
        </w:rPr>
        <w:t xml:space="preserve"> mld</w:t>
      </w:r>
      <w:r>
        <w:rPr>
          <w:rFonts w:ascii="Times New Roman" w:hAnsi="Times New Roman"/>
          <w:szCs w:val="22"/>
        </w:rPr>
        <w:t>. eur s medziročným nárastom o 5</w:t>
      </w:r>
      <w:r w:rsidRPr="00EB33CC">
        <w:rPr>
          <w:rFonts w:ascii="Times New Roman" w:hAnsi="Times New Roman"/>
          <w:szCs w:val="22"/>
        </w:rPr>
        <w:t>,2</w:t>
      </w:r>
      <w:r>
        <w:rPr>
          <w:rFonts w:ascii="Times New Roman" w:hAnsi="Times New Roman"/>
          <w:szCs w:val="22"/>
        </w:rPr>
        <w:t>8 % a v roku 2014 na úrovni 2,5</w:t>
      </w:r>
      <w:r w:rsidRPr="00EB33CC">
        <w:rPr>
          <w:rFonts w:ascii="Times New Roman" w:hAnsi="Times New Roman"/>
          <w:szCs w:val="22"/>
        </w:rPr>
        <w:t>6 mld</w:t>
      </w:r>
      <w:r>
        <w:rPr>
          <w:rFonts w:ascii="Times New Roman" w:hAnsi="Times New Roman"/>
          <w:szCs w:val="22"/>
        </w:rPr>
        <w:t>. eur s medziročným nárastom 6,69</w:t>
      </w:r>
      <w:r w:rsidRPr="00EB33CC">
        <w:rPr>
          <w:rFonts w:ascii="Times New Roman" w:hAnsi="Times New Roman"/>
          <w:szCs w:val="22"/>
        </w:rPr>
        <w:t xml:space="preserve"> %. </w:t>
      </w:r>
    </w:p>
    <w:p w:rsidR="00F86488" w:rsidP="006D0189">
      <w:pPr>
        <w:bidi w:val="0"/>
        <w:jc w:val="both"/>
        <w:rPr>
          <w:rFonts w:ascii="Times New Roman" w:hAnsi="Times New Roman"/>
          <w:szCs w:val="22"/>
        </w:rPr>
      </w:pPr>
    </w:p>
    <w:p w:rsidR="00F86488" w:rsidRPr="00EB33CC" w:rsidP="00F86488">
      <w:pPr>
        <w:bidi w:val="0"/>
        <w:ind w:firstLine="708"/>
        <w:jc w:val="both"/>
        <w:rPr>
          <w:rFonts w:ascii="Times New Roman" w:hAnsi="Times New Roman"/>
          <w:szCs w:val="22"/>
        </w:rPr>
      </w:pPr>
      <w:r w:rsidRPr="00EB33CC">
        <w:rPr>
          <w:rFonts w:ascii="Times New Roman" w:hAnsi="Times New Roman"/>
          <w:szCs w:val="22"/>
        </w:rPr>
        <w:t xml:space="preserve">Zníženie zdrojov z poistného od ekonomicky aktívnych osôb sa navrhuje kryť prostredníctvom zvýšeného objemu poistného plateného štátom. Preddavky na poistné platené štátom, určené pre zákonom vymedzené kategórie osôb, tak </w:t>
      </w:r>
      <w:r>
        <w:rPr>
          <w:rFonts w:ascii="Times New Roman" w:hAnsi="Times New Roman"/>
          <w:szCs w:val="22"/>
        </w:rPr>
        <w:t>na rok 2012 rastú o 11,1</w:t>
      </w:r>
      <w:r w:rsidRPr="00EB33CC">
        <w:rPr>
          <w:rFonts w:ascii="Times New Roman" w:hAnsi="Times New Roman"/>
          <w:szCs w:val="22"/>
        </w:rPr>
        <w:t xml:space="preserve"> % oproti schválenému rozpočtu </w:t>
      </w:r>
      <w:r>
        <w:rPr>
          <w:rFonts w:ascii="Times New Roman" w:hAnsi="Times New Roman"/>
          <w:szCs w:val="22"/>
        </w:rPr>
        <w:t>na rok 2011 na úroveň 1,33</w:t>
      </w:r>
      <w:r w:rsidRPr="00EB33CC">
        <w:rPr>
          <w:rFonts w:ascii="Times New Roman" w:hAnsi="Times New Roman"/>
          <w:szCs w:val="22"/>
        </w:rPr>
        <w:t xml:space="preserve"> mld. eur. </w:t>
      </w:r>
      <w:r>
        <w:rPr>
          <w:rFonts w:ascii="Times New Roman" w:hAnsi="Times New Roman"/>
          <w:szCs w:val="22"/>
        </w:rPr>
        <w:t>Na</w:t>
      </w:r>
      <w:r w:rsidRPr="00EB33CC">
        <w:rPr>
          <w:rFonts w:ascii="Times New Roman" w:hAnsi="Times New Roman"/>
          <w:szCs w:val="22"/>
        </w:rPr>
        <w:t> rok 2013 sa poistné platené štátom navrhuje vo výške 1,3</w:t>
      </w:r>
      <w:r>
        <w:rPr>
          <w:rFonts w:ascii="Times New Roman" w:hAnsi="Times New Roman"/>
          <w:szCs w:val="22"/>
        </w:rPr>
        <w:t>8</w:t>
      </w:r>
      <w:r w:rsidRPr="00EB33CC">
        <w:rPr>
          <w:rFonts w:ascii="Times New Roman" w:hAnsi="Times New Roman"/>
          <w:szCs w:val="22"/>
        </w:rPr>
        <w:t xml:space="preserve"> mld. eur a </w:t>
      </w:r>
      <w:r>
        <w:rPr>
          <w:rFonts w:ascii="Times New Roman" w:hAnsi="Times New Roman"/>
          <w:szCs w:val="22"/>
        </w:rPr>
        <w:t>na rok 2014 na úrovni 1,2</w:t>
      </w:r>
      <w:r w:rsidRPr="00EB33CC">
        <w:rPr>
          <w:rFonts w:ascii="Times New Roman" w:hAnsi="Times New Roman"/>
          <w:szCs w:val="22"/>
        </w:rPr>
        <w:t>7</w:t>
      </w:r>
      <w:r>
        <w:rPr>
          <w:rFonts w:ascii="Times New Roman" w:hAnsi="Times New Roman"/>
          <w:szCs w:val="22"/>
        </w:rPr>
        <w:t> </w:t>
      </w:r>
      <w:r w:rsidRPr="00EB33CC">
        <w:rPr>
          <w:rFonts w:ascii="Times New Roman" w:hAnsi="Times New Roman"/>
          <w:szCs w:val="22"/>
        </w:rPr>
        <w:t>mld.</w:t>
      </w:r>
      <w:r>
        <w:rPr>
          <w:rFonts w:ascii="Times New Roman" w:hAnsi="Times New Roman"/>
          <w:szCs w:val="22"/>
        </w:rPr>
        <w:t> </w:t>
      </w:r>
      <w:r w:rsidRPr="00EB33CC">
        <w:rPr>
          <w:rFonts w:ascii="Times New Roman" w:hAnsi="Times New Roman"/>
          <w:szCs w:val="22"/>
        </w:rPr>
        <w:t xml:space="preserve">eur. </w:t>
      </w:r>
    </w:p>
    <w:p w:rsidR="00F86488" w:rsidRPr="00EB33CC" w:rsidP="00F86488">
      <w:pPr>
        <w:bidi w:val="0"/>
        <w:jc w:val="both"/>
        <w:rPr>
          <w:rFonts w:ascii="Times New Roman" w:hAnsi="Times New Roman"/>
          <w:szCs w:val="22"/>
        </w:rPr>
      </w:pPr>
    </w:p>
    <w:p w:rsidR="00A24C2A" w:rsidRPr="00EB33CC" w:rsidP="00A24C2A">
      <w:pPr>
        <w:bidi w:val="0"/>
        <w:ind w:firstLine="708"/>
        <w:jc w:val="both"/>
        <w:rPr>
          <w:rFonts w:ascii="Times New Roman" w:hAnsi="Times New Roman"/>
          <w:szCs w:val="22"/>
        </w:rPr>
      </w:pPr>
      <w:r w:rsidRPr="00EB33CC" w:rsidR="00F86488">
        <w:rPr>
          <w:rFonts w:ascii="Times New Roman" w:hAnsi="Times New Roman"/>
          <w:szCs w:val="22"/>
        </w:rPr>
        <w:t>V roku 2012 sa predpokladá aj úhrada ročného zúčtovania poistného plateného štáto</w:t>
      </w:r>
      <w:r w:rsidR="00F86488">
        <w:rPr>
          <w:rFonts w:ascii="Times New Roman" w:hAnsi="Times New Roman"/>
          <w:szCs w:val="22"/>
        </w:rPr>
        <w:t>m n</w:t>
      </w:r>
      <w:r w:rsidRPr="00EB33CC" w:rsidR="00F86488">
        <w:rPr>
          <w:rFonts w:ascii="Times New Roman" w:hAnsi="Times New Roman"/>
          <w:szCs w:val="22"/>
        </w:rPr>
        <w:t xml:space="preserve">a rok 2011 vo výške 75,0 mil. eur, ktoré zabezpečí </w:t>
      </w:r>
      <w:r w:rsidR="00F86488">
        <w:rPr>
          <w:rFonts w:ascii="Times New Roman" w:hAnsi="Times New Roman"/>
          <w:szCs w:val="22"/>
        </w:rPr>
        <w:t>na</w:t>
      </w:r>
      <w:r w:rsidRPr="00EB33CC" w:rsidR="00F86488">
        <w:rPr>
          <w:rFonts w:ascii="Times New Roman" w:hAnsi="Times New Roman"/>
          <w:szCs w:val="22"/>
        </w:rPr>
        <w:t xml:space="preserve"> rok </w:t>
      </w:r>
      <w:r w:rsidR="00F86488">
        <w:rPr>
          <w:rFonts w:ascii="Times New Roman" w:hAnsi="Times New Roman"/>
          <w:szCs w:val="22"/>
        </w:rPr>
        <w:t>2012 ďalší nárast zdrojov o 5,29 </w:t>
      </w:r>
      <w:r w:rsidRPr="00EB33CC" w:rsidR="00F86488">
        <w:rPr>
          <w:rFonts w:ascii="Times New Roman" w:hAnsi="Times New Roman"/>
          <w:szCs w:val="22"/>
        </w:rPr>
        <w:t xml:space="preserve">%. Zdroje v oblasti poistného od štátu tak celkovo vzrastú </w:t>
      </w:r>
      <w:r w:rsidR="00F86488">
        <w:rPr>
          <w:rFonts w:ascii="Times New Roman" w:hAnsi="Times New Roman"/>
          <w:szCs w:val="22"/>
        </w:rPr>
        <w:t>na</w:t>
      </w:r>
      <w:r w:rsidRPr="00EB33CC" w:rsidR="00F86488">
        <w:rPr>
          <w:rFonts w:ascii="Times New Roman" w:hAnsi="Times New Roman"/>
          <w:szCs w:val="22"/>
        </w:rPr>
        <w:t xml:space="preserve"> rok 2012 o 1</w:t>
      </w:r>
      <w:r w:rsidR="00F86488">
        <w:rPr>
          <w:rFonts w:ascii="Times New Roman" w:hAnsi="Times New Roman"/>
          <w:szCs w:val="22"/>
        </w:rPr>
        <w:t>6</w:t>
      </w:r>
      <w:r w:rsidRPr="00EB33CC" w:rsidR="00F86488">
        <w:rPr>
          <w:rFonts w:ascii="Times New Roman" w:hAnsi="Times New Roman"/>
          <w:szCs w:val="22"/>
        </w:rPr>
        <w:t>,</w:t>
      </w:r>
      <w:r w:rsidR="00F86488">
        <w:rPr>
          <w:rFonts w:ascii="Times New Roman" w:hAnsi="Times New Roman"/>
          <w:szCs w:val="22"/>
        </w:rPr>
        <w:t>4</w:t>
      </w:r>
      <w:r w:rsidRPr="00EB33CC" w:rsidR="00F86488">
        <w:rPr>
          <w:rFonts w:ascii="Times New Roman" w:hAnsi="Times New Roman"/>
          <w:szCs w:val="22"/>
        </w:rPr>
        <w:t xml:space="preserve"> %, t.</w:t>
      </w:r>
      <w:r w:rsidR="00F86488">
        <w:rPr>
          <w:rFonts w:ascii="Times New Roman" w:hAnsi="Times New Roman"/>
          <w:szCs w:val="22"/>
        </w:rPr>
        <w:t xml:space="preserve"> j. o 198</w:t>
      </w:r>
      <w:r w:rsidRPr="00EB33CC" w:rsidR="00F86488">
        <w:rPr>
          <w:rFonts w:ascii="Times New Roman" w:hAnsi="Times New Roman"/>
          <w:szCs w:val="22"/>
        </w:rPr>
        <w:t xml:space="preserve"> mil. eur. Výška ročného zúčtovania poistného </w:t>
      </w:r>
      <w:r w:rsidR="00F86488">
        <w:rPr>
          <w:rFonts w:ascii="Times New Roman" w:hAnsi="Times New Roman"/>
          <w:szCs w:val="22"/>
        </w:rPr>
        <w:t>n</w:t>
      </w:r>
      <w:r w:rsidRPr="00EB33CC" w:rsidR="00F86488">
        <w:rPr>
          <w:rFonts w:ascii="Times New Roman" w:hAnsi="Times New Roman"/>
          <w:szCs w:val="22"/>
        </w:rPr>
        <w:t>a rok 2011 nadväzuje na údaje o počte poistencov štátu evidované v roku 2011 v centrálnom registri poistencov.</w:t>
      </w:r>
    </w:p>
    <w:tbl>
      <w:tblPr>
        <w:tblStyle w:val="TableNormal"/>
        <w:tblW w:w="9374" w:type="dxa"/>
        <w:jc w:val="center"/>
        <w:tblCellMar>
          <w:left w:w="70" w:type="dxa"/>
          <w:right w:w="70" w:type="dxa"/>
        </w:tblCellMar>
        <w:tblLook w:val="04A0"/>
      </w:tblPr>
      <w:tblGrid>
        <w:gridCol w:w="3273"/>
        <w:gridCol w:w="941"/>
        <w:gridCol w:w="860"/>
        <w:gridCol w:w="860"/>
        <w:gridCol w:w="860"/>
        <w:gridCol w:w="860"/>
        <w:gridCol w:w="860"/>
        <w:gridCol w:w="860"/>
      </w:tblGrid>
      <w:tr>
        <w:tblPrEx>
          <w:tblW w:w="9374" w:type="dxa"/>
          <w:jc w:val="center"/>
          <w:tblCellMar>
            <w:left w:w="70" w:type="dxa"/>
            <w:right w:w="70" w:type="dxa"/>
          </w:tblCellMar>
          <w:tblLook w:val="04A0"/>
        </w:tblPrEx>
        <w:trPr>
          <w:trHeight w:val="225"/>
          <w:jc w:val="center"/>
        </w:trPr>
        <w:tc>
          <w:tcPr>
            <w:tcW w:w="3273" w:type="dxa"/>
            <w:tcBorders>
              <w:top w:val="nil"/>
              <w:left w:val="nil"/>
              <w:bottom w:val="single" w:sz="4" w:space="0" w:color="auto"/>
              <w:right w:val="nil"/>
            </w:tcBorders>
            <w:noWrap/>
            <w:textDirection w:val="lrTb"/>
            <w:vAlign w:val="bottom"/>
            <w:hideMark/>
          </w:tcPr>
          <w:p w:rsidR="00A24C2A" w:rsidRPr="00F413AE" w:rsidP="00482970">
            <w:pPr>
              <w:bidi w:val="0"/>
              <w:rPr>
                <w:rFonts w:ascii="Times New Roman" w:hAnsi="Times New Roman"/>
                <w:sz w:val="16"/>
                <w:szCs w:val="16"/>
              </w:rPr>
            </w:pPr>
          </w:p>
        </w:tc>
        <w:tc>
          <w:tcPr>
            <w:tcW w:w="941" w:type="dxa"/>
            <w:tcBorders>
              <w:top w:val="nil"/>
              <w:left w:val="nil"/>
              <w:bottom w:val="single" w:sz="4" w:space="0" w:color="auto"/>
              <w:right w:val="nil"/>
            </w:tcBorders>
            <w:noWrap/>
            <w:textDirection w:val="lrTb"/>
            <w:vAlign w:val="bottom"/>
            <w:hideMark/>
          </w:tcPr>
          <w:p w:rsidR="00A24C2A" w:rsidRPr="00F413AE" w:rsidP="00482970">
            <w:pPr>
              <w:bidi w:val="0"/>
              <w:rPr>
                <w:rFonts w:ascii="Times New Roman" w:hAnsi="Times New Roman"/>
                <w:sz w:val="16"/>
                <w:szCs w:val="16"/>
              </w:rPr>
            </w:pPr>
          </w:p>
        </w:tc>
        <w:tc>
          <w:tcPr>
            <w:tcW w:w="860" w:type="dxa"/>
            <w:tcBorders>
              <w:top w:val="nil"/>
              <w:left w:val="nil"/>
              <w:bottom w:val="single" w:sz="4" w:space="0" w:color="auto"/>
              <w:right w:val="nil"/>
            </w:tcBorders>
            <w:noWrap/>
            <w:textDirection w:val="lrTb"/>
            <w:vAlign w:val="bottom"/>
            <w:hideMark/>
          </w:tcPr>
          <w:p w:rsidR="00A24C2A" w:rsidRPr="00F413AE" w:rsidP="00482970">
            <w:pPr>
              <w:bidi w:val="0"/>
              <w:rPr>
                <w:rFonts w:ascii="Times New Roman" w:hAnsi="Times New Roman"/>
                <w:sz w:val="16"/>
                <w:szCs w:val="16"/>
              </w:rPr>
            </w:pPr>
          </w:p>
        </w:tc>
        <w:tc>
          <w:tcPr>
            <w:tcW w:w="860" w:type="dxa"/>
            <w:tcBorders>
              <w:top w:val="nil"/>
              <w:left w:val="nil"/>
              <w:bottom w:val="single" w:sz="4" w:space="0" w:color="auto"/>
              <w:right w:val="nil"/>
            </w:tcBorders>
            <w:noWrap/>
            <w:textDirection w:val="lrTb"/>
            <w:vAlign w:val="bottom"/>
            <w:hideMark/>
          </w:tcPr>
          <w:p w:rsidR="00A24C2A" w:rsidRPr="00F413AE" w:rsidP="00482970">
            <w:pPr>
              <w:bidi w:val="0"/>
              <w:rPr>
                <w:rFonts w:ascii="Times New Roman" w:hAnsi="Times New Roman"/>
                <w:sz w:val="16"/>
                <w:szCs w:val="16"/>
              </w:rPr>
            </w:pPr>
          </w:p>
        </w:tc>
        <w:tc>
          <w:tcPr>
            <w:tcW w:w="860" w:type="dxa"/>
            <w:tcBorders>
              <w:top w:val="nil"/>
              <w:left w:val="nil"/>
              <w:bottom w:val="single" w:sz="4" w:space="0" w:color="auto"/>
              <w:right w:val="nil"/>
            </w:tcBorders>
            <w:noWrap/>
            <w:textDirection w:val="lrTb"/>
            <w:vAlign w:val="bottom"/>
            <w:hideMark/>
          </w:tcPr>
          <w:p w:rsidR="00A24C2A" w:rsidRPr="00F413AE" w:rsidP="00482970">
            <w:pPr>
              <w:bidi w:val="0"/>
              <w:rPr>
                <w:rFonts w:ascii="Times New Roman" w:hAnsi="Times New Roman"/>
                <w:sz w:val="16"/>
                <w:szCs w:val="16"/>
              </w:rPr>
            </w:pPr>
          </w:p>
        </w:tc>
        <w:tc>
          <w:tcPr>
            <w:tcW w:w="860" w:type="dxa"/>
            <w:tcBorders>
              <w:top w:val="nil"/>
              <w:left w:val="nil"/>
              <w:bottom w:val="single" w:sz="4" w:space="0" w:color="auto"/>
              <w:right w:val="nil"/>
            </w:tcBorders>
            <w:noWrap/>
            <w:textDirection w:val="lrTb"/>
            <w:vAlign w:val="bottom"/>
            <w:hideMark/>
          </w:tcPr>
          <w:p w:rsidR="00A24C2A" w:rsidRPr="00F413AE" w:rsidP="00482970">
            <w:pPr>
              <w:bidi w:val="0"/>
              <w:rPr>
                <w:rFonts w:ascii="Times New Roman" w:hAnsi="Times New Roman"/>
                <w:sz w:val="16"/>
                <w:szCs w:val="16"/>
              </w:rPr>
            </w:pPr>
          </w:p>
        </w:tc>
        <w:tc>
          <w:tcPr>
            <w:tcW w:w="860" w:type="dxa"/>
            <w:tcBorders>
              <w:top w:val="nil"/>
              <w:left w:val="nil"/>
              <w:bottom w:val="single" w:sz="4" w:space="0" w:color="auto"/>
              <w:right w:val="nil"/>
            </w:tcBorders>
            <w:noWrap/>
            <w:textDirection w:val="lrTb"/>
            <w:vAlign w:val="bottom"/>
            <w:hideMark/>
          </w:tcPr>
          <w:p w:rsidR="00A24C2A" w:rsidRPr="00F413AE" w:rsidP="00482970">
            <w:pPr>
              <w:bidi w:val="0"/>
              <w:rPr>
                <w:rFonts w:ascii="Times New Roman" w:hAnsi="Times New Roman"/>
                <w:sz w:val="16"/>
                <w:szCs w:val="16"/>
              </w:rPr>
            </w:pPr>
          </w:p>
        </w:tc>
        <w:tc>
          <w:tcPr>
            <w:tcW w:w="860" w:type="dxa"/>
            <w:tcBorders>
              <w:top w:val="nil"/>
              <w:left w:val="nil"/>
              <w:bottom w:val="single" w:sz="4" w:space="0" w:color="auto"/>
              <w:right w:val="nil"/>
            </w:tcBorders>
            <w:noWrap/>
            <w:textDirection w:val="lrTb"/>
            <w:vAlign w:val="bottom"/>
            <w:hideMark/>
          </w:tcPr>
          <w:p w:rsidR="00A24C2A" w:rsidRPr="00F413AE" w:rsidP="00482970">
            <w:pPr>
              <w:bidi w:val="0"/>
              <w:jc w:val="right"/>
              <w:rPr>
                <w:rFonts w:ascii="Times New Roman" w:hAnsi="Times New Roman"/>
                <w:sz w:val="16"/>
                <w:szCs w:val="16"/>
              </w:rPr>
            </w:pPr>
          </w:p>
        </w:tc>
      </w:tr>
      <w:tr>
        <w:tblPrEx>
          <w:tblW w:w="9374" w:type="dxa"/>
          <w:jc w:val="center"/>
          <w:tblCellMar>
            <w:left w:w="70" w:type="dxa"/>
            <w:right w:w="70" w:type="dxa"/>
          </w:tblCellMar>
          <w:tblLook w:val="04A0"/>
        </w:tblPrEx>
        <w:trPr>
          <w:trHeight w:val="225"/>
          <w:jc w:val="center"/>
        </w:trPr>
        <w:tc>
          <w:tcPr>
            <w:tcW w:w="3273"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A24C2A" w:rsidRPr="00F413AE" w:rsidP="00482970">
            <w:pPr>
              <w:bidi w:val="0"/>
              <w:rPr>
                <w:rFonts w:ascii="Times New Roman" w:hAnsi="Times New Roman"/>
                <w:b/>
                <w:bCs/>
                <w:sz w:val="16"/>
                <w:szCs w:val="16"/>
              </w:rPr>
            </w:pPr>
            <w:r w:rsidRPr="00F413AE">
              <w:rPr>
                <w:rFonts w:ascii="Times New Roman" w:hAnsi="Times New Roman"/>
                <w:b/>
                <w:bCs/>
                <w:sz w:val="16"/>
                <w:szCs w:val="16"/>
              </w:rPr>
              <w:t> v tis. eur</w:t>
            </w:r>
          </w:p>
        </w:tc>
        <w:tc>
          <w:tcPr>
            <w:tcW w:w="941" w:type="dxa"/>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A24C2A" w:rsidRPr="00F413AE" w:rsidP="00482970">
            <w:pPr>
              <w:bidi w:val="0"/>
              <w:jc w:val="center"/>
              <w:rPr>
                <w:rFonts w:ascii="Times New Roman" w:hAnsi="Times New Roman"/>
                <w:b/>
                <w:bCs/>
                <w:sz w:val="16"/>
                <w:szCs w:val="16"/>
              </w:rPr>
            </w:pPr>
            <w:r w:rsidRPr="00F413AE">
              <w:rPr>
                <w:rFonts w:ascii="Times New Roman" w:hAnsi="Times New Roman"/>
                <w:b/>
                <w:bCs/>
                <w:sz w:val="16"/>
                <w:szCs w:val="16"/>
              </w:rPr>
              <w:t>2009 S</w:t>
            </w:r>
          </w:p>
        </w:tc>
        <w:tc>
          <w:tcPr>
            <w:tcW w:w="860" w:type="dxa"/>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A24C2A" w:rsidRPr="00F413AE" w:rsidP="00482970">
            <w:pPr>
              <w:bidi w:val="0"/>
              <w:jc w:val="center"/>
              <w:rPr>
                <w:rFonts w:ascii="Times New Roman" w:hAnsi="Times New Roman"/>
                <w:b/>
                <w:bCs/>
                <w:sz w:val="16"/>
                <w:szCs w:val="16"/>
              </w:rPr>
            </w:pPr>
            <w:r w:rsidRPr="00F413AE">
              <w:rPr>
                <w:rFonts w:ascii="Times New Roman" w:hAnsi="Times New Roman"/>
                <w:b/>
                <w:bCs/>
                <w:sz w:val="16"/>
                <w:szCs w:val="16"/>
              </w:rPr>
              <w:t>2010 S</w:t>
            </w:r>
          </w:p>
        </w:tc>
        <w:tc>
          <w:tcPr>
            <w:tcW w:w="860" w:type="dxa"/>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A24C2A" w:rsidRPr="00F413AE" w:rsidP="00482970">
            <w:pPr>
              <w:bidi w:val="0"/>
              <w:jc w:val="center"/>
              <w:rPr>
                <w:rFonts w:ascii="Times New Roman" w:hAnsi="Times New Roman"/>
                <w:b/>
                <w:bCs/>
                <w:sz w:val="16"/>
                <w:szCs w:val="16"/>
              </w:rPr>
            </w:pPr>
            <w:r w:rsidRPr="00F413AE">
              <w:rPr>
                <w:rFonts w:ascii="Times New Roman" w:hAnsi="Times New Roman"/>
                <w:b/>
                <w:bCs/>
                <w:sz w:val="16"/>
                <w:szCs w:val="16"/>
              </w:rPr>
              <w:t>2011 R</w:t>
            </w:r>
          </w:p>
        </w:tc>
        <w:tc>
          <w:tcPr>
            <w:tcW w:w="860" w:type="dxa"/>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A24C2A" w:rsidRPr="00F413AE" w:rsidP="00482970">
            <w:pPr>
              <w:bidi w:val="0"/>
              <w:jc w:val="center"/>
              <w:rPr>
                <w:rFonts w:ascii="Times New Roman" w:hAnsi="Times New Roman"/>
                <w:b/>
                <w:bCs/>
                <w:sz w:val="16"/>
                <w:szCs w:val="16"/>
              </w:rPr>
            </w:pPr>
            <w:r w:rsidRPr="00F413AE">
              <w:rPr>
                <w:rFonts w:ascii="Times New Roman" w:hAnsi="Times New Roman"/>
                <w:b/>
                <w:bCs/>
                <w:sz w:val="16"/>
                <w:szCs w:val="16"/>
              </w:rPr>
              <w:t>2011 OS</w:t>
            </w:r>
          </w:p>
        </w:tc>
        <w:tc>
          <w:tcPr>
            <w:tcW w:w="860" w:type="dxa"/>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A24C2A" w:rsidRPr="00F413AE" w:rsidP="00482970">
            <w:pPr>
              <w:bidi w:val="0"/>
              <w:jc w:val="center"/>
              <w:rPr>
                <w:rFonts w:ascii="Times New Roman" w:hAnsi="Times New Roman"/>
                <w:b/>
                <w:bCs/>
                <w:sz w:val="16"/>
                <w:szCs w:val="16"/>
              </w:rPr>
            </w:pPr>
            <w:r w:rsidRPr="00F413AE">
              <w:rPr>
                <w:rFonts w:ascii="Times New Roman" w:hAnsi="Times New Roman"/>
                <w:b/>
                <w:bCs/>
                <w:sz w:val="16"/>
                <w:szCs w:val="16"/>
              </w:rPr>
              <w:t>2012 N</w:t>
            </w:r>
          </w:p>
        </w:tc>
        <w:tc>
          <w:tcPr>
            <w:tcW w:w="860" w:type="dxa"/>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A24C2A" w:rsidRPr="00F413AE" w:rsidP="00482970">
            <w:pPr>
              <w:bidi w:val="0"/>
              <w:jc w:val="center"/>
              <w:rPr>
                <w:rFonts w:ascii="Times New Roman" w:hAnsi="Times New Roman"/>
                <w:b/>
                <w:bCs/>
                <w:sz w:val="16"/>
                <w:szCs w:val="16"/>
              </w:rPr>
            </w:pPr>
            <w:r w:rsidRPr="00F413AE">
              <w:rPr>
                <w:rFonts w:ascii="Times New Roman" w:hAnsi="Times New Roman"/>
                <w:b/>
                <w:bCs/>
                <w:sz w:val="16"/>
                <w:szCs w:val="16"/>
              </w:rPr>
              <w:t>2013 N</w:t>
            </w:r>
          </w:p>
        </w:tc>
        <w:tc>
          <w:tcPr>
            <w:tcW w:w="860" w:type="dxa"/>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A24C2A" w:rsidRPr="00F413AE" w:rsidP="00482970">
            <w:pPr>
              <w:bidi w:val="0"/>
              <w:jc w:val="center"/>
              <w:rPr>
                <w:rFonts w:ascii="Times New Roman" w:hAnsi="Times New Roman"/>
                <w:b/>
                <w:bCs/>
                <w:sz w:val="16"/>
                <w:szCs w:val="16"/>
              </w:rPr>
            </w:pPr>
            <w:r w:rsidRPr="00F413AE">
              <w:rPr>
                <w:rFonts w:ascii="Times New Roman" w:hAnsi="Times New Roman"/>
                <w:b/>
                <w:bCs/>
                <w:sz w:val="16"/>
                <w:szCs w:val="16"/>
              </w:rPr>
              <w:t>2014 N</w:t>
            </w:r>
          </w:p>
        </w:tc>
      </w:tr>
      <w:tr>
        <w:tblPrEx>
          <w:tblW w:w="9374" w:type="dxa"/>
          <w:jc w:val="center"/>
          <w:tblCellMar>
            <w:left w:w="70" w:type="dxa"/>
            <w:right w:w="70" w:type="dxa"/>
          </w:tblCellMar>
          <w:tblLook w:val="04A0"/>
        </w:tblPrEx>
        <w:trPr>
          <w:trHeight w:val="225"/>
          <w:jc w:val="center"/>
        </w:trPr>
        <w:tc>
          <w:tcPr>
            <w:tcW w:w="3273"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A24C2A" w:rsidRPr="00F413AE" w:rsidP="00482970">
            <w:pPr>
              <w:bidi w:val="0"/>
              <w:rPr>
                <w:rFonts w:ascii="Times New Roman" w:hAnsi="Times New Roman"/>
                <w:b/>
                <w:bCs/>
                <w:color w:val="000000"/>
                <w:sz w:val="16"/>
                <w:szCs w:val="16"/>
              </w:rPr>
            </w:pPr>
            <w:r w:rsidRPr="00F413AE">
              <w:rPr>
                <w:rFonts w:ascii="Times New Roman" w:hAnsi="Times New Roman"/>
                <w:b/>
                <w:bCs/>
                <w:color w:val="000000"/>
                <w:sz w:val="16"/>
                <w:szCs w:val="16"/>
              </w:rPr>
              <w:t>Vybrané zdroje spolu</w:t>
            </w:r>
          </w:p>
        </w:tc>
        <w:tc>
          <w:tcPr>
            <w:tcW w:w="941"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A24C2A" w:rsidRPr="0062760A" w:rsidP="00482970">
            <w:pPr>
              <w:bidi w:val="0"/>
              <w:jc w:val="right"/>
              <w:rPr>
                <w:rFonts w:ascii="Times New Roman" w:hAnsi="Times New Roman"/>
                <w:b/>
                <w:bCs/>
                <w:color w:val="000000"/>
                <w:sz w:val="14"/>
                <w:szCs w:val="14"/>
              </w:rPr>
            </w:pPr>
            <w:r w:rsidRPr="0062760A">
              <w:rPr>
                <w:rFonts w:ascii="Times New Roman" w:hAnsi="Times New Roman"/>
                <w:b/>
                <w:bCs/>
                <w:color w:val="000000"/>
                <w:sz w:val="14"/>
                <w:szCs w:val="14"/>
              </w:rPr>
              <w:t>3 624 353</w:t>
            </w:r>
          </w:p>
        </w:tc>
        <w:tc>
          <w:tcPr>
            <w:tcW w:w="860"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A24C2A" w:rsidRPr="0062760A" w:rsidP="00482970">
            <w:pPr>
              <w:bidi w:val="0"/>
              <w:jc w:val="right"/>
              <w:rPr>
                <w:rFonts w:ascii="Times New Roman" w:hAnsi="Times New Roman"/>
                <w:b/>
                <w:bCs/>
                <w:color w:val="000000"/>
                <w:sz w:val="14"/>
                <w:szCs w:val="14"/>
              </w:rPr>
            </w:pPr>
            <w:r w:rsidRPr="0062760A">
              <w:rPr>
                <w:rFonts w:ascii="Times New Roman" w:hAnsi="Times New Roman"/>
                <w:b/>
                <w:bCs/>
                <w:color w:val="000000"/>
                <w:sz w:val="14"/>
                <w:szCs w:val="14"/>
              </w:rPr>
              <w:t>3 739 869</w:t>
            </w:r>
          </w:p>
        </w:tc>
        <w:tc>
          <w:tcPr>
            <w:tcW w:w="860"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A24C2A" w:rsidRPr="0062760A" w:rsidP="00482970">
            <w:pPr>
              <w:bidi w:val="0"/>
              <w:jc w:val="right"/>
              <w:rPr>
                <w:rFonts w:ascii="Times New Roman" w:hAnsi="Times New Roman"/>
                <w:b/>
                <w:bCs/>
                <w:color w:val="000000"/>
                <w:sz w:val="14"/>
                <w:szCs w:val="14"/>
              </w:rPr>
            </w:pPr>
            <w:r w:rsidRPr="0062760A">
              <w:rPr>
                <w:rFonts w:ascii="Times New Roman" w:hAnsi="Times New Roman"/>
                <w:b/>
                <w:bCs/>
                <w:color w:val="000000"/>
                <w:sz w:val="14"/>
                <w:szCs w:val="14"/>
              </w:rPr>
              <w:t>3 799 803</w:t>
            </w:r>
          </w:p>
        </w:tc>
        <w:tc>
          <w:tcPr>
            <w:tcW w:w="860"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A24C2A" w:rsidRPr="0062760A" w:rsidP="00482970">
            <w:pPr>
              <w:bidi w:val="0"/>
              <w:jc w:val="right"/>
              <w:rPr>
                <w:rFonts w:ascii="Times New Roman" w:hAnsi="Times New Roman"/>
                <w:b/>
                <w:bCs/>
                <w:color w:val="000000"/>
                <w:sz w:val="14"/>
                <w:szCs w:val="14"/>
              </w:rPr>
            </w:pPr>
            <w:r w:rsidRPr="0062760A">
              <w:rPr>
                <w:rFonts w:ascii="Times New Roman" w:hAnsi="Times New Roman"/>
                <w:b/>
                <w:bCs/>
                <w:color w:val="000000"/>
                <w:sz w:val="14"/>
                <w:szCs w:val="14"/>
              </w:rPr>
              <w:t>3 739 115</w:t>
            </w:r>
          </w:p>
        </w:tc>
        <w:tc>
          <w:tcPr>
            <w:tcW w:w="860"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A24C2A" w:rsidRPr="0062760A" w:rsidP="00482970">
            <w:pPr>
              <w:bidi w:val="0"/>
              <w:jc w:val="right"/>
              <w:rPr>
                <w:rFonts w:ascii="Times New Roman" w:hAnsi="Times New Roman"/>
                <w:b/>
                <w:bCs/>
                <w:color w:val="000000"/>
                <w:sz w:val="14"/>
                <w:szCs w:val="14"/>
              </w:rPr>
            </w:pPr>
            <w:r w:rsidRPr="0062760A">
              <w:rPr>
                <w:rFonts w:ascii="Times New Roman" w:hAnsi="Times New Roman"/>
                <w:b/>
                <w:bCs/>
                <w:color w:val="000000"/>
                <w:sz w:val="14"/>
                <w:szCs w:val="14"/>
              </w:rPr>
              <w:t>3 861 756</w:t>
            </w:r>
          </w:p>
        </w:tc>
        <w:tc>
          <w:tcPr>
            <w:tcW w:w="860"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A24C2A" w:rsidRPr="0062760A" w:rsidP="00482970">
            <w:pPr>
              <w:bidi w:val="0"/>
              <w:jc w:val="right"/>
              <w:rPr>
                <w:rFonts w:ascii="Times New Roman" w:hAnsi="Times New Roman"/>
                <w:b/>
                <w:bCs/>
                <w:color w:val="000000"/>
                <w:sz w:val="14"/>
                <w:szCs w:val="14"/>
              </w:rPr>
            </w:pPr>
            <w:r w:rsidRPr="0062760A">
              <w:rPr>
                <w:rFonts w:ascii="Times New Roman" w:hAnsi="Times New Roman"/>
                <w:b/>
                <w:bCs/>
                <w:color w:val="000000"/>
                <w:sz w:val="14"/>
                <w:szCs w:val="14"/>
              </w:rPr>
              <w:t>3 876 004</w:t>
            </w:r>
          </w:p>
        </w:tc>
        <w:tc>
          <w:tcPr>
            <w:tcW w:w="860"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A24C2A" w:rsidRPr="0062760A" w:rsidP="00482970">
            <w:pPr>
              <w:bidi w:val="0"/>
              <w:jc w:val="right"/>
              <w:rPr>
                <w:rFonts w:ascii="Times New Roman" w:hAnsi="Times New Roman"/>
                <w:b/>
                <w:bCs/>
                <w:color w:val="000000"/>
                <w:sz w:val="14"/>
                <w:szCs w:val="14"/>
              </w:rPr>
            </w:pPr>
            <w:r w:rsidRPr="0062760A">
              <w:rPr>
                <w:rFonts w:ascii="Times New Roman" w:hAnsi="Times New Roman"/>
                <w:b/>
                <w:bCs/>
                <w:color w:val="000000"/>
                <w:sz w:val="14"/>
                <w:szCs w:val="14"/>
              </w:rPr>
              <w:t>3 914 422</w:t>
            </w:r>
          </w:p>
        </w:tc>
      </w:tr>
      <w:tr>
        <w:tblPrEx>
          <w:tblW w:w="9374" w:type="dxa"/>
          <w:jc w:val="center"/>
          <w:tblCellMar>
            <w:left w:w="70" w:type="dxa"/>
            <w:right w:w="70" w:type="dxa"/>
          </w:tblCellMar>
          <w:tblLook w:val="04A0"/>
        </w:tblPrEx>
        <w:trPr>
          <w:trHeight w:val="225"/>
          <w:jc w:val="center"/>
        </w:trPr>
        <w:tc>
          <w:tcPr>
            <w:tcW w:w="3273" w:type="dxa"/>
            <w:tcBorders>
              <w:top w:val="nil"/>
              <w:left w:val="single" w:sz="4" w:space="0" w:color="auto"/>
              <w:bottom w:val="single" w:sz="4" w:space="0" w:color="auto"/>
              <w:right w:val="single" w:sz="4" w:space="0" w:color="auto"/>
            </w:tcBorders>
            <w:noWrap/>
            <w:textDirection w:val="lrTb"/>
            <w:vAlign w:val="bottom"/>
            <w:hideMark/>
          </w:tcPr>
          <w:p w:rsidR="00A24C2A" w:rsidRPr="00F413AE" w:rsidP="00482970">
            <w:pPr>
              <w:bidi w:val="0"/>
              <w:rPr>
                <w:rFonts w:ascii="Times New Roman" w:hAnsi="Times New Roman"/>
                <w:i/>
                <w:iCs/>
                <w:color w:val="000000"/>
                <w:sz w:val="16"/>
                <w:szCs w:val="16"/>
              </w:rPr>
            </w:pPr>
            <w:r w:rsidRPr="00F413AE">
              <w:rPr>
                <w:rFonts w:ascii="Times New Roman" w:hAnsi="Times New Roman"/>
                <w:i/>
                <w:iCs/>
                <w:color w:val="000000"/>
                <w:sz w:val="16"/>
                <w:szCs w:val="16"/>
              </w:rPr>
              <w:t>medziročná zmena vybraných zdrojov v %*</w:t>
            </w:r>
          </w:p>
        </w:tc>
        <w:tc>
          <w:tcPr>
            <w:tcW w:w="941" w:type="dxa"/>
            <w:tcBorders>
              <w:top w:val="nil"/>
              <w:left w:val="nil"/>
              <w:bottom w:val="single" w:sz="4" w:space="0" w:color="auto"/>
              <w:right w:val="single" w:sz="4" w:space="0" w:color="auto"/>
            </w:tcBorders>
            <w:noWrap/>
            <w:textDirection w:val="lrTb"/>
            <w:vAlign w:val="bottom"/>
            <w:hideMark/>
          </w:tcPr>
          <w:p w:rsidR="00A24C2A" w:rsidRPr="0062760A" w:rsidP="00482970">
            <w:pPr>
              <w:bidi w:val="0"/>
              <w:jc w:val="right"/>
              <w:rPr>
                <w:rFonts w:ascii="Times New Roman" w:hAnsi="Times New Roman"/>
                <w:i/>
                <w:iCs/>
                <w:color w:val="000000"/>
                <w:sz w:val="14"/>
                <w:szCs w:val="14"/>
              </w:rPr>
            </w:pPr>
            <w:r w:rsidRPr="0062760A">
              <w:rPr>
                <w:rFonts w:ascii="Times New Roman" w:hAnsi="Times New Roman"/>
                <w:i/>
                <w:iCs/>
                <w:color w:val="000000"/>
                <w:sz w:val="14"/>
                <w:szCs w:val="14"/>
              </w:rPr>
              <w:t>7,9</w:t>
            </w:r>
          </w:p>
        </w:tc>
        <w:tc>
          <w:tcPr>
            <w:tcW w:w="860" w:type="dxa"/>
            <w:tcBorders>
              <w:top w:val="nil"/>
              <w:left w:val="nil"/>
              <w:bottom w:val="single" w:sz="4" w:space="0" w:color="auto"/>
              <w:right w:val="single" w:sz="4" w:space="0" w:color="auto"/>
            </w:tcBorders>
            <w:noWrap/>
            <w:textDirection w:val="lrTb"/>
            <w:vAlign w:val="bottom"/>
            <w:hideMark/>
          </w:tcPr>
          <w:p w:rsidR="00A24C2A" w:rsidRPr="0062760A" w:rsidP="00482970">
            <w:pPr>
              <w:bidi w:val="0"/>
              <w:jc w:val="right"/>
              <w:rPr>
                <w:rFonts w:ascii="Times New Roman" w:hAnsi="Times New Roman"/>
                <w:i/>
                <w:iCs/>
                <w:color w:val="000000"/>
                <w:sz w:val="14"/>
                <w:szCs w:val="14"/>
              </w:rPr>
            </w:pPr>
            <w:r w:rsidRPr="0062760A">
              <w:rPr>
                <w:rFonts w:ascii="Times New Roman" w:hAnsi="Times New Roman"/>
                <w:i/>
                <w:iCs/>
                <w:color w:val="000000"/>
                <w:sz w:val="14"/>
                <w:szCs w:val="14"/>
              </w:rPr>
              <w:t>3,2</w:t>
            </w:r>
          </w:p>
        </w:tc>
        <w:tc>
          <w:tcPr>
            <w:tcW w:w="860" w:type="dxa"/>
            <w:tcBorders>
              <w:top w:val="nil"/>
              <w:left w:val="nil"/>
              <w:bottom w:val="single" w:sz="4" w:space="0" w:color="auto"/>
              <w:right w:val="single" w:sz="4" w:space="0" w:color="auto"/>
            </w:tcBorders>
            <w:noWrap/>
            <w:textDirection w:val="lrTb"/>
            <w:vAlign w:val="bottom"/>
            <w:hideMark/>
          </w:tcPr>
          <w:p w:rsidR="00A24C2A" w:rsidRPr="0062760A" w:rsidP="00482970">
            <w:pPr>
              <w:bidi w:val="0"/>
              <w:jc w:val="right"/>
              <w:rPr>
                <w:rFonts w:ascii="Times New Roman" w:hAnsi="Times New Roman"/>
                <w:i/>
                <w:iCs/>
                <w:color w:val="000000"/>
                <w:sz w:val="14"/>
                <w:szCs w:val="14"/>
              </w:rPr>
            </w:pPr>
            <w:r w:rsidRPr="0062760A">
              <w:rPr>
                <w:rFonts w:ascii="Times New Roman" w:hAnsi="Times New Roman"/>
                <w:i/>
                <w:iCs/>
                <w:color w:val="000000"/>
                <w:sz w:val="14"/>
                <w:szCs w:val="14"/>
              </w:rPr>
              <w:t>1,6</w:t>
            </w:r>
          </w:p>
        </w:tc>
        <w:tc>
          <w:tcPr>
            <w:tcW w:w="860" w:type="dxa"/>
            <w:tcBorders>
              <w:top w:val="nil"/>
              <w:left w:val="nil"/>
              <w:bottom w:val="single" w:sz="4" w:space="0" w:color="auto"/>
              <w:right w:val="single" w:sz="4" w:space="0" w:color="auto"/>
            </w:tcBorders>
            <w:noWrap/>
            <w:textDirection w:val="lrTb"/>
            <w:vAlign w:val="bottom"/>
            <w:hideMark/>
          </w:tcPr>
          <w:p w:rsidR="00A24C2A" w:rsidRPr="0062760A" w:rsidP="00482970">
            <w:pPr>
              <w:bidi w:val="0"/>
              <w:jc w:val="right"/>
              <w:rPr>
                <w:rFonts w:ascii="Times New Roman" w:hAnsi="Times New Roman"/>
                <w:i/>
                <w:iCs/>
                <w:color w:val="000000"/>
                <w:sz w:val="14"/>
                <w:szCs w:val="14"/>
              </w:rPr>
            </w:pPr>
            <w:r w:rsidRPr="0062760A">
              <w:rPr>
                <w:rFonts w:ascii="Times New Roman" w:hAnsi="Times New Roman"/>
                <w:i/>
                <w:iCs/>
                <w:color w:val="000000"/>
                <w:sz w:val="14"/>
                <w:szCs w:val="14"/>
              </w:rPr>
              <w:t>0,0</w:t>
            </w:r>
          </w:p>
        </w:tc>
        <w:tc>
          <w:tcPr>
            <w:tcW w:w="860" w:type="dxa"/>
            <w:tcBorders>
              <w:top w:val="nil"/>
              <w:left w:val="nil"/>
              <w:bottom w:val="single" w:sz="4" w:space="0" w:color="auto"/>
              <w:right w:val="single" w:sz="4" w:space="0" w:color="auto"/>
            </w:tcBorders>
            <w:noWrap/>
            <w:textDirection w:val="lrTb"/>
            <w:vAlign w:val="bottom"/>
            <w:hideMark/>
          </w:tcPr>
          <w:p w:rsidR="00A24C2A" w:rsidRPr="0062760A" w:rsidP="00482970">
            <w:pPr>
              <w:bidi w:val="0"/>
              <w:jc w:val="right"/>
              <w:rPr>
                <w:rFonts w:ascii="Times New Roman" w:hAnsi="Times New Roman"/>
                <w:i/>
                <w:iCs/>
                <w:color w:val="000000"/>
                <w:sz w:val="14"/>
                <w:szCs w:val="14"/>
              </w:rPr>
            </w:pPr>
            <w:r w:rsidRPr="0062760A">
              <w:rPr>
                <w:rFonts w:ascii="Times New Roman" w:hAnsi="Times New Roman"/>
                <w:i/>
                <w:iCs/>
                <w:color w:val="000000"/>
                <w:sz w:val="14"/>
                <w:szCs w:val="14"/>
              </w:rPr>
              <w:t>3,3</w:t>
            </w:r>
          </w:p>
        </w:tc>
        <w:tc>
          <w:tcPr>
            <w:tcW w:w="860" w:type="dxa"/>
            <w:tcBorders>
              <w:top w:val="nil"/>
              <w:left w:val="nil"/>
              <w:bottom w:val="single" w:sz="4" w:space="0" w:color="auto"/>
              <w:right w:val="single" w:sz="4" w:space="0" w:color="auto"/>
            </w:tcBorders>
            <w:noWrap/>
            <w:textDirection w:val="lrTb"/>
            <w:vAlign w:val="bottom"/>
            <w:hideMark/>
          </w:tcPr>
          <w:p w:rsidR="00A24C2A" w:rsidRPr="0062760A" w:rsidP="00482970">
            <w:pPr>
              <w:bidi w:val="0"/>
              <w:jc w:val="right"/>
              <w:rPr>
                <w:rFonts w:ascii="Times New Roman" w:hAnsi="Times New Roman"/>
                <w:i/>
                <w:iCs/>
                <w:color w:val="000000"/>
                <w:sz w:val="14"/>
                <w:szCs w:val="14"/>
              </w:rPr>
            </w:pPr>
            <w:r w:rsidRPr="0062760A">
              <w:rPr>
                <w:rFonts w:ascii="Times New Roman" w:hAnsi="Times New Roman"/>
                <w:i/>
                <w:iCs/>
                <w:color w:val="000000"/>
                <w:sz w:val="14"/>
                <w:szCs w:val="14"/>
              </w:rPr>
              <w:t>0,4</w:t>
            </w:r>
          </w:p>
        </w:tc>
        <w:tc>
          <w:tcPr>
            <w:tcW w:w="860" w:type="dxa"/>
            <w:tcBorders>
              <w:top w:val="nil"/>
              <w:left w:val="nil"/>
              <w:bottom w:val="single" w:sz="4" w:space="0" w:color="auto"/>
              <w:right w:val="single" w:sz="4" w:space="0" w:color="auto"/>
            </w:tcBorders>
            <w:noWrap/>
            <w:textDirection w:val="lrTb"/>
            <w:vAlign w:val="bottom"/>
            <w:hideMark/>
          </w:tcPr>
          <w:p w:rsidR="00A24C2A" w:rsidRPr="0062760A" w:rsidP="00482970">
            <w:pPr>
              <w:bidi w:val="0"/>
              <w:jc w:val="right"/>
              <w:rPr>
                <w:rFonts w:ascii="Times New Roman" w:hAnsi="Times New Roman"/>
                <w:i/>
                <w:iCs/>
                <w:color w:val="000000"/>
                <w:sz w:val="14"/>
                <w:szCs w:val="14"/>
              </w:rPr>
            </w:pPr>
            <w:r w:rsidRPr="0062760A">
              <w:rPr>
                <w:rFonts w:ascii="Times New Roman" w:hAnsi="Times New Roman"/>
                <w:i/>
                <w:iCs/>
                <w:color w:val="000000"/>
                <w:sz w:val="14"/>
                <w:szCs w:val="14"/>
              </w:rPr>
              <w:t>1,0</w:t>
            </w:r>
          </w:p>
        </w:tc>
      </w:tr>
      <w:tr>
        <w:tblPrEx>
          <w:tblW w:w="9374" w:type="dxa"/>
          <w:jc w:val="center"/>
          <w:tblCellMar>
            <w:left w:w="70" w:type="dxa"/>
            <w:right w:w="70" w:type="dxa"/>
          </w:tblCellMar>
          <w:tblLook w:val="04A0"/>
        </w:tblPrEx>
        <w:trPr>
          <w:trHeight w:val="225"/>
          <w:jc w:val="center"/>
        </w:trPr>
        <w:tc>
          <w:tcPr>
            <w:tcW w:w="3273" w:type="dxa"/>
            <w:tcBorders>
              <w:top w:val="nil"/>
              <w:left w:val="single" w:sz="4" w:space="0" w:color="auto"/>
              <w:bottom w:val="single" w:sz="4" w:space="0" w:color="auto"/>
              <w:right w:val="single" w:sz="4" w:space="0" w:color="auto"/>
            </w:tcBorders>
            <w:noWrap/>
            <w:textDirection w:val="lrTb"/>
            <w:vAlign w:val="bottom"/>
            <w:hideMark/>
          </w:tcPr>
          <w:p w:rsidR="00A24C2A" w:rsidRPr="0062760A" w:rsidP="00482970">
            <w:pPr>
              <w:bidi w:val="0"/>
              <w:rPr>
                <w:rFonts w:ascii="Times New Roman" w:hAnsi="Times New Roman"/>
                <w:color w:val="000000"/>
                <w:sz w:val="14"/>
                <w:szCs w:val="14"/>
              </w:rPr>
            </w:pPr>
            <w:r w:rsidRPr="0062760A">
              <w:rPr>
                <w:rFonts w:ascii="Times New Roman" w:hAnsi="Times New Roman"/>
                <w:color w:val="000000"/>
                <w:sz w:val="14"/>
                <w:szCs w:val="14"/>
              </w:rPr>
              <w:t>ZP - príjmy od EAO (vrátane RZZP**)</w:t>
            </w:r>
          </w:p>
        </w:tc>
        <w:tc>
          <w:tcPr>
            <w:tcW w:w="941" w:type="dxa"/>
            <w:tcBorders>
              <w:top w:val="nil"/>
              <w:left w:val="nil"/>
              <w:bottom w:val="single" w:sz="4" w:space="0" w:color="auto"/>
              <w:right w:val="single" w:sz="4" w:space="0" w:color="auto"/>
            </w:tcBorders>
            <w:noWrap/>
            <w:textDirection w:val="lrTb"/>
            <w:vAlign w:val="bottom"/>
            <w:hideMark/>
          </w:tcPr>
          <w:p w:rsidR="00A24C2A" w:rsidRPr="0062760A" w:rsidP="00482970">
            <w:pPr>
              <w:bidi w:val="0"/>
              <w:jc w:val="right"/>
              <w:rPr>
                <w:rFonts w:ascii="Times New Roman" w:hAnsi="Times New Roman"/>
                <w:color w:val="000000"/>
                <w:sz w:val="14"/>
                <w:szCs w:val="14"/>
              </w:rPr>
            </w:pPr>
            <w:r w:rsidRPr="0062760A">
              <w:rPr>
                <w:rFonts w:ascii="Times New Roman" w:hAnsi="Times New Roman"/>
                <w:color w:val="000000"/>
                <w:sz w:val="14"/>
                <w:szCs w:val="14"/>
              </w:rPr>
              <w:t>2 180 876</w:t>
            </w:r>
          </w:p>
        </w:tc>
        <w:tc>
          <w:tcPr>
            <w:tcW w:w="860" w:type="dxa"/>
            <w:tcBorders>
              <w:top w:val="nil"/>
              <w:left w:val="nil"/>
              <w:bottom w:val="single" w:sz="4" w:space="0" w:color="auto"/>
              <w:right w:val="single" w:sz="4" w:space="0" w:color="auto"/>
            </w:tcBorders>
            <w:noWrap/>
            <w:textDirection w:val="lrTb"/>
            <w:vAlign w:val="bottom"/>
            <w:hideMark/>
          </w:tcPr>
          <w:p w:rsidR="00A24C2A" w:rsidRPr="0062760A" w:rsidP="00482970">
            <w:pPr>
              <w:bidi w:val="0"/>
              <w:jc w:val="right"/>
              <w:rPr>
                <w:rFonts w:ascii="Times New Roman" w:hAnsi="Times New Roman"/>
                <w:color w:val="000000"/>
                <w:sz w:val="14"/>
                <w:szCs w:val="14"/>
              </w:rPr>
            </w:pPr>
            <w:r w:rsidRPr="0062760A">
              <w:rPr>
                <w:rFonts w:ascii="Times New Roman" w:hAnsi="Times New Roman"/>
                <w:color w:val="000000"/>
                <w:sz w:val="14"/>
                <w:szCs w:val="14"/>
              </w:rPr>
              <w:t>2 230 623</w:t>
            </w:r>
          </w:p>
        </w:tc>
        <w:tc>
          <w:tcPr>
            <w:tcW w:w="860" w:type="dxa"/>
            <w:tcBorders>
              <w:top w:val="nil"/>
              <w:left w:val="nil"/>
              <w:bottom w:val="single" w:sz="4" w:space="0" w:color="auto"/>
              <w:right w:val="single" w:sz="4" w:space="0" w:color="auto"/>
            </w:tcBorders>
            <w:noWrap/>
            <w:textDirection w:val="lrTb"/>
            <w:vAlign w:val="bottom"/>
            <w:hideMark/>
          </w:tcPr>
          <w:p w:rsidR="00A24C2A" w:rsidRPr="0062760A" w:rsidP="00482970">
            <w:pPr>
              <w:bidi w:val="0"/>
              <w:jc w:val="right"/>
              <w:rPr>
                <w:rFonts w:ascii="Times New Roman" w:hAnsi="Times New Roman"/>
                <w:color w:val="000000"/>
                <w:sz w:val="14"/>
                <w:szCs w:val="14"/>
              </w:rPr>
            </w:pPr>
            <w:r w:rsidRPr="0062760A">
              <w:rPr>
                <w:rFonts w:ascii="Times New Roman" w:hAnsi="Times New Roman"/>
                <w:color w:val="000000"/>
                <w:sz w:val="14"/>
                <w:szCs w:val="14"/>
              </w:rPr>
              <w:t>2 387 860</w:t>
            </w:r>
          </w:p>
        </w:tc>
        <w:tc>
          <w:tcPr>
            <w:tcW w:w="860" w:type="dxa"/>
            <w:tcBorders>
              <w:top w:val="nil"/>
              <w:left w:val="nil"/>
              <w:bottom w:val="single" w:sz="4" w:space="0" w:color="auto"/>
              <w:right w:val="single" w:sz="4" w:space="0" w:color="auto"/>
            </w:tcBorders>
            <w:noWrap/>
            <w:textDirection w:val="lrTb"/>
            <w:vAlign w:val="bottom"/>
            <w:hideMark/>
          </w:tcPr>
          <w:p w:rsidR="00A24C2A" w:rsidRPr="0062760A" w:rsidP="00482970">
            <w:pPr>
              <w:bidi w:val="0"/>
              <w:jc w:val="right"/>
              <w:rPr>
                <w:rFonts w:ascii="Times New Roman" w:hAnsi="Times New Roman"/>
                <w:color w:val="000000"/>
                <w:sz w:val="14"/>
                <w:szCs w:val="14"/>
              </w:rPr>
            </w:pPr>
            <w:r w:rsidRPr="0062760A">
              <w:rPr>
                <w:rFonts w:ascii="Times New Roman" w:hAnsi="Times New Roman"/>
                <w:color w:val="000000"/>
                <w:sz w:val="14"/>
                <w:szCs w:val="14"/>
              </w:rPr>
              <w:t>2 379 637</w:t>
            </w:r>
          </w:p>
        </w:tc>
        <w:tc>
          <w:tcPr>
            <w:tcW w:w="860" w:type="dxa"/>
            <w:tcBorders>
              <w:top w:val="nil"/>
              <w:left w:val="nil"/>
              <w:bottom w:val="single" w:sz="4" w:space="0" w:color="auto"/>
              <w:right w:val="single" w:sz="4" w:space="0" w:color="auto"/>
            </w:tcBorders>
            <w:noWrap/>
            <w:textDirection w:val="lrTb"/>
            <w:vAlign w:val="bottom"/>
            <w:hideMark/>
          </w:tcPr>
          <w:p w:rsidR="00A24C2A" w:rsidRPr="0062760A" w:rsidP="00482970">
            <w:pPr>
              <w:bidi w:val="0"/>
              <w:jc w:val="right"/>
              <w:rPr>
                <w:rFonts w:ascii="Times New Roman" w:hAnsi="Times New Roman"/>
                <w:color w:val="000000"/>
                <w:sz w:val="14"/>
                <w:szCs w:val="14"/>
              </w:rPr>
            </w:pPr>
            <w:r w:rsidRPr="0062760A">
              <w:rPr>
                <w:rFonts w:ascii="Times New Roman" w:hAnsi="Times New Roman"/>
                <w:color w:val="000000"/>
                <w:sz w:val="14"/>
                <w:szCs w:val="14"/>
              </w:rPr>
              <w:t>2 281 300</w:t>
            </w:r>
          </w:p>
        </w:tc>
        <w:tc>
          <w:tcPr>
            <w:tcW w:w="860" w:type="dxa"/>
            <w:tcBorders>
              <w:top w:val="nil"/>
              <w:left w:val="nil"/>
              <w:bottom w:val="single" w:sz="4" w:space="0" w:color="auto"/>
              <w:right w:val="single" w:sz="4" w:space="0" w:color="auto"/>
            </w:tcBorders>
            <w:noWrap/>
            <w:textDirection w:val="lrTb"/>
            <w:vAlign w:val="bottom"/>
            <w:hideMark/>
          </w:tcPr>
          <w:p w:rsidR="00A24C2A" w:rsidRPr="0062760A" w:rsidP="00482970">
            <w:pPr>
              <w:bidi w:val="0"/>
              <w:jc w:val="right"/>
              <w:rPr>
                <w:rFonts w:ascii="Times New Roman" w:hAnsi="Times New Roman"/>
                <w:color w:val="000000"/>
                <w:sz w:val="14"/>
                <w:szCs w:val="14"/>
              </w:rPr>
            </w:pPr>
            <w:r w:rsidRPr="0062760A">
              <w:rPr>
                <w:rFonts w:ascii="Times New Roman" w:hAnsi="Times New Roman"/>
                <w:color w:val="000000"/>
                <w:sz w:val="14"/>
                <w:szCs w:val="14"/>
              </w:rPr>
              <w:t>2 401 656</w:t>
            </w:r>
          </w:p>
        </w:tc>
        <w:tc>
          <w:tcPr>
            <w:tcW w:w="860" w:type="dxa"/>
            <w:tcBorders>
              <w:top w:val="nil"/>
              <w:left w:val="nil"/>
              <w:bottom w:val="single" w:sz="4" w:space="0" w:color="auto"/>
              <w:right w:val="single" w:sz="4" w:space="0" w:color="auto"/>
            </w:tcBorders>
            <w:noWrap/>
            <w:textDirection w:val="lrTb"/>
            <w:vAlign w:val="bottom"/>
            <w:hideMark/>
          </w:tcPr>
          <w:p w:rsidR="00A24C2A" w:rsidRPr="0062760A" w:rsidP="00482970">
            <w:pPr>
              <w:bidi w:val="0"/>
              <w:jc w:val="right"/>
              <w:rPr>
                <w:rFonts w:ascii="Times New Roman" w:hAnsi="Times New Roman"/>
                <w:color w:val="000000"/>
                <w:sz w:val="14"/>
                <w:szCs w:val="14"/>
              </w:rPr>
            </w:pPr>
            <w:r w:rsidRPr="0062760A">
              <w:rPr>
                <w:rFonts w:ascii="Times New Roman" w:hAnsi="Times New Roman"/>
                <w:color w:val="000000"/>
                <w:sz w:val="14"/>
                <w:szCs w:val="14"/>
              </w:rPr>
              <w:t>2 562 297</w:t>
            </w:r>
          </w:p>
        </w:tc>
      </w:tr>
      <w:tr>
        <w:tblPrEx>
          <w:tblW w:w="9374" w:type="dxa"/>
          <w:jc w:val="center"/>
          <w:tblCellMar>
            <w:left w:w="70" w:type="dxa"/>
            <w:right w:w="70" w:type="dxa"/>
          </w:tblCellMar>
          <w:tblLook w:val="04A0"/>
        </w:tblPrEx>
        <w:trPr>
          <w:trHeight w:val="225"/>
          <w:jc w:val="center"/>
        </w:trPr>
        <w:tc>
          <w:tcPr>
            <w:tcW w:w="3273" w:type="dxa"/>
            <w:tcBorders>
              <w:top w:val="nil"/>
              <w:left w:val="single" w:sz="4" w:space="0" w:color="auto"/>
              <w:bottom w:val="single" w:sz="4" w:space="0" w:color="auto"/>
              <w:right w:val="single" w:sz="4" w:space="0" w:color="auto"/>
            </w:tcBorders>
            <w:noWrap/>
            <w:textDirection w:val="lrTb"/>
            <w:vAlign w:val="bottom"/>
            <w:hideMark/>
          </w:tcPr>
          <w:p w:rsidR="00A24C2A" w:rsidRPr="0062760A" w:rsidP="00482970">
            <w:pPr>
              <w:bidi w:val="0"/>
              <w:rPr>
                <w:rFonts w:ascii="Times New Roman" w:hAnsi="Times New Roman"/>
                <w:color w:val="000000"/>
                <w:sz w:val="14"/>
                <w:szCs w:val="14"/>
              </w:rPr>
            </w:pPr>
            <w:r w:rsidRPr="0062760A">
              <w:rPr>
                <w:rFonts w:ascii="Times New Roman" w:hAnsi="Times New Roman"/>
                <w:color w:val="000000"/>
                <w:sz w:val="14"/>
                <w:szCs w:val="14"/>
              </w:rPr>
              <w:t>ZP - príjmy za poistencov štátu (preddavky)</w:t>
            </w:r>
          </w:p>
        </w:tc>
        <w:tc>
          <w:tcPr>
            <w:tcW w:w="941" w:type="dxa"/>
            <w:tcBorders>
              <w:top w:val="nil"/>
              <w:left w:val="nil"/>
              <w:bottom w:val="single" w:sz="4" w:space="0" w:color="auto"/>
              <w:right w:val="single" w:sz="4" w:space="0" w:color="auto"/>
            </w:tcBorders>
            <w:noWrap/>
            <w:textDirection w:val="lrTb"/>
            <w:vAlign w:val="bottom"/>
            <w:hideMark/>
          </w:tcPr>
          <w:p w:rsidR="00A24C2A" w:rsidRPr="0062760A" w:rsidP="00482970">
            <w:pPr>
              <w:bidi w:val="0"/>
              <w:jc w:val="right"/>
              <w:rPr>
                <w:rFonts w:ascii="Times New Roman" w:hAnsi="Times New Roman"/>
                <w:color w:val="000000"/>
                <w:sz w:val="14"/>
                <w:szCs w:val="14"/>
              </w:rPr>
            </w:pPr>
            <w:r w:rsidRPr="0062760A">
              <w:rPr>
                <w:rFonts w:ascii="Times New Roman" w:hAnsi="Times New Roman"/>
                <w:color w:val="000000"/>
                <w:sz w:val="14"/>
                <w:szCs w:val="14"/>
              </w:rPr>
              <w:t>1 162 382</w:t>
            </w:r>
          </w:p>
        </w:tc>
        <w:tc>
          <w:tcPr>
            <w:tcW w:w="860" w:type="dxa"/>
            <w:tcBorders>
              <w:top w:val="nil"/>
              <w:left w:val="nil"/>
              <w:bottom w:val="single" w:sz="4" w:space="0" w:color="auto"/>
              <w:right w:val="single" w:sz="4" w:space="0" w:color="auto"/>
            </w:tcBorders>
            <w:noWrap/>
            <w:textDirection w:val="lrTb"/>
            <w:vAlign w:val="bottom"/>
            <w:hideMark/>
          </w:tcPr>
          <w:p w:rsidR="00A24C2A" w:rsidRPr="0062760A" w:rsidP="00482970">
            <w:pPr>
              <w:bidi w:val="0"/>
              <w:jc w:val="right"/>
              <w:rPr>
                <w:rFonts w:ascii="Times New Roman" w:hAnsi="Times New Roman"/>
                <w:color w:val="000000"/>
                <w:sz w:val="14"/>
                <w:szCs w:val="14"/>
              </w:rPr>
            </w:pPr>
            <w:r w:rsidRPr="0062760A">
              <w:rPr>
                <w:rFonts w:ascii="Times New Roman" w:hAnsi="Times New Roman"/>
                <w:color w:val="000000"/>
                <w:sz w:val="14"/>
                <w:szCs w:val="14"/>
              </w:rPr>
              <w:t>1 282 803</w:t>
            </w:r>
          </w:p>
        </w:tc>
        <w:tc>
          <w:tcPr>
            <w:tcW w:w="860" w:type="dxa"/>
            <w:tcBorders>
              <w:top w:val="nil"/>
              <w:left w:val="nil"/>
              <w:bottom w:val="single" w:sz="4" w:space="0" w:color="auto"/>
              <w:right w:val="single" w:sz="4" w:space="0" w:color="auto"/>
            </w:tcBorders>
            <w:noWrap/>
            <w:textDirection w:val="lrTb"/>
            <w:vAlign w:val="bottom"/>
            <w:hideMark/>
          </w:tcPr>
          <w:p w:rsidR="00A24C2A" w:rsidRPr="0062760A" w:rsidP="00482970">
            <w:pPr>
              <w:bidi w:val="0"/>
              <w:jc w:val="right"/>
              <w:rPr>
                <w:rFonts w:ascii="Times New Roman" w:hAnsi="Times New Roman"/>
                <w:color w:val="000000"/>
                <w:sz w:val="14"/>
                <w:szCs w:val="14"/>
              </w:rPr>
            </w:pPr>
            <w:r w:rsidRPr="0062760A">
              <w:rPr>
                <w:rFonts w:ascii="Times New Roman" w:hAnsi="Times New Roman"/>
                <w:color w:val="000000"/>
                <w:sz w:val="14"/>
                <w:szCs w:val="14"/>
              </w:rPr>
              <w:t>1 197 816</w:t>
            </w:r>
          </w:p>
        </w:tc>
        <w:tc>
          <w:tcPr>
            <w:tcW w:w="860" w:type="dxa"/>
            <w:tcBorders>
              <w:top w:val="nil"/>
              <w:left w:val="nil"/>
              <w:bottom w:val="single" w:sz="4" w:space="0" w:color="auto"/>
              <w:right w:val="single" w:sz="4" w:space="0" w:color="auto"/>
            </w:tcBorders>
            <w:noWrap/>
            <w:textDirection w:val="lrTb"/>
            <w:vAlign w:val="bottom"/>
            <w:hideMark/>
          </w:tcPr>
          <w:p w:rsidR="00A24C2A" w:rsidRPr="0062760A" w:rsidP="00482970">
            <w:pPr>
              <w:bidi w:val="0"/>
              <w:jc w:val="right"/>
              <w:rPr>
                <w:rFonts w:ascii="Times New Roman" w:hAnsi="Times New Roman"/>
                <w:color w:val="000000"/>
                <w:sz w:val="14"/>
                <w:szCs w:val="14"/>
              </w:rPr>
            </w:pPr>
            <w:r w:rsidRPr="0062760A">
              <w:rPr>
                <w:rFonts w:ascii="Times New Roman" w:hAnsi="Times New Roman"/>
                <w:color w:val="000000"/>
                <w:sz w:val="14"/>
                <w:szCs w:val="14"/>
              </w:rPr>
              <w:t>1 197 816</w:t>
            </w:r>
          </w:p>
        </w:tc>
        <w:tc>
          <w:tcPr>
            <w:tcW w:w="860" w:type="dxa"/>
            <w:tcBorders>
              <w:top w:val="nil"/>
              <w:left w:val="nil"/>
              <w:bottom w:val="single" w:sz="4" w:space="0" w:color="auto"/>
              <w:right w:val="single" w:sz="4" w:space="0" w:color="auto"/>
            </w:tcBorders>
            <w:noWrap/>
            <w:textDirection w:val="lrTb"/>
            <w:vAlign w:val="bottom"/>
            <w:hideMark/>
          </w:tcPr>
          <w:p w:rsidR="00A24C2A" w:rsidRPr="0062760A" w:rsidP="00482970">
            <w:pPr>
              <w:bidi w:val="0"/>
              <w:jc w:val="right"/>
              <w:rPr>
                <w:rFonts w:ascii="Times New Roman" w:hAnsi="Times New Roman"/>
                <w:color w:val="000000"/>
                <w:sz w:val="14"/>
                <w:szCs w:val="14"/>
              </w:rPr>
            </w:pPr>
            <w:r w:rsidRPr="0062760A">
              <w:rPr>
                <w:rFonts w:ascii="Times New Roman" w:hAnsi="Times New Roman"/>
                <w:color w:val="000000"/>
                <w:sz w:val="14"/>
                <w:szCs w:val="14"/>
              </w:rPr>
              <w:t>1 330 392</w:t>
            </w:r>
          </w:p>
        </w:tc>
        <w:tc>
          <w:tcPr>
            <w:tcW w:w="860" w:type="dxa"/>
            <w:tcBorders>
              <w:top w:val="nil"/>
              <w:left w:val="nil"/>
              <w:bottom w:val="single" w:sz="4" w:space="0" w:color="auto"/>
              <w:right w:val="single" w:sz="4" w:space="0" w:color="auto"/>
            </w:tcBorders>
            <w:noWrap/>
            <w:textDirection w:val="lrTb"/>
            <w:vAlign w:val="bottom"/>
            <w:hideMark/>
          </w:tcPr>
          <w:p w:rsidR="00A24C2A" w:rsidRPr="0062760A" w:rsidP="00482970">
            <w:pPr>
              <w:bidi w:val="0"/>
              <w:jc w:val="right"/>
              <w:rPr>
                <w:rFonts w:ascii="Times New Roman" w:hAnsi="Times New Roman"/>
                <w:color w:val="000000"/>
                <w:sz w:val="14"/>
                <w:szCs w:val="14"/>
              </w:rPr>
            </w:pPr>
            <w:r w:rsidRPr="0062760A">
              <w:rPr>
                <w:rFonts w:ascii="Times New Roman" w:hAnsi="Times New Roman"/>
                <w:color w:val="000000"/>
                <w:sz w:val="14"/>
                <w:szCs w:val="14"/>
              </w:rPr>
              <w:t>1 383 099</w:t>
            </w:r>
          </w:p>
        </w:tc>
        <w:tc>
          <w:tcPr>
            <w:tcW w:w="860" w:type="dxa"/>
            <w:tcBorders>
              <w:top w:val="nil"/>
              <w:left w:val="nil"/>
              <w:bottom w:val="single" w:sz="4" w:space="0" w:color="auto"/>
              <w:right w:val="single" w:sz="4" w:space="0" w:color="auto"/>
            </w:tcBorders>
            <w:noWrap/>
            <w:textDirection w:val="lrTb"/>
            <w:vAlign w:val="bottom"/>
            <w:hideMark/>
          </w:tcPr>
          <w:p w:rsidR="00A24C2A" w:rsidRPr="0062760A" w:rsidP="00482970">
            <w:pPr>
              <w:bidi w:val="0"/>
              <w:jc w:val="right"/>
              <w:rPr>
                <w:rFonts w:ascii="Times New Roman" w:hAnsi="Times New Roman"/>
                <w:color w:val="000000"/>
                <w:sz w:val="14"/>
                <w:szCs w:val="14"/>
              </w:rPr>
            </w:pPr>
            <w:r w:rsidRPr="0062760A">
              <w:rPr>
                <w:rFonts w:ascii="Times New Roman" w:hAnsi="Times New Roman"/>
                <w:color w:val="000000"/>
                <w:sz w:val="14"/>
                <w:szCs w:val="14"/>
              </w:rPr>
              <w:t>1 272 555</w:t>
            </w:r>
          </w:p>
        </w:tc>
      </w:tr>
      <w:tr>
        <w:tblPrEx>
          <w:tblW w:w="9374" w:type="dxa"/>
          <w:jc w:val="center"/>
          <w:tblCellMar>
            <w:left w:w="70" w:type="dxa"/>
            <w:right w:w="70" w:type="dxa"/>
          </w:tblCellMar>
          <w:tblLook w:val="04A0"/>
        </w:tblPrEx>
        <w:trPr>
          <w:trHeight w:val="225"/>
          <w:jc w:val="center"/>
        </w:trPr>
        <w:tc>
          <w:tcPr>
            <w:tcW w:w="3273" w:type="dxa"/>
            <w:tcBorders>
              <w:top w:val="nil"/>
              <w:left w:val="single" w:sz="4" w:space="0" w:color="auto"/>
              <w:bottom w:val="single" w:sz="4" w:space="0" w:color="auto"/>
              <w:right w:val="single" w:sz="4" w:space="0" w:color="auto"/>
            </w:tcBorders>
            <w:noWrap/>
            <w:textDirection w:val="lrTb"/>
            <w:vAlign w:val="bottom"/>
            <w:hideMark/>
          </w:tcPr>
          <w:p w:rsidR="00A24C2A" w:rsidRPr="0062760A" w:rsidP="00482970">
            <w:pPr>
              <w:bidi w:val="0"/>
              <w:rPr>
                <w:rFonts w:ascii="Times New Roman" w:hAnsi="Times New Roman"/>
                <w:color w:val="000000"/>
                <w:sz w:val="14"/>
                <w:szCs w:val="14"/>
              </w:rPr>
            </w:pPr>
            <w:r w:rsidRPr="0062760A">
              <w:rPr>
                <w:rFonts w:ascii="Times New Roman" w:hAnsi="Times New Roman"/>
                <w:color w:val="000000"/>
                <w:sz w:val="14"/>
                <w:szCs w:val="14"/>
              </w:rPr>
              <w:t>ZP - príjmy za poistencov štátu (RZZP**)</w:t>
            </w:r>
          </w:p>
        </w:tc>
        <w:tc>
          <w:tcPr>
            <w:tcW w:w="941" w:type="dxa"/>
            <w:tcBorders>
              <w:top w:val="nil"/>
              <w:left w:val="nil"/>
              <w:bottom w:val="single" w:sz="4" w:space="0" w:color="auto"/>
              <w:right w:val="single" w:sz="4" w:space="0" w:color="auto"/>
            </w:tcBorders>
            <w:noWrap/>
            <w:textDirection w:val="lrTb"/>
            <w:vAlign w:val="bottom"/>
            <w:hideMark/>
          </w:tcPr>
          <w:p w:rsidR="00A24C2A" w:rsidRPr="0062760A" w:rsidP="00482970">
            <w:pPr>
              <w:bidi w:val="0"/>
              <w:jc w:val="right"/>
              <w:rPr>
                <w:rFonts w:ascii="Times New Roman" w:hAnsi="Times New Roman"/>
                <w:color w:val="000000"/>
                <w:sz w:val="14"/>
                <w:szCs w:val="14"/>
              </w:rPr>
            </w:pPr>
            <w:r w:rsidRPr="0062760A">
              <w:rPr>
                <w:rFonts w:ascii="Times New Roman" w:hAnsi="Times New Roman"/>
                <w:color w:val="000000"/>
                <w:sz w:val="14"/>
                <w:szCs w:val="14"/>
              </w:rPr>
              <w:t>-4 130</w:t>
            </w:r>
          </w:p>
        </w:tc>
        <w:tc>
          <w:tcPr>
            <w:tcW w:w="860" w:type="dxa"/>
            <w:tcBorders>
              <w:top w:val="nil"/>
              <w:left w:val="nil"/>
              <w:bottom w:val="single" w:sz="4" w:space="0" w:color="auto"/>
              <w:right w:val="single" w:sz="4" w:space="0" w:color="auto"/>
            </w:tcBorders>
            <w:noWrap/>
            <w:textDirection w:val="lrTb"/>
            <w:vAlign w:val="bottom"/>
            <w:hideMark/>
          </w:tcPr>
          <w:p w:rsidR="00A24C2A" w:rsidRPr="0062760A" w:rsidP="00482970">
            <w:pPr>
              <w:bidi w:val="0"/>
              <w:jc w:val="right"/>
              <w:rPr>
                <w:rFonts w:ascii="Times New Roman" w:hAnsi="Times New Roman"/>
                <w:color w:val="000000"/>
                <w:sz w:val="14"/>
                <w:szCs w:val="14"/>
              </w:rPr>
            </w:pPr>
            <w:r w:rsidRPr="0062760A">
              <w:rPr>
                <w:rFonts w:ascii="Times New Roman" w:hAnsi="Times New Roman"/>
                <w:color w:val="000000"/>
                <w:sz w:val="14"/>
                <w:szCs w:val="14"/>
              </w:rPr>
              <w:t>58 422</w:t>
            </w:r>
          </w:p>
        </w:tc>
        <w:tc>
          <w:tcPr>
            <w:tcW w:w="860" w:type="dxa"/>
            <w:tcBorders>
              <w:top w:val="nil"/>
              <w:left w:val="nil"/>
              <w:bottom w:val="single" w:sz="4" w:space="0" w:color="auto"/>
              <w:right w:val="single" w:sz="4" w:space="0" w:color="auto"/>
            </w:tcBorders>
            <w:noWrap/>
            <w:textDirection w:val="lrTb"/>
            <w:vAlign w:val="bottom"/>
            <w:hideMark/>
          </w:tcPr>
          <w:p w:rsidR="00A24C2A" w:rsidRPr="0062760A" w:rsidP="00482970">
            <w:pPr>
              <w:bidi w:val="0"/>
              <w:jc w:val="right"/>
              <w:rPr>
                <w:rFonts w:ascii="Times New Roman" w:hAnsi="Times New Roman"/>
                <w:color w:val="000000"/>
                <w:sz w:val="14"/>
                <w:szCs w:val="14"/>
              </w:rPr>
            </w:pPr>
            <w:r w:rsidRPr="0062760A">
              <w:rPr>
                <w:rFonts w:ascii="Times New Roman" w:hAnsi="Times New Roman"/>
                <w:color w:val="000000"/>
                <w:sz w:val="14"/>
                <w:szCs w:val="14"/>
              </w:rPr>
              <w:t>10 000</w:t>
            </w:r>
          </w:p>
        </w:tc>
        <w:tc>
          <w:tcPr>
            <w:tcW w:w="860" w:type="dxa"/>
            <w:tcBorders>
              <w:top w:val="nil"/>
              <w:left w:val="nil"/>
              <w:bottom w:val="single" w:sz="4" w:space="0" w:color="auto"/>
              <w:right w:val="single" w:sz="4" w:space="0" w:color="auto"/>
            </w:tcBorders>
            <w:noWrap/>
            <w:textDirection w:val="lrTb"/>
            <w:vAlign w:val="bottom"/>
            <w:hideMark/>
          </w:tcPr>
          <w:p w:rsidR="00A24C2A" w:rsidRPr="0062760A" w:rsidP="00482970">
            <w:pPr>
              <w:bidi w:val="0"/>
              <w:jc w:val="right"/>
              <w:rPr>
                <w:rFonts w:ascii="Times New Roman" w:hAnsi="Times New Roman"/>
                <w:color w:val="000000"/>
                <w:sz w:val="14"/>
                <w:szCs w:val="14"/>
              </w:rPr>
            </w:pPr>
            <w:r w:rsidRPr="0062760A">
              <w:rPr>
                <w:rFonts w:ascii="Times New Roman" w:hAnsi="Times New Roman"/>
                <w:color w:val="000000"/>
                <w:sz w:val="14"/>
                <w:szCs w:val="14"/>
              </w:rPr>
              <w:t>9 733</w:t>
            </w:r>
          </w:p>
        </w:tc>
        <w:tc>
          <w:tcPr>
            <w:tcW w:w="860" w:type="dxa"/>
            <w:tcBorders>
              <w:top w:val="nil"/>
              <w:left w:val="nil"/>
              <w:bottom w:val="single" w:sz="4" w:space="0" w:color="auto"/>
              <w:right w:val="single" w:sz="4" w:space="0" w:color="auto"/>
            </w:tcBorders>
            <w:noWrap/>
            <w:textDirection w:val="lrTb"/>
            <w:vAlign w:val="bottom"/>
            <w:hideMark/>
          </w:tcPr>
          <w:p w:rsidR="00A24C2A" w:rsidRPr="0062760A" w:rsidP="00482970">
            <w:pPr>
              <w:bidi w:val="0"/>
              <w:jc w:val="right"/>
              <w:rPr>
                <w:rFonts w:ascii="Times New Roman" w:hAnsi="Times New Roman"/>
                <w:color w:val="000000"/>
                <w:sz w:val="14"/>
                <w:szCs w:val="14"/>
              </w:rPr>
            </w:pPr>
            <w:r w:rsidRPr="0062760A">
              <w:rPr>
                <w:rFonts w:ascii="Times New Roman" w:hAnsi="Times New Roman"/>
                <w:color w:val="000000"/>
                <w:sz w:val="14"/>
                <w:szCs w:val="14"/>
              </w:rPr>
              <w:t>75 000</w:t>
            </w:r>
          </w:p>
        </w:tc>
        <w:tc>
          <w:tcPr>
            <w:tcW w:w="860" w:type="dxa"/>
            <w:tcBorders>
              <w:top w:val="nil"/>
              <w:left w:val="nil"/>
              <w:bottom w:val="single" w:sz="4" w:space="0" w:color="auto"/>
              <w:right w:val="single" w:sz="4" w:space="0" w:color="auto"/>
            </w:tcBorders>
            <w:noWrap/>
            <w:textDirection w:val="lrTb"/>
            <w:vAlign w:val="bottom"/>
            <w:hideMark/>
          </w:tcPr>
          <w:p w:rsidR="00A24C2A" w:rsidRPr="0062760A" w:rsidP="00482970">
            <w:pPr>
              <w:bidi w:val="0"/>
              <w:jc w:val="right"/>
              <w:rPr>
                <w:rFonts w:ascii="Times New Roman" w:hAnsi="Times New Roman"/>
                <w:color w:val="000000"/>
                <w:sz w:val="14"/>
                <w:szCs w:val="14"/>
              </w:rPr>
            </w:pPr>
            <w:r w:rsidRPr="0062760A">
              <w:rPr>
                <w:rFonts w:ascii="Times New Roman" w:hAnsi="Times New Roman"/>
                <w:color w:val="000000"/>
                <w:sz w:val="14"/>
                <w:szCs w:val="14"/>
              </w:rPr>
              <w:t>0</w:t>
            </w:r>
          </w:p>
        </w:tc>
        <w:tc>
          <w:tcPr>
            <w:tcW w:w="860" w:type="dxa"/>
            <w:tcBorders>
              <w:top w:val="nil"/>
              <w:left w:val="nil"/>
              <w:bottom w:val="single" w:sz="4" w:space="0" w:color="auto"/>
              <w:right w:val="single" w:sz="4" w:space="0" w:color="auto"/>
            </w:tcBorders>
            <w:noWrap/>
            <w:textDirection w:val="lrTb"/>
            <w:vAlign w:val="bottom"/>
            <w:hideMark/>
          </w:tcPr>
          <w:p w:rsidR="00A24C2A" w:rsidRPr="0062760A" w:rsidP="00482970">
            <w:pPr>
              <w:bidi w:val="0"/>
              <w:jc w:val="right"/>
              <w:rPr>
                <w:rFonts w:ascii="Times New Roman" w:hAnsi="Times New Roman"/>
                <w:color w:val="000000"/>
                <w:sz w:val="14"/>
                <w:szCs w:val="14"/>
              </w:rPr>
            </w:pPr>
            <w:r w:rsidRPr="0062760A">
              <w:rPr>
                <w:rFonts w:ascii="Times New Roman" w:hAnsi="Times New Roman"/>
                <w:color w:val="000000"/>
                <w:sz w:val="14"/>
                <w:szCs w:val="14"/>
              </w:rPr>
              <w:t>0</w:t>
            </w:r>
          </w:p>
        </w:tc>
      </w:tr>
      <w:tr>
        <w:tblPrEx>
          <w:tblW w:w="9374" w:type="dxa"/>
          <w:jc w:val="center"/>
          <w:tblCellMar>
            <w:left w:w="70" w:type="dxa"/>
            <w:right w:w="70" w:type="dxa"/>
          </w:tblCellMar>
          <w:tblLook w:val="04A0"/>
        </w:tblPrEx>
        <w:trPr>
          <w:trHeight w:val="225"/>
          <w:jc w:val="center"/>
        </w:trPr>
        <w:tc>
          <w:tcPr>
            <w:tcW w:w="3273" w:type="dxa"/>
            <w:tcBorders>
              <w:top w:val="nil"/>
              <w:left w:val="single" w:sz="4" w:space="0" w:color="auto"/>
              <w:bottom w:val="single" w:sz="4" w:space="0" w:color="auto"/>
              <w:right w:val="single" w:sz="4" w:space="0" w:color="auto"/>
            </w:tcBorders>
            <w:noWrap/>
            <w:textDirection w:val="lrTb"/>
            <w:vAlign w:val="bottom"/>
            <w:hideMark/>
          </w:tcPr>
          <w:p w:rsidR="00A24C2A" w:rsidRPr="0062760A" w:rsidP="00482970">
            <w:pPr>
              <w:bidi w:val="0"/>
              <w:rPr>
                <w:rFonts w:ascii="Times New Roman" w:hAnsi="Times New Roman"/>
                <w:color w:val="000000"/>
                <w:sz w:val="14"/>
                <w:szCs w:val="14"/>
              </w:rPr>
            </w:pPr>
            <w:r w:rsidRPr="0062760A">
              <w:rPr>
                <w:rFonts w:ascii="Times New Roman" w:hAnsi="Times New Roman"/>
                <w:color w:val="000000"/>
                <w:sz w:val="14"/>
                <w:szCs w:val="14"/>
              </w:rPr>
              <w:t>MZ SR (bez poistného plateného štátom, EÚ prostriedkov a spolufinancovania)</w:t>
            </w:r>
          </w:p>
        </w:tc>
        <w:tc>
          <w:tcPr>
            <w:tcW w:w="941" w:type="dxa"/>
            <w:tcBorders>
              <w:top w:val="nil"/>
              <w:left w:val="nil"/>
              <w:bottom w:val="single" w:sz="4" w:space="0" w:color="auto"/>
              <w:right w:val="single" w:sz="4" w:space="0" w:color="auto"/>
            </w:tcBorders>
            <w:noWrap/>
            <w:textDirection w:val="lrTb"/>
            <w:vAlign w:val="bottom"/>
            <w:hideMark/>
          </w:tcPr>
          <w:p w:rsidR="00A24C2A" w:rsidRPr="0062760A" w:rsidP="00482970">
            <w:pPr>
              <w:bidi w:val="0"/>
              <w:jc w:val="right"/>
              <w:rPr>
                <w:rFonts w:ascii="Times New Roman" w:hAnsi="Times New Roman"/>
                <w:color w:val="000000"/>
                <w:sz w:val="14"/>
                <w:szCs w:val="14"/>
              </w:rPr>
            </w:pPr>
            <w:r w:rsidRPr="0062760A">
              <w:rPr>
                <w:rFonts w:ascii="Times New Roman" w:hAnsi="Times New Roman"/>
                <w:color w:val="000000"/>
                <w:sz w:val="14"/>
                <w:szCs w:val="14"/>
              </w:rPr>
              <w:t>106 879</w:t>
            </w:r>
          </w:p>
        </w:tc>
        <w:tc>
          <w:tcPr>
            <w:tcW w:w="860" w:type="dxa"/>
            <w:tcBorders>
              <w:top w:val="nil"/>
              <w:left w:val="nil"/>
              <w:bottom w:val="single" w:sz="4" w:space="0" w:color="auto"/>
              <w:right w:val="single" w:sz="4" w:space="0" w:color="auto"/>
            </w:tcBorders>
            <w:noWrap/>
            <w:textDirection w:val="lrTb"/>
            <w:vAlign w:val="bottom"/>
            <w:hideMark/>
          </w:tcPr>
          <w:p w:rsidR="00A24C2A" w:rsidRPr="0062760A" w:rsidP="00482970">
            <w:pPr>
              <w:bidi w:val="0"/>
              <w:jc w:val="right"/>
              <w:rPr>
                <w:rFonts w:ascii="Times New Roman" w:hAnsi="Times New Roman"/>
                <w:color w:val="000000"/>
                <w:sz w:val="14"/>
                <w:szCs w:val="14"/>
              </w:rPr>
            </w:pPr>
            <w:r w:rsidRPr="0062760A">
              <w:rPr>
                <w:rFonts w:ascii="Times New Roman" w:hAnsi="Times New Roman"/>
                <w:color w:val="000000"/>
                <w:sz w:val="14"/>
                <w:szCs w:val="14"/>
              </w:rPr>
              <w:t>79 223</w:t>
            </w:r>
          </w:p>
        </w:tc>
        <w:tc>
          <w:tcPr>
            <w:tcW w:w="860" w:type="dxa"/>
            <w:tcBorders>
              <w:top w:val="nil"/>
              <w:left w:val="nil"/>
              <w:bottom w:val="single" w:sz="4" w:space="0" w:color="auto"/>
              <w:right w:val="single" w:sz="4" w:space="0" w:color="auto"/>
            </w:tcBorders>
            <w:noWrap/>
            <w:textDirection w:val="lrTb"/>
            <w:vAlign w:val="bottom"/>
            <w:hideMark/>
          </w:tcPr>
          <w:p w:rsidR="00A24C2A" w:rsidRPr="0062760A" w:rsidP="00482970">
            <w:pPr>
              <w:bidi w:val="0"/>
              <w:jc w:val="right"/>
              <w:rPr>
                <w:rFonts w:ascii="Times New Roman" w:hAnsi="Times New Roman"/>
                <w:color w:val="000000"/>
                <w:sz w:val="14"/>
                <w:szCs w:val="14"/>
              </w:rPr>
            </w:pPr>
            <w:r w:rsidRPr="0062760A">
              <w:rPr>
                <w:rFonts w:ascii="Times New Roman" w:hAnsi="Times New Roman"/>
                <w:color w:val="000000"/>
                <w:sz w:val="14"/>
                <w:szCs w:val="14"/>
              </w:rPr>
              <w:t>69 127</w:t>
            </w:r>
          </w:p>
        </w:tc>
        <w:tc>
          <w:tcPr>
            <w:tcW w:w="860" w:type="dxa"/>
            <w:tcBorders>
              <w:top w:val="nil"/>
              <w:left w:val="nil"/>
              <w:bottom w:val="single" w:sz="4" w:space="0" w:color="auto"/>
              <w:right w:val="single" w:sz="4" w:space="0" w:color="auto"/>
            </w:tcBorders>
            <w:noWrap/>
            <w:textDirection w:val="lrTb"/>
            <w:vAlign w:val="bottom"/>
            <w:hideMark/>
          </w:tcPr>
          <w:p w:rsidR="00A24C2A" w:rsidRPr="0062760A" w:rsidP="00482970">
            <w:pPr>
              <w:bidi w:val="0"/>
              <w:jc w:val="right"/>
              <w:rPr>
                <w:rFonts w:ascii="Times New Roman" w:hAnsi="Times New Roman"/>
                <w:color w:val="000000"/>
                <w:sz w:val="14"/>
                <w:szCs w:val="14"/>
              </w:rPr>
            </w:pPr>
            <w:r w:rsidRPr="0062760A">
              <w:rPr>
                <w:rFonts w:ascii="Times New Roman" w:hAnsi="Times New Roman"/>
                <w:color w:val="000000"/>
                <w:sz w:val="14"/>
                <w:szCs w:val="14"/>
              </w:rPr>
              <w:t>73 330</w:t>
            </w:r>
          </w:p>
        </w:tc>
        <w:tc>
          <w:tcPr>
            <w:tcW w:w="860" w:type="dxa"/>
            <w:tcBorders>
              <w:top w:val="nil"/>
              <w:left w:val="nil"/>
              <w:bottom w:val="single" w:sz="4" w:space="0" w:color="auto"/>
              <w:right w:val="single" w:sz="4" w:space="0" w:color="auto"/>
            </w:tcBorders>
            <w:noWrap/>
            <w:textDirection w:val="lrTb"/>
            <w:vAlign w:val="bottom"/>
            <w:hideMark/>
          </w:tcPr>
          <w:p w:rsidR="00A24C2A" w:rsidRPr="0062760A" w:rsidP="00482970">
            <w:pPr>
              <w:bidi w:val="0"/>
              <w:jc w:val="right"/>
              <w:rPr>
                <w:rFonts w:ascii="Times New Roman" w:hAnsi="Times New Roman"/>
                <w:color w:val="000000"/>
                <w:sz w:val="14"/>
                <w:szCs w:val="14"/>
              </w:rPr>
            </w:pPr>
            <w:r w:rsidRPr="0062760A">
              <w:rPr>
                <w:rFonts w:ascii="Times New Roman" w:hAnsi="Times New Roman"/>
                <w:color w:val="000000"/>
                <w:sz w:val="14"/>
                <w:szCs w:val="14"/>
              </w:rPr>
              <w:t>69 667</w:t>
            </w:r>
          </w:p>
        </w:tc>
        <w:tc>
          <w:tcPr>
            <w:tcW w:w="860" w:type="dxa"/>
            <w:tcBorders>
              <w:top w:val="nil"/>
              <w:left w:val="nil"/>
              <w:bottom w:val="single" w:sz="4" w:space="0" w:color="auto"/>
              <w:right w:val="single" w:sz="4" w:space="0" w:color="auto"/>
            </w:tcBorders>
            <w:noWrap/>
            <w:textDirection w:val="lrTb"/>
            <w:vAlign w:val="bottom"/>
            <w:hideMark/>
          </w:tcPr>
          <w:p w:rsidR="00A24C2A" w:rsidRPr="0062760A" w:rsidP="00482970">
            <w:pPr>
              <w:bidi w:val="0"/>
              <w:jc w:val="right"/>
              <w:rPr>
                <w:rFonts w:ascii="Times New Roman" w:hAnsi="Times New Roman"/>
                <w:color w:val="000000"/>
                <w:sz w:val="14"/>
                <w:szCs w:val="14"/>
              </w:rPr>
            </w:pPr>
            <w:r w:rsidRPr="0062760A">
              <w:rPr>
                <w:rFonts w:ascii="Times New Roman" w:hAnsi="Times New Roman"/>
                <w:color w:val="000000"/>
                <w:sz w:val="14"/>
                <w:szCs w:val="14"/>
              </w:rPr>
              <w:t>70 207</w:t>
            </w:r>
          </w:p>
        </w:tc>
        <w:tc>
          <w:tcPr>
            <w:tcW w:w="860" w:type="dxa"/>
            <w:tcBorders>
              <w:top w:val="nil"/>
              <w:left w:val="nil"/>
              <w:bottom w:val="single" w:sz="4" w:space="0" w:color="auto"/>
              <w:right w:val="single" w:sz="4" w:space="0" w:color="auto"/>
            </w:tcBorders>
            <w:noWrap/>
            <w:textDirection w:val="lrTb"/>
            <w:vAlign w:val="bottom"/>
            <w:hideMark/>
          </w:tcPr>
          <w:p w:rsidR="00A24C2A" w:rsidRPr="0062760A" w:rsidP="00482970">
            <w:pPr>
              <w:bidi w:val="0"/>
              <w:jc w:val="right"/>
              <w:rPr>
                <w:rFonts w:ascii="Times New Roman" w:hAnsi="Times New Roman"/>
                <w:color w:val="000000"/>
                <w:sz w:val="14"/>
                <w:szCs w:val="14"/>
              </w:rPr>
            </w:pPr>
            <w:r w:rsidRPr="0062760A">
              <w:rPr>
                <w:rFonts w:ascii="Times New Roman" w:hAnsi="Times New Roman"/>
                <w:color w:val="000000"/>
                <w:sz w:val="14"/>
                <w:szCs w:val="14"/>
              </w:rPr>
              <w:t>70 139</w:t>
            </w:r>
          </w:p>
        </w:tc>
      </w:tr>
      <w:tr>
        <w:tblPrEx>
          <w:tblW w:w="9374" w:type="dxa"/>
          <w:jc w:val="center"/>
          <w:tblCellMar>
            <w:left w:w="70" w:type="dxa"/>
            <w:right w:w="70" w:type="dxa"/>
          </w:tblCellMar>
          <w:tblLook w:val="04A0"/>
        </w:tblPrEx>
        <w:trPr>
          <w:trHeight w:val="225"/>
          <w:jc w:val="center"/>
        </w:trPr>
        <w:tc>
          <w:tcPr>
            <w:tcW w:w="3273" w:type="dxa"/>
            <w:tcBorders>
              <w:top w:val="nil"/>
              <w:left w:val="single" w:sz="4" w:space="0" w:color="auto"/>
              <w:bottom w:val="single" w:sz="4" w:space="0" w:color="auto"/>
              <w:right w:val="single" w:sz="4" w:space="0" w:color="auto"/>
            </w:tcBorders>
            <w:noWrap/>
            <w:textDirection w:val="lrTb"/>
            <w:vAlign w:val="bottom"/>
            <w:hideMark/>
          </w:tcPr>
          <w:p w:rsidR="00A24C2A" w:rsidRPr="0062760A" w:rsidP="00482970">
            <w:pPr>
              <w:bidi w:val="0"/>
              <w:rPr>
                <w:rFonts w:ascii="Times New Roman" w:hAnsi="Times New Roman"/>
                <w:color w:val="000000"/>
                <w:sz w:val="14"/>
                <w:szCs w:val="14"/>
              </w:rPr>
            </w:pPr>
            <w:r w:rsidRPr="0062760A">
              <w:rPr>
                <w:rFonts w:ascii="Times New Roman" w:hAnsi="Times New Roman"/>
                <w:color w:val="000000"/>
                <w:sz w:val="14"/>
                <w:szCs w:val="14"/>
              </w:rPr>
              <w:t>MZ SR (EÚ prostriedky a spolufinancovanie)</w:t>
            </w:r>
          </w:p>
        </w:tc>
        <w:tc>
          <w:tcPr>
            <w:tcW w:w="941" w:type="dxa"/>
            <w:tcBorders>
              <w:top w:val="nil"/>
              <w:left w:val="nil"/>
              <w:bottom w:val="single" w:sz="4" w:space="0" w:color="auto"/>
              <w:right w:val="single" w:sz="4" w:space="0" w:color="auto"/>
            </w:tcBorders>
            <w:noWrap/>
            <w:textDirection w:val="lrTb"/>
            <w:vAlign w:val="bottom"/>
            <w:hideMark/>
          </w:tcPr>
          <w:p w:rsidR="00A24C2A" w:rsidRPr="0062760A" w:rsidP="00482970">
            <w:pPr>
              <w:bidi w:val="0"/>
              <w:jc w:val="right"/>
              <w:rPr>
                <w:rFonts w:ascii="Times New Roman" w:hAnsi="Times New Roman"/>
                <w:color w:val="000000"/>
                <w:sz w:val="14"/>
                <w:szCs w:val="14"/>
              </w:rPr>
            </w:pPr>
            <w:r w:rsidRPr="0062760A">
              <w:rPr>
                <w:rFonts w:ascii="Times New Roman" w:hAnsi="Times New Roman"/>
                <w:color w:val="000000"/>
                <w:sz w:val="14"/>
                <w:szCs w:val="14"/>
              </w:rPr>
              <w:t>18 583</w:t>
            </w:r>
          </w:p>
        </w:tc>
        <w:tc>
          <w:tcPr>
            <w:tcW w:w="860" w:type="dxa"/>
            <w:tcBorders>
              <w:top w:val="nil"/>
              <w:left w:val="nil"/>
              <w:bottom w:val="single" w:sz="4" w:space="0" w:color="auto"/>
              <w:right w:val="single" w:sz="4" w:space="0" w:color="auto"/>
            </w:tcBorders>
            <w:noWrap/>
            <w:textDirection w:val="lrTb"/>
            <w:vAlign w:val="bottom"/>
            <w:hideMark/>
          </w:tcPr>
          <w:p w:rsidR="00A24C2A" w:rsidRPr="0062760A" w:rsidP="00482970">
            <w:pPr>
              <w:bidi w:val="0"/>
              <w:jc w:val="right"/>
              <w:rPr>
                <w:rFonts w:ascii="Times New Roman" w:hAnsi="Times New Roman"/>
                <w:sz w:val="14"/>
                <w:szCs w:val="14"/>
              </w:rPr>
            </w:pPr>
            <w:r w:rsidRPr="0062760A">
              <w:rPr>
                <w:rFonts w:ascii="Times New Roman" w:hAnsi="Times New Roman"/>
                <w:sz w:val="14"/>
                <w:szCs w:val="14"/>
              </w:rPr>
              <w:t>53 698</w:t>
            </w:r>
          </w:p>
        </w:tc>
        <w:tc>
          <w:tcPr>
            <w:tcW w:w="860" w:type="dxa"/>
            <w:tcBorders>
              <w:top w:val="nil"/>
              <w:left w:val="nil"/>
              <w:bottom w:val="single" w:sz="4" w:space="0" w:color="auto"/>
              <w:right w:val="single" w:sz="4" w:space="0" w:color="auto"/>
            </w:tcBorders>
            <w:noWrap/>
            <w:textDirection w:val="lrTb"/>
            <w:vAlign w:val="bottom"/>
            <w:hideMark/>
          </w:tcPr>
          <w:p w:rsidR="00A24C2A" w:rsidRPr="0062760A" w:rsidP="00482970">
            <w:pPr>
              <w:bidi w:val="0"/>
              <w:jc w:val="right"/>
              <w:rPr>
                <w:rFonts w:ascii="Times New Roman" w:hAnsi="Times New Roman"/>
                <w:color w:val="000000"/>
                <w:sz w:val="14"/>
                <w:szCs w:val="14"/>
              </w:rPr>
            </w:pPr>
            <w:r w:rsidRPr="0062760A">
              <w:rPr>
                <w:rFonts w:ascii="Times New Roman" w:hAnsi="Times New Roman"/>
                <w:color w:val="000000"/>
                <w:sz w:val="14"/>
                <w:szCs w:val="14"/>
              </w:rPr>
              <w:t>135 000</w:t>
            </w:r>
          </w:p>
        </w:tc>
        <w:tc>
          <w:tcPr>
            <w:tcW w:w="860" w:type="dxa"/>
            <w:tcBorders>
              <w:top w:val="nil"/>
              <w:left w:val="nil"/>
              <w:bottom w:val="single" w:sz="4" w:space="0" w:color="auto"/>
              <w:right w:val="single" w:sz="4" w:space="0" w:color="auto"/>
            </w:tcBorders>
            <w:noWrap/>
            <w:textDirection w:val="lrTb"/>
            <w:vAlign w:val="bottom"/>
            <w:hideMark/>
          </w:tcPr>
          <w:p w:rsidR="00A24C2A" w:rsidRPr="0062760A" w:rsidP="00482970">
            <w:pPr>
              <w:bidi w:val="0"/>
              <w:jc w:val="right"/>
              <w:rPr>
                <w:rFonts w:ascii="Times New Roman" w:hAnsi="Times New Roman"/>
                <w:color w:val="000000"/>
                <w:sz w:val="14"/>
                <w:szCs w:val="14"/>
              </w:rPr>
            </w:pPr>
            <w:r w:rsidRPr="0062760A">
              <w:rPr>
                <w:rFonts w:ascii="Times New Roman" w:hAnsi="Times New Roman"/>
                <w:color w:val="000000"/>
                <w:sz w:val="14"/>
                <w:szCs w:val="14"/>
              </w:rPr>
              <w:t>78 599</w:t>
            </w:r>
          </w:p>
        </w:tc>
        <w:tc>
          <w:tcPr>
            <w:tcW w:w="860" w:type="dxa"/>
            <w:tcBorders>
              <w:top w:val="nil"/>
              <w:left w:val="nil"/>
              <w:bottom w:val="single" w:sz="4" w:space="0" w:color="auto"/>
              <w:right w:val="single" w:sz="4" w:space="0" w:color="auto"/>
            </w:tcBorders>
            <w:noWrap/>
            <w:textDirection w:val="lrTb"/>
            <w:vAlign w:val="bottom"/>
            <w:hideMark/>
          </w:tcPr>
          <w:p w:rsidR="00A24C2A" w:rsidRPr="0062760A" w:rsidP="00482970">
            <w:pPr>
              <w:bidi w:val="0"/>
              <w:jc w:val="right"/>
              <w:rPr>
                <w:rFonts w:ascii="Times New Roman" w:hAnsi="Times New Roman"/>
                <w:color w:val="000000"/>
                <w:sz w:val="14"/>
                <w:szCs w:val="14"/>
              </w:rPr>
            </w:pPr>
            <w:r w:rsidRPr="0062760A">
              <w:rPr>
                <w:rFonts w:ascii="Times New Roman" w:hAnsi="Times New Roman"/>
                <w:color w:val="000000"/>
                <w:sz w:val="14"/>
                <w:szCs w:val="14"/>
              </w:rPr>
              <w:t>105 397</w:t>
            </w:r>
          </w:p>
        </w:tc>
        <w:tc>
          <w:tcPr>
            <w:tcW w:w="860" w:type="dxa"/>
            <w:tcBorders>
              <w:top w:val="nil"/>
              <w:left w:val="nil"/>
              <w:bottom w:val="single" w:sz="4" w:space="0" w:color="auto"/>
              <w:right w:val="single" w:sz="4" w:space="0" w:color="auto"/>
            </w:tcBorders>
            <w:noWrap/>
            <w:textDirection w:val="lrTb"/>
            <w:vAlign w:val="bottom"/>
            <w:hideMark/>
          </w:tcPr>
          <w:p w:rsidR="00A24C2A" w:rsidRPr="0062760A" w:rsidP="00482970">
            <w:pPr>
              <w:bidi w:val="0"/>
              <w:jc w:val="right"/>
              <w:rPr>
                <w:rFonts w:ascii="Times New Roman" w:hAnsi="Times New Roman"/>
                <w:color w:val="000000"/>
                <w:sz w:val="14"/>
                <w:szCs w:val="14"/>
              </w:rPr>
            </w:pPr>
            <w:r w:rsidRPr="0062760A">
              <w:rPr>
                <w:rFonts w:ascii="Times New Roman" w:hAnsi="Times New Roman"/>
                <w:color w:val="000000"/>
                <w:sz w:val="14"/>
                <w:szCs w:val="14"/>
              </w:rPr>
              <w:t>21 042</w:t>
            </w:r>
          </w:p>
        </w:tc>
        <w:tc>
          <w:tcPr>
            <w:tcW w:w="860" w:type="dxa"/>
            <w:tcBorders>
              <w:top w:val="nil"/>
              <w:left w:val="nil"/>
              <w:bottom w:val="single" w:sz="4" w:space="0" w:color="auto"/>
              <w:right w:val="single" w:sz="4" w:space="0" w:color="auto"/>
            </w:tcBorders>
            <w:noWrap/>
            <w:textDirection w:val="lrTb"/>
            <w:vAlign w:val="bottom"/>
            <w:hideMark/>
          </w:tcPr>
          <w:p w:rsidR="00A24C2A" w:rsidRPr="0062760A" w:rsidP="00482970">
            <w:pPr>
              <w:bidi w:val="0"/>
              <w:jc w:val="right"/>
              <w:rPr>
                <w:rFonts w:ascii="Times New Roman" w:hAnsi="Times New Roman"/>
                <w:color w:val="000000"/>
                <w:sz w:val="14"/>
                <w:szCs w:val="14"/>
              </w:rPr>
            </w:pPr>
            <w:r w:rsidRPr="0062760A">
              <w:rPr>
                <w:rFonts w:ascii="Times New Roman" w:hAnsi="Times New Roman"/>
                <w:color w:val="000000"/>
                <w:sz w:val="14"/>
                <w:szCs w:val="14"/>
              </w:rPr>
              <w:t>9 431</w:t>
            </w:r>
          </w:p>
        </w:tc>
      </w:tr>
      <w:tr>
        <w:tblPrEx>
          <w:tblW w:w="9374" w:type="dxa"/>
          <w:jc w:val="center"/>
          <w:tblCellMar>
            <w:left w:w="70" w:type="dxa"/>
            <w:right w:w="70" w:type="dxa"/>
          </w:tblCellMar>
          <w:tblLook w:val="04A0"/>
        </w:tblPrEx>
        <w:trPr>
          <w:trHeight w:val="225"/>
          <w:jc w:val="center"/>
        </w:trPr>
        <w:tc>
          <w:tcPr>
            <w:tcW w:w="3273" w:type="dxa"/>
            <w:tcBorders>
              <w:top w:val="nil"/>
              <w:left w:val="single" w:sz="4" w:space="0" w:color="auto"/>
              <w:bottom w:val="single" w:sz="4" w:space="0" w:color="auto"/>
              <w:right w:val="single" w:sz="4" w:space="0" w:color="auto"/>
            </w:tcBorders>
            <w:noWrap/>
            <w:textDirection w:val="lrTb"/>
            <w:vAlign w:val="bottom"/>
            <w:hideMark/>
          </w:tcPr>
          <w:p w:rsidR="00A24C2A" w:rsidRPr="0062760A" w:rsidP="00482970">
            <w:pPr>
              <w:bidi w:val="0"/>
              <w:rPr>
                <w:rFonts w:ascii="Times New Roman" w:hAnsi="Times New Roman"/>
                <w:color w:val="000000"/>
                <w:sz w:val="14"/>
                <w:szCs w:val="14"/>
              </w:rPr>
            </w:pPr>
            <w:r w:rsidRPr="0062760A">
              <w:rPr>
                <w:rFonts w:ascii="Times New Roman" w:hAnsi="Times New Roman"/>
                <w:color w:val="000000"/>
                <w:sz w:val="14"/>
                <w:szCs w:val="14"/>
              </w:rPr>
              <w:t>Návratná finančná výpomoc</w:t>
            </w:r>
          </w:p>
        </w:tc>
        <w:tc>
          <w:tcPr>
            <w:tcW w:w="941" w:type="dxa"/>
            <w:tcBorders>
              <w:top w:val="nil"/>
              <w:left w:val="nil"/>
              <w:bottom w:val="single" w:sz="4" w:space="0" w:color="auto"/>
              <w:right w:val="single" w:sz="4" w:space="0" w:color="auto"/>
            </w:tcBorders>
            <w:noWrap/>
            <w:textDirection w:val="lrTb"/>
            <w:vAlign w:val="bottom"/>
            <w:hideMark/>
          </w:tcPr>
          <w:p w:rsidR="00A24C2A" w:rsidRPr="0062760A" w:rsidP="00482970">
            <w:pPr>
              <w:bidi w:val="0"/>
              <w:jc w:val="right"/>
              <w:rPr>
                <w:rFonts w:ascii="Times New Roman" w:hAnsi="Times New Roman"/>
                <w:color w:val="000000"/>
                <w:sz w:val="14"/>
                <w:szCs w:val="14"/>
              </w:rPr>
            </w:pPr>
            <w:r w:rsidRPr="0062760A">
              <w:rPr>
                <w:rFonts w:ascii="Times New Roman" w:hAnsi="Times New Roman"/>
                <w:color w:val="000000"/>
                <w:sz w:val="14"/>
                <w:szCs w:val="14"/>
              </w:rPr>
              <w:t>129 763</w:t>
            </w:r>
          </w:p>
        </w:tc>
        <w:tc>
          <w:tcPr>
            <w:tcW w:w="860" w:type="dxa"/>
            <w:tcBorders>
              <w:top w:val="nil"/>
              <w:left w:val="nil"/>
              <w:bottom w:val="single" w:sz="4" w:space="0" w:color="auto"/>
              <w:right w:val="single" w:sz="4" w:space="0" w:color="auto"/>
            </w:tcBorders>
            <w:noWrap/>
            <w:textDirection w:val="lrTb"/>
            <w:vAlign w:val="bottom"/>
            <w:hideMark/>
          </w:tcPr>
          <w:p w:rsidR="00A24C2A" w:rsidRPr="0062760A" w:rsidP="00482970">
            <w:pPr>
              <w:bidi w:val="0"/>
              <w:jc w:val="right"/>
              <w:rPr>
                <w:rFonts w:ascii="Times New Roman" w:hAnsi="Times New Roman"/>
                <w:color w:val="000000"/>
                <w:sz w:val="14"/>
                <w:szCs w:val="14"/>
              </w:rPr>
            </w:pPr>
            <w:r w:rsidRPr="0062760A">
              <w:rPr>
                <w:rFonts w:ascii="Times New Roman" w:hAnsi="Times New Roman"/>
                <w:color w:val="000000"/>
                <w:sz w:val="14"/>
                <w:szCs w:val="14"/>
              </w:rPr>
              <w:t>0</w:t>
            </w:r>
          </w:p>
        </w:tc>
        <w:tc>
          <w:tcPr>
            <w:tcW w:w="860" w:type="dxa"/>
            <w:tcBorders>
              <w:top w:val="nil"/>
              <w:left w:val="nil"/>
              <w:bottom w:val="single" w:sz="4" w:space="0" w:color="auto"/>
              <w:right w:val="single" w:sz="4" w:space="0" w:color="auto"/>
            </w:tcBorders>
            <w:noWrap/>
            <w:textDirection w:val="lrTb"/>
            <w:vAlign w:val="bottom"/>
            <w:hideMark/>
          </w:tcPr>
          <w:p w:rsidR="00A24C2A" w:rsidRPr="0062760A" w:rsidP="00482970">
            <w:pPr>
              <w:bidi w:val="0"/>
              <w:jc w:val="right"/>
              <w:rPr>
                <w:rFonts w:ascii="Times New Roman" w:hAnsi="Times New Roman"/>
                <w:color w:val="000000"/>
                <w:sz w:val="14"/>
                <w:szCs w:val="14"/>
              </w:rPr>
            </w:pPr>
            <w:r w:rsidRPr="0062760A">
              <w:rPr>
                <w:rFonts w:ascii="Times New Roman" w:hAnsi="Times New Roman"/>
                <w:color w:val="000000"/>
                <w:sz w:val="14"/>
                <w:szCs w:val="14"/>
              </w:rPr>
              <w:t>0</w:t>
            </w:r>
          </w:p>
        </w:tc>
        <w:tc>
          <w:tcPr>
            <w:tcW w:w="860" w:type="dxa"/>
            <w:tcBorders>
              <w:top w:val="nil"/>
              <w:left w:val="nil"/>
              <w:bottom w:val="single" w:sz="4" w:space="0" w:color="auto"/>
              <w:right w:val="single" w:sz="4" w:space="0" w:color="auto"/>
            </w:tcBorders>
            <w:noWrap/>
            <w:textDirection w:val="lrTb"/>
            <w:vAlign w:val="bottom"/>
            <w:hideMark/>
          </w:tcPr>
          <w:p w:rsidR="00A24C2A" w:rsidRPr="0062760A" w:rsidP="00482970">
            <w:pPr>
              <w:bidi w:val="0"/>
              <w:jc w:val="right"/>
              <w:rPr>
                <w:rFonts w:ascii="Times New Roman" w:hAnsi="Times New Roman"/>
                <w:color w:val="000000"/>
                <w:sz w:val="14"/>
                <w:szCs w:val="14"/>
              </w:rPr>
            </w:pPr>
            <w:r w:rsidRPr="0062760A">
              <w:rPr>
                <w:rFonts w:ascii="Times New Roman" w:hAnsi="Times New Roman"/>
                <w:color w:val="000000"/>
                <w:sz w:val="14"/>
                <w:szCs w:val="14"/>
              </w:rPr>
              <w:t>0</w:t>
            </w:r>
          </w:p>
        </w:tc>
        <w:tc>
          <w:tcPr>
            <w:tcW w:w="860" w:type="dxa"/>
            <w:tcBorders>
              <w:top w:val="nil"/>
              <w:left w:val="nil"/>
              <w:bottom w:val="single" w:sz="4" w:space="0" w:color="auto"/>
              <w:right w:val="single" w:sz="4" w:space="0" w:color="auto"/>
            </w:tcBorders>
            <w:noWrap/>
            <w:textDirection w:val="lrTb"/>
            <w:vAlign w:val="bottom"/>
            <w:hideMark/>
          </w:tcPr>
          <w:p w:rsidR="00A24C2A" w:rsidRPr="0062760A" w:rsidP="00482970">
            <w:pPr>
              <w:bidi w:val="0"/>
              <w:jc w:val="right"/>
              <w:rPr>
                <w:rFonts w:ascii="Times New Roman" w:hAnsi="Times New Roman"/>
                <w:color w:val="000000"/>
                <w:sz w:val="14"/>
                <w:szCs w:val="14"/>
              </w:rPr>
            </w:pPr>
            <w:r w:rsidRPr="0062760A">
              <w:rPr>
                <w:rFonts w:ascii="Times New Roman" w:hAnsi="Times New Roman"/>
                <w:color w:val="000000"/>
                <w:sz w:val="14"/>
                <w:szCs w:val="14"/>
              </w:rPr>
              <w:t>0</w:t>
            </w:r>
          </w:p>
        </w:tc>
        <w:tc>
          <w:tcPr>
            <w:tcW w:w="860" w:type="dxa"/>
            <w:tcBorders>
              <w:top w:val="nil"/>
              <w:left w:val="nil"/>
              <w:bottom w:val="single" w:sz="4" w:space="0" w:color="auto"/>
              <w:right w:val="single" w:sz="4" w:space="0" w:color="auto"/>
            </w:tcBorders>
            <w:noWrap/>
            <w:textDirection w:val="lrTb"/>
            <w:vAlign w:val="bottom"/>
            <w:hideMark/>
          </w:tcPr>
          <w:p w:rsidR="00A24C2A" w:rsidRPr="0062760A" w:rsidP="00482970">
            <w:pPr>
              <w:bidi w:val="0"/>
              <w:jc w:val="right"/>
              <w:rPr>
                <w:rFonts w:ascii="Times New Roman" w:hAnsi="Times New Roman"/>
                <w:color w:val="000000"/>
                <w:sz w:val="14"/>
                <w:szCs w:val="14"/>
              </w:rPr>
            </w:pPr>
            <w:r w:rsidRPr="0062760A">
              <w:rPr>
                <w:rFonts w:ascii="Times New Roman" w:hAnsi="Times New Roman"/>
                <w:color w:val="000000"/>
                <w:sz w:val="14"/>
                <w:szCs w:val="14"/>
              </w:rPr>
              <w:t>0</w:t>
            </w:r>
          </w:p>
        </w:tc>
        <w:tc>
          <w:tcPr>
            <w:tcW w:w="860" w:type="dxa"/>
            <w:tcBorders>
              <w:top w:val="nil"/>
              <w:left w:val="nil"/>
              <w:bottom w:val="single" w:sz="4" w:space="0" w:color="auto"/>
              <w:right w:val="single" w:sz="4" w:space="0" w:color="auto"/>
            </w:tcBorders>
            <w:noWrap/>
            <w:textDirection w:val="lrTb"/>
            <w:vAlign w:val="bottom"/>
            <w:hideMark/>
          </w:tcPr>
          <w:p w:rsidR="00A24C2A" w:rsidRPr="0062760A" w:rsidP="00482970">
            <w:pPr>
              <w:bidi w:val="0"/>
              <w:jc w:val="right"/>
              <w:rPr>
                <w:rFonts w:ascii="Times New Roman" w:hAnsi="Times New Roman"/>
                <w:color w:val="000000"/>
                <w:sz w:val="14"/>
                <w:szCs w:val="14"/>
              </w:rPr>
            </w:pPr>
            <w:r w:rsidRPr="0062760A">
              <w:rPr>
                <w:rFonts w:ascii="Times New Roman" w:hAnsi="Times New Roman"/>
                <w:color w:val="000000"/>
                <w:sz w:val="14"/>
                <w:szCs w:val="14"/>
              </w:rPr>
              <w:t>0</w:t>
            </w:r>
          </w:p>
        </w:tc>
      </w:tr>
      <w:tr>
        <w:tblPrEx>
          <w:tblW w:w="9374" w:type="dxa"/>
          <w:jc w:val="center"/>
          <w:tblCellMar>
            <w:left w:w="70" w:type="dxa"/>
            <w:right w:w="70" w:type="dxa"/>
          </w:tblCellMar>
          <w:tblLook w:val="04A0"/>
        </w:tblPrEx>
        <w:trPr>
          <w:trHeight w:val="225"/>
          <w:jc w:val="center"/>
        </w:trPr>
        <w:tc>
          <w:tcPr>
            <w:tcW w:w="3273" w:type="dxa"/>
            <w:tcBorders>
              <w:top w:val="nil"/>
              <w:left w:val="single" w:sz="4" w:space="0" w:color="auto"/>
              <w:bottom w:val="single" w:sz="4" w:space="0" w:color="auto"/>
              <w:right w:val="single" w:sz="4" w:space="0" w:color="auto"/>
            </w:tcBorders>
            <w:noWrap/>
            <w:textDirection w:val="lrTb"/>
            <w:vAlign w:val="bottom"/>
            <w:hideMark/>
          </w:tcPr>
          <w:p w:rsidR="00A24C2A" w:rsidRPr="0062760A" w:rsidP="00482970">
            <w:pPr>
              <w:bidi w:val="0"/>
              <w:rPr>
                <w:rFonts w:ascii="Times New Roman" w:hAnsi="Times New Roman"/>
                <w:color w:val="000000"/>
                <w:sz w:val="14"/>
                <w:szCs w:val="14"/>
              </w:rPr>
            </w:pPr>
            <w:r w:rsidRPr="0062760A">
              <w:rPr>
                <w:rFonts w:ascii="Times New Roman" w:hAnsi="Times New Roman"/>
                <w:color w:val="000000"/>
                <w:sz w:val="14"/>
                <w:szCs w:val="14"/>
              </w:rPr>
              <w:t>Zvýšenie ZI pre VšZP</w:t>
            </w:r>
          </w:p>
        </w:tc>
        <w:tc>
          <w:tcPr>
            <w:tcW w:w="941" w:type="dxa"/>
            <w:tcBorders>
              <w:top w:val="nil"/>
              <w:left w:val="nil"/>
              <w:bottom w:val="single" w:sz="4" w:space="0" w:color="auto"/>
              <w:right w:val="single" w:sz="4" w:space="0" w:color="auto"/>
            </w:tcBorders>
            <w:noWrap/>
            <w:textDirection w:val="lrTb"/>
            <w:vAlign w:val="bottom"/>
            <w:hideMark/>
          </w:tcPr>
          <w:p w:rsidR="00A24C2A" w:rsidRPr="0062760A" w:rsidP="00482970">
            <w:pPr>
              <w:bidi w:val="0"/>
              <w:jc w:val="right"/>
              <w:rPr>
                <w:rFonts w:ascii="Times New Roman" w:hAnsi="Times New Roman"/>
                <w:color w:val="000000"/>
                <w:sz w:val="14"/>
                <w:szCs w:val="14"/>
              </w:rPr>
            </w:pPr>
            <w:r w:rsidRPr="0062760A">
              <w:rPr>
                <w:rFonts w:ascii="Times New Roman" w:hAnsi="Times New Roman"/>
                <w:color w:val="000000"/>
                <w:sz w:val="14"/>
                <w:szCs w:val="14"/>
              </w:rPr>
              <w:t>30 000</w:t>
            </w:r>
          </w:p>
        </w:tc>
        <w:tc>
          <w:tcPr>
            <w:tcW w:w="860" w:type="dxa"/>
            <w:tcBorders>
              <w:top w:val="nil"/>
              <w:left w:val="nil"/>
              <w:bottom w:val="single" w:sz="4" w:space="0" w:color="auto"/>
              <w:right w:val="single" w:sz="4" w:space="0" w:color="auto"/>
            </w:tcBorders>
            <w:noWrap/>
            <w:textDirection w:val="lrTb"/>
            <w:vAlign w:val="bottom"/>
            <w:hideMark/>
          </w:tcPr>
          <w:p w:rsidR="00A24C2A" w:rsidRPr="0062760A" w:rsidP="00482970">
            <w:pPr>
              <w:bidi w:val="0"/>
              <w:jc w:val="right"/>
              <w:rPr>
                <w:rFonts w:ascii="Times New Roman" w:hAnsi="Times New Roman"/>
                <w:color w:val="000000"/>
                <w:sz w:val="14"/>
                <w:szCs w:val="14"/>
              </w:rPr>
            </w:pPr>
            <w:r w:rsidRPr="0062760A">
              <w:rPr>
                <w:rFonts w:ascii="Times New Roman" w:hAnsi="Times New Roman"/>
                <w:color w:val="000000"/>
                <w:sz w:val="14"/>
                <w:szCs w:val="14"/>
              </w:rPr>
              <w:t>35 100</w:t>
            </w:r>
          </w:p>
        </w:tc>
        <w:tc>
          <w:tcPr>
            <w:tcW w:w="860" w:type="dxa"/>
            <w:tcBorders>
              <w:top w:val="nil"/>
              <w:left w:val="nil"/>
              <w:bottom w:val="single" w:sz="4" w:space="0" w:color="auto"/>
              <w:right w:val="single" w:sz="4" w:space="0" w:color="auto"/>
            </w:tcBorders>
            <w:noWrap/>
            <w:textDirection w:val="lrTb"/>
            <w:vAlign w:val="bottom"/>
            <w:hideMark/>
          </w:tcPr>
          <w:p w:rsidR="00A24C2A" w:rsidRPr="0062760A" w:rsidP="00482970">
            <w:pPr>
              <w:bidi w:val="0"/>
              <w:jc w:val="right"/>
              <w:rPr>
                <w:rFonts w:ascii="Times New Roman" w:hAnsi="Times New Roman"/>
                <w:sz w:val="14"/>
                <w:szCs w:val="14"/>
              </w:rPr>
            </w:pPr>
            <w:r w:rsidRPr="0062760A">
              <w:rPr>
                <w:rFonts w:ascii="Times New Roman" w:hAnsi="Times New Roman"/>
                <w:sz w:val="14"/>
                <w:szCs w:val="14"/>
              </w:rPr>
              <w:t>0</w:t>
            </w:r>
          </w:p>
        </w:tc>
        <w:tc>
          <w:tcPr>
            <w:tcW w:w="860" w:type="dxa"/>
            <w:tcBorders>
              <w:top w:val="nil"/>
              <w:left w:val="nil"/>
              <w:bottom w:val="single" w:sz="4" w:space="0" w:color="auto"/>
              <w:right w:val="single" w:sz="4" w:space="0" w:color="auto"/>
            </w:tcBorders>
            <w:noWrap/>
            <w:textDirection w:val="lrTb"/>
            <w:vAlign w:val="bottom"/>
            <w:hideMark/>
          </w:tcPr>
          <w:p w:rsidR="00A24C2A" w:rsidRPr="0062760A" w:rsidP="00482970">
            <w:pPr>
              <w:bidi w:val="0"/>
              <w:jc w:val="right"/>
              <w:rPr>
                <w:rFonts w:ascii="Times New Roman" w:hAnsi="Times New Roman"/>
                <w:sz w:val="14"/>
                <w:szCs w:val="14"/>
              </w:rPr>
            </w:pPr>
            <w:r w:rsidRPr="0062760A">
              <w:rPr>
                <w:rFonts w:ascii="Times New Roman" w:hAnsi="Times New Roman"/>
                <w:sz w:val="14"/>
                <w:szCs w:val="14"/>
              </w:rPr>
              <w:t>0</w:t>
            </w:r>
          </w:p>
        </w:tc>
        <w:tc>
          <w:tcPr>
            <w:tcW w:w="860" w:type="dxa"/>
            <w:tcBorders>
              <w:top w:val="nil"/>
              <w:left w:val="nil"/>
              <w:bottom w:val="single" w:sz="4" w:space="0" w:color="auto"/>
              <w:right w:val="single" w:sz="4" w:space="0" w:color="auto"/>
            </w:tcBorders>
            <w:noWrap/>
            <w:textDirection w:val="lrTb"/>
            <w:vAlign w:val="bottom"/>
            <w:hideMark/>
          </w:tcPr>
          <w:p w:rsidR="00A24C2A" w:rsidRPr="0062760A" w:rsidP="00482970">
            <w:pPr>
              <w:bidi w:val="0"/>
              <w:jc w:val="right"/>
              <w:rPr>
                <w:rFonts w:ascii="Times New Roman" w:hAnsi="Times New Roman"/>
                <w:sz w:val="14"/>
                <w:szCs w:val="14"/>
              </w:rPr>
            </w:pPr>
            <w:r w:rsidRPr="0062760A">
              <w:rPr>
                <w:rFonts w:ascii="Times New Roman" w:hAnsi="Times New Roman"/>
                <w:sz w:val="14"/>
                <w:szCs w:val="14"/>
              </w:rPr>
              <w:t>0</w:t>
            </w:r>
          </w:p>
        </w:tc>
        <w:tc>
          <w:tcPr>
            <w:tcW w:w="860" w:type="dxa"/>
            <w:tcBorders>
              <w:top w:val="nil"/>
              <w:left w:val="nil"/>
              <w:bottom w:val="single" w:sz="4" w:space="0" w:color="auto"/>
              <w:right w:val="single" w:sz="4" w:space="0" w:color="auto"/>
            </w:tcBorders>
            <w:noWrap/>
            <w:textDirection w:val="lrTb"/>
            <w:vAlign w:val="bottom"/>
            <w:hideMark/>
          </w:tcPr>
          <w:p w:rsidR="00A24C2A" w:rsidRPr="0062760A" w:rsidP="00482970">
            <w:pPr>
              <w:bidi w:val="0"/>
              <w:jc w:val="right"/>
              <w:rPr>
                <w:rFonts w:ascii="Times New Roman" w:hAnsi="Times New Roman"/>
                <w:sz w:val="14"/>
                <w:szCs w:val="14"/>
              </w:rPr>
            </w:pPr>
            <w:r w:rsidRPr="0062760A">
              <w:rPr>
                <w:rFonts w:ascii="Times New Roman" w:hAnsi="Times New Roman"/>
                <w:sz w:val="14"/>
                <w:szCs w:val="14"/>
              </w:rPr>
              <w:t>0</w:t>
            </w:r>
          </w:p>
        </w:tc>
        <w:tc>
          <w:tcPr>
            <w:tcW w:w="860" w:type="dxa"/>
            <w:tcBorders>
              <w:top w:val="nil"/>
              <w:left w:val="nil"/>
              <w:bottom w:val="single" w:sz="4" w:space="0" w:color="auto"/>
              <w:right w:val="single" w:sz="4" w:space="0" w:color="auto"/>
            </w:tcBorders>
            <w:noWrap/>
            <w:textDirection w:val="lrTb"/>
            <w:vAlign w:val="bottom"/>
            <w:hideMark/>
          </w:tcPr>
          <w:p w:rsidR="00A24C2A" w:rsidRPr="0062760A" w:rsidP="00482970">
            <w:pPr>
              <w:bidi w:val="0"/>
              <w:jc w:val="right"/>
              <w:rPr>
                <w:rFonts w:ascii="Times New Roman" w:hAnsi="Times New Roman"/>
                <w:sz w:val="14"/>
                <w:szCs w:val="14"/>
              </w:rPr>
            </w:pPr>
            <w:r w:rsidRPr="0062760A">
              <w:rPr>
                <w:rFonts w:ascii="Times New Roman" w:hAnsi="Times New Roman"/>
                <w:sz w:val="14"/>
                <w:szCs w:val="14"/>
              </w:rPr>
              <w:t>0</w:t>
            </w:r>
          </w:p>
        </w:tc>
      </w:tr>
      <w:tr>
        <w:tblPrEx>
          <w:tblW w:w="9374" w:type="dxa"/>
          <w:jc w:val="center"/>
          <w:tblCellMar>
            <w:left w:w="70" w:type="dxa"/>
            <w:right w:w="70" w:type="dxa"/>
          </w:tblCellMar>
          <w:tblLook w:val="04A0"/>
        </w:tblPrEx>
        <w:trPr>
          <w:trHeight w:val="225"/>
          <w:jc w:val="center"/>
        </w:trPr>
        <w:tc>
          <w:tcPr>
            <w:tcW w:w="5074" w:type="dxa"/>
            <w:gridSpan w:val="3"/>
            <w:tcBorders>
              <w:top w:val="nil"/>
              <w:left w:val="nil"/>
              <w:bottom w:val="nil"/>
              <w:right w:val="nil"/>
            </w:tcBorders>
            <w:noWrap/>
            <w:textDirection w:val="lrTb"/>
            <w:vAlign w:val="bottom"/>
            <w:hideMark/>
          </w:tcPr>
          <w:p w:rsidR="00A24C2A" w:rsidRPr="00F413AE" w:rsidP="00482970">
            <w:pPr>
              <w:bidi w:val="0"/>
              <w:rPr>
                <w:rFonts w:ascii="Times New Roman" w:hAnsi="Times New Roman"/>
                <w:color w:val="000000"/>
                <w:sz w:val="16"/>
                <w:szCs w:val="16"/>
              </w:rPr>
            </w:pPr>
            <w:r w:rsidRPr="0062760A">
              <w:rPr>
                <w:rFonts w:ascii="Times New Roman" w:hAnsi="Times New Roman"/>
                <w:color w:val="000000"/>
                <w:sz w:val="16"/>
                <w:szCs w:val="16"/>
              </w:rPr>
              <w:t>* pre N 2012 je uvedený nárast oproti očakávanej skutočnosti 2011</w:t>
            </w:r>
          </w:p>
        </w:tc>
        <w:tc>
          <w:tcPr>
            <w:tcW w:w="860" w:type="dxa"/>
            <w:tcBorders>
              <w:top w:val="nil"/>
              <w:left w:val="nil"/>
              <w:bottom w:val="nil"/>
              <w:right w:val="nil"/>
            </w:tcBorders>
            <w:noWrap/>
            <w:textDirection w:val="lrTb"/>
            <w:vAlign w:val="bottom"/>
            <w:hideMark/>
          </w:tcPr>
          <w:p w:rsidR="00A24C2A" w:rsidRPr="00F413AE" w:rsidP="00482970">
            <w:pPr>
              <w:bidi w:val="0"/>
              <w:rPr>
                <w:rFonts w:ascii="Times New Roman" w:hAnsi="Times New Roman"/>
                <w:color w:val="000000"/>
                <w:sz w:val="16"/>
                <w:szCs w:val="16"/>
              </w:rPr>
            </w:pPr>
          </w:p>
        </w:tc>
        <w:tc>
          <w:tcPr>
            <w:tcW w:w="860" w:type="dxa"/>
            <w:tcBorders>
              <w:top w:val="nil"/>
              <w:left w:val="nil"/>
              <w:bottom w:val="nil"/>
              <w:right w:val="nil"/>
            </w:tcBorders>
            <w:noWrap/>
            <w:textDirection w:val="lrTb"/>
            <w:vAlign w:val="bottom"/>
            <w:hideMark/>
          </w:tcPr>
          <w:p w:rsidR="00A24C2A" w:rsidRPr="00F413AE" w:rsidP="00482970">
            <w:pPr>
              <w:bidi w:val="0"/>
              <w:rPr>
                <w:rFonts w:ascii="Times New Roman" w:hAnsi="Times New Roman"/>
                <w:color w:val="000000"/>
                <w:sz w:val="16"/>
                <w:szCs w:val="16"/>
              </w:rPr>
            </w:pPr>
          </w:p>
        </w:tc>
        <w:tc>
          <w:tcPr>
            <w:tcW w:w="860" w:type="dxa"/>
            <w:tcBorders>
              <w:top w:val="nil"/>
              <w:left w:val="nil"/>
              <w:bottom w:val="nil"/>
              <w:right w:val="nil"/>
            </w:tcBorders>
            <w:noWrap/>
            <w:textDirection w:val="lrTb"/>
            <w:vAlign w:val="bottom"/>
            <w:hideMark/>
          </w:tcPr>
          <w:p w:rsidR="00A24C2A" w:rsidRPr="00F413AE" w:rsidP="00482970">
            <w:pPr>
              <w:bidi w:val="0"/>
              <w:rPr>
                <w:rFonts w:ascii="Times New Roman" w:hAnsi="Times New Roman"/>
                <w:color w:val="000000"/>
                <w:sz w:val="16"/>
                <w:szCs w:val="16"/>
              </w:rPr>
            </w:pPr>
          </w:p>
        </w:tc>
        <w:tc>
          <w:tcPr>
            <w:tcW w:w="860" w:type="dxa"/>
            <w:tcBorders>
              <w:top w:val="nil"/>
              <w:left w:val="nil"/>
              <w:bottom w:val="nil"/>
              <w:right w:val="nil"/>
            </w:tcBorders>
            <w:noWrap/>
            <w:textDirection w:val="lrTb"/>
            <w:vAlign w:val="bottom"/>
            <w:hideMark/>
          </w:tcPr>
          <w:p w:rsidR="00A24C2A" w:rsidRPr="00F413AE" w:rsidP="00482970">
            <w:pPr>
              <w:bidi w:val="0"/>
              <w:rPr>
                <w:rFonts w:ascii="Times New Roman" w:hAnsi="Times New Roman"/>
                <w:color w:val="000000"/>
                <w:sz w:val="16"/>
                <w:szCs w:val="16"/>
              </w:rPr>
            </w:pPr>
          </w:p>
        </w:tc>
        <w:tc>
          <w:tcPr>
            <w:tcW w:w="860" w:type="dxa"/>
            <w:tcBorders>
              <w:top w:val="nil"/>
              <w:left w:val="nil"/>
              <w:bottom w:val="nil"/>
              <w:right w:val="nil"/>
            </w:tcBorders>
            <w:noWrap/>
            <w:textDirection w:val="lrTb"/>
            <w:vAlign w:val="bottom"/>
            <w:hideMark/>
          </w:tcPr>
          <w:p w:rsidR="00A24C2A" w:rsidRPr="00F413AE" w:rsidP="00482970">
            <w:pPr>
              <w:bidi w:val="0"/>
              <w:rPr>
                <w:rFonts w:ascii="Times New Roman" w:hAnsi="Times New Roman"/>
                <w:color w:val="000000"/>
                <w:sz w:val="16"/>
                <w:szCs w:val="16"/>
              </w:rPr>
            </w:pPr>
          </w:p>
        </w:tc>
      </w:tr>
      <w:tr>
        <w:tblPrEx>
          <w:tblW w:w="9374" w:type="dxa"/>
          <w:jc w:val="center"/>
          <w:tblCellMar>
            <w:left w:w="70" w:type="dxa"/>
            <w:right w:w="70" w:type="dxa"/>
          </w:tblCellMar>
          <w:tblLook w:val="04A0"/>
        </w:tblPrEx>
        <w:trPr>
          <w:trHeight w:val="225"/>
          <w:jc w:val="center"/>
        </w:trPr>
        <w:tc>
          <w:tcPr>
            <w:tcW w:w="5074" w:type="dxa"/>
            <w:gridSpan w:val="3"/>
            <w:tcBorders>
              <w:top w:val="nil"/>
              <w:left w:val="nil"/>
              <w:bottom w:val="nil"/>
              <w:right w:val="nil"/>
            </w:tcBorders>
            <w:noWrap/>
            <w:textDirection w:val="lrTb"/>
            <w:vAlign w:val="bottom"/>
            <w:hideMark/>
          </w:tcPr>
          <w:p w:rsidR="00A24C2A" w:rsidRPr="00F413AE" w:rsidP="00482970">
            <w:pPr>
              <w:bidi w:val="0"/>
              <w:rPr>
                <w:rFonts w:ascii="Times New Roman" w:hAnsi="Times New Roman"/>
                <w:color w:val="000000"/>
                <w:sz w:val="16"/>
                <w:szCs w:val="16"/>
              </w:rPr>
            </w:pPr>
            <w:r w:rsidRPr="0062760A">
              <w:rPr>
                <w:rFonts w:ascii="Times New Roman" w:hAnsi="Times New Roman"/>
                <w:color w:val="000000"/>
                <w:sz w:val="16"/>
                <w:szCs w:val="16"/>
              </w:rPr>
              <w:t>** RZZP - ročné zúčtovanie verejného zdravotného poistenia</w:t>
            </w:r>
          </w:p>
        </w:tc>
        <w:tc>
          <w:tcPr>
            <w:tcW w:w="860" w:type="dxa"/>
            <w:tcBorders>
              <w:top w:val="nil"/>
              <w:left w:val="nil"/>
              <w:bottom w:val="nil"/>
              <w:right w:val="nil"/>
            </w:tcBorders>
            <w:noWrap/>
            <w:textDirection w:val="lrTb"/>
            <w:vAlign w:val="bottom"/>
            <w:hideMark/>
          </w:tcPr>
          <w:p w:rsidR="00A24C2A" w:rsidRPr="00F413AE" w:rsidP="00482970">
            <w:pPr>
              <w:bidi w:val="0"/>
              <w:rPr>
                <w:rFonts w:ascii="Times New Roman" w:hAnsi="Times New Roman"/>
                <w:color w:val="000000"/>
                <w:sz w:val="16"/>
                <w:szCs w:val="16"/>
              </w:rPr>
            </w:pPr>
          </w:p>
        </w:tc>
        <w:tc>
          <w:tcPr>
            <w:tcW w:w="860" w:type="dxa"/>
            <w:tcBorders>
              <w:top w:val="nil"/>
              <w:left w:val="nil"/>
              <w:bottom w:val="nil"/>
              <w:right w:val="nil"/>
            </w:tcBorders>
            <w:noWrap/>
            <w:textDirection w:val="lrTb"/>
            <w:vAlign w:val="bottom"/>
            <w:hideMark/>
          </w:tcPr>
          <w:p w:rsidR="00A24C2A" w:rsidRPr="00F413AE" w:rsidP="00482970">
            <w:pPr>
              <w:bidi w:val="0"/>
              <w:rPr>
                <w:rFonts w:ascii="Times New Roman" w:hAnsi="Times New Roman"/>
                <w:color w:val="000000"/>
                <w:sz w:val="16"/>
                <w:szCs w:val="16"/>
              </w:rPr>
            </w:pPr>
          </w:p>
        </w:tc>
        <w:tc>
          <w:tcPr>
            <w:tcW w:w="860" w:type="dxa"/>
            <w:tcBorders>
              <w:top w:val="nil"/>
              <w:left w:val="nil"/>
              <w:bottom w:val="nil"/>
              <w:right w:val="nil"/>
            </w:tcBorders>
            <w:noWrap/>
            <w:textDirection w:val="lrTb"/>
            <w:vAlign w:val="bottom"/>
            <w:hideMark/>
          </w:tcPr>
          <w:p w:rsidR="00A24C2A" w:rsidRPr="00F413AE" w:rsidP="00482970">
            <w:pPr>
              <w:bidi w:val="0"/>
              <w:rPr>
                <w:rFonts w:ascii="Times New Roman" w:hAnsi="Times New Roman"/>
                <w:color w:val="000000"/>
                <w:sz w:val="16"/>
                <w:szCs w:val="16"/>
              </w:rPr>
            </w:pPr>
          </w:p>
        </w:tc>
        <w:tc>
          <w:tcPr>
            <w:tcW w:w="860" w:type="dxa"/>
            <w:tcBorders>
              <w:top w:val="nil"/>
              <w:left w:val="nil"/>
              <w:bottom w:val="nil"/>
              <w:right w:val="nil"/>
            </w:tcBorders>
            <w:noWrap/>
            <w:textDirection w:val="lrTb"/>
            <w:vAlign w:val="bottom"/>
            <w:hideMark/>
          </w:tcPr>
          <w:p w:rsidR="00A24C2A" w:rsidRPr="00F413AE" w:rsidP="00482970">
            <w:pPr>
              <w:bidi w:val="0"/>
              <w:rPr>
                <w:rFonts w:ascii="Times New Roman" w:hAnsi="Times New Roman"/>
                <w:color w:val="000000"/>
                <w:sz w:val="16"/>
                <w:szCs w:val="16"/>
              </w:rPr>
            </w:pPr>
          </w:p>
        </w:tc>
        <w:tc>
          <w:tcPr>
            <w:tcW w:w="860" w:type="dxa"/>
            <w:tcBorders>
              <w:top w:val="nil"/>
              <w:left w:val="nil"/>
              <w:bottom w:val="nil"/>
              <w:right w:val="nil"/>
            </w:tcBorders>
            <w:noWrap/>
            <w:textDirection w:val="lrTb"/>
            <w:vAlign w:val="bottom"/>
            <w:hideMark/>
          </w:tcPr>
          <w:p w:rsidR="00A24C2A" w:rsidRPr="00F413AE" w:rsidP="00482970">
            <w:pPr>
              <w:bidi w:val="0"/>
              <w:rPr>
                <w:rFonts w:ascii="Times New Roman" w:hAnsi="Times New Roman"/>
                <w:color w:val="000000"/>
                <w:sz w:val="16"/>
                <w:szCs w:val="16"/>
              </w:rPr>
            </w:pPr>
          </w:p>
        </w:tc>
      </w:tr>
    </w:tbl>
    <w:p w:rsidR="00F86488" w:rsidRPr="00F27ABF" w:rsidP="00F86488">
      <w:pPr>
        <w:pStyle w:val="BodyText2"/>
        <w:bidi w:val="0"/>
        <w:spacing w:after="0" w:line="240" w:lineRule="auto"/>
        <w:jc w:val="both"/>
        <w:rPr>
          <w:rFonts w:ascii="Times New Roman" w:hAnsi="Times New Roman"/>
          <w:sz w:val="22"/>
          <w:szCs w:val="22"/>
        </w:rPr>
      </w:pPr>
    </w:p>
    <w:p w:rsidR="00F86488" w:rsidRPr="00EB33CC" w:rsidP="00F86488">
      <w:pPr>
        <w:bidi w:val="0"/>
        <w:ind w:firstLine="708"/>
        <w:jc w:val="both"/>
        <w:rPr>
          <w:rFonts w:ascii="Times New Roman" w:hAnsi="Times New Roman"/>
        </w:rPr>
      </w:pPr>
      <w:r w:rsidRPr="00EB33CC">
        <w:rPr>
          <w:rFonts w:ascii="Times New Roman" w:hAnsi="Times New Roman"/>
        </w:rPr>
        <w:t>Do súhrnu daňových príjmov verejného zdravotného poistenia sa započítavajú každoročne aj sankcie súvisiace so zdravotným poistením vo výške 3,16 mil. eur. Nedaňové príjmy sa predpokladajú na úrovni 18,5 mil. eur. V príjmovej časti rozpočtu verejného zdravotného poistenia je započítaný transfer z Ministerstva zdravotníctva SR v ročnej výške 199 tis. eur na úhradu neodkladnej zdravotnej starostlivosti v súlade so zákonom č.</w:t>
      </w:r>
      <w:r>
        <w:rPr>
          <w:rFonts w:ascii="Times New Roman" w:hAnsi="Times New Roman"/>
        </w:rPr>
        <w:t> </w:t>
      </w:r>
      <w:r w:rsidRPr="00EB33CC">
        <w:rPr>
          <w:rFonts w:ascii="Times New Roman" w:hAnsi="Times New Roman"/>
        </w:rPr>
        <w:t>580/2004</w:t>
      </w:r>
      <w:r>
        <w:rPr>
          <w:rFonts w:ascii="Times New Roman" w:hAnsi="Times New Roman"/>
        </w:rPr>
        <w:t> </w:t>
      </w:r>
      <w:r w:rsidRPr="00EB33CC">
        <w:rPr>
          <w:rFonts w:ascii="Times New Roman" w:hAnsi="Times New Roman"/>
        </w:rPr>
        <w:t>Z. z. o zdravotnom poistení. Súčasťou celkových príjmov verejného zdravotného poistenia je aj zostatok prostriedkov z predchádzajúcich rokov.</w:t>
      </w:r>
    </w:p>
    <w:p w:rsidR="00F86488" w:rsidRPr="00EB33CC" w:rsidP="00F86488">
      <w:pPr>
        <w:bidi w:val="0"/>
        <w:jc w:val="both"/>
        <w:rPr>
          <w:rFonts w:ascii="Times New Roman" w:hAnsi="Times New Roman"/>
        </w:rPr>
      </w:pPr>
    </w:p>
    <w:p w:rsidR="00F86488" w:rsidRPr="00EB33CC" w:rsidP="00F86488">
      <w:pPr>
        <w:bidi w:val="0"/>
        <w:ind w:firstLine="708"/>
        <w:jc w:val="both"/>
        <w:rPr>
          <w:rFonts w:ascii="Times New Roman" w:hAnsi="Times New Roman"/>
        </w:rPr>
      </w:pPr>
      <w:r w:rsidRPr="00EB33CC">
        <w:rPr>
          <w:rFonts w:ascii="Times New Roman" w:hAnsi="Times New Roman"/>
        </w:rPr>
        <w:t xml:space="preserve">Celkové výdavky verejného zdravotného poistenia sa </w:t>
      </w:r>
      <w:r>
        <w:rPr>
          <w:rFonts w:ascii="Times New Roman" w:hAnsi="Times New Roman"/>
        </w:rPr>
        <w:t>na</w:t>
      </w:r>
      <w:r w:rsidRPr="00EB33CC">
        <w:rPr>
          <w:rFonts w:ascii="Times New Roman" w:hAnsi="Times New Roman"/>
        </w:rPr>
        <w:t xml:space="preserve"> rok </w:t>
      </w:r>
      <w:r>
        <w:rPr>
          <w:rFonts w:ascii="Times New Roman" w:hAnsi="Times New Roman"/>
        </w:rPr>
        <w:t>2012 predpokladajú na úrovni 3,71</w:t>
      </w:r>
      <w:r w:rsidRPr="00EB33CC">
        <w:rPr>
          <w:rFonts w:ascii="Times New Roman" w:hAnsi="Times New Roman"/>
        </w:rPr>
        <w:t xml:space="preserve"> mld. e</w:t>
      </w:r>
      <w:r>
        <w:rPr>
          <w:rFonts w:ascii="Times New Roman" w:hAnsi="Times New Roman"/>
        </w:rPr>
        <w:t>ur s medziročným nárastom o 2,58</w:t>
      </w:r>
      <w:r w:rsidRPr="00EB33CC">
        <w:rPr>
          <w:rFonts w:ascii="Times New Roman" w:hAnsi="Times New Roman"/>
        </w:rPr>
        <w:t xml:space="preserve"> % oproti schválenému rozpočtu </w:t>
      </w:r>
      <w:r>
        <w:rPr>
          <w:rFonts w:ascii="Times New Roman" w:hAnsi="Times New Roman"/>
        </w:rPr>
        <w:t>na</w:t>
      </w:r>
      <w:r w:rsidRPr="00EB33CC">
        <w:rPr>
          <w:rFonts w:ascii="Times New Roman" w:hAnsi="Times New Roman"/>
        </w:rPr>
        <w:t xml:space="preserve"> rok 2011. </w:t>
      </w:r>
      <w:r>
        <w:rPr>
          <w:rFonts w:ascii="Times New Roman" w:hAnsi="Times New Roman"/>
        </w:rPr>
        <w:t>Na</w:t>
      </w:r>
      <w:r w:rsidRPr="00EB33CC">
        <w:rPr>
          <w:rFonts w:ascii="Times New Roman" w:hAnsi="Times New Roman"/>
        </w:rPr>
        <w:t> rok 2013 sa celkové výdavky predpokladajú v objeme 3,81 mld</w:t>
      </w:r>
      <w:r>
        <w:rPr>
          <w:rFonts w:ascii="Times New Roman" w:hAnsi="Times New Roman"/>
        </w:rPr>
        <w:t>. eur s medziročným nárastom 2,64</w:t>
      </w:r>
      <w:r w:rsidRPr="00EB33CC">
        <w:rPr>
          <w:rFonts w:ascii="Times New Roman" w:hAnsi="Times New Roman"/>
        </w:rPr>
        <w:t xml:space="preserve"> % a </w:t>
      </w:r>
      <w:r>
        <w:rPr>
          <w:rFonts w:ascii="Times New Roman" w:hAnsi="Times New Roman"/>
        </w:rPr>
        <w:t>na</w:t>
      </w:r>
      <w:r w:rsidRPr="00EB33CC">
        <w:rPr>
          <w:rFonts w:ascii="Times New Roman" w:hAnsi="Times New Roman"/>
        </w:rPr>
        <w:t> rok 2014 v objeme 3,86 mld. eur s medziročným nárastom 1,32 %.</w:t>
      </w:r>
    </w:p>
    <w:p w:rsidR="00F86488" w:rsidRPr="00EB33CC" w:rsidP="00F86488">
      <w:pPr>
        <w:bidi w:val="0"/>
        <w:jc w:val="both"/>
        <w:rPr>
          <w:rFonts w:ascii="Times New Roman" w:hAnsi="Times New Roman"/>
        </w:rPr>
      </w:pPr>
    </w:p>
    <w:p w:rsidR="00F86488" w:rsidRPr="00EB33CC" w:rsidP="00F86488">
      <w:pPr>
        <w:bidi w:val="0"/>
        <w:ind w:firstLine="708"/>
        <w:jc w:val="both"/>
        <w:rPr>
          <w:rFonts w:ascii="Times New Roman" w:hAnsi="Times New Roman"/>
        </w:rPr>
      </w:pPr>
      <w:r w:rsidRPr="00EB33CC">
        <w:rPr>
          <w:rFonts w:ascii="Times New Roman" w:hAnsi="Times New Roman"/>
        </w:rPr>
        <w:t xml:space="preserve">V súlade s legislatívnou úpravou zdravotného poistenia je ako bežný transfer vo výdavkoch verejného zdravotného poistenia zapracovaný príspevok na činnosť Úradu pre dohľad nad zdravotnou starostlivosťou a príspevok na činnosť operačných stredísk tiesňového volania záchrannej zdravotnej služby. Výška príspevkov </w:t>
      </w:r>
      <w:r>
        <w:rPr>
          <w:rFonts w:ascii="Times New Roman" w:hAnsi="Times New Roman"/>
        </w:rPr>
        <w:t>na</w:t>
      </w:r>
      <w:r w:rsidRPr="00EB33CC">
        <w:rPr>
          <w:rFonts w:ascii="Times New Roman" w:hAnsi="Times New Roman"/>
        </w:rPr>
        <w:t xml:space="preserve"> rok 2012 vychádza z predpokladaného výberu poistného zdravotnými poisťovňami v roku 2011. </w:t>
      </w:r>
    </w:p>
    <w:p w:rsidR="00F86488" w:rsidRPr="00EB33CC" w:rsidP="00F86488">
      <w:pPr>
        <w:bidi w:val="0"/>
        <w:jc w:val="both"/>
        <w:rPr>
          <w:rFonts w:ascii="Times New Roman" w:hAnsi="Times New Roman"/>
        </w:rPr>
      </w:pPr>
      <w:r w:rsidRPr="00EB33CC">
        <w:rPr>
          <w:rFonts w:ascii="Times New Roman" w:hAnsi="Times New Roman"/>
        </w:rPr>
        <w:t xml:space="preserve"> </w:t>
      </w:r>
    </w:p>
    <w:p w:rsidR="00F86488" w:rsidRPr="00EB33CC" w:rsidP="00F86488">
      <w:pPr>
        <w:bidi w:val="0"/>
        <w:ind w:firstLine="708"/>
        <w:jc w:val="both"/>
        <w:rPr>
          <w:rFonts w:ascii="Times New Roman" w:hAnsi="Times New Roman"/>
        </w:rPr>
      </w:pPr>
      <w:r w:rsidRPr="00EB33CC">
        <w:rPr>
          <w:rFonts w:ascii="Times New Roman" w:hAnsi="Times New Roman"/>
        </w:rPr>
        <w:t>Výdavky na prevádzkové činnosti štátnej zdravotnej poisťovne a výdavky súkromných zdravotných poisťovní na správu verejného zdravotného poistenia zahŕňajú predpoklad bežných aj kapitálových výdavkov na prevádzkové činnosti zdravotných poisťovní kryté príjmom z výberu poistného.</w:t>
      </w:r>
    </w:p>
    <w:p w:rsidR="00F86488" w:rsidRPr="00EB33CC" w:rsidP="00F86488">
      <w:pPr>
        <w:bidi w:val="0"/>
        <w:jc w:val="both"/>
        <w:rPr>
          <w:rFonts w:ascii="Times New Roman" w:hAnsi="Times New Roman"/>
        </w:rPr>
      </w:pPr>
    </w:p>
    <w:p w:rsidR="00F86488" w:rsidRPr="00EB33CC" w:rsidP="00F86488">
      <w:pPr>
        <w:bidi w:val="0"/>
        <w:ind w:firstLine="708"/>
        <w:jc w:val="both"/>
        <w:rPr>
          <w:rFonts w:ascii="Times New Roman" w:hAnsi="Times New Roman"/>
        </w:rPr>
      </w:pPr>
      <w:r w:rsidRPr="00EB33CC">
        <w:rPr>
          <w:rFonts w:ascii="Times New Roman" w:hAnsi="Times New Roman"/>
        </w:rPr>
        <w:t>Ostatné výdavky zahŕňajú výdavky na dane a poplatky odvádzané do štátneho rozpočtu podľa § 6a ods. 3 zákona č. 581/200</w:t>
      </w:r>
      <w:r>
        <w:rPr>
          <w:rFonts w:ascii="Times New Roman" w:hAnsi="Times New Roman"/>
        </w:rPr>
        <w:t>4</w:t>
      </w:r>
      <w:r w:rsidRPr="00EB33CC">
        <w:rPr>
          <w:rFonts w:ascii="Times New Roman" w:hAnsi="Times New Roman"/>
        </w:rPr>
        <w:t xml:space="preserve"> Z. z. o zdravotných poisťovniach</w:t>
      </w:r>
      <w:r>
        <w:rPr>
          <w:rFonts w:ascii="Times New Roman" w:hAnsi="Times New Roman"/>
        </w:rPr>
        <w:t>,</w:t>
      </w:r>
      <w:r w:rsidRPr="00EB33CC">
        <w:rPr>
          <w:rFonts w:ascii="Times New Roman" w:hAnsi="Times New Roman"/>
        </w:rPr>
        <w:t xml:space="preserve"> dohľade</w:t>
      </w:r>
      <w:r>
        <w:rPr>
          <w:rFonts w:ascii="Times New Roman" w:hAnsi="Times New Roman"/>
        </w:rPr>
        <w:t xml:space="preserve"> nad zdravotnou starostlivosťou a o zmene a doplnení niektorých zákonov. </w:t>
      </w:r>
    </w:p>
    <w:p w:rsidR="00F86488" w:rsidRPr="00EB33CC" w:rsidP="00F86488">
      <w:pPr>
        <w:bidi w:val="0"/>
        <w:jc w:val="both"/>
        <w:rPr>
          <w:rFonts w:ascii="Times New Roman" w:hAnsi="Times New Roman"/>
        </w:rPr>
      </w:pPr>
    </w:p>
    <w:p w:rsidR="00F86488" w:rsidP="00F86488">
      <w:pPr>
        <w:bidi w:val="0"/>
        <w:ind w:firstLine="708"/>
        <w:jc w:val="both"/>
        <w:rPr>
          <w:rFonts w:ascii="Times New Roman" w:hAnsi="Times New Roman"/>
        </w:rPr>
      </w:pPr>
      <w:r w:rsidRPr="00EB33CC">
        <w:rPr>
          <w:rFonts w:ascii="Times New Roman" w:hAnsi="Times New Roman"/>
        </w:rPr>
        <w:t xml:space="preserve">Celkový hotovostný prebytok hospodárenia verejného zdravotného poistenia sa </w:t>
      </w:r>
      <w:r>
        <w:rPr>
          <w:rFonts w:ascii="Times New Roman" w:hAnsi="Times New Roman"/>
        </w:rPr>
        <w:t>na</w:t>
      </w:r>
      <w:r w:rsidRPr="00EB33CC">
        <w:rPr>
          <w:rFonts w:ascii="Times New Roman" w:hAnsi="Times New Roman"/>
        </w:rPr>
        <w:t xml:space="preserve"> rok 2012 predpokladá vo výške 83,8 mil. eur, </w:t>
      </w:r>
      <w:r>
        <w:rPr>
          <w:rFonts w:ascii="Times New Roman" w:hAnsi="Times New Roman"/>
        </w:rPr>
        <w:t>na</w:t>
      </w:r>
      <w:r w:rsidRPr="00EB33CC">
        <w:rPr>
          <w:rFonts w:ascii="Times New Roman" w:hAnsi="Times New Roman"/>
        </w:rPr>
        <w:t xml:space="preserve"> rok 2013 vo výške 84,3 mil. eur a </w:t>
      </w:r>
      <w:r>
        <w:rPr>
          <w:rFonts w:ascii="Times New Roman" w:hAnsi="Times New Roman"/>
        </w:rPr>
        <w:t>na</w:t>
      </w:r>
      <w:r w:rsidRPr="00EB33CC">
        <w:rPr>
          <w:rFonts w:ascii="Times New Roman" w:hAnsi="Times New Roman"/>
        </w:rPr>
        <w:t xml:space="preserve"> rok 2013 vo výške 84,8 mil. eur. Schodok v metodike ESA 95 sa v roku 2012 predpokladá na úrovni 9,36 mil. eur, v roku 2013 sa predpokladá prebytok na úrovni 15,7 mil. eur a v roku 2014 na úrovni 14,4 mil. eur. </w:t>
      </w:r>
    </w:p>
    <w:p w:rsidR="001351C0" w:rsidRPr="0090114D" w:rsidP="0090114D">
      <w:pPr>
        <w:bidi w:val="0"/>
        <w:ind w:firstLine="708"/>
        <w:jc w:val="both"/>
        <w:rPr>
          <w:rFonts w:ascii="Times New Roman" w:hAnsi="Times New Roman"/>
        </w:rPr>
      </w:pPr>
    </w:p>
    <w:p w:rsidR="007B1DFC" w:rsidRPr="005B211D" w:rsidP="007B1DFC">
      <w:pPr>
        <w:keepNext/>
        <w:bidi w:val="0"/>
        <w:outlineLvl w:val="0"/>
        <w:rPr>
          <w:rFonts w:ascii="Times New Roman" w:hAnsi="Times New Roman"/>
          <w:b/>
          <w:bCs/>
          <w:kern w:val="36"/>
          <w:sz w:val="48"/>
          <w:szCs w:val="48"/>
        </w:rPr>
      </w:pPr>
      <w:r w:rsidRPr="005B211D">
        <w:rPr>
          <w:rFonts w:ascii="Times New Roman" w:hAnsi="Times New Roman"/>
          <w:b/>
          <w:bCs/>
          <w:kern w:val="36"/>
        </w:rPr>
        <w:t>4. Štátne fondy</w:t>
      </w:r>
    </w:p>
    <w:p w:rsidR="007B1DFC" w:rsidRPr="005B211D" w:rsidP="0090114D">
      <w:pPr>
        <w:bidi w:val="0"/>
        <w:rPr>
          <w:rFonts w:ascii="Times New Roman" w:hAnsi="Times New Roman"/>
        </w:rPr>
      </w:pPr>
      <w:r w:rsidRPr="005B211D">
        <w:rPr>
          <w:rFonts w:ascii="Times New Roman" w:hAnsi="Times New Roman"/>
          <w:b/>
          <w:bCs/>
        </w:rPr>
        <w:t> </w:t>
      </w:r>
    </w:p>
    <w:p w:rsidR="007B1DFC" w:rsidRPr="005B211D" w:rsidP="007B1DFC">
      <w:pPr>
        <w:bidi w:val="0"/>
        <w:jc w:val="both"/>
        <w:rPr>
          <w:rFonts w:ascii="Times New Roman" w:hAnsi="Times New Roman"/>
        </w:rPr>
      </w:pPr>
      <w:r w:rsidRPr="005B211D">
        <w:rPr>
          <w:rFonts w:ascii="Times New Roman" w:hAnsi="Times New Roman"/>
          <w:b/>
          <w:bCs/>
        </w:rPr>
        <w:t>4.1. Štátny fond rozvoja bývania</w:t>
      </w:r>
    </w:p>
    <w:p w:rsidR="007B1DFC" w:rsidRPr="005B211D" w:rsidP="0090114D">
      <w:pPr>
        <w:bidi w:val="0"/>
        <w:rPr>
          <w:rFonts w:ascii="Times New Roman" w:hAnsi="Times New Roman"/>
        </w:rPr>
      </w:pPr>
    </w:p>
    <w:p w:rsidR="00D94018" w:rsidP="00D94018">
      <w:pPr>
        <w:bidi w:val="0"/>
        <w:ind w:firstLine="708"/>
        <w:jc w:val="both"/>
        <w:rPr>
          <w:rFonts w:ascii="Times New Roman" w:hAnsi="Times New Roman"/>
        </w:rPr>
      </w:pPr>
      <w:r w:rsidRPr="005B211D">
        <w:rPr>
          <w:rFonts w:ascii="Times New Roman" w:hAnsi="Times New Roman"/>
        </w:rPr>
        <w:t>Prostredníctvom</w:t>
      </w:r>
      <w:r w:rsidRPr="00EB33CC">
        <w:rPr>
          <w:rFonts w:ascii="Times New Roman" w:hAnsi="Times New Roman"/>
        </w:rPr>
        <w:t xml:space="preserve"> Štátneho fondu rozvoja bývania (ďalej len „ŠFRB“) sa uskutočňuje financovanie štátnej podpory pri rozširovaní a zveľaďovaní bytového fondu.</w:t>
      </w:r>
    </w:p>
    <w:p w:rsidR="006D0189" w:rsidP="00D94018">
      <w:pPr>
        <w:bidi w:val="0"/>
        <w:ind w:firstLine="708"/>
        <w:jc w:val="both"/>
        <w:rPr>
          <w:rFonts w:ascii="Times New Roman" w:hAnsi="Times New Roman"/>
        </w:rPr>
      </w:pPr>
    </w:p>
    <w:p w:rsidR="006D0189" w:rsidP="00D94018">
      <w:pPr>
        <w:bidi w:val="0"/>
        <w:ind w:firstLine="708"/>
        <w:jc w:val="both"/>
        <w:rPr>
          <w:rFonts w:ascii="Times New Roman" w:hAnsi="Times New Roman"/>
        </w:rPr>
      </w:pPr>
    </w:p>
    <w:p w:rsidR="006D0189" w:rsidP="00D94018">
      <w:pPr>
        <w:bidi w:val="0"/>
        <w:ind w:firstLine="708"/>
        <w:jc w:val="both"/>
        <w:rPr>
          <w:rFonts w:ascii="Times New Roman" w:hAnsi="Times New Roman"/>
        </w:rPr>
      </w:pPr>
    </w:p>
    <w:p w:rsidR="006D0189" w:rsidP="00D94018">
      <w:pPr>
        <w:bidi w:val="0"/>
        <w:ind w:firstLine="708"/>
        <w:jc w:val="both"/>
        <w:rPr>
          <w:rFonts w:ascii="Times New Roman" w:hAnsi="Times New Roman"/>
        </w:rPr>
      </w:pPr>
    </w:p>
    <w:p w:rsidR="006D0189" w:rsidP="00D94018">
      <w:pPr>
        <w:bidi w:val="0"/>
        <w:ind w:firstLine="708"/>
        <w:jc w:val="both"/>
        <w:rPr>
          <w:rFonts w:ascii="Times New Roman" w:hAnsi="Times New Roman"/>
        </w:rPr>
      </w:pPr>
    </w:p>
    <w:p w:rsidR="006D0189" w:rsidP="00D94018">
      <w:pPr>
        <w:bidi w:val="0"/>
        <w:ind w:firstLine="708"/>
        <w:jc w:val="both"/>
        <w:rPr>
          <w:rFonts w:ascii="Times New Roman" w:hAnsi="Times New Roman"/>
        </w:rPr>
      </w:pPr>
    </w:p>
    <w:p w:rsidR="006D0189" w:rsidP="00D94018">
      <w:pPr>
        <w:bidi w:val="0"/>
        <w:ind w:firstLine="708"/>
        <w:jc w:val="both"/>
        <w:rPr>
          <w:rFonts w:ascii="Times New Roman" w:hAnsi="Times New Roman"/>
        </w:rPr>
      </w:pPr>
    </w:p>
    <w:p w:rsidR="006D0189" w:rsidP="00D94018">
      <w:pPr>
        <w:bidi w:val="0"/>
        <w:ind w:firstLine="708"/>
        <w:jc w:val="both"/>
        <w:rPr>
          <w:rFonts w:ascii="Times New Roman" w:hAnsi="Times New Roman"/>
        </w:rPr>
      </w:pPr>
    </w:p>
    <w:p w:rsidR="006D0189" w:rsidP="00D94018">
      <w:pPr>
        <w:bidi w:val="0"/>
        <w:ind w:firstLine="708"/>
        <w:jc w:val="both"/>
        <w:rPr>
          <w:rFonts w:ascii="Times New Roman" w:hAnsi="Times New Roman"/>
        </w:rPr>
      </w:pPr>
    </w:p>
    <w:p w:rsidR="006D0189" w:rsidP="00D94018">
      <w:pPr>
        <w:bidi w:val="0"/>
        <w:ind w:firstLine="708"/>
        <w:jc w:val="both"/>
        <w:rPr>
          <w:rFonts w:ascii="Times New Roman" w:hAnsi="Times New Roman"/>
        </w:rPr>
      </w:pPr>
    </w:p>
    <w:p w:rsidR="006D0189" w:rsidP="00D94018">
      <w:pPr>
        <w:bidi w:val="0"/>
        <w:ind w:firstLine="708"/>
        <w:jc w:val="both"/>
        <w:rPr>
          <w:rFonts w:ascii="Times New Roman" w:hAnsi="Times New Roman"/>
        </w:rPr>
      </w:pPr>
    </w:p>
    <w:p w:rsidR="006D0189" w:rsidP="00D94018">
      <w:pPr>
        <w:bidi w:val="0"/>
        <w:ind w:firstLine="708"/>
        <w:jc w:val="both"/>
        <w:rPr>
          <w:rFonts w:ascii="Times New Roman" w:hAnsi="Times New Roman"/>
        </w:rPr>
      </w:pPr>
    </w:p>
    <w:p w:rsidR="006D0189" w:rsidP="00D94018">
      <w:pPr>
        <w:bidi w:val="0"/>
        <w:ind w:firstLine="708"/>
        <w:jc w:val="both"/>
        <w:rPr>
          <w:rFonts w:ascii="Times New Roman" w:hAnsi="Times New Roman"/>
        </w:rPr>
      </w:pPr>
    </w:p>
    <w:p w:rsidR="006D0189" w:rsidP="00D94018">
      <w:pPr>
        <w:bidi w:val="0"/>
        <w:ind w:firstLine="708"/>
        <w:jc w:val="both"/>
        <w:rPr>
          <w:rFonts w:ascii="Times New Roman" w:hAnsi="Times New Roman"/>
        </w:rPr>
      </w:pPr>
    </w:p>
    <w:p w:rsidR="006D0189" w:rsidP="00D94018">
      <w:pPr>
        <w:bidi w:val="0"/>
        <w:ind w:firstLine="708"/>
        <w:jc w:val="both"/>
        <w:rPr>
          <w:rFonts w:ascii="Times New Roman" w:hAnsi="Times New Roman"/>
        </w:rPr>
      </w:pPr>
    </w:p>
    <w:p w:rsidR="006D0189" w:rsidP="00D94018">
      <w:pPr>
        <w:bidi w:val="0"/>
        <w:ind w:firstLine="708"/>
        <w:jc w:val="both"/>
        <w:rPr>
          <w:rFonts w:ascii="Times New Roman" w:hAnsi="Times New Roman"/>
        </w:rPr>
      </w:pPr>
    </w:p>
    <w:p w:rsidR="006D0189" w:rsidP="00D94018">
      <w:pPr>
        <w:bidi w:val="0"/>
        <w:ind w:firstLine="708"/>
        <w:jc w:val="both"/>
        <w:rPr>
          <w:rFonts w:ascii="Times New Roman" w:hAnsi="Times New Roman"/>
        </w:rPr>
      </w:pPr>
    </w:p>
    <w:p w:rsidR="006D0189" w:rsidP="00D94018">
      <w:pPr>
        <w:bidi w:val="0"/>
        <w:ind w:firstLine="708"/>
        <w:jc w:val="both"/>
        <w:rPr>
          <w:rFonts w:ascii="Times New Roman" w:hAnsi="Times New Roman"/>
        </w:rPr>
      </w:pPr>
    </w:p>
    <w:p w:rsidR="006D0189" w:rsidP="00D94018">
      <w:pPr>
        <w:bidi w:val="0"/>
        <w:ind w:firstLine="708"/>
        <w:jc w:val="both"/>
        <w:rPr>
          <w:rFonts w:ascii="Times New Roman" w:hAnsi="Times New Roman"/>
        </w:rPr>
      </w:pPr>
    </w:p>
    <w:p w:rsidR="006D0189" w:rsidP="00D94018">
      <w:pPr>
        <w:bidi w:val="0"/>
        <w:ind w:firstLine="708"/>
        <w:jc w:val="both"/>
        <w:rPr>
          <w:rFonts w:ascii="Times New Roman" w:hAnsi="Times New Roman"/>
        </w:rPr>
      </w:pPr>
    </w:p>
    <w:p w:rsidR="006D0189" w:rsidP="00D94018">
      <w:pPr>
        <w:bidi w:val="0"/>
        <w:ind w:firstLine="708"/>
        <w:jc w:val="both"/>
        <w:rPr>
          <w:rFonts w:ascii="Times New Roman" w:hAnsi="Times New Roman"/>
        </w:rPr>
      </w:pPr>
    </w:p>
    <w:p w:rsidR="006D0189" w:rsidP="001351C0">
      <w:pPr>
        <w:bidi w:val="0"/>
        <w:jc w:val="both"/>
        <w:rPr>
          <w:rFonts w:ascii="Times New Roman" w:hAnsi="Times New Roman"/>
        </w:rPr>
      </w:pPr>
    </w:p>
    <w:p w:rsidR="00D94018" w:rsidP="00D94018">
      <w:pPr>
        <w:bidi w:val="0"/>
        <w:ind w:firstLine="708"/>
        <w:jc w:val="both"/>
        <w:rPr>
          <w:rFonts w:ascii="Times New Roman" w:hAnsi="Times New Roman"/>
          <w:sz w:val="22"/>
          <w:szCs w:val="22"/>
        </w:rPr>
      </w:pPr>
    </w:p>
    <w:tbl>
      <w:tblPr>
        <w:tblStyle w:val="TableNormal"/>
        <w:tblW w:w="503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443"/>
        <w:gridCol w:w="977"/>
        <w:gridCol w:w="977"/>
        <w:gridCol w:w="977"/>
        <w:gridCol w:w="977"/>
        <w:gridCol w:w="977"/>
        <w:gridCol w:w="977"/>
        <w:gridCol w:w="977"/>
      </w:tblGrid>
      <w:tr>
        <w:tblPrEx>
          <w:tblW w:w="503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Ex>
        <w:trPr>
          <w:trHeight w:val="227"/>
        </w:trPr>
        <w:tc>
          <w:tcPr>
            <w:tcW w:w="2445"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D94018" w:rsidRPr="00F27ABF" w:rsidP="00D94018">
            <w:pPr>
              <w:bidi w:val="0"/>
              <w:rPr>
                <w:rFonts w:ascii="Times New Roman" w:hAnsi="Times New Roman"/>
                <w:b/>
                <w:bCs/>
                <w:sz w:val="16"/>
                <w:szCs w:val="16"/>
              </w:rPr>
            </w:pPr>
            <w:r>
              <w:rPr>
                <w:rFonts w:ascii="Times New Roman" w:hAnsi="Times New Roman"/>
                <w:b/>
                <w:bCs/>
                <w:sz w:val="16"/>
                <w:szCs w:val="16"/>
              </w:rPr>
              <w:t>v tis. eur</w:t>
            </w:r>
          </w:p>
        </w:tc>
        <w:tc>
          <w:tcPr>
            <w:tcW w:w="977"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D94018" w:rsidRPr="00F27ABF" w:rsidP="00D94018">
            <w:pPr>
              <w:bidi w:val="0"/>
              <w:jc w:val="center"/>
              <w:rPr>
                <w:rFonts w:ascii="Times New Roman" w:hAnsi="Times New Roman"/>
                <w:b/>
                <w:bCs/>
                <w:sz w:val="16"/>
                <w:szCs w:val="16"/>
              </w:rPr>
            </w:pPr>
            <w:r w:rsidRPr="00F27ABF">
              <w:rPr>
                <w:rFonts w:ascii="Times New Roman" w:hAnsi="Times New Roman"/>
                <w:b/>
                <w:bCs/>
                <w:sz w:val="16"/>
                <w:szCs w:val="16"/>
              </w:rPr>
              <w:t>2009 S</w:t>
            </w:r>
          </w:p>
        </w:tc>
        <w:tc>
          <w:tcPr>
            <w:tcW w:w="977"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D94018" w:rsidRPr="00F27ABF" w:rsidP="00D94018">
            <w:pPr>
              <w:bidi w:val="0"/>
              <w:jc w:val="center"/>
              <w:rPr>
                <w:rFonts w:ascii="Times New Roman" w:hAnsi="Times New Roman"/>
                <w:b/>
                <w:bCs/>
                <w:sz w:val="16"/>
                <w:szCs w:val="16"/>
              </w:rPr>
            </w:pPr>
            <w:r w:rsidRPr="00F27ABF">
              <w:rPr>
                <w:rFonts w:ascii="Times New Roman" w:hAnsi="Times New Roman"/>
                <w:b/>
                <w:bCs/>
                <w:sz w:val="16"/>
                <w:szCs w:val="16"/>
              </w:rPr>
              <w:t>2010 S</w:t>
            </w:r>
          </w:p>
        </w:tc>
        <w:tc>
          <w:tcPr>
            <w:tcW w:w="977"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D94018" w:rsidRPr="00F27ABF" w:rsidP="00D94018">
            <w:pPr>
              <w:bidi w:val="0"/>
              <w:jc w:val="center"/>
              <w:rPr>
                <w:rFonts w:ascii="Times New Roman" w:hAnsi="Times New Roman"/>
                <w:b/>
                <w:bCs/>
                <w:sz w:val="16"/>
                <w:szCs w:val="16"/>
              </w:rPr>
            </w:pPr>
            <w:r w:rsidRPr="00F27ABF">
              <w:rPr>
                <w:rFonts w:ascii="Times New Roman" w:hAnsi="Times New Roman"/>
                <w:b/>
                <w:bCs/>
                <w:sz w:val="16"/>
                <w:szCs w:val="16"/>
              </w:rPr>
              <w:t xml:space="preserve">2011 R </w:t>
            </w:r>
          </w:p>
        </w:tc>
        <w:tc>
          <w:tcPr>
            <w:tcW w:w="977"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D94018" w:rsidRPr="00F27ABF" w:rsidP="00D94018">
            <w:pPr>
              <w:bidi w:val="0"/>
              <w:jc w:val="center"/>
              <w:rPr>
                <w:rFonts w:ascii="Times New Roman" w:hAnsi="Times New Roman"/>
                <w:b/>
                <w:bCs/>
                <w:sz w:val="16"/>
                <w:szCs w:val="16"/>
              </w:rPr>
            </w:pPr>
            <w:r w:rsidRPr="00F27ABF">
              <w:rPr>
                <w:rFonts w:ascii="Times New Roman" w:hAnsi="Times New Roman"/>
                <w:b/>
                <w:bCs/>
                <w:sz w:val="16"/>
                <w:szCs w:val="16"/>
              </w:rPr>
              <w:t>2011 OS</w:t>
            </w:r>
          </w:p>
        </w:tc>
        <w:tc>
          <w:tcPr>
            <w:tcW w:w="977"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D94018" w:rsidRPr="00F27ABF" w:rsidP="00D94018">
            <w:pPr>
              <w:bidi w:val="0"/>
              <w:jc w:val="center"/>
              <w:rPr>
                <w:rFonts w:ascii="Times New Roman" w:hAnsi="Times New Roman"/>
                <w:b/>
                <w:bCs/>
                <w:sz w:val="16"/>
                <w:szCs w:val="16"/>
              </w:rPr>
            </w:pPr>
            <w:r w:rsidRPr="00F27ABF">
              <w:rPr>
                <w:rFonts w:ascii="Times New Roman" w:hAnsi="Times New Roman"/>
                <w:b/>
                <w:bCs/>
                <w:sz w:val="16"/>
                <w:szCs w:val="16"/>
              </w:rPr>
              <w:t xml:space="preserve">2012 N </w:t>
            </w:r>
          </w:p>
        </w:tc>
        <w:tc>
          <w:tcPr>
            <w:tcW w:w="977"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D94018" w:rsidRPr="00F27ABF" w:rsidP="00D94018">
            <w:pPr>
              <w:bidi w:val="0"/>
              <w:jc w:val="center"/>
              <w:rPr>
                <w:rFonts w:ascii="Times New Roman" w:hAnsi="Times New Roman"/>
                <w:b/>
                <w:bCs/>
                <w:sz w:val="16"/>
                <w:szCs w:val="16"/>
              </w:rPr>
            </w:pPr>
            <w:r w:rsidRPr="00F27ABF">
              <w:rPr>
                <w:rFonts w:ascii="Times New Roman" w:hAnsi="Times New Roman"/>
                <w:b/>
                <w:bCs/>
                <w:sz w:val="16"/>
                <w:szCs w:val="16"/>
              </w:rPr>
              <w:t xml:space="preserve">2013 N </w:t>
            </w:r>
          </w:p>
        </w:tc>
        <w:tc>
          <w:tcPr>
            <w:tcW w:w="977"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D94018" w:rsidRPr="00F27ABF" w:rsidP="00D94018">
            <w:pPr>
              <w:bidi w:val="0"/>
              <w:jc w:val="center"/>
              <w:rPr>
                <w:rFonts w:ascii="Times New Roman" w:hAnsi="Times New Roman"/>
                <w:b/>
                <w:bCs/>
                <w:sz w:val="16"/>
                <w:szCs w:val="16"/>
              </w:rPr>
            </w:pPr>
            <w:r w:rsidRPr="00F27ABF">
              <w:rPr>
                <w:rFonts w:ascii="Times New Roman" w:hAnsi="Times New Roman"/>
                <w:b/>
                <w:bCs/>
                <w:sz w:val="16"/>
                <w:szCs w:val="16"/>
              </w:rPr>
              <w:t xml:space="preserve">2014 N </w:t>
            </w:r>
          </w:p>
        </w:tc>
      </w:tr>
      <w:tr>
        <w:tblPrEx>
          <w:tblW w:w="5039" w:type="pct"/>
          <w:tblInd w:w="70" w:type="dxa"/>
          <w:tblLayout w:type="fixed"/>
          <w:tblCellMar>
            <w:left w:w="70" w:type="dxa"/>
            <w:right w:w="70" w:type="dxa"/>
          </w:tblCellMar>
          <w:tblLook w:val="04A0"/>
        </w:tblPrEx>
        <w:trPr>
          <w:trHeight w:val="227"/>
        </w:trPr>
        <w:tc>
          <w:tcPr>
            <w:tcW w:w="2445" w:type="dxa"/>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D94018" w:rsidRPr="00EE6C04" w:rsidP="00D94018">
            <w:pPr>
              <w:bidi w:val="0"/>
              <w:rPr>
                <w:rFonts w:ascii="Times New Roman" w:hAnsi="Times New Roman"/>
                <w:b/>
                <w:bCs/>
                <w:iCs/>
                <w:sz w:val="16"/>
                <w:szCs w:val="16"/>
              </w:rPr>
            </w:pPr>
            <w:r w:rsidRPr="00EE6C04">
              <w:rPr>
                <w:rFonts w:ascii="Times New Roman" w:hAnsi="Times New Roman"/>
                <w:b/>
                <w:bCs/>
                <w:iCs/>
                <w:sz w:val="16"/>
                <w:szCs w:val="16"/>
              </w:rPr>
              <w:t>Príjmy ŠFRB spolu</w:t>
            </w:r>
          </w:p>
        </w:tc>
        <w:tc>
          <w:tcPr>
            <w:tcW w:w="977" w:type="dxa"/>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D94018" w:rsidRPr="00EE6C04" w:rsidP="00D94018">
            <w:pPr>
              <w:bidi w:val="0"/>
              <w:jc w:val="right"/>
              <w:rPr>
                <w:rFonts w:ascii="Times New Roman" w:hAnsi="Times New Roman"/>
                <w:b/>
                <w:bCs/>
                <w:iCs/>
                <w:sz w:val="16"/>
                <w:szCs w:val="16"/>
              </w:rPr>
            </w:pPr>
            <w:r w:rsidRPr="00EE6C04">
              <w:rPr>
                <w:rFonts w:ascii="Times New Roman" w:hAnsi="Times New Roman"/>
                <w:b/>
                <w:bCs/>
                <w:iCs/>
                <w:sz w:val="16"/>
                <w:szCs w:val="16"/>
              </w:rPr>
              <w:t>225 19</w:t>
            </w:r>
            <w:r>
              <w:rPr>
                <w:rFonts w:ascii="Times New Roman" w:hAnsi="Times New Roman"/>
                <w:b/>
                <w:bCs/>
                <w:iCs/>
                <w:sz w:val="16"/>
                <w:szCs w:val="16"/>
              </w:rPr>
              <w:t>8</w:t>
            </w:r>
          </w:p>
        </w:tc>
        <w:tc>
          <w:tcPr>
            <w:tcW w:w="977" w:type="dxa"/>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D94018" w:rsidRPr="00EE6C04" w:rsidP="00D94018">
            <w:pPr>
              <w:bidi w:val="0"/>
              <w:jc w:val="right"/>
              <w:rPr>
                <w:rFonts w:ascii="Times New Roman" w:hAnsi="Times New Roman"/>
                <w:b/>
                <w:bCs/>
                <w:iCs/>
                <w:sz w:val="16"/>
                <w:szCs w:val="16"/>
              </w:rPr>
            </w:pPr>
            <w:r w:rsidRPr="00EE6C04">
              <w:rPr>
                <w:rFonts w:ascii="Times New Roman" w:hAnsi="Times New Roman"/>
                <w:b/>
                <w:bCs/>
                <w:iCs/>
                <w:sz w:val="16"/>
                <w:szCs w:val="16"/>
              </w:rPr>
              <w:t>152 012</w:t>
            </w:r>
          </w:p>
        </w:tc>
        <w:tc>
          <w:tcPr>
            <w:tcW w:w="977" w:type="dxa"/>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D94018" w:rsidRPr="00EE6C04" w:rsidP="00D94018">
            <w:pPr>
              <w:bidi w:val="0"/>
              <w:jc w:val="right"/>
              <w:rPr>
                <w:rFonts w:ascii="Times New Roman" w:hAnsi="Times New Roman"/>
                <w:b/>
                <w:bCs/>
                <w:iCs/>
                <w:sz w:val="16"/>
                <w:szCs w:val="16"/>
              </w:rPr>
            </w:pPr>
            <w:r w:rsidRPr="00EE6C04">
              <w:rPr>
                <w:rFonts w:ascii="Times New Roman" w:hAnsi="Times New Roman"/>
                <w:b/>
                <w:bCs/>
                <w:iCs/>
                <w:sz w:val="16"/>
                <w:szCs w:val="16"/>
              </w:rPr>
              <w:t>149 135</w:t>
            </w:r>
          </w:p>
        </w:tc>
        <w:tc>
          <w:tcPr>
            <w:tcW w:w="977" w:type="dxa"/>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D94018" w:rsidRPr="0086084B" w:rsidP="00D94018">
            <w:pPr>
              <w:bidi w:val="0"/>
              <w:jc w:val="right"/>
              <w:rPr>
                <w:rFonts w:ascii="Times New Roman" w:hAnsi="Times New Roman"/>
                <w:b/>
                <w:bCs/>
                <w:i/>
                <w:iCs/>
                <w:sz w:val="16"/>
                <w:szCs w:val="16"/>
              </w:rPr>
            </w:pPr>
            <w:r w:rsidRPr="0086084B">
              <w:rPr>
                <w:rFonts w:ascii="Times New Roman" w:hAnsi="Times New Roman"/>
                <w:b/>
                <w:bCs/>
                <w:i/>
                <w:iCs/>
                <w:sz w:val="16"/>
                <w:szCs w:val="16"/>
              </w:rPr>
              <w:t>157 603</w:t>
            </w:r>
          </w:p>
        </w:tc>
        <w:tc>
          <w:tcPr>
            <w:tcW w:w="977" w:type="dxa"/>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D94018" w:rsidRPr="0086084B" w:rsidP="00D94018">
            <w:pPr>
              <w:bidi w:val="0"/>
              <w:jc w:val="right"/>
              <w:rPr>
                <w:rFonts w:ascii="Times New Roman" w:hAnsi="Times New Roman"/>
                <w:b/>
                <w:bCs/>
                <w:i/>
                <w:iCs/>
                <w:sz w:val="16"/>
                <w:szCs w:val="16"/>
              </w:rPr>
            </w:pPr>
            <w:r w:rsidRPr="0086084B">
              <w:rPr>
                <w:rFonts w:ascii="Times New Roman" w:hAnsi="Times New Roman"/>
                <w:b/>
                <w:bCs/>
                <w:i/>
                <w:iCs/>
                <w:sz w:val="16"/>
                <w:szCs w:val="16"/>
              </w:rPr>
              <w:t>157 166</w:t>
            </w:r>
          </w:p>
        </w:tc>
        <w:tc>
          <w:tcPr>
            <w:tcW w:w="977" w:type="dxa"/>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D94018" w:rsidRPr="0086084B" w:rsidP="00D94018">
            <w:pPr>
              <w:bidi w:val="0"/>
              <w:jc w:val="right"/>
              <w:rPr>
                <w:rFonts w:ascii="Times New Roman" w:hAnsi="Times New Roman"/>
                <w:b/>
                <w:bCs/>
                <w:i/>
                <w:iCs/>
                <w:sz w:val="16"/>
                <w:szCs w:val="16"/>
              </w:rPr>
            </w:pPr>
            <w:r w:rsidRPr="0086084B">
              <w:rPr>
                <w:rFonts w:ascii="Times New Roman" w:hAnsi="Times New Roman"/>
                <w:b/>
                <w:bCs/>
                <w:i/>
                <w:iCs/>
                <w:sz w:val="16"/>
                <w:szCs w:val="16"/>
              </w:rPr>
              <w:t>159 718</w:t>
            </w:r>
          </w:p>
        </w:tc>
        <w:tc>
          <w:tcPr>
            <w:tcW w:w="977" w:type="dxa"/>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D94018" w:rsidRPr="0086084B" w:rsidP="00D94018">
            <w:pPr>
              <w:bidi w:val="0"/>
              <w:jc w:val="right"/>
              <w:rPr>
                <w:rFonts w:ascii="Times New Roman" w:hAnsi="Times New Roman"/>
                <w:b/>
                <w:bCs/>
                <w:i/>
                <w:iCs/>
                <w:sz w:val="16"/>
                <w:szCs w:val="16"/>
              </w:rPr>
            </w:pPr>
            <w:r w:rsidRPr="0086084B">
              <w:rPr>
                <w:rFonts w:ascii="Times New Roman" w:hAnsi="Times New Roman"/>
                <w:b/>
                <w:bCs/>
                <w:i/>
                <w:iCs/>
                <w:sz w:val="16"/>
                <w:szCs w:val="16"/>
              </w:rPr>
              <w:t>164 351</w:t>
            </w:r>
          </w:p>
        </w:tc>
      </w:tr>
      <w:tr>
        <w:tblPrEx>
          <w:tblW w:w="5039" w:type="pct"/>
          <w:tblInd w:w="70" w:type="dxa"/>
          <w:tblLayout w:type="fixed"/>
          <w:tblCellMar>
            <w:left w:w="70" w:type="dxa"/>
            <w:right w:w="70" w:type="dxa"/>
          </w:tblCellMar>
          <w:tblLook w:val="04A0"/>
        </w:tblPrEx>
        <w:trPr>
          <w:trHeight w:val="227"/>
        </w:trPr>
        <w:tc>
          <w:tcPr>
            <w:tcW w:w="2445"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both"/>
              <w:rPr>
                <w:rFonts w:ascii="Times New Roman" w:hAnsi="Times New Roman"/>
                <w:b/>
                <w:bCs/>
                <w:i/>
                <w:iCs/>
                <w:sz w:val="16"/>
                <w:szCs w:val="16"/>
              </w:rPr>
            </w:pPr>
            <w:r w:rsidRPr="00F27ABF">
              <w:rPr>
                <w:rFonts w:ascii="Times New Roman" w:hAnsi="Times New Roman"/>
                <w:b/>
                <w:bCs/>
                <w:i/>
                <w:iCs/>
                <w:sz w:val="16"/>
                <w:szCs w:val="16"/>
              </w:rPr>
              <w:t>z toho:</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r w:rsidRPr="00F27ABF">
              <w:rPr>
                <w:rFonts w:ascii="Times New Roman" w:hAnsi="Times New Roman"/>
                <w:sz w:val="16"/>
                <w:szCs w:val="16"/>
              </w:rPr>
              <w:t> </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r w:rsidRPr="00F27ABF">
              <w:rPr>
                <w:rFonts w:ascii="Times New Roman" w:hAnsi="Times New Roman"/>
                <w:sz w:val="16"/>
                <w:szCs w:val="16"/>
              </w:rPr>
              <w:t> </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r w:rsidRPr="00F27ABF">
              <w:rPr>
                <w:rFonts w:ascii="Times New Roman" w:hAnsi="Times New Roman"/>
                <w:sz w:val="16"/>
                <w:szCs w:val="16"/>
              </w:rPr>
              <w:t> </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86084B" w:rsidP="00D94018">
            <w:pPr>
              <w:bidi w:val="0"/>
              <w:jc w:val="right"/>
              <w:rPr>
                <w:rFonts w:ascii="Times New Roman" w:hAnsi="Times New Roman"/>
                <w:sz w:val="16"/>
                <w:szCs w:val="16"/>
              </w:rPr>
            </w:pPr>
            <w:r w:rsidRPr="0086084B">
              <w:rPr>
                <w:rFonts w:ascii="Times New Roman" w:hAnsi="Times New Roman"/>
                <w:sz w:val="16"/>
                <w:szCs w:val="16"/>
              </w:rPr>
              <w:t> </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86084B" w:rsidP="00D94018">
            <w:pPr>
              <w:bidi w:val="0"/>
              <w:jc w:val="right"/>
              <w:rPr>
                <w:rFonts w:ascii="Times New Roman" w:hAnsi="Times New Roman"/>
                <w:sz w:val="16"/>
                <w:szCs w:val="16"/>
              </w:rPr>
            </w:pPr>
            <w:r w:rsidRPr="0086084B">
              <w:rPr>
                <w:rFonts w:ascii="Times New Roman" w:hAnsi="Times New Roman"/>
                <w:sz w:val="16"/>
                <w:szCs w:val="16"/>
              </w:rPr>
              <w:t> </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86084B" w:rsidP="00D94018">
            <w:pPr>
              <w:bidi w:val="0"/>
              <w:jc w:val="right"/>
              <w:rPr>
                <w:rFonts w:ascii="Times New Roman" w:hAnsi="Times New Roman"/>
                <w:sz w:val="16"/>
                <w:szCs w:val="16"/>
              </w:rPr>
            </w:pPr>
            <w:r w:rsidRPr="0086084B">
              <w:rPr>
                <w:rFonts w:ascii="Times New Roman" w:hAnsi="Times New Roman"/>
                <w:sz w:val="16"/>
                <w:szCs w:val="16"/>
              </w:rPr>
              <w:t> </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86084B" w:rsidP="00D94018">
            <w:pPr>
              <w:bidi w:val="0"/>
              <w:jc w:val="right"/>
              <w:rPr>
                <w:rFonts w:ascii="Times New Roman" w:hAnsi="Times New Roman"/>
                <w:sz w:val="16"/>
                <w:szCs w:val="16"/>
              </w:rPr>
            </w:pPr>
            <w:r w:rsidRPr="0086084B">
              <w:rPr>
                <w:rFonts w:ascii="Times New Roman" w:hAnsi="Times New Roman"/>
                <w:sz w:val="16"/>
                <w:szCs w:val="16"/>
              </w:rPr>
              <w:t> </w:t>
            </w:r>
          </w:p>
        </w:tc>
      </w:tr>
      <w:tr>
        <w:tblPrEx>
          <w:tblW w:w="5039" w:type="pct"/>
          <w:tblInd w:w="70" w:type="dxa"/>
          <w:tblLayout w:type="fixed"/>
          <w:tblCellMar>
            <w:left w:w="70" w:type="dxa"/>
            <w:right w:w="70" w:type="dxa"/>
          </w:tblCellMar>
          <w:tblLook w:val="04A0"/>
        </w:tblPrEx>
        <w:trPr>
          <w:trHeight w:val="227"/>
        </w:trPr>
        <w:tc>
          <w:tcPr>
            <w:tcW w:w="2445"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rPr>
                <w:rFonts w:ascii="Times New Roman" w:hAnsi="Times New Roman"/>
                <w:sz w:val="16"/>
                <w:szCs w:val="16"/>
              </w:rPr>
            </w:pPr>
            <w:r w:rsidRPr="00F27ABF">
              <w:rPr>
                <w:rFonts w:ascii="Times New Roman" w:hAnsi="Times New Roman"/>
                <w:sz w:val="16"/>
                <w:szCs w:val="16"/>
              </w:rPr>
              <w:t xml:space="preserve">▪ nedaňové príjmy, z toho: </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r w:rsidRPr="00F27ABF">
              <w:rPr>
                <w:rFonts w:ascii="Times New Roman" w:hAnsi="Times New Roman"/>
                <w:sz w:val="16"/>
                <w:szCs w:val="16"/>
              </w:rPr>
              <w:t>28 364</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r w:rsidRPr="00F27ABF">
              <w:rPr>
                <w:rFonts w:ascii="Times New Roman" w:hAnsi="Times New Roman"/>
                <w:sz w:val="16"/>
                <w:szCs w:val="16"/>
              </w:rPr>
              <w:t>30 891</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r w:rsidRPr="00F27ABF">
              <w:rPr>
                <w:rFonts w:ascii="Times New Roman" w:hAnsi="Times New Roman"/>
                <w:sz w:val="16"/>
                <w:szCs w:val="16"/>
              </w:rPr>
              <w:t>32 022</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A70F33" w:rsidP="00D94018">
            <w:pPr>
              <w:bidi w:val="0"/>
              <w:jc w:val="right"/>
              <w:rPr>
                <w:rFonts w:ascii="Times New Roman" w:hAnsi="Times New Roman"/>
                <w:sz w:val="16"/>
                <w:szCs w:val="16"/>
              </w:rPr>
            </w:pPr>
            <w:r w:rsidRPr="00A70F33">
              <w:rPr>
                <w:rFonts w:ascii="Times New Roman" w:hAnsi="Times New Roman"/>
                <w:sz w:val="16"/>
                <w:szCs w:val="16"/>
              </w:rPr>
              <w:t>34 200</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A70F33" w:rsidP="00D94018">
            <w:pPr>
              <w:bidi w:val="0"/>
              <w:jc w:val="right"/>
              <w:rPr>
                <w:rFonts w:ascii="Times New Roman" w:hAnsi="Times New Roman"/>
                <w:sz w:val="16"/>
                <w:szCs w:val="16"/>
              </w:rPr>
            </w:pPr>
            <w:r w:rsidRPr="00A70F33">
              <w:rPr>
                <w:rFonts w:ascii="Times New Roman" w:hAnsi="Times New Roman"/>
                <w:sz w:val="16"/>
                <w:szCs w:val="16"/>
              </w:rPr>
              <w:t>30 780</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A70F33" w:rsidP="00D94018">
            <w:pPr>
              <w:bidi w:val="0"/>
              <w:jc w:val="right"/>
              <w:rPr>
                <w:rFonts w:ascii="Times New Roman" w:hAnsi="Times New Roman"/>
                <w:sz w:val="16"/>
                <w:szCs w:val="16"/>
              </w:rPr>
            </w:pPr>
            <w:r w:rsidRPr="00A70F33">
              <w:rPr>
                <w:rFonts w:ascii="Times New Roman" w:hAnsi="Times New Roman"/>
                <w:sz w:val="16"/>
                <w:szCs w:val="16"/>
              </w:rPr>
              <w:t>31 600</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A70F33" w:rsidP="00D94018">
            <w:pPr>
              <w:bidi w:val="0"/>
              <w:jc w:val="right"/>
              <w:rPr>
                <w:rFonts w:ascii="Times New Roman" w:hAnsi="Times New Roman"/>
                <w:sz w:val="16"/>
                <w:szCs w:val="16"/>
              </w:rPr>
            </w:pPr>
            <w:r w:rsidRPr="00A70F33">
              <w:rPr>
                <w:rFonts w:ascii="Times New Roman" w:hAnsi="Times New Roman"/>
                <w:sz w:val="16"/>
                <w:szCs w:val="16"/>
              </w:rPr>
              <w:t>32 100</w:t>
            </w:r>
          </w:p>
        </w:tc>
      </w:tr>
      <w:tr>
        <w:tblPrEx>
          <w:tblW w:w="5039" w:type="pct"/>
          <w:tblInd w:w="70" w:type="dxa"/>
          <w:tblLayout w:type="fixed"/>
          <w:tblCellMar>
            <w:left w:w="70" w:type="dxa"/>
            <w:right w:w="70" w:type="dxa"/>
          </w:tblCellMar>
          <w:tblLook w:val="04A0"/>
        </w:tblPrEx>
        <w:trPr>
          <w:trHeight w:val="227"/>
        </w:trPr>
        <w:tc>
          <w:tcPr>
            <w:tcW w:w="2445"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rPr>
                <w:rFonts w:ascii="Times New Roman" w:hAnsi="Times New Roman"/>
                <w:sz w:val="16"/>
                <w:szCs w:val="16"/>
              </w:rPr>
            </w:pPr>
            <w:r w:rsidRPr="00F27ABF">
              <w:rPr>
                <w:rFonts w:ascii="Times New Roman" w:hAnsi="Times New Roman"/>
                <w:sz w:val="16"/>
                <w:szCs w:val="16"/>
              </w:rPr>
              <w:t xml:space="preserve">      úroky z domácich pôžičiek  </w:t>
            </w:r>
          </w:p>
          <w:p w:rsidR="00D94018" w:rsidRPr="00F27ABF" w:rsidP="00D94018">
            <w:pPr>
              <w:bidi w:val="0"/>
              <w:rPr>
                <w:rFonts w:ascii="Times New Roman" w:hAnsi="Times New Roman"/>
                <w:sz w:val="16"/>
                <w:szCs w:val="16"/>
              </w:rPr>
            </w:pPr>
            <w:r w:rsidRPr="00F27ABF">
              <w:rPr>
                <w:rFonts w:ascii="Times New Roman" w:hAnsi="Times New Roman"/>
                <w:sz w:val="16"/>
                <w:szCs w:val="16"/>
              </w:rPr>
              <w:t xml:space="preserve">      a vkladov </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r w:rsidRPr="00F27ABF">
              <w:rPr>
                <w:rFonts w:ascii="Times New Roman" w:hAnsi="Times New Roman"/>
                <w:sz w:val="16"/>
                <w:szCs w:val="16"/>
              </w:rPr>
              <w:t>27 602</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r w:rsidRPr="00F27ABF">
              <w:rPr>
                <w:rFonts w:ascii="Times New Roman" w:hAnsi="Times New Roman"/>
                <w:sz w:val="16"/>
                <w:szCs w:val="16"/>
              </w:rPr>
              <w:t>28 645</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r w:rsidRPr="00F27ABF">
              <w:rPr>
                <w:rFonts w:ascii="Times New Roman" w:hAnsi="Times New Roman"/>
                <w:sz w:val="16"/>
                <w:szCs w:val="16"/>
              </w:rPr>
              <w:t>31 690</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A70F33" w:rsidP="00D94018">
            <w:pPr>
              <w:bidi w:val="0"/>
              <w:jc w:val="right"/>
              <w:rPr>
                <w:rFonts w:ascii="Times New Roman" w:hAnsi="Times New Roman"/>
                <w:sz w:val="16"/>
                <w:szCs w:val="16"/>
              </w:rPr>
            </w:pPr>
            <w:r w:rsidRPr="00A70F33">
              <w:rPr>
                <w:rFonts w:ascii="Times New Roman" w:hAnsi="Times New Roman"/>
                <w:sz w:val="16"/>
                <w:szCs w:val="16"/>
              </w:rPr>
              <w:t>30 000</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A70F33" w:rsidP="00D94018">
            <w:pPr>
              <w:bidi w:val="0"/>
              <w:jc w:val="right"/>
              <w:rPr>
                <w:rFonts w:ascii="Times New Roman" w:hAnsi="Times New Roman"/>
                <w:sz w:val="16"/>
                <w:szCs w:val="16"/>
              </w:rPr>
            </w:pPr>
            <w:r w:rsidRPr="00A70F33">
              <w:rPr>
                <w:rFonts w:ascii="Times New Roman" w:hAnsi="Times New Roman"/>
                <w:sz w:val="16"/>
                <w:szCs w:val="16"/>
              </w:rPr>
              <w:t>28 800</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A70F33" w:rsidP="00D94018">
            <w:pPr>
              <w:bidi w:val="0"/>
              <w:jc w:val="right"/>
              <w:rPr>
                <w:rFonts w:ascii="Times New Roman" w:hAnsi="Times New Roman"/>
                <w:sz w:val="16"/>
                <w:szCs w:val="16"/>
              </w:rPr>
            </w:pPr>
            <w:r w:rsidRPr="00A70F33">
              <w:rPr>
                <w:rFonts w:ascii="Times New Roman" w:hAnsi="Times New Roman"/>
                <w:sz w:val="16"/>
                <w:szCs w:val="16"/>
              </w:rPr>
              <w:t>29 600</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A70F33" w:rsidP="00D94018">
            <w:pPr>
              <w:bidi w:val="0"/>
              <w:jc w:val="right"/>
              <w:rPr>
                <w:rFonts w:ascii="Times New Roman" w:hAnsi="Times New Roman"/>
                <w:sz w:val="16"/>
                <w:szCs w:val="16"/>
              </w:rPr>
            </w:pPr>
            <w:r w:rsidRPr="00A70F33">
              <w:rPr>
                <w:rFonts w:ascii="Times New Roman" w:hAnsi="Times New Roman"/>
                <w:sz w:val="16"/>
                <w:szCs w:val="16"/>
              </w:rPr>
              <w:t>30 100</w:t>
            </w:r>
          </w:p>
        </w:tc>
      </w:tr>
      <w:tr>
        <w:tblPrEx>
          <w:tblW w:w="5039" w:type="pct"/>
          <w:tblInd w:w="70" w:type="dxa"/>
          <w:tblLayout w:type="fixed"/>
          <w:tblCellMar>
            <w:left w:w="70" w:type="dxa"/>
            <w:right w:w="70" w:type="dxa"/>
          </w:tblCellMar>
          <w:tblLook w:val="04A0"/>
        </w:tblPrEx>
        <w:trPr>
          <w:trHeight w:val="227"/>
        </w:trPr>
        <w:tc>
          <w:tcPr>
            <w:tcW w:w="2445"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rPr>
                <w:rFonts w:ascii="Times New Roman" w:hAnsi="Times New Roman"/>
                <w:sz w:val="16"/>
                <w:szCs w:val="16"/>
              </w:rPr>
            </w:pPr>
            <w:r w:rsidRPr="00F27ABF">
              <w:rPr>
                <w:rFonts w:ascii="Times New Roman" w:hAnsi="Times New Roman"/>
                <w:sz w:val="16"/>
                <w:szCs w:val="16"/>
              </w:rPr>
              <w:t xml:space="preserve">      iné nedaňové príjmy</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r w:rsidRPr="00F27ABF">
              <w:rPr>
                <w:rFonts w:ascii="Times New Roman" w:hAnsi="Times New Roman"/>
                <w:sz w:val="16"/>
                <w:szCs w:val="16"/>
              </w:rPr>
              <w:t>762</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r w:rsidRPr="00F27ABF">
              <w:rPr>
                <w:rFonts w:ascii="Times New Roman" w:hAnsi="Times New Roman"/>
                <w:sz w:val="16"/>
                <w:szCs w:val="16"/>
              </w:rPr>
              <w:t>1 982</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r w:rsidRPr="00F27ABF">
              <w:rPr>
                <w:rFonts w:ascii="Times New Roman" w:hAnsi="Times New Roman"/>
                <w:sz w:val="16"/>
                <w:szCs w:val="16"/>
              </w:rPr>
              <w:t>332</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A70F33" w:rsidP="00D94018">
            <w:pPr>
              <w:bidi w:val="0"/>
              <w:jc w:val="right"/>
              <w:rPr>
                <w:rFonts w:ascii="Times New Roman" w:hAnsi="Times New Roman"/>
                <w:sz w:val="16"/>
                <w:szCs w:val="16"/>
              </w:rPr>
            </w:pPr>
            <w:r w:rsidRPr="00A70F33">
              <w:rPr>
                <w:rFonts w:ascii="Times New Roman" w:hAnsi="Times New Roman"/>
                <w:sz w:val="16"/>
                <w:szCs w:val="16"/>
              </w:rPr>
              <w:t>4 000</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A70F33" w:rsidP="00D94018">
            <w:pPr>
              <w:bidi w:val="0"/>
              <w:jc w:val="right"/>
              <w:rPr>
                <w:rFonts w:ascii="Times New Roman" w:hAnsi="Times New Roman"/>
                <w:sz w:val="16"/>
                <w:szCs w:val="16"/>
              </w:rPr>
            </w:pPr>
            <w:r w:rsidRPr="00A70F33">
              <w:rPr>
                <w:rFonts w:ascii="Times New Roman" w:hAnsi="Times New Roman"/>
                <w:sz w:val="16"/>
                <w:szCs w:val="16"/>
              </w:rPr>
              <w:t>1 980</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A70F33" w:rsidP="00D94018">
            <w:pPr>
              <w:bidi w:val="0"/>
              <w:jc w:val="right"/>
              <w:rPr>
                <w:rFonts w:ascii="Times New Roman" w:hAnsi="Times New Roman"/>
                <w:sz w:val="16"/>
                <w:szCs w:val="16"/>
              </w:rPr>
            </w:pPr>
            <w:r w:rsidRPr="00A70F33">
              <w:rPr>
                <w:rFonts w:ascii="Times New Roman" w:hAnsi="Times New Roman"/>
                <w:sz w:val="16"/>
                <w:szCs w:val="16"/>
              </w:rPr>
              <w:t>2 000</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A70F33" w:rsidP="00D94018">
            <w:pPr>
              <w:bidi w:val="0"/>
              <w:jc w:val="right"/>
              <w:rPr>
                <w:rFonts w:ascii="Times New Roman" w:hAnsi="Times New Roman"/>
                <w:sz w:val="16"/>
                <w:szCs w:val="16"/>
              </w:rPr>
            </w:pPr>
            <w:r w:rsidRPr="00A70F33">
              <w:rPr>
                <w:rFonts w:ascii="Times New Roman" w:hAnsi="Times New Roman"/>
                <w:sz w:val="16"/>
                <w:szCs w:val="16"/>
              </w:rPr>
              <w:t>2 000</w:t>
            </w:r>
          </w:p>
        </w:tc>
      </w:tr>
      <w:tr>
        <w:tblPrEx>
          <w:tblW w:w="5039" w:type="pct"/>
          <w:tblInd w:w="70" w:type="dxa"/>
          <w:tblLayout w:type="fixed"/>
          <w:tblCellMar>
            <w:left w:w="70" w:type="dxa"/>
            <w:right w:w="70" w:type="dxa"/>
          </w:tblCellMar>
          <w:tblLook w:val="04A0"/>
        </w:tblPrEx>
        <w:trPr>
          <w:trHeight w:val="227"/>
        </w:trPr>
        <w:tc>
          <w:tcPr>
            <w:tcW w:w="2445"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rPr>
                <w:rFonts w:ascii="Times New Roman" w:hAnsi="Times New Roman"/>
                <w:sz w:val="16"/>
                <w:szCs w:val="16"/>
              </w:rPr>
            </w:pPr>
            <w:r w:rsidRPr="00F27ABF">
              <w:rPr>
                <w:rFonts w:ascii="Times New Roman" w:hAnsi="Times New Roman"/>
                <w:sz w:val="16"/>
                <w:szCs w:val="16"/>
              </w:rPr>
              <w:t>▪ granty a transfery, z toho:</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r w:rsidRPr="00F27ABF">
              <w:rPr>
                <w:rFonts w:ascii="Times New Roman" w:hAnsi="Times New Roman"/>
                <w:sz w:val="16"/>
                <w:szCs w:val="16"/>
              </w:rPr>
              <w:t>137 960</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r w:rsidRPr="00F27ABF">
              <w:rPr>
                <w:rFonts w:ascii="Times New Roman" w:hAnsi="Times New Roman"/>
                <w:sz w:val="16"/>
                <w:szCs w:val="16"/>
              </w:rPr>
              <w:t>54 904</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r w:rsidRPr="00F27ABF">
              <w:rPr>
                <w:rFonts w:ascii="Times New Roman" w:hAnsi="Times New Roman"/>
                <w:sz w:val="16"/>
                <w:szCs w:val="16"/>
              </w:rPr>
              <w:t>54 904</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A70F33" w:rsidP="00D94018">
            <w:pPr>
              <w:bidi w:val="0"/>
              <w:jc w:val="right"/>
              <w:rPr>
                <w:rFonts w:ascii="Times New Roman" w:hAnsi="Times New Roman"/>
                <w:sz w:val="16"/>
                <w:szCs w:val="16"/>
              </w:rPr>
            </w:pPr>
            <w:r w:rsidRPr="00A70F33">
              <w:rPr>
                <w:rFonts w:ascii="Times New Roman" w:hAnsi="Times New Roman"/>
                <w:sz w:val="16"/>
                <w:szCs w:val="16"/>
              </w:rPr>
              <w:t>54 904</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A70F33" w:rsidP="00D94018">
            <w:pPr>
              <w:bidi w:val="0"/>
              <w:jc w:val="right"/>
              <w:rPr>
                <w:rFonts w:ascii="Times New Roman" w:hAnsi="Times New Roman"/>
                <w:sz w:val="16"/>
                <w:szCs w:val="16"/>
              </w:rPr>
            </w:pPr>
            <w:r w:rsidRPr="00A70F33">
              <w:rPr>
                <w:rFonts w:ascii="Times New Roman" w:hAnsi="Times New Roman"/>
                <w:sz w:val="16"/>
                <w:szCs w:val="16"/>
              </w:rPr>
              <w:t>54 904</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A70F33" w:rsidP="00D94018">
            <w:pPr>
              <w:bidi w:val="0"/>
              <w:jc w:val="right"/>
              <w:rPr>
                <w:rFonts w:ascii="Times New Roman" w:hAnsi="Times New Roman"/>
                <w:sz w:val="16"/>
                <w:szCs w:val="16"/>
              </w:rPr>
            </w:pPr>
            <w:r w:rsidRPr="00A70F33">
              <w:rPr>
                <w:rFonts w:ascii="Times New Roman" w:hAnsi="Times New Roman"/>
                <w:sz w:val="16"/>
                <w:szCs w:val="16"/>
              </w:rPr>
              <w:t>54 904</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A70F33" w:rsidP="00D94018">
            <w:pPr>
              <w:bidi w:val="0"/>
              <w:jc w:val="right"/>
              <w:rPr>
                <w:rFonts w:ascii="Times New Roman" w:hAnsi="Times New Roman"/>
                <w:sz w:val="16"/>
                <w:szCs w:val="16"/>
              </w:rPr>
            </w:pPr>
            <w:r w:rsidRPr="00A70F33">
              <w:rPr>
                <w:rFonts w:ascii="Times New Roman" w:hAnsi="Times New Roman"/>
                <w:sz w:val="16"/>
                <w:szCs w:val="16"/>
              </w:rPr>
              <w:t>54 904</w:t>
            </w:r>
          </w:p>
        </w:tc>
      </w:tr>
      <w:tr>
        <w:tblPrEx>
          <w:tblW w:w="5039" w:type="pct"/>
          <w:tblInd w:w="70" w:type="dxa"/>
          <w:tblLayout w:type="fixed"/>
          <w:tblCellMar>
            <w:left w:w="70" w:type="dxa"/>
            <w:right w:w="70" w:type="dxa"/>
          </w:tblCellMar>
          <w:tblLook w:val="04A0"/>
        </w:tblPrEx>
        <w:trPr>
          <w:trHeight w:val="227"/>
        </w:trPr>
        <w:tc>
          <w:tcPr>
            <w:tcW w:w="2445"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rPr>
                <w:rFonts w:ascii="Times New Roman" w:hAnsi="Times New Roman"/>
                <w:sz w:val="16"/>
                <w:szCs w:val="16"/>
              </w:rPr>
            </w:pPr>
            <w:r w:rsidRPr="00F27ABF">
              <w:rPr>
                <w:rFonts w:ascii="Times New Roman" w:hAnsi="Times New Roman"/>
                <w:sz w:val="16"/>
                <w:szCs w:val="16"/>
              </w:rPr>
              <w:t xml:space="preserve">      transfery v rámci </w:t>
            </w:r>
            <w:r>
              <w:rPr>
                <w:rFonts w:ascii="Times New Roman" w:hAnsi="Times New Roman"/>
                <w:sz w:val="16"/>
                <w:szCs w:val="16"/>
              </w:rPr>
              <w:t>VS</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r w:rsidRPr="00F27ABF">
              <w:rPr>
                <w:rFonts w:ascii="Times New Roman" w:hAnsi="Times New Roman"/>
                <w:sz w:val="16"/>
                <w:szCs w:val="16"/>
              </w:rPr>
              <w:t>137 962</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r w:rsidRPr="00F27ABF">
              <w:rPr>
                <w:rFonts w:ascii="Times New Roman" w:hAnsi="Times New Roman"/>
                <w:sz w:val="16"/>
                <w:szCs w:val="16"/>
              </w:rPr>
              <w:t>54 904</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r w:rsidRPr="00F27ABF">
              <w:rPr>
                <w:rFonts w:ascii="Times New Roman" w:hAnsi="Times New Roman"/>
                <w:sz w:val="16"/>
                <w:szCs w:val="16"/>
              </w:rPr>
              <w:t>54 904</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A70F33" w:rsidP="00D94018">
            <w:pPr>
              <w:bidi w:val="0"/>
              <w:jc w:val="right"/>
              <w:rPr>
                <w:rFonts w:ascii="Times New Roman" w:hAnsi="Times New Roman"/>
                <w:sz w:val="16"/>
                <w:szCs w:val="16"/>
              </w:rPr>
            </w:pPr>
            <w:r w:rsidRPr="00A70F33">
              <w:rPr>
                <w:rFonts w:ascii="Times New Roman" w:hAnsi="Times New Roman"/>
                <w:sz w:val="16"/>
                <w:szCs w:val="16"/>
              </w:rPr>
              <w:t>54 904</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A70F33" w:rsidP="00D94018">
            <w:pPr>
              <w:bidi w:val="0"/>
              <w:jc w:val="right"/>
              <w:rPr>
                <w:rFonts w:ascii="Times New Roman" w:hAnsi="Times New Roman"/>
                <w:sz w:val="16"/>
                <w:szCs w:val="16"/>
              </w:rPr>
            </w:pPr>
            <w:r w:rsidRPr="00A70F33">
              <w:rPr>
                <w:rFonts w:ascii="Times New Roman" w:hAnsi="Times New Roman"/>
                <w:sz w:val="16"/>
                <w:szCs w:val="16"/>
              </w:rPr>
              <w:t>54 904</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A70F33" w:rsidP="00D94018">
            <w:pPr>
              <w:bidi w:val="0"/>
              <w:jc w:val="right"/>
              <w:rPr>
                <w:rFonts w:ascii="Times New Roman" w:hAnsi="Times New Roman"/>
                <w:sz w:val="16"/>
                <w:szCs w:val="16"/>
              </w:rPr>
            </w:pPr>
            <w:r w:rsidRPr="00A70F33">
              <w:rPr>
                <w:rFonts w:ascii="Times New Roman" w:hAnsi="Times New Roman"/>
                <w:sz w:val="16"/>
                <w:szCs w:val="16"/>
              </w:rPr>
              <w:t>54 904</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A70F33" w:rsidP="00D94018">
            <w:pPr>
              <w:bidi w:val="0"/>
              <w:jc w:val="right"/>
              <w:rPr>
                <w:rFonts w:ascii="Times New Roman" w:hAnsi="Times New Roman"/>
                <w:sz w:val="16"/>
                <w:szCs w:val="16"/>
              </w:rPr>
            </w:pPr>
            <w:r w:rsidRPr="00A70F33">
              <w:rPr>
                <w:rFonts w:ascii="Times New Roman" w:hAnsi="Times New Roman"/>
                <w:sz w:val="16"/>
                <w:szCs w:val="16"/>
              </w:rPr>
              <w:t>54 904</w:t>
            </w:r>
          </w:p>
        </w:tc>
      </w:tr>
      <w:tr>
        <w:tblPrEx>
          <w:tblW w:w="5039" w:type="pct"/>
          <w:tblInd w:w="70" w:type="dxa"/>
          <w:tblLayout w:type="fixed"/>
          <w:tblCellMar>
            <w:left w:w="70" w:type="dxa"/>
            <w:right w:w="70" w:type="dxa"/>
          </w:tblCellMar>
          <w:tblLook w:val="04A0"/>
        </w:tblPrEx>
        <w:trPr>
          <w:trHeight w:val="227"/>
        </w:trPr>
        <w:tc>
          <w:tcPr>
            <w:tcW w:w="2445"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rPr>
                <w:rFonts w:ascii="Times New Roman" w:hAnsi="Times New Roman"/>
                <w:sz w:val="16"/>
                <w:szCs w:val="16"/>
              </w:rPr>
            </w:pPr>
            <w:r w:rsidRPr="00F27ABF">
              <w:rPr>
                <w:rFonts w:ascii="Times New Roman" w:hAnsi="Times New Roman"/>
                <w:sz w:val="16"/>
                <w:szCs w:val="16"/>
              </w:rPr>
              <w:t>▪ príjmy z transakcií s fin. akt. a</w:t>
            </w:r>
          </w:p>
          <w:p w:rsidR="00D94018" w:rsidRPr="00F27ABF" w:rsidP="00D94018">
            <w:pPr>
              <w:bidi w:val="0"/>
              <w:rPr>
                <w:rFonts w:ascii="Times New Roman" w:hAnsi="Times New Roman"/>
                <w:sz w:val="16"/>
                <w:szCs w:val="16"/>
              </w:rPr>
            </w:pPr>
            <w:r w:rsidRPr="00F27ABF">
              <w:rPr>
                <w:rFonts w:ascii="Times New Roman" w:hAnsi="Times New Roman"/>
                <w:sz w:val="16"/>
                <w:szCs w:val="16"/>
              </w:rPr>
              <w:t xml:space="preserve">  pas., z toho: (FO)</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r w:rsidRPr="00F27ABF">
              <w:rPr>
                <w:rFonts w:ascii="Times New Roman" w:hAnsi="Times New Roman"/>
                <w:sz w:val="16"/>
                <w:szCs w:val="16"/>
              </w:rPr>
              <w:t>58 87</w:t>
            </w:r>
            <w:r>
              <w:rPr>
                <w:rFonts w:ascii="Times New Roman" w:hAnsi="Times New Roman"/>
                <w:sz w:val="16"/>
                <w:szCs w:val="16"/>
              </w:rPr>
              <w:t>4</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r w:rsidRPr="00F27ABF">
              <w:rPr>
                <w:rFonts w:ascii="Times New Roman" w:hAnsi="Times New Roman"/>
                <w:sz w:val="16"/>
                <w:szCs w:val="16"/>
              </w:rPr>
              <w:t>66 217</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r w:rsidRPr="00F27ABF">
              <w:rPr>
                <w:rFonts w:ascii="Times New Roman" w:hAnsi="Times New Roman"/>
                <w:sz w:val="16"/>
                <w:szCs w:val="16"/>
              </w:rPr>
              <w:t>62 209</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A70F33" w:rsidP="00D94018">
            <w:pPr>
              <w:bidi w:val="0"/>
              <w:jc w:val="right"/>
              <w:rPr>
                <w:rFonts w:ascii="Times New Roman" w:hAnsi="Times New Roman"/>
                <w:sz w:val="16"/>
                <w:szCs w:val="16"/>
              </w:rPr>
            </w:pPr>
            <w:r w:rsidRPr="00A70F33">
              <w:rPr>
                <w:rFonts w:ascii="Times New Roman" w:hAnsi="Times New Roman"/>
                <w:sz w:val="16"/>
                <w:szCs w:val="16"/>
              </w:rPr>
              <w:t>68 499</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A70F33" w:rsidP="00D94018">
            <w:pPr>
              <w:bidi w:val="0"/>
              <w:jc w:val="right"/>
              <w:rPr>
                <w:rFonts w:ascii="Times New Roman" w:hAnsi="Times New Roman"/>
                <w:sz w:val="16"/>
                <w:szCs w:val="16"/>
              </w:rPr>
            </w:pPr>
            <w:r w:rsidRPr="00A70F33">
              <w:rPr>
                <w:rFonts w:ascii="Times New Roman" w:hAnsi="Times New Roman"/>
                <w:sz w:val="16"/>
                <w:szCs w:val="16"/>
              </w:rPr>
              <w:t>71 482</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A70F33" w:rsidP="00D94018">
            <w:pPr>
              <w:bidi w:val="0"/>
              <w:jc w:val="right"/>
              <w:rPr>
                <w:rFonts w:ascii="Times New Roman" w:hAnsi="Times New Roman"/>
                <w:sz w:val="16"/>
                <w:szCs w:val="16"/>
              </w:rPr>
            </w:pPr>
            <w:r w:rsidRPr="00A70F33">
              <w:rPr>
                <w:rFonts w:ascii="Times New Roman" w:hAnsi="Times New Roman"/>
                <w:sz w:val="16"/>
                <w:szCs w:val="16"/>
              </w:rPr>
              <w:t>73 214</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A70F33" w:rsidP="00D94018">
            <w:pPr>
              <w:bidi w:val="0"/>
              <w:jc w:val="right"/>
              <w:rPr>
                <w:rFonts w:ascii="Times New Roman" w:hAnsi="Times New Roman"/>
                <w:sz w:val="16"/>
                <w:szCs w:val="16"/>
              </w:rPr>
            </w:pPr>
            <w:r w:rsidRPr="00A70F33">
              <w:rPr>
                <w:rFonts w:ascii="Times New Roman" w:hAnsi="Times New Roman"/>
                <w:sz w:val="16"/>
                <w:szCs w:val="16"/>
              </w:rPr>
              <w:t>77 347</w:t>
            </w:r>
          </w:p>
        </w:tc>
      </w:tr>
      <w:tr>
        <w:tblPrEx>
          <w:tblW w:w="5039" w:type="pct"/>
          <w:tblInd w:w="70" w:type="dxa"/>
          <w:tblLayout w:type="fixed"/>
          <w:tblCellMar>
            <w:left w:w="70" w:type="dxa"/>
            <w:right w:w="70" w:type="dxa"/>
          </w:tblCellMar>
          <w:tblLook w:val="04A0"/>
        </w:tblPrEx>
        <w:trPr>
          <w:trHeight w:val="227"/>
        </w:trPr>
        <w:tc>
          <w:tcPr>
            <w:tcW w:w="2445"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rPr>
                <w:rFonts w:ascii="Times New Roman" w:hAnsi="Times New Roman"/>
                <w:sz w:val="16"/>
                <w:szCs w:val="16"/>
              </w:rPr>
            </w:pPr>
            <w:r w:rsidRPr="00F27ABF">
              <w:rPr>
                <w:rFonts w:ascii="Times New Roman" w:hAnsi="Times New Roman"/>
                <w:sz w:val="16"/>
                <w:szCs w:val="16"/>
              </w:rPr>
              <w:t xml:space="preserve">      zo splácania úverov, pôž.</w:t>
            </w:r>
            <w:r>
              <w:rPr>
                <w:rFonts w:ascii="Times New Roman" w:hAnsi="Times New Roman"/>
                <w:sz w:val="16"/>
                <w:szCs w:val="16"/>
              </w:rPr>
              <w:t xml:space="preserve">, </w:t>
            </w:r>
            <w:r w:rsidRPr="00F27ABF">
              <w:rPr>
                <w:rFonts w:ascii="Times New Roman" w:hAnsi="Times New Roman"/>
                <w:sz w:val="16"/>
                <w:szCs w:val="16"/>
              </w:rPr>
              <w:t xml:space="preserve">NFV </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r w:rsidRPr="00F27ABF">
              <w:rPr>
                <w:rFonts w:ascii="Times New Roman" w:hAnsi="Times New Roman"/>
                <w:sz w:val="16"/>
                <w:szCs w:val="16"/>
              </w:rPr>
              <w:t>45 52</w:t>
            </w:r>
            <w:r>
              <w:rPr>
                <w:rFonts w:ascii="Times New Roman" w:hAnsi="Times New Roman"/>
                <w:sz w:val="16"/>
                <w:szCs w:val="16"/>
              </w:rPr>
              <w:t>7</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r w:rsidRPr="00F27ABF">
              <w:rPr>
                <w:rFonts w:ascii="Times New Roman" w:hAnsi="Times New Roman"/>
                <w:sz w:val="16"/>
                <w:szCs w:val="16"/>
              </w:rPr>
              <w:t>55 89</w:t>
            </w:r>
            <w:r>
              <w:rPr>
                <w:rFonts w:ascii="Times New Roman" w:hAnsi="Times New Roman"/>
                <w:sz w:val="16"/>
                <w:szCs w:val="16"/>
              </w:rPr>
              <w:t>9</w:t>
            </w:r>
          </w:p>
        </w:tc>
        <w:tc>
          <w:tcPr>
            <w:tcW w:w="977"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D94018" w:rsidRPr="00F27ABF" w:rsidP="00D94018">
            <w:pPr>
              <w:bidi w:val="0"/>
              <w:jc w:val="right"/>
              <w:rPr>
                <w:rFonts w:ascii="Times New Roman" w:hAnsi="Times New Roman"/>
                <w:sz w:val="16"/>
                <w:szCs w:val="16"/>
              </w:rPr>
            </w:pPr>
            <w:r w:rsidRPr="00F27ABF">
              <w:rPr>
                <w:rFonts w:ascii="Times New Roman" w:hAnsi="Times New Roman"/>
                <w:sz w:val="16"/>
                <w:szCs w:val="16"/>
              </w:rPr>
              <w:t>55 000</w:t>
            </w:r>
          </w:p>
        </w:tc>
        <w:tc>
          <w:tcPr>
            <w:tcW w:w="977"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D94018" w:rsidRPr="00A70F33" w:rsidP="00D94018">
            <w:pPr>
              <w:bidi w:val="0"/>
              <w:jc w:val="right"/>
              <w:rPr>
                <w:rFonts w:ascii="Times New Roman" w:hAnsi="Times New Roman"/>
                <w:sz w:val="16"/>
                <w:szCs w:val="16"/>
              </w:rPr>
            </w:pPr>
            <w:r w:rsidRPr="00A70F33">
              <w:rPr>
                <w:rFonts w:ascii="Times New Roman" w:hAnsi="Times New Roman"/>
                <w:sz w:val="16"/>
                <w:szCs w:val="16"/>
              </w:rPr>
              <w:t>57 000</w:t>
            </w:r>
          </w:p>
        </w:tc>
        <w:tc>
          <w:tcPr>
            <w:tcW w:w="977"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D94018" w:rsidRPr="00A70F33" w:rsidP="00D94018">
            <w:pPr>
              <w:bidi w:val="0"/>
              <w:jc w:val="right"/>
              <w:rPr>
                <w:rFonts w:ascii="Times New Roman" w:hAnsi="Times New Roman"/>
                <w:sz w:val="16"/>
                <w:szCs w:val="16"/>
              </w:rPr>
            </w:pPr>
            <w:r w:rsidRPr="00A70F33">
              <w:rPr>
                <w:rFonts w:ascii="Times New Roman" w:hAnsi="Times New Roman"/>
                <w:sz w:val="16"/>
                <w:szCs w:val="16"/>
              </w:rPr>
              <w:t>60 500</w:t>
            </w:r>
          </w:p>
        </w:tc>
        <w:tc>
          <w:tcPr>
            <w:tcW w:w="977"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D94018" w:rsidRPr="00A70F33" w:rsidP="00D94018">
            <w:pPr>
              <w:bidi w:val="0"/>
              <w:jc w:val="right"/>
              <w:rPr>
                <w:rFonts w:ascii="Times New Roman" w:hAnsi="Times New Roman"/>
                <w:sz w:val="16"/>
                <w:szCs w:val="16"/>
              </w:rPr>
            </w:pPr>
            <w:r w:rsidRPr="00A70F33">
              <w:rPr>
                <w:rFonts w:ascii="Times New Roman" w:hAnsi="Times New Roman"/>
                <w:sz w:val="16"/>
                <w:szCs w:val="16"/>
              </w:rPr>
              <w:t>66 198</w:t>
            </w:r>
          </w:p>
        </w:tc>
        <w:tc>
          <w:tcPr>
            <w:tcW w:w="977"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D94018" w:rsidRPr="00A70F33" w:rsidP="00D94018">
            <w:pPr>
              <w:bidi w:val="0"/>
              <w:jc w:val="right"/>
              <w:rPr>
                <w:rFonts w:ascii="Times New Roman" w:hAnsi="Times New Roman"/>
                <w:sz w:val="16"/>
                <w:szCs w:val="16"/>
              </w:rPr>
            </w:pPr>
            <w:r w:rsidRPr="00A70F33">
              <w:rPr>
                <w:rFonts w:ascii="Times New Roman" w:hAnsi="Times New Roman"/>
                <w:sz w:val="16"/>
                <w:szCs w:val="16"/>
              </w:rPr>
              <w:t>70 100</w:t>
            </w:r>
          </w:p>
        </w:tc>
      </w:tr>
      <w:tr>
        <w:tblPrEx>
          <w:tblW w:w="5039" w:type="pct"/>
          <w:tblInd w:w="70" w:type="dxa"/>
          <w:tblLayout w:type="fixed"/>
          <w:tblCellMar>
            <w:left w:w="70" w:type="dxa"/>
            <w:right w:w="70" w:type="dxa"/>
          </w:tblCellMar>
          <w:tblLook w:val="04A0"/>
        </w:tblPrEx>
        <w:trPr>
          <w:trHeight w:val="227"/>
        </w:trPr>
        <w:tc>
          <w:tcPr>
            <w:tcW w:w="2445"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rPr>
                <w:rFonts w:ascii="Times New Roman" w:hAnsi="Times New Roman"/>
                <w:sz w:val="16"/>
                <w:szCs w:val="16"/>
              </w:rPr>
            </w:pPr>
            <w:r w:rsidRPr="00F27ABF">
              <w:rPr>
                <w:rFonts w:ascii="Times New Roman" w:hAnsi="Times New Roman"/>
                <w:sz w:val="16"/>
                <w:szCs w:val="16"/>
              </w:rPr>
              <w:t xml:space="preserve">      zost. prostr. z predch. </w:t>
            </w:r>
            <w:r>
              <w:rPr>
                <w:rFonts w:ascii="Times New Roman" w:hAnsi="Times New Roman"/>
                <w:sz w:val="16"/>
                <w:szCs w:val="16"/>
              </w:rPr>
              <w:t>r</w:t>
            </w:r>
            <w:r w:rsidRPr="00F27ABF">
              <w:rPr>
                <w:rFonts w:ascii="Times New Roman" w:hAnsi="Times New Roman"/>
                <w:sz w:val="16"/>
                <w:szCs w:val="16"/>
              </w:rPr>
              <w:t>oka</w:t>
            </w:r>
            <w:r>
              <w:rPr>
                <w:rFonts w:ascii="Times New Roman" w:hAnsi="Times New Roman"/>
                <w:sz w:val="16"/>
                <w:szCs w:val="16"/>
              </w:rPr>
              <w:t xml:space="preserve"> (</w:t>
            </w:r>
            <w:r w:rsidRPr="00F27ABF">
              <w:rPr>
                <w:rFonts w:ascii="Times New Roman" w:hAnsi="Times New Roman"/>
                <w:sz w:val="16"/>
                <w:szCs w:val="16"/>
              </w:rPr>
              <w:t>FO)</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r w:rsidRPr="00F27ABF">
              <w:rPr>
                <w:rFonts w:ascii="Times New Roman" w:hAnsi="Times New Roman"/>
                <w:sz w:val="16"/>
                <w:szCs w:val="16"/>
              </w:rPr>
              <w:t>13 347</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r w:rsidRPr="00F27ABF">
              <w:rPr>
                <w:rFonts w:ascii="Times New Roman" w:hAnsi="Times New Roman"/>
                <w:sz w:val="16"/>
                <w:szCs w:val="16"/>
              </w:rPr>
              <w:t>10</w:t>
            </w:r>
            <w:r>
              <w:rPr>
                <w:rFonts w:ascii="Times New Roman" w:hAnsi="Times New Roman"/>
                <w:sz w:val="16"/>
                <w:szCs w:val="16"/>
              </w:rPr>
              <w:t> </w:t>
            </w:r>
            <w:r w:rsidRPr="00F27ABF">
              <w:rPr>
                <w:rFonts w:ascii="Times New Roman" w:hAnsi="Times New Roman"/>
                <w:sz w:val="16"/>
                <w:szCs w:val="16"/>
              </w:rPr>
              <w:t>31</w:t>
            </w:r>
            <w:r>
              <w:rPr>
                <w:rFonts w:ascii="Times New Roman" w:hAnsi="Times New Roman"/>
                <w:sz w:val="16"/>
                <w:szCs w:val="16"/>
              </w:rPr>
              <w:t>8</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r w:rsidRPr="00F27ABF">
              <w:rPr>
                <w:rFonts w:ascii="Times New Roman" w:hAnsi="Times New Roman"/>
                <w:sz w:val="16"/>
                <w:szCs w:val="16"/>
              </w:rPr>
              <w:t>7 209</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A70F33" w:rsidP="00D94018">
            <w:pPr>
              <w:bidi w:val="0"/>
              <w:jc w:val="right"/>
              <w:rPr>
                <w:rFonts w:ascii="Times New Roman" w:hAnsi="Times New Roman"/>
                <w:sz w:val="16"/>
                <w:szCs w:val="16"/>
              </w:rPr>
            </w:pPr>
            <w:r w:rsidRPr="00A70F33">
              <w:rPr>
                <w:rFonts w:ascii="Times New Roman" w:hAnsi="Times New Roman"/>
                <w:sz w:val="16"/>
                <w:szCs w:val="16"/>
              </w:rPr>
              <w:t>11 499</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A70F33" w:rsidP="00D94018">
            <w:pPr>
              <w:bidi w:val="0"/>
              <w:jc w:val="right"/>
              <w:rPr>
                <w:rFonts w:ascii="Times New Roman" w:hAnsi="Times New Roman"/>
                <w:sz w:val="16"/>
                <w:szCs w:val="16"/>
              </w:rPr>
            </w:pPr>
            <w:r w:rsidRPr="00A70F33">
              <w:rPr>
                <w:rFonts w:ascii="Times New Roman" w:hAnsi="Times New Roman"/>
                <w:sz w:val="16"/>
                <w:szCs w:val="16"/>
              </w:rPr>
              <w:t>10 982</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A70F33" w:rsidP="00D94018">
            <w:pPr>
              <w:bidi w:val="0"/>
              <w:jc w:val="right"/>
              <w:rPr>
                <w:rFonts w:ascii="Times New Roman" w:hAnsi="Times New Roman"/>
                <w:sz w:val="16"/>
                <w:szCs w:val="16"/>
              </w:rPr>
            </w:pPr>
            <w:r w:rsidRPr="00A70F33">
              <w:rPr>
                <w:rFonts w:ascii="Times New Roman" w:hAnsi="Times New Roman"/>
                <w:sz w:val="16"/>
                <w:szCs w:val="16"/>
              </w:rPr>
              <w:t>7 016</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A70F33" w:rsidP="00D94018">
            <w:pPr>
              <w:bidi w:val="0"/>
              <w:jc w:val="right"/>
              <w:rPr>
                <w:rFonts w:ascii="Times New Roman" w:hAnsi="Times New Roman"/>
                <w:sz w:val="16"/>
                <w:szCs w:val="16"/>
              </w:rPr>
            </w:pPr>
            <w:r w:rsidRPr="00A70F33">
              <w:rPr>
                <w:rFonts w:ascii="Times New Roman" w:hAnsi="Times New Roman"/>
                <w:sz w:val="16"/>
                <w:szCs w:val="16"/>
              </w:rPr>
              <w:t>7 247</w:t>
            </w:r>
          </w:p>
        </w:tc>
      </w:tr>
      <w:tr>
        <w:tblPrEx>
          <w:tblW w:w="5039" w:type="pct"/>
          <w:tblInd w:w="70" w:type="dxa"/>
          <w:tblLayout w:type="fixed"/>
          <w:tblCellMar>
            <w:left w:w="70" w:type="dxa"/>
            <w:right w:w="70" w:type="dxa"/>
          </w:tblCellMar>
          <w:tblLook w:val="04A0"/>
        </w:tblPrEx>
        <w:trPr>
          <w:trHeight w:val="227"/>
        </w:trPr>
        <w:tc>
          <w:tcPr>
            <w:tcW w:w="2445" w:type="dxa"/>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D94018" w:rsidRPr="00F960FD" w:rsidP="00D94018">
            <w:pPr>
              <w:bidi w:val="0"/>
              <w:rPr>
                <w:rFonts w:ascii="Times New Roman" w:hAnsi="Times New Roman"/>
                <w:b/>
                <w:bCs/>
                <w:iCs/>
                <w:sz w:val="16"/>
                <w:szCs w:val="16"/>
              </w:rPr>
            </w:pPr>
            <w:r w:rsidRPr="00F960FD">
              <w:rPr>
                <w:rFonts w:ascii="Times New Roman" w:hAnsi="Times New Roman"/>
                <w:b/>
                <w:bCs/>
                <w:iCs/>
                <w:sz w:val="16"/>
                <w:szCs w:val="16"/>
              </w:rPr>
              <w:t>Výdavky ŠFRB spolu</w:t>
            </w:r>
          </w:p>
        </w:tc>
        <w:tc>
          <w:tcPr>
            <w:tcW w:w="977" w:type="dxa"/>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D94018" w:rsidRPr="00F960FD" w:rsidP="00D94018">
            <w:pPr>
              <w:bidi w:val="0"/>
              <w:jc w:val="right"/>
              <w:rPr>
                <w:rFonts w:ascii="Times New Roman" w:hAnsi="Times New Roman"/>
                <w:b/>
                <w:bCs/>
                <w:iCs/>
                <w:sz w:val="16"/>
                <w:szCs w:val="16"/>
              </w:rPr>
            </w:pPr>
            <w:r w:rsidRPr="00F960FD">
              <w:rPr>
                <w:rFonts w:ascii="Times New Roman" w:hAnsi="Times New Roman"/>
                <w:b/>
                <w:bCs/>
                <w:iCs/>
                <w:sz w:val="16"/>
                <w:szCs w:val="16"/>
              </w:rPr>
              <w:t>214 880</w:t>
            </w:r>
          </w:p>
        </w:tc>
        <w:tc>
          <w:tcPr>
            <w:tcW w:w="977" w:type="dxa"/>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D94018" w:rsidRPr="00F960FD" w:rsidP="00D94018">
            <w:pPr>
              <w:bidi w:val="0"/>
              <w:jc w:val="right"/>
              <w:rPr>
                <w:rFonts w:ascii="Times New Roman" w:hAnsi="Times New Roman"/>
                <w:b/>
                <w:bCs/>
                <w:iCs/>
                <w:sz w:val="16"/>
                <w:szCs w:val="16"/>
              </w:rPr>
            </w:pPr>
            <w:r w:rsidRPr="00F960FD">
              <w:rPr>
                <w:rFonts w:ascii="Times New Roman" w:hAnsi="Times New Roman"/>
                <w:b/>
                <w:bCs/>
                <w:iCs/>
                <w:sz w:val="16"/>
                <w:szCs w:val="16"/>
              </w:rPr>
              <w:t>140 513</w:t>
            </w:r>
          </w:p>
        </w:tc>
        <w:tc>
          <w:tcPr>
            <w:tcW w:w="977" w:type="dxa"/>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D94018" w:rsidRPr="00F960FD" w:rsidP="00D94018">
            <w:pPr>
              <w:bidi w:val="0"/>
              <w:jc w:val="right"/>
              <w:rPr>
                <w:rFonts w:ascii="Times New Roman" w:hAnsi="Times New Roman"/>
                <w:b/>
                <w:bCs/>
                <w:iCs/>
                <w:sz w:val="16"/>
                <w:szCs w:val="16"/>
              </w:rPr>
            </w:pPr>
            <w:r w:rsidRPr="00F960FD">
              <w:rPr>
                <w:rFonts w:ascii="Times New Roman" w:hAnsi="Times New Roman"/>
                <w:b/>
                <w:bCs/>
                <w:iCs/>
                <w:sz w:val="16"/>
                <w:szCs w:val="16"/>
              </w:rPr>
              <w:t>146 827</w:t>
            </w:r>
          </w:p>
        </w:tc>
        <w:tc>
          <w:tcPr>
            <w:tcW w:w="977" w:type="dxa"/>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D94018" w:rsidRPr="00F960FD" w:rsidP="00D94018">
            <w:pPr>
              <w:bidi w:val="0"/>
              <w:jc w:val="right"/>
              <w:rPr>
                <w:rFonts w:ascii="Times New Roman" w:hAnsi="Times New Roman"/>
                <w:b/>
                <w:bCs/>
                <w:iCs/>
                <w:sz w:val="16"/>
                <w:szCs w:val="16"/>
              </w:rPr>
            </w:pPr>
            <w:r w:rsidRPr="00F960FD">
              <w:rPr>
                <w:rFonts w:ascii="Times New Roman" w:hAnsi="Times New Roman"/>
                <w:b/>
                <w:bCs/>
                <w:iCs/>
                <w:sz w:val="16"/>
                <w:szCs w:val="16"/>
              </w:rPr>
              <w:t xml:space="preserve">146 </w:t>
            </w:r>
            <w:r>
              <w:rPr>
                <w:rFonts w:ascii="Times New Roman" w:hAnsi="Times New Roman"/>
                <w:b/>
                <w:bCs/>
                <w:iCs/>
                <w:sz w:val="16"/>
                <w:szCs w:val="16"/>
              </w:rPr>
              <w:t>621</w:t>
            </w:r>
          </w:p>
        </w:tc>
        <w:tc>
          <w:tcPr>
            <w:tcW w:w="977" w:type="dxa"/>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D94018" w:rsidRPr="00F960FD" w:rsidP="00D94018">
            <w:pPr>
              <w:bidi w:val="0"/>
              <w:jc w:val="right"/>
              <w:rPr>
                <w:rFonts w:ascii="Times New Roman" w:hAnsi="Times New Roman"/>
                <w:b/>
                <w:bCs/>
                <w:iCs/>
                <w:sz w:val="16"/>
                <w:szCs w:val="16"/>
              </w:rPr>
            </w:pPr>
            <w:r w:rsidRPr="00F960FD">
              <w:rPr>
                <w:rFonts w:ascii="Times New Roman" w:hAnsi="Times New Roman"/>
                <w:b/>
                <w:bCs/>
                <w:iCs/>
                <w:sz w:val="16"/>
                <w:szCs w:val="16"/>
              </w:rPr>
              <w:t>150 150</w:t>
            </w:r>
          </w:p>
        </w:tc>
        <w:tc>
          <w:tcPr>
            <w:tcW w:w="977" w:type="dxa"/>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D94018" w:rsidRPr="00F960FD" w:rsidP="00D94018">
            <w:pPr>
              <w:bidi w:val="0"/>
              <w:jc w:val="right"/>
              <w:rPr>
                <w:rFonts w:ascii="Times New Roman" w:hAnsi="Times New Roman"/>
                <w:b/>
                <w:bCs/>
                <w:iCs/>
                <w:sz w:val="16"/>
                <w:szCs w:val="16"/>
              </w:rPr>
            </w:pPr>
            <w:r w:rsidRPr="00F960FD">
              <w:rPr>
                <w:rFonts w:ascii="Times New Roman" w:hAnsi="Times New Roman"/>
                <w:b/>
                <w:bCs/>
                <w:iCs/>
                <w:sz w:val="16"/>
                <w:szCs w:val="16"/>
              </w:rPr>
              <w:t>152 471</w:t>
            </w:r>
          </w:p>
        </w:tc>
        <w:tc>
          <w:tcPr>
            <w:tcW w:w="977" w:type="dxa"/>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D94018" w:rsidRPr="00F960FD" w:rsidP="00D94018">
            <w:pPr>
              <w:bidi w:val="0"/>
              <w:jc w:val="right"/>
              <w:rPr>
                <w:rFonts w:ascii="Times New Roman" w:hAnsi="Times New Roman"/>
                <w:b/>
                <w:bCs/>
                <w:iCs/>
                <w:sz w:val="16"/>
                <w:szCs w:val="16"/>
              </w:rPr>
            </w:pPr>
            <w:r w:rsidRPr="00F960FD">
              <w:rPr>
                <w:rFonts w:ascii="Times New Roman" w:hAnsi="Times New Roman"/>
                <w:b/>
                <w:bCs/>
                <w:iCs/>
                <w:sz w:val="16"/>
                <w:szCs w:val="16"/>
              </w:rPr>
              <w:t>156 129</w:t>
            </w:r>
          </w:p>
        </w:tc>
      </w:tr>
      <w:tr>
        <w:tblPrEx>
          <w:tblW w:w="5039" w:type="pct"/>
          <w:tblInd w:w="70" w:type="dxa"/>
          <w:tblLayout w:type="fixed"/>
          <w:tblCellMar>
            <w:left w:w="70" w:type="dxa"/>
            <w:right w:w="70" w:type="dxa"/>
          </w:tblCellMar>
          <w:tblLook w:val="04A0"/>
        </w:tblPrEx>
        <w:trPr>
          <w:trHeight w:val="227"/>
        </w:trPr>
        <w:tc>
          <w:tcPr>
            <w:tcW w:w="2445"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both"/>
              <w:rPr>
                <w:rFonts w:ascii="Times New Roman" w:hAnsi="Times New Roman"/>
                <w:b/>
                <w:bCs/>
                <w:i/>
                <w:iCs/>
                <w:sz w:val="16"/>
                <w:szCs w:val="16"/>
              </w:rPr>
            </w:pPr>
            <w:r>
              <w:rPr>
                <w:rFonts w:ascii="Times New Roman" w:hAnsi="Times New Roman"/>
                <w:b/>
                <w:bCs/>
                <w:i/>
                <w:iCs/>
                <w:sz w:val="16"/>
                <w:szCs w:val="16"/>
              </w:rPr>
              <w:t>z toho:</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p>
        </w:tc>
        <w:tc>
          <w:tcPr>
            <w:tcW w:w="977" w:type="dxa"/>
            <w:tcBorders>
              <w:top w:val="single" w:sz="4" w:space="0" w:color="auto"/>
              <w:left w:val="single" w:sz="4" w:space="0" w:color="auto"/>
              <w:bottom w:val="single" w:sz="4" w:space="0" w:color="auto"/>
              <w:right w:val="single" w:sz="4" w:space="0" w:color="auto"/>
            </w:tcBorders>
            <w:noWrap/>
            <w:textDirection w:val="lrTb"/>
            <w:vAlign w:val="bottom"/>
            <w:hideMark/>
          </w:tcPr>
          <w:p w:rsidR="00D94018" w:rsidRPr="00F27ABF" w:rsidP="00D94018">
            <w:pPr>
              <w:bidi w:val="0"/>
              <w:jc w:val="right"/>
              <w:rPr>
                <w:rFonts w:ascii="Times New Roman" w:hAnsi="Times New Roman"/>
                <w:sz w:val="16"/>
                <w:szCs w:val="16"/>
              </w:rPr>
            </w:pPr>
          </w:p>
        </w:tc>
        <w:tc>
          <w:tcPr>
            <w:tcW w:w="977" w:type="dxa"/>
            <w:tcBorders>
              <w:top w:val="single" w:sz="4" w:space="0" w:color="auto"/>
              <w:left w:val="single" w:sz="4" w:space="0" w:color="auto"/>
              <w:bottom w:val="single" w:sz="4" w:space="0" w:color="auto"/>
              <w:right w:val="single" w:sz="4" w:space="0" w:color="auto"/>
            </w:tcBorders>
            <w:noWrap/>
            <w:textDirection w:val="lrTb"/>
            <w:vAlign w:val="bottom"/>
            <w:hideMark/>
          </w:tcPr>
          <w:p w:rsidR="00D94018" w:rsidRPr="00F27ABF" w:rsidP="00D94018">
            <w:pPr>
              <w:bidi w:val="0"/>
              <w:jc w:val="right"/>
              <w:rPr>
                <w:rFonts w:ascii="Times New Roman" w:hAnsi="Times New Roman"/>
                <w:color w:val="000000"/>
                <w:szCs w:val="22"/>
              </w:rPr>
            </w:pPr>
          </w:p>
        </w:tc>
        <w:tc>
          <w:tcPr>
            <w:tcW w:w="977" w:type="dxa"/>
            <w:tcBorders>
              <w:top w:val="single" w:sz="4" w:space="0" w:color="auto"/>
              <w:left w:val="single" w:sz="4" w:space="0" w:color="auto"/>
              <w:bottom w:val="single" w:sz="4" w:space="0" w:color="auto"/>
              <w:right w:val="single" w:sz="4" w:space="0" w:color="auto"/>
            </w:tcBorders>
            <w:noWrap/>
            <w:textDirection w:val="lrTb"/>
            <w:vAlign w:val="bottom"/>
            <w:hideMark/>
          </w:tcPr>
          <w:p w:rsidR="00D94018" w:rsidRPr="00F27ABF" w:rsidP="00D94018">
            <w:pPr>
              <w:bidi w:val="0"/>
              <w:jc w:val="right"/>
              <w:rPr>
                <w:rFonts w:ascii="Times New Roman" w:hAnsi="Times New Roman"/>
                <w:color w:val="000000"/>
                <w:szCs w:val="22"/>
              </w:rPr>
            </w:pPr>
          </w:p>
        </w:tc>
        <w:tc>
          <w:tcPr>
            <w:tcW w:w="977" w:type="dxa"/>
            <w:tcBorders>
              <w:top w:val="single" w:sz="4" w:space="0" w:color="auto"/>
              <w:left w:val="single" w:sz="4" w:space="0" w:color="auto"/>
              <w:bottom w:val="single" w:sz="4" w:space="0" w:color="auto"/>
              <w:right w:val="single" w:sz="4" w:space="0" w:color="auto"/>
            </w:tcBorders>
            <w:noWrap/>
            <w:textDirection w:val="lrTb"/>
            <w:vAlign w:val="bottom"/>
            <w:hideMark/>
          </w:tcPr>
          <w:p w:rsidR="00D94018" w:rsidRPr="00F27ABF" w:rsidP="00D94018">
            <w:pPr>
              <w:bidi w:val="0"/>
              <w:jc w:val="right"/>
              <w:rPr>
                <w:rFonts w:ascii="Times New Roman" w:hAnsi="Times New Roman"/>
                <w:color w:val="000000"/>
                <w:szCs w:val="22"/>
              </w:rPr>
            </w:pPr>
          </w:p>
        </w:tc>
      </w:tr>
      <w:tr>
        <w:tblPrEx>
          <w:tblW w:w="5039" w:type="pct"/>
          <w:tblInd w:w="70" w:type="dxa"/>
          <w:tblLayout w:type="fixed"/>
          <w:tblCellMar>
            <w:left w:w="70" w:type="dxa"/>
            <w:right w:w="70" w:type="dxa"/>
          </w:tblCellMar>
          <w:tblLook w:val="04A0"/>
        </w:tblPrEx>
        <w:trPr>
          <w:trHeight w:val="227"/>
        </w:trPr>
        <w:tc>
          <w:tcPr>
            <w:tcW w:w="2445"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rPr>
                <w:rFonts w:ascii="Times New Roman" w:hAnsi="Times New Roman"/>
                <w:sz w:val="16"/>
                <w:szCs w:val="16"/>
              </w:rPr>
            </w:pPr>
            <w:r w:rsidRPr="00F27ABF">
              <w:rPr>
                <w:rFonts w:ascii="Times New Roman" w:hAnsi="Times New Roman"/>
                <w:sz w:val="16"/>
                <w:szCs w:val="16"/>
              </w:rPr>
              <w:t>▪ bežné výdavky</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r w:rsidRPr="00F27ABF">
              <w:rPr>
                <w:rFonts w:ascii="Times New Roman" w:hAnsi="Times New Roman"/>
                <w:sz w:val="16"/>
                <w:szCs w:val="16"/>
              </w:rPr>
              <w:t>3 836</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r w:rsidRPr="00F27ABF">
              <w:rPr>
                <w:rFonts w:ascii="Times New Roman" w:hAnsi="Times New Roman"/>
                <w:sz w:val="16"/>
                <w:szCs w:val="16"/>
              </w:rPr>
              <w:t>4 361</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r w:rsidRPr="00F27ABF">
              <w:rPr>
                <w:rFonts w:ascii="Times New Roman" w:hAnsi="Times New Roman"/>
                <w:sz w:val="16"/>
                <w:szCs w:val="16"/>
              </w:rPr>
              <w:t>3 856</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r w:rsidRPr="00F27ABF">
              <w:rPr>
                <w:rFonts w:ascii="Times New Roman" w:hAnsi="Times New Roman"/>
                <w:sz w:val="16"/>
                <w:szCs w:val="16"/>
              </w:rPr>
              <w:t>3 831</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r w:rsidRPr="00F27ABF">
              <w:rPr>
                <w:rFonts w:ascii="Times New Roman" w:hAnsi="Times New Roman"/>
                <w:sz w:val="16"/>
                <w:szCs w:val="16"/>
              </w:rPr>
              <w:t>3 856</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r w:rsidRPr="00F27ABF">
              <w:rPr>
                <w:rFonts w:ascii="Times New Roman" w:hAnsi="Times New Roman"/>
                <w:sz w:val="16"/>
                <w:szCs w:val="16"/>
              </w:rPr>
              <w:t>3 856</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r w:rsidRPr="00F27ABF">
              <w:rPr>
                <w:rFonts w:ascii="Times New Roman" w:hAnsi="Times New Roman"/>
                <w:sz w:val="16"/>
                <w:szCs w:val="16"/>
              </w:rPr>
              <w:t>3 856</w:t>
            </w:r>
          </w:p>
        </w:tc>
      </w:tr>
      <w:tr>
        <w:tblPrEx>
          <w:tblW w:w="5039" w:type="pct"/>
          <w:tblInd w:w="70" w:type="dxa"/>
          <w:tblLayout w:type="fixed"/>
          <w:tblCellMar>
            <w:left w:w="70" w:type="dxa"/>
            <w:right w:w="70" w:type="dxa"/>
          </w:tblCellMar>
          <w:tblLook w:val="04A0"/>
        </w:tblPrEx>
        <w:trPr>
          <w:trHeight w:val="227"/>
        </w:trPr>
        <w:tc>
          <w:tcPr>
            <w:tcW w:w="2445"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rPr>
                <w:rFonts w:ascii="Times New Roman" w:hAnsi="Times New Roman"/>
                <w:sz w:val="16"/>
                <w:szCs w:val="16"/>
              </w:rPr>
            </w:pPr>
            <w:r w:rsidRPr="00F27ABF">
              <w:rPr>
                <w:rFonts w:ascii="Times New Roman" w:hAnsi="Times New Roman"/>
                <w:sz w:val="16"/>
                <w:szCs w:val="16"/>
              </w:rPr>
              <w:t xml:space="preserve">      mzdy</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r w:rsidRPr="00F27ABF">
              <w:rPr>
                <w:rFonts w:ascii="Times New Roman" w:hAnsi="Times New Roman"/>
                <w:sz w:val="16"/>
                <w:szCs w:val="16"/>
              </w:rPr>
              <w:t>570</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r w:rsidRPr="00F27ABF">
              <w:rPr>
                <w:rFonts w:ascii="Times New Roman" w:hAnsi="Times New Roman"/>
                <w:sz w:val="16"/>
                <w:szCs w:val="16"/>
              </w:rPr>
              <w:t>643</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r w:rsidRPr="00F27ABF">
              <w:rPr>
                <w:rFonts w:ascii="Times New Roman" w:hAnsi="Times New Roman"/>
                <w:sz w:val="16"/>
                <w:szCs w:val="16"/>
              </w:rPr>
              <w:t>740</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r w:rsidRPr="00F27ABF">
              <w:rPr>
                <w:rFonts w:ascii="Times New Roman" w:hAnsi="Times New Roman"/>
                <w:sz w:val="16"/>
                <w:szCs w:val="16"/>
              </w:rPr>
              <w:t>740</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r w:rsidRPr="00F27ABF">
              <w:rPr>
                <w:rFonts w:ascii="Times New Roman" w:hAnsi="Times New Roman"/>
                <w:sz w:val="16"/>
                <w:szCs w:val="16"/>
              </w:rPr>
              <w:t>740</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r w:rsidRPr="00F27ABF">
              <w:rPr>
                <w:rFonts w:ascii="Times New Roman" w:hAnsi="Times New Roman"/>
                <w:sz w:val="16"/>
                <w:szCs w:val="16"/>
              </w:rPr>
              <w:t>740</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r w:rsidRPr="00F27ABF">
              <w:rPr>
                <w:rFonts w:ascii="Times New Roman" w:hAnsi="Times New Roman"/>
                <w:sz w:val="16"/>
                <w:szCs w:val="16"/>
              </w:rPr>
              <w:t>740</w:t>
            </w:r>
          </w:p>
        </w:tc>
      </w:tr>
      <w:tr>
        <w:tblPrEx>
          <w:tblW w:w="5039" w:type="pct"/>
          <w:tblInd w:w="70" w:type="dxa"/>
          <w:tblLayout w:type="fixed"/>
          <w:tblCellMar>
            <w:left w:w="70" w:type="dxa"/>
            <w:right w:w="70" w:type="dxa"/>
          </w:tblCellMar>
          <w:tblLook w:val="04A0"/>
        </w:tblPrEx>
        <w:trPr>
          <w:trHeight w:val="227"/>
        </w:trPr>
        <w:tc>
          <w:tcPr>
            <w:tcW w:w="2445"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rPr>
                <w:rFonts w:ascii="Times New Roman" w:hAnsi="Times New Roman"/>
                <w:sz w:val="16"/>
                <w:szCs w:val="16"/>
              </w:rPr>
            </w:pPr>
            <w:r w:rsidRPr="00F27ABF">
              <w:rPr>
                <w:rFonts w:ascii="Times New Roman" w:hAnsi="Times New Roman"/>
                <w:sz w:val="16"/>
                <w:szCs w:val="16"/>
              </w:rPr>
              <w:t xml:space="preserve">      poistné</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r w:rsidRPr="00F27ABF">
              <w:rPr>
                <w:rFonts w:ascii="Times New Roman" w:hAnsi="Times New Roman"/>
                <w:sz w:val="16"/>
                <w:szCs w:val="16"/>
              </w:rPr>
              <w:t>206</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r w:rsidRPr="00F27ABF">
              <w:rPr>
                <w:rFonts w:ascii="Times New Roman" w:hAnsi="Times New Roman"/>
                <w:sz w:val="16"/>
                <w:szCs w:val="16"/>
              </w:rPr>
              <w:t>254</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r w:rsidRPr="00F27ABF">
              <w:rPr>
                <w:rFonts w:ascii="Times New Roman" w:hAnsi="Times New Roman"/>
                <w:sz w:val="16"/>
                <w:szCs w:val="16"/>
              </w:rPr>
              <w:t>261</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r w:rsidRPr="00F27ABF">
              <w:rPr>
                <w:rFonts w:ascii="Times New Roman" w:hAnsi="Times New Roman"/>
                <w:sz w:val="16"/>
                <w:szCs w:val="16"/>
              </w:rPr>
              <w:t>261</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r w:rsidRPr="00F27ABF">
              <w:rPr>
                <w:rFonts w:ascii="Times New Roman" w:hAnsi="Times New Roman"/>
                <w:sz w:val="16"/>
                <w:szCs w:val="16"/>
              </w:rPr>
              <w:t>261</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r w:rsidRPr="00F27ABF">
              <w:rPr>
                <w:rFonts w:ascii="Times New Roman" w:hAnsi="Times New Roman"/>
                <w:sz w:val="16"/>
                <w:szCs w:val="16"/>
              </w:rPr>
              <w:t>261</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r w:rsidRPr="00F27ABF">
              <w:rPr>
                <w:rFonts w:ascii="Times New Roman" w:hAnsi="Times New Roman"/>
                <w:sz w:val="16"/>
                <w:szCs w:val="16"/>
              </w:rPr>
              <w:t>261</w:t>
            </w:r>
          </w:p>
        </w:tc>
      </w:tr>
      <w:tr>
        <w:tblPrEx>
          <w:tblW w:w="5039" w:type="pct"/>
          <w:tblInd w:w="70" w:type="dxa"/>
          <w:tblLayout w:type="fixed"/>
          <w:tblCellMar>
            <w:left w:w="70" w:type="dxa"/>
            <w:right w:w="70" w:type="dxa"/>
          </w:tblCellMar>
          <w:tblLook w:val="04A0"/>
        </w:tblPrEx>
        <w:trPr>
          <w:trHeight w:val="227"/>
        </w:trPr>
        <w:tc>
          <w:tcPr>
            <w:tcW w:w="2445"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rPr>
                <w:rFonts w:ascii="Times New Roman" w:hAnsi="Times New Roman"/>
                <w:sz w:val="16"/>
                <w:szCs w:val="16"/>
              </w:rPr>
            </w:pPr>
            <w:r w:rsidRPr="00F27ABF">
              <w:rPr>
                <w:rFonts w:ascii="Times New Roman" w:hAnsi="Times New Roman"/>
                <w:sz w:val="16"/>
                <w:szCs w:val="16"/>
              </w:rPr>
              <w:t xml:space="preserve">      tovary a služby</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r w:rsidRPr="00F27ABF">
              <w:rPr>
                <w:rFonts w:ascii="Times New Roman" w:hAnsi="Times New Roman"/>
                <w:sz w:val="16"/>
                <w:szCs w:val="16"/>
              </w:rPr>
              <w:t>3 060</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r w:rsidRPr="00F27ABF">
              <w:rPr>
                <w:rFonts w:ascii="Times New Roman" w:hAnsi="Times New Roman"/>
                <w:sz w:val="16"/>
                <w:szCs w:val="16"/>
              </w:rPr>
              <w:t>3 462</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r w:rsidRPr="00F27ABF">
              <w:rPr>
                <w:rFonts w:ascii="Times New Roman" w:hAnsi="Times New Roman"/>
                <w:sz w:val="16"/>
                <w:szCs w:val="16"/>
              </w:rPr>
              <w:t>2 800</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r w:rsidRPr="00F27ABF">
              <w:rPr>
                <w:rFonts w:ascii="Times New Roman" w:hAnsi="Times New Roman"/>
                <w:sz w:val="16"/>
                <w:szCs w:val="16"/>
              </w:rPr>
              <w:t>2 800</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r w:rsidRPr="00F27ABF">
              <w:rPr>
                <w:rFonts w:ascii="Times New Roman" w:hAnsi="Times New Roman"/>
                <w:sz w:val="16"/>
                <w:szCs w:val="16"/>
              </w:rPr>
              <w:t>2 800</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r w:rsidRPr="00F27ABF">
              <w:rPr>
                <w:rFonts w:ascii="Times New Roman" w:hAnsi="Times New Roman"/>
                <w:sz w:val="16"/>
                <w:szCs w:val="16"/>
              </w:rPr>
              <w:t>2 800</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r w:rsidRPr="00F27ABF">
              <w:rPr>
                <w:rFonts w:ascii="Times New Roman" w:hAnsi="Times New Roman"/>
                <w:sz w:val="16"/>
                <w:szCs w:val="16"/>
              </w:rPr>
              <w:t>2 800</w:t>
            </w:r>
          </w:p>
        </w:tc>
      </w:tr>
      <w:tr>
        <w:tblPrEx>
          <w:tblW w:w="5039" w:type="pct"/>
          <w:tblInd w:w="70" w:type="dxa"/>
          <w:tblLayout w:type="fixed"/>
          <w:tblCellMar>
            <w:left w:w="70" w:type="dxa"/>
            <w:right w:w="70" w:type="dxa"/>
          </w:tblCellMar>
          <w:tblLook w:val="04A0"/>
        </w:tblPrEx>
        <w:trPr>
          <w:trHeight w:val="227"/>
        </w:trPr>
        <w:tc>
          <w:tcPr>
            <w:tcW w:w="2445"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rPr>
                <w:rFonts w:ascii="Times New Roman" w:hAnsi="Times New Roman"/>
                <w:sz w:val="16"/>
                <w:szCs w:val="16"/>
              </w:rPr>
            </w:pPr>
            <w:r w:rsidRPr="00F27ABF">
              <w:rPr>
                <w:rFonts w:ascii="Times New Roman" w:hAnsi="Times New Roman"/>
                <w:sz w:val="16"/>
                <w:szCs w:val="16"/>
              </w:rPr>
              <w:t xml:space="preserve">      bežné transfery</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r w:rsidRPr="00F27ABF">
              <w:rPr>
                <w:rFonts w:ascii="Times New Roman" w:hAnsi="Times New Roman"/>
                <w:sz w:val="16"/>
                <w:szCs w:val="16"/>
              </w:rPr>
              <w:t>0</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r w:rsidRPr="00F27ABF">
              <w:rPr>
                <w:rFonts w:ascii="Times New Roman" w:hAnsi="Times New Roman"/>
                <w:sz w:val="16"/>
                <w:szCs w:val="16"/>
              </w:rPr>
              <w:t>2</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r w:rsidRPr="00F27ABF">
              <w:rPr>
                <w:rFonts w:ascii="Times New Roman" w:hAnsi="Times New Roman"/>
                <w:sz w:val="16"/>
                <w:szCs w:val="16"/>
              </w:rPr>
              <w:t>55</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r w:rsidRPr="00F27ABF">
              <w:rPr>
                <w:rFonts w:ascii="Times New Roman" w:hAnsi="Times New Roman"/>
                <w:sz w:val="16"/>
                <w:szCs w:val="16"/>
              </w:rPr>
              <w:t>30</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r w:rsidRPr="00F27ABF">
              <w:rPr>
                <w:rFonts w:ascii="Times New Roman" w:hAnsi="Times New Roman"/>
                <w:sz w:val="16"/>
                <w:szCs w:val="16"/>
              </w:rPr>
              <w:t>55</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r w:rsidRPr="00F27ABF">
              <w:rPr>
                <w:rFonts w:ascii="Times New Roman" w:hAnsi="Times New Roman"/>
                <w:sz w:val="16"/>
                <w:szCs w:val="16"/>
              </w:rPr>
              <w:t>55</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r w:rsidRPr="00F27ABF">
              <w:rPr>
                <w:rFonts w:ascii="Times New Roman" w:hAnsi="Times New Roman"/>
                <w:sz w:val="16"/>
                <w:szCs w:val="16"/>
              </w:rPr>
              <w:t>55</w:t>
            </w:r>
          </w:p>
        </w:tc>
      </w:tr>
      <w:tr>
        <w:tblPrEx>
          <w:tblW w:w="5039" w:type="pct"/>
          <w:tblInd w:w="70" w:type="dxa"/>
          <w:tblLayout w:type="fixed"/>
          <w:tblCellMar>
            <w:left w:w="70" w:type="dxa"/>
            <w:right w:w="70" w:type="dxa"/>
          </w:tblCellMar>
          <w:tblLook w:val="04A0"/>
        </w:tblPrEx>
        <w:trPr>
          <w:trHeight w:val="227"/>
        </w:trPr>
        <w:tc>
          <w:tcPr>
            <w:tcW w:w="2445"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rPr>
                <w:rFonts w:ascii="Times New Roman" w:hAnsi="Times New Roman"/>
                <w:sz w:val="16"/>
                <w:szCs w:val="16"/>
              </w:rPr>
            </w:pPr>
            <w:r w:rsidRPr="00F27ABF">
              <w:rPr>
                <w:rFonts w:ascii="Times New Roman" w:hAnsi="Times New Roman"/>
                <w:sz w:val="16"/>
                <w:szCs w:val="16"/>
              </w:rPr>
              <w:t>▪ kapitálové výdavky</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r w:rsidRPr="00F27ABF">
              <w:rPr>
                <w:rFonts w:ascii="Times New Roman" w:hAnsi="Times New Roman"/>
                <w:sz w:val="16"/>
                <w:szCs w:val="16"/>
              </w:rPr>
              <w:t>771</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r w:rsidRPr="00F27ABF">
              <w:rPr>
                <w:rFonts w:ascii="Times New Roman" w:hAnsi="Times New Roman"/>
                <w:sz w:val="16"/>
                <w:szCs w:val="16"/>
              </w:rPr>
              <w:t>215</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r w:rsidRPr="00F27ABF">
              <w:rPr>
                <w:rFonts w:ascii="Times New Roman" w:hAnsi="Times New Roman"/>
                <w:sz w:val="16"/>
                <w:szCs w:val="16"/>
              </w:rPr>
              <w:t>831</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r>
              <w:rPr>
                <w:rFonts w:ascii="Times New Roman" w:hAnsi="Times New Roman"/>
                <w:sz w:val="16"/>
                <w:szCs w:val="16"/>
              </w:rPr>
              <w:t>650</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r w:rsidRPr="00F27ABF">
              <w:rPr>
                <w:rFonts w:ascii="Times New Roman" w:hAnsi="Times New Roman"/>
                <w:sz w:val="16"/>
                <w:szCs w:val="16"/>
              </w:rPr>
              <w:t>831</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r w:rsidRPr="00F27ABF">
              <w:rPr>
                <w:rFonts w:ascii="Times New Roman" w:hAnsi="Times New Roman"/>
                <w:sz w:val="16"/>
                <w:szCs w:val="16"/>
              </w:rPr>
              <w:t>832</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r w:rsidRPr="00F27ABF">
              <w:rPr>
                <w:rFonts w:ascii="Times New Roman" w:hAnsi="Times New Roman"/>
                <w:sz w:val="16"/>
                <w:szCs w:val="16"/>
              </w:rPr>
              <w:t>831</w:t>
            </w:r>
          </w:p>
        </w:tc>
      </w:tr>
      <w:tr>
        <w:tblPrEx>
          <w:tblW w:w="5039" w:type="pct"/>
          <w:tblInd w:w="70" w:type="dxa"/>
          <w:tblLayout w:type="fixed"/>
          <w:tblCellMar>
            <w:left w:w="70" w:type="dxa"/>
            <w:right w:w="70" w:type="dxa"/>
          </w:tblCellMar>
          <w:tblLook w:val="04A0"/>
        </w:tblPrEx>
        <w:trPr>
          <w:trHeight w:val="227"/>
        </w:trPr>
        <w:tc>
          <w:tcPr>
            <w:tcW w:w="2445"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rPr>
                <w:rFonts w:ascii="Times New Roman" w:hAnsi="Times New Roman"/>
                <w:sz w:val="16"/>
                <w:szCs w:val="16"/>
              </w:rPr>
            </w:pPr>
            <w:r w:rsidRPr="00F27ABF">
              <w:rPr>
                <w:rFonts w:ascii="Times New Roman" w:hAnsi="Times New Roman"/>
                <w:sz w:val="16"/>
                <w:szCs w:val="16"/>
              </w:rPr>
              <w:t xml:space="preserve">      obstarávanie kapitálových</w:t>
            </w:r>
            <w:r>
              <w:rPr>
                <w:rFonts w:ascii="Times New Roman" w:hAnsi="Times New Roman"/>
                <w:sz w:val="16"/>
                <w:szCs w:val="16"/>
              </w:rPr>
              <w:t xml:space="preserve"> </w:t>
            </w:r>
            <w:r w:rsidRPr="00F27ABF">
              <w:rPr>
                <w:rFonts w:ascii="Times New Roman" w:hAnsi="Times New Roman"/>
                <w:sz w:val="16"/>
                <w:szCs w:val="16"/>
              </w:rPr>
              <w:t>aktív</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r w:rsidRPr="00F27ABF">
              <w:rPr>
                <w:rFonts w:ascii="Times New Roman" w:hAnsi="Times New Roman"/>
                <w:sz w:val="16"/>
                <w:szCs w:val="16"/>
              </w:rPr>
              <w:t>394</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r w:rsidRPr="00F27ABF">
              <w:rPr>
                <w:rFonts w:ascii="Times New Roman" w:hAnsi="Times New Roman"/>
                <w:sz w:val="16"/>
                <w:szCs w:val="16"/>
              </w:rPr>
              <w:t>43</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r w:rsidRPr="00F27ABF">
              <w:rPr>
                <w:rFonts w:ascii="Times New Roman" w:hAnsi="Times New Roman"/>
                <w:sz w:val="16"/>
                <w:szCs w:val="16"/>
              </w:rPr>
              <w:t>400</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r>
              <w:rPr>
                <w:rFonts w:ascii="Times New Roman" w:hAnsi="Times New Roman"/>
                <w:sz w:val="16"/>
                <w:szCs w:val="16"/>
              </w:rPr>
              <w:t>35</w:t>
            </w:r>
            <w:r w:rsidRPr="00F27ABF">
              <w:rPr>
                <w:rFonts w:ascii="Times New Roman" w:hAnsi="Times New Roman"/>
                <w:sz w:val="16"/>
                <w:szCs w:val="16"/>
              </w:rPr>
              <w:t>0</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r w:rsidRPr="00F27ABF">
              <w:rPr>
                <w:rFonts w:ascii="Times New Roman" w:hAnsi="Times New Roman"/>
                <w:sz w:val="16"/>
                <w:szCs w:val="16"/>
              </w:rPr>
              <w:t>400</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r w:rsidRPr="00F27ABF">
              <w:rPr>
                <w:rFonts w:ascii="Times New Roman" w:hAnsi="Times New Roman"/>
                <w:sz w:val="16"/>
                <w:szCs w:val="16"/>
              </w:rPr>
              <w:t>400</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r w:rsidRPr="00F27ABF">
              <w:rPr>
                <w:rFonts w:ascii="Times New Roman" w:hAnsi="Times New Roman"/>
                <w:sz w:val="16"/>
                <w:szCs w:val="16"/>
              </w:rPr>
              <w:t>400</w:t>
            </w:r>
          </w:p>
        </w:tc>
      </w:tr>
      <w:tr>
        <w:tblPrEx>
          <w:tblW w:w="5039" w:type="pct"/>
          <w:tblInd w:w="70" w:type="dxa"/>
          <w:tblLayout w:type="fixed"/>
          <w:tblCellMar>
            <w:left w:w="70" w:type="dxa"/>
            <w:right w:w="70" w:type="dxa"/>
          </w:tblCellMar>
          <w:tblLook w:val="04A0"/>
        </w:tblPrEx>
        <w:trPr>
          <w:trHeight w:val="227"/>
        </w:trPr>
        <w:tc>
          <w:tcPr>
            <w:tcW w:w="2445"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rPr>
                <w:rFonts w:ascii="Times New Roman" w:hAnsi="Times New Roman"/>
                <w:sz w:val="16"/>
                <w:szCs w:val="16"/>
              </w:rPr>
            </w:pPr>
            <w:r w:rsidRPr="00F27ABF">
              <w:rPr>
                <w:rFonts w:ascii="Times New Roman" w:hAnsi="Times New Roman"/>
                <w:sz w:val="16"/>
                <w:szCs w:val="16"/>
              </w:rPr>
              <w:t xml:space="preserve">      kapitálové transfery</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r w:rsidRPr="00F27ABF">
              <w:rPr>
                <w:rFonts w:ascii="Times New Roman" w:hAnsi="Times New Roman"/>
                <w:sz w:val="16"/>
                <w:szCs w:val="16"/>
              </w:rPr>
              <w:t>377</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r w:rsidRPr="00F27ABF">
              <w:rPr>
                <w:rFonts w:ascii="Times New Roman" w:hAnsi="Times New Roman"/>
                <w:sz w:val="16"/>
                <w:szCs w:val="16"/>
              </w:rPr>
              <w:t>172</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r w:rsidRPr="00F27ABF">
              <w:rPr>
                <w:rFonts w:ascii="Times New Roman" w:hAnsi="Times New Roman"/>
                <w:sz w:val="16"/>
                <w:szCs w:val="16"/>
              </w:rPr>
              <w:t>431</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r>
              <w:rPr>
                <w:rFonts w:ascii="Times New Roman" w:hAnsi="Times New Roman"/>
                <w:sz w:val="16"/>
                <w:szCs w:val="16"/>
              </w:rPr>
              <w:t>300</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r w:rsidRPr="00F27ABF">
              <w:rPr>
                <w:rFonts w:ascii="Times New Roman" w:hAnsi="Times New Roman"/>
                <w:sz w:val="16"/>
                <w:szCs w:val="16"/>
              </w:rPr>
              <w:t>431</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r w:rsidRPr="00F27ABF">
              <w:rPr>
                <w:rFonts w:ascii="Times New Roman" w:hAnsi="Times New Roman"/>
                <w:sz w:val="16"/>
                <w:szCs w:val="16"/>
              </w:rPr>
              <w:t>432</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r w:rsidRPr="00F27ABF">
              <w:rPr>
                <w:rFonts w:ascii="Times New Roman" w:hAnsi="Times New Roman"/>
                <w:sz w:val="16"/>
                <w:szCs w:val="16"/>
              </w:rPr>
              <w:t>431</w:t>
            </w:r>
          </w:p>
        </w:tc>
      </w:tr>
      <w:tr>
        <w:tblPrEx>
          <w:tblW w:w="5039" w:type="pct"/>
          <w:tblInd w:w="70" w:type="dxa"/>
          <w:tblLayout w:type="fixed"/>
          <w:tblCellMar>
            <w:left w:w="70" w:type="dxa"/>
            <w:right w:w="70" w:type="dxa"/>
          </w:tblCellMar>
          <w:tblLook w:val="04A0"/>
        </w:tblPrEx>
        <w:trPr>
          <w:trHeight w:val="227"/>
        </w:trPr>
        <w:tc>
          <w:tcPr>
            <w:tcW w:w="2445"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rPr>
                <w:rFonts w:ascii="Times New Roman" w:hAnsi="Times New Roman"/>
                <w:sz w:val="16"/>
                <w:szCs w:val="16"/>
              </w:rPr>
            </w:pPr>
            <w:r w:rsidRPr="00F27ABF">
              <w:rPr>
                <w:rFonts w:ascii="Times New Roman" w:hAnsi="Times New Roman"/>
                <w:sz w:val="16"/>
                <w:szCs w:val="16"/>
              </w:rPr>
              <w:t>▪ výdavky z transakcií s fin. akt.</w:t>
            </w:r>
          </w:p>
          <w:p w:rsidR="00D94018" w:rsidRPr="00F27ABF" w:rsidP="00D94018">
            <w:pPr>
              <w:bidi w:val="0"/>
              <w:rPr>
                <w:rFonts w:ascii="Times New Roman" w:hAnsi="Times New Roman"/>
                <w:sz w:val="16"/>
                <w:szCs w:val="16"/>
              </w:rPr>
            </w:pPr>
            <w:r w:rsidRPr="00F27ABF">
              <w:rPr>
                <w:rFonts w:ascii="Times New Roman" w:hAnsi="Times New Roman"/>
                <w:sz w:val="16"/>
                <w:szCs w:val="16"/>
              </w:rPr>
              <w:t xml:space="preserve">  a pas., z toho: (FO) </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r w:rsidRPr="00F27ABF">
              <w:rPr>
                <w:rFonts w:ascii="Times New Roman" w:hAnsi="Times New Roman"/>
                <w:sz w:val="16"/>
                <w:szCs w:val="16"/>
              </w:rPr>
              <w:t>210 273</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r w:rsidRPr="00F27ABF">
              <w:rPr>
                <w:rFonts w:ascii="Times New Roman" w:hAnsi="Times New Roman"/>
                <w:sz w:val="16"/>
                <w:szCs w:val="16"/>
              </w:rPr>
              <w:t>135 937</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r w:rsidRPr="00F27ABF">
              <w:rPr>
                <w:rFonts w:ascii="Times New Roman" w:hAnsi="Times New Roman"/>
                <w:sz w:val="16"/>
                <w:szCs w:val="16"/>
              </w:rPr>
              <w:t>142 140</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r w:rsidRPr="00F27ABF">
              <w:rPr>
                <w:rFonts w:ascii="Times New Roman" w:hAnsi="Times New Roman"/>
                <w:sz w:val="16"/>
                <w:szCs w:val="16"/>
              </w:rPr>
              <w:t>142 140</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r w:rsidRPr="00F27ABF">
              <w:rPr>
                <w:rFonts w:ascii="Times New Roman" w:hAnsi="Times New Roman"/>
                <w:sz w:val="16"/>
                <w:szCs w:val="16"/>
              </w:rPr>
              <w:t>145 463</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r w:rsidRPr="00F27ABF">
              <w:rPr>
                <w:rFonts w:ascii="Times New Roman" w:hAnsi="Times New Roman"/>
                <w:sz w:val="16"/>
                <w:szCs w:val="16"/>
              </w:rPr>
              <w:t>147 783</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r w:rsidRPr="00F27ABF">
              <w:rPr>
                <w:rFonts w:ascii="Times New Roman" w:hAnsi="Times New Roman"/>
                <w:sz w:val="16"/>
                <w:szCs w:val="16"/>
              </w:rPr>
              <w:t>151 442</w:t>
            </w:r>
          </w:p>
        </w:tc>
      </w:tr>
      <w:tr>
        <w:tblPrEx>
          <w:tblW w:w="5039" w:type="pct"/>
          <w:tblInd w:w="70" w:type="dxa"/>
          <w:tblLayout w:type="fixed"/>
          <w:tblCellMar>
            <w:left w:w="70" w:type="dxa"/>
            <w:right w:w="70" w:type="dxa"/>
          </w:tblCellMar>
          <w:tblLook w:val="04A0"/>
        </w:tblPrEx>
        <w:trPr>
          <w:trHeight w:val="227"/>
        </w:trPr>
        <w:tc>
          <w:tcPr>
            <w:tcW w:w="2445"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rPr>
                <w:rFonts w:ascii="Times New Roman" w:hAnsi="Times New Roman"/>
                <w:sz w:val="16"/>
                <w:szCs w:val="16"/>
              </w:rPr>
            </w:pPr>
            <w:r w:rsidRPr="00F27ABF">
              <w:rPr>
                <w:rFonts w:ascii="Times New Roman" w:hAnsi="Times New Roman"/>
                <w:sz w:val="16"/>
                <w:szCs w:val="16"/>
              </w:rPr>
              <w:t xml:space="preserve">      úvery a účasť na majetku  (FO)</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r w:rsidRPr="00F27ABF">
              <w:rPr>
                <w:rFonts w:ascii="Times New Roman" w:hAnsi="Times New Roman"/>
                <w:sz w:val="16"/>
                <w:szCs w:val="16"/>
              </w:rPr>
              <w:t>210 273</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r w:rsidRPr="00F27ABF">
              <w:rPr>
                <w:rFonts w:ascii="Times New Roman" w:hAnsi="Times New Roman"/>
                <w:sz w:val="16"/>
                <w:szCs w:val="16"/>
              </w:rPr>
              <w:t>135 937</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r w:rsidRPr="00F27ABF">
              <w:rPr>
                <w:rFonts w:ascii="Times New Roman" w:hAnsi="Times New Roman"/>
                <w:sz w:val="16"/>
                <w:szCs w:val="16"/>
              </w:rPr>
              <w:t>142 140</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r w:rsidRPr="00F27ABF">
              <w:rPr>
                <w:rFonts w:ascii="Times New Roman" w:hAnsi="Times New Roman"/>
                <w:sz w:val="16"/>
                <w:szCs w:val="16"/>
              </w:rPr>
              <w:t>142 140</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r w:rsidRPr="00F27ABF">
              <w:rPr>
                <w:rFonts w:ascii="Times New Roman" w:hAnsi="Times New Roman"/>
                <w:sz w:val="16"/>
                <w:szCs w:val="16"/>
              </w:rPr>
              <w:t>145 463</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r w:rsidRPr="00F27ABF">
              <w:rPr>
                <w:rFonts w:ascii="Times New Roman" w:hAnsi="Times New Roman"/>
                <w:sz w:val="16"/>
                <w:szCs w:val="16"/>
              </w:rPr>
              <w:t>147 783</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r w:rsidRPr="00F27ABF">
              <w:rPr>
                <w:rFonts w:ascii="Times New Roman" w:hAnsi="Times New Roman"/>
                <w:sz w:val="16"/>
                <w:szCs w:val="16"/>
              </w:rPr>
              <w:t>151 442</w:t>
            </w:r>
          </w:p>
        </w:tc>
      </w:tr>
      <w:tr>
        <w:tblPrEx>
          <w:tblW w:w="5039" w:type="pct"/>
          <w:tblInd w:w="70" w:type="dxa"/>
          <w:tblLayout w:type="fixed"/>
          <w:tblCellMar>
            <w:left w:w="70" w:type="dxa"/>
            <w:right w:w="70" w:type="dxa"/>
          </w:tblCellMar>
          <w:tblLook w:val="04A0"/>
        </w:tblPrEx>
        <w:trPr>
          <w:trHeight w:val="227"/>
        </w:trPr>
        <w:tc>
          <w:tcPr>
            <w:tcW w:w="2445" w:type="dxa"/>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D94018" w:rsidRPr="00F960FD" w:rsidP="00D94018">
            <w:pPr>
              <w:bidi w:val="0"/>
              <w:rPr>
                <w:rFonts w:ascii="Times New Roman" w:hAnsi="Times New Roman"/>
                <w:b/>
                <w:bCs/>
                <w:iCs/>
                <w:sz w:val="16"/>
                <w:szCs w:val="16"/>
              </w:rPr>
            </w:pPr>
            <w:r w:rsidRPr="00F960FD">
              <w:rPr>
                <w:rFonts w:ascii="Times New Roman" w:hAnsi="Times New Roman"/>
                <w:b/>
                <w:bCs/>
                <w:iCs/>
                <w:sz w:val="16"/>
                <w:szCs w:val="16"/>
              </w:rPr>
              <w:t>Celkový prebytok ŠFRB</w:t>
            </w:r>
          </w:p>
        </w:tc>
        <w:tc>
          <w:tcPr>
            <w:tcW w:w="977" w:type="dxa"/>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D94018" w:rsidRPr="00F960FD" w:rsidP="00D94018">
            <w:pPr>
              <w:bidi w:val="0"/>
              <w:jc w:val="right"/>
              <w:rPr>
                <w:rFonts w:ascii="Times New Roman" w:hAnsi="Times New Roman"/>
                <w:b/>
                <w:bCs/>
                <w:iCs/>
                <w:sz w:val="16"/>
                <w:szCs w:val="16"/>
              </w:rPr>
            </w:pPr>
            <w:r w:rsidRPr="00F960FD">
              <w:rPr>
                <w:rFonts w:ascii="Times New Roman" w:hAnsi="Times New Roman"/>
                <w:b/>
                <w:bCs/>
                <w:iCs/>
                <w:sz w:val="16"/>
                <w:szCs w:val="16"/>
              </w:rPr>
              <w:t>10 31</w:t>
            </w:r>
            <w:r>
              <w:rPr>
                <w:rFonts w:ascii="Times New Roman" w:hAnsi="Times New Roman"/>
                <w:b/>
                <w:bCs/>
                <w:iCs/>
                <w:sz w:val="16"/>
                <w:szCs w:val="16"/>
              </w:rPr>
              <w:t>8</w:t>
            </w:r>
          </w:p>
        </w:tc>
        <w:tc>
          <w:tcPr>
            <w:tcW w:w="977" w:type="dxa"/>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D94018" w:rsidRPr="00F960FD" w:rsidP="00D94018">
            <w:pPr>
              <w:bidi w:val="0"/>
              <w:jc w:val="right"/>
              <w:rPr>
                <w:rFonts w:ascii="Times New Roman" w:hAnsi="Times New Roman"/>
                <w:b/>
                <w:bCs/>
                <w:iCs/>
                <w:sz w:val="16"/>
                <w:szCs w:val="16"/>
              </w:rPr>
            </w:pPr>
            <w:r w:rsidRPr="00F960FD">
              <w:rPr>
                <w:rFonts w:ascii="Times New Roman" w:hAnsi="Times New Roman"/>
                <w:b/>
                <w:bCs/>
                <w:iCs/>
                <w:sz w:val="16"/>
                <w:szCs w:val="16"/>
              </w:rPr>
              <w:t>11 499</w:t>
            </w:r>
          </w:p>
        </w:tc>
        <w:tc>
          <w:tcPr>
            <w:tcW w:w="977" w:type="dxa"/>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D94018" w:rsidRPr="00F960FD" w:rsidP="00D94018">
            <w:pPr>
              <w:bidi w:val="0"/>
              <w:jc w:val="right"/>
              <w:rPr>
                <w:rFonts w:ascii="Times New Roman" w:hAnsi="Times New Roman"/>
                <w:b/>
                <w:bCs/>
                <w:iCs/>
                <w:sz w:val="16"/>
                <w:szCs w:val="16"/>
              </w:rPr>
            </w:pPr>
            <w:r w:rsidRPr="00F960FD">
              <w:rPr>
                <w:rFonts w:ascii="Times New Roman" w:hAnsi="Times New Roman"/>
                <w:b/>
                <w:bCs/>
                <w:iCs/>
                <w:sz w:val="16"/>
                <w:szCs w:val="16"/>
              </w:rPr>
              <w:t>2 308</w:t>
            </w:r>
          </w:p>
        </w:tc>
        <w:tc>
          <w:tcPr>
            <w:tcW w:w="977" w:type="dxa"/>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D94018" w:rsidRPr="0086084B" w:rsidP="00D94018">
            <w:pPr>
              <w:bidi w:val="0"/>
              <w:jc w:val="right"/>
              <w:rPr>
                <w:rFonts w:ascii="Times New Roman" w:hAnsi="Times New Roman"/>
                <w:b/>
                <w:bCs/>
                <w:i/>
                <w:iCs/>
                <w:sz w:val="16"/>
                <w:szCs w:val="16"/>
              </w:rPr>
            </w:pPr>
            <w:r w:rsidRPr="0086084B">
              <w:rPr>
                <w:rFonts w:ascii="Times New Roman" w:hAnsi="Times New Roman"/>
                <w:b/>
                <w:bCs/>
                <w:i/>
                <w:iCs/>
                <w:sz w:val="16"/>
                <w:szCs w:val="16"/>
              </w:rPr>
              <w:t>10 982</w:t>
            </w:r>
          </w:p>
        </w:tc>
        <w:tc>
          <w:tcPr>
            <w:tcW w:w="977" w:type="dxa"/>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D94018" w:rsidRPr="0086084B" w:rsidP="00D94018">
            <w:pPr>
              <w:bidi w:val="0"/>
              <w:jc w:val="right"/>
              <w:rPr>
                <w:rFonts w:ascii="Times New Roman" w:hAnsi="Times New Roman"/>
                <w:b/>
                <w:bCs/>
                <w:i/>
                <w:iCs/>
                <w:sz w:val="16"/>
                <w:szCs w:val="16"/>
              </w:rPr>
            </w:pPr>
            <w:r w:rsidRPr="0086084B">
              <w:rPr>
                <w:rFonts w:ascii="Times New Roman" w:hAnsi="Times New Roman"/>
                <w:b/>
                <w:bCs/>
                <w:i/>
                <w:iCs/>
                <w:sz w:val="16"/>
                <w:szCs w:val="16"/>
              </w:rPr>
              <w:t>7 016</w:t>
            </w:r>
          </w:p>
        </w:tc>
        <w:tc>
          <w:tcPr>
            <w:tcW w:w="977" w:type="dxa"/>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D94018" w:rsidRPr="0086084B" w:rsidP="00D94018">
            <w:pPr>
              <w:bidi w:val="0"/>
              <w:jc w:val="right"/>
              <w:rPr>
                <w:rFonts w:ascii="Times New Roman" w:hAnsi="Times New Roman"/>
                <w:b/>
                <w:bCs/>
                <w:i/>
                <w:iCs/>
                <w:sz w:val="16"/>
                <w:szCs w:val="16"/>
              </w:rPr>
            </w:pPr>
            <w:r w:rsidRPr="0086084B">
              <w:rPr>
                <w:rFonts w:ascii="Times New Roman" w:hAnsi="Times New Roman"/>
                <w:b/>
                <w:bCs/>
                <w:i/>
                <w:iCs/>
                <w:sz w:val="16"/>
                <w:szCs w:val="16"/>
              </w:rPr>
              <w:t>7 247</w:t>
            </w:r>
          </w:p>
        </w:tc>
        <w:tc>
          <w:tcPr>
            <w:tcW w:w="977" w:type="dxa"/>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D94018" w:rsidRPr="0086084B" w:rsidP="00D94018">
            <w:pPr>
              <w:bidi w:val="0"/>
              <w:jc w:val="right"/>
              <w:rPr>
                <w:rFonts w:ascii="Times New Roman" w:hAnsi="Times New Roman"/>
                <w:b/>
                <w:bCs/>
                <w:i/>
                <w:iCs/>
                <w:sz w:val="16"/>
                <w:szCs w:val="16"/>
              </w:rPr>
            </w:pPr>
            <w:r w:rsidRPr="0086084B">
              <w:rPr>
                <w:rFonts w:ascii="Times New Roman" w:hAnsi="Times New Roman"/>
                <w:b/>
                <w:bCs/>
                <w:i/>
                <w:iCs/>
                <w:sz w:val="16"/>
                <w:szCs w:val="16"/>
              </w:rPr>
              <w:t>8 222</w:t>
            </w:r>
          </w:p>
        </w:tc>
      </w:tr>
      <w:tr>
        <w:tblPrEx>
          <w:tblW w:w="5039" w:type="pct"/>
          <w:tblInd w:w="70" w:type="dxa"/>
          <w:tblLayout w:type="fixed"/>
          <w:tblCellMar>
            <w:left w:w="70" w:type="dxa"/>
            <w:right w:w="70" w:type="dxa"/>
          </w:tblCellMar>
          <w:tblLook w:val="04A0"/>
        </w:tblPrEx>
        <w:trPr>
          <w:trHeight w:val="227"/>
        </w:trPr>
        <w:tc>
          <w:tcPr>
            <w:tcW w:w="2445"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rPr>
                <w:rFonts w:ascii="Times New Roman" w:hAnsi="Times New Roman"/>
                <w:b/>
                <w:bCs/>
                <w:i/>
                <w:iCs/>
                <w:sz w:val="16"/>
                <w:szCs w:val="16"/>
              </w:rPr>
            </w:pPr>
            <w:r w:rsidRPr="00F27ABF">
              <w:rPr>
                <w:rFonts w:ascii="Times New Roman" w:hAnsi="Times New Roman"/>
                <w:b/>
                <w:bCs/>
                <w:i/>
                <w:iCs/>
                <w:sz w:val="16"/>
                <w:szCs w:val="16"/>
              </w:rPr>
              <w:t>vylúčenie finančných operácií</w:t>
            </w:r>
          </w:p>
        </w:tc>
        <w:tc>
          <w:tcPr>
            <w:tcW w:w="977" w:type="dxa"/>
            <w:tcBorders>
              <w:top w:val="single" w:sz="4" w:space="0" w:color="auto"/>
              <w:left w:val="single" w:sz="4" w:space="0" w:color="auto"/>
              <w:bottom w:val="single" w:sz="4" w:space="0" w:color="auto"/>
              <w:right w:val="single" w:sz="4" w:space="0" w:color="auto"/>
            </w:tcBorders>
            <w:noWrap/>
            <w:textDirection w:val="lrTb"/>
            <w:vAlign w:val="bottom"/>
            <w:hideMark/>
          </w:tcPr>
          <w:p w:rsidR="00D94018" w:rsidRPr="00F27ABF" w:rsidP="00D94018">
            <w:pPr>
              <w:bidi w:val="0"/>
              <w:jc w:val="right"/>
              <w:rPr>
                <w:rFonts w:ascii="Times New Roman" w:hAnsi="Times New Roman"/>
                <w:b/>
                <w:bCs/>
                <w:i/>
                <w:iCs/>
                <w:sz w:val="16"/>
                <w:szCs w:val="16"/>
              </w:rPr>
            </w:pPr>
            <w:r w:rsidRPr="00F27ABF">
              <w:rPr>
                <w:rFonts w:ascii="Times New Roman" w:hAnsi="Times New Roman"/>
                <w:b/>
                <w:bCs/>
                <w:i/>
                <w:iCs/>
                <w:sz w:val="16"/>
                <w:szCs w:val="16"/>
              </w:rPr>
              <w:t>151 39</w:t>
            </w:r>
            <w:r>
              <w:rPr>
                <w:rFonts w:ascii="Times New Roman" w:hAnsi="Times New Roman"/>
                <w:b/>
                <w:bCs/>
                <w:i/>
                <w:iCs/>
                <w:sz w:val="16"/>
                <w:szCs w:val="16"/>
              </w:rPr>
              <w:t>8</w:t>
            </w:r>
          </w:p>
        </w:tc>
        <w:tc>
          <w:tcPr>
            <w:tcW w:w="977" w:type="dxa"/>
            <w:tcBorders>
              <w:top w:val="single" w:sz="4" w:space="0" w:color="auto"/>
              <w:left w:val="single" w:sz="4" w:space="0" w:color="auto"/>
              <w:bottom w:val="single" w:sz="4" w:space="0" w:color="auto"/>
              <w:right w:val="single" w:sz="4" w:space="0" w:color="auto"/>
            </w:tcBorders>
            <w:noWrap/>
            <w:textDirection w:val="lrTb"/>
            <w:vAlign w:val="bottom"/>
            <w:hideMark/>
          </w:tcPr>
          <w:p w:rsidR="00D94018" w:rsidRPr="00F27ABF" w:rsidP="00D94018">
            <w:pPr>
              <w:bidi w:val="0"/>
              <w:jc w:val="right"/>
              <w:rPr>
                <w:rFonts w:ascii="Times New Roman" w:hAnsi="Times New Roman"/>
                <w:b/>
                <w:bCs/>
                <w:i/>
                <w:iCs/>
                <w:sz w:val="16"/>
                <w:szCs w:val="16"/>
              </w:rPr>
            </w:pPr>
            <w:r w:rsidRPr="00F27ABF">
              <w:rPr>
                <w:rFonts w:ascii="Times New Roman" w:hAnsi="Times New Roman"/>
                <w:b/>
                <w:bCs/>
                <w:i/>
                <w:iCs/>
                <w:sz w:val="16"/>
                <w:szCs w:val="16"/>
              </w:rPr>
              <w:t>69 720</w:t>
            </w:r>
          </w:p>
        </w:tc>
        <w:tc>
          <w:tcPr>
            <w:tcW w:w="977" w:type="dxa"/>
            <w:tcBorders>
              <w:top w:val="single" w:sz="4" w:space="0" w:color="auto"/>
              <w:left w:val="single" w:sz="4" w:space="0" w:color="auto"/>
              <w:bottom w:val="single" w:sz="4" w:space="0" w:color="auto"/>
              <w:right w:val="single" w:sz="4" w:space="0" w:color="auto"/>
            </w:tcBorders>
            <w:noWrap/>
            <w:textDirection w:val="lrTb"/>
            <w:vAlign w:val="bottom"/>
            <w:hideMark/>
          </w:tcPr>
          <w:p w:rsidR="00D94018" w:rsidRPr="00F27ABF" w:rsidP="00D94018">
            <w:pPr>
              <w:bidi w:val="0"/>
              <w:jc w:val="right"/>
              <w:rPr>
                <w:rFonts w:ascii="Times New Roman" w:hAnsi="Times New Roman"/>
                <w:b/>
                <w:bCs/>
                <w:i/>
                <w:iCs/>
                <w:sz w:val="16"/>
                <w:szCs w:val="16"/>
              </w:rPr>
            </w:pPr>
            <w:r w:rsidRPr="00F27ABF">
              <w:rPr>
                <w:rFonts w:ascii="Times New Roman" w:hAnsi="Times New Roman"/>
                <w:b/>
                <w:bCs/>
                <w:i/>
                <w:iCs/>
                <w:sz w:val="16"/>
                <w:szCs w:val="16"/>
              </w:rPr>
              <w:t>79 931</w:t>
            </w:r>
          </w:p>
        </w:tc>
        <w:tc>
          <w:tcPr>
            <w:tcW w:w="977" w:type="dxa"/>
            <w:tcBorders>
              <w:top w:val="single" w:sz="4" w:space="0" w:color="auto"/>
              <w:left w:val="single" w:sz="4" w:space="0" w:color="auto"/>
              <w:bottom w:val="single" w:sz="4" w:space="0" w:color="auto"/>
              <w:right w:val="single" w:sz="4" w:space="0" w:color="auto"/>
            </w:tcBorders>
            <w:noWrap/>
            <w:textDirection w:val="lrTb"/>
            <w:vAlign w:val="bottom"/>
            <w:hideMark/>
          </w:tcPr>
          <w:p w:rsidR="00D94018" w:rsidRPr="0086084B" w:rsidP="00D94018">
            <w:pPr>
              <w:bidi w:val="0"/>
              <w:jc w:val="right"/>
              <w:rPr>
                <w:rFonts w:ascii="Times New Roman" w:hAnsi="Times New Roman"/>
                <w:b/>
                <w:bCs/>
                <w:i/>
                <w:iCs/>
                <w:sz w:val="16"/>
                <w:szCs w:val="16"/>
              </w:rPr>
            </w:pPr>
            <w:r w:rsidRPr="0086084B">
              <w:rPr>
                <w:rFonts w:ascii="Times New Roman" w:hAnsi="Times New Roman"/>
                <w:b/>
                <w:bCs/>
                <w:i/>
                <w:iCs/>
                <w:sz w:val="16"/>
                <w:szCs w:val="16"/>
              </w:rPr>
              <w:t>73 641</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86084B" w:rsidP="00D94018">
            <w:pPr>
              <w:bidi w:val="0"/>
              <w:jc w:val="right"/>
              <w:rPr>
                <w:rFonts w:ascii="Times New Roman" w:hAnsi="Times New Roman"/>
                <w:b/>
                <w:bCs/>
                <w:sz w:val="16"/>
                <w:szCs w:val="16"/>
              </w:rPr>
            </w:pPr>
            <w:r w:rsidRPr="0086084B">
              <w:rPr>
                <w:rFonts w:ascii="Times New Roman" w:hAnsi="Times New Roman"/>
                <w:b/>
                <w:bCs/>
                <w:sz w:val="16"/>
                <w:szCs w:val="16"/>
              </w:rPr>
              <w:t>73 981</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86084B" w:rsidP="00D94018">
            <w:pPr>
              <w:bidi w:val="0"/>
              <w:jc w:val="right"/>
              <w:rPr>
                <w:rFonts w:ascii="Times New Roman" w:hAnsi="Times New Roman"/>
                <w:b/>
                <w:bCs/>
                <w:sz w:val="16"/>
                <w:szCs w:val="16"/>
              </w:rPr>
            </w:pPr>
            <w:r w:rsidRPr="0086084B">
              <w:rPr>
                <w:rFonts w:ascii="Times New Roman" w:hAnsi="Times New Roman"/>
                <w:b/>
                <w:bCs/>
                <w:sz w:val="16"/>
                <w:szCs w:val="16"/>
              </w:rPr>
              <w:t>74 569</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86084B" w:rsidP="00D94018">
            <w:pPr>
              <w:bidi w:val="0"/>
              <w:jc w:val="right"/>
              <w:rPr>
                <w:rFonts w:ascii="Times New Roman" w:hAnsi="Times New Roman"/>
                <w:b/>
                <w:bCs/>
                <w:sz w:val="16"/>
                <w:szCs w:val="16"/>
              </w:rPr>
            </w:pPr>
            <w:r w:rsidRPr="0086084B">
              <w:rPr>
                <w:rFonts w:ascii="Times New Roman" w:hAnsi="Times New Roman"/>
                <w:b/>
                <w:bCs/>
                <w:sz w:val="16"/>
                <w:szCs w:val="16"/>
              </w:rPr>
              <w:t>74 095</w:t>
            </w:r>
          </w:p>
        </w:tc>
      </w:tr>
      <w:tr>
        <w:tblPrEx>
          <w:tblW w:w="5039" w:type="pct"/>
          <w:tblInd w:w="70" w:type="dxa"/>
          <w:tblLayout w:type="fixed"/>
          <w:tblCellMar>
            <w:left w:w="70" w:type="dxa"/>
            <w:right w:w="70" w:type="dxa"/>
          </w:tblCellMar>
          <w:tblLook w:val="04A0"/>
        </w:tblPrEx>
        <w:trPr>
          <w:trHeight w:val="227"/>
        </w:trPr>
        <w:tc>
          <w:tcPr>
            <w:tcW w:w="2445"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rPr>
                <w:rFonts w:ascii="Times New Roman" w:hAnsi="Times New Roman"/>
                <w:bCs/>
                <w:i/>
                <w:iCs/>
                <w:sz w:val="16"/>
                <w:szCs w:val="16"/>
              </w:rPr>
            </w:pPr>
            <w:r w:rsidRPr="00F27ABF">
              <w:rPr>
                <w:rFonts w:ascii="Times New Roman" w:hAnsi="Times New Roman"/>
                <w:bCs/>
                <w:i/>
                <w:iCs/>
                <w:sz w:val="16"/>
                <w:szCs w:val="16"/>
              </w:rPr>
              <w:t xml:space="preserve">   z toho:</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r w:rsidRPr="00F27ABF">
              <w:rPr>
                <w:rFonts w:ascii="Times New Roman" w:hAnsi="Times New Roman"/>
                <w:sz w:val="16"/>
                <w:szCs w:val="16"/>
              </w:rPr>
              <w:t> </w:t>
            </w:r>
          </w:p>
        </w:tc>
        <w:tc>
          <w:tcPr>
            <w:tcW w:w="977" w:type="dxa"/>
            <w:tcBorders>
              <w:top w:val="single" w:sz="4" w:space="0" w:color="auto"/>
              <w:left w:val="single" w:sz="4" w:space="0" w:color="auto"/>
              <w:bottom w:val="single" w:sz="4" w:space="0" w:color="auto"/>
              <w:right w:val="single" w:sz="4" w:space="0" w:color="auto"/>
            </w:tcBorders>
            <w:noWrap/>
            <w:textDirection w:val="lrTb"/>
            <w:vAlign w:val="bottom"/>
            <w:hideMark/>
          </w:tcPr>
          <w:p w:rsidR="00D94018" w:rsidRPr="00F27ABF" w:rsidP="00D94018">
            <w:pPr>
              <w:bidi w:val="0"/>
              <w:jc w:val="right"/>
              <w:rPr>
                <w:rFonts w:ascii="Times New Roman" w:hAnsi="Times New Roman"/>
                <w:b/>
                <w:bCs/>
                <w:i/>
                <w:iCs/>
                <w:sz w:val="16"/>
                <w:szCs w:val="16"/>
              </w:rPr>
            </w:pPr>
            <w:r w:rsidRPr="00F27ABF">
              <w:rPr>
                <w:rFonts w:ascii="Times New Roman" w:hAnsi="Times New Roman"/>
                <w:b/>
                <w:bCs/>
                <w:i/>
                <w:iCs/>
                <w:sz w:val="16"/>
                <w:szCs w:val="16"/>
              </w:rPr>
              <w:t> </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r w:rsidRPr="00F27ABF">
              <w:rPr>
                <w:rFonts w:ascii="Times New Roman" w:hAnsi="Times New Roman"/>
                <w:sz w:val="16"/>
                <w:szCs w:val="16"/>
              </w:rPr>
              <w:t> </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86084B" w:rsidP="00D94018">
            <w:pPr>
              <w:bidi w:val="0"/>
              <w:rPr>
                <w:rFonts w:ascii="Times New Roman" w:hAnsi="Times New Roman"/>
                <w:sz w:val="16"/>
                <w:szCs w:val="16"/>
              </w:rPr>
            </w:pPr>
            <w:r w:rsidRPr="0086084B">
              <w:rPr>
                <w:rFonts w:ascii="Times New Roman" w:hAnsi="Times New Roman"/>
                <w:sz w:val="16"/>
                <w:szCs w:val="16"/>
              </w:rPr>
              <w:t> </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86084B" w:rsidP="00D94018">
            <w:pPr>
              <w:bidi w:val="0"/>
              <w:jc w:val="right"/>
              <w:rPr>
                <w:rFonts w:ascii="Times New Roman" w:hAnsi="Times New Roman"/>
                <w:sz w:val="16"/>
                <w:szCs w:val="16"/>
              </w:rPr>
            </w:pPr>
            <w:r w:rsidRPr="0086084B">
              <w:rPr>
                <w:rFonts w:ascii="Times New Roman" w:hAnsi="Times New Roman"/>
                <w:sz w:val="16"/>
                <w:szCs w:val="16"/>
              </w:rPr>
              <w:t> </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86084B" w:rsidP="00D94018">
            <w:pPr>
              <w:bidi w:val="0"/>
              <w:jc w:val="right"/>
              <w:rPr>
                <w:rFonts w:ascii="Times New Roman" w:hAnsi="Times New Roman"/>
                <w:sz w:val="16"/>
                <w:szCs w:val="16"/>
              </w:rPr>
            </w:pPr>
            <w:r w:rsidRPr="0086084B">
              <w:rPr>
                <w:rFonts w:ascii="Times New Roman" w:hAnsi="Times New Roman"/>
                <w:sz w:val="16"/>
                <w:szCs w:val="16"/>
              </w:rPr>
              <w:t> </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86084B" w:rsidP="00D94018">
            <w:pPr>
              <w:bidi w:val="0"/>
              <w:jc w:val="right"/>
              <w:rPr>
                <w:rFonts w:ascii="Times New Roman" w:hAnsi="Times New Roman"/>
                <w:sz w:val="16"/>
                <w:szCs w:val="16"/>
              </w:rPr>
            </w:pPr>
            <w:r w:rsidRPr="0086084B">
              <w:rPr>
                <w:rFonts w:ascii="Times New Roman" w:hAnsi="Times New Roman"/>
                <w:sz w:val="16"/>
                <w:szCs w:val="16"/>
              </w:rPr>
              <w:t> </w:t>
            </w:r>
          </w:p>
        </w:tc>
      </w:tr>
      <w:tr>
        <w:tblPrEx>
          <w:tblW w:w="5039" w:type="pct"/>
          <w:tblInd w:w="70" w:type="dxa"/>
          <w:tblLayout w:type="fixed"/>
          <w:tblCellMar>
            <w:left w:w="70" w:type="dxa"/>
            <w:right w:w="70" w:type="dxa"/>
          </w:tblCellMar>
          <w:tblLook w:val="04A0"/>
        </w:tblPrEx>
        <w:trPr>
          <w:trHeight w:val="227"/>
        </w:trPr>
        <w:tc>
          <w:tcPr>
            <w:tcW w:w="2445"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rPr>
                <w:rFonts w:ascii="Times New Roman" w:hAnsi="Times New Roman"/>
                <w:sz w:val="16"/>
                <w:szCs w:val="16"/>
              </w:rPr>
            </w:pPr>
            <w:r w:rsidRPr="00F27ABF">
              <w:rPr>
                <w:rFonts w:ascii="Times New Roman" w:hAnsi="Times New Roman"/>
                <w:sz w:val="16"/>
                <w:szCs w:val="16"/>
              </w:rPr>
              <w:t>▪ vylúčenie príjmových (FO)</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r w:rsidRPr="00F27ABF">
              <w:rPr>
                <w:rFonts w:ascii="Times New Roman" w:hAnsi="Times New Roman"/>
                <w:sz w:val="16"/>
                <w:szCs w:val="16"/>
              </w:rPr>
              <w:t>-58 87</w:t>
            </w:r>
            <w:r>
              <w:rPr>
                <w:rFonts w:ascii="Times New Roman" w:hAnsi="Times New Roman"/>
                <w:sz w:val="16"/>
                <w:szCs w:val="16"/>
              </w:rPr>
              <w:t>4</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r w:rsidRPr="00F27ABF">
              <w:rPr>
                <w:rFonts w:ascii="Times New Roman" w:hAnsi="Times New Roman"/>
                <w:sz w:val="16"/>
                <w:szCs w:val="16"/>
              </w:rPr>
              <w:t>-66 217</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r w:rsidRPr="00F27ABF">
              <w:rPr>
                <w:rFonts w:ascii="Times New Roman" w:hAnsi="Times New Roman"/>
                <w:sz w:val="16"/>
                <w:szCs w:val="16"/>
              </w:rPr>
              <w:t>-62 209</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86084B" w:rsidP="00D94018">
            <w:pPr>
              <w:bidi w:val="0"/>
              <w:jc w:val="right"/>
              <w:rPr>
                <w:rFonts w:ascii="Times New Roman" w:hAnsi="Times New Roman"/>
                <w:sz w:val="16"/>
                <w:szCs w:val="16"/>
              </w:rPr>
            </w:pPr>
            <w:r w:rsidRPr="0086084B">
              <w:rPr>
                <w:rFonts w:ascii="Times New Roman" w:hAnsi="Times New Roman"/>
                <w:sz w:val="16"/>
                <w:szCs w:val="16"/>
              </w:rPr>
              <w:t>-68 499</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86084B" w:rsidP="00D94018">
            <w:pPr>
              <w:bidi w:val="0"/>
              <w:jc w:val="right"/>
              <w:rPr>
                <w:rFonts w:ascii="Times New Roman" w:hAnsi="Times New Roman"/>
                <w:sz w:val="16"/>
                <w:szCs w:val="16"/>
              </w:rPr>
            </w:pPr>
            <w:r w:rsidRPr="0086084B">
              <w:rPr>
                <w:rFonts w:ascii="Times New Roman" w:hAnsi="Times New Roman"/>
                <w:sz w:val="16"/>
                <w:szCs w:val="16"/>
              </w:rPr>
              <w:t>-71 482</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86084B" w:rsidP="00D94018">
            <w:pPr>
              <w:bidi w:val="0"/>
              <w:jc w:val="right"/>
              <w:rPr>
                <w:rFonts w:ascii="Times New Roman" w:hAnsi="Times New Roman"/>
                <w:sz w:val="16"/>
                <w:szCs w:val="16"/>
              </w:rPr>
            </w:pPr>
            <w:r w:rsidRPr="0086084B">
              <w:rPr>
                <w:rFonts w:ascii="Times New Roman" w:hAnsi="Times New Roman"/>
                <w:sz w:val="16"/>
                <w:szCs w:val="16"/>
              </w:rPr>
              <w:t>-73 214</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86084B" w:rsidP="00D94018">
            <w:pPr>
              <w:bidi w:val="0"/>
              <w:jc w:val="right"/>
              <w:rPr>
                <w:rFonts w:ascii="Times New Roman" w:hAnsi="Times New Roman"/>
                <w:sz w:val="16"/>
                <w:szCs w:val="16"/>
              </w:rPr>
            </w:pPr>
            <w:r w:rsidRPr="0086084B">
              <w:rPr>
                <w:rFonts w:ascii="Times New Roman" w:hAnsi="Times New Roman"/>
                <w:sz w:val="16"/>
                <w:szCs w:val="16"/>
              </w:rPr>
              <w:t>-77 347</w:t>
            </w:r>
          </w:p>
        </w:tc>
      </w:tr>
      <w:tr>
        <w:tblPrEx>
          <w:tblW w:w="5039" w:type="pct"/>
          <w:tblInd w:w="70" w:type="dxa"/>
          <w:tblLayout w:type="fixed"/>
          <w:tblCellMar>
            <w:left w:w="70" w:type="dxa"/>
            <w:right w:w="70" w:type="dxa"/>
          </w:tblCellMar>
          <w:tblLook w:val="04A0"/>
        </w:tblPrEx>
        <w:trPr>
          <w:trHeight w:val="227"/>
        </w:trPr>
        <w:tc>
          <w:tcPr>
            <w:tcW w:w="2445"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rPr>
                <w:rFonts w:ascii="Times New Roman" w:hAnsi="Times New Roman"/>
                <w:sz w:val="16"/>
                <w:szCs w:val="16"/>
              </w:rPr>
            </w:pPr>
            <w:r w:rsidRPr="00F27ABF">
              <w:rPr>
                <w:rFonts w:ascii="Times New Roman" w:hAnsi="Times New Roman"/>
                <w:sz w:val="16"/>
                <w:szCs w:val="16"/>
              </w:rPr>
              <w:t>▪ vylúčenie výdavkových (FO)</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r w:rsidRPr="00F27ABF">
              <w:rPr>
                <w:rFonts w:ascii="Times New Roman" w:hAnsi="Times New Roman"/>
                <w:sz w:val="16"/>
                <w:szCs w:val="16"/>
              </w:rPr>
              <w:t>210 273</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r w:rsidRPr="00F27ABF">
              <w:rPr>
                <w:rFonts w:ascii="Times New Roman" w:hAnsi="Times New Roman"/>
                <w:sz w:val="16"/>
                <w:szCs w:val="16"/>
              </w:rPr>
              <w:t>135 937</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sz w:val="16"/>
                <w:szCs w:val="16"/>
              </w:rPr>
            </w:pPr>
            <w:r w:rsidRPr="00F27ABF">
              <w:rPr>
                <w:rFonts w:ascii="Times New Roman" w:hAnsi="Times New Roman"/>
                <w:sz w:val="16"/>
                <w:szCs w:val="16"/>
              </w:rPr>
              <w:t>142 140</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86084B" w:rsidP="00D94018">
            <w:pPr>
              <w:bidi w:val="0"/>
              <w:jc w:val="right"/>
              <w:rPr>
                <w:rFonts w:ascii="Times New Roman" w:hAnsi="Times New Roman"/>
                <w:sz w:val="16"/>
                <w:szCs w:val="16"/>
              </w:rPr>
            </w:pPr>
            <w:r w:rsidRPr="0086084B">
              <w:rPr>
                <w:rFonts w:ascii="Times New Roman" w:hAnsi="Times New Roman"/>
                <w:sz w:val="16"/>
                <w:szCs w:val="16"/>
              </w:rPr>
              <w:t>142 140</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86084B" w:rsidP="00D94018">
            <w:pPr>
              <w:bidi w:val="0"/>
              <w:jc w:val="right"/>
              <w:rPr>
                <w:rFonts w:ascii="Times New Roman" w:hAnsi="Times New Roman"/>
                <w:sz w:val="16"/>
                <w:szCs w:val="16"/>
              </w:rPr>
            </w:pPr>
            <w:r w:rsidRPr="0086084B">
              <w:rPr>
                <w:rFonts w:ascii="Times New Roman" w:hAnsi="Times New Roman"/>
                <w:sz w:val="16"/>
                <w:szCs w:val="16"/>
              </w:rPr>
              <w:t>145 463</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86084B" w:rsidP="00D94018">
            <w:pPr>
              <w:bidi w:val="0"/>
              <w:jc w:val="right"/>
              <w:rPr>
                <w:rFonts w:ascii="Times New Roman" w:hAnsi="Times New Roman"/>
                <w:sz w:val="16"/>
                <w:szCs w:val="16"/>
              </w:rPr>
            </w:pPr>
            <w:r w:rsidRPr="0086084B">
              <w:rPr>
                <w:rFonts w:ascii="Times New Roman" w:hAnsi="Times New Roman"/>
                <w:sz w:val="16"/>
                <w:szCs w:val="16"/>
              </w:rPr>
              <w:t>147 783</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86084B" w:rsidP="00D94018">
            <w:pPr>
              <w:bidi w:val="0"/>
              <w:jc w:val="right"/>
              <w:rPr>
                <w:rFonts w:ascii="Times New Roman" w:hAnsi="Times New Roman"/>
                <w:sz w:val="16"/>
                <w:szCs w:val="16"/>
              </w:rPr>
            </w:pPr>
            <w:r w:rsidRPr="0086084B">
              <w:rPr>
                <w:rFonts w:ascii="Times New Roman" w:hAnsi="Times New Roman"/>
                <w:sz w:val="16"/>
                <w:szCs w:val="16"/>
              </w:rPr>
              <w:t>151 442</w:t>
            </w:r>
          </w:p>
        </w:tc>
      </w:tr>
      <w:tr>
        <w:tblPrEx>
          <w:tblW w:w="5039" w:type="pct"/>
          <w:tblInd w:w="70" w:type="dxa"/>
          <w:tblLayout w:type="fixed"/>
          <w:tblCellMar>
            <w:left w:w="70" w:type="dxa"/>
            <w:right w:w="70" w:type="dxa"/>
          </w:tblCellMar>
          <w:tblLook w:val="04A0"/>
        </w:tblPrEx>
        <w:trPr>
          <w:trHeight w:val="227"/>
        </w:trPr>
        <w:tc>
          <w:tcPr>
            <w:tcW w:w="2445"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rPr>
                <w:rFonts w:ascii="Times New Roman" w:hAnsi="Times New Roman"/>
                <w:b/>
                <w:bCs/>
                <w:i/>
                <w:iCs/>
                <w:sz w:val="16"/>
                <w:szCs w:val="16"/>
              </w:rPr>
            </w:pPr>
            <w:r w:rsidRPr="00F27ABF">
              <w:rPr>
                <w:rFonts w:ascii="Times New Roman" w:hAnsi="Times New Roman"/>
                <w:b/>
                <w:bCs/>
                <w:i/>
                <w:iCs/>
                <w:sz w:val="16"/>
                <w:szCs w:val="16"/>
              </w:rPr>
              <w:t>ostatné úpravy</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b/>
                <w:sz w:val="16"/>
                <w:szCs w:val="16"/>
              </w:rPr>
            </w:pPr>
            <w:r w:rsidRPr="00F27ABF">
              <w:rPr>
                <w:rFonts w:ascii="Times New Roman" w:hAnsi="Times New Roman"/>
                <w:b/>
                <w:sz w:val="16"/>
                <w:szCs w:val="16"/>
              </w:rPr>
              <w:t>-119</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b/>
                <w:sz w:val="16"/>
                <w:szCs w:val="16"/>
              </w:rPr>
            </w:pPr>
            <w:r w:rsidRPr="00F27ABF">
              <w:rPr>
                <w:rFonts w:ascii="Times New Roman" w:hAnsi="Times New Roman"/>
                <w:b/>
                <w:sz w:val="16"/>
                <w:szCs w:val="16"/>
              </w:rPr>
              <w:t>54</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F27ABF" w:rsidP="00D94018">
            <w:pPr>
              <w:bidi w:val="0"/>
              <w:jc w:val="right"/>
              <w:rPr>
                <w:rFonts w:ascii="Times New Roman" w:hAnsi="Times New Roman"/>
                <w:b/>
                <w:sz w:val="16"/>
                <w:szCs w:val="16"/>
              </w:rPr>
            </w:pPr>
            <w:r w:rsidRPr="00F27ABF">
              <w:rPr>
                <w:rFonts w:ascii="Times New Roman" w:hAnsi="Times New Roman"/>
                <w:b/>
                <w:sz w:val="16"/>
                <w:szCs w:val="16"/>
              </w:rPr>
              <w:t>0</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86084B" w:rsidP="00D94018">
            <w:pPr>
              <w:bidi w:val="0"/>
              <w:jc w:val="right"/>
              <w:rPr>
                <w:rFonts w:ascii="Times New Roman" w:hAnsi="Times New Roman"/>
                <w:b/>
                <w:bCs/>
                <w:sz w:val="16"/>
                <w:szCs w:val="16"/>
              </w:rPr>
            </w:pPr>
            <w:r w:rsidRPr="0086084B">
              <w:rPr>
                <w:rFonts w:ascii="Times New Roman" w:hAnsi="Times New Roman"/>
                <w:b/>
                <w:bCs/>
                <w:sz w:val="16"/>
                <w:szCs w:val="16"/>
              </w:rPr>
              <w:t>5</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86084B" w:rsidP="00D94018">
            <w:pPr>
              <w:bidi w:val="0"/>
              <w:jc w:val="right"/>
              <w:rPr>
                <w:rFonts w:ascii="Times New Roman" w:hAnsi="Times New Roman"/>
                <w:b/>
                <w:bCs/>
                <w:sz w:val="16"/>
                <w:szCs w:val="16"/>
              </w:rPr>
            </w:pPr>
            <w:r w:rsidRPr="0086084B">
              <w:rPr>
                <w:rFonts w:ascii="Times New Roman" w:hAnsi="Times New Roman"/>
                <w:b/>
                <w:bCs/>
                <w:sz w:val="16"/>
                <w:szCs w:val="16"/>
              </w:rPr>
              <w:t>0</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86084B" w:rsidP="00D94018">
            <w:pPr>
              <w:bidi w:val="0"/>
              <w:jc w:val="right"/>
              <w:rPr>
                <w:rFonts w:ascii="Times New Roman" w:hAnsi="Times New Roman"/>
                <w:b/>
                <w:bCs/>
                <w:sz w:val="16"/>
                <w:szCs w:val="16"/>
              </w:rPr>
            </w:pPr>
            <w:r w:rsidRPr="0086084B">
              <w:rPr>
                <w:rFonts w:ascii="Times New Roman" w:hAnsi="Times New Roman"/>
                <w:b/>
                <w:bCs/>
                <w:sz w:val="16"/>
                <w:szCs w:val="16"/>
              </w:rPr>
              <w:t>0</w:t>
            </w:r>
          </w:p>
        </w:tc>
        <w:tc>
          <w:tcPr>
            <w:tcW w:w="977" w:type="dxa"/>
            <w:tcBorders>
              <w:top w:val="single" w:sz="4" w:space="0" w:color="auto"/>
              <w:left w:val="single" w:sz="4" w:space="0" w:color="auto"/>
              <w:bottom w:val="single" w:sz="4" w:space="0" w:color="auto"/>
              <w:right w:val="single" w:sz="4" w:space="0" w:color="auto"/>
            </w:tcBorders>
            <w:textDirection w:val="lrTb"/>
            <w:vAlign w:val="bottom"/>
            <w:hideMark/>
          </w:tcPr>
          <w:p w:rsidR="00D94018" w:rsidRPr="0086084B" w:rsidP="00D94018">
            <w:pPr>
              <w:bidi w:val="0"/>
              <w:jc w:val="right"/>
              <w:rPr>
                <w:rFonts w:ascii="Times New Roman" w:hAnsi="Times New Roman"/>
                <w:b/>
                <w:bCs/>
                <w:sz w:val="16"/>
                <w:szCs w:val="16"/>
              </w:rPr>
            </w:pPr>
            <w:r w:rsidRPr="0086084B">
              <w:rPr>
                <w:rFonts w:ascii="Times New Roman" w:hAnsi="Times New Roman"/>
                <w:b/>
                <w:bCs/>
                <w:sz w:val="16"/>
                <w:szCs w:val="16"/>
              </w:rPr>
              <w:t>0</w:t>
            </w:r>
          </w:p>
        </w:tc>
      </w:tr>
      <w:tr>
        <w:tblPrEx>
          <w:tblW w:w="5039" w:type="pct"/>
          <w:tblInd w:w="70" w:type="dxa"/>
          <w:tblLayout w:type="fixed"/>
          <w:tblCellMar>
            <w:left w:w="70" w:type="dxa"/>
            <w:right w:w="70" w:type="dxa"/>
          </w:tblCellMar>
          <w:tblLook w:val="04A0"/>
        </w:tblPrEx>
        <w:trPr>
          <w:trHeight w:val="227"/>
        </w:trPr>
        <w:tc>
          <w:tcPr>
            <w:tcW w:w="2445" w:type="dxa"/>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D94018" w:rsidRPr="00F960FD" w:rsidP="00D94018">
            <w:pPr>
              <w:bidi w:val="0"/>
              <w:jc w:val="both"/>
              <w:rPr>
                <w:rFonts w:ascii="Times New Roman" w:hAnsi="Times New Roman"/>
                <w:b/>
                <w:bCs/>
                <w:iCs/>
                <w:sz w:val="16"/>
                <w:szCs w:val="16"/>
              </w:rPr>
            </w:pPr>
            <w:r w:rsidRPr="00F960FD">
              <w:rPr>
                <w:rFonts w:ascii="Times New Roman" w:hAnsi="Times New Roman"/>
                <w:b/>
                <w:bCs/>
                <w:iCs/>
                <w:sz w:val="16"/>
                <w:szCs w:val="16"/>
              </w:rPr>
              <w:t>Prebytok</w:t>
            </w:r>
            <w:r>
              <w:rPr>
                <w:rFonts w:ascii="Times New Roman" w:hAnsi="Times New Roman"/>
                <w:b/>
                <w:bCs/>
                <w:iCs/>
                <w:sz w:val="16"/>
                <w:szCs w:val="16"/>
              </w:rPr>
              <w:t xml:space="preserve"> </w:t>
            </w:r>
            <w:r w:rsidRPr="00F960FD">
              <w:rPr>
                <w:rFonts w:ascii="Times New Roman" w:hAnsi="Times New Roman"/>
                <w:b/>
                <w:bCs/>
                <w:iCs/>
                <w:sz w:val="16"/>
                <w:szCs w:val="16"/>
              </w:rPr>
              <w:t xml:space="preserve"> ŠFRB   (ESA 95)</w:t>
            </w:r>
          </w:p>
        </w:tc>
        <w:tc>
          <w:tcPr>
            <w:tcW w:w="977" w:type="dxa"/>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D94018" w:rsidRPr="00F960FD" w:rsidP="00D94018">
            <w:pPr>
              <w:bidi w:val="0"/>
              <w:jc w:val="right"/>
              <w:rPr>
                <w:rFonts w:ascii="Times New Roman" w:hAnsi="Times New Roman"/>
                <w:b/>
                <w:bCs/>
                <w:iCs/>
                <w:sz w:val="16"/>
                <w:szCs w:val="16"/>
              </w:rPr>
            </w:pPr>
            <w:r w:rsidRPr="00F960FD">
              <w:rPr>
                <w:rFonts w:ascii="Times New Roman" w:hAnsi="Times New Roman"/>
                <w:b/>
                <w:bCs/>
                <w:iCs/>
                <w:sz w:val="16"/>
                <w:szCs w:val="16"/>
              </w:rPr>
              <w:t>161 598</w:t>
            </w:r>
          </w:p>
        </w:tc>
        <w:tc>
          <w:tcPr>
            <w:tcW w:w="977" w:type="dxa"/>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D94018" w:rsidRPr="00F960FD" w:rsidP="00D94018">
            <w:pPr>
              <w:bidi w:val="0"/>
              <w:jc w:val="right"/>
              <w:rPr>
                <w:rFonts w:ascii="Times New Roman" w:hAnsi="Times New Roman"/>
                <w:b/>
                <w:bCs/>
                <w:iCs/>
                <w:sz w:val="16"/>
                <w:szCs w:val="16"/>
              </w:rPr>
            </w:pPr>
            <w:r w:rsidRPr="00F960FD">
              <w:rPr>
                <w:rFonts w:ascii="Times New Roman" w:hAnsi="Times New Roman"/>
                <w:b/>
                <w:bCs/>
                <w:iCs/>
                <w:sz w:val="16"/>
                <w:szCs w:val="16"/>
              </w:rPr>
              <w:t>81 273</w:t>
            </w:r>
          </w:p>
        </w:tc>
        <w:tc>
          <w:tcPr>
            <w:tcW w:w="977" w:type="dxa"/>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D94018" w:rsidRPr="00F960FD" w:rsidP="00D94018">
            <w:pPr>
              <w:bidi w:val="0"/>
              <w:jc w:val="right"/>
              <w:rPr>
                <w:rFonts w:ascii="Times New Roman" w:hAnsi="Times New Roman"/>
                <w:b/>
                <w:bCs/>
                <w:iCs/>
                <w:sz w:val="16"/>
                <w:szCs w:val="16"/>
              </w:rPr>
            </w:pPr>
            <w:r w:rsidRPr="00F960FD">
              <w:rPr>
                <w:rFonts w:ascii="Times New Roman" w:hAnsi="Times New Roman"/>
                <w:b/>
                <w:bCs/>
                <w:iCs/>
                <w:sz w:val="16"/>
                <w:szCs w:val="16"/>
              </w:rPr>
              <w:t>82 239</w:t>
            </w:r>
          </w:p>
        </w:tc>
        <w:tc>
          <w:tcPr>
            <w:tcW w:w="977" w:type="dxa"/>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D94018" w:rsidRPr="0086084B" w:rsidP="00D94018">
            <w:pPr>
              <w:bidi w:val="0"/>
              <w:jc w:val="right"/>
              <w:rPr>
                <w:rFonts w:ascii="Times New Roman" w:hAnsi="Times New Roman"/>
                <w:b/>
                <w:bCs/>
                <w:i/>
                <w:iCs/>
                <w:sz w:val="16"/>
                <w:szCs w:val="16"/>
              </w:rPr>
            </w:pPr>
            <w:r w:rsidRPr="0086084B">
              <w:rPr>
                <w:rFonts w:ascii="Times New Roman" w:hAnsi="Times New Roman"/>
                <w:b/>
                <w:bCs/>
                <w:i/>
                <w:iCs/>
                <w:sz w:val="16"/>
                <w:szCs w:val="16"/>
              </w:rPr>
              <w:t>84 628</w:t>
            </w:r>
          </w:p>
        </w:tc>
        <w:tc>
          <w:tcPr>
            <w:tcW w:w="977" w:type="dxa"/>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D94018" w:rsidRPr="0086084B" w:rsidP="00D94018">
            <w:pPr>
              <w:bidi w:val="0"/>
              <w:jc w:val="right"/>
              <w:rPr>
                <w:rFonts w:ascii="Times New Roman" w:hAnsi="Times New Roman"/>
                <w:b/>
                <w:bCs/>
                <w:i/>
                <w:iCs/>
                <w:sz w:val="16"/>
                <w:szCs w:val="16"/>
              </w:rPr>
            </w:pPr>
            <w:r w:rsidRPr="0086084B">
              <w:rPr>
                <w:rFonts w:ascii="Times New Roman" w:hAnsi="Times New Roman"/>
                <w:b/>
                <w:bCs/>
                <w:i/>
                <w:iCs/>
                <w:sz w:val="16"/>
                <w:szCs w:val="16"/>
              </w:rPr>
              <w:t>80 997</w:t>
            </w:r>
          </w:p>
        </w:tc>
        <w:tc>
          <w:tcPr>
            <w:tcW w:w="977" w:type="dxa"/>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D94018" w:rsidRPr="0086084B" w:rsidP="00D94018">
            <w:pPr>
              <w:bidi w:val="0"/>
              <w:jc w:val="right"/>
              <w:rPr>
                <w:rFonts w:ascii="Times New Roman" w:hAnsi="Times New Roman"/>
                <w:b/>
                <w:bCs/>
                <w:i/>
                <w:iCs/>
                <w:sz w:val="16"/>
                <w:szCs w:val="16"/>
              </w:rPr>
            </w:pPr>
            <w:r w:rsidRPr="0086084B">
              <w:rPr>
                <w:rFonts w:ascii="Times New Roman" w:hAnsi="Times New Roman"/>
                <w:b/>
                <w:bCs/>
                <w:i/>
                <w:iCs/>
                <w:sz w:val="16"/>
                <w:szCs w:val="16"/>
              </w:rPr>
              <w:t>81 816</w:t>
            </w:r>
          </w:p>
        </w:tc>
        <w:tc>
          <w:tcPr>
            <w:tcW w:w="977" w:type="dxa"/>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D94018" w:rsidRPr="0086084B" w:rsidP="00D94018">
            <w:pPr>
              <w:bidi w:val="0"/>
              <w:jc w:val="right"/>
              <w:rPr>
                <w:rFonts w:ascii="Times New Roman" w:hAnsi="Times New Roman"/>
                <w:b/>
                <w:bCs/>
                <w:i/>
                <w:iCs/>
                <w:sz w:val="16"/>
                <w:szCs w:val="16"/>
              </w:rPr>
            </w:pPr>
            <w:r w:rsidRPr="0086084B">
              <w:rPr>
                <w:rFonts w:ascii="Times New Roman" w:hAnsi="Times New Roman"/>
                <w:b/>
                <w:bCs/>
                <w:i/>
                <w:iCs/>
                <w:sz w:val="16"/>
                <w:szCs w:val="16"/>
              </w:rPr>
              <w:t>82 317</w:t>
            </w:r>
          </w:p>
        </w:tc>
      </w:tr>
    </w:tbl>
    <w:p w:rsidR="00D94018" w:rsidRPr="00F27ABF" w:rsidP="00D94018">
      <w:pPr>
        <w:bidi w:val="0"/>
        <w:jc w:val="both"/>
        <w:rPr>
          <w:rFonts w:ascii="Times New Roman" w:hAnsi="Times New Roman"/>
          <w:b/>
          <w:sz w:val="22"/>
          <w:szCs w:val="22"/>
          <w:u w:val="single"/>
        </w:rPr>
      </w:pPr>
    </w:p>
    <w:p w:rsidR="00D94018" w:rsidRPr="00EB33CC" w:rsidP="00D94018">
      <w:pPr>
        <w:bidi w:val="0"/>
        <w:ind w:firstLine="708"/>
        <w:jc w:val="both"/>
        <w:rPr>
          <w:rFonts w:ascii="Times New Roman" w:hAnsi="Times New Roman"/>
        </w:rPr>
      </w:pPr>
      <w:r w:rsidRPr="00EB33CC">
        <w:rPr>
          <w:rFonts w:ascii="Times New Roman" w:hAnsi="Times New Roman"/>
        </w:rPr>
        <w:t>Príjmy ŠFRB v roku 2012 predstavujú celkovú výšku 15</w:t>
      </w:r>
      <w:r>
        <w:rPr>
          <w:rFonts w:ascii="Times New Roman" w:hAnsi="Times New Roman"/>
        </w:rPr>
        <w:t>7</w:t>
      </w:r>
      <w:r w:rsidRPr="00EB33CC">
        <w:rPr>
          <w:rFonts w:ascii="Times New Roman" w:hAnsi="Times New Roman"/>
        </w:rPr>
        <w:t xml:space="preserve"> mil. eur, pričom transfer zo štátneho rozpočtu je rozpočtovaný vo výške 54,9 mil. eur a vlastné zdroje v sume </w:t>
      </w:r>
      <w:r>
        <w:rPr>
          <w:rFonts w:ascii="Times New Roman" w:hAnsi="Times New Roman"/>
        </w:rPr>
        <w:t>102 </w:t>
      </w:r>
      <w:r w:rsidRPr="00EB33CC">
        <w:rPr>
          <w:rFonts w:ascii="Times New Roman" w:hAnsi="Times New Roman"/>
        </w:rPr>
        <w:t>mil.</w:t>
      </w:r>
      <w:r>
        <w:rPr>
          <w:rFonts w:ascii="Times New Roman" w:hAnsi="Times New Roman"/>
        </w:rPr>
        <w:t> </w:t>
      </w:r>
      <w:r w:rsidRPr="00EB33CC">
        <w:rPr>
          <w:rFonts w:ascii="Times New Roman" w:hAnsi="Times New Roman"/>
        </w:rPr>
        <w:t>eur. Vlastné príjmy ŠFRB sa očakávajú najmä zo splácania úverov v</w:t>
      </w:r>
      <w:r>
        <w:rPr>
          <w:rFonts w:ascii="Times New Roman" w:hAnsi="Times New Roman"/>
        </w:rPr>
        <w:t> </w:t>
      </w:r>
      <w:r w:rsidRPr="00EB33CC">
        <w:rPr>
          <w:rFonts w:ascii="Times New Roman" w:hAnsi="Times New Roman"/>
        </w:rPr>
        <w:t>sume</w:t>
      </w:r>
      <w:r>
        <w:rPr>
          <w:rFonts w:ascii="Times New Roman" w:hAnsi="Times New Roman"/>
        </w:rPr>
        <w:br/>
      </w:r>
      <w:r w:rsidRPr="00EB33CC">
        <w:rPr>
          <w:rFonts w:ascii="Times New Roman" w:hAnsi="Times New Roman"/>
        </w:rPr>
        <w:t xml:space="preserve"> 60,5  mil. eur, z úrokov z poskytnutých úverov vo výške 28,8 mil. eur a </w:t>
      </w:r>
      <w:r>
        <w:rPr>
          <w:rFonts w:ascii="Times New Roman" w:hAnsi="Times New Roman"/>
        </w:rPr>
        <w:t>12</w:t>
      </w:r>
      <w:r w:rsidRPr="00EB33CC">
        <w:rPr>
          <w:rFonts w:ascii="Times New Roman" w:hAnsi="Times New Roman"/>
        </w:rPr>
        <w:t>,8 mil. eur tvoria ostatné príjmy. Navrhované príjmy  v roku 2012 v porovnaní so schváleným rozpočtom roku 2011 sú vyššie o </w:t>
      </w:r>
      <w:r>
        <w:rPr>
          <w:rFonts w:ascii="Times New Roman" w:hAnsi="Times New Roman"/>
        </w:rPr>
        <w:t>5</w:t>
      </w:r>
      <w:r w:rsidRPr="00EB33CC">
        <w:rPr>
          <w:rFonts w:ascii="Times New Roman" w:hAnsi="Times New Roman"/>
        </w:rPr>
        <w:t>,</w:t>
      </w:r>
      <w:r>
        <w:rPr>
          <w:rFonts w:ascii="Times New Roman" w:hAnsi="Times New Roman"/>
        </w:rPr>
        <w:t>39</w:t>
      </w:r>
      <w:r w:rsidRPr="00EB33CC">
        <w:rPr>
          <w:rFonts w:ascii="Times New Roman" w:hAnsi="Times New Roman"/>
        </w:rPr>
        <w:t xml:space="preserve"> %, t. j. o </w:t>
      </w:r>
      <w:r>
        <w:rPr>
          <w:rFonts w:ascii="Times New Roman" w:hAnsi="Times New Roman"/>
        </w:rPr>
        <w:t>8</w:t>
      </w:r>
      <w:r w:rsidRPr="00EB33CC">
        <w:rPr>
          <w:rFonts w:ascii="Times New Roman" w:hAnsi="Times New Roman"/>
        </w:rPr>
        <w:t>,</w:t>
      </w:r>
      <w:r>
        <w:rPr>
          <w:rFonts w:ascii="Times New Roman" w:hAnsi="Times New Roman"/>
        </w:rPr>
        <w:t>03</w:t>
      </w:r>
      <w:r w:rsidRPr="00EB33CC">
        <w:rPr>
          <w:rFonts w:ascii="Times New Roman" w:hAnsi="Times New Roman"/>
        </w:rPr>
        <w:t xml:space="preserve"> mil. eur najmä z dôvodu zvýšenia príjmov zo splácania úverov a zostatku prostriedkov z predchádzajúceho roka. </w:t>
      </w:r>
    </w:p>
    <w:p w:rsidR="00D94018" w:rsidRPr="00EB33CC" w:rsidP="00D94018">
      <w:pPr>
        <w:bidi w:val="0"/>
        <w:jc w:val="both"/>
        <w:rPr>
          <w:rFonts w:ascii="Times New Roman" w:hAnsi="Times New Roman"/>
          <w:b/>
          <w:u w:val="single"/>
        </w:rPr>
      </w:pPr>
    </w:p>
    <w:p w:rsidR="00D94018" w:rsidRPr="00EB33CC" w:rsidP="003E7F48">
      <w:pPr>
        <w:bidi w:val="0"/>
        <w:spacing w:after="120"/>
        <w:ind w:firstLine="709"/>
        <w:jc w:val="both"/>
        <w:rPr>
          <w:rFonts w:ascii="Times New Roman" w:hAnsi="Times New Roman"/>
        </w:rPr>
      </w:pPr>
      <w:r w:rsidRPr="00EB33CC">
        <w:rPr>
          <w:rFonts w:ascii="Times New Roman" w:hAnsi="Times New Roman"/>
        </w:rPr>
        <w:t>Výdavky ŠFRB v roku 2012 sa rozpočtujú v sume 150 mil. eur a v porovnaní so schváleným rozpočtom roku 2011 sú vyššie o 2,26 %, teda o 3,32 mil. eur z dôvodu zvýšenia výdavkov na poskytovanie úverov. Výdavky na mzdy, poistné, tovary a služby, bežné transfery a kapitálové výdavky sú rozpočtované na úrovni schváleného rozpočtu roku 2011. Z rozpočtovaných výdavkov roku 2012 je čiastka 146 mil. eur  vyčlenená  na poskytovanie úverov, z toho  98,2 mil. eur na výstavbu bytov, 30,0 mil. eur na obnovu bytových domov, 3,30 mil. eur na výstavbu zariadení sociálnych služieb a 14,0 mil. eur na zatepľovanie bytových domov. Na poskytovanie podpôr vo forme nenávratného príspevku pri obstarávaní bývania pre občanov s ťažkým zdravotným postihnutím je rozpočtovaných 432 tis. eur a 4,26</w:t>
      </w:r>
      <w:r>
        <w:rPr>
          <w:rFonts w:ascii="Times New Roman" w:hAnsi="Times New Roman"/>
        </w:rPr>
        <w:t> </w:t>
      </w:r>
      <w:r w:rsidRPr="00EB33CC">
        <w:rPr>
          <w:rFonts w:ascii="Times New Roman" w:hAnsi="Times New Roman"/>
        </w:rPr>
        <w:t xml:space="preserve">mil. eur sú výdavky súvisiace so zabezpečením správy fondu a bankových služieb. </w:t>
      </w:r>
    </w:p>
    <w:p w:rsidR="00D94018" w:rsidRPr="00EB33CC" w:rsidP="003E7F48">
      <w:pPr>
        <w:bidi w:val="0"/>
        <w:ind w:firstLine="709"/>
        <w:jc w:val="both"/>
        <w:rPr>
          <w:rFonts w:ascii="Times New Roman" w:hAnsi="Times New Roman"/>
        </w:rPr>
      </w:pPr>
      <w:r w:rsidRPr="00EB33CC">
        <w:rPr>
          <w:rFonts w:ascii="Times New Roman" w:hAnsi="Times New Roman"/>
        </w:rPr>
        <w:t xml:space="preserve">Celkový hotovostný prebytok ŠFRB sa rozpočtuje v roku 2012 v sume </w:t>
      </w:r>
      <w:r w:rsidR="006749AC">
        <w:rPr>
          <w:rFonts w:ascii="Times New Roman" w:hAnsi="Times New Roman"/>
        </w:rPr>
        <w:t>7,02</w:t>
      </w:r>
      <w:r w:rsidRPr="00EB33CC">
        <w:rPr>
          <w:rFonts w:ascii="Times New Roman" w:hAnsi="Times New Roman"/>
        </w:rPr>
        <w:t xml:space="preserve"> mil. eur a oproti schválenému rozpočtu na rok 2011 je vyšší o </w:t>
      </w:r>
      <w:r w:rsidR="006749AC">
        <w:rPr>
          <w:rFonts w:ascii="Times New Roman" w:hAnsi="Times New Roman"/>
        </w:rPr>
        <w:t>204</w:t>
      </w:r>
      <w:r w:rsidRPr="00EB33CC">
        <w:rPr>
          <w:rFonts w:ascii="Times New Roman" w:hAnsi="Times New Roman"/>
        </w:rPr>
        <w:t xml:space="preserve"> %, čo predstavuje </w:t>
      </w:r>
      <w:r w:rsidR="006749AC">
        <w:rPr>
          <w:rFonts w:ascii="Times New Roman" w:hAnsi="Times New Roman"/>
        </w:rPr>
        <w:t>4,71</w:t>
      </w:r>
      <w:r w:rsidRPr="00EB33CC">
        <w:rPr>
          <w:rFonts w:ascii="Times New Roman" w:hAnsi="Times New Roman"/>
        </w:rPr>
        <w:t xml:space="preserve"> mil. eur. V metodike ESA 95 sa prebytok hospodárenia ŠFRB kvantifikuje v sume 81,0 mil. eur a v porovnaní so schváleným rozpočtom roku 2011 je nižší o 1,51 %, t.</w:t>
      </w:r>
      <w:r>
        <w:rPr>
          <w:rFonts w:ascii="Times New Roman" w:hAnsi="Times New Roman"/>
        </w:rPr>
        <w:t xml:space="preserve"> </w:t>
      </w:r>
      <w:r w:rsidRPr="00EB33CC">
        <w:rPr>
          <w:rFonts w:ascii="Times New Roman" w:hAnsi="Times New Roman"/>
        </w:rPr>
        <w:t xml:space="preserve">j. o 1,24  mil. eur v nadväznosti na vyššie príjmy zo splácania úverov a vyššie poskytnuté úvery. </w:t>
      </w:r>
    </w:p>
    <w:p w:rsidR="007B1DFC" w:rsidP="007B1DFC">
      <w:pPr>
        <w:bidi w:val="0"/>
        <w:jc w:val="both"/>
        <w:rPr>
          <w:rFonts w:ascii="Times New Roman" w:hAnsi="Times New Roman"/>
          <w:b/>
          <w:bCs/>
        </w:rPr>
      </w:pPr>
      <w:r w:rsidRPr="007B1DFC">
        <w:rPr>
          <w:rFonts w:ascii="Times New Roman" w:hAnsi="Times New Roman"/>
          <w:b/>
          <w:bCs/>
        </w:rPr>
        <w:t> </w:t>
      </w:r>
    </w:p>
    <w:p w:rsidR="00AA1D51" w:rsidP="00AA1D51">
      <w:pPr>
        <w:bidi w:val="0"/>
        <w:jc w:val="both"/>
        <w:rPr>
          <w:rFonts w:ascii="Times New Roman" w:hAnsi="Times New Roman"/>
          <w:b/>
        </w:rPr>
      </w:pPr>
      <w:r>
        <w:rPr>
          <w:rFonts w:ascii="Times New Roman" w:hAnsi="Times New Roman"/>
          <w:b/>
        </w:rPr>
        <w:t xml:space="preserve">4.2. Národný jadrový fond </w:t>
      </w:r>
    </w:p>
    <w:p w:rsidR="00AA1D51" w:rsidP="00AA1D51">
      <w:pPr>
        <w:bidi w:val="0"/>
        <w:ind w:firstLine="708"/>
        <w:jc w:val="both"/>
        <w:rPr>
          <w:rFonts w:ascii="Times New Roman" w:hAnsi="Times New Roman"/>
          <w:highlight w:val="yellow"/>
        </w:rPr>
      </w:pPr>
    </w:p>
    <w:p w:rsidR="004734B7" w:rsidP="004734B7">
      <w:pPr>
        <w:bidi w:val="0"/>
        <w:ind w:firstLine="708"/>
        <w:jc w:val="both"/>
        <w:rPr>
          <w:rFonts w:ascii="Times New Roman" w:hAnsi="Times New Roman"/>
        </w:rPr>
      </w:pPr>
      <w:r>
        <w:rPr>
          <w:rFonts w:ascii="Times New Roman" w:hAnsi="Times New Roman"/>
        </w:rPr>
        <w:t>Účelom zriadenia Národného jadrového fondu na vyraďovanie jadrových zariadení a na nakladanie s vyhoretým jadrovým palivom a rádioaktívnymi odpadmi (ďalej len „NJF“) je sústreďovať a spravovať finančné prostriedky na ukončenie prevádzky jadrového zariadenia, na vyraďovanie jadrových zariadení vrátane nakladania s rádioaktívnymi odpadmi z tohto vyraďovania, ukladanie vyhoretého jadrového paliva vrátane prepravy na ukladanie, inštitucionálnu kontrolu úložísk rádioaktívnych odpadov a vyhoretého jadrového paliva a skladovanie vyhoretého jadrového paliva.</w:t>
      </w:r>
    </w:p>
    <w:p w:rsidR="004734B7" w:rsidP="004734B7">
      <w:pPr>
        <w:bidi w:val="0"/>
        <w:ind w:firstLine="708"/>
        <w:jc w:val="both"/>
        <w:rPr>
          <w:rFonts w:ascii="Times New Roman" w:hAnsi="Times New Roman"/>
          <w:sz w:val="14"/>
          <w:szCs w:val="14"/>
        </w:rPr>
      </w:pPr>
    </w:p>
    <w:tbl>
      <w:tblPr>
        <w:tblStyle w:val="TableNormal"/>
        <w:tblW w:w="9152" w:type="dxa"/>
        <w:tblInd w:w="60" w:type="dxa"/>
        <w:tblCellMar>
          <w:left w:w="70" w:type="dxa"/>
          <w:right w:w="70" w:type="dxa"/>
        </w:tblCellMar>
        <w:tblLook w:val="04A0"/>
      </w:tblPr>
      <w:tblGrid>
        <w:gridCol w:w="2845"/>
        <w:gridCol w:w="851"/>
        <w:gridCol w:w="850"/>
        <w:gridCol w:w="810"/>
        <w:gridCol w:w="949"/>
        <w:gridCol w:w="949"/>
        <w:gridCol w:w="949"/>
        <w:gridCol w:w="949"/>
      </w:tblGrid>
      <w:tr>
        <w:tblPrEx>
          <w:tblW w:w="9152" w:type="dxa"/>
          <w:tblInd w:w="60" w:type="dxa"/>
          <w:tblCellMar>
            <w:left w:w="70" w:type="dxa"/>
            <w:right w:w="70" w:type="dxa"/>
          </w:tblCellMar>
          <w:tblLook w:val="04A0"/>
        </w:tblPrEx>
        <w:trPr>
          <w:trHeight w:val="227"/>
        </w:trPr>
        <w:tc>
          <w:tcPr>
            <w:tcW w:w="2845"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4734B7" w:rsidP="00EB38F8">
            <w:pPr>
              <w:bidi w:val="0"/>
              <w:rPr>
                <w:rFonts w:ascii="Times New Roman" w:hAnsi="Times New Roman"/>
                <w:b/>
                <w:bCs/>
                <w:sz w:val="16"/>
                <w:szCs w:val="16"/>
              </w:rPr>
            </w:pPr>
            <w:r>
              <w:rPr>
                <w:rFonts w:ascii="Times New Roman" w:hAnsi="Times New Roman"/>
                <w:b/>
                <w:bCs/>
                <w:sz w:val="16"/>
                <w:szCs w:val="16"/>
              </w:rPr>
              <w:t>v tis. eur</w:t>
            </w:r>
          </w:p>
        </w:tc>
        <w:tc>
          <w:tcPr>
            <w:tcW w:w="851"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4734B7" w:rsidP="00EB38F8">
            <w:pPr>
              <w:bidi w:val="0"/>
              <w:jc w:val="center"/>
              <w:rPr>
                <w:rFonts w:ascii="Times New Roman" w:hAnsi="Times New Roman"/>
                <w:b/>
                <w:bCs/>
                <w:sz w:val="16"/>
                <w:szCs w:val="16"/>
              </w:rPr>
            </w:pPr>
            <w:r>
              <w:rPr>
                <w:rFonts w:ascii="Times New Roman" w:hAnsi="Times New Roman"/>
                <w:b/>
                <w:bCs/>
                <w:sz w:val="16"/>
                <w:szCs w:val="16"/>
              </w:rPr>
              <w:t>2009 S</w:t>
            </w:r>
          </w:p>
        </w:tc>
        <w:tc>
          <w:tcPr>
            <w:tcW w:w="850"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4734B7" w:rsidP="00EB38F8">
            <w:pPr>
              <w:bidi w:val="0"/>
              <w:jc w:val="center"/>
              <w:rPr>
                <w:rFonts w:ascii="Times New Roman" w:hAnsi="Times New Roman"/>
                <w:b/>
                <w:bCs/>
                <w:sz w:val="16"/>
                <w:szCs w:val="16"/>
              </w:rPr>
            </w:pPr>
            <w:r>
              <w:rPr>
                <w:rFonts w:ascii="Times New Roman" w:hAnsi="Times New Roman"/>
                <w:b/>
                <w:bCs/>
                <w:sz w:val="16"/>
                <w:szCs w:val="16"/>
              </w:rPr>
              <w:t>2010 S</w:t>
            </w:r>
          </w:p>
        </w:tc>
        <w:tc>
          <w:tcPr>
            <w:tcW w:w="810"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4734B7" w:rsidP="00EB38F8">
            <w:pPr>
              <w:bidi w:val="0"/>
              <w:jc w:val="center"/>
              <w:rPr>
                <w:rFonts w:ascii="Times New Roman" w:hAnsi="Times New Roman"/>
                <w:b/>
                <w:bCs/>
                <w:sz w:val="16"/>
                <w:szCs w:val="16"/>
              </w:rPr>
            </w:pPr>
            <w:r>
              <w:rPr>
                <w:rFonts w:ascii="Times New Roman" w:hAnsi="Times New Roman"/>
                <w:b/>
                <w:bCs/>
                <w:sz w:val="16"/>
                <w:szCs w:val="16"/>
              </w:rPr>
              <w:t>2011 R</w:t>
            </w:r>
          </w:p>
        </w:tc>
        <w:tc>
          <w:tcPr>
            <w:tcW w:w="949" w:type="dxa"/>
            <w:tcBorders>
              <w:top w:val="single" w:sz="4" w:space="0" w:color="auto"/>
              <w:left w:val="single" w:sz="4" w:space="0" w:color="auto"/>
              <w:bottom w:val="single" w:sz="4" w:space="0" w:color="auto"/>
              <w:right w:val="nil"/>
            </w:tcBorders>
            <w:shd w:val="clear" w:color="auto" w:fill="A6A6A6"/>
            <w:noWrap/>
            <w:textDirection w:val="lrTb"/>
            <w:vAlign w:val="bottom"/>
            <w:hideMark/>
          </w:tcPr>
          <w:p w:rsidR="004734B7" w:rsidP="00EB38F8">
            <w:pPr>
              <w:bidi w:val="0"/>
              <w:jc w:val="center"/>
              <w:rPr>
                <w:rFonts w:ascii="Times New Roman" w:hAnsi="Times New Roman"/>
                <w:b/>
                <w:bCs/>
                <w:sz w:val="16"/>
                <w:szCs w:val="16"/>
              </w:rPr>
            </w:pPr>
            <w:r>
              <w:rPr>
                <w:rFonts w:ascii="Times New Roman" w:hAnsi="Times New Roman"/>
                <w:b/>
                <w:bCs/>
                <w:sz w:val="16"/>
                <w:szCs w:val="16"/>
              </w:rPr>
              <w:t xml:space="preserve"> 2011 OS</w:t>
            </w:r>
          </w:p>
        </w:tc>
        <w:tc>
          <w:tcPr>
            <w:tcW w:w="949"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4734B7" w:rsidP="00EB38F8">
            <w:pPr>
              <w:bidi w:val="0"/>
              <w:jc w:val="center"/>
              <w:rPr>
                <w:rFonts w:ascii="Times New Roman" w:hAnsi="Times New Roman"/>
                <w:b/>
                <w:bCs/>
                <w:sz w:val="16"/>
                <w:szCs w:val="16"/>
              </w:rPr>
            </w:pPr>
            <w:r>
              <w:rPr>
                <w:rFonts w:ascii="Times New Roman" w:hAnsi="Times New Roman"/>
                <w:b/>
                <w:bCs/>
                <w:sz w:val="16"/>
                <w:szCs w:val="16"/>
              </w:rPr>
              <w:t>2012 N</w:t>
            </w:r>
          </w:p>
        </w:tc>
        <w:tc>
          <w:tcPr>
            <w:tcW w:w="949"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4734B7" w:rsidP="00EB38F8">
            <w:pPr>
              <w:bidi w:val="0"/>
              <w:jc w:val="center"/>
              <w:rPr>
                <w:rFonts w:ascii="Times New Roman" w:hAnsi="Times New Roman"/>
                <w:b/>
                <w:bCs/>
                <w:sz w:val="16"/>
                <w:szCs w:val="16"/>
              </w:rPr>
            </w:pPr>
            <w:r>
              <w:rPr>
                <w:rFonts w:ascii="Times New Roman" w:hAnsi="Times New Roman"/>
                <w:b/>
                <w:bCs/>
                <w:sz w:val="16"/>
                <w:szCs w:val="16"/>
              </w:rPr>
              <w:t>2013 N</w:t>
            </w:r>
          </w:p>
        </w:tc>
        <w:tc>
          <w:tcPr>
            <w:tcW w:w="949"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4734B7" w:rsidP="00EB38F8">
            <w:pPr>
              <w:bidi w:val="0"/>
              <w:jc w:val="center"/>
              <w:rPr>
                <w:rFonts w:ascii="Times New Roman" w:hAnsi="Times New Roman"/>
                <w:b/>
                <w:bCs/>
                <w:sz w:val="16"/>
                <w:szCs w:val="16"/>
              </w:rPr>
            </w:pPr>
            <w:r>
              <w:rPr>
                <w:rFonts w:ascii="Times New Roman" w:hAnsi="Times New Roman"/>
                <w:b/>
                <w:bCs/>
                <w:sz w:val="16"/>
                <w:szCs w:val="16"/>
              </w:rPr>
              <w:t>2014 N</w:t>
            </w:r>
          </w:p>
        </w:tc>
      </w:tr>
      <w:tr>
        <w:tblPrEx>
          <w:tblW w:w="9152" w:type="dxa"/>
          <w:tblInd w:w="60" w:type="dxa"/>
          <w:tblCellMar>
            <w:left w:w="70" w:type="dxa"/>
            <w:right w:w="70" w:type="dxa"/>
          </w:tblCellMar>
          <w:tblLook w:val="04A0"/>
        </w:tblPrEx>
        <w:trPr>
          <w:trHeight w:val="227"/>
        </w:trPr>
        <w:tc>
          <w:tcPr>
            <w:tcW w:w="2845"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hideMark/>
          </w:tcPr>
          <w:p w:rsidR="004734B7" w:rsidP="00EB38F8">
            <w:pPr>
              <w:bidi w:val="0"/>
              <w:rPr>
                <w:rFonts w:ascii="Times New Roman" w:hAnsi="Times New Roman"/>
                <w:b/>
                <w:bCs/>
                <w:iCs/>
                <w:color w:val="000000"/>
                <w:sz w:val="16"/>
                <w:szCs w:val="16"/>
              </w:rPr>
            </w:pPr>
            <w:r>
              <w:rPr>
                <w:rFonts w:ascii="Times New Roman" w:hAnsi="Times New Roman"/>
                <w:b/>
                <w:bCs/>
                <w:iCs/>
                <w:color w:val="000000"/>
                <w:sz w:val="16"/>
                <w:szCs w:val="16"/>
              </w:rPr>
              <w:t>Príjmy NJF  spolu</w:t>
            </w:r>
          </w:p>
        </w:tc>
        <w:tc>
          <w:tcPr>
            <w:tcW w:w="851"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4734B7" w:rsidP="00EB38F8">
            <w:pPr>
              <w:bidi w:val="0"/>
              <w:jc w:val="right"/>
              <w:rPr>
                <w:rFonts w:ascii="Times New Roman" w:hAnsi="Times New Roman"/>
                <w:b/>
                <w:bCs/>
                <w:iCs/>
                <w:color w:val="000000"/>
                <w:sz w:val="16"/>
                <w:szCs w:val="16"/>
              </w:rPr>
            </w:pPr>
            <w:r>
              <w:rPr>
                <w:rFonts w:ascii="Times New Roman" w:hAnsi="Times New Roman"/>
                <w:b/>
                <w:bCs/>
                <w:iCs/>
                <w:color w:val="000000"/>
                <w:sz w:val="16"/>
                <w:szCs w:val="16"/>
              </w:rPr>
              <w:t>765 369</w:t>
            </w:r>
          </w:p>
        </w:tc>
        <w:tc>
          <w:tcPr>
            <w:tcW w:w="850"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4734B7" w:rsidP="00EB38F8">
            <w:pPr>
              <w:bidi w:val="0"/>
              <w:jc w:val="right"/>
              <w:rPr>
                <w:rFonts w:ascii="Times New Roman" w:hAnsi="Times New Roman"/>
                <w:b/>
                <w:bCs/>
                <w:iCs/>
                <w:color w:val="000000"/>
                <w:sz w:val="16"/>
                <w:szCs w:val="16"/>
              </w:rPr>
            </w:pPr>
            <w:r>
              <w:rPr>
                <w:rFonts w:ascii="Times New Roman" w:hAnsi="Times New Roman"/>
                <w:b/>
                <w:bCs/>
                <w:iCs/>
                <w:color w:val="000000"/>
                <w:sz w:val="16"/>
                <w:szCs w:val="16"/>
              </w:rPr>
              <w:t>791 623</w:t>
            </w:r>
          </w:p>
        </w:tc>
        <w:tc>
          <w:tcPr>
            <w:tcW w:w="810" w:type="dxa"/>
            <w:tcBorders>
              <w:top w:val="single" w:sz="4" w:space="0" w:color="auto"/>
              <w:left w:val="nil"/>
              <w:bottom w:val="single" w:sz="4" w:space="0" w:color="auto"/>
              <w:right w:val="nil"/>
            </w:tcBorders>
            <w:shd w:val="clear" w:color="auto" w:fill="BFBFBF"/>
            <w:noWrap/>
            <w:textDirection w:val="lrTb"/>
            <w:vAlign w:val="bottom"/>
            <w:hideMark/>
          </w:tcPr>
          <w:p w:rsidR="004734B7" w:rsidP="00EB38F8">
            <w:pPr>
              <w:bidi w:val="0"/>
              <w:jc w:val="right"/>
              <w:rPr>
                <w:rFonts w:ascii="Times New Roman" w:hAnsi="Times New Roman"/>
                <w:b/>
                <w:bCs/>
                <w:iCs/>
                <w:color w:val="000000"/>
                <w:sz w:val="16"/>
                <w:szCs w:val="16"/>
              </w:rPr>
            </w:pPr>
            <w:r>
              <w:rPr>
                <w:rFonts w:ascii="Times New Roman" w:hAnsi="Times New Roman"/>
                <w:b/>
                <w:bCs/>
                <w:iCs/>
                <w:color w:val="000000"/>
                <w:sz w:val="16"/>
                <w:szCs w:val="16"/>
              </w:rPr>
              <w:t>873 645</w:t>
            </w:r>
          </w:p>
        </w:tc>
        <w:tc>
          <w:tcPr>
            <w:tcW w:w="949" w:type="dxa"/>
            <w:tcBorders>
              <w:top w:val="single" w:sz="4" w:space="0" w:color="auto"/>
              <w:left w:val="single" w:sz="4" w:space="0" w:color="auto"/>
              <w:bottom w:val="single" w:sz="4" w:space="0" w:color="auto"/>
              <w:right w:val="nil"/>
            </w:tcBorders>
            <w:shd w:val="clear" w:color="auto" w:fill="BFBFBF"/>
            <w:noWrap/>
            <w:textDirection w:val="lrTb"/>
            <w:vAlign w:val="bottom"/>
            <w:hideMark/>
          </w:tcPr>
          <w:p w:rsidR="004734B7" w:rsidP="00EB38F8">
            <w:pPr>
              <w:bidi w:val="0"/>
              <w:jc w:val="right"/>
              <w:rPr>
                <w:rFonts w:ascii="Times New Roman" w:hAnsi="Times New Roman"/>
                <w:b/>
                <w:bCs/>
                <w:iCs/>
                <w:color w:val="000000"/>
                <w:sz w:val="16"/>
                <w:szCs w:val="16"/>
              </w:rPr>
            </w:pPr>
            <w:r>
              <w:rPr>
                <w:rFonts w:ascii="Times New Roman" w:hAnsi="Times New Roman"/>
                <w:b/>
                <w:bCs/>
                <w:iCs/>
                <w:color w:val="000000"/>
                <w:sz w:val="16"/>
                <w:szCs w:val="16"/>
              </w:rPr>
              <w:t>871 209</w:t>
            </w:r>
          </w:p>
        </w:tc>
        <w:tc>
          <w:tcPr>
            <w:tcW w:w="949"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4734B7" w:rsidP="00EB38F8">
            <w:pPr>
              <w:bidi w:val="0"/>
              <w:jc w:val="right"/>
              <w:rPr>
                <w:rFonts w:ascii="Times New Roman" w:hAnsi="Times New Roman"/>
                <w:b/>
                <w:bCs/>
                <w:iCs/>
                <w:color w:val="000000"/>
                <w:sz w:val="16"/>
                <w:szCs w:val="16"/>
              </w:rPr>
            </w:pPr>
            <w:r>
              <w:rPr>
                <w:rFonts w:ascii="Times New Roman" w:hAnsi="Times New Roman"/>
                <w:b/>
                <w:bCs/>
                <w:iCs/>
                <w:color w:val="000000"/>
                <w:sz w:val="16"/>
                <w:szCs w:val="16"/>
              </w:rPr>
              <w:t>1 008 386</w:t>
            </w:r>
          </w:p>
        </w:tc>
        <w:tc>
          <w:tcPr>
            <w:tcW w:w="949"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4734B7" w:rsidP="00EB38F8">
            <w:pPr>
              <w:bidi w:val="0"/>
              <w:jc w:val="right"/>
              <w:rPr>
                <w:rFonts w:ascii="Times New Roman" w:hAnsi="Times New Roman"/>
                <w:b/>
                <w:bCs/>
                <w:color w:val="000000"/>
                <w:sz w:val="16"/>
                <w:szCs w:val="16"/>
              </w:rPr>
            </w:pPr>
            <w:r>
              <w:rPr>
                <w:rFonts w:ascii="Times New Roman" w:hAnsi="Times New Roman"/>
                <w:b/>
                <w:bCs/>
                <w:color w:val="000000"/>
                <w:sz w:val="16"/>
                <w:szCs w:val="16"/>
              </w:rPr>
              <w:t>1 182 833</w:t>
            </w:r>
          </w:p>
        </w:tc>
        <w:tc>
          <w:tcPr>
            <w:tcW w:w="949"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4734B7" w:rsidP="00EB38F8">
            <w:pPr>
              <w:bidi w:val="0"/>
              <w:jc w:val="right"/>
              <w:rPr>
                <w:rFonts w:ascii="Times New Roman" w:hAnsi="Times New Roman"/>
                <w:b/>
                <w:bCs/>
                <w:color w:val="000000"/>
                <w:sz w:val="16"/>
                <w:szCs w:val="16"/>
              </w:rPr>
            </w:pPr>
            <w:r>
              <w:rPr>
                <w:rFonts w:ascii="Times New Roman" w:hAnsi="Times New Roman"/>
                <w:b/>
                <w:bCs/>
                <w:color w:val="000000"/>
                <w:sz w:val="16"/>
                <w:szCs w:val="16"/>
              </w:rPr>
              <w:t>1 377 899</w:t>
            </w:r>
          </w:p>
        </w:tc>
      </w:tr>
      <w:tr>
        <w:tblPrEx>
          <w:tblW w:w="9152" w:type="dxa"/>
          <w:tblInd w:w="60" w:type="dxa"/>
          <w:tblCellMar>
            <w:left w:w="70" w:type="dxa"/>
            <w:right w:w="70" w:type="dxa"/>
          </w:tblCellMar>
          <w:tblLook w:val="04A0"/>
        </w:tblPrEx>
        <w:trPr>
          <w:trHeight w:val="227"/>
        </w:trPr>
        <w:tc>
          <w:tcPr>
            <w:tcW w:w="2845" w:type="dxa"/>
            <w:tcBorders>
              <w:top w:val="nil"/>
              <w:left w:val="single" w:sz="4" w:space="0" w:color="auto"/>
              <w:bottom w:val="single" w:sz="4" w:space="0" w:color="auto"/>
              <w:right w:val="single" w:sz="4" w:space="0" w:color="auto"/>
            </w:tcBorders>
            <w:textDirection w:val="lrTb"/>
            <w:vAlign w:val="bottom"/>
            <w:hideMark/>
          </w:tcPr>
          <w:p w:rsidR="004734B7" w:rsidP="00EB38F8">
            <w:pPr>
              <w:bidi w:val="0"/>
              <w:rPr>
                <w:rFonts w:ascii="Times New Roman" w:hAnsi="Times New Roman"/>
                <w:b/>
                <w:bCs/>
                <w:iCs/>
                <w:color w:val="000000"/>
                <w:sz w:val="16"/>
                <w:szCs w:val="16"/>
              </w:rPr>
            </w:pPr>
            <w:r>
              <w:rPr>
                <w:rFonts w:ascii="Times New Roman" w:hAnsi="Times New Roman"/>
                <w:b/>
                <w:bCs/>
                <w:iCs/>
                <w:color w:val="000000"/>
                <w:sz w:val="16"/>
                <w:szCs w:val="16"/>
              </w:rPr>
              <w:t>z toho:</w:t>
            </w:r>
          </w:p>
        </w:tc>
        <w:tc>
          <w:tcPr>
            <w:tcW w:w="851" w:type="dxa"/>
            <w:tcBorders>
              <w:top w:val="nil"/>
              <w:left w:val="nil"/>
              <w:bottom w:val="single" w:sz="4" w:space="0" w:color="auto"/>
              <w:right w:val="single" w:sz="4" w:space="0" w:color="auto"/>
            </w:tcBorders>
            <w:noWrap/>
            <w:textDirection w:val="lrTb"/>
            <w:vAlign w:val="bottom"/>
            <w:hideMark/>
          </w:tcPr>
          <w:p w:rsidR="004734B7" w:rsidP="00EB38F8">
            <w:pPr>
              <w:bidi w:val="0"/>
              <w:rPr>
                <w:rFonts w:ascii="Times New Roman" w:hAnsi="Times New Roman"/>
                <w:b/>
                <w:bCs/>
                <w:iCs/>
                <w:color w:val="000000"/>
                <w:sz w:val="16"/>
                <w:szCs w:val="16"/>
              </w:rPr>
            </w:pPr>
            <w:r>
              <w:rPr>
                <w:rFonts w:ascii="Times New Roman" w:hAnsi="Times New Roman"/>
                <w:b/>
                <w:bCs/>
                <w:iCs/>
                <w:color w:val="000000"/>
                <w:sz w:val="16"/>
                <w:szCs w:val="16"/>
              </w:rPr>
              <w:t> </w:t>
            </w:r>
          </w:p>
        </w:tc>
        <w:tc>
          <w:tcPr>
            <w:tcW w:w="850" w:type="dxa"/>
            <w:tcBorders>
              <w:top w:val="nil"/>
              <w:left w:val="nil"/>
              <w:bottom w:val="single" w:sz="4" w:space="0" w:color="auto"/>
              <w:right w:val="single" w:sz="4" w:space="0" w:color="auto"/>
            </w:tcBorders>
            <w:noWrap/>
            <w:textDirection w:val="lrTb"/>
            <w:vAlign w:val="bottom"/>
            <w:hideMark/>
          </w:tcPr>
          <w:p w:rsidR="004734B7" w:rsidP="00EB38F8">
            <w:pPr>
              <w:bidi w:val="0"/>
              <w:rPr>
                <w:rFonts w:ascii="Times New Roman" w:hAnsi="Times New Roman"/>
                <w:b/>
                <w:bCs/>
                <w:iCs/>
                <w:color w:val="000000"/>
                <w:sz w:val="16"/>
                <w:szCs w:val="16"/>
              </w:rPr>
            </w:pPr>
            <w:r>
              <w:rPr>
                <w:rFonts w:ascii="Times New Roman" w:hAnsi="Times New Roman"/>
                <w:b/>
                <w:bCs/>
                <w:iCs/>
                <w:color w:val="000000"/>
                <w:sz w:val="16"/>
                <w:szCs w:val="16"/>
              </w:rPr>
              <w:t> </w:t>
            </w:r>
          </w:p>
        </w:tc>
        <w:tc>
          <w:tcPr>
            <w:tcW w:w="810" w:type="dxa"/>
            <w:tcBorders>
              <w:top w:val="nil"/>
              <w:left w:val="nil"/>
              <w:bottom w:val="single" w:sz="4" w:space="0" w:color="auto"/>
              <w:right w:val="nil"/>
            </w:tcBorders>
            <w:noWrap/>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 </w:t>
            </w:r>
          </w:p>
        </w:tc>
        <w:tc>
          <w:tcPr>
            <w:tcW w:w="949" w:type="dxa"/>
            <w:tcBorders>
              <w:top w:val="nil"/>
              <w:left w:val="single" w:sz="4" w:space="0" w:color="auto"/>
              <w:bottom w:val="single" w:sz="4" w:space="0" w:color="auto"/>
              <w:right w:val="nil"/>
            </w:tcBorders>
            <w:noWrap/>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 </w:t>
            </w:r>
          </w:p>
        </w:tc>
        <w:tc>
          <w:tcPr>
            <w:tcW w:w="949" w:type="dxa"/>
            <w:tcBorders>
              <w:top w:val="nil"/>
              <w:left w:val="single" w:sz="4" w:space="0" w:color="auto"/>
              <w:bottom w:val="single" w:sz="4" w:space="0" w:color="auto"/>
              <w:right w:val="single" w:sz="4" w:space="0" w:color="auto"/>
            </w:tcBorders>
            <w:shd w:val="clear" w:color="auto" w:fill="FFFFFF"/>
            <w:noWrap/>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 </w:t>
            </w:r>
          </w:p>
        </w:tc>
        <w:tc>
          <w:tcPr>
            <w:tcW w:w="949" w:type="dxa"/>
            <w:tcBorders>
              <w:top w:val="nil"/>
              <w:left w:val="nil"/>
              <w:bottom w:val="single" w:sz="4" w:space="0" w:color="auto"/>
              <w:right w:val="single" w:sz="4" w:space="0" w:color="auto"/>
            </w:tcBorders>
            <w:shd w:val="clear" w:color="auto" w:fill="FFFFFF"/>
            <w:noWrap/>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 </w:t>
            </w:r>
          </w:p>
        </w:tc>
        <w:tc>
          <w:tcPr>
            <w:tcW w:w="949" w:type="dxa"/>
            <w:tcBorders>
              <w:top w:val="nil"/>
              <w:left w:val="nil"/>
              <w:bottom w:val="single" w:sz="4" w:space="0" w:color="auto"/>
              <w:right w:val="single" w:sz="4" w:space="0" w:color="auto"/>
            </w:tcBorders>
            <w:shd w:val="clear" w:color="auto" w:fill="FFFFFF"/>
            <w:noWrap/>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 </w:t>
            </w:r>
          </w:p>
        </w:tc>
      </w:tr>
      <w:tr>
        <w:tblPrEx>
          <w:tblW w:w="9152" w:type="dxa"/>
          <w:tblInd w:w="60" w:type="dxa"/>
          <w:tblCellMar>
            <w:left w:w="70" w:type="dxa"/>
            <w:right w:w="70" w:type="dxa"/>
          </w:tblCellMar>
          <w:tblLook w:val="04A0"/>
        </w:tblPrEx>
        <w:trPr>
          <w:trHeight w:val="227"/>
        </w:trPr>
        <w:tc>
          <w:tcPr>
            <w:tcW w:w="2845" w:type="dxa"/>
            <w:tcBorders>
              <w:top w:val="nil"/>
              <w:left w:val="single" w:sz="4" w:space="0" w:color="auto"/>
              <w:bottom w:val="single" w:sz="4" w:space="0" w:color="auto"/>
              <w:right w:val="single" w:sz="4" w:space="0" w:color="auto"/>
            </w:tcBorders>
            <w:textDirection w:val="lrTb"/>
            <w:vAlign w:val="bottom"/>
            <w:hideMark/>
          </w:tcPr>
          <w:p w:rsidR="004734B7" w:rsidP="00EB38F8">
            <w:pPr>
              <w:bidi w:val="0"/>
              <w:rPr>
                <w:rFonts w:ascii="Times New Roman" w:hAnsi="Times New Roman"/>
                <w:color w:val="000000"/>
                <w:sz w:val="16"/>
                <w:szCs w:val="16"/>
              </w:rPr>
            </w:pPr>
            <w:r>
              <w:rPr>
                <w:rFonts w:ascii="Times New Roman" w:hAnsi="Times New Roman"/>
                <w:color w:val="000000"/>
                <w:sz w:val="16"/>
                <w:szCs w:val="16"/>
              </w:rPr>
              <w:t>▪ úroky z domácich pôžičiek a vkladov</w:t>
            </w:r>
          </w:p>
        </w:tc>
        <w:tc>
          <w:tcPr>
            <w:tcW w:w="851" w:type="dxa"/>
            <w:tcBorders>
              <w:top w:val="nil"/>
              <w:left w:val="nil"/>
              <w:bottom w:val="single" w:sz="4" w:space="0" w:color="auto"/>
              <w:right w:val="single" w:sz="4" w:space="0" w:color="auto"/>
            </w:tcBorders>
            <w:noWrap/>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17 256</w:t>
            </w:r>
          </w:p>
        </w:tc>
        <w:tc>
          <w:tcPr>
            <w:tcW w:w="850" w:type="dxa"/>
            <w:tcBorders>
              <w:top w:val="nil"/>
              <w:left w:val="nil"/>
              <w:bottom w:val="single" w:sz="4" w:space="0" w:color="auto"/>
              <w:right w:val="single" w:sz="4" w:space="0" w:color="auto"/>
            </w:tcBorders>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5 457</w:t>
            </w:r>
          </w:p>
        </w:tc>
        <w:tc>
          <w:tcPr>
            <w:tcW w:w="810" w:type="dxa"/>
            <w:tcBorders>
              <w:top w:val="nil"/>
              <w:left w:val="nil"/>
              <w:bottom w:val="single" w:sz="4" w:space="0" w:color="auto"/>
              <w:right w:val="nil"/>
            </w:tcBorders>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10 287</w:t>
            </w:r>
          </w:p>
        </w:tc>
        <w:tc>
          <w:tcPr>
            <w:tcW w:w="949" w:type="dxa"/>
            <w:tcBorders>
              <w:top w:val="nil"/>
              <w:left w:val="single" w:sz="4" w:space="0" w:color="auto"/>
              <w:bottom w:val="single" w:sz="4" w:space="0" w:color="auto"/>
              <w:right w:val="nil"/>
            </w:tcBorders>
            <w:noWrap/>
            <w:textDirection w:val="lrTb"/>
            <w:vAlign w:val="bottom"/>
            <w:hideMark/>
          </w:tcPr>
          <w:p w:rsidR="004734B7" w:rsidP="00EB38F8">
            <w:pPr>
              <w:bidi w:val="0"/>
              <w:jc w:val="right"/>
              <w:rPr>
                <w:rFonts w:ascii="Times New Roman" w:hAnsi="Times New Roman"/>
                <w:sz w:val="16"/>
                <w:szCs w:val="16"/>
              </w:rPr>
            </w:pPr>
            <w:r>
              <w:rPr>
                <w:rFonts w:ascii="Times New Roman" w:hAnsi="Times New Roman"/>
                <w:sz w:val="16"/>
                <w:szCs w:val="16"/>
              </w:rPr>
              <w:t>22 900</w:t>
            </w:r>
          </w:p>
        </w:tc>
        <w:tc>
          <w:tcPr>
            <w:tcW w:w="949" w:type="dxa"/>
            <w:tcBorders>
              <w:top w:val="nil"/>
              <w:left w:val="single" w:sz="4" w:space="0" w:color="auto"/>
              <w:bottom w:val="single" w:sz="4" w:space="0" w:color="auto"/>
              <w:right w:val="single" w:sz="4" w:space="0" w:color="auto"/>
            </w:tcBorders>
            <w:shd w:val="clear" w:color="auto" w:fill="FFFFFF"/>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24 500</w:t>
            </w:r>
          </w:p>
        </w:tc>
        <w:tc>
          <w:tcPr>
            <w:tcW w:w="949" w:type="dxa"/>
            <w:tcBorders>
              <w:top w:val="nil"/>
              <w:left w:val="nil"/>
              <w:bottom w:val="single" w:sz="4" w:space="0" w:color="auto"/>
              <w:right w:val="single" w:sz="4" w:space="0" w:color="auto"/>
            </w:tcBorders>
            <w:shd w:val="clear" w:color="auto" w:fill="FFFFFF"/>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25 580</w:t>
            </w:r>
          </w:p>
        </w:tc>
        <w:tc>
          <w:tcPr>
            <w:tcW w:w="949" w:type="dxa"/>
            <w:tcBorders>
              <w:top w:val="nil"/>
              <w:left w:val="nil"/>
              <w:bottom w:val="single" w:sz="4" w:space="0" w:color="auto"/>
              <w:right w:val="single" w:sz="4" w:space="0" w:color="auto"/>
            </w:tcBorders>
            <w:shd w:val="clear" w:color="auto" w:fill="FFFFFF"/>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26 930</w:t>
            </w:r>
          </w:p>
        </w:tc>
      </w:tr>
      <w:tr>
        <w:tblPrEx>
          <w:tblW w:w="9152" w:type="dxa"/>
          <w:tblInd w:w="60" w:type="dxa"/>
          <w:tblCellMar>
            <w:left w:w="70" w:type="dxa"/>
            <w:right w:w="70" w:type="dxa"/>
          </w:tblCellMar>
          <w:tblLook w:val="04A0"/>
        </w:tblPrEx>
        <w:trPr>
          <w:trHeight w:val="227"/>
        </w:trPr>
        <w:tc>
          <w:tcPr>
            <w:tcW w:w="2845" w:type="dxa"/>
            <w:tcBorders>
              <w:top w:val="nil"/>
              <w:left w:val="single" w:sz="4" w:space="0" w:color="auto"/>
              <w:bottom w:val="single" w:sz="4" w:space="0" w:color="auto"/>
              <w:right w:val="single" w:sz="4" w:space="0" w:color="auto"/>
            </w:tcBorders>
            <w:textDirection w:val="lrTb"/>
            <w:vAlign w:val="bottom"/>
            <w:hideMark/>
          </w:tcPr>
          <w:p w:rsidR="004734B7" w:rsidP="00EB38F8">
            <w:pPr>
              <w:bidi w:val="0"/>
              <w:rPr>
                <w:rFonts w:ascii="Times New Roman" w:hAnsi="Times New Roman"/>
                <w:color w:val="000000"/>
                <w:sz w:val="16"/>
                <w:szCs w:val="16"/>
              </w:rPr>
            </w:pPr>
            <w:r>
              <w:rPr>
                <w:rFonts w:ascii="Times New Roman" w:hAnsi="Times New Roman"/>
                <w:color w:val="000000"/>
                <w:sz w:val="16"/>
                <w:szCs w:val="16"/>
              </w:rPr>
              <w:t>▪   z prijatých odvodov od vlastníkov JZ, z toho:</w:t>
            </w:r>
          </w:p>
        </w:tc>
        <w:tc>
          <w:tcPr>
            <w:tcW w:w="851" w:type="dxa"/>
            <w:tcBorders>
              <w:top w:val="nil"/>
              <w:left w:val="nil"/>
              <w:bottom w:val="single" w:sz="4" w:space="0" w:color="auto"/>
              <w:right w:val="single" w:sz="4" w:space="0" w:color="auto"/>
            </w:tcBorders>
            <w:noWrap/>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69 456</w:t>
            </w:r>
          </w:p>
        </w:tc>
        <w:tc>
          <w:tcPr>
            <w:tcW w:w="850" w:type="dxa"/>
            <w:tcBorders>
              <w:top w:val="nil"/>
              <w:left w:val="nil"/>
              <w:bottom w:val="single" w:sz="4" w:space="0" w:color="auto"/>
              <w:right w:val="single" w:sz="4" w:space="0" w:color="auto"/>
            </w:tcBorders>
            <w:noWrap/>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55 515</w:t>
            </w:r>
          </w:p>
        </w:tc>
        <w:tc>
          <w:tcPr>
            <w:tcW w:w="810" w:type="dxa"/>
            <w:tcBorders>
              <w:top w:val="nil"/>
              <w:left w:val="nil"/>
              <w:bottom w:val="single" w:sz="4" w:space="0" w:color="auto"/>
              <w:right w:val="nil"/>
            </w:tcBorders>
            <w:noWrap/>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131 409</w:t>
            </w:r>
          </w:p>
        </w:tc>
        <w:tc>
          <w:tcPr>
            <w:tcW w:w="949" w:type="dxa"/>
            <w:tcBorders>
              <w:top w:val="nil"/>
              <w:left w:val="single" w:sz="4" w:space="0" w:color="auto"/>
              <w:bottom w:val="single" w:sz="4" w:space="0" w:color="auto"/>
              <w:right w:val="nil"/>
            </w:tcBorders>
            <w:noWrap/>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131 409</w:t>
            </w:r>
          </w:p>
        </w:tc>
        <w:tc>
          <w:tcPr>
            <w:tcW w:w="949" w:type="dxa"/>
            <w:tcBorders>
              <w:top w:val="nil"/>
              <w:left w:val="single" w:sz="4" w:space="0" w:color="auto"/>
              <w:bottom w:val="single" w:sz="4" w:space="0" w:color="auto"/>
              <w:right w:val="single" w:sz="4" w:space="0" w:color="auto"/>
            </w:tcBorders>
            <w:shd w:val="clear" w:color="auto" w:fill="FFFFFF"/>
            <w:noWrap/>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142 220</w:t>
            </w:r>
          </w:p>
        </w:tc>
        <w:tc>
          <w:tcPr>
            <w:tcW w:w="949" w:type="dxa"/>
            <w:tcBorders>
              <w:top w:val="nil"/>
              <w:left w:val="nil"/>
              <w:bottom w:val="single" w:sz="4" w:space="0" w:color="auto"/>
              <w:right w:val="single" w:sz="4" w:space="0" w:color="auto"/>
            </w:tcBorders>
            <w:shd w:val="clear" w:color="auto" w:fill="FFFFFF"/>
            <w:noWrap/>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174 574</w:t>
            </w:r>
          </w:p>
        </w:tc>
        <w:tc>
          <w:tcPr>
            <w:tcW w:w="949" w:type="dxa"/>
            <w:tcBorders>
              <w:top w:val="nil"/>
              <w:left w:val="nil"/>
              <w:bottom w:val="single" w:sz="4" w:space="0" w:color="auto"/>
              <w:right w:val="single" w:sz="4" w:space="0" w:color="auto"/>
            </w:tcBorders>
            <w:shd w:val="clear" w:color="auto" w:fill="FFFFFF"/>
            <w:noWrap/>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197 784</w:t>
            </w:r>
          </w:p>
        </w:tc>
      </w:tr>
      <w:tr>
        <w:tblPrEx>
          <w:tblW w:w="9152" w:type="dxa"/>
          <w:tblInd w:w="60" w:type="dxa"/>
          <w:tblCellMar>
            <w:left w:w="70" w:type="dxa"/>
            <w:right w:w="70" w:type="dxa"/>
          </w:tblCellMar>
          <w:tblLook w:val="04A0"/>
        </w:tblPrEx>
        <w:trPr>
          <w:trHeight w:val="227"/>
        </w:trPr>
        <w:tc>
          <w:tcPr>
            <w:tcW w:w="2845" w:type="dxa"/>
            <w:tcBorders>
              <w:top w:val="nil"/>
              <w:left w:val="single" w:sz="4" w:space="0" w:color="auto"/>
              <w:bottom w:val="single" w:sz="4" w:space="0" w:color="auto"/>
              <w:right w:val="single" w:sz="4" w:space="0" w:color="auto"/>
            </w:tcBorders>
            <w:textDirection w:val="lrTb"/>
            <w:vAlign w:val="bottom"/>
            <w:hideMark/>
          </w:tcPr>
          <w:p w:rsidR="004734B7" w:rsidP="00EB38F8">
            <w:pPr>
              <w:bidi w:val="0"/>
              <w:rPr>
                <w:rFonts w:ascii="Times New Roman" w:hAnsi="Times New Roman"/>
                <w:color w:val="000000"/>
                <w:sz w:val="16"/>
                <w:szCs w:val="16"/>
              </w:rPr>
            </w:pPr>
            <w:r>
              <w:rPr>
                <w:rFonts w:ascii="Times New Roman" w:hAnsi="Times New Roman"/>
                <w:color w:val="000000"/>
                <w:sz w:val="16"/>
                <w:szCs w:val="16"/>
              </w:rPr>
              <w:t xml:space="preserve">              príspevky od </w:t>
            </w:r>
          </w:p>
          <w:p w:rsidR="004734B7" w:rsidP="00EB38F8">
            <w:pPr>
              <w:bidi w:val="0"/>
              <w:rPr>
                <w:rFonts w:ascii="Times New Roman" w:hAnsi="Times New Roman"/>
                <w:color w:val="000000"/>
                <w:sz w:val="16"/>
                <w:szCs w:val="16"/>
              </w:rPr>
            </w:pPr>
            <w:r>
              <w:rPr>
                <w:rFonts w:ascii="Times New Roman" w:hAnsi="Times New Roman"/>
                <w:color w:val="000000"/>
                <w:sz w:val="16"/>
                <w:szCs w:val="16"/>
              </w:rPr>
              <w:t xml:space="preserve">              prevádzkovateľov JZ</w:t>
            </w:r>
          </w:p>
        </w:tc>
        <w:tc>
          <w:tcPr>
            <w:tcW w:w="851" w:type="dxa"/>
            <w:tcBorders>
              <w:top w:val="nil"/>
              <w:left w:val="nil"/>
              <w:bottom w:val="single" w:sz="4" w:space="0" w:color="auto"/>
              <w:right w:val="single" w:sz="4" w:space="0" w:color="auto"/>
            </w:tcBorders>
            <w:noWrap/>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69 456</w:t>
            </w:r>
          </w:p>
        </w:tc>
        <w:tc>
          <w:tcPr>
            <w:tcW w:w="850" w:type="dxa"/>
            <w:tcBorders>
              <w:top w:val="nil"/>
              <w:left w:val="nil"/>
              <w:bottom w:val="single" w:sz="4" w:space="0" w:color="auto"/>
              <w:right w:val="single" w:sz="4" w:space="0" w:color="auto"/>
            </w:tcBorders>
            <w:noWrap/>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55 515</w:t>
            </w:r>
          </w:p>
        </w:tc>
        <w:tc>
          <w:tcPr>
            <w:tcW w:w="810" w:type="dxa"/>
            <w:tcBorders>
              <w:top w:val="nil"/>
              <w:left w:val="nil"/>
              <w:bottom w:val="single" w:sz="4" w:space="0" w:color="auto"/>
              <w:right w:val="nil"/>
            </w:tcBorders>
            <w:noWrap/>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61 409</w:t>
            </w:r>
          </w:p>
        </w:tc>
        <w:tc>
          <w:tcPr>
            <w:tcW w:w="949" w:type="dxa"/>
            <w:tcBorders>
              <w:top w:val="nil"/>
              <w:left w:val="single" w:sz="4" w:space="0" w:color="auto"/>
              <w:bottom w:val="single" w:sz="4" w:space="0" w:color="auto"/>
              <w:right w:val="nil"/>
            </w:tcBorders>
            <w:noWrap/>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61 409</w:t>
            </w:r>
          </w:p>
        </w:tc>
        <w:tc>
          <w:tcPr>
            <w:tcW w:w="949" w:type="dxa"/>
            <w:tcBorders>
              <w:top w:val="nil"/>
              <w:left w:val="single" w:sz="4" w:space="0" w:color="auto"/>
              <w:bottom w:val="single" w:sz="4" w:space="0" w:color="auto"/>
              <w:right w:val="single" w:sz="4" w:space="0" w:color="auto"/>
            </w:tcBorders>
            <w:shd w:val="clear" w:color="auto" w:fill="FFFFFF"/>
            <w:noWrap/>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72 220</w:t>
            </w:r>
          </w:p>
        </w:tc>
        <w:tc>
          <w:tcPr>
            <w:tcW w:w="949" w:type="dxa"/>
            <w:tcBorders>
              <w:top w:val="nil"/>
              <w:left w:val="nil"/>
              <w:bottom w:val="single" w:sz="4" w:space="0" w:color="auto"/>
              <w:right w:val="single" w:sz="4" w:space="0" w:color="auto"/>
            </w:tcBorders>
            <w:shd w:val="clear" w:color="auto" w:fill="FFFFFF"/>
            <w:noWrap/>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104 574</w:t>
            </w:r>
          </w:p>
        </w:tc>
        <w:tc>
          <w:tcPr>
            <w:tcW w:w="949" w:type="dxa"/>
            <w:tcBorders>
              <w:top w:val="nil"/>
              <w:left w:val="nil"/>
              <w:bottom w:val="single" w:sz="4" w:space="0" w:color="auto"/>
              <w:right w:val="single" w:sz="4" w:space="0" w:color="auto"/>
            </w:tcBorders>
            <w:shd w:val="clear" w:color="auto" w:fill="FFFFFF"/>
            <w:noWrap/>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122 495</w:t>
            </w:r>
          </w:p>
        </w:tc>
      </w:tr>
      <w:tr>
        <w:tblPrEx>
          <w:tblW w:w="9152" w:type="dxa"/>
          <w:tblInd w:w="60" w:type="dxa"/>
          <w:tblCellMar>
            <w:left w:w="70" w:type="dxa"/>
            <w:right w:w="70" w:type="dxa"/>
          </w:tblCellMar>
          <w:tblLook w:val="04A0"/>
        </w:tblPrEx>
        <w:trPr>
          <w:trHeight w:val="227"/>
        </w:trPr>
        <w:tc>
          <w:tcPr>
            <w:tcW w:w="2845" w:type="dxa"/>
            <w:tcBorders>
              <w:top w:val="nil"/>
              <w:left w:val="single" w:sz="4" w:space="0" w:color="auto"/>
              <w:bottom w:val="single" w:sz="4" w:space="0" w:color="auto"/>
              <w:right w:val="single" w:sz="4" w:space="0" w:color="auto"/>
            </w:tcBorders>
            <w:textDirection w:val="lrTb"/>
            <w:vAlign w:val="bottom"/>
            <w:hideMark/>
          </w:tcPr>
          <w:p w:rsidR="004734B7" w:rsidP="00EB38F8">
            <w:pPr>
              <w:bidi w:val="0"/>
              <w:rPr>
                <w:rFonts w:ascii="Times New Roman" w:hAnsi="Times New Roman"/>
                <w:color w:val="000000"/>
                <w:sz w:val="16"/>
                <w:szCs w:val="16"/>
              </w:rPr>
            </w:pPr>
            <w:r>
              <w:rPr>
                <w:rFonts w:ascii="Times New Roman" w:hAnsi="Times New Roman"/>
                <w:color w:val="000000"/>
                <w:sz w:val="16"/>
                <w:szCs w:val="16"/>
              </w:rPr>
              <w:t xml:space="preserve">              odvod od prevádz. prenos. a   </w:t>
            </w:r>
          </w:p>
          <w:p w:rsidR="004734B7" w:rsidP="00EB38F8">
            <w:pPr>
              <w:bidi w:val="0"/>
              <w:rPr>
                <w:rFonts w:ascii="Times New Roman" w:hAnsi="Times New Roman"/>
                <w:color w:val="000000"/>
                <w:sz w:val="16"/>
                <w:szCs w:val="16"/>
              </w:rPr>
            </w:pPr>
            <w:r>
              <w:rPr>
                <w:rFonts w:ascii="Times New Roman" w:hAnsi="Times New Roman"/>
                <w:color w:val="000000"/>
                <w:sz w:val="16"/>
                <w:szCs w:val="16"/>
              </w:rPr>
              <w:t xml:space="preserve">             distr. sústav</w:t>
            </w:r>
          </w:p>
        </w:tc>
        <w:tc>
          <w:tcPr>
            <w:tcW w:w="851" w:type="dxa"/>
            <w:tcBorders>
              <w:top w:val="nil"/>
              <w:left w:val="nil"/>
              <w:bottom w:val="single" w:sz="4" w:space="0" w:color="auto"/>
              <w:right w:val="single" w:sz="4" w:space="0" w:color="auto"/>
            </w:tcBorders>
            <w:noWrap/>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0</w:t>
            </w:r>
          </w:p>
        </w:tc>
        <w:tc>
          <w:tcPr>
            <w:tcW w:w="850" w:type="dxa"/>
            <w:tcBorders>
              <w:top w:val="nil"/>
              <w:left w:val="nil"/>
              <w:bottom w:val="single" w:sz="4" w:space="0" w:color="auto"/>
              <w:right w:val="single" w:sz="4" w:space="0" w:color="auto"/>
            </w:tcBorders>
            <w:noWrap/>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0</w:t>
            </w:r>
          </w:p>
        </w:tc>
        <w:tc>
          <w:tcPr>
            <w:tcW w:w="810" w:type="dxa"/>
            <w:tcBorders>
              <w:top w:val="nil"/>
              <w:left w:val="nil"/>
              <w:bottom w:val="single" w:sz="4" w:space="0" w:color="auto"/>
              <w:right w:val="nil"/>
            </w:tcBorders>
            <w:noWrap/>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70 000</w:t>
            </w:r>
          </w:p>
        </w:tc>
        <w:tc>
          <w:tcPr>
            <w:tcW w:w="949" w:type="dxa"/>
            <w:tcBorders>
              <w:top w:val="nil"/>
              <w:left w:val="single" w:sz="4" w:space="0" w:color="auto"/>
              <w:bottom w:val="single" w:sz="4" w:space="0" w:color="auto"/>
              <w:right w:val="nil"/>
            </w:tcBorders>
            <w:noWrap/>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50 000</w:t>
            </w:r>
          </w:p>
        </w:tc>
        <w:tc>
          <w:tcPr>
            <w:tcW w:w="949" w:type="dxa"/>
            <w:tcBorders>
              <w:top w:val="nil"/>
              <w:left w:val="single" w:sz="4" w:space="0" w:color="auto"/>
              <w:bottom w:val="single" w:sz="4" w:space="0" w:color="auto"/>
              <w:right w:val="single" w:sz="4" w:space="0" w:color="auto"/>
            </w:tcBorders>
            <w:shd w:val="clear" w:color="auto" w:fill="FFFFFF"/>
            <w:noWrap/>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70 000</w:t>
            </w:r>
          </w:p>
        </w:tc>
        <w:tc>
          <w:tcPr>
            <w:tcW w:w="949" w:type="dxa"/>
            <w:tcBorders>
              <w:top w:val="nil"/>
              <w:left w:val="nil"/>
              <w:bottom w:val="single" w:sz="4" w:space="0" w:color="auto"/>
              <w:right w:val="single" w:sz="4" w:space="0" w:color="auto"/>
            </w:tcBorders>
            <w:shd w:val="clear" w:color="auto" w:fill="FFFFFF"/>
            <w:noWrap/>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70 000</w:t>
            </w:r>
          </w:p>
        </w:tc>
        <w:tc>
          <w:tcPr>
            <w:tcW w:w="949" w:type="dxa"/>
            <w:tcBorders>
              <w:top w:val="nil"/>
              <w:left w:val="nil"/>
              <w:bottom w:val="single" w:sz="4" w:space="0" w:color="auto"/>
              <w:right w:val="single" w:sz="4" w:space="0" w:color="auto"/>
            </w:tcBorders>
            <w:shd w:val="clear" w:color="auto" w:fill="FFFFFF"/>
            <w:noWrap/>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75 289</w:t>
            </w:r>
          </w:p>
        </w:tc>
      </w:tr>
      <w:tr>
        <w:tblPrEx>
          <w:tblW w:w="9152" w:type="dxa"/>
          <w:tblInd w:w="60" w:type="dxa"/>
          <w:tblCellMar>
            <w:left w:w="70" w:type="dxa"/>
            <w:right w:w="70" w:type="dxa"/>
          </w:tblCellMar>
          <w:tblLook w:val="04A0"/>
        </w:tblPrEx>
        <w:trPr>
          <w:trHeight w:val="227"/>
        </w:trPr>
        <w:tc>
          <w:tcPr>
            <w:tcW w:w="2845" w:type="dxa"/>
            <w:tcBorders>
              <w:top w:val="nil"/>
              <w:left w:val="single" w:sz="4" w:space="0" w:color="auto"/>
              <w:bottom w:val="single" w:sz="4" w:space="0" w:color="auto"/>
              <w:right w:val="single" w:sz="4" w:space="0" w:color="auto"/>
            </w:tcBorders>
            <w:textDirection w:val="lrTb"/>
            <w:vAlign w:val="bottom"/>
            <w:hideMark/>
          </w:tcPr>
          <w:p w:rsidR="004734B7" w:rsidP="00EB38F8">
            <w:pPr>
              <w:bidi w:val="0"/>
              <w:rPr>
                <w:rFonts w:ascii="Times New Roman" w:hAnsi="Times New Roman"/>
                <w:color w:val="000000"/>
                <w:sz w:val="16"/>
                <w:szCs w:val="16"/>
              </w:rPr>
            </w:pPr>
            <w:r>
              <w:rPr>
                <w:rFonts w:ascii="Times New Roman" w:hAnsi="Times New Roman"/>
                <w:color w:val="000000"/>
                <w:sz w:val="16"/>
                <w:szCs w:val="16"/>
              </w:rPr>
              <w:t>▪   transfer v rámci VS</w:t>
            </w:r>
          </w:p>
        </w:tc>
        <w:tc>
          <w:tcPr>
            <w:tcW w:w="851" w:type="dxa"/>
            <w:tcBorders>
              <w:top w:val="nil"/>
              <w:left w:val="nil"/>
              <w:bottom w:val="single" w:sz="4" w:space="0" w:color="auto"/>
              <w:right w:val="single" w:sz="4" w:space="0" w:color="auto"/>
            </w:tcBorders>
            <w:noWrap/>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219</w:t>
            </w:r>
          </w:p>
        </w:tc>
        <w:tc>
          <w:tcPr>
            <w:tcW w:w="850" w:type="dxa"/>
            <w:tcBorders>
              <w:top w:val="nil"/>
              <w:left w:val="nil"/>
              <w:bottom w:val="single" w:sz="4" w:space="0" w:color="auto"/>
              <w:right w:val="single" w:sz="4" w:space="0" w:color="auto"/>
            </w:tcBorders>
            <w:noWrap/>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99</w:t>
            </w:r>
          </w:p>
        </w:tc>
        <w:tc>
          <w:tcPr>
            <w:tcW w:w="810" w:type="dxa"/>
            <w:tcBorders>
              <w:top w:val="nil"/>
              <w:left w:val="nil"/>
              <w:bottom w:val="single" w:sz="4" w:space="0" w:color="auto"/>
              <w:right w:val="nil"/>
            </w:tcBorders>
            <w:noWrap/>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332</w:t>
            </w:r>
          </w:p>
        </w:tc>
        <w:tc>
          <w:tcPr>
            <w:tcW w:w="949" w:type="dxa"/>
            <w:tcBorders>
              <w:top w:val="nil"/>
              <w:left w:val="single" w:sz="4" w:space="0" w:color="auto"/>
              <w:bottom w:val="single" w:sz="4" w:space="0" w:color="auto"/>
              <w:right w:val="nil"/>
            </w:tcBorders>
            <w:noWrap/>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207</w:t>
            </w:r>
          </w:p>
        </w:tc>
        <w:tc>
          <w:tcPr>
            <w:tcW w:w="949" w:type="dxa"/>
            <w:tcBorders>
              <w:top w:val="nil"/>
              <w:left w:val="single" w:sz="4" w:space="0" w:color="auto"/>
              <w:bottom w:val="single" w:sz="4" w:space="0" w:color="auto"/>
              <w:right w:val="single" w:sz="4" w:space="0" w:color="auto"/>
            </w:tcBorders>
            <w:shd w:val="clear" w:color="auto" w:fill="FFFFFF"/>
            <w:noWrap/>
            <w:textDirection w:val="lrTb"/>
            <w:vAlign w:val="bottom"/>
            <w:hideMark/>
          </w:tcPr>
          <w:p w:rsidR="004734B7" w:rsidP="00EB38F8">
            <w:pPr>
              <w:bidi w:val="0"/>
              <w:jc w:val="right"/>
              <w:rPr>
                <w:rFonts w:ascii="Times New Roman" w:hAnsi="Times New Roman"/>
                <w:sz w:val="16"/>
                <w:szCs w:val="16"/>
              </w:rPr>
            </w:pPr>
            <w:r>
              <w:rPr>
                <w:rFonts w:ascii="Times New Roman" w:hAnsi="Times New Roman"/>
                <w:sz w:val="16"/>
                <w:szCs w:val="16"/>
              </w:rPr>
              <w:t>332</w:t>
            </w:r>
          </w:p>
        </w:tc>
        <w:tc>
          <w:tcPr>
            <w:tcW w:w="949" w:type="dxa"/>
            <w:tcBorders>
              <w:top w:val="nil"/>
              <w:left w:val="nil"/>
              <w:bottom w:val="single" w:sz="4" w:space="0" w:color="auto"/>
              <w:right w:val="single" w:sz="4" w:space="0" w:color="auto"/>
            </w:tcBorders>
            <w:shd w:val="clear" w:color="auto" w:fill="FFFFFF"/>
            <w:noWrap/>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345</w:t>
            </w:r>
          </w:p>
        </w:tc>
        <w:tc>
          <w:tcPr>
            <w:tcW w:w="949" w:type="dxa"/>
            <w:tcBorders>
              <w:top w:val="nil"/>
              <w:left w:val="nil"/>
              <w:bottom w:val="single" w:sz="4" w:space="0" w:color="auto"/>
              <w:right w:val="single" w:sz="4" w:space="0" w:color="auto"/>
            </w:tcBorders>
            <w:shd w:val="clear" w:color="auto" w:fill="FFFFFF"/>
            <w:noWrap/>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352</w:t>
            </w:r>
          </w:p>
        </w:tc>
      </w:tr>
      <w:tr>
        <w:tblPrEx>
          <w:tblW w:w="9152" w:type="dxa"/>
          <w:tblInd w:w="60" w:type="dxa"/>
          <w:tblCellMar>
            <w:left w:w="70" w:type="dxa"/>
            <w:right w:w="70" w:type="dxa"/>
          </w:tblCellMar>
          <w:tblLook w:val="04A0"/>
        </w:tblPrEx>
        <w:trPr>
          <w:trHeight w:val="227"/>
        </w:trPr>
        <w:tc>
          <w:tcPr>
            <w:tcW w:w="2845" w:type="dxa"/>
            <w:tcBorders>
              <w:top w:val="nil"/>
              <w:left w:val="single" w:sz="4" w:space="0" w:color="auto"/>
              <w:bottom w:val="single" w:sz="4" w:space="0" w:color="auto"/>
              <w:right w:val="single" w:sz="4" w:space="0" w:color="auto"/>
            </w:tcBorders>
            <w:textDirection w:val="lrTb"/>
            <w:vAlign w:val="bottom"/>
            <w:hideMark/>
          </w:tcPr>
          <w:p w:rsidR="004734B7" w:rsidP="00EB38F8">
            <w:pPr>
              <w:bidi w:val="0"/>
              <w:rPr>
                <w:rFonts w:ascii="Times New Roman" w:hAnsi="Times New Roman"/>
                <w:color w:val="000000"/>
                <w:sz w:val="16"/>
                <w:szCs w:val="16"/>
              </w:rPr>
            </w:pPr>
            <w:r>
              <w:rPr>
                <w:rFonts w:ascii="Times New Roman" w:hAnsi="Times New Roman"/>
                <w:color w:val="000000"/>
                <w:sz w:val="16"/>
                <w:szCs w:val="16"/>
              </w:rPr>
              <w:t>▪   ostatné príjmy</w:t>
            </w:r>
          </w:p>
        </w:tc>
        <w:tc>
          <w:tcPr>
            <w:tcW w:w="851" w:type="dxa"/>
            <w:tcBorders>
              <w:top w:val="nil"/>
              <w:left w:val="nil"/>
              <w:bottom w:val="single" w:sz="4" w:space="0" w:color="auto"/>
              <w:right w:val="single" w:sz="4" w:space="0" w:color="auto"/>
            </w:tcBorders>
            <w:noWrap/>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6</w:t>
            </w:r>
          </w:p>
        </w:tc>
        <w:tc>
          <w:tcPr>
            <w:tcW w:w="850" w:type="dxa"/>
            <w:tcBorders>
              <w:top w:val="nil"/>
              <w:left w:val="nil"/>
              <w:bottom w:val="single" w:sz="4" w:space="0" w:color="auto"/>
              <w:right w:val="single" w:sz="4" w:space="0" w:color="auto"/>
            </w:tcBorders>
            <w:noWrap/>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13</w:t>
            </w:r>
          </w:p>
        </w:tc>
        <w:tc>
          <w:tcPr>
            <w:tcW w:w="810" w:type="dxa"/>
            <w:tcBorders>
              <w:top w:val="nil"/>
              <w:left w:val="nil"/>
              <w:bottom w:val="single" w:sz="4" w:space="0" w:color="auto"/>
              <w:right w:val="nil"/>
            </w:tcBorders>
            <w:noWrap/>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 </w:t>
            </w:r>
          </w:p>
        </w:tc>
        <w:tc>
          <w:tcPr>
            <w:tcW w:w="949" w:type="dxa"/>
            <w:tcBorders>
              <w:top w:val="nil"/>
              <w:left w:val="single" w:sz="4" w:space="0" w:color="auto"/>
              <w:bottom w:val="single" w:sz="4" w:space="0" w:color="auto"/>
              <w:right w:val="nil"/>
            </w:tcBorders>
            <w:noWrap/>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122</w:t>
            </w:r>
          </w:p>
        </w:tc>
        <w:tc>
          <w:tcPr>
            <w:tcW w:w="949" w:type="dxa"/>
            <w:tcBorders>
              <w:top w:val="nil"/>
              <w:left w:val="single" w:sz="4" w:space="0" w:color="auto"/>
              <w:bottom w:val="single" w:sz="4" w:space="0" w:color="auto"/>
              <w:right w:val="single" w:sz="4" w:space="0" w:color="auto"/>
            </w:tcBorders>
            <w:shd w:val="clear" w:color="auto" w:fill="FFFFFF"/>
            <w:noWrap/>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 </w:t>
            </w:r>
          </w:p>
        </w:tc>
        <w:tc>
          <w:tcPr>
            <w:tcW w:w="949" w:type="dxa"/>
            <w:tcBorders>
              <w:top w:val="nil"/>
              <w:left w:val="nil"/>
              <w:bottom w:val="single" w:sz="4" w:space="0" w:color="auto"/>
              <w:right w:val="single" w:sz="4" w:space="0" w:color="auto"/>
            </w:tcBorders>
            <w:shd w:val="clear" w:color="auto" w:fill="FFFFFF"/>
            <w:noWrap/>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 </w:t>
            </w:r>
          </w:p>
        </w:tc>
        <w:tc>
          <w:tcPr>
            <w:tcW w:w="949" w:type="dxa"/>
            <w:tcBorders>
              <w:top w:val="nil"/>
              <w:left w:val="nil"/>
              <w:bottom w:val="single" w:sz="4" w:space="0" w:color="auto"/>
              <w:right w:val="single" w:sz="4" w:space="0" w:color="auto"/>
            </w:tcBorders>
            <w:shd w:val="clear" w:color="auto" w:fill="FFFFFF"/>
            <w:noWrap/>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 </w:t>
            </w:r>
          </w:p>
        </w:tc>
      </w:tr>
      <w:tr>
        <w:tblPrEx>
          <w:tblW w:w="9152" w:type="dxa"/>
          <w:tblInd w:w="60" w:type="dxa"/>
          <w:tblCellMar>
            <w:left w:w="70" w:type="dxa"/>
            <w:right w:w="70" w:type="dxa"/>
          </w:tblCellMar>
          <w:tblLook w:val="04A0"/>
        </w:tblPrEx>
        <w:trPr>
          <w:trHeight w:val="227"/>
        </w:trPr>
        <w:tc>
          <w:tcPr>
            <w:tcW w:w="2845" w:type="dxa"/>
            <w:tcBorders>
              <w:top w:val="nil"/>
              <w:left w:val="single" w:sz="4" w:space="0" w:color="auto"/>
              <w:bottom w:val="single" w:sz="4" w:space="0" w:color="auto"/>
              <w:right w:val="single" w:sz="4" w:space="0" w:color="auto"/>
            </w:tcBorders>
            <w:textDirection w:val="lrTb"/>
            <w:vAlign w:val="bottom"/>
            <w:hideMark/>
          </w:tcPr>
          <w:p w:rsidR="004734B7" w:rsidP="00EB38F8">
            <w:pPr>
              <w:bidi w:val="0"/>
              <w:rPr>
                <w:rFonts w:ascii="Times New Roman" w:hAnsi="Times New Roman"/>
                <w:color w:val="000000"/>
                <w:sz w:val="16"/>
                <w:szCs w:val="16"/>
              </w:rPr>
            </w:pPr>
            <w:r>
              <w:rPr>
                <w:rFonts w:ascii="Times New Roman" w:hAnsi="Times New Roman"/>
                <w:color w:val="000000"/>
                <w:sz w:val="16"/>
                <w:szCs w:val="16"/>
              </w:rPr>
              <w:t>▪   zostatok prostriedkov z predch. rokov (FO)</w:t>
            </w:r>
          </w:p>
        </w:tc>
        <w:tc>
          <w:tcPr>
            <w:tcW w:w="851" w:type="dxa"/>
            <w:tcBorders>
              <w:top w:val="nil"/>
              <w:left w:val="nil"/>
              <w:bottom w:val="single" w:sz="4" w:space="0" w:color="auto"/>
              <w:right w:val="single" w:sz="4" w:space="0" w:color="auto"/>
            </w:tcBorders>
            <w:noWrap/>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678 432</w:t>
            </w:r>
          </w:p>
        </w:tc>
        <w:tc>
          <w:tcPr>
            <w:tcW w:w="850" w:type="dxa"/>
            <w:tcBorders>
              <w:top w:val="nil"/>
              <w:left w:val="nil"/>
              <w:bottom w:val="single" w:sz="4" w:space="0" w:color="auto"/>
              <w:right w:val="single" w:sz="4" w:space="0" w:color="auto"/>
            </w:tcBorders>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730 539</w:t>
            </w:r>
          </w:p>
        </w:tc>
        <w:tc>
          <w:tcPr>
            <w:tcW w:w="810" w:type="dxa"/>
            <w:tcBorders>
              <w:top w:val="nil"/>
              <w:left w:val="nil"/>
              <w:bottom w:val="single" w:sz="4" w:space="0" w:color="auto"/>
              <w:right w:val="nil"/>
            </w:tcBorders>
            <w:shd w:val="clear" w:color="auto" w:fill="FFFFFF"/>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731 617</w:t>
            </w:r>
          </w:p>
        </w:tc>
        <w:tc>
          <w:tcPr>
            <w:tcW w:w="949" w:type="dxa"/>
            <w:tcBorders>
              <w:top w:val="nil"/>
              <w:left w:val="single" w:sz="4" w:space="0" w:color="auto"/>
              <w:bottom w:val="single" w:sz="4" w:space="0" w:color="auto"/>
              <w:right w:val="nil"/>
            </w:tcBorders>
            <w:shd w:val="clear" w:color="auto" w:fill="FFFFFF"/>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736 571</w:t>
            </w:r>
          </w:p>
        </w:tc>
        <w:tc>
          <w:tcPr>
            <w:tcW w:w="949" w:type="dxa"/>
            <w:tcBorders>
              <w:top w:val="nil"/>
              <w:left w:val="single" w:sz="4" w:space="0" w:color="auto"/>
              <w:bottom w:val="single" w:sz="4" w:space="0" w:color="auto"/>
              <w:right w:val="single" w:sz="4" w:space="0" w:color="auto"/>
            </w:tcBorders>
            <w:shd w:val="clear" w:color="auto" w:fill="FFFFFF"/>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841 334</w:t>
            </w:r>
          </w:p>
        </w:tc>
        <w:tc>
          <w:tcPr>
            <w:tcW w:w="949" w:type="dxa"/>
            <w:tcBorders>
              <w:top w:val="nil"/>
              <w:left w:val="nil"/>
              <w:bottom w:val="single" w:sz="4" w:space="0" w:color="auto"/>
              <w:right w:val="single" w:sz="4" w:space="0" w:color="auto"/>
            </w:tcBorders>
            <w:shd w:val="clear" w:color="auto" w:fill="FFFFFF"/>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982 334</w:t>
            </w:r>
          </w:p>
        </w:tc>
        <w:tc>
          <w:tcPr>
            <w:tcW w:w="949" w:type="dxa"/>
            <w:tcBorders>
              <w:top w:val="nil"/>
              <w:left w:val="nil"/>
              <w:bottom w:val="single" w:sz="4" w:space="0" w:color="auto"/>
              <w:right w:val="single" w:sz="4" w:space="0" w:color="auto"/>
            </w:tcBorders>
            <w:shd w:val="clear" w:color="auto" w:fill="FFFFFF"/>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1 152 833</w:t>
            </w:r>
          </w:p>
        </w:tc>
      </w:tr>
      <w:tr>
        <w:tblPrEx>
          <w:tblW w:w="9152" w:type="dxa"/>
          <w:tblInd w:w="60" w:type="dxa"/>
          <w:tblCellMar>
            <w:left w:w="70" w:type="dxa"/>
            <w:right w:w="70" w:type="dxa"/>
          </w:tblCellMar>
          <w:tblLook w:val="04A0"/>
        </w:tblPrEx>
        <w:trPr>
          <w:trHeight w:val="227"/>
        </w:trPr>
        <w:tc>
          <w:tcPr>
            <w:tcW w:w="2845"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hideMark/>
          </w:tcPr>
          <w:p w:rsidR="004734B7" w:rsidP="00EB38F8">
            <w:pPr>
              <w:bidi w:val="0"/>
              <w:rPr>
                <w:rFonts w:ascii="Times New Roman" w:hAnsi="Times New Roman"/>
                <w:b/>
                <w:bCs/>
                <w:iCs/>
                <w:color w:val="000000"/>
                <w:sz w:val="16"/>
                <w:szCs w:val="16"/>
              </w:rPr>
            </w:pPr>
            <w:r>
              <w:rPr>
                <w:rFonts w:ascii="Times New Roman" w:hAnsi="Times New Roman"/>
                <w:b/>
                <w:bCs/>
                <w:iCs/>
                <w:color w:val="000000"/>
                <w:sz w:val="16"/>
                <w:szCs w:val="16"/>
              </w:rPr>
              <w:t>Výdavky NJF spolu</w:t>
            </w:r>
          </w:p>
        </w:tc>
        <w:tc>
          <w:tcPr>
            <w:tcW w:w="851"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4734B7" w:rsidP="00EB38F8">
            <w:pPr>
              <w:bidi w:val="0"/>
              <w:jc w:val="right"/>
              <w:rPr>
                <w:rFonts w:ascii="Times New Roman" w:hAnsi="Times New Roman"/>
                <w:b/>
                <w:bCs/>
                <w:iCs/>
                <w:color w:val="000000"/>
                <w:sz w:val="16"/>
                <w:szCs w:val="16"/>
              </w:rPr>
            </w:pPr>
            <w:r>
              <w:rPr>
                <w:rFonts w:ascii="Times New Roman" w:hAnsi="Times New Roman"/>
                <w:b/>
                <w:bCs/>
                <w:iCs/>
                <w:color w:val="000000"/>
                <w:sz w:val="16"/>
                <w:szCs w:val="16"/>
              </w:rPr>
              <w:t>34 830</w:t>
            </w:r>
          </w:p>
        </w:tc>
        <w:tc>
          <w:tcPr>
            <w:tcW w:w="850"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4734B7" w:rsidP="00EB38F8">
            <w:pPr>
              <w:bidi w:val="0"/>
              <w:jc w:val="right"/>
              <w:rPr>
                <w:rFonts w:ascii="Times New Roman" w:hAnsi="Times New Roman"/>
                <w:b/>
                <w:bCs/>
                <w:iCs/>
                <w:color w:val="000000"/>
                <w:sz w:val="16"/>
                <w:szCs w:val="16"/>
              </w:rPr>
            </w:pPr>
            <w:r>
              <w:rPr>
                <w:rFonts w:ascii="Times New Roman" w:hAnsi="Times New Roman"/>
                <w:b/>
                <w:bCs/>
                <w:iCs/>
                <w:color w:val="000000"/>
                <w:sz w:val="16"/>
                <w:szCs w:val="16"/>
              </w:rPr>
              <w:t>55 052</w:t>
            </w:r>
          </w:p>
        </w:tc>
        <w:tc>
          <w:tcPr>
            <w:tcW w:w="810" w:type="dxa"/>
            <w:tcBorders>
              <w:top w:val="single" w:sz="4" w:space="0" w:color="auto"/>
              <w:left w:val="nil"/>
              <w:bottom w:val="single" w:sz="4" w:space="0" w:color="auto"/>
              <w:right w:val="nil"/>
            </w:tcBorders>
            <w:shd w:val="clear" w:color="auto" w:fill="BFBFBF"/>
            <w:noWrap/>
            <w:textDirection w:val="lrTb"/>
            <w:vAlign w:val="bottom"/>
            <w:hideMark/>
          </w:tcPr>
          <w:p w:rsidR="004734B7" w:rsidP="00EB38F8">
            <w:pPr>
              <w:bidi w:val="0"/>
              <w:jc w:val="right"/>
              <w:rPr>
                <w:rFonts w:ascii="Times New Roman" w:hAnsi="Times New Roman"/>
                <w:b/>
                <w:bCs/>
                <w:iCs/>
                <w:color w:val="000000"/>
                <w:sz w:val="16"/>
                <w:szCs w:val="16"/>
              </w:rPr>
            </w:pPr>
            <w:r>
              <w:rPr>
                <w:rFonts w:ascii="Times New Roman" w:hAnsi="Times New Roman"/>
                <w:b/>
                <w:bCs/>
                <w:iCs/>
                <w:color w:val="000000"/>
                <w:sz w:val="16"/>
                <w:szCs w:val="16"/>
              </w:rPr>
              <w:t>30 000</w:t>
            </w:r>
          </w:p>
        </w:tc>
        <w:tc>
          <w:tcPr>
            <w:tcW w:w="949" w:type="dxa"/>
            <w:tcBorders>
              <w:top w:val="single" w:sz="4" w:space="0" w:color="auto"/>
              <w:left w:val="single" w:sz="4" w:space="0" w:color="auto"/>
              <w:bottom w:val="single" w:sz="4" w:space="0" w:color="auto"/>
              <w:right w:val="nil"/>
            </w:tcBorders>
            <w:shd w:val="clear" w:color="auto" w:fill="BFBFBF"/>
            <w:noWrap/>
            <w:textDirection w:val="lrTb"/>
            <w:vAlign w:val="bottom"/>
            <w:hideMark/>
          </w:tcPr>
          <w:p w:rsidR="004734B7" w:rsidP="00EB38F8">
            <w:pPr>
              <w:bidi w:val="0"/>
              <w:jc w:val="right"/>
              <w:rPr>
                <w:rFonts w:ascii="Times New Roman" w:hAnsi="Times New Roman"/>
                <w:b/>
                <w:bCs/>
                <w:iCs/>
                <w:color w:val="000000"/>
                <w:sz w:val="16"/>
                <w:szCs w:val="16"/>
              </w:rPr>
            </w:pPr>
            <w:r>
              <w:rPr>
                <w:rFonts w:ascii="Times New Roman" w:hAnsi="Times New Roman"/>
                <w:b/>
                <w:bCs/>
                <w:iCs/>
                <w:color w:val="000000"/>
                <w:sz w:val="16"/>
                <w:szCs w:val="16"/>
              </w:rPr>
              <w:t>29 875</w:t>
            </w:r>
          </w:p>
        </w:tc>
        <w:tc>
          <w:tcPr>
            <w:tcW w:w="949"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4734B7" w:rsidP="00EB38F8">
            <w:pPr>
              <w:bidi w:val="0"/>
              <w:jc w:val="right"/>
              <w:rPr>
                <w:rFonts w:ascii="Times New Roman" w:hAnsi="Times New Roman"/>
                <w:b/>
                <w:bCs/>
                <w:color w:val="000000"/>
                <w:sz w:val="16"/>
                <w:szCs w:val="16"/>
              </w:rPr>
            </w:pPr>
            <w:r>
              <w:rPr>
                <w:rFonts w:ascii="Times New Roman" w:hAnsi="Times New Roman"/>
                <w:b/>
                <w:bCs/>
                <w:color w:val="000000"/>
                <w:sz w:val="16"/>
                <w:szCs w:val="16"/>
              </w:rPr>
              <w:t>26 052</w:t>
            </w:r>
          </w:p>
        </w:tc>
        <w:tc>
          <w:tcPr>
            <w:tcW w:w="949"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4734B7" w:rsidP="00EB38F8">
            <w:pPr>
              <w:bidi w:val="0"/>
              <w:jc w:val="right"/>
              <w:rPr>
                <w:rFonts w:ascii="Times New Roman" w:hAnsi="Times New Roman"/>
                <w:b/>
                <w:bCs/>
                <w:iCs/>
                <w:color w:val="000000"/>
                <w:sz w:val="16"/>
                <w:szCs w:val="16"/>
              </w:rPr>
            </w:pPr>
            <w:r>
              <w:rPr>
                <w:rFonts w:ascii="Times New Roman" w:hAnsi="Times New Roman"/>
                <w:b/>
                <w:bCs/>
                <w:iCs/>
                <w:color w:val="000000"/>
                <w:sz w:val="16"/>
                <w:szCs w:val="16"/>
              </w:rPr>
              <w:t>30 000</w:t>
            </w:r>
          </w:p>
        </w:tc>
        <w:tc>
          <w:tcPr>
            <w:tcW w:w="949"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4734B7" w:rsidP="00EB38F8">
            <w:pPr>
              <w:bidi w:val="0"/>
              <w:jc w:val="right"/>
              <w:rPr>
                <w:rFonts w:ascii="Times New Roman" w:hAnsi="Times New Roman"/>
                <w:b/>
                <w:bCs/>
                <w:iCs/>
                <w:color w:val="000000"/>
                <w:sz w:val="16"/>
                <w:szCs w:val="16"/>
              </w:rPr>
            </w:pPr>
            <w:r>
              <w:rPr>
                <w:rFonts w:ascii="Times New Roman" w:hAnsi="Times New Roman"/>
                <w:b/>
                <w:bCs/>
                <w:iCs/>
                <w:color w:val="000000"/>
                <w:sz w:val="16"/>
                <w:szCs w:val="16"/>
              </w:rPr>
              <w:t>50 000</w:t>
            </w:r>
          </w:p>
        </w:tc>
      </w:tr>
      <w:tr>
        <w:tblPrEx>
          <w:tblW w:w="9152" w:type="dxa"/>
          <w:tblInd w:w="60" w:type="dxa"/>
          <w:tblCellMar>
            <w:left w:w="70" w:type="dxa"/>
            <w:right w:w="70" w:type="dxa"/>
          </w:tblCellMar>
          <w:tblLook w:val="04A0"/>
        </w:tblPrEx>
        <w:trPr>
          <w:trHeight w:val="227"/>
        </w:trPr>
        <w:tc>
          <w:tcPr>
            <w:tcW w:w="2845" w:type="dxa"/>
            <w:tcBorders>
              <w:top w:val="nil"/>
              <w:left w:val="single" w:sz="4" w:space="0" w:color="auto"/>
              <w:bottom w:val="single" w:sz="4" w:space="0" w:color="auto"/>
              <w:right w:val="single" w:sz="4" w:space="0" w:color="auto"/>
            </w:tcBorders>
            <w:textDirection w:val="lrTb"/>
            <w:vAlign w:val="bottom"/>
            <w:hideMark/>
          </w:tcPr>
          <w:p w:rsidR="004734B7" w:rsidP="00EB38F8">
            <w:pPr>
              <w:bidi w:val="0"/>
              <w:rPr>
                <w:rFonts w:ascii="Times New Roman" w:hAnsi="Times New Roman"/>
                <w:b/>
                <w:bCs/>
                <w:iCs/>
                <w:color w:val="000000"/>
                <w:sz w:val="16"/>
                <w:szCs w:val="16"/>
              </w:rPr>
            </w:pPr>
            <w:r>
              <w:rPr>
                <w:rFonts w:ascii="Times New Roman" w:hAnsi="Times New Roman"/>
                <w:b/>
                <w:bCs/>
                <w:iCs/>
                <w:color w:val="000000"/>
                <w:sz w:val="16"/>
                <w:szCs w:val="16"/>
              </w:rPr>
              <w:t>z toho:</w:t>
            </w:r>
          </w:p>
        </w:tc>
        <w:tc>
          <w:tcPr>
            <w:tcW w:w="851" w:type="dxa"/>
            <w:tcBorders>
              <w:top w:val="nil"/>
              <w:left w:val="nil"/>
              <w:bottom w:val="single" w:sz="4" w:space="0" w:color="auto"/>
              <w:right w:val="single" w:sz="4" w:space="0" w:color="auto"/>
            </w:tcBorders>
            <w:noWrap/>
            <w:textDirection w:val="lrTb"/>
            <w:vAlign w:val="bottom"/>
            <w:hideMark/>
          </w:tcPr>
          <w:p w:rsidR="004734B7" w:rsidP="00EB38F8">
            <w:pPr>
              <w:bidi w:val="0"/>
              <w:rPr>
                <w:rFonts w:ascii="Times New Roman" w:hAnsi="Times New Roman"/>
                <w:b/>
                <w:bCs/>
                <w:iCs/>
                <w:color w:val="000000"/>
                <w:sz w:val="16"/>
                <w:szCs w:val="16"/>
              </w:rPr>
            </w:pPr>
            <w:r>
              <w:rPr>
                <w:rFonts w:ascii="Times New Roman" w:hAnsi="Times New Roman"/>
                <w:b/>
                <w:bCs/>
                <w:iCs/>
                <w:color w:val="000000"/>
                <w:sz w:val="16"/>
                <w:szCs w:val="16"/>
              </w:rPr>
              <w:t> </w:t>
            </w:r>
          </w:p>
        </w:tc>
        <w:tc>
          <w:tcPr>
            <w:tcW w:w="850" w:type="dxa"/>
            <w:tcBorders>
              <w:top w:val="nil"/>
              <w:left w:val="nil"/>
              <w:bottom w:val="single" w:sz="4" w:space="0" w:color="auto"/>
              <w:right w:val="single" w:sz="4" w:space="0" w:color="auto"/>
            </w:tcBorders>
            <w:noWrap/>
            <w:textDirection w:val="lrTb"/>
            <w:vAlign w:val="bottom"/>
            <w:hideMark/>
          </w:tcPr>
          <w:p w:rsidR="004734B7" w:rsidP="00EB38F8">
            <w:pPr>
              <w:bidi w:val="0"/>
              <w:rPr>
                <w:rFonts w:ascii="Times New Roman" w:hAnsi="Times New Roman"/>
                <w:b/>
                <w:bCs/>
                <w:iCs/>
                <w:color w:val="000000"/>
                <w:sz w:val="16"/>
                <w:szCs w:val="16"/>
              </w:rPr>
            </w:pPr>
            <w:r>
              <w:rPr>
                <w:rFonts w:ascii="Times New Roman" w:hAnsi="Times New Roman"/>
                <w:b/>
                <w:bCs/>
                <w:iCs/>
                <w:color w:val="000000"/>
                <w:sz w:val="16"/>
                <w:szCs w:val="16"/>
              </w:rPr>
              <w:t> </w:t>
            </w:r>
          </w:p>
        </w:tc>
        <w:tc>
          <w:tcPr>
            <w:tcW w:w="810" w:type="dxa"/>
            <w:tcBorders>
              <w:top w:val="nil"/>
              <w:left w:val="nil"/>
              <w:bottom w:val="single" w:sz="4" w:space="0" w:color="auto"/>
              <w:right w:val="nil"/>
            </w:tcBorders>
            <w:noWrap/>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 </w:t>
            </w:r>
          </w:p>
        </w:tc>
        <w:tc>
          <w:tcPr>
            <w:tcW w:w="949" w:type="dxa"/>
            <w:tcBorders>
              <w:top w:val="nil"/>
              <w:left w:val="single" w:sz="4" w:space="0" w:color="auto"/>
              <w:bottom w:val="single" w:sz="4" w:space="0" w:color="auto"/>
              <w:right w:val="nil"/>
            </w:tcBorders>
            <w:noWrap/>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 </w:t>
            </w:r>
          </w:p>
        </w:tc>
        <w:tc>
          <w:tcPr>
            <w:tcW w:w="949" w:type="dxa"/>
            <w:tcBorders>
              <w:top w:val="nil"/>
              <w:left w:val="single" w:sz="4" w:space="0" w:color="auto"/>
              <w:bottom w:val="single" w:sz="4" w:space="0" w:color="auto"/>
              <w:right w:val="single" w:sz="4" w:space="0" w:color="auto"/>
            </w:tcBorders>
            <w:shd w:val="clear" w:color="auto" w:fill="FFFFFF"/>
            <w:noWrap/>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 </w:t>
            </w:r>
          </w:p>
        </w:tc>
        <w:tc>
          <w:tcPr>
            <w:tcW w:w="949" w:type="dxa"/>
            <w:tcBorders>
              <w:top w:val="nil"/>
              <w:left w:val="nil"/>
              <w:bottom w:val="single" w:sz="4" w:space="0" w:color="auto"/>
              <w:right w:val="single" w:sz="4" w:space="0" w:color="auto"/>
            </w:tcBorders>
            <w:shd w:val="clear" w:color="auto" w:fill="FFFFFF"/>
            <w:noWrap/>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 </w:t>
            </w:r>
          </w:p>
        </w:tc>
        <w:tc>
          <w:tcPr>
            <w:tcW w:w="949" w:type="dxa"/>
            <w:tcBorders>
              <w:top w:val="nil"/>
              <w:left w:val="nil"/>
              <w:bottom w:val="single" w:sz="4" w:space="0" w:color="auto"/>
              <w:right w:val="single" w:sz="4" w:space="0" w:color="auto"/>
            </w:tcBorders>
            <w:shd w:val="clear" w:color="auto" w:fill="FFFFFF"/>
            <w:noWrap/>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 </w:t>
            </w:r>
          </w:p>
        </w:tc>
      </w:tr>
      <w:tr>
        <w:tblPrEx>
          <w:tblW w:w="9152" w:type="dxa"/>
          <w:tblInd w:w="60" w:type="dxa"/>
          <w:tblCellMar>
            <w:left w:w="70" w:type="dxa"/>
            <w:right w:w="70" w:type="dxa"/>
          </w:tblCellMar>
          <w:tblLook w:val="04A0"/>
        </w:tblPrEx>
        <w:trPr>
          <w:trHeight w:val="227"/>
        </w:trPr>
        <w:tc>
          <w:tcPr>
            <w:tcW w:w="2845" w:type="dxa"/>
            <w:tcBorders>
              <w:top w:val="nil"/>
              <w:left w:val="single" w:sz="4" w:space="0" w:color="auto"/>
              <w:bottom w:val="single" w:sz="4" w:space="0" w:color="auto"/>
              <w:right w:val="single" w:sz="4" w:space="0" w:color="auto"/>
            </w:tcBorders>
            <w:textDirection w:val="lrTb"/>
            <w:vAlign w:val="bottom"/>
            <w:hideMark/>
          </w:tcPr>
          <w:p w:rsidR="004734B7" w:rsidP="00EB38F8">
            <w:pPr>
              <w:bidi w:val="0"/>
              <w:rPr>
                <w:rFonts w:ascii="Times New Roman" w:hAnsi="Times New Roman"/>
                <w:color w:val="000000"/>
                <w:sz w:val="16"/>
                <w:szCs w:val="16"/>
              </w:rPr>
            </w:pPr>
            <w:r>
              <w:rPr>
                <w:rFonts w:ascii="Times New Roman" w:hAnsi="Times New Roman"/>
                <w:color w:val="000000"/>
                <w:sz w:val="16"/>
                <w:szCs w:val="16"/>
              </w:rPr>
              <w:t>▪   bežné výdavky, z toho:</w:t>
            </w:r>
          </w:p>
        </w:tc>
        <w:tc>
          <w:tcPr>
            <w:tcW w:w="851" w:type="dxa"/>
            <w:tcBorders>
              <w:top w:val="nil"/>
              <w:left w:val="nil"/>
              <w:bottom w:val="single" w:sz="4" w:space="0" w:color="auto"/>
              <w:right w:val="single" w:sz="4" w:space="0" w:color="auto"/>
            </w:tcBorders>
            <w:noWrap/>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30 855</w:t>
            </w:r>
          </w:p>
        </w:tc>
        <w:tc>
          <w:tcPr>
            <w:tcW w:w="850" w:type="dxa"/>
            <w:tcBorders>
              <w:top w:val="nil"/>
              <w:left w:val="nil"/>
              <w:bottom w:val="single" w:sz="4" w:space="0" w:color="auto"/>
              <w:right w:val="single" w:sz="4" w:space="0" w:color="auto"/>
            </w:tcBorders>
            <w:noWrap/>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45 795</w:t>
            </w:r>
          </w:p>
        </w:tc>
        <w:tc>
          <w:tcPr>
            <w:tcW w:w="810" w:type="dxa"/>
            <w:tcBorders>
              <w:top w:val="nil"/>
              <w:left w:val="nil"/>
              <w:bottom w:val="single" w:sz="4" w:space="0" w:color="auto"/>
              <w:right w:val="nil"/>
            </w:tcBorders>
            <w:noWrap/>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25 960</w:t>
            </w:r>
          </w:p>
        </w:tc>
        <w:tc>
          <w:tcPr>
            <w:tcW w:w="949" w:type="dxa"/>
            <w:tcBorders>
              <w:top w:val="nil"/>
              <w:left w:val="single" w:sz="4" w:space="0" w:color="auto"/>
              <w:bottom w:val="single" w:sz="4" w:space="0" w:color="auto"/>
              <w:right w:val="nil"/>
            </w:tcBorders>
            <w:noWrap/>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28 520</w:t>
            </w:r>
          </w:p>
        </w:tc>
        <w:tc>
          <w:tcPr>
            <w:tcW w:w="949" w:type="dxa"/>
            <w:tcBorders>
              <w:top w:val="nil"/>
              <w:left w:val="single" w:sz="4" w:space="0" w:color="auto"/>
              <w:bottom w:val="single" w:sz="4" w:space="0" w:color="auto"/>
              <w:right w:val="single" w:sz="4" w:space="0" w:color="auto"/>
            </w:tcBorders>
            <w:shd w:val="clear" w:color="auto" w:fill="FFFFFF"/>
            <w:noWrap/>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22 166</w:t>
            </w:r>
          </w:p>
        </w:tc>
        <w:tc>
          <w:tcPr>
            <w:tcW w:w="949" w:type="dxa"/>
            <w:tcBorders>
              <w:top w:val="nil"/>
              <w:left w:val="nil"/>
              <w:bottom w:val="single" w:sz="4" w:space="0" w:color="auto"/>
              <w:right w:val="single" w:sz="4" w:space="0" w:color="auto"/>
            </w:tcBorders>
            <w:shd w:val="clear" w:color="auto" w:fill="FFFFFF"/>
            <w:noWrap/>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25 500</w:t>
            </w:r>
          </w:p>
        </w:tc>
        <w:tc>
          <w:tcPr>
            <w:tcW w:w="949" w:type="dxa"/>
            <w:tcBorders>
              <w:top w:val="nil"/>
              <w:left w:val="nil"/>
              <w:bottom w:val="single" w:sz="4" w:space="0" w:color="auto"/>
              <w:right w:val="single" w:sz="4" w:space="0" w:color="auto"/>
            </w:tcBorders>
            <w:shd w:val="clear" w:color="auto" w:fill="FFFFFF"/>
            <w:noWrap/>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45 508</w:t>
            </w:r>
          </w:p>
        </w:tc>
      </w:tr>
      <w:tr>
        <w:tblPrEx>
          <w:tblW w:w="9152" w:type="dxa"/>
          <w:tblInd w:w="60" w:type="dxa"/>
          <w:tblCellMar>
            <w:left w:w="70" w:type="dxa"/>
            <w:right w:w="70" w:type="dxa"/>
          </w:tblCellMar>
          <w:tblLook w:val="04A0"/>
        </w:tblPrEx>
        <w:trPr>
          <w:trHeight w:val="227"/>
        </w:trPr>
        <w:tc>
          <w:tcPr>
            <w:tcW w:w="2845" w:type="dxa"/>
            <w:tcBorders>
              <w:top w:val="nil"/>
              <w:left w:val="single" w:sz="4" w:space="0" w:color="auto"/>
              <w:bottom w:val="single" w:sz="4" w:space="0" w:color="auto"/>
              <w:right w:val="single" w:sz="4" w:space="0" w:color="auto"/>
            </w:tcBorders>
            <w:textDirection w:val="lrTb"/>
            <w:vAlign w:val="bottom"/>
            <w:hideMark/>
          </w:tcPr>
          <w:p w:rsidR="004734B7" w:rsidP="00EB38F8">
            <w:pPr>
              <w:bidi w:val="0"/>
              <w:rPr>
                <w:rFonts w:ascii="Times New Roman" w:hAnsi="Times New Roman"/>
                <w:color w:val="000000"/>
                <w:sz w:val="16"/>
                <w:szCs w:val="16"/>
              </w:rPr>
            </w:pPr>
            <w:r>
              <w:rPr>
                <w:rFonts w:ascii="Times New Roman" w:hAnsi="Times New Roman"/>
                <w:color w:val="000000"/>
                <w:sz w:val="16"/>
                <w:szCs w:val="16"/>
              </w:rPr>
              <w:t xml:space="preserve">     mzdy</w:t>
            </w:r>
          </w:p>
        </w:tc>
        <w:tc>
          <w:tcPr>
            <w:tcW w:w="851" w:type="dxa"/>
            <w:tcBorders>
              <w:top w:val="nil"/>
              <w:left w:val="nil"/>
              <w:bottom w:val="single" w:sz="4" w:space="0" w:color="auto"/>
              <w:right w:val="single" w:sz="4" w:space="0" w:color="auto"/>
            </w:tcBorders>
            <w:noWrap/>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170</w:t>
            </w:r>
          </w:p>
        </w:tc>
        <w:tc>
          <w:tcPr>
            <w:tcW w:w="850" w:type="dxa"/>
            <w:tcBorders>
              <w:top w:val="nil"/>
              <w:left w:val="nil"/>
              <w:bottom w:val="single" w:sz="4" w:space="0" w:color="auto"/>
              <w:right w:val="single" w:sz="4" w:space="0" w:color="auto"/>
            </w:tcBorders>
            <w:noWrap/>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182</w:t>
            </w:r>
          </w:p>
        </w:tc>
        <w:tc>
          <w:tcPr>
            <w:tcW w:w="810" w:type="dxa"/>
            <w:tcBorders>
              <w:top w:val="nil"/>
              <w:left w:val="nil"/>
              <w:bottom w:val="single" w:sz="4" w:space="0" w:color="auto"/>
              <w:right w:val="nil"/>
            </w:tcBorders>
            <w:shd w:val="clear" w:color="auto" w:fill="FFFFFF"/>
            <w:noWrap/>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210</w:t>
            </w:r>
          </w:p>
        </w:tc>
        <w:tc>
          <w:tcPr>
            <w:tcW w:w="949" w:type="dxa"/>
            <w:tcBorders>
              <w:top w:val="nil"/>
              <w:left w:val="single" w:sz="4" w:space="0" w:color="auto"/>
              <w:bottom w:val="single" w:sz="4" w:space="0" w:color="auto"/>
              <w:right w:val="nil"/>
            </w:tcBorders>
            <w:shd w:val="clear" w:color="auto" w:fill="FFFFFF"/>
            <w:noWrap/>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210</w:t>
            </w:r>
          </w:p>
        </w:tc>
        <w:tc>
          <w:tcPr>
            <w:tcW w:w="949" w:type="dxa"/>
            <w:tcBorders>
              <w:top w:val="nil"/>
              <w:left w:val="single" w:sz="4" w:space="0" w:color="auto"/>
              <w:bottom w:val="single" w:sz="4" w:space="0" w:color="auto"/>
              <w:right w:val="single" w:sz="4" w:space="0" w:color="auto"/>
            </w:tcBorders>
            <w:shd w:val="clear" w:color="auto" w:fill="FFFFFF"/>
            <w:noWrap/>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210</w:t>
            </w:r>
          </w:p>
        </w:tc>
        <w:tc>
          <w:tcPr>
            <w:tcW w:w="949" w:type="dxa"/>
            <w:tcBorders>
              <w:top w:val="nil"/>
              <w:left w:val="nil"/>
              <w:bottom w:val="single" w:sz="4" w:space="0" w:color="auto"/>
              <w:right w:val="single" w:sz="4" w:space="0" w:color="auto"/>
            </w:tcBorders>
            <w:shd w:val="clear" w:color="auto" w:fill="FFFFFF"/>
            <w:noWrap/>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210</w:t>
            </w:r>
          </w:p>
        </w:tc>
        <w:tc>
          <w:tcPr>
            <w:tcW w:w="949" w:type="dxa"/>
            <w:tcBorders>
              <w:top w:val="nil"/>
              <w:left w:val="nil"/>
              <w:bottom w:val="single" w:sz="4" w:space="0" w:color="auto"/>
              <w:right w:val="single" w:sz="4" w:space="0" w:color="auto"/>
            </w:tcBorders>
            <w:shd w:val="clear" w:color="auto" w:fill="FFFFFF"/>
            <w:noWrap/>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213</w:t>
            </w:r>
          </w:p>
        </w:tc>
      </w:tr>
      <w:tr>
        <w:tblPrEx>
          <w:tblW w:w="9152" w:type="dxa"/>
          <w:tblInd w:w="60" w:type="dxa"/>
          <w:tblCellMar>
            <w:left w:w="70" w:type="dxa"/>
            <w:right w:w="70" w:type="dxa"/>
          </w:tblCellMar>
          <w:tblLook w:val="04A0"/>
        </w:tblPrEx>
        <w:trPr>
          <w:trHeight w:val="227"/>
        </w:trPr>
        <w:tc>
          <w:tcPr>
            <w:tcW w:w="2845" w:type="dxa"/>
            <w:tcBorders>
              <w:top w:val="nil"/>
              <w:left w:val="single" w:sz="4" w:space="0" w:color="auto"/>
              <w:bottom w:val="single" w:sz="4" w:space="0" w:color="auto"/>
              <w:right w:val="single" w:sz="4" w:space="0" w:color="auto"/>
            </w:tcBorders>
            <w:textDirection w:val="lrTb"/>
            <w:vAlign w:val="bottom"/>
            <w:hideMark/>
          </w:tcPr>
          <w:p w:rsidR="004734B7" w:rsidP="00EB38F8">
            <w:pPr>
              <w:bidi w:val="0"/>
              <w:rPr>
                <w:rFonts w:ascii="Times New Roman" w:hAnsi="Times New Roman"/>
                <w:color w:val="000000"/>
                <w:sz w:val="16"/>
                <w:szCs w:val="16"/>
              </w:rPr>
            </w:pPr>
            <w:r>
              <w:rPr>
                <w:rFonts w:ascii="Times New Roman" w:hAnsi="Times New Roman"/>
                <w:color w:val="000000"/>
                <w:sz w:val="16"/>
                <w:szCs w:val="16"/>
              </w:rPr>
              <w:t xml:space="preserve">     poistné</w:t>
            </w:r>
          </w:p>
        </w:tc>
        <w:tc>
          <w:tcPr>
            <w:tcW w:w="851" w:type="dxa"/>
            <w:tcBorders>
              <w:top w:val="nil"/>
              <w:left w:val="nil"/>
              <w:bottom w:val="single" w:sz="4" w:space="0" w:color="auto"/>
              <w:right w:val="single" w:sz="4" w:space="0" w:color="auto"/>
            </w:tcBorders>
            <w:noWrap/>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83</w:t>
            </w:r>
          </w:p>
        </w:tc>
        <w:tc>
          <w:tcPr>
            <w:tcW w:w="850" w:type="dxa"/>
            <w:tcBorders>
              <w:top w:val="nil"/>
              <w:left w:val="nil"/>
              <w:bottom w:val="single" w:sz="4" w:space="0" w:color="auto"/>
              <w:right w:val="single" w:sz="4" w:space="0" w:color="auto"/>
            </w:tcBorders>
            <w:noWrap/>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83</w:t>
            </w:r>
          </w:p>
        </w:tc>
        <w:tc>
          <w:tcPr>
            <w:tcW w:w="810" w:type="dxa"/>
            <w:tcBorders>
              <w:top w:val="nil"/>
              <w:left w:val="nil"/>
              <w:bottom w:val="single" w:sz="4" w:space="0" w:color="auto"/>
              <w:right w:val="nil"/>
            </w:tcBorders>
            <w:shd w:val="clear" w:color="auto" w:fill="FFFFFF"/>
            <w:noWrap/>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111</w:t>
            </w:r>
          </w:p>
        </w:tc>
        <w:tc>
          <w:tcPr>
            <w:tcW w:w="949" w:type="dxa"/>
            <w:tcBorders>
              <w:top w:val="nil"/>
              <w:left w:val="single" w:sz="4" w:space="0" w:color="auto"/>
              <w:bottom w:val="single" w:sz="4" w:space="0" w:color="auto"/>
              <w:right w:val="nil"/>
            </w:tcBorders>
            <w:shd w:val="clear" w:color="auto" w:fill="FFFFFF"/>
            <w:noWrap/>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111</w:t>
            </w:r>
          </w:p>
        </w:tc>
        <w:tc>
          <w:tcPr>
            <w:tcW w:w="949" w:type="dxa"/>
            <w:tcBorders>
              <w:top w:val="nil"/>
              <w:left w:val="single" w:sz="4" w:space="0" w:color="auto"/>
              <w:bottom w:val="single" w:sz="4" w:space="0" w:color="auto"/>
              <w:right w:val="single" w:sz="4" w:space="0" w:color="auto"/>
            </w:tcBorders>
            <w:shd w:val="clear" w:color="auto" w:fill="FFFFFF"/>
            <w:noWrap/>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136</w:t>
            </w:r>
          </w:p>
        </w:tc>
        <w:tc>
          <w:tcPr>
            <w:tcW w:w="949" w:type="dxa"/>
            <w:tcBorders>
              <w:top w:val="nil"/>
              <w:left w:val="nil"/>
              <w:bottom w:val="single" w:sz="4" w:space="0" w:color="auto"/>
              <w:right w:val="single" w:sz="4" w:space="0" w:color="auto"/>
            </w:tcBorders>
            <w:shd w:val="clear" w:color="auto" w:fill="FFFFFF"/>
            <w:noWrap/>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136</w:t>
            </w:r>
          </w:p>
        </w:tc>
        <w:tc>
          <w:tcPr>
            <w:tcW w:w="949" w:type="dxa"/>
            <w:tcBorders>
              <w:top w:val="nil"/>
              <w:left w:val="nil"/>
              <w:bottom w:val="single" w:sz="4" w:space="0" w:color="auto"/>
              <w:right w:val="single" w:sz="4" w:space="0" w:color="auto"/>
            </w:tcBorders>
            <w:shd w:val="clear" w:color="auto" w:fill="FFFFFF"/>
            <w:noWrap/>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139</w:t>
            </w:r>
          </w:p>
        </w:tc>
      </w:tr>
      <w:tr>
        <w:tblPrEx>
          <w:tblW w:w="9152" w:type="dxa"/>
          <w:tblInd w:w="60" w:type="dxa"/>
          <w:tblCellMar>
            <w:left w:w="70" w:type="dxa"/>
            <w:right w:w="70" w:type="dxa"/>
          </w:tblCellMar>
          <w:tblLook w:val="04A0"/>
        </w:tblPrEx>
        <w:trPr>
          <w:trHeight w:val="227"/>
        </w:trPr>
        <w:tc>
          <w:tcPr>
            <w:tcW w:w="2845" w:type="dxa"/>
            <w:tcBorders>
              <w:top w:val="nil"/>
              <w:left w:val="single" w:sz="4" w:space="0" w:color="auto"/>
              <w:bottom w:val="single" w:sz="4" w:space="0" w:color="auto"/>
              <w:right w:val="single" w:sz="4" w:space="0" w:color="auto"/>
            </w:tcBorders>
            <w:textDirection w:val="lrTb"/>
            <w:vAlign w:val="bottom"/>
            <w:hideMark/>
          </w:tcPr>
          <w:p w:rsidR="004734B7" w:rsidP="00EB38F8">
            <w:pPr>
              <w:bidi w:val="0"/>
              <w:rPr>
                <w:rFonts w:ascii="Times New Roman" w:hAnsi="Times New Roman"/>
                <w:color w:val="000000"/>
                <w:sz w:val="16"/>
                <w:szCs w:val="16"/>
              </w:rPr>
            </w:pPr>
            <w:r>
              <w:rPr>
                <w:rFonts w:ascii="Times New Roman" w:hAnsi="Times New Roman"/>
                <w:color w:val="000000"/>
                <w:sz w:val="16"/>
                <w:szCs w:val="16"/>
              </w:rPr>
              <w:t xml:space="preserve">     tovary a služby</w:t>
            </w:r>
          </w:p>
        </w:tc>
        <w:tc>
          <w:tcPr>
            <w:tcW w:w="851" w:type="dxa"/>
            <w:tcBorders>
              <w:top w:val="nil"/>
              <w:left w:val="nil"/>
              <w:bottom w:val="single" w:sz="4" w:space="0" w:color="auto"/>
              <w:right w:val="single" w:sz="4" w:space="0" w:color="auto"/>
            </w:tcBorders>
            <w:noWrap/>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336</w:t>
            </w:r>
          </w:p>
        </w:tc>
        <w:tc>
          <w:tcPr>
            <w:tcW w:w="850" w:type="dxa"/>
            <w:tcBorders>
              <w:top w:val="nil"/>
              <w:left w:val="nil"/>
              <w:bottom w:val="single" w:sz="4" w:space="0" w:color="auto"/>
              <w:right w:val="single" w:sz="4" w:space="0" w:color="auto"/>
            </w:tcBorders>
            <w:noWrap/>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317</w:t>
            </w:r>
          </w:p>
        </w:tc>
        <w:tc>
          <w:tcPr>
            <w:tcW w:w="810" w:type="dxa"/>
            <w:tcBorders>
              <w:top w:val="nil"/>
              <w:left w:val="nil"/>
              <w:bottom w:val="single" w:sz="4" w:space="0" w:color="auto"/>
              <w:right w:val="nil"/>
            </w:tcBorders>
            <w:shd w:val="clear" w:color="auto" w:fill="FFFFFF"/>
            <w:noWrap/>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381</w:t>
            </w:r>
          </w:p>
        </w:tc>
        <w:tc>
          <w:tcPr>
            <w:tcW w:w="949" w:type="dxa"/>
            <w:tcBorders>
              <w:top w:val="nil"/>
              <w:left w:val="single" w:sz="4" w:space="0" w:color="auto"/>
              <w:bottom w:val="single" w:sz="4" w:space="0" w:color="auto"/>
              <w:right w:val="nil"/>
            </w:tcBorders>
            <w:shd w:val="clear" w:color="auto" w:fill="FFFFFF"/>
            <w:noWrap/>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381</w:t>
            </w:r>
          </w:p>
        </w:tc>
        <w:tc>
          <w:tcPr>
            <w:tcW w:w="949" w:type="dxa"/>
            <w:tcBorders>
              <w:top w:val="nil"/>
              <w:left w:val="single" w:sz="4" w:space="0" w:color="auto"/>
              <w:bottom w:val="single" w:sz="4" w:space="0" w:color="auto"/>
              <w:right w:val="single" w:sz="4" w:space="0" w:color="auto"/>
            </w:tcBorders>
            <w:shd w:val="clear" w:color="auto" w:fill="FFFFFF"/>
            <w:noWrap/>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357</w:t>
            </w:r>
          </w:p>
        </w:tc>
        <w:tc>
          <w:tcPr>
            <w:tcW w:w="949" w:type="dxa"/>
            <w:tcBorders>
              <w:top w:val="nil"/>
              <w:left w:val="nil"/>
              <w:bottom w:val="single" w:sz="4" w:space="0" w:color="auto"/>
              <w:right w:val="single" w:sz="4" w:space="0" w:color="auto"/>
            </w:tcBorders>
            <w:shd w:val="clear" w:color="auto" w:fill="FFFFFF"/>
            <w:noWrap/>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357</w:t>
            </w:r>
          </w:p>
        </w:tc>
        <w:tc>
          <w:tcPr>
            <w:tcW w:w="949" w:type="dxa"/>
            <w:tcBorders>
              <w:top w:val="nil"/>
              <w:left w:val="nil"/>
              <w:bottom w:val="single" w:sz="4" w:space="0" w:color="auto"/>
              <w:right w:val="single" w:sz="4" w:space="0" w:color="auto"/>
            </w:tcBorders>
            <w:shd w:val="clear" w:color="auto" w:fill="FFFFFF"/>
            <w:noWrap/>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361</w:t>
            </w:r>
          </w:p>
        </w:tc>
      </w:tr>
      <w:tr>
        <w:tblPrEx>
          <w:tblW w:w="9152" w:type="dxa"/>
          <w:tblInd w:w="60" w:type="dxa"/>
          <w:tblCellMar>
            <w:left w:w="70" w:type="dxa"/>
            <w:right w:w="70" w:type="dxa"/>
          </w:tblCellMar>
          <w:tblLook w:val="04A0"/>
        </w:tblPrEx>
        <w:trPr>
          <w:trHeight w:val="227"/>
        </w:trPr>
        <w:tc>
          <w:tcPr>
            <w:tcW w:w="2845" w:type="dxa"/>
            <w:tcBorders>
              <w:top w:val="nil"/>
              <w:left w:val="single" w:sz="4" w:space="0" w:color="auto"/>
              <w:bottom w:val="single" w:sz="4" w:space="0" w:color="auto"/>
              <w:right w:val="single" w:sz="4" w:space="0" w:color="auto"/>
            </w:tcBorders>
            <w:textDirection w:val="lrTb"/>
            <w:vAlign w:val="bottom"/>
            <w:hideMark/>
          </w:tcPr>
          <w:p w:rsidR="004734B7" w:rsidP="00EB38F8">
            <w:pPr>
              <w:bidi w:val="0"/>
              <w:rPr>
                <w:rFonts w:ascii="Times New Roman" w:hAnsi="Times New Roman"/>
                <w:color w:val="000000"/>
                <w:sz w:val="16"/>
                <w:szCs w:val="16"/>
              </w:rPr>
            </w:pPr>
            <w:r>
              <w:rPr>
                <w:rFonts w:ascii="Times New Roman" w:hAnsi="Times New Roman"/>
                <w:color w:val="000000"/>
                <w:sz w:val="16"/>
                <w:szCs w:val="16"/>
              </w:rPr>
              <w:t xml:space="preserve">     bežné transfery</w:t>
            </w:r>
          </w:p>
        </w:tc>
        <w:tc>
          <w:tcPr>
            <w:tcW w:w="851" w:type="dxa"/>
            <w:tcBorders>
              <w:top w:val="nil"/>
              <w:left w:val="nil"/>
              <w:bottom w:val="single" w:sz="4" w:space="0" w:color="auto"/>
              <w:right w:val="single" w:sz="4" w:space="0" w:color="auto"/>
            </w:tcBorders>
            <w:noWrap/>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30 266</w:t>
            </w:r>
          </w:p>
        </w:tc>
        <w:tc>
          <w:tcPr>
            <w:tcW w:w="850" w:type="dxa"/>
            <w:tcBorders>
              <w:top w:val="nil"/>
              <w:left w:val="nil"/>
              <w:bottom w:val="single" w:sz="4" w:space="0" w:color="auto"/>
              <w:right w:val="single" w:sz="4" w:space="0" w:color="auto"/>
            </w:tcBorders>
            <w:noWrap/>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45 213</w:t>
            </w:r>
          </w:p>
        </w:tc>
        <w:tc>
          <w:tcPr>
            <w:tcW w:w="810" w:type="dxa"/>
            <w:tcBorders>
              <w:top w:val="nil"/>
              <w:left w:val="nil"/>
              <w:bottom w:val="single" w:sz="4" w:space="0" w:color="auto"/>
              <w:right w:val="nil"/>
            </w:tcBorders>
            <w:shd w:val="clear" w:color="auto" w:fill="FFFFFF"/>
            <w:noWrap/>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25 258</w:t>
            </w:r>
          </w:p>
        </w:tc>
        <w:tc>
          <w:tcPr>
            <w:tcW w:w="949" w:type="dxa"/>
            <w:tcBorders>
              <w:top w:val="nil"/>
              <w:left w:val="single" w:sz="4" w:space="0" w:color="auto"/>
              <w:bottom w:val="single" w:sz="4" w:space="0" w:color="auto"/>
              <w:right w:val="nil"/>
            </w:tcBorders>
            <w:shd w:val="clear" w:color="auto" w:fill="FFFFFF"/>
            <w:noWrap/>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27 818</w:t>
            </w:r>
          </w:p>
        </w:tc>
        <w:tc>
          <w:tcPr>
            <w:tcW w:w="949" w:type="dxa"/>
            <w:tcBorders>
              <w:top w:val="nil"/>
              <w:left w:val="single" w:sz="4" w:space="0" w:color="auto"/>
              <w:bottom w:val="single" w:sz="4" w:space="0" w:color="auto"/>
              <w:right w:val="single" w:sz="4" w:space="0" w:color="auto"/>
            </w:tcBorders>
            <w:shd w:val="clear" w:color="auto" w:fill="FFFFFF"/>
            <w:noWrap/>
            <w:textDirection w:val="lrTb"/>
            <w:vAlign w:val="bottom"/>
            <w:hideMark/>
          </w:tcPr>
          <w:p w:rsidR="004734B7" w:rsidP="00EB38F8">
            <w:pPr>
              <w:bidi w:val="0"/>
              <w:jc w:val="right"/>
              <w:rPr>
                <w:rFonts w:ascii="Times New Roman" w:hAnsi="Times New Roman"/>
                <w:sz w:val="16"/>
                <w:szCs w:val="16"/>
              </w:rPr>
            </w:pPr>
            <w:r>
              <w:rPr>
                <w:rFonts w:ascii="Times New Roman" w:hAnsi="Times New Roman"/>
                <w:sz w:val="16"/>
                <w:szCs w:val="16"/>
              </w:rPr>
              <w:t>21 463</w:t>
            </w:r>
          </w:p>
        </w:tc>
        <w:tc>
          <w:tcPr>
            <w:tcW w:w="949" w:type="dxa"/>
            <w:tcBorders>
              <w:top w:val="nil"/>
              <w:left w:val="nil"/>
              <w:bottom w:val="single" w:sz="4" w:space="0" w:color="auto"/>
              <w:right w:val="single" w:sz="4" w:space="0" w:color="auto"/>
            </w:tcBorders>
            <w:shd w:val="clear" w:color="auto" w:fill="FFFFFF"/>
            <w:noWrap/>
            <w:textDirection w:val="lrTb"/>
            <w:vAlign w:val="bottom"/>
            <w:hideMark/>
          </w:tcPr>
          <w:p w:rsidR="004734B7" w:rsidP="00EB38F8">
            <w:pPr>
              <w:bidi w:val="0"/>
              <w:jc w:val="right"/>
              <w:rPr>
                <w:rFonts w:ascii="Times New Roman" w:hAnsi="Times New Roman"/>
                <w:sz w:val="16"/>
                <w:szCs w:val="16"/>
              </w:rPr>
            </w:pPr>
            <w:r>
              <w:rPr>
                <w:rFonts w:ascii="Times New Roman" w:hAnsi="Times New Roman"/>
                <w:sz w:val="16"/>
                <w:szCs w:val="16"/>
              </w:rPr>
              <w:t>24 797</w:t>
            </w:r>
          </w:p>
        </w:tc>
        <w:tc>
          <w:tcPr>
            <w:tcW w:w="949" w:type="dxa"/>
            <w:tcBorders>
              <w:top w:val="nil"/>
              <w:left w:val="nil"/>
              <w:bottom w:val="single" w:sz="4" w:space="0" w:color="auto"/>
              <w:right w:val="single" w:sz="4" w:space="0" w:color="auto"/>
            </w:tcBorders>
            <w:shd w:val="clear" w:color="auto" w:fill="FFFFFF"/>
            <w:noWrap/>
            <w:textDirection w:val="lrTb"/>
            <w:vAlign w:val="bottom"/>
            <w:hideMark/>
          </w:tcPr>
          <w:p w:rsidR="004734B7" w:rsidP="00EB38F8">
            <w:pPr>
              <w:bidi w:val="0"/>
              <w:jc w:val="right"/>
              <w:rPr>
                <w:rFonts w:ascii="Times New Roman" w:hAnsi="Times New Roman"/>
                <w:sz w:val="16"/>
                <w:szCs w:val="16"/>
              </w:rPr>
            </w:pPr>
            <w:r>
              <w:rPr>
                <w:rFonts w:ascii="Times New Roman" w:hAnsi="Times New Roman"/>
                <w:sz w:val="16"/>
                <w:szCs w:val="16"/>
              </w:rPr>
              <w:t>44 795</w:t>
            </w:r>
          </w:p>
        </w:tc>
      </w:tr>
      <w:tr>
        <w:tblPrEx>
          <w:tblW w:w="9152" w:type="dxa"/>
          <w:tblInd w:w="60" w:type="dxa"/>
          <w:tblCellMar>
            <w:left w:w="70" w:type="dxa"/>
            <w:right w:w="70" w:type="dxa"/>
          </w:tblCellMar>
          <w:tblLook w:val="04A0"/>
        </w:tblPrEx>
        <w:trPr>
          <w:trHeight w:val="227"/>
        </w:trPr>
        <w:tc>
          <w:tcPr>
            <w:tcW w:w="2845" w:type="dxa"/>
            <w:tcBorders>
              <w:top w:val="nil"/>
              <w:left w:val="single" w:sz="4" w:space="0" w:color="auto"/>
              <w:bottom w:val="single" w:sz="4" w:space="0" w:color="auto"/>
              <w:right w:val="single" w:sz="4" w:space="0" w:color="auto"/>
            </w:tcBorders>
            <w:textDirection w:val="lrTb"/>
            <w:vAlign w:val="bottom"/>
            <w:hideMark/>
          </w:tcPr>
          <w:p w:rsidR="004734B7" w:rsidP="00EB38F8">
            <w:pPr>
              <w:bidi w:val="0"/>
              <w:rPr>
                <w:rFonts w:ascii="Times New Roman" w:hAnsi="Times New Roman"/>
                <w:color w:val="000000"/>
                <w:sz w:val="16"/>
                <w:szCs w:val="16"/>
              </w:rPr>
            </w:pPr>
            <w:r>
              <w:rPr>
                <w:rFonts w:ascii="Times New Roman" w:hAnsi="Times New Roman"/>
                <w:color w:val="000000"/>
                <w:sz w:val="16"/>
                <w:szCs w:val="16"/>
              </w:rPr>
              <w:t>▪   kapitálové výdavky, z toho:</w:t>
            </w:r>
          </w:p>
        </w:tc>
        <w:tc>
          <w:tcPr>
            <w:tcW w:w="851" w:type="dxa"/>
            <w:tcBorders>
              <w:top w:val="nil"/>
              <w:left w:val="nil"/>
              <w:bottom w:val="single" w:sz="4" w:space="0" w:color="auto"/>
              <w:right w:val="single" w:sz="4" w:space="0" w:color="auto"/>
            </w:tcBorders>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3 975</w:t>
            </w:r>
          </w:p>
        </w:tc>
        <w:tc>
          <w:tcPr>
            <w:tcW w:w="850" w:type="dxa"/>
            <w:tcBorders>
              <w:top w:val="nil"/>
              <w:left w:val="nil"/>
              <w:bottom w:val="single" w:sz="4" w:space="0" w:color="auto"/>
              <w:right w:val="single" w:sz="4" w:space="0" w:color="auto"/>
            </w:tcBorders>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9 257</w:t>
            </w:r>
          </w:p>
        </w:tc>
        <w:tc>
          <w:tcPr>
            <w:tcW w:w="810" w:type="dxa"/>
            <w:tcBorders>
              <w:top w:val="nil"/>
              <w:left w:val="nil"/>
              <w:bottom w:val="single" w:sz="4" w:space="0" w:color="auto"/>
              <w:right w:val="nil"/>
            </w:tcBorders>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4 040</w:t>
            </w:r>
          </w:p>
        </w:tc>
        <w:tc>
          <w:tcPr>
            <w:tcW w:w="949" w:type="dxa"/>
            <w:tcBorders>
              <w:top w:val="nil"/>
              <w:left w:val="single" w:sz="4" w:space="0" w:color="auto"/>
              <w:bottom w:val="single" w:sz="4" w:space="0" w:color="auto"/>
              <w:right w:val="single" w:sz="4" w:space="0" w:color="auto"/>
            </w:tcBorders>
            <w:shd w:val="clear" w:color="auto" w:fill="FFFFFF"/>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1 355</w:t>
            </w:r>
          </w:p>
        </w:tc>
        <w:tc>
          <w:tcPr>
            <w:tcW w:w="949" w:type="dxa"/>
            <w:tcBorders>
              <w:top w:val="nil"/>
              <w:left w:val="nil"/>
              <w:bottom w:val="single" w:sz="4" w:space="0" w:color="auto"/>
              <w:right w:val="single" w:sz="4" w:space="0" w:color="auto"/>
            </w:tcBorders>
            <w:shd w:val="clear" w:color="auto" w:fill="FFFFFF"/>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3 886</w:t>
            </w:r>
          </w:p>
        </w:tc>
        <w:tc>
          <w:tcPr>
            <w:tcW w:w="949" w:type="dxa"/>
            <w:tcBorders>
              <w:top w:val="nil"/>
              <w:left w:val="nil"/>
              <w:bottom w:val="single" w:sz="4" w:space="0" w:color="auto"/>
              <w:right w:val="single" w:sz="4" w:space="0" w:color="auto"/>
            </w:tcBorders>
            <w:shd w:val="clear" w:color="auto" w:fill="FFFFFF"/>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4 500</w:t>
            </w:r>
          </w:p>
        </w:tc>
        <w:tc>
          <w:tcPr>
            <w:tcW w:w="949" w:type="dxa"/>
            <w:tcBorders>
              <w:top w:val="nil"/>
              <w:left w:val="nil"/>
              <w:bottom w:val="single" w:sz="4" w:space="0" w:color="auto"/>
              <w:right w:val="single" w:sz="4" w:space="0" w:color="auto"/>
            </w:tcBorders>
            <w:shd w:val="clear" w:color="auto" w:fill="FFFFFF"/>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4 492</w:t>
            </w:r>
          </w:p>
        </w:tc>
      </w:tr>
      <w:tr>
        <w:tblPrEx>
          <w:tblW w:w="9152" w:type="dxa"/>
          <w:tblInd w:w="60" w:type="dxa"/>
          <w:tblCellMar>
            <w:left w:w="70" w:type="dxa"/>
            <w:right w:w="70" w:type="dxa"/>
          </w:tblCellMar>
          <w:tblLook w:val="04A0"/>
        </w:tblPrEx>
        <w:trPr>
          <w:trHeight w:val="227"/>
        </w:trPr>
        <w:tc>
          <w:tcPr>
            <w:tcW w:w="2845" w:type="dxa"/>
            <w:tcBorders>
              <w:top w:val="nil"/>
              <w:left w:val="single" w:sz="4" w:space="0" w:color="auto"/>
              <w:bottom w:val="single" w:sz="4" w:space="0" w:color="auto"/>
              <w:right w:val="single" w:sz="4" w:space="0" w:color="auto"/>
            </w:tcBorders>
            <w:textDirection w:val="lrTb"/>
            <w:vAlign w:val="bottom"/>
            <w:hideMark/>
          </w:tcPr>
          <w:p w:rsidR="004734B7" w:rsidP="00EB38F8">
            <w:pPr>
              <w:bidi w:val="0"/>
              <w:rPr>
                <w:rFonts w:ascii="Times New Roman" w:hAnsi="Times New Roman"/>
                <w:color w:val="000000"/>
                <w:sz w:val="16"/>
                <w:szCs w:val="16"/>
              </w:rPr>
            </w:pPr>
            <w:r>
              <w:rPr>
                <w:rFonts w:ascii="Times New Roman" w:hAnsi="Times New Roman"/>
                <w:color w:val="000000"/>
                <w:sz w:val="16"/>
                <w:szCs w:val="16"/>
              </w:rPr>
              <w:t xml:space="preserve">    obstarávanie kapit. aktív</w:t>
            </w:r>
          </w:p>
        </w:tc>
        <w:tc>
          <w:tcPr>
            <w:tcW w:w="851" w:type="dxa"/>
            <w:tcBorders>
              <w:top w:val="nil"/>
              <w:left w:val="nil"/>
              <w:bottom w:val="single" w:sz="4" w:space="0" w:color="auto"/>
              <w:right w:val="single" w:sz="4" w:space="0" w:color="auto"/>
            </w:tcBorders>
            <w:noWrap/>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23</w:t>
            </w:r>
          </w:p>
        </w:tc>
        <w:tc>
          <w:tcPr>
            <w:tcW w:w="850" w:type="dxa"/>
            <w:tcBorders>
              <w:top w:val="nil"/>
              <w:left w:val="nil"/>
              <w:bottom w:val="single" w:sz="4" w:space="0" w:color="auto"/>
              <w:right w:val="single" w:sz="4" w:space="0" w:color="auto"/>
            </w:tcBorders>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0</w:t>
            </w:r>
          </w:p>
        </w:tc>
        <w:tc>
          <w:tcPr>
            <w:tcW w:w="810" w:type="dxa"/>
            <w:tcBorders>
              <w:top w:val="nil"/>
              <w:left w:val="nil"/>
              <w:bottom w:val="single" w:sz="4" w:space="0" w:color="auto"/>
              <w:right w:val="nil"/>
            </w:tcBorders>
            <w:shd w:val="clear" w:color="auto" w:fill="FFFFFF"/>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2</w:t>
            </w:r>
          </w:p>
        </w:tc>
        <w:tc>
          <w:tcPr>
            <w:tcW w:w="949" w:type="dxa"/>
            <w:tcBorders>
              <w:top w:val="nil"/>
              <w:left w:val="single" w:sz="4" w:space="0" w:color="auto"/>
              <w:bottom w:val="single" w:sz="4" w:space="0" w:color="auto"/>
              <w:right w:val="nil"/>
            </w:tcBorders>
            <w:shd w:val="clear" w:color="auto" w:fill="FFFFFF"/>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2</w:t>
            </w:r>
          </w:p>
        </w:tc>
        <w:tc>
          <w:tcPr>
            <w:tcW w:w="949" w:type="dxa"/>
            <w:tcBorders>
              <w:top w:val="nil"/>
              <w:left w:val="single" w:sz="4" w:space="0" w:color="auto"/>
              <w:bottom w:val="single" w:sz="4" w:space="0" w:color="auto"/>
              <w:right w:val="single" w:sz="4" w:space="0" w:color="auto"/>
            </w:tcBorders>
            <w:shd w:val="clear" w:color="auto" w:fill="FFFFFF"/>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2</w:t>
            </w:r>
          </w:p>
        </w:tc>
        <w:tc>
          <w:tcPr>
            <w:tcW w:w="949" w:type="dxa"/>
            <w:tcBorders>
              <w:top w:val="nil"/>
              <w:left w:val="nil"/>
              <w:bottom w:val="single" w:sz="4" w:space="0" w:color="auto"/>
              <w:right w:val="single" w:sz="4" w:space="0" w:color="auto"/>
            </w:tcBorders>
            <w:shd w:val="clear" w:color="auto" w:fill="FFFFFF"/>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2</w:t>
            </w:r>
          </w:p>
        </w:tc>
        <w:tc>
          <w:tcPr>
            <w:tcW w:w="949" w:type="dxa"/>
            <w:tcBorders>
              <w:top w:val="nil"/>
              <w:left w:val="nil"/>
              <w:bottom w:val="single" w:sz="4" w:space="0" w:color="auto"/>
              <w:right w:val="single" w:sz="4" w:space="0" w:color="auto"/>
            </w:tcBorders>
            <w:shd w:val="clear" w:color="auto" w:fill="FFFFFF"/>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2</w:t>
            </w:r>
          </w:p>
        </w:tc>
      </w:tr>
      <w:tr>
        <w:tblPrEx>
          <w:tblW w:w="9152" w:type="dxa"/>
          <w:tblInd w:w="60" w:type="dxa"/>
          <w:tblCellMar>
            <w:left w:w="70" w:type="dxa"/>
            <w:right w:w="70" w:type="dxa"/>
          </w:tblCellMar>
          <w:tblLook w:val="04A0"/>
        </w:tblPrEx>
        <w:trPr>
          <w:trHeight w:val="227"/>
        </w:trPr>
        <w:tc>
          <w:tcPr>
            <w:tcW w:w="2845" w:type="dxa"/>
            <w:tcBorders>
              <w:top w:val="nil"/>
              <w:left w:val="single" w:sz="4" w:space="0" w:color="auto"/>
              <w:bottom w:val="single" w:sz="4" w:space="0" w:color="auto"/>
              <w:right w:val="single" w:sz="4" w:space="0" w:color="auto"/>
            </w:tcBorders>
            <w:textDirection w:val="lrTb"/>
            <w:vAlign w:val="bottom"/>
            <w:hideMark/>
          </w:tcPr>
          <w:p w:rsidR="004734B7" w:rsidP="00EB38F8">
            <w:pPr>
              <w:bidi w:val="0"/>
              <w:rPr>
                <w:rFonts w:ascii="Times New Roman" w:hAnsi="Times New Roman"/>
                <w:color w:val="000000"/>
                <w:sz w:val="16"/>
                <w:szCs w:val="16"/>
              </w:rPr>
            </w:pPr>
            <w:r>
              <w:rPr>
                <w:rFonts w:ascii="Times New Roman" w:hAnsi="Times New Roman"/>
                <w:color w:val="000000"/>
                <w:sz w:val="16"/>
                <w:szCs w:val="16"/>
              </w:rPr>
              <w:t xml:space="preserve">    kapitálové transfery                       </w:t>
            </w:r>
          </w:p>
        </w:tc>
        <w:tc>
          <w:tcPr>
            <w:tcW w:w="851" w:type="dxa"/>
            <w:tcBorders>
              <w:top w:val="nil"/>
              <w:left w:val="nil"/>
              <w:bottom w:val="single" w:sz="4" w:space="0" w:color="auto"/>
              <w:right w:val="single" w:sz="4" w:space="0" w:color="auto"/>
            </w:tcBorders>
            <w:noWrap/>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3 952</w:t>
            </w:r>
          </w:p>
        </w:tc>
        <w:tc>
          <w:tcPr>
            <w:tcW w:w="850" w:type="dxa"/>
            <w:tcBorders>
              <w:top w:val="nil"/>
              <w:left w:val="nil"/>
              <w:bottom w:val="single" w:sz="4" w:space="0" w:color="auto"/>
              <w:right w:val="single" w:sz="4" w:space="0" w:color="auto"/>
            </w:tcBorders>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9 257</w:t>
            </w:r>
          </w:p>
        </w:tc>
        <w:tc>
          <w:tcPr>
            <w:tcW w:w="810" w:type="dxa"/>
            <w:tcBorders>
              <w:top w:val="nil"/>
              <w:left w:val="nil"/>
              <w:bottom w:val="single" w:sz="4" w:space="0" w:color="auto"/>
              <w:right w:val="nil"/>
            </w:tcBorders>
            <w:shd w:val="clear" w:color="auto" w:fill="FFFFFF"/>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4 038</w:t>
            </w:r>
          </w:p>
        </w:tc>
        <w:tc>
          <w:tcPr>
            <w:tcW w:w="949" w:type="dxa"/>
            <w:tcBorders>
              <w:top w:val="nil"/>
              <w:left w:val="single" w:sz="4" w:space="0" w:color="auto"/>
              <w:bottom w:val="single" w:sz="4" w:space="0" w:color="auto"/>
              <w:right w:val="nil"/>
            </w:tcBorders>
            <w:shd w:val="clear" w:color="auto" w:fill="FFFFFF"/>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1 353</w:t>
            </w:r>
          </w:p>
        </w:tc>
        <w:tc>
          <w:tcPr>
            <w:tcW w:w="949" w:type="dxa"/>
            <w:tcBorders>
              <w:top w:val="nil"/>
              <w:left w:val="single" w:sz="4" w:space="0" w:color="auto"/>
              <w:bottom w:val="single" w:sz="4" w:space="0" w:color="auto"/>
              <w:right w:val="nil"/>
            </w:tcBorders>
            <w:shd w:val="clear" w:color="auto" w:fill="FFFFFF"/>
            <w:textDirection w:val="lrTb"/>
            <w:vAlign w:val="bottom"/>
            <w:hideMark/>
          </w:tcPr>
          <w:p w:rsidR="004734B7" w:rsidRPr="000C1ABD" w:rsidP="00EB38F8">
            <w:pPr>
              <w:bidi w:val="0"/>
              <w:jc w:val="right"/>
              <w:rPr>
                <w:rFonts w:ascii="Arial Narrow" w:hAnsi="Arial Narrow" w:cs="Arial"/>
                <w:color w:val="000000"/>
                <w:sz w:val="16"/>
                <w:szCs w:val="16"/>
              </w:rPr>
            </w:pPr>
            <w:r w:rsidRPr="000C1ABD">
              <w:rPr>
                <w:rFonts w:ascii="Arial Narrow" w:hAnsi="Arial Narrow" w:cs="Arial"/>
                <w:color w:val="000000"/>
                <w:sz w:val="16"/>
                <w:szCs w:val="16"/>
              </w:rPr>
              <w:t>3 884</w:t>
            </w:r>
          </w:p>
        </w:tc>
        <w:tc>
          <w:tcPr>
            <w:tcW w:w="949" w:type="dxa"/>
            <w:tcBorders>
              <w:top w:val="nil"/>
              <w:left w:val="single" w:sz="4" w:space="0" w:color="auto"/>
              <w:bottom w:val="single" w:sz="4" w:space="0" w:color="auto"/>
              <w:right w:val="nil"/>
            </w:tcBorders>
            <w:shd w:val="clear" w:color="auto" w:fill="FFFFFF"/>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4 498</w:t>
            </w:r>
          </w:p>
        </w:tc>
        <w:tc>
          <w:tcPr>
            <w:tcW w:w="949" w:type="dxa"/>
            <w:tcBorders>
              <w:top w:val="nil"/>
              <w:left w:val="single" w:sz="4" w:space="0" w:color="auto"/>
              <w:bottom w:val="single" w:sz="4" w:space="0" w:color="auto"/>
              <w:right w:val="single" w:sz="4" w:space="0" w:color="auto"/>
            </w:tcBorders>
            <w:shd w:val="clear" w:color="auto" w:fill="FFFFFF"/>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4 490</w:t>
            </w:r>
          </w:p>
        </w:tc>
      </w:tr>
      <w:tr>
        <w:tblPrEx>
          <w:tblW w:w="9152" w:type="dxa"/>
          <w:tblInd w:w="60" w:type="dxa"/>
          <w:tblCellMar>
            <w:left w:w="70" w:type="dxa"/>
            <w:right w:w="70" w:type="dxa"/>
          </w:tblCellMar>
          <w:tblLook w:val="04A0"/>
        </w:tblPrEx>
        <w:trPr>
          <w:trHeight w:val="227"/>
        </w:trPr>
        <w:tc>
          <w:tcPr>
            <w:tcW w:w="2845"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hideMark/>
          </w:tcPr>
          <w:p w:rsidR="004734B7" w:rsidP="00EB38F8">
            <w:pPr>
              <w:bidi w:val="0"/>
              <w:rPr>
                <w:rFonts w:ascii="Times New Roman" w:hAnsi="Times New Roman"/>
                <w:b/>
                <w:bCs/>
                <w:iCs/>
                <w:color w:val="000000"/>
                <w:sz w:val="16"/>
                <w:szCs w:val="16"/>
              </w:rPr>
            </w:pPr>
            <w:r>
              <w:rPr>
                <w:rFonts w:ascii="Times New Roman" w:hAnsi="Times New Roman"/>
                <w:b/>
                <w:bCs/>
                <w:iCs/>
                <w:color w:val="000000"/>
                <w:sz w:val="16"/>
                <w:szCs w:val="16"/>
              </w:rPr>
              <w:t>Celkový prebytok NJF</w:t>
            </w:r>
          </w:p>
        </w:tc>
        <w:tc>
          <w:tcPr>
            <w:tcW w:w="851"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4734B7" w:rsidP="00EB38F8">
            <w:pPr>
              <w:bidi w:val="0"/>
              <w:jc w:val="right"/>
              <w:rPr>
                <w:rFonts w:ascii="Times New Roman" w:hAnsi="Times New Roman"/>
                <w:b/>
                <w:bCs/>
                <w:iCs/>
                <w:color w:val="000000"/>
                <w:sz w:val="16"/>
                <w:szCs w:val="16"/>
              </w:rPr>
            </w:pPr>
            <w:r>
              <w:rPr>
                <w:rFonts w:ascii="Times New Roman" w:hAnsi="Times New Roman"/>
                <w:b/>
                <w:bCs/>
                <w:iCs/>
                <w:color w:val="000000"/>
                <w:sz w:val="16"/>
                <w:szCs w:val="16"/>
              </w:rPr>
              <w:t>730 539</w:t>
            </w:r>
          </w:p>
        </w:tc>
        <w:tc>
          <w:tcPr>
            <w:tcW w:w="850"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4734B7" w:rsidP="00EB38F8">
            <w:pPr>
              <w:bidi w:val="0"/>
              <w:jc w:val="right"/>
              <w:rPr>
                <w:rFonts w:ascii="Times New Roman" w:hAnsi="Times New Roman"/>
                <w:b/>
                <w:bCs/>
                <w:iCs/>
                <w:color w:val="000000"/>
                <w:sz w:val="16"/>
                <w:szCs w:val="16"/>
              </w:rPr>
            </w:pPr>
            <w:r>
              <w:rPr>
                <w:rFonts w:ascii="Times New Roman" w:hAnsi="Times New Roman"/>
                <w:b/>
                <w:bCs/>
                <w:iCs/>
                <w:color w:val="000000"/>
                <w:sz w:val="16"/>
                <w:szCs w:val="16"/>
              </w:rPr>
              <w:t>736 571</w:t>
            </w:r>
          </w:p>
        </w:tc>
        <w:tc>
          <w:tcPr>
            <w:tcW w:w="810"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4734B7" w:rsidP="00EB38F8">
            <w:pPr>
              <w:bidi w:val="0"/>
              <w:jc w:val="right"/>
              <w:rPr>
                <w:rFonts w:ascii="Times New Roman" w:hAnsi="Times New Roman"/>
                <w:b/>
                <w:bCs/>
                <w:iCs/>
                <w:color w:val="000000"/>
                <w:sz w:val="16"/>
                <w:szCs w:val="16"/>
              </w:rPr>
            </w:pPr>
            <w:r>
              <w:rPr>
                <w:rFonts w:ascii="Times New Roman" w:hAnsi="Times New Roman"/>
                <w:b/>
                <w:bCs/>
                <w:iCs/>
                <w:color w:val="000000"/>
                <w:sz w:val="16"/>
                <w:szCs w:val="16"/>
              </w:rPr>
              <w:t>843 645</w:t>
            </w:r>
          </w:p>
        </w:tc>
        <w:tc>
          <w:tcPr>
            <w:tcW w:w="949"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4734B7" w:rsidP="00EB38F8">
            <w:pPr>
              <w:bidi w:val="0"/>
              <w:jc w:val="right"/>
              <w:rPr>
                <w:rFonts w:ascii="Times New Roman" w:hAnsi="Times New Roman"/>
                <w:b/>
                <w:bCs/>
                <w:color w:val="000000"/>
                <w:sz w:val="16"/>
                <w:szCs w:val="16"/>
              </w:rPr>
            </w:pPr>
            <w:r>
              <w:rPr>
                <w:rFonts w:ascii="Times New Roman" w:hAnsi="Times New Roman"/>
                <w:b/>
                <w:bCs/>
                <w:color w:val="000000"/>
                <w:sz w:val="16"/>
                <w:szCs w:val="16"/>
              </w:rPr>
              <w:t>841 334</w:t>
            </w:r>
          </w:p>
        </w:tc>
        <w:tc>
          <w:tcPr>
            <w:tcW w:w="949"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4734B7" w:rsidP="00EB38F8">
            <w:pPr>
              <w:bidi w:val="0"/>
              <w:jc w:val="right"/>
              <w:rPr>
                <w:rFonts w:ascii="Times New Roman" w:hAnsi="Times New Roman"/>
                <w:b/>
                <w:bCs/>
                <w:color w:val="000000"/>
                <w:sz w:val="16"/>
                <w:szCs w:val="16"/>
              </w:rPr>
            </w:pPr>
            <w:r>
              <w:rPr>
                <w:rFonts w:ascii="Times New Roman" w:hAnsi="Times New Roman"/>
                <w:b/>
                <w:bCs/>
                <w:color w:val="000000"/>
                <w:sz w:val="16"/>
                <w:szCs w:val="16"/>
              </w:rPr>
              <w:t>982 334</w:t>
            </w:r>
          </w:p>
        </w:tc>
        <w:tc>
          <w:tcPr>
            <w:tcW w:w="949"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4734B7" w:rsidP="00EB38F8">
            <w:pPr>
              <w:bidi w:val="0"/>
              <w:jc w:val="right"/>
              <w:rPr>
                <w:rFonts w:ascii="Times New Roman" w:hAnsi="Times New Roman"/>
                <w:b/>
                <w:bCs/>
                <w:color w:val="000000"/>
                <w:sz w:val="16"/>
                <w:szCs w:val="16"/>
              </w:rPr>
            </w:pPr>
            <w:r>
              <w:rPr>
                <w:rFonts w:ascii="Times New Roman" w:hAnsi="Times New Roman"/>
                <w:b/>
                <w:bCs/>
                <w:color w:val="000000"/>
                <w:sz w:val="16"/>
                <w:szCs w:val="16"/>
              </w:rPr>
              <w:t>1 152 833</w:t>
            </w:r>
          </w:p>
        </w:tc>
        <w:tc>
          <w:tcPr>
            <w:tcW w:w="949"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4734B7" w:rsidP="00EB38F8">
            <w:pPr>
              <w:bidi w:val="0"/>
              <w:jc w:val="right"/>
              <w:rPr>
                <w:rFonts w:ascii="Times New Roman" w:hAnsi="Times New Roman"/>
                <w:b/>
                <w:bCs/>
                <w:color w:val="000000"/>
                <w:sz w:val="16"/>
                <w:szCs w:val="16"/>
              </w:rPr>
            </w:pPr>
            <w:r>
              <w:rPr>
                <w:rFonts w:ascii="Times New Roman" w:hAnsi="Times New Roman"/>
                <w:b/>
                <w:bCs/>
                <w:color w:val="000000"/>
                <w:sz w:val="16"/>
                <w:szCs w:val="16"/>
              </w:rPr>
              <w:t>1 327 899</w:t>
            </w:r>
          </w:p>
        </w:tc>
      </w:tr>
      <w:tr>
        <w:tblPrEx>
          <w:tblW w:w="9152" w:type="dxa"/>
          <w:tblInd w:w="60" w:type="dxa"/>
          <w:tblCellMar>
            <w:left w:w="70" w:type="dxa"/>
            <w:right w:w="70" w:type="dxa"/>
          </w:tblCellMar>
          <w:tblLook w:val="04A0"/>
        </w:tblPrEx>
        <w:trPr>
          <w:trHeight w:val="227"/>
        </w:trPr>
        <w:tc>
          <w:tcPr>
            <w:tcW w:w="2845" w:type="dxa"/>
            <w:tcBorders>
              <w:top w:val="nil"/>
              <w:left w:val="single" w:sz="4" w:space="0" w:color="auto"/>
              <w:bottom w:val="single" w:sz="4" w:space="0" w:color="auto"/>
              <w:right w:val="single" w:sz="4" w:space="0" w:color="auto"/>
            </w:tcBorders>
            <w:textDirection w:val="lrTb"/>
            <w:vAlign w:val="bottom"/>
            <w:hideMark/>
          </w:tcPr>
          <w:p w:rsidR="004734B7" w:rsidP="00EB38F8">
            <w:pPr>
              <w:bidi w:val="0"/>
              <w:rPr>
                <w:rFonts w:ascii="Times New Roman" w:hAnsi="Times New Roman"/>
                <w:b/>
                <w:bCs/>
                <w:iCs/>
                <w:color w:val="000000"/>
                <w:sz w:val="16"/>
                <w:szCs w:val="16"/>
              </w:rPr>
            </w:pPr>
            <w:r>
              <w:rPr>
                <w:rFonts w:ascii="Times New Roman" w:hAnsi="Times New Roman"/>
                <w:b/>
                <w:bCs/>
                <w:iCs/>
                <w:color w:val="000000"/>
                <w:sz w:val="16"/>
                <w:szCs w:val="16"/>
              </w:rPr>
              <w:t xml:space="preserve">  vylúčenie finančných operácií</w:t>
            </w:r>
          </w:p>
        </w:tc>
        <w:tc>
          <w:tcPr>
            <w:tcW w:w="851" w:type="dxa"/>
            <w:tcBorders>
              <w:top w:val="nil"/>
              <w:left w:val="nil"/>
              <w:bottom w:val="single" w:sz="4" w:space="0" w:color="auto"/>
              <w:right w:val="single" w:sz="4" w:space="0" w:color="auto"/>
            </w:tcBorders>
            <w:noWrap/>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-678 432</w:t>
            </w:r>
          </w:p>
        </w:tc>
        <w:tc>
          <w:tcPr>
            <w:tcW w:w="850" w:type="dxa"/>
            <w:tcBorders>
              <w:top w:val="nil"/>
              <w:left w:val="nil"/>
              <w:bottom w:val="single" w:sz="4" w:space="0" w:color="auto"/>
              <w:right w:val="single" w:sz="4" w:space="0" w:color="auto"/>
            </w:tcBorders>
            <w:noWrap/>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-730 539</w:t>
            </w:r>
          </w:p>
        </w:tc>
        <w:tc>
          <w:tcPr>
            <w:tcW w:w="810" w:type="dxa"/>
            <w:tcBorders>
              <w:top w:val="nil"/>
              <w:left w:val="nil"/>
              <w:bottom w:val="single" w:sz="4" w:space="0" w:color="auto"/>
              <w:right w:val="single" w:sz="4" w:space="0" w:color="auto"/>
            </w:tcBorders>
            <w:noWrap/>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-731 617</w:t>
            </w:r>
          </w:p>
        </w:tc>
        <w:tc>
          <w:tcPr>
            <w:tcW w:w="949" w:type="dxa"/>
            <w:tcBorders>
              <w:top w:val="nil"/>
              <w:left w:val="nil"/>
              <w:bottom w:val="single" w:sz="4" w:space="0" w:color="auto"/>
              <w:right w:val="single" w:sz="4" w:space="0" w:color="auto"/>
            </w:tcBorders>
            <w:noWrap/>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-736 571</w:t>
            </w:r>
          </w:p>
        </w:tc>
        <w:tc>
          <w:tcPr>
            <w:tcW w:w="949" w:type="dxa"/>
            <w:tcBorders>
              <w:top w:val="nil"/>
              <w:left w:val="nil"/>
              <w:bottom w:val="single" w:sz="4" w:space="0" w:color="auto"/>
              <w:right w:val="single" w:sz="4" w:space="0" w:color="auto"/>
            </w:tcBorders>
            <w:shd w:val="clear" w:color="auto" w:fill="FFFFFF"/>
            <w:noWrap/>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-841 334</w:t>
            </w:r>
          </w:p>
        </w:tc>
        <w:tc>
          <w:tcPr>
            <w:tcW w:w="949" w:type="dxa"/>
            <w:tcBorders>
              <w:top w:val="nil"/>
              <w:left w:val="nil"/>
              <w:bottom w:val="single" w:sz="4" w:space="0" w:color="auto"/>
              <w:right w:val="single" w:sz="4" w:space="0" w:color="auto"/>
            </w:tcBorders>
            <w:shd w:val="clear" w:color="auto" w:fill="FFFFFF"/>
            <w:noWrap/>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-982 334</w:t>
            </w:r>
          </w:p>
        </w:tc>
        <w:tc>
          <w:tcPr>
            <w:tcW w:w="949" w:type="dxa"/>
            <w:tcBorders>
              <w:top w:val="nil"/>
              <w:left w:val="nil"/>
              <w:bottom w:val="single" w:sz="4" w:space="0" w:color="auto"/>
              <w:right w:val="single" w:sz="4" w:space="0" w:color="auto"/>
            </w:tcBorders>
            <w:shd w:val="clear" w:color="auto" w:fill="FFFFFF"/>
            <w:noWrap/>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-1 152 833</w:t>
            </w:r>
          </w:p>
        </w:tc>
      </w:tr>
      <w:tr>
        <w:tblPrEx>
          <w:tblW w:w="9152" w:type="dxa"/>
          <w:tblInd w:w="60" w:type="dxa"/>
          <w:tblCellMar>
            <w:left w:w="70" w:type="dxa"/>
            <w:right w:w="70" w:type="dxa"/>
          </w:tblCellMar>
          <w:tblLook w:val="04A0"/>
        </w:tblPrEx>
        <w:trPr>
          <w:trHeight w:val="227"/>
        </w:trPr>
        <w:tc>
          <w:tcPr>
            <w:tcW w:w="2845" w:type="dxa"/>
            <w:tcBorders>
              <w:top w:val="nil"/>
              <w:left w:val="single" w:sz="4" w:space="0" w:color="auto"/>
              <w:bottom w:val="single" w:sz="4" w:space="0" w:color="auto"/>
              <w:right w:val="single" w:sz="4" w:space="0" w:color="auto"/>
            </w:tcBorders>
            <w:textDirection w:val="lrTb"/>
            <w:vAlign w:val="bottom"/>
            <w:hideMark/>
          </w:tcPr>
          <w:p w:rsidR="004734B7" w:rsidP="00EB38F8">
            <w:pPr>
              <w:bidi w:val="0"/>
              <w:rPr>
                <w:rFonts w:ascii="Times New Roman" w:hAnsi="Times New Roman"/>
                <w:b/>
                <w:bCs/>
                <w:iCs/>
                <w:color w:val="000000"/>
                <w:sz w:val="16"/>
                <w:szCs w:val="16"/>
              </w:rPr>
            </w:pPr>
            <w:r>
              <w:rPr>
                <w:rFonts w:ascii="Times New Roman" w:hAnsi="Times New Roman"/>
                <w:b/>
                <w:bCs/>
                <w:iCs/>
                <w:color w:val="000000"/>
                <w:sz w:val="16"/>
                <w:szCs w:val="16"/>
              </w:rPr>
              <w:t xml:space="preserve">  z toho:</w:t>
            </w:r>
          </w:p>
        </w:tc>
        <w:tc>
          <w:tcPr>
            <w:tcW w:w="851" w:type="dxa"/>
            <w:tcBorders>
              <w:top w:val="nil"/>
              <w:left w:val="nil"/>
              <w:bottom w:val="single" w:sz="4" w:space="0" w:color="auto"/>
              <w:right w:val="single" w:sz="4" w:space="0" w:color="auto"/>
            </w:tcBorders>
            <w:noWrap/>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 </w:t>
            </w:r>
          </w:p>
        </w:tc>
        <w:tc>
          <w:tcPr>
            <w:tcW w:w="850" w:type="dxa"/>
            <w:tcBorders>
              <w:top w:val="nil"/>
              <w:left w:val="nil"/>
              <w:bottom w:val="single" w:sz="4" w:space="0" w:color="auto"/>
              <w:right w:val="single" w:sz="4" w:space="0" w:color="auto"/>
            </w:tcBorders>
            <w:noWrap/>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 </w:t>
            </w:r>
          </w:p>
        </w:tc>
        <w:tc>
          <w:tcPr>
            <w:tcW w:w="810" w:type="dxa"/>
            <w:tcBorders>
              <w:top w:val="nil"/>
              <w:left w:val="nil"/>
              <w:bottom w:val="single" w:sz="4" w:space="0" w:color="auto"/>
              <w:right w:val="single" w:sz="4" w:space="0" w:color="auto"/>
            </w:tcBorders>
            <w:noWrap/>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 </w:t>
            </w:r>
          </w:p>
        </w:tc>
        <w:tc>
          <w:tcPr>
            <w:tcW w:w="949" w:type="dxa"/>
            <w:tcBorders>
              <w:top w:val="nil"/>
              <w:left w:val="nil"/>
              <w:bottom w:val="single" w:sz="4" w:space="0" w:color="auto"/>
              <w:right w:val="single" w:sz="4" w:space="0" w:color="auto"/>
            </w:tcBorders>
            <w:noWrap/>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 </w:t>
            </w:r>
          </w:p>
        </w:tc>
        <w:tc>
          <w:tcPr>
            <w:tcW w:w="949" w:type="dxa"/>
            <w:tcBorders>
              <w:top w:val="nil"/>
              <w:left w:val="nil"/>
              <w:bottom w:val="single" w:sz="4" w:space="0" w:color="auto"/>
              <w:right w:val="single" w:sz="4" w:space="0" w:color="auto"/>
            </w:tcBorders>
            <w:shd w:val="clear" w:color="auto" w:fill="FFFFFF"/>
            <w:noWrap/>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 </w:t>
            </w:r>
          </w:p>
        </w:tc>
        <w:tc>
          <w:tcPr>
            <w:tcW w:w="949" w:type="dxa"/>
            <w:tcBorders>
              <w:top w:val="nil"/>
              <w:left w:val="nil"/>
              <w:bottom w:val="single" w:sz="4" w:space="0" w:color="auto"/>
              <w:right w:val="single" w:sz="4" w:space="0" w:color="auto"/>
            </w:tcBorders>
            <w:shd w:val="clear" w:color="auto" w:fill="FFFFFF"/>
            <w:noWrap/>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 </w:t>
            </w:r>
          </w:p>
        </w:tc>
        <w:tc>
          <w:tcPr>
            <w:tcW w:w="949" w:type="dxa"/>
            <w:tcBorders>
              <w:top w:val="nil"/>
              <w:left w:val="nil"/>
              <w:bottom w:val="single" w:sz="4" w:space="0" w:color="auto"/>
              <w:right w:val="single" w:sz="4" w:space="0" w:color="auto"/>
            </w:tcBorders>
            <w:shd w:val="clear" w:color="auto" w:fill="FFFFFF"/>
            <w:noWrap/>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 </w:t>
            </w:r>
          </w:p>
        </w:tc>
      </w:tr>
      <w:tr>
        <w:tblPrEx>
          <w:tblW w:w="9152" w:type="dxa"/>
          <w:tblInd w:w="60" w:type="dxa"/>
          <w:tblCellMar>
            <w:left w:w="70" w:type="dxa"/>
            <w:right w:w="70" w:type="dxa"/>
          </w:tblCellMar>
          <w:tblLook w:val="04A0"/>
        </w:tblPrEx>
        <w:trPr>
          <w:trHeight w:val="227"/>
        </w:trPr>
        <w:tc>
          <w:tcPr>
            <w:tcW w:w="2845" w:type="dxa"/>
            <w:tcBorders>
              <w:top w:val="nil"/>
              <w:left w:val="single" w:sz="4" w:space="0" w:color="auto"/>
              <w:bottom w:val="single" w:sz="4" w:space="0" w:color="auto"/>
              <w:right w:val="single" w:sz="4" w:space="0" w:color="auto"/>
            </w:tcBorders>
            <w:textDirection w:val="lrTb"/>
            <w:vAlign w:val="bottom"/>
            <w:hideMark/>
          </w:tcPr>
          <w:p w:rsidR="004734B7" w:rsidP="00EB38F8">
            <w:pPr>
              <w:bidi w:val="0"/>
              <w:rPr>
                <w:rFonts w:ascii="Times New Roman" w:hAnsi="Times New Roman"/>
                <w:color w:val="000000"/>
                <w:sz w:val="16"/>
                <w:szCs w:val="16"/>
              </w:rPr>
            </w:pPr>
            <w:r>
              <w:rPr>
                <w:rFonts w:ascii="Times New Roman" w:hAnsi="Times New Roman"/>
                <w:color w:val="000000"/>
                <w:sz w:val="16"/>
                <w:szCs w:val="16"/>
              </w:rPr>
              <w:t>▪   vylúčenie príjmových FO</w:t>
            </w:r>
          </w:p>
        </w:tc>
        <w:tc>
          <w:tcPr>
            <w:tcW w:w="851" w:type="dxa"/>
            <w:tcBorders>
              <w:top w:val="nil"/>
              <w:left w:val="nil"/>
              <w:bottom w:val="single" w:sz="4" w:space="0" w:color="auto"/>
              <w:right w:val="single" w:sz="4" w:space="0" w:color="auto"/>
            </w:tcBorders>
            <w:noWrap/>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-678 432</w:t>
            </w:r>
          </w:p>
        </w:tc>
        <w:tc>
          <w:tcPr>
            <w:tcW w:w="850" w:type="dxa"/>
            <w:tcBorders>
              <w:top w:val="nil"/>
              <w:left w:val="nil"/>
              <w:bottom w:val="single" w:sz="4" w:space="0" w:color="auto"/>
              <w:right w:val="single" w:sz="4" w:space="0" w:color="auto"/>
            </w:tcBorders>
            <w:noWrap/>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-730 539</w:t>
            </w:r>
          </w:p>
        </w:tc>
        <w:tc>
          <w:tcPr>
            <w:tcW w:w="810" w:type="dxa"/>
            <w:tcBorders>
              <w:top w:val="nil"/>
              <w:left w:val="nil"/>
              <w:bottom w:val="single" w:sz="4" w:space="0" w:color="auto"/>
              <w:right w:val="single" w:sz="4" w:space="0" w:color="auto"/>
            </w:tcBorders>
            <w:noWrap/>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-731 617</w:t>
            </w:r>
          </w:p>
        </w:tc>
        <w:tc>
          <w:tcPr>
            <w:tcW w:w="949" w:type="dxa"/>
            <w:tcBorders>
              <w:top w:val="nil"/>
              <w:left w:val="nil"/>
              <w:bottom w:val="single" w:sz="4" w:space="0" w:color="auto"/>
              <w:right w:val="single" w:sz="4" w:space="0" w:color="auto"/>
            </w:tcBorders>
            <w:noWrap/>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-736 571</w:t>
            </w:r>
          </w:p>
        </w:tc>
        <w:tc>
          <w:tcPr>
            <w:tcW w:w="949" w:type="dxa"/>
            <w:tcBorders>
              <w:top w:val="nil"/>
              <w:left w:val="nil"/>
              <w:bottom w:val="single" w:sz="4" w:space="0" w:color="auto"/>
              <w:right w:val="single" w:sz="4" w:space="0" w:color="auto"/>
            </w:tcBorders>
            <w:shd w:val="clear" w:color="auto" w:fill="FFFFFF"/>
            <w:noWrap/>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-841 334</w:t>
            </w:r>
          </w:p>
        </w:tc>
        <w:tc>
          <w:tcPr>
            <w:tcW w:w="949" w:type="dxa"/>
            <w:tcBorders>
              <w:top w:val="nil"/>
              <w:left w:val="nil"/>
              <w:bottom w:val="single" w:sz="4" w:space="0" w:color="auto"/>
              <w:right w:val="single" w:sz="4" w:space="0" w:color="auto"/>
            </w:tcBorders>
            <w:shd w:val="clear" w:color="auto" w:fill="FFFFFF"/>
            <w:noWrap/>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-982 334</w:t>
            </w:r>
          </w:p>
        </w:tc>
        <w:tc>
          <w:tcPr>
            <w:tcW w:w="949" w:type="dxa"/>
            <w:tcBorders>
              <w:top w:val="nil"/>
              <w:left w:val="nil"/>
              <w:bottom w:val="single" w:sz="4" w:space="0" w:color="auto"/>
              <w:right w:val="single" w:sz="4" w:space="0" w:color="auto"/>
            </w:tcBorders>
            <w:shd w:val="clear" w:color="auto" w:fill="FFFFFF"/>
            <w:noWrap/>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-1 152 833</w:t>
            </w:r>
          </w:p>
        </w:tc>
      </w:tr>
      <w:tr>
        <w:tblPrEx>
          <w:tblW w:w="9152" w:type="dxa"/>
          <w:tblInd w:w="60" w:type="dxa"/>
          <w:tblCellMar>
            <w:left w:w="70" w:type="dxa"/>
            <w:right w:w="70" w:type="dxa"/>
          </w:tblCellMar>
          <w:tblLook w:val="04A0"/>
        </w:tblPrEx>
        <w:trPr>
          <w:trHeight w:val="227"/>
        </w:trPr>
        <w:tc>
          <w:tcPr>
            <w:tcW w:w="2845" w:type="dxa"/>
            <w:tcBorders>
              <w:top w:val="nil"/>
              <w:left w:val="single" w:sz="4" w:space="0" w:color="auto"/>
              <w:bottom w:val="single" w:sz="4" w:space="0" w:color="auto"/>
              <w:right w:val="nil"/>
            </w:tcBorders>
            <w:textDirection w:val="lrTb"/>
            <w:vAlign w:val="bottom"/>
            <w:hideMark/>
          </w:tcPr>
          <w:p w:rsidR="004734B7" w:rsidP="00EB38F8">
            <w:pPr>
              <w:bidi w:val="0"/>
              <w:rPr>
                <w:rFonts w:ascii="Times New Roman" w:hAnsi="Times New Roman"/>
                <w:b/>
                <w:bCs/>
                <w:color w:val="000000"/>
                <w:sz w:val="16"/>
                <w:szCs w:val="16"/>
              </w:rPr>
            </w:pPr>
            <w:r>
              <w:rPr>
                <w:rFonts w:ascii="Times New Roman" w:hAnsi="Times New Roman"/>
                <w:b/>
                <w:bCs/>
                <w:color w:val="000000"/>
                <w:sz w:val="16"/>
                <w:szCs w:val="16"/>
              </w:rPr>
              <w:t>ostatné úpravy</w:t>
            </w:r>
          </w:p>
        </w:tc>
        <w:tc>
          <w:tcPr>
            <w:tcW w:w="851" w:type="dxa"/>
            <w:tcBorders>
              <w:top w:val="nil"/>
              <w:left w:val="single" w:sz="4" w:space="0" w:color="auto"/>
              <w:bottom w:val="single" w:sz="4" w:space="0" w:color="auto"/>
              <w:right w:val="single" w:sz="4" w:space="0" w:color="auto"/>
            </w:tcBorders>
            <w:noWrap/>
            <w:textDirection w:val="lrTb"/>
            <w:vAlign w:val="bottom"/>
            <w:hideMark/>
          </w:tcPr>
          <w:p w:rsidR="004734B7" w:rsidP="00EB38F8">
            <w:pPr>
              <w:bidi w:val="0"/>
              <w:jc w:val="right"/>
              <w:rPr>
                <w:rFonts w:ascii="Times New Roman" w:hAnsi="Times New Roman"/>
                <w:b/>
                <w:bCs/>
                <w:color w:val="000000"/>
                <w:sz w:val="16"/>
                <w:szCs w:val="16"/>
              </w:rPr>
            </w:pPr>
            <w:r>
              <w:rPr>
                <w:rFonts w:ascii="Times New Roman" w:hAnsi="Times New Roman"/>
                <w:b/>
                <w:bCs/>
                <w:color w:val="000000"/>
                <w:sz w:val="16"/>
                <w:szCs w:val="16"/>
              </w:rPr>
              <w:t>-6 748</w:t>
            </w:r>
          </w:p>
        </w:tc>
        <w:tc>
          <w:tcPr>
            <w:tcW w:w="850" w:type="dxa"/>
            <w:tcBorders>
              <w:top w:val="nil"/>
              <w:left w:val="nil"/>
              <w:bottom w:val="single" w:sz="4" w:space="0" w:color="auto"/>
              <w:right w:val="single" w:sz="4" w:space="0" w:color="auto"/>
            </w:tcBorders>
            <w:noWrap/>
            <w:textDirection w:val="lrTb"/>
            <w:vAlign w:val="bottom"/>
            <w:hideMark/>
          </w:tcPr>
          <w:p w:rsidR="004734B7" w:rsidP="00EB38F8">
            <w:pPr>
              <w:bidi w:val="0"/>
              <w:jc w:val="right"/>
              <w:rPr>
                <w:rFonts w:ascii="Times New Roman" w:hAnsi="Times New Roman"/>
                <w:b/>
                <w:bCs/>
                <w:color w:val="000000"/>
                <w:sz w:val="16"/>
                <w:szCs w:val="16"/>
              </w:rPr>
            </w:pPr>
            <w:r>
              <w:rPr>
                <w:rFonts w:ascii="Times New Roman" w:hAnsi="Times New Roman"/>
                <w:b/>
                <w:bCs/>
                <w:color w:val="000000"/>
                <w:sz w:val="16"/>
                <w:szCs w:val="16"/>
              </w:rPr>
              <w:t>8 447</w:t>
            </w:r>
          </w:p>
        </w:tc>
        <w:tc>
          <w:tcPr>
            <w:tcW w:w="810" w:type="dxa"/>
            <w:tcBorders>
              <w:top w:val="nil"/>
              <w:left w:val="nil"/>
              <w:bottom w:val="single" w:sz="4" w:space="0" w:color="auto"/>
              <w:right w:val="single" w:sz="4" w:space="0" w:color="auto"/>
            </w:tcBorders>
            <w:noWrap/>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 </w:t>
            </w:r>
          </w:p>
        </w:tc>
        <w:tc>
          <w:tcPr>
            <w:tcW w:w="949" w:type="dxa"/>
            <w:tcBorders>
              <w:top w:val="nil"/>
              <w:left w:val="nil"/>
              <w:bottom w:val="single" w:sz="4" w:space="0" w:color="auto"/>
              <w:right w:val="single" w:sz="4" w:space="0" w:color="auto"/>
            </w:tcBorders>
            <w:noWrap/>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 </w:t>
            </w:r>
          </w:p>
        </w:tc>
        <w:tc>
          <w:tcPr>
            <w:tcW w:w="949" w:type="dxa"/>
            <w:tcBorders>
              <w:top w:val="nil"/>
              <w:left w:val="nil"/>
              <w:bottom w:val="single" w:sz="4" w:space="0" w:color="auto"/>
              <w:right w:val="single" w:sz="4" w:space="0" w:color="auto"/>
            </w:tcBorders>
            <w:noWrap/>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 </w:t>
            </w:r>
          </w:p>
        </w:tc>
        <w:tc>
          <w:tcPr>
            <w:tcW w:w="949" w:type="dxa"/>
            <w:tcBorders>
              <w:top w:val="nil"/>
              <w:left w:val="nil"/>
              <w:bottom w:val="single" w:sz="4" w:space="0" w:color="auto"/>
              <w:right w:val="single" w:sz="4" w:space="0" w:color="auto"/>
            </w:tcBorders>
            <w:noWrap/>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 </w:t>
            </w:r>
          </w:p>
        </w:tc>
        <w:tc>
          <w:tcPr>
            <w:tcW w:w="949" w:type="dxa"/>
            <w:tcBorders>
              <w:top w:val="nil"/>
              <w:left w:val="nil"/>
              <w:bottom w:val="single" w:sz="4" w:space="0" w:color="auto"/>
              <w:right w:val="single" w:sz="4" w:space="0" w:color="auto"/>
            </w:tcBorders>
            <w:noWrap/>
            <w:textDirection w:val="lrTb"/>
            <w:vAlign w:val="bottom"/>
            <w:hideMark/>
          </w:tcPr>
          <w:p w:rsidR="004734B7" w:rsidP="00EB38F8">
            <w:pPr>
              <w:bidi w:val="0"/>
              <w:jc w:val="right"/>
              <w:rPr>
                <w:rFonts w:ascii="Times New Roman" w:hAnsi="Times New Roman"/>
                <w:color w:val="000000"/>
                <w:sz w:val="16"/>
                <w:szCs w:val="16"/>
              </w:rPr>
            </w:pPr>
            <w:r>
              <w:rPr>
                <w:rFonts w:ascii="Times New Roman" w:hAnsi="Times New Roman"/>
                <w:color w:val="000000"/>
                <w:sz w:val="16"/>
                <w:szCs w:val="16"/>
              </w:rPr>
              <w:t> </w:t>
            </w:r>
          </w:p>
        </w:tc>
      </w:tr>
      <w:tr>
        <w:tblPrEx>
          <w:tblW w:w="9152" w:type="dxa"/>
          <w:tblInd w:w="60" w:type="dxa"/>
          <w:tblCellMar>
            <w:left w:w="70" w:type="dxa"/>
            <w:right w:w="70" w:type="dxa"/>
          </w:tblCellMar>
          <w:tblLook w:val="04A0"/>
        </w:tblPrEx>
        <w:trPr>
          <w:trHeight w:val="227"/>
        </w:trPr>
        <w:tc>
          <w:tcPr>
            <w:tcW w:w="2845"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hideMark/>
          </w:tcPr>
          <w:p w:rsidR="004734B7" w:rsidP="00EB38F8">
            <w:pPr>
              <w:bidi w:val="0"/>
              <w:rPr>
                <w:rFonts w:ascii="Times New Roman" w:hAnsi="Times New Roman"/>
                <w:b/>
                <w:bCs/>
                <w:iCs/>
                <w:color w:val="000000"/>
                <w:sz w:val="16"/>
                <w:szCs w:val="16"/>
              </w:rPr>
            </w:pPr>
            <w:r>
              <w:rPr>
                <w:rFonts w:ascii="Times New Roman" w:hAnsi="Times New Roman"/>
                <w:b/>
                <w:bCs/>
                <w:iCs/>
                <w:color w:val="000000"/>
                <w:sz w:val="16"/>
                <w:szCs w:val="16"/>
              </w:rPr>
              <w:t>Prebytok (+) /schodok (-) NJF (ESA 95)</w:t>
            </w:r>
          </w:p>
        </w:tc>
        <w:tc>
          <w:tcPr>
            <w:tcW w:w="851"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4734B7" w:rsidP="00EB38F8">
            <w:pPr>
              <w:bidi w:val="0"/>
              <w:jc w:val="right"/>
              <w:rPr>
                <w:rFonts w:ascii="Times New Roman" w:hAnsi="Times New Roman"/>
                <w:b/>
                <w:bCs/>
                <w:iCs/>
                <w:color w:val="000000"/>
                <w:sz w:val="16"/>
                <w:szCs w:val="16"/>
              </w:rPr>
            </w:pPr>
            <w:r>
              <w:rPr>
                <w:rFonts w:ascii="Times New Roman" w:hAnsi="Times New Roman"/>
                <w:b/>
                <w:bCs/>
                <w:iCs/>
                <w:color w:val="000000"/>
                <w:sz w:val="16"/>
                <w:szCs w:val="16"/>
              </w:rPr>
              <w:t>45 359</w:t>
            </w:r>
          </w:p>
        </w:tc>
        <w:tc>
          <w:tcPr>
            <w:tcW w:w="850"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4734B7" w:rsidP="00EB38F8">
            <w:pPr>
              <w:bidi w:val="0"/>
              <w:jc w:val="right"/>
              <w:rPr>
                <w:rFonts w:ascii="Times New Roman" w:hAnsi="Times New Roman"/>
                <w:b/>
                <w:bCs/>
                <w:iCs/>
                <w:color w:val="000000"/>
                <w:sz w:val="16"/>
                <w:szCs w:val="16"/>
              </w:rPr>
            </w:pPr>
            <w:r>
              <w:rPr>
                <w:rFonts w:ascii="Times New Roman" w:hAnsi="Times New Roman"/>
                <w:b/>
                <w:bCs/>
                <w:iCs/>
                <w:color w:val="000000"/>
                <w:sz w:val="16"/>
                <w:szCs w:val="16"/>
              </w:rPr>
              <w:t>14 479</w:t>
            </w:r>
          </w:p>
        </w:tc>
        <w:tc>
          <w:tcPr>
            <w:tcW w:w="810"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4734B7" w:rsidP="00EB38F8">
            <w:pPr>
              <w:bidi w:val="0"/>
              <w:jc w:val="right"/>
              <w:rPr>
                <w:rFonts w:ascii="Times New Roman" w:hAnsi="Times New Roman"/>
                <w:b/>
                <w:bCs/>
                <w:iCs/>
                <w:color w:val="000000"/>
                <w:sz w:val="16"/>
                <w:szCs w:val="16"/>
              </w:rPr>
            </w:pPr>
            <w:r>
              <w:rPr>
                <w:rFonts w:ascii="Times New Roman" w:hAnsi="Times New Roman"/>
                <w:b/>
                <w:bCs/>
                <w:iCs/>
                <w:color w:val="000000"/>
                <w:sz w:val="16"/>
                <w:szCs w:val="16"/>
              </w:rPr>
              <w:t>112 028</w:t>
            </w:r>
          </w:p>
        </w:tc>
        <w:tc>
          <w:tcPr>
            <w:tcW w:w="949"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4734B7" w:rsidP="00EB38F8">
            <w:pPr>
              <w:bidi w:val="0"/>
              <w:jc w:val="right"/>
              <w:rPr>
                <w:rFonts w:ascii="Times New Roman" w:hAnsi="Times New Roman"/>
                <w:b/>
                <w:bCs/>
                <w:iCs/>
                <w:color w:val="000000"/>
                <w:sz w:val="16"/>
                <w:szCs w:val="16"/>
              </w:rPr>
            </w:pPr>
            <w:r>
              <w:rPr>
                <w:rFonts w:ascii="Times New Roman" w:hAnsi="Times New Roman"/>
                <w:b/>
                <w:bCs/>
                <w:iCs/>
                <w:color w:val="000000"/>
                <w:sz w:val="16"/>
                <w:szCs w:val="16"/>
              </w:rPr>
              <w:t>104 763</w:t>
            </w:r>
          </w:p>
        </w:tc>
        <w:tc>
          <w:tcPr>
            <w:tcW w:w="949"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4734B7" w:rsidP="00EB38F8">
            <w:pPr>
              <w:bidi w:val="0"/>
              <w:jc w:val="right"/>
              <w:rPr>
                <w:rFonts w:ascii="Times New Roman" w:hAnsi="Times New Roman"/>
                <w:b/>
                <w:bCs/>
                <w:color w:val="000000"/>
                <w:sz w:val="16"/>
                <w:szCs w:val="16"/>
              </w:rPr>
            </w:pPr>
            <w:r>
              <w:rPr>
                <w:rFonts w:ascii="Times New Roman" w:hAnsi="Times New Roman"/>
                <w:b/>
                <w:bCs/>
                <w:color w:val="000000"/>
                <w:sz w:val="16"/>
                <w:szCs w:val="16"/>
              </w:rPr>
              <w:t>141 000</w:t>
            </w:r>
          </w:p>
        </w:tc>
        <w:tc>
          <w:tcPr>
            <w:tcW w:w="949"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4734B7" w:rsidP="00EB38F8">
            <w:pPr>
              <w:bidi w:val="0"/>
              <w:jc w:val="right"/>
              <w:rPr>
                <w:rFonts w:ascii="Times New Roman" w:hAnsi="Times New Roman"/>
                <w:b/>
                <w:bCs/>
                <w:color w:val="000000"/>
                <w:sz w:val="16"/>
                <w:szCs w:val="16"/>
              </w:rPr>
            </w:pPr>
            <w:r>
              <w:rPr>
                <w:rFonts w:ascii="Times New Roman" w:hAnsi="Times New Roman"/>
                <w:b/>
                <w:bCs/>
                <w:color w:val="000000"/>
                <w:sz w:val="16"/>
                <w:szCs w:val="16"/>
              </w:rPr>
              <w:t>170 499</w:t>
            </w:r>
          </w:p>
        </w:tc>
        <w:tc>
          <w:tcPr>
            <w:tcW w:w="949"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4734B7" w:rsidP="00EB38F8">
            <w:pPr>
              <w:bidi w:val="0"/>
              <w:jc w:val="right"/>
              <w:rPr>
                <w:rFonts w:ascii="Times New Roman" w:hAnsi="Times New Roman"/>
                <w:b/>
                <w:bCs/>
                <w:color w:val="000000"/>
                <w:sz w:val="16"/>
                <w:szCs w:val="16"/>
              </w:rPr>
            </w:pPr>
            <w:r>
              <w:rPr>
                <w:rFonts w:ascii="Times New Roman" w:hAnsi="Times New Roman"/>
                <w:b/>
                <w:bCs/>
                <w:color w:val="000000"/>
                <w:sz w:val="16"/>
                <w:szCs w:val="16"/>
              </w:rPr>
              <w:t>175 066</w:t>
            </w:r>
          </w:p>
        </w:tc>
      </w:tr>
    </w:tbl>
    <w:p w:rsidR="004734B7" w:rsidP="004734B7">
      <w:pPr>
        <w:bidi w:val="0"/>
        <w:ind w:firstLine="708"/>
        <w:jc w:val="both"/>
        <w:rPr>
          <w:rFonts w:ascii="Times New Roman" w:hAnsi="Times New Roman"/>
        </w:rPr>
      </w:pPr>
    </w:p>
    <w:p w:rsidR="004734B7" w:rsidP="004734B7">
      <w:pPr>
        <w:bidi w:val="0"/>
        <w:ind w:firstLine="708"/>
        <w:jc w:val="both"/>
        <w:rPr>
          <w:rFonts w:ascii="Times New Roman" w:hAnsi="Times New Roman"/>
        </w:rPr>
      </w:pPr>
      <w:r>
        <w:rPr>
          <w:rFonts w:ascii="Times New Roman" w:hAnsi="Times New Roman"/>
        </w:rPr>
        <w:t>Príjmy NJF na rok 2012 sú oproti schválenému rozpočtu na rok 2011 vyššie o 15,4 % z dôvodu rastu úrokov z vkladov (o 138 %), príspevkov z prijatých odvodov prevádzkovateľov jadrových zariadení vyrábajúcich elektrinu (o 17,6 %) a zostatku prostriedkov z predchádzajúcich rokov. Odvody od prevádzkovateľa prenosovej sústavy a prevádzkovateľov distribučných sústav na rok 2012 sú rozpočtované na rovnakej úrovni ako v schválenom rozpočte na rok 2011, t. j. 70 mil. eur. Transfer zo štátneho rozpočtu do NJF na rok 2012 je na rovnakej úrovni ako v schválenom rozpočte na rok 2011.</w:t>
      </w:r>
    </w:p>
    <w:p w:rsidR="004734B7" w:rsidP="004734B7">
      <w:pPr>
        <w:bidi w:val="0"/>
        <w:jc w:val="both"/>
        <w:rPr>
          <w:rFonts w:ascii="Times New Roman" w:hAnsi="Times New Roman"/>
          <w:b/>
          <w:u w:val="single"/>
        </w:rPr>
      </w:pPr>
    </w:p>
    <w:p w:rsidR="004734B7" w:rsidP="004734B7">
      <w:pPr>
        <w:bidi w:val="0"/>
        <w:ind w:firstLine="708"/>
        <w:jc w:val="both"/>
        <w:rPr>
          <w:rFonts w:ascii="Times New Roman" w:hAnsi="Times New Roman"/>
        </w:rPr>
      </w:pPr>
      <w:r>
        <w:rPr>
          <w:rFonts w:ascii="Times New Roman" w:hAnsi="Times New Roman"/>
        </w:rPr>
        <w:t xml:space="preserve">Výdavky NJF na rok 2012 oproti schválenému rozpočtu na rok 2011 klesajú o 13,1 %. Výdavky na mzdy na rok 2012 sú rozpočtované na úrovni schváleného rozpočtu na rok 2011. Vo výdavkoch na poistné sú v návrhu rozpočtu na rok 2012 zahrnuté aj odvody za členov Rady správcov a členov Dozornej rady podľa platných legislatívnych predpisov, preto rastú oproti schválenému rozpočtu na rok 2011 o 22,5 %. Pokles bežných výdavkov na rok 2012 oproti schválenému rozpočtu na rok 2011 zaznamenali výdavky na tovary a služby o 6,30 % a výdavky na bežné transfery  o 15,0 %. Kapitálové výdavky na rok 2012 oproti schválenému rozpočtu na rok 2011 klesajú  o 3,81 %, z toho výdavky na obstaranie kapitálových aktív sú na rovnakej úrovni ako v roku 2011, kapitálové transfery na rok 2012 sú oproti schválenému rozpočtu nižšie o 3,81. </w:t>
      </w:r>
    </w:p>
    <w:p w:rsidR="004734B7" w:rsidP="004734B7">
      <w:pPr>
        <w:bidi w:val="0"/>
        <w:jc w:val="both"/>
        <w:rPr>
          <w:rFonts w:ascii="Arial Narrow" w:hAnsi="Arial Narrow"/>
          <w:b/>
          <w:sz w:val="22"/>
          <w:szCs w:val="22"/>
          <w:u w:val="single"/>
        </w:rPr>
      </w:pPr>
    </w:p>
    <w:p w:rsidR="004734B7" w:rsidP="004734B7">
      <w:pPr>
        <w:bidi w:val="0"/>
        <w:ind w:firstLine="708"/>
        <w:jc w:val="both"/>
        <w:rPr>
          <w:rFonts w:ascii="Times New Roman" w:hAnsi="Times New Roman"/>
        </w:rPr>
      </w:pPr>
      <w:r>
        <w:rPr>
          <w:rFonts w:ascii="Times New Roman" w:hAnsi="Times New Roman"/>
        </w:rPr>
        <w:t xml:space="preserve">Výdavky NJF sú určené </w:t>
      </w:r>
      <w:r w:rsidRPr="00021451">
        <w:rPr>
          <w:rFonts w:ascii="Times New Roman" w:hAnsi="Times New Roman"/>
        </w:rPr>
        <w:t>na vyraďovanie jadro</w:t>
      </w:r>
      <w:r>
        <w:rPr>
          <w:rFonts w:ascii="Times New Roman" w:hAnsi="Times New Roman"/>
        </w:rPr>
        <w:t>vých elektrární JE A-1 a JE V-1, správu NJF, ako aj ďalšie výdavky podľa zákona č. 238/2006 Z. z. o NJF v znení neskorších predpisov.</w:t>
      </w:r>
      <w:r w:rsidRPr="00021451">
        <w:rPr>
          <w:rFonts w:ascii="Times New Roman" w:hAnsi="Times New Roman"/>
        </w:rPr>
        <w:t xml:space="preserve"> </w:t>
      </w:r>
      <w:r>
        <w:rPr>
          <w:rFonts w:ascii="Times New Roman" w:hAnsi="Times New Roman"/>
        </w:rPr>
        <w:t xml:space="preserve">Výdavky </w:t>
      </w:r>
      <w:r w:rsidRPr="00021451">
        <w:rPr>
          <w:rFonts w:ascii="Times New Roman" w:hAnsi="Times New Roman"/>
        </w:rPr>
        <w:t>na nakladanie s jadrovými materiálmi a rádioaktívnymi odpadmi, ktorých pôvodca nie je známy</w:t>
      </w:r>
      <w:r>
        <w:rPr>
          <w:rFonts w:ascii="Times New Roman" w:hAnsi="Times New Roman"/>
        </w:rPr>
        <w:t xml:space="preserve"> sú hradené z transferu zo štátneho rozpočtu. </w:t>
      </w:r>
    </w:p>
    <w:p w:rsidR="004734B7" w:rsidP="004734B7">
      <w:pPr>
        <w:bidi w:val="0"/>
        <w:ind w:firstLine="708"/>
        <w:jc w:val="both"/>
        <w:rPr>
          <w:rFonts w:ascii="Times New Roman" w:hAnsi="Times New Roman"/>
        </w:rPr>
      </w:pPr>
    </w:p>
    <w:p w:rsidR="004734B7" w:rsidP="004734B7">
      <w:pPr>
        <w:bidi w:val="0"/>
        <w:ind w:firstLine="708"/>
        <w:jc w:val="both"/>
        <w:rPr>
          <w:rFonts w:ascii="Times New Roman" w:hAnsi="Times New Roman"/>
        </w:rPr>
      </w:pPr>
      <w:r>
        <w:rPr>
          <w:rFonts w:ascii="Times New Roman" w:hAnsi="Times New Roman"/>
        </w:rPr>
        <w:t xml:space="preserve">Na výdavky súvisiace s vyraďovaním jadrovej elektrárne JE V1 budú použité aj zdroje z Medzinárodného fondu na podporu odstavenie JE V1 Bohunice (ďalej len „BIDSF“). </w:t>
      </w:r>
    </w:p>
    <w:p w:rsidR="004734B7" w:rsidP="004734B7">
      <w:pPr>
        <w:bidi w:val="0"/>
        <w:ind w:firstLine="708"/>
        <w:jc w:val="both"/>
        <w:rPr>
          <w:rFonts w:ascii="Times New Roman" w:hAnsi="Times New Roman"/>
        </w:rPr>
      </w:pPr>
    </w:p>
    <w:p w:rsidR="004734B7" w:rsidP="004734B7">
      <w:pPr>
        <w:bidi w:val="0"/>
        <w:ind w:firstLine="708"/>
        <w:jc w:val="both"/>
        <w:rPr>
          <w:rFonts w:ascii="Times New Roman" w:hAnsi="Times New Roman"/>
        </w:rPr>
      </w:pPr>
      <w:r>
        <w:rPr>
          <w:rFonts w:ascii="Times New Roman" w:hAnsi="Times New Roman"/>
        </w:rPr>
        <w:t xml:space="preserve">Vzhľadom na skutočnosť, že v minulých rokoch sa neakumulovali zdroje na vyraďovanie jadrovej elektrárne JE A1, výdavky v sume takmer 155 mil. eur boli uhrádzané z prostriedkov sústredených na jednotlivých účtoch JE V1, JE V2 a JE Mochovce.  Z dôvodu vyrovnania tohto „deficitu“ medzi jednotlivými účtami NJF je potrebné, aby prostriedky získané z odvodov od prevádzkovateľa prenosovej sústavy a prevádzkovateľov distribučných sústav boli v rokoch 2011 až 2014 predovšetkým smerované na vyrovnanie deficitu prostriedkov, vzniknutých na účtoch JE V1, JE V2 a JE Mochovce z titulu použitia prostriedkov na financovanie JE A1 v minulých rokoch. </w:t>
      </w:r>
    </w:p>
    <w:p w:rsidR="004734B7" w:rsidP="004734B7">
      <w:pPr>
        <w:bidi w:val="0"/>
        <w:jc w:val="both"/>
        <w:rPr>
          <w:rFonts w:ascii="Times New Roman" w:hAnsi="Times New Roman"/>
        </w:rPr>
      </w:pPr>
    </w:p>
    <w:p w:rsidR="004734B7" w:rsidP="004734B7">
      <w:pPr>
        <w:bidi w:val="0"/>
        <w:ind w:firstLine="708"/>
        <w:jc w:val="both"/>
        <w:rPr>
          <w:rFonts w:ascii="Times New Roman" w:hAnsi="Times New Roman"/>
        </w:rPr>
      </w:pPr>
      <w:r>
        <w:rPr>
          <w:rFonts w:ascii="Times New Roman" w:hAnsi="Times New Roman"/>
        </w:rPr>
        <w:t>Celkový prebytok rozpočtu NJF na rok 2012 je oproti schválenému rozpočtu na rok 2011 vyšší o 16,4 %. Prebytok rozpočtu v metodike ESA 95 na rok 2012 v sume 141 mil. eur je o 25,9 % vyšší oproti schválenému rozpočtu na rok 2011.</w:t>
      </w:r>
    </w:p>
    <w:p w:rsidR="00CE623A" w:rsidP="007B1DFC">
      <w:pPr>
        <w:bidi w:val="0"/>
        <w:rPr>
          <w:rFonts w:ascii="Times New Roman" w:hAnsi="Times New Roman"/>
          <w:b/>
          <w:bCs/>
        </w:rPr>
      </w:pPr>
    </w:p>
    <w:p w:rsidR="00CE623A" w:rsidP="00CE623A">
      <w:pPr>
        <w:bidi w:val="0"/>
        <w:rPr>
          <w:rFonts w:ascii="Times New Roman" w:hAnsi="Times New Roman"/>
          <w:b/>
          <w:bCs/>
        </w:rPr>
      </w:pPr>
      <w:r>
        <w:rPr>
          <w:rFonts w:ascii="Times New Roman" w:hAnsi="Times New Roman"/>
          <w:b/>
          <w:bCs/>
        </w:rPr>
        <w:t>4.3. Environmentálny fond</w:t>
      </w:r>
    </w:p>
    <w:p w:rsidR="00CE623A" w:rsidP="00C614A6">
      <w:pPr>
        <w:bidi w:val="0"/>
        <w:rPr>
          <w:rFonts w:ascii="Times New Roman" w:hAnsi="Times New Roman"/>
          <w:b/>
          <w:bCs/>
        </w:rPr>
      </w:pPr>
    </w:p>
    <w:p w:rsidR="009F69B7" w:rsidP="009F69B7">
      <w:pPr>
        <w:pStyle w:val="BodyTextIndent2"/>
        <w:tabs>
          <w:tab w:val="left" w:pos="0"/>
        </w:tabs>
        <w:bidi w:val="0"/>
        <w:spacing w:after="0" w:line="240" w:lineRule="auto"/>
        <w:ind w:left="0" w:firstLine="709"/>
        <w:jc w:val="both"/>
        <w:rPr>
          <w:rFonts w:ascii="Times New Roman" w:hAnsi="Times New Roman"/>
        </w:rPr>
      </w:pPr>
      <w:r>
        <w:rPr>
          <w:rFonts w:ascii="Times New Roman" w:hAnsi="Times New Roman"/>
        </w:rPr>
        <w:t>Prostriedky Environmentálneho fondu (ďalej len „EF“) by mali v roku 2012 slúžiť na zníženie znečistenia odpadových vôd, zabezpečenie zásobovania obyvateľstva pitnou vodou z obecných vodovodov, zlepšenie kvality ovzdušia, rozvoj odpadového hospodárstva, ochranu prírody ako aj odstraňovanie následkov havárií. EF bude v uvedených rokoch poskytovať aj návratnú podporu prostredníctvom  úverov určených na ekologické projekty. EF bude napĺňať programové ciele v oblasti realizácie štátnej podpory starostlivosti o životné prostredie konkrétnymi krokmi, ktoré umožnia znížiť rozostavanosť investícií environmentálneho charakteru, ktorých investormi sú prevažne malé obce do dvoch tisíc obyvateľov.</w:t>
      </w:r>
    </w:p>
    <w:p w:rsidR="009F69B7" w:rsidP="009F69B7">
      <w:pPr>
        <w:bidi w:val="0"/>
        <w:ind w:firstLine="709"/>
        <w:jc w:val="both"/>
        <w:rPr>
          <w:rFonts w:ascii="Times New Roman" w:hAnsi="Times New Roman"/>
        </w:rPr>
      </w:pPr>
    </w:p>
    <w:p w:rsidR="006D0189" w:rsidP="009F69B7">
      <w:pPr>
        <w:bidi w:val="0"/>
        <w:ind w:firstLine="709"/>
        <w:jc w:val="both"/>
        <w:rPr>
          <w:rFonts w:ascii="Times New Roman" w:hAnsi="Times New Roman"/>
        </w:rPr>
      </w:pPr>
    </w:p>
    <w:p w:rsidR="006D0189" w:rsidP="009F69B7">
      <w:pPr>
        <w:bidi w:val="0"/>
        <w:ind w:firstLine="709"/>
        <w:jc w:val="both"/>
        <w:rPr>
          <w:rFonts w:ascii="Times New Roman" w:hAnsi="Times New Roman"/>
        </w:rPr>
      </w:pPr>
    </w:p>
    <w:p w:rsidR="006D0189" w:rsidP="009F69B7">
      <w:pPr>
        <w:bidi w:val="0"/>
        <w:ind w:firstLine="709"/>
        <w:jc w:val="both"/>
        <w:rPr>
          <w:rFonts w:ascii="Times New Roman" w:hAnsi="Times New Roman"/>
        </w:rPr>
      </w:pPr>
    </w:p>
    <w:p w:rsidR="006D0189" w:rsidP="009F69B7">
      <w:pPr>
        <w:bidi w:val="0"/>
        <w:ind w:firstLine="709"/>
        <w:jc w:val="both"/>
        <w:rPr>
          <w:rFonts w:ascii="Times New Roman" w:hAnsi="Times New Roman"/>
        </w:rPr>
      </w:pPr>
    </w:p>
    <w:p w:rsidR="006D0189" w:rsidP="009F69B7">
      <w:pPr>
        <w:bidi w:val="0"/>
        <w:ind w:firstLine="709"/>
        <w:jc w:val="both"/>
        <w:rPr>
          <w:rFonts w:ascii="Times New Roman" w:hAnsi="Times New Roman"/>
        </w:rPr>
      </w:pPr>
    </w:p>
    <w:p w:rsidR="006D0189" w:rsidP="009F69B7">
      <w:pPr>
        <w:bidi w:val="0"/>
        <w:ind w:firstLine="709"/>
        <w:jc w:val="both"/>
        <w:rPr>
          <w:rFonts w:ascii="Times New Roman" w:hAnsi="Times New Roman"/>
        </w:rPr>
      </w:pPr>
    </w:p>
    <w:p w:rsidR="006D0189" w:rsidP="009F69B7">
      <w:pPr>
        <w:bidi w:val="0"/>
        <w:ind w:firstLine="709"/>
        <w:jc w:val="both"/>
        <w:rPr>
          <w:rFonts w:ascii="Times New Roman" w:hAnsi="Times New Roman"/>
        </w:rPr>
      </w:pPr>
    </w:p>
    <w:p w:rsidR="006D0189" w:rsidP="009F69B7">
      <w:pPr>
        <w:bidi w:val="0"/>
        <w:ind w:firstLine="709"/>
        <w:jc w:val="both"/>
        <w:rPr>
          <w:rFonts w:ascii="Times New Roman" w:hAnsi="Times New Roman"/>
        </w:rPr>
      </w:pPr>
    </w:p>
    <w:p w:rsidR="006D0189" w:rsidP="009F69B7">
      <w:pPr>
        <w:bidi w:val="0"/>
        <w:ind w:firstLine="709"/>
        <w:jc w:val="both"/>
        <w:rPr>
          <w:rFonts w:ascii="Times New Roman" w:hAnsi="Times New Roman"/>
        </w:rPr>
      </w:pPr>
    </w:p>
    <w:p w:rsidR="006D0189" w:rsidP="009F69B7">
      <w:pPr>
        <w:bidi w:val="0"/>
        <w:ind w:firstLine="709"/>
        <w:jc w:val="both"/>
        <w:rPr>
          <w:rFonts w:ascii="Times New Roman" w:hAnsi="Times New Roman"/>
        </w:rPr>
      </w:pPr>
    </w:p>
    <w:p w:rsidR="006D0189" w:rsidP="009F69B7">
      <w:pPr>
        <w:bidi w:val="0"/>
        <w:ind w:firstLine="709"/>
        <w:jc w:val="both"/>
        <w:rPr>
          <w:rFonts w:ascii="Times New Roman" w:hAnsi="Times New Roman"/>
        </w:rPr>
      </w:pPr>
    </w:p>
    <w:p w:rsidR="009F69B7" w:rsidP="009F69B7">
      <w:pPr>
        <w:bidi w:val="0"/>
        <w:ind w:firstLine="709"/>
        <w:jc w:val="both"/>
        <w:rPr>
          <w:rFonts w:ascii="Times New Roman" w:hAnsi="Times New Roman"/>
        </w:rPr>
      </w:pPr>
      <w:r>
        <w:rPr>
          <w:rFonts w:ascii="Times New Roman" w:hAnsi="Times New Roman"/>
        </w:rPr>
        <w:t>Vývoj príjmovej a výdavkovej časti rozpočtu EF na roky 2012 až 2014 je nasledovný:</w:t>
      </w:r>
    </w:p>
    <w:p w:rsidR="009F69B7" w:rsidP="009F69B7">
      <w:pPr>
        <w:bidi w:val="0"/>
        <w:ind w:firstLine="709"/>
        <w:jc w:val="both"/>
        <w:rPr>
          <w:rFonts w:ascii="Times New Roman" w:hAnsi="Times New Roman"/>
        </w:rPr>
      </w:pPr>
    </w:p>
    <w:tbl>
      <w:tblPr>
        <w:tblStyle w:val="TableNormal"/>
        <w:tblW w:w="9226" w:type="dxa"/>
        <w:jc w:val="center"/>
        <w:tblCellMar>
          <w:left w:w="70" w:type="dxa"/>
          <w:right w:w="70" w:type="dxa"/>
        </w:tblCellMar>
        <w:tblLook w:val="04A0"/>
      </w:tblPr>
      <w:tblGrid>
        <w:gridCol w:w="3720"/>
        <w:gridCol w:w="786"/>
        <w:gridCol w:w="772"/>
        <w:gridCol w:w="765"/>
        <w:gridCol w:w="767"/>
        <w:gridCol w:w="753"/>
        <w:gridCol w:w="873"/>
        <w:gridCol w:w="790"/>
      </w:tblGrid>
      <w:tr>
        <w:tblPrEx>
          <w:tblW w:w="9226" w:type="dxa"/>
          <w:jc w:val="center"/>
          <w:tblCellMar>
            <w:left w:w="70" w:type="dxa"/>
            <w:right w:w="70" w:type="dxa"/>
          </w:tblCellMar>
          <w:tblLook w:val="04A0"/>
        </w:tblPrEx>
        <w:trPr>
          <w:trHeight w:val="227"/>
          <w:jc w:val="center"/>
        </w:trPr>
        <w:tc>
          <w:tcPr>
            <w:tcW w:w="3720" w:type="dxa"/>
            <w:tcBorders>
              <w:top w:val="single" w:sz="4" w:space="0" w:color="auto"/>
              <w:left w:val="single" w:sz="4" w:space="0" w:color="auto"/>
              <w:bottom w:val="single" w:sz="4" w:space="0" w:color="auto"/>
              <w:right w:val="single" w:sz="4" w:space="0" w:color="auto"/>
            </w:tcBorders>
            <w:shd w:val="clear" w:color="auto" w:fill="A6A6A6"/>
            <w:textDirection w:val="lrTb"/>
            <w:vAlign w:val="bottom"/>
            <w:hideMark/>
          </w:tcPr>
          <w:p w:rsidR="009F69B7" w:rsidP="00EA0AB6">
            <w:pPr>
              <w:bidi w:val="0"/>
              <w:rPr>
                <w:rFonts w:ascii="Times New Roman" w:hAnsi="Times New Roman"/>
                <w:b/>
                <w:bCs/>
                <w:color w:val="000000"/>
                <w:sz w:val="16"/>
                <w:szCs w:val="16"/>
              </w:rPr>
            </w:pPr>
            <w:r>
              <w:rPr>
                <w:rFonts w:ascii="Times New Roman" w:hAnsi="Times New Roman"/>
                <w:b/>
                <w:bCs/>
                <w:color w:val="000000"/>
                <w:sz w:val="16"/>
                <w:szCs w:val="16"/>
              </w:rPr>
              <w:t>v tis. eur</w:t>
            </w:r>
          </w:p>
        </w:tc>
        <w:tc>
          <w:tcPr>
            <w:tcW w:w="786"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9F69B7" w:rsidP="00EA0AB6">
            <w:pPr>
              <w:bidi w:val="0"/>
              <w:jc w:val="center"/>
              <w:rPr>
                <w:rFonts w:ascii="Times New Roman" w:hAnsi="Times New Roman"/>
                <w:b/>
                <w:bCs/>
                <w:color w:val="000000"/>
                <w:sz w:val="16"/>
                <w:szCs w:val="16"/>
              </w:rPr>
            </w:pPr>
            <w:r>
              <w:rPr>
                <w:rFonts w:ascii="Times New Roman" w:hAnsi="Times New Roman"/>
                <w:b/>
                <w:bCs/>
                <w:color w:val="000000"/>
                <w:sz w:val="16"/>
                <w:szCs w:val="16"/>
              </w:rPr>
              <w:t>2009 S</w:t>
            </w:r>
          </w:p>
        </w:tc>
        <w:tc>
          <w:tcPr>
            <w:tcW w:w="772"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9F69B7" w:rsidP="00EA0AB6">
            <w:pPr>
              <w:bidi w:val="0"/>
              <w:jc w:val="center"/>
              <w:rPr>
                <w:rFonts w:ascii="Times New Roman" w:hAnsi="Times New Roman"/>
                <w:b/>
                <w:bCs/>
                <w:color w:val="000000"/>
                <w:sz w:val="16"/>
                <w:szCs w:val="16"/>
              </w:rPr>
            </w:pPr>
            <w:r>
              <w:rPr>
                <w:rFonts w:ascii="Times New Roman" w:hAnsi="Times New Roman"/>
                <w:b/>
                <w:bCs/>
                <w:color w:val="000000"/>
                <w:sz w:val="16"/>
                <w:szCs w:val="16"/>
              </w:rPr>
              <w:t>2010 S</w:t>
            </w:r>
          </w:p>
        </w:tc>
        <w:tc>
          <w:tcPr>
            <w:tcW w:w="765"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9F69B7" w:rsidP="00EA0AB6">
            <w:pPr>
              <w:bidi w:val="0"/>
              <w:jc w:val="center"/>
              <w:rPr>
                <w:rFonts w:ascii="Times New Roman" w:hAnsi="Times New Roman"/>
                <w:b/>
                <w:bCs/>
                <w:color w:val="000000"/>
                <w:sz w:val="16"/>
                <w:szCs w:val="16"/>
              </w:rPr>
            </w:pPr>
            <w:r>
              <w:rPr>
                <w:rFonts w:ascii="Times New Roman" w:hAnsi="Times New Roman"/>
                <w:b/>
                <w:bCs/>
                <w:color w:val="000000"/>
                <w:sz w:val="16"/>
                <w:szCs w:val="16"/>
              </w:rPr>
              <w:t>2011 R</w:t>
            </w:r>
          </w:p>
        </w:tc>
        <w:tc>
          <w:tcPr>
            <w:tcW w:w="767"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9F69B7" w:rsidP="00EA0AB6">
            <w:pPr>
              <w:bidi w:val="0"/>
              <w:ind w:right="-130"/>
              <w:jc w:val="center"/>
              <w:rPr>
                <w:rFonts w:ascii="Times New Roman" w:hAnsi="Times New Roman"/>
                <w:b/>
                <w:bCs/>
                <w:color w:val="000000"/>
                <w:sz w:val="16"/>
                <w:szCs w:val="16"/>
              </w:rPr>
            </w:pPr>
            <w:r>
              <w:rPr>
                <w:rFonts w:ascii="Times New Roman" w:hAnsi="Times New Roman"/>
                <w:b/>
                <w:bCs/>
                <w:color w:val="000000"/>
                <w:sz w:val="16"/>
                <w:szCs w:val="16"/>
              </w:rPr>
              <w:t>2011 OS</w:t>
            </w:r>
          </w:p>
        </w:tc>
        <w:tc>
          <w:tcPr>
            <w:tcW w:w="753"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9F69B7" w:rsidP="00EA0AB6">
            <w:pPr>
              <w:bidi w:val="0"/>
              <w:jc w:val="center"/>
              <w:rPr>
                <w:rFonts w:ascii="Times New Roman" w:hAnsi="Times New Roman"/>
                <w:b/>
                <w:bCs/>
                <w:color w:val="000000"/>
                <w:sz w:val="16"/>
                <w:szCs w:val="16"/>
              </w:rPr>
            </w:pPr>
            <w:r>
              <w:rPr>
                <w:rFonts w:ascii="Times New Roman" w:hAnsi="Times New Roman"/>
                <w:b/>
                <w:bCs/>
                <w:color w:val="000000"/>
                <w:sz w:val="16"/>
                <w:szCs w:val="16"/>
              </w:rPr>
              <w:t>2012 N</w:t>
            </w:r>
          </w:p>
        </w:tc>
        <w:tc>
          <w:tcPr>
            <w:tcW w:w="873"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9F69B7" w:rsidP="00EA0AB6">
            <w:pPr>
              <w:bidi w:val="0"/>
              <w:jc w:val="center"/>
              <w:rPr>
                <w:rFonts w:ascii="Times New Roman" w:hAnsi="Times New Roman"/>
                <w:b/>
                <w:bCs/>
                <w:color w:val="000000"/>
                <w:sz w:val="16"/>
                <w:szCs w:val="16"/>
              </w:rPr>
            </w:pPr>
            <w:r>
              <w:rPr>
                <w:rFonts w:ascii="Times New Roman" w:hAnsi="Times New Roman"/>
                <w:b/>
                <w:bCs/>
                <w:color w:val="000000"/>
                <w:sz w:val="16"/>
                <w:szCs w:val="16"/>
              </w:rPr>
              <w:t>2013 N</w:t>
            </w:r>
          </w:p>
        </w:tc>
        <w:tc>
          <w:tcPr>
            <w:tcW w:w="790"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9F69B7" w:rsidP="00EA0AB6">
            <w:pPr>
              <w:bidi w:val="0"/>
              <w:jc w:val="center"/>
              <w:rPr>
                <w:rFonts w:ascii="Times New Roman" w:hAnsi="Times New Roman"/>
                <w:b/>
                <w:bCs/>
                <w:color w:val="000000"/>
                <w:sz w:val="16"/>
                <w:szCs w:val="16"/>
              </w:rPr>
            </w:pPr>
            <w:r>
              <w:rPr>
                <w:rFonts w:ascii="Times New Roman" w:hAnsi="Times New Roman"/>
                <w:b/>
                <w:bCs/>
                <w:color w:val="000000"/>
                <w:sz w:val="16"/>
                <w:szCs w:val="16"/>
              </w:rPr>
              <w:t>2014 N</w:t>
            </w:r>
          </w:p>
        </w:tc>
      </w:tr>
      <w:tr>
        <w:tblPrEx>
          <w:tblW w:w="9226" w:type="dxa"/>
          <w:jc w:val="center"/>
          <w:tblCellMar>
            <w:left w:w="70" w:type="dxa"/>
            <w:right w:w="70" w:type="dxa"/>
          </w:tblCellMar>
          <w:tblLook w:val="04A0"/>
        </w:tblPrEx>
        <w:trPr>
          <w:trHeight w:val="227"/>
          <w:jc w:val="center"/>
        </w:trPr>
        <w:tc>
          <w:tcPr>
            <w:tcW w:w="3720"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hideMark/>
          </w:tcPr>
          <w:p w:rsidR="009F69B7" w:rsidP="00EA0AB6">
            <w:pPr>
              <w:bidi w:val="0"/>
              <w:rPr>
                <w:rFonts w:ascii="Times New Roman" w:hAnsi="Times New Roman"/>
                <w:b/>
                <w:bCs/>
                <w:iCs/>
                <w:color w:val="000000"/>
                <w:sz w:val="16"/>
                <w:szCs w:val="16"/>
              </w:rPr>
            </w:pPr>
            <w:r>
              <w:rPr>
                <w:rFonts w:ascii="Times New Roman" w:hAnsi="Times New Roman"/>
                <w:b/>
                <w:bCs/>
                <w:iCs/>
                <w:color w:val="000000"/>
                <w:sz w:val="16"/>
                <w:szCs w:val="16"/>
              </w:rPr>
              <w:t>Príjmy EF spolu</w:t>
            </w:r>
          </w:p>
        </w:tc>
        <w:tc>
          <w:tcPr>
            <w:tcW w:w="786" w:type="dxa"/>
            <w:tcBorders>
              <w:top w:val="single" w:sz="4" w:space="0" w:color="auto"/>
              <w:left w:val="nil"/>
              <w:bottom w:val="single" w:sz="4" w:space="0" w:color="auto"/>
              <w:right w:val="single" w:sz="4" w:space="0" w:color="auto"/>
            </w:tcBorders>
            <w:shd w:val="clear" w:color="auto" w:fill="BFBFBF"/>
            <w:textDirection w:val="lrTb"/>
            <w:vAlign w:val="bottom"/>
            <w:hideMark/>
          </w:tcPr>
          <w:p w:rsidR="009F69B7" w:rsidP="00EA0AB6">
            <w:pPr>
              <w:bidi w:val="0"/>
              <w:jc w:val="right"/>
              <w:rPr>
                <w:rFonts w:ascii="Times New Roman" w:hAnsi="Times New Roman"/>
                <w:b/>
                <w:bCs/>
                <w:iCs/>
                <w:color w:val="000000"/>
                <w:sz w:val="16"/>
                <w:szCs w:val="16"/>
              </w:rPr>
            </w:pPr>
            <w:r>
              <w:rPr>
                <w:rFonts w:ascii="Times New Roman" w:hAnsi="Times New Roman"/>
                <w:b/>
                <w:bCs/>
                <w:iCs/>
                <w:color w:val="000000"/>
                <w:sz w:val="16"/>
                <w:szCs w:val="16"/>
              </w:rPr>
              <w:t>145 893</w:t>
            </w:r>
          </w:p>
        </w:tc>
        <w:tc>
          <w:tcPr>
            <w:tcW w:w="772" w:type="dxa"/>
            <w:tcBorders>
              <w:top w:val="single" w:sz="4" w:space="0" w:color="auto"/>
              <w:left w:val="nil"/>
              <w:bottom w:val="single" w:sz="4" w:space="0" w:color="auto"/>
              <w:right w:val="single" w:sz="4" w:space="0" w:color="auto"/>
            </w:tcBorders>
            <w:shd w:val="clear" w:color="auto" w:fill="BFBFBF"/>
            <w:textDirection w:val="lrTb"/>
            <w:vAlign w:val="bottom"/>
            <w:hideMark/>
          </w:tcPr>
          <w:p w:rsidR="009F69B7" w:rsidP="00EA0AB6">
            <w:pPr>
              <w:bidi w:val="0"/>
              <w:jc w:val="right"/>
              <w:rPr>
                <w:rFonts w:ascii="Times New Roman" w:hAnsi="Times New Roman"/>
                <w:b/>
                <w:bCs/>
                <w:iCs/>
                <w:color w:val="000000"/>
                <w:sz w:val="16"/>
                <w:szCs w:val="16"/>
              </w:rPr>
            </w:pPr>
            <w:r>
              <w:rPr>
                <w:rFonts w:ascii="Times New Roman" w:hAnsi="Times New Roman"/>
                <w:b/>
                <w:bCs/>
                <w:iCs/>
                <w:color w:val="000000"/>
                <w:sz w:val="16"/>
                <w:szCs w:val="16"/>
              </w:rPr>
              <w:t>125 082</w:t>
            </w:r>
          </w:p>
        </w:tc>
        <w:tc>
          <w:tcPr>
            <w:tcW w:w="765" w:type="dxa"/>
            <w:tcBorders>
              <w:top w:val="single" w:sz="4" w:space="0" w:color="auto"/>
              <w:left w:val="nil"/>
              <w:bottom w:val="single" w:sz="4" w:space="0" w:color="auto"/>
              <w:right w:val="single" w:sz="4" w:space="0" w:color="auto"/>
            </w:tcBorders>
            <w:shd w:val="clear" w:color="auto" w:fill="BFBFBF"/>
            <w:textDirection w:val="lrTb"/>
            <w:vAlign w:val="bottom"/>
            <w:hideMark/>
          </w:tcPr>
          <w:p w:rsidR="009F69B7" w:rsidP="00EA0AB6">
            <w:pPr>
              <w:bidi w:val="0"/>
              <w:jc w:val="right"/>
              <w:rPr>
                <w:rFonts w:ascii="Times New Roman" w:hAnsi="Times New Roman"/>
                <w:b/>
                <w:bCs/>
                <w:iCs/>
                <w:color w:val="000000"/>
                <w:sz w:val="16"/>
                <w:szCs w:val="16"/>
              </w:rPr>
            </w:pPr>
            <w:r>
              <w:rPr>
                <w:rFonts w:ascii="Times New Roman" w:hAnsi="Times New Roman"/>
                <w:b/>
                <w:bCs/>
                <w:iCs/>
                <w:color w:val="000000"/>
                <w:sz w:val="16"/>
                <w:szCs w:val="16"/>
              </w:rPr>
              <w:t>205 956</w:t>
            </w:r>
          </w:p>
        </w:tc>
        <w:tc>
          <w:tcPr>
            <w:tcW w:w="767" w:type="dxa"/>
            <w:tcBorders>
              <w:top w:val="single" w:sz="4" w:space="0" w:color="auto"/>
              <w:left w:val="nil"/>
              <w:bottom w:val="single" w:sz="4" w:space="0" w:color="auto"/>
              <w:right w:val="single" w:sz="4" w:space="0" w:color="auto"/>
            </w:tcBorders>
            <w:shd w:val="clear" w:color="auto" w:fill="BFBFBF"/>
            <w:textDirection w:val="lrTb"/>
            <w:vAlign w:val="bottom"/>
            <w:hideMark/>
          </w:tcPr>
          <w:p w:rsidR="009F69B7" w:rsidP="00EA0AB6">
            <w:pPr>
              <w:bidi w:val="0"/>
              <w:jc w:val="right"/>
              <w:rPr>
                <w:rFonts w:ascii="Times New Roman" w:hAnsi="Times New Roman"/>
                <w:b/>
                <w:bCs/>
                <w:color w:val="000000"/>
                <w:sz w:val="16"/>
                <w:szCs w:val="16"/>
              </w:rPr>
            </w:pPr>
            <w:r>
              <w:rPr>
                <w:rFonts w:ascii="Times New Roman" w:hAnsi="Times New Roman"/>
                <w:b/>
                <w:bCs/>
                <w:color w:val="000000"/>
                <w:sz w:val="16"/>
                <w:szCs w:val="16"/>
              </w:rPr>
              <w:t>120 853</w:t>
            </w:r>
          </w:p>
        </w:tc>
        <w:tc>
          <w:tcPr>
            <w:tcW w:w="753" w:type="dxa"/>
            <w:tcBorders>
              <w:top w:val="single" w:sz="4" w:space="0" w:color="auto"/>
              <w:left w:val="nil"/>
              <w:bottom w:val="single" w:sz="4" w:space="0" w:color="auto"/>
              <w:right w:val="single" w:sz="4" w:space="0" w:color="auto"/>
            </w:tcBorders>
            <w:shd w:val="clear" w:color="auto" w:fill="BFBFBF"/>
            <w:textDirection w:val="lrTb"/>
            <w:vAlign w:val="bottom"/>
            <w:hideMark/>
          </w:tcPr>
          <w:p w:rsidR="009F69B7" w:rsidP="00EA0AB6">
            <w:pPr>
              <w:bidi w:val="0"/>
              <w:jc w:val="right"/>
              <w:rPr>
                <w:rFonts w:ascii="Times New Roman" w:hAnsi="Times New Roman"/>
                <w:b/>
                <w:bCs/>
                <w:color w:val="000000"/>
                <w:sz w:val="16"/>
                <w:szCs w:val="16"/>
              </w:rPr>
            </w:pPr>
            <w:r>
              <w:rPr>
                <w:rFonts w:ascii="Times New Roman" w:hAnsi="Times New Roman"/>
                <w:b/>
                <w:bCs/>
                <w:color w:val="000000"/>
                <w:sz w:val="16"/>
                <w:szCs w:val="16"/>
              </w:rPr>
              <w:t>174 748</w:t>
            </w:r>
          </w:p>
        </w:tc>
        <w:tc>
          <w:tcPr>
            <w:tcW w:w="873" w:type="dxa"/>
            <w:tcBorders>
              <w:top w:val="single" w:sz="4" w:space="0" w:color="auto"/>
              <w:left w:val="nil"/>
              <w:bottom w:val="single" w:sz="4" w:space="0" w:color="auto"/>
              <w:right w:val="single" w:sz="4" w:space="0" w:color="auto"/>
            </w:tcBorders>
            <w:shd w:val="clear" w:color="auto" w:fill="BFBFBF"/>
            <w:textDirection w:val="lrTb"/>
            <w:vAlign w:val="bottom"/>
            <w:hideMark/>
          </w:tcPr>
          <w:p w:rsidR="009F69B7" w:rsidP="00EA0AB6">
            <w:pPr>
              <w:bidi w:val="0"/>
              <w:jc w:val="right"/>
              <w:rPr>
                <w:rFonts w:ascii="Times New Roman" w:hAnsi="Times New Roman"/>
                <w:b/>
                <w:bCs/>
                <w:color w:val="000000"/>
                <w:sz w:val="16"/>
                <w:szCs w:val="16"/>
              </w:rPr>
            </w:pPr>
            <w:r>
              <w:rPr>
                <w:rFonts w:ascii="Times New Roman" w:hAnsi="Times New Roman"/>
                <w:b/>
                <w:bCs/>
                <w:color w:val="000000"/>
                <w:sz w:val="16"/>
                <w:szCs w:val="16"/>
              </w:rPr>
              <w:t>191 357</w:t>
            </w:r>
          </w:p>
        </w:tc>
        <w:tc>
          <w:tcPr>
            <w:tcW w:w="790" w:type="dxa"/>
            <w:tcBorders>
              <w:top w:val="single" w:sz="4" w:space="0" w:color="auto"/>
              <w:left w:val="nil"/>
              <w:bottom w:val="single" w:sz="4" w:space="0" w:color="auto"/>
              <w:right w:val="single" w:sz="4" w:space="0" w:color="auto"/>
            </w:tcBorders>
            <w:shd w:val="clear" w:color="auto" w:fill="BFBFBF"/>
            <w:textDirection w:val="lrTb"/>
            <w:vAlign w:val="bottom"/>
            <w:hideMark/>
          </w:tcPr>
          <w:p w:rsidR="009F69B7" w:rsidP="00EA0AB6">
            <w:pPr>
              <w:bidi w:val="0"/>
              <w:jc w:val="right"/>
              <w:rPr>
                <w:rFonts w:ascii="Times New Roman" w:hAnsi="Times New Roman"/>
                <w:b/>
                <w:bCs/>
                <w:color w:val="000000"/>
                <w:sz w:val="16"/>
                <w:szCs w:val="16"/>
              </w:rPr>
            </w:pPr>
            <w:r>
              <w:rPr>
                <w:rFonts w:ascii="Times New Roman" w:hAnsi="Times New Roman"/>
                <w:b/>
                <w:bCs/>
                <w:color w:val="000000"/>
                <w:sz w:val="16"/>
                <w:szCs w:val="16"/>
              </w:rPr>
              <w:t>223 036</w:t>
            </w:r>
          </w:p>
        </w:tc>
      </w:tr>
      <w:tr>
        <w:tblPrEx>
          <w:tblW w:w="9226" w:type="dxa"/>
          <w:jc w:val="center"/>
          <w:tblCellMar>
            <w:left w:w="70" w:type="dxa"/>
            <w:right w:w="70" w:type="dxa"/>
          </w:tblCellMar>
          <w:tblLook w:val="04A0"/>
        </w:tblPrEx>
        <w:trPr>
          <w:trHeight w:val="227"/>
          <w:jc w:val="center"/>
        </w:trPr>
        <w:tc>
          <w:tcPr>
            <w:tcW w:w="3720" w:type="dxa"/>
            <w:tcBorders>
              <w:top w:val="nil"/>
              <w:left w:val="single" w:sz="4" w:space="0" w:color="auto"/>
              <w:bottom w:val="single" w:sz="4" w:space="0" w:color="auto"/>
              <w:right w:val="single" w:sz="4" w:space="0" w:color="auto"/>
            </w:tcBorders>
            <w:textDirection w:val="lrTb"/>
            <w:vAlign w:val="bottom"/>
            <w:hideMark/>
          </w:tcPr>
          <w:p w:rsidR="009F69B7" w:rsidP="00EA0AB6">
            <w:pPr>
              <w:bidi w:val="0"/>
              <w:rPr>
                <w:rFonts w:ascii="Times New Roman" w:hAnsi="Times New Roman"/>
                <w:b/>
                <w:bCs/>
                <w:i/>
                <w:iCs/>
                <w:color w:val="000000"/>
                <w:sz w:val="16"/>
                <w:szCs w:val="16"/>
              </w:rPr>
            </w:pPr>
            <w:r>
              <w:rPr>
                <w:rFonts w:ascii="Times New Roman" w:hAnsi="Times New Roman"/>
                <w:b/>
                <w:bCs/>
                <w:i/>
                <w:iCs/>
                <w:color w:val="000000"/>
                <w:sz w:val="16"/>
                <w:szCs w:val="16"/>
              </w:rPr>
              <w:t>z toho:</w:t>
            </w:r>
          </w:p>
        </w:tc>
        <w:tc>
          <w:tcPr>
            <w:tcW w:w="786"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 </w:t>
            </w:r>
          </w:p>
        </w:tc>
        <w:tc>
          <w:tcPr>
            <w:tcW w:w="772"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 </w:t>
            </w:r>
          </w:p>
        </w:tc>
        <w:tc>
          <w:tcPr>
            <w:tcW w:w="765"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 </w:t>
            </w:r>
          </w:p>
        </w:tc>
        <w:tc>
          <w:tcPr>
            <w:tcW w:w="767"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 </w:t>
            </w:r>
          </w:p>
        </w:tc>
        <w:tc>
          <w:tcPr>
            <w:tcW w:w="753"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 </w:t>
            </w:r>
          </w:p>
        </w:tc>
        <w:tc>
          <w:tcPr>
            <w:tcW w:w="873"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 </w:t>
            </w:r>
          </w:p>
        </w:tc>
        <w:tc>
          <w:tcPr>
            <w:tcW w:w="790"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 </w:t>
            </w:r>
          </w:p>
        </w:tc>
      </w:tr>
      <w:tr>
        <w:tblPrEx>
          <w:tblW w:w="9226" w:type="dxa"/>
          <w:jc w:val="center"/>
          <w:tblCellMar>
            <w:left w:w="70" w:type="dxa"/>
            <w:right w:w="70" w:type="dxa"/>
          </w:tblCellMar>
          <w:tblLook w:val="04A0"/>
        </w:tblPrEx>
        <w:trPr>
          <w:trHeight w:val="227"/>
          <w:jc w:val="center"/>
        </w:trPr>
        <w:tc>
          <w:tcPr>
            <w:tcW w:w="3720" w:type="dxa"/>
            <w:tcBorders>
              <w:top w:val="nil"/>
              <w:left w:val="single" w:sz="4" w:space="0" w:color="auto"/>
              <w:bottom w:val="single" w:sz="4" w:space="0" w:color="auto"/>
              <w:right w:val="single" w:sz="4" w:space="0" w:color="auto"/>
            </w:tcBorders>
            <w:textDirection w:val="lrTb"/>
            <w:vAlign w:val="bottom"/>
            <w:hideMark/>
          </w:tcPr>
          <w:p w:rsidR="009F69B7" w:rsidP="00EA0AB6">
            <w:pPr>
              <w:bidi w:val="0"/>
              <w:rPr>
                <w:rFonts w:ascii="Times New Roman" w:hAnsi="Times New Roman"/>
                <w:color w:val="000000"/>
                <w:sz w:val="16"/>
                <w:szCs w:val="16"/>
              </w:rPr>
            </w:pPr>
            <w:r>
              <w:rPr>
                <w:rFonts w:ascii="Times New Roman" w:hAnsi="Times New Roman"/>
                <w:color w:val="000000"/>
                <w:sz w:val="16"/>
                <w:szCs w:val="16"/>
              </w:rPr>
              <w:t xml:space="preserve">    ▪   daňové príjmy</w:t>
            </w:r>
          </w:p>
        </w:tc>
        <w:tc>
          <w:tcPr>
            <w:tcW w:w="786" w:type="dxa"/>
            <w:tcBorders>
              <w:top w:val="nil"/>
              <w:left w:val="nil"/>
              <w:bottom w:val="single" w:sz="4" w:space="0" w:color="auto"/>
              <w:right w:val="single" w:sz="4" w:space="0" w:color="auto"/>
            </w:tcBorders>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780</w:t>
            </w:r>
          </w:p>
        </w:tc>
        <w:tc>
          <w:tcPr>
            <w:tcW w:w="772" w:type="dxa"/>
            <w:tcBorders>
              <w:top w:val="nil"/>
              <w:left w:val="nil"/>
              <w:bottom w:val="single" w:sz="4" w:space="0" w:color="auto"/>
              <w:right w:val="single" w:sz="4" w:space="0" w:color="auto"/>
            </w:tcBorders>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1 183</w:t>
            </w:r>
          </w:p>
        </w:tc>
        <w:tc>
          <w:tcPr>
            <w:tcW w:w="765" w:type="dxa"/>
            <w:tcBorders>
              <w:top w:val="nil"/>
              <w:left w:val="nil"/>
              <w:bottom w:val="single" w:sz="4" w:space="0" w:color="auto"/>
              <w:right w:val="single" w:sz="4" w:space="0" w:color="auto"/>
            </w:tcBorders>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870</w:t>
            </w:r>
          </w:p>
        </w:tc>
        <w:tc>
          <w:tcPr>
            <w:tcW w:w="767" w:type="dxa"/>
            <w:tcBorders>
              <w:top w:val="nil"/>
              <w:left w:val="nil"/>
              <w:bottom w:val="single" w:sz="4" w:space="0" w:color="auto"/>
              <w:right w:val="single" w:sz="4" w:space="0" w:color="auto"/>
            </w:tcBorders>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1 001</w:t>
            </w:r>
          </w:p>
        </w:tc>
        <w:tc>
          <w:tcPr>
            <w:tcW w:w="753" w:type="dxa"/>
            <w:tcBorders>
              <w:top w:val="nil"/>
              <w:left w:val="nil"/>
              <w:bottom w:val="single" w:sz="4" w:space="0" w:color="auto"/>
              <w:right w:val="single" w:sz="4" w:space="0" w:color="auto"/>
            </w:tcBorders>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1 001</w:t>
            </w:r>
          </w:p>
        </w:tc>
        <w:tc>
          <w:tcPr>
            <w:tcW w:w="873" w:type="dxa"/>
            <w:tcBorders>
              <w:top w:val="nil"/>
              <w:left w:val="nil"/>
              <w:bottom w:val="single" w:sz="4" w:space="0" w:color="auto"/>
              <w:right w:val="single" w:sz="4" w:space="0" w:color="auto"/>
            </w:tcBorders>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1 010</w:t>
            </w:r>
          </w:p>
        </w:tc>
        <w:tc>
          <w:tcPr>
            <w:tcW w:w="790" w:type="dxa"/>
            <w:tcBorders>
              <w:top w:val="nil"/>
              <w:left w:val="nil"/>
              <w:bottom w:val="single" w:sz="4" w:space="0" w:color="auto"/>
              <w:right w:val="single" w:sz="4" w:space="0" w:color="auto"/>
            </w:tcBorders>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1 010</w:t>
            </w:r>
          </w:p>
        </w:tc>
      </w:tr>
      <w:tr>
        <w:tblPrEx>
          <w:tblW w:w="9226" w:type="dxa"/>
          <w:jc w:val="center"/>
          <w:tblCellMar>
            <w:left w:w="70" w:type="dxa"/>
            <w:right w:w="70" w:type="dxa"/>
          </w:tblCellMar>
          <w:tblLook w:val="04A0"/>
        </w:tblPrEx>
        <w:trPr>
          <w:trHeight w:val="227"/>
          <w:jc w:val="center"/>
        </w:trPr>
        <w:tc>
          <w:tcPr>
            <w:tcW w:w="3720" w:type="dxa"/>
            <w:tcBorders>
              <w:top w:val="nil"/>
              <w:left w:val="single" w:sz="4" w:space="0" w:color="auto"/>
              <w:bottom w:val="single" w:sz="4" w:space="0" w:color="auto"/>
              <w:right w:val="single" w:sz="4" w:space="0" w:color="auto"/>
            </w:tcBorders>
            <w:textDirection w:val="lrTb"/>
            <w:vAlign w:val="bottom"/>
            <w:hideMark/>
          </w:tcPr>
          <w:p w:rsidR="009F69B7" w:rsidP="00EA0AB6">
            <w:pPr>
              <w:bidi w:val="0"/>
              <w:rPr>
                <w:rFonts w:ascii="Times New Roman" w:hAnsi="Times New Roman"/>
                <w:color w:val="000000"/>
                <w:sz w:val="16"/>
                <w:szCs w:val="16"/>
              </w:rPr>
            </w:pPr>
            <w:r>
              <w:rPr>
                <w:rFonts w:ascii="Times New Roman" w:hAnsi="Times New Roman"/>
                <w:color w:val="000000"/>
                <w:sz w:val="16"/>
                <w:szCs w:val="16"/>
              </w:rPr>
              <w:t xml:space="preserve">    ▪   nedaňové príjmy, z toho:</w:t>
            </w:r>
          </w:p>
        </w:tc>
        <w:tc>
          <w:tcPr>
            <w:tcW w:w="786" w:type="dxa"/>
            <w:tcBorders>
              <w:top w:val="nil"/>
              <w:left w:val="nil"/>
              <w:bottom w:val="single" w:sz="4" w:space="0" w:color="auto"/>
              <w:right w:val="single" w:sz="4" w:space="0" w:color="auto"/>
            </w:tcBorders>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44 212</w:t>
            </w:r>
          </w:p>
        </w:tc>
        <w:tc>
          <w:tcPr>
            <w:tcW w:w="772" w:type="dxa"/>
            <w:tcBorders>
              <w:top w:val="nil"/>
              <w:left w:val="nil"/>
              <w:bottom w:val="single" w:sz="4" w:space="0" w:color="auto"/>
              <w:right w:val="single" w:sz="4" w:space="0" w:color="auto"/>
            </w:tcBorders>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37 841</w:t>
            </w:r>
          </w:p>
        </w:tc>
        <w:tc>
          <w:tcPr>
            <w:tcW w:w="765" w:type="dxa"/>
            <w:tcBorders>
              <w:top w:val="nil"/>
              <w:left w:val="nil"/>
              <w:bottom w:val="single" w:sz="4" w:space="0" w:color="auto"/>
              <w:right w:val="single" w:sz="4" w:space="0" w:color="auto"/>
            </w:tcBorders>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140 528</w:t>
            </w:r>
          </w:p>
        </w:tc>
        <w:tc>
          <w:tcPr>
            <w:tcW w:w="767" w:type="dxa"/>
            <w:tcBorders>
              <w:top w:val="nil"/>
              <w:left w:val="nil"/>
              <w:bottom w:val="single" w:sz="4" w:space="0" w:color="auto"/>
              <w:right w:val="single" w:sz="4" w:space="0" w:color="auto"/>
            </w:tcBorders>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40 528</w:t>
            </w:r>
          </w:p>
        </w:tc>
        <w:tc>
          <w:tcPr>
            <w:tcW w:w="753" w:type="dxa"/>
            <w:tcBorders>
              <w:top w:val="nil"/>
              <w:left w:val="nil"/>
              <w:bottom w:val="single" w:sz="4" w:space="0" w:color="auto"/>
              <w:right w:val="single" w:sz="4" w:space="0" w:color="auto"/>
            </w:tcBorders>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67 283</w:t>
            </w:r>
          </w:p>
        </w:tc>
        <w:tc>
          <w:tcPr>
            <w:tcW w:w="873" w:type="dxa"/>
            <w:tcBorders>
              <w:top w:val="nil"/>
              <w:left w:val="nil"/>
              <w:bottom w:val="single" w:sz="4" w:space="0" w:color="auto"/>
              <w:right w:val="single" w:sz="4" w:space="0" w:color="auto"/>
            </w:tcBorders>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40 343</w:t>
            </w:r>
          </w:p>
        </w:tc>
        <w:tc>
          <w:tcPr>
            <w:tcW w:w="790" w:type="dxa"/>
            <w:tcBorders>
              <w:top w:val="nil"/>
              <w:left w:val="nil"/>
              <w:bottom w:val="single" w:sz="4" w:space="0" w:color="auto"/>
              <w:right w:val="single" w:sz="4" w:space="0" w:color="auto"/>
            </w:tcBorders>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40 413</w:t>
            </w:r>
          </w:p>
        </w:tc>
      </w:tr>
      <w:tr>
        <w:tblPrEx>
          <w:tblW w:w="9226" w:type="dxa"/>
          <w:jc w:val="center"/>
          <w:tblCellMar>
            <w:left w:w="70" w:type="dxa"/>
            <w:right w:w="70" w:type="dxa"/>
          </w:tblCellMar>
          <w:tblLook w:val="04A0"/>
        </w:tblPrEx>
        <w:trPr>
          <w:trHeight w:val="227"/>
          <w:jc w:val="center"/>
        </w:trPr>
        <w:tc>
          <w:tcPr>
            <w:tcW w:w="3720" w:type="dxa"/>
            <w:tcBorders>
              <w:top w:val="nil"/>
              <w:left w:val="single" w:sz="4" w:space="0" w:color="auto"/>
              <w:bottom w:val="single" w:sz="4" w:space="0" w:color="auto"/>
              <w:right w:val="single" w:sz="4" w:space="0" w:color="auto"/>
            </w:tcBorders>
            <w:textDirection w:val="lrTb"/>
            <w:vAlign w:val="bottom"/>
            <w:hideMark/>
          </w:tcPr>
          <w:p w:rsidR="009F69B7" w:rsidP="00EA0AB6">
            <w:pPr>
              <w:bidi w:val="0"/>
              <w:ind w:firstLine="160" w:firstLineChars="100"/>
              <w:rPr>
                <w:rFonts w:ascii="Times New Roman" w:hAnsi="Times New Roman"/>
                <w:color w:val="000000"/>
                <w:sz w:val="16"/>
                <w:szCs w:val="16"/>
              </w:rPr>
            </w:pPr>
            <w:r>
              <w:rPr>
                <w:rFonts w:ascii="Times New Roman" w:hAnsi="Times New Roman"/>
                <w:color w:val="000000"/>
                <w:sz w:val="16"/>
                <w:szCs w:val="16"/>
              </w:rPr>
              <w:t xml:space="preserve">        z úhrad za vydobyté nerasty</w:t>
            </w:r>
          </w:p>
        </w:tc>
        <w:tc>
          <w:tcPr>
            <w:tcW w:w="786" w:type="dxa"/>
            <w:tcBorders>
              <w:top w:val="nil"/>
              <w:left w:val="nil"/>
              <w:bottom w:val="single" w:sz="4" w:space="0" w:color="auto"/>
              <w:right w:val="single" w:sz="4" w:space="0" w:color="auto"/>
            </w:tcBorders>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2 510</w:t>
            </w:r>
          </w:p>
        </w:tc>
        <w:tc>
          <w:tcPr>
            <w:tcW w:w="772" w:type="dxa"/>
            <w:tcBorders>
              <w:top w:val="nil"/>
              <w:left w:val="nil"/>
              <w:bottom w:val="single" w:sz="4" w:space="0" w:color="auto"/>
              <w:right w:val="single" w:sz="4" w:space="0" w:color="auto"/>
            </w:tcBorders>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1 946</w:t>
            </w:r>
          </w:p>
        </w:tc>
        <w:tc>
          <w:tcPr>
            <w:tcW w:w="765" w:type="dxa"/>
            <w:tcBorders>
              <w:top w:val="nil"/>
              <w:left w:val="nil"/>
              <w:bottom w:val="single" w:sz="4" w:space="0" w:color="auto"/>
              <w:right w:val="single" w:sz="4" w:space="0" w:color="auto"/>
            </w:tcBorders>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2 655</w:t>
            </w:r>
          </w:p>
        </w:tc>
        <w:tc>
          <w:tcPr>
            <w:tcW w:w="767" w:type="dxa"/>
            <w:tcBorders>
              <w:top w:val="nil"/>
              <w:left w:val="nil"/>
              <w:bottom w:val="single" w:sz="4" w:space="0" w:color="auto"/>
              <w:right w:val="single" w:sz="4" w:space="0" w:color="auto"/>
            </w:tcBorders>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2 655</w:t>
            </w:r>
          </w:p>
        </w:tc>
        <w:tc>
          <w:tcPr>
            <w:tcW w:w="753" w:type="dxa"/>
            <w:tcBorders>
              <w:top w:val="nil"/>
              <w:left w:val="nil"/>
              <w:bottom w:val="single" w:sz="4" w:space="0" w:color="auto"/>
              <w:right w:val="single" w:sz="4" w:space="0" w:color="auto"/>
            </w:tcBorders>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2 100</w:t>
            </w:r>
          </w:p>
        </w:tc>
        <w:tc>
          <w:tcPr>
            <w:tcW w:w="873" w:type="dxa"/>
            <w:tcBorders>
              <w:top w:val="nil"/>
              <w:left w:val="nil"/>
              <w:bottom w:val="single" w:sz="4" w:space="0" w:color="auto"/>
              <w:right w:val="single" w:sz="4" w:space="0" w:color="auto"/>
            </w:tcBorders>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2 150</w:t>
            </w:r>
          </w:p>
        </w:tc>
        <w:tc>
          <w:tcPr>
            <w:tcW w:w="790" w:type="dxa"/>
            <w:tcBorders>
              <w:top w:val="nil"/>
              <w:left w:val="nil"/>
              <w:bottom w:val="single" w:sz="4" w:space="0" w:color="auto"/>
              <w:right w:val="single" w:sz="4" w:space="0" w:color="auto"/>
            </w:tcBorders>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2 200</w:t>
            </w:r>
          </w:p>
        </w:tc>
      </w:tr>
      <w:tr>
        <w:tblPrEx>
          <w:tblW w:w="9226" w:type="dxa"/>
          <w:jc w:val="center"/>
          <w:tblCellMar>
            <w:left w:w="70" w:type="dxa"/>
            <w:right w:w="70" w:type="dxa"/>
          </w:tblCellMar>
          <w:tblLook w:val="04A0"/>
        </w:tblPrEx>
        <w:trPr>
          <w:trHeight w:val="227"/>
          <w:jc w:val="center"/>
        </w:trPr>
        <w:tc>
          <w:tcPr>
            <w:tcW w:w="3720" w:type="dxa"/>
            <w:tcBorders>
              <w:top w:val="nil"/>
              <w:left w:val="single" w:sz="4" w:space="0" w:color="auto"/>
              <w:bottom w:val="single" w:sz="4" w:space="0" w:color="auto"/>
              <w:right w:val="single" w:sz="4" w:space="0" w:color="auto"/>
            </w:tcBorders>
            <w:textDirection w:val="lrTb"/>
            <w:vAlign w:val="bottom"/>
            <w:hideMark/>
          </w:tcPr>
          <w:p w:rsidR="009F69B7" w:rsidP="00EA0AB6">
            <w:pPr>
              <w:bidi w:val="0"/>
              <w:ind w:firstLine="160" w:firstLineChars="100"/>
              <w:rPr>
                <w:rFonts w:ascii="Times New Roman" w:hAnsi="Times New Roman"/>
                <w:color w:val="000000"/>
                <w:sz w:val="16"/>
                <w:szCs w:val="16"/>
              </w:rPr>
            </w:pPr>
            <w:r>
              <w:rPr>
                <w:rFonts w:ascii="Times New Roman" w:hAnsi="Times New Roman"/>
                <w:color w:val="000000"/>
                <w:sz w:val="16"/>
                <w:szCs w:val="16"/>
              </w:rPr>
              <w:t xml:space="preserve">        administ. poplatky a iné poplatky a platby</w:t>
            </w:r>
          </w:p>
        </w:tc>
        <w:tc>
          <w:tcPr>
            <w:tcW w:w="786"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38 026</w:t>
            </w:r>
          </w:p>
        </w:tc>
        <w:tc>
          <w:tcPr>
            <w:tcW w:w="772"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35 385</w:t>
            </w:r>
          </w:p>
        </w:tc>
        <w:tc>
          <w:tcPr>
            <w:tcW w:w="765"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37 353</w:t>
            </w:r>
          </w:p>
        </w:tc>
        <w:tc>
          <w:tcPr>
            <w:tcW w:w="767"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37 353</w:t>
            </w:r>
          </w:p>
        </w:tc>
        <w:tc>
          <w:tcPr>
            <w:tcW w:w="753"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37 653</w:t>
            </w:r>
          </w:p>
        </w:tc>
        <w:tc>
          <w:tcPr>
            <w:tcW w:w="873"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37 663</w:t>
            </w:r>
          </w:p>
        </w:tc>
        <w:tc>
          <w:tcPr>
            <w:tcW w:w="790"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37 683</w:t>
            </w:r>
          </w:p>
        </w:tc>
      </w:tr>
      <w:tr>
        <w:tblPrEx>
          <w:tblW w:w="9226" w:type="dxa"/>
          <w:jc w:val="center"/>
          <w:tblCellMar>
            <w:left w:w="70" w:type="dxa"/>
            <w:right w:w="70" w:type="dxa"/>
          </w:tblCellMar>
          <w:tblLook w:val="04A0"/>
        </w:tblPrEx>
        <w:trPr>
          <w:trHeight w:val="227"/>
          <w:jc w:val="center"/>
        </w:trPr>
        <w:tc>
          <w:tcPr>
            <w:tcW w:w="3720" w:type="dxa"/>
            <w:tcBorders>
              <w:top w:val="nil"/>
              <w:left w:val="single" w:sz="4" w:space="0" w:color="auto"/>
              <w:bottom w:val="single" w:sz="4" w:space="0" w:color="auto"/>
              <w:right w:val="single" w:sz="4" w:space="0" w:color="auto"/>
            </w:tcBorders>
            <w:textDirection w:val="lrTb"/>
            <w:vAlign w:val="bottom"/>
            <w:hideMark/>
          </w:tcPr>
          <w:p w:rsidR="009F69B7" w:rsidP="00EA0AB6">
            <w:pPr>
              <w:bidi w:val="0"/>
              <w:ind w:firstLine="160" w:firstLineChars="100"/>
              <w:rPr>
                <w:rFonts w:ascii="Times New Roman" w:hAnsi="Times New Roman"/>
                <w:color w:val="000000"/>
                <w:sz w:val="16"/>
                <w:szCs w:val="16"/>
              </w:rPr>
            </w:pPr>
            <w:r>
              <w:rPr>
                <w:rFonts w:ascii="Times New Roman" w:hAnsi="Times New Roman"/>
                <w:color w:val="000000"/>
                <w:sz w:val="16"/>
                <w:szCs w:val="16"/>
              </w:rPr>
              <w:t xml:space="preserve">        príjem z predaja kapitál. aktív (z emis.kvót)</w:t>
            </w:r>
          </w:p>
        </w:tc>
        <w:tc>
          <w:tcPr>
            <w:tcW w:w="786"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0</w:t>
            </w:r>
          </w:p>
        </w:tc>
        <w:tc>
          <w:tcPr>
            <w:tcW w:w="772"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0</w:t>
            </w:r>
          </w:p>
        </w:tc>
        <w:tc>
          <w:tcPr>
            <w:tcW w:w="765"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100 000</w:t>
            </w:r>
          </w:p>
        </w:tc>
        <w:tc>
          <w:tcPr>
            <w:tcW w:w="767"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0</w:t>
            </w:r>
          </w:p>
        </w:tc>
        <w:tc>
          <w:tcPr>
            <w:tcW w:w="753"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27 000</w:t>
            </w:r>
          </w:p>
        </w:tc>
        <w:tc>
          <w:tcPr>
            <w:tcW w:w="873"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0</w:t>
            </w:r>
          </w:p>
        </w:tc>
        <w:tc>
          <w:tcPr>
            <w:tcW w:w="790"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0</w:t>
            </w:r>
          </w:p>
        </w:tc>
      </w:tr>
      <w:tr>
        <w:tblPrEx>
          <w:tblW w:w="9226" w:type="dxa"/>
          <w:jc w:val="center"/>
          <w:tblCellMar>
            <w:left w:w="70" w:type="dxa"/>
            <w:right w:w="70" w:type="dxa"/>
          </w:tblCellMar>
          <w:tblLook w:val="04A0"/>
        </w:tblPrEx>
        <w:trPr>
          <w:trHeight w:val="227"/>
          <w:jc w:val="center"/>
        </w:trPr>
        <w:tc>
          <w:tcPr>
            <w:tcW w:w="3720" w:type="dxa"/>
            <w:tcBorders>
              <w:top w:val="nil"/>
              <w:left w:val="single" w:sz="4" w:space="0" w:color="auto"/>
              <w:bottom w:val="single" w:sz="4" w:space="0" w:color="auto"/>
              <w:right w:val="single" w:sz="4" w:space="0" w:color="auto"/>
            </w:tcBorders>
            <w:textDirection w:val="lrTb"/>
            <w:vAlign w:val="bottom"/>
            <w:hideMark/>
          </w:tcPr>
          <w:p w:rsidR="009F69B7" w:rsidP="00EA0AB6">
            <w:pPr>
              <w:bidi w:val="0"/>
              <w:ind w:firstLine="160" w:firstLineChars="100"/>
              <w:rPr>
                <w:rFonts w:ascii="Times New Roman" w:hAnsi="Times New Roman"/>
                <w:color w:val="000000"/>
                <w:sz w:val="16"/>
                <w:szCs w:val="16"/>
              </w:rPr>
            </w:pPr>
            <w:r>
              <w:rPr>
                <w:rFonts w:ascii="Times New Roman" w:hAnsi="Times New Roman"/>
                <w:color w:val="000000"/>
                <w:sz w:val="16"/>
                <w:szCs w:val="16"/>
              </w:rPr>
              <w:t xml:space="preserve">        úroky z tuzem. úverov, pôžičiek, vkladov a ážio</w:t>
            </w:r>
          </w:p>
        </w:tc>
        <w:tc>
          <w:tcPr>
            <w:tcW w:w="786"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463</w:t>
            </w:r>
          </w:p>
        </w:tc>
        <w:tc>
          <w:tcPr>
            <w:tcW w:w="772"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404</w:t>
            </w:r>
          </w:p>
        </w:tc>
        <w:tc>
          <w:tcPr>
            <w:tcW w:w="765"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483</w:t>
            </w:r>
          </w:p>
        </w:tc>
        <w:tc>
          <w:tcPr>
            <w:tcW w:w="767"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483</w:t>
            </w:r>
          </w:p>
        </w:tc>
        <w:tc>
          <w:tcPr>
            <w:tcW w:w="753"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420</w:t>
            </w:r>
          </w:p>
        </w:tc>
        <w:tc>
          <w:tcPr>
            <w:tcW w:w="873"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420</w:t>
            </w:r>
          </w:p>
        </w:tc>
        <w:tc>
          <w:tcPr>
            <w:tcW w:w="790"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420</w:t>
            </w:r>
          </w:p>
        </w:tc>
      </w:tr>
      <w:tr>
        <w:tblPrEx>
          <w:tblW w:w="9226" w:type="dxa"/>
          <w:jc w:val="center"/>
          <w:tblCellMar>
            <w:left w:w="70" w:type="dxa"/>
            <w:right w:w="70" w:type="dxa"/>
          </w:tblCellMar>
          <w:tblLook w:val="04A0"/>
        </w:tblPrEx>
        <w:trPr>
          <w:trHeight w:val="227"/>
          <w:jc w:val="center"/>
        </w:trPr>
        <w:tc>
          <w:tcPr>
            <w:tcW w:w="3720" w:type="dxa"/>
            <w:tcBorders>
              <w:top w:val="nil"/>
              <w:left w:val="single" w:sz="4" w:space="0" w:color="auto"/>
              <w:bottom w:val="single" w:sz="4" w:space="0" w:color="auto"/>
              <w:right w:val="single" w:sz="4" w:space="0" w:color="auto"/>
            </w:tcBorders>
            <w:textDirection w:val="lrTb"/>
            <w:vAlign w:val="bottom"/>
            <w:hideMark/>
          </w:tcPr>
          <w:p w:rsidR="009F69B7" w:rsidP="00EA0AB6">
            <w:pPr>
              <w:bidi w:val="0"/>
              <w:ind w:firstLine="160" w:firstLineChars="100"/>
              <w:rPr>
                <w:rFonts w:ascii="Times New Roman" w:hAnsi="Times New Roman"/>
                <w:color w:val="000000"/>
                <w:sz w:val="16"/>
                <w:szCs w:val="16"/>
              </w:rPr>
            </w:pPr>
            <w:r>
              <w:rPr>
                <w:rFonts w:ascii="Times New Roman" w:hAnsi="Times New Roman"/>
                <w:color w:val="000000"/>
                <w:sz w:val="16"/>
                <w:szCs w:val="16"/>
              </w:rPr>
              <w:t xml:space="preserve">        iné nedaňové príjmy</w:t>
            </w:r>
          </w:p>
        </w:tc>
        <w:tc>
          <w:tcPr>
            <w:tcW w:w="786"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3 213</w:t>
            </w:r>
          </w:p>
        </w:tc>
        <w:tc>
          <w:tcPr>
            <w:tcW w:w="772"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105</w:t>
            </w:r>
          </w:p>
        </w:tc>
        <w:tc>
          <w:tcPr>
            <w:tcW w:w="765"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37</w:t>
            </w:r>
          </w:p>
        </w:tc>
        <w:tc>
          <w:tcPr>
            <w:tcW w:w="767"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37</w:t>
            </w:r>
          </w:p>
        </w:tc>
        <w:tc>
          <w:tcPr>
            <w:tcW w:w="753"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110</w:t>
            </w:r>
          </w:p>
        </w:tc>
        <w:tc>
          <w:tcPr>
            <w:tcW w:w="873"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110</w:t>
            </w:r>
          </w:p>
        </w:tc>
        <w:tc>
          <w:tcPr>
            <w:tcW w:w="790"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110</w:t>
            </w:r>
          </w:p>
        </w:tc>
      </w:tr>
      <w:tr>
        <w:tblPrEx>
          <w:tblW w:w="9226" w:type="dxa"/>
          <w:jc w:val="center"/>
          <w:tblCellMar>
            <w:left w:w="70" w:type="dxa"/>
            <w:right w:w="70" w:type="dxa"/>
          </w:tblCellMar>
          <w:tblLook w:val="04A0"/>
        </w:tblPrEx>
        <w:trPr>
          <w:trHeight w:val="227"/>
          <w:jc w:val="center"/>
        </w:trPr>
        <w:tc>
          <w:tcPr>
            <w:tcW w:w="3720" w:type="dxa"/>
            <w:tcBorders>
              <w:top w:val="nil"/>
              <w:left w:val="single" w:sz="4" w:space="0" w:color="auto"/>
              <w:bottom w:val="single" w:sz="4" w:space="0" w:color="auto"/>
              <w:right w:val="single" w:sz="4" w:space="0" w:color="auto"/>
            </w:tcBorders>
            <w:textDirection w:val="lrTb"/>
            <w:vAlign w:val="bottom"/>
            <w:hideMark/>
          </w:tcPr>
          <w:p w:rsidR="009F69B7" w:rsidP="00EA0AB6">
            <w:pPr>
              <w:bidi w:val="0"/>
              <w:rPr>
                <w:rFonts w:ascii="Times New Roman" w:hAnsi="Times New Roman"/>
                <w:color w:val="000000"/>
                <w:sz w:val="16"/>
                <w:szCs w:val="16"/>
              </w:rPr>
            </w:pPr>
            <w:r>
              <w:rPr>
                <w:rFonts w:ascii="Times New Roman" w:hAnsi="Times New Roman"/>
                <w:color w:val="000000"/>
                <w:sz w:val="16"/>
                <w:szCs w:val="16"/>
              </w:rPr>
              <w:t xml:space="preserve">    ▪   transfery zo ŠR</w:t>
            </w:r>
          </w:p>
        </w:tc>
        <w:tc>
          <w:tcPr>
            <w:tcW w:w="786"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3330</w:t>
            </w:r>
          </w:p>
        </w:tc>
        <w:tc>
          <w:tcPr>
            <w:tcW w:w="772"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0</w:t>
            </w:r>
          </w:p>
        </w:tc>
        <w:tc>
          <w:tcPr>
            <w:tcW w:w="765"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0</w:t>
            </w:r>
          </w:p>
        </w:tc>
        <w:tc>
          <w:tcPr>
            <w:tcW w:w="767"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0</w:t>
            </w:r>
          </w:p>
        </w:tc>
        <w:tc>
          <w:tcPr>
            <w:tcW w:w="753"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0</w:t>
            </w:r>
          </w:p>
        </w:tc>
        <w:tc>
          <w:tcPr>
            <w:tcW w:w="873"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0</w:t>
            </w:r>
          </w:p>
        </w:tc>
        <w:tc>
          <w:tcPr>
            <w:tcW w:w="790"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0</w:t>
            </w:r>
          </w:p>
        </w:tc>
      </w:tr>
      <w:tr>
        <w:tblPrEx>
          <w:tblW w:w="9226" w:type="dxa"/>
          <w:jc w:val="center"/>
          <w:tblCellMar>
            <w:left w:w="70" w:type="dxa"/>
            <w:right w:w="70" w:type="dxa"/>
          </w:tblCellMar>
          <w:tblLook w:val="04A0"/>
        </w:tblPrEx>
        <w:trPr>
          <w:trHeight w:val="227"/>
          <w:jc w:val="center"/>
        </w:trPr>
        <w:tc>
          <w:tcPr>
            <w:tcW w:w="3720" w:type="dxa"/>
            <w:tcBorders>
              <w:top w:val="nil"/>
              <w:left w:val="single" w:sz="4" w:space="0" w:color="auto"/>
              <w:bottom w:val="single" w:sz="4" w:space="0" w:color="auto"/>
              <w:right w:val="single" w:sz="4" w:space="0" w:color="auto"/>
            </w:tcBorders>
            <w:textDirection w:val="lrTb"/>
            <w:vAlign w:val="bottom"/>
            <w:hideMark/>
          </w:tcPr>
          <w:p w:rsidR="009F69B7" w:rsidP="00EA0AB6">
            <w:pPr>
              <w:bidi w:val="0"/>
              <w:rPr>
                <w:rFonts w:ascii="Times New Roman" w:hAnsi="Times New Roman"/>
                <w:color w:val="000000"/>
                <w:sz w:val="16"/>
                <w:szCs w:val="16"/>
              </w:rPr>
            </w:pPr>
            <w:r>
              <w:rPr>
                <w:rFonts w:ascii="Times New Roman" w:hAnsi="Times New Roman"/>
                <w:color w:val="000000"/>
                <w:sz w:val="16"/>
                <w:szCs w:val="16"/>
              </w:rPr>
              <w:t xml:space="preserve">    ▪   príjmy z transakcií s fin. akt. a pas., z toho: (FO)</w:t>
            </w:r>
          </w:p>
        </w:tc>
        <w:tc>
          <w:tcPr>
            <w:tcW w:w="786" w:type="dxa"/>
            <w:tcBorders>
              <w:top w:val="nil"/>
              <w:left w:val="nil"/>
              <w:bottom w:val="single" w:sz="4" w:space="0" w:color="auto"/>
              <w:right w:val="single" w:sz="4" w:space="0" w:color="auto"/>
            </w:tcBorders>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97 571</w:t>
            </w:r>
          </w:p>
        </w:tc>
        <w:tc>
          <w:tcPr>
            <w:tcW w:w="772" w:type="dxa"/>
            <w:tcBorders>
              <w:top w:val="nil"/>
              <w:left w:val="nil"/>
              <w:bottom w:val="single" w:sz="4" w:space="0" w:color="auto"/>
              <w:right w:val="single" w:sz="4" w:space="0" w:color="auto"/>
            </w:tcBorders>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86 058</w:t>
            </w:r>
          </w:p>
        </w:tc>
        <w:tc>
          <w:tcPr>
            <w:tcW w:w="765" w:type="dxa"/>
            <w:tcBorders>
              <w:top w:val="nil"/>
              <w:left w:val="nil"/>
              <w:bottom w:val="single" w:sz="4" w:space="0" w:color="auto"/>
              <w:right w:val="single" w:sz="4" w:space="0" w:color="auto"/>
            </w:tcBorders>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64 558</w:t>
            </w:r>
          </w:p>
        </w:tc>
        <w:tc>
          <w:tcPr>
            <w:tcW w:w="767" w:type="dxa"/>
            <w:tcBorders>
              <w:top w:val="nil"/>
              <w:left w:val="nil"/>
              <w:bottom w:val="single" w:sz="4" w:space="0" w:color="auto"/>
              <w:right w:val="single" w:sz="4" w:space="0" w:color="auto"/>
            </w:tcBorders>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79 324</w:t>
            </w:r>
          </w:p>
        </w:tc>
        <w:tc>
          <w:tcPr>
            <w:tcW w:w="753" w:type="dxa"/>
            <w:tcBorders>
              <w:top w:val="nil"/>
              <w:left w:val="nil"/>
              <w:bottom w:val="single" w:sz="4" w:space="0" w:color="auto"/>
              <w:right w:val="single" w:sz="4" w:space="0" w:color="auto"/>
            </w:tcBorders>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106 464</w:t>
            </w:r>
          </w:p>
        </w:tc>
        <w:tc>
          <w:tcPr>
            <w:tcW w:w="873" w:type="dxa"/>
            <w:tcBorders>
              <w:top w:val="nil"/>
              <w:left w:val="nil"/>
              <w:bottom w:val="single" w:sz="4" w:space="0" w:color="auto"/>
              <w:right w:val="single" w:sz="4" w:space="0" w:color="auto"/>
            </w:tcBorders>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150 004</w:t>
            </w:r>
          </w:p>
        </w:tc>
        <w:tc>
          <w:tcPr>
            <w:tcW w:w="790" w:type="dxa"/>
            <w:tcBorders>
              <w:top w:val="nil"/>
              <w:left w:val="nil"/>
              <w:bottom w:val="single" w:sz="4" w:space="0" w:color="auto"/>
              <w:right w:val="single" w:sz="4" w:space="0" w:color="auto"/>
            </w:tcBorders>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181 613</w:t>
            </w:r>
          </w:p>
        </w:tc>
      </w:tr>
      <w:tr>
        <w:tblPrEx>
          <w:tblW w:w="9226" w:type="dxa"/>
          <w:jc w:val="center"/>
          <w:tblCellMar>
            <w:left w:w="70" w:type="dxa"/>
            <w:right w:w="70" w:type="dxa"/>
          </w:tblCellMar>
          <w:tblLook w:val="04A0"/>
        </w:tblPrEx>
        <w:trPr>
          <w:trHeight w:val="227"/>
          <w:jc w:val="center"/>
        </w:trPr>
        <w:tc>
          <w:tcPr>
            <w:tcW w:w="3720" w:type="dxa"/>
            <w:tcBorders>
              <w:top w:val="nil"/>
              <w:left w:val="single" w:sz="4" w:space="0" w:color="auto"/>
              <w:bottom w:val="single" w:sz="4" w:space="0" w:color="auto"/>
              <w:right w:val="single" w:sz="4" w:space="0" w:color="auto"/>
            </w:tcBorders>
            <w:textDirection w:val="lrTb"/>
            <w:vAlign w:val="bottom"/>
            <w:hideMark/>
          </w:tcPr>
          <w:p w:rsidR="009F69B7" w:rsidP="00EA0AB6">
            <w:pPr>
              <w:bidi w:val="0"/>
              <w:ind w:firstLine="160" w:firstLineChars="100"/>
              <w:rPr>
                <w:rFonts w:ascii="Times New Roman" w:hAnsi="Times New Roman"/>
                <w:color w:val="000000"/>
                <w:sz w:val="16"/>
                <w:szCs w:val="16"/>
              </w:rPr>
            </w:pPr>
            <w:r>
              <w:rPr>
                <w:rFonts w:ascii="Times New Roman" w:hAnsi="Times New Roman"/>
                <w:color w:val="000000"/>
                <w:sz w:val="16"/>
                <w:szCs w:val="16"/>
              </w:rPr>
              <w:t xml:space="preserve">        zo splátok tuzem. úverov, pôž. a NFV (FO)</w:t>
            </w:r>
          </w:p>
        </w:tc>
        <w:tc>
          <w:tcPr>
            <w:tcW w:w="786"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1477</w:t>
            </w:r>
          </w:p>
        </w:tc>
        <w:tc>
          <w:tcPr>
            <w:tcW w:w="772"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1 973</w:t>
            </w:r>
          </w:p>
        </w:tc>
        <w:tc>
          <w:tcPr>
            <w:tcW w:w="765"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2 987</w:t>
            </w:r>
          </w:p>
        </w:tc>
        <w:tc>
          <w:tcPr>
            <w:tcW w:w="767"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2 987</w:t>
            </w:r>
          </w:p>
        </w:tc>
        <w:tc>
          <w:tcPr>
            <w:tcW w:w="753"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2 100</w:t>
            </w:r>
          </w:p>
        </w:tc>
        <w:tc>
          <w:tcPr>
            <w:tcW w:w="873"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2 100</w:t>
            </w:r>
          </w:p>
        </w:tc>
        <w:tc>
          <w:tcPr>
            <w:tcW w:w="790"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2 100</w:t>
            </w:r>
          </w:p>
        </w:tc>
      </w:tr>
      <w:tr>
        <w:tblPrEx>
          <w:tblW w:w="9226" w:type="dxa"/>
          <w:jc w:val="center"/>
          <w:tblCellMar>
            <w:left w:w="70" w:type="dxa"/>
            <w:right w:w="70" w:type="dxa"/>
          </w:tblCellMar>
          <w:tblLook w:val="04A0"/>
        </w:tblPrEx>
        <w:trPr>
          <w:trHeight w:val="227"/>
          <w:jc w:val="center"/>
        </w:trPr>
        <w:tc>
          <w:tcPr>
            <w:tcW w:w="3720" w:type="dxa"/>
            <w:tcBorders>
              <w:top w:val="nil"/>
              <w:left w:val="single" w:sz="4" w:space="0" w:color="auto"/>
              <w:bottom w:val="single" w:sz="4" w:space="0" w:color="auto"/>
              <w:right w:val="single" w:sz="4" w:space="0" w:color="auto"/>
            </w:tcBorders>
            <w:textDirection w:val="lrTb"/>
            <w:vAlign w:val="bottom"/>
            <w:hideMark/>
          </w:tcPr>
          <w:p w:rsidR="009F69B7" w:rsidP="00EA0AB6">
            <w:pPr>
              <w:bidi w:val="0"/>
              <w:ind w:firstLine="160" w:firstLineChars="100"/>
              <w:rPr>
                <w:rFonts w:ascii="Times New Roman" w:hAnsi="Times New Roman"/>
                <w:color w:val="000000"/>
                <w:sz w:val="16"/>
                <w:szCs w:val="16"/>
              </w:rPr>
            </w:pPr>
            <w:r>
              <w:rPr>
                <w:rFonts w:ascii="Times New Roman" w:hAnsi="Times New Roman"/>
                <w:color w:val="000000"/>
                <w:sz w:val="16"/>
                <w:szCs w:val="16"/>
              </w:rPr>
              <w:t xml:space="preserve">        zost. prostr. z predch. roka (FO)</w:t>
            </w:r>
          </w:p>
        </w:tc>
        <w:tc>
          <w:tcPr>
            <w:tcW w:w="786"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96 094</w:t>
            </w:r>
          </w:p>
        </w:tc>
        <w:tc>
          <w:tcPr>
            <w:tcW w:w="772"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84 086</w:t>
            </w:r>
          </w:p>
        </w:tc>
        <w:tc>
          <w:tcPr>
            <w:tcW w:w="765"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61 571</w:t>
            </w:r>
          </w:p>
        </w:tc>
        <w:tc>
          <w:tcPr>
            <w:tcW w:w="767"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76 337</w:t>
            </w:r>
          </w:p>
        </w:tc>
        <w:tc>
          <w:tcPr>
            <w:tcW w:w="753"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104 364</w:t>
            </w:r>
          </w:p>
        </w:tc>
        <w:tc>
          <w:tcPr>
            <w:tcW w:w="873"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147 904</w:t>
            </w:r>
          </w:p>
        </w:tc>
        <w:tc>
          <w:tcPr>
            <w:tcW w:w="790"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179 513</w:t>
            </w:r>
          </w:p>
        </w:tc>
      </w:tr>
      <w:tr>
        <w:tblPrEx>
          <w:tblW w:w="9226" w:type="dxa"/>
          <w:jc w:val="center"/>
          <w:tblCellMar>
            <w:left w:w="70" w:type="dxa"/>
            <w:right w:w="70" w:type="dxa"/>
          </w:tblCellMar>
          <w:tblLook w:val="04A0"/>
        </w:tblPrEx>
        <w:trPr>
          <w:trHeight w:val="227"/>
          <w:jc w:val="center"/>
        </w:trPr>
        <w:tc>
          <w:tcPr>
            <w:tcW w:w="3720"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hideMark/>
          </w:tcPr>
          <w:p w:rsidR="009F69B7" w:rsidP="00EA0AB6">
            <w:pPr>
              <w:bidi w:val="0"/>
              <w:rPr>
                <w:rFonts w:ascii="Times New Roman" w:hAnsi="Times New Roman"/>
                <w:b/>
                <w:bCs/>
                <w:iCs/>
                <w:color w:val="000000"/>
                <w:sz w:val="16"/>
                <w:szCs w:val="16"/>
              </w:rPr>
            </w:pPr>
            <w:r>
              <w:rPr>
                <w:rFonts w:ascii="Times New Roman" w:hAnsi="Times New Roman"/>
                <w:b/>
                <w:bCs/>
                <w:iCs/>
                <w:color w:val="000000"/>
                <w:sz w:val="16"/>
                <w:szCs w:val="16"/>
              </w:rPr>
              <w:t>Výdavky EF spolu</w:t>
            </w:r>
          </w:p>
        </w:tc>
        <w:tc>
          <w:tcPr>
            <w:tcW w:w="786" w:type="dxa"/>
            <w:tcBorders>
              <w:top w:val="single" w:sz="4" w:space="0" w:color="auto"/>
              <w:left w:val="nil"/>
              <w:bottom w:val="single" w:sz="4" w:space="0" w:color="auto"/>
              <w:right w:val="single" w:sz="4" w:space="0" w:color="auto"/>
            </w:tcBorders>
            <w:shd w:val="clear" w:color="auto" w:fill="BFBFBF"/>
            <w:textDirection w:val="lrTb"/>
            <w:vAlign w:val="bottom"/>
            <w:hideMark/>
          </w:tcPr>
          <w:p w:rsidR="009F69B7" w:rsidP="00EA0AB6">
            <w:pPr>
              <w:bidi w:val="0"/>
              <w:jc w:val="right"/>
              <w:rPr>
                <w:rFonts w:ascii="Times New Roman" w:hAnsi="Times New Roman"/>
                <w:b/>
                <w:bCs/>
                <w:iCs/>
                <w:color w:val="000000"/>
                <w:sz w:val="16"/>
                <w:szCs w:val="16"/>
              </w:rPr>
            </w:pPr>
            <w:r>
              <w:rPr>
                <w:rFonts w:ascii="Times New Roman" w:hAnsi="Times New Roman"/>
                <w:b/>
                <w:bCs/>
                <w:iCs/>
                <w:color w:val="000000"/>
                <w:sz w:val="16"/>
                <w:szCs w:val="16"/>
              </w:rPr>
              <w:t>61 809</w:t>
            </w:r>
          </w:p>
        </w:tc>
        <w:tc>
          <w:tcPr>
            <w:tcW w:w="772" w:type="dxa"/>
            <w:tcBorders>
              <w:top w:val="single" w:sz="4" w:space="0" w:color="auto"/>
              <w:left w:val="nil"/>
              <w:bottom w:val="single" w:sz="4" w:space="0" w:color="auto"/>
              <w:right w:val="single" w:sz="4" w:space="0" w:color="auto"/>
            </w:tcBorders>
            <w:shd w:val="clear" w:color="auto" w:fill="BFBFBF"/>
            <w:textDirection w:val="lrTb"/>
            <w:vAlign w:val="bottom"/>
            <w:hideMark/>
          </w:tcPr>
          <w:p w:rsidR="009F69B7" w:rsidP="00EA0AB6">
            <w:pPr>
              <w:bidi w:val="0"/>
              <w:jc w:val="right"/>
              <w:rPr>
                <w:rFonts w:ascii="Times New Roman" w:hAnsi="Times New Roman"/>
                <w:b/>
                <w:bCs/>
                <w:iCs/>
                <w:color w:val="000000"/>
                <w:sz w:val="16"/>
                <w:szCs w:val="16"/>
              </w:rPr>
            </w:pPr>
            <w:r>
              <w:rPr>
                <w:rFonts w:ascii="Times New Roman" w:hAnsi="Times New Roman"/>
                <w:b/>
                <w:bCs/>
                <w:iCs/>
                <w:color w:val="000000"/>
                <w:sz w:val="16"/>
                <w:szCs w:val="16"/>
              </w:rPr>
              <w:t>48 746</w:t>
            </w:r>
          </w:p>
        </w:tc>
        <w:tc>
          <w:tcPr>
            <w:tcW w:w="765" w:type="dxa"/>
            <w:tcBorders>
              <w:top w:val="single" w:sz="4" w:space="0" w:color="auto"/>
              <w:left w:val="nil"/>
              <w:bottom w:val="single" w:sz="4" w:space="0" w:color="auto"/>
              <w:right w:val="single" w:sz="4" w:space="0" w:color="auto"/>
            </w:tcBorders>
            <w:shd w:val="clear" w:color="auto" w:fill="BFBFBF"/>
            <w:textDirection w:val="lrTb"/>
            <w:vAlign w:val="bottom"/>
            <w:hideMark/>
          </w:tcPr>
          <w:p w:rsidR="009F69B7" w:rsidP="00EA0AB6">
            <w:pPr>
              <w:bidi w:val="0"/>
              <w:jc w:val="right"/>
              <w:rPr>
                <w:rFonts w:ascii="Times New Roman" w:hAnsi="Times New Roman"/>
                <w:b/>
                <w:bCs/>
                <w:iCs/>
                <w:color w:val="000000"/>
                <w:sz w:val="16"/>
                <w:szCs w:val="16"/>
              </w:rPr>
            </w:pPr>
            <w:r>
              <w:rPr>
                <w:rFonts w:ascii="Times New Roman" w:hAnsi="Times New Roman"/>
                <w:b/>
                <w:bCs/>
                <w:iCs/>
                <w:color w:val="000000"/>
                <w:sz w:val="16"/>
                <w:szCs w:val="16"/>
              </w:rPr>
              <w:t>37 064</w:t>
            </w:r>
          </w:p>
        </w:tc>
        <w:tc>
          <w:tcPr>
            <w:tcW w:w="767" w:type="dxa"/>
            <w:tcBorders>
              <w:top w:val="single" w:sz="4" w:space="0" w:color="auto"/>
              <w:left w:val="nil"/>
              <w:bottom w:val="single" w:sz="4" w:space="0" w:color="auto"/>
              <w:right w:val="single" w:sz="4" w:space="0" w:color="auto"/>
            </w:tcBorders>
            <w:shd w:val="clear" w:color="auto" w:fill="BFBFBF"/>
            <w:textDirection w:val="lrTb"/>
            <w:vAlign w:val="bottom"/>
            <w:hideMark/>
          </w:tcPr>
          <w:p w:rsidR="009F69B7" w:rsidP="00EA0AB6">
            <w:pPr>
              <w:bidi w:val="0"/>
              <w:jc w:val="right"/>
              <w:rPr>
                <w:rFonts w:ascii="Times New Roman" w:hAnsi="Times New Roman"/>
                <w:b/>
                <w:bCs/>
                <w:color w:val="000000"/>
                <w:sz w:val="16"/>
                <w:szCs w:val="16"/>
              </w:rPr>
            </w:pPr>
            <w:r>
              <w:rPr>
                <w:rFonts w:ascii="Times New Roman" w:hAnsi="Times New Roman"/>
                <w:b/>
                <w:bCs/>
                <w:color w:val="000000"/>
                <w:sz w:val="16"/>
                <w:szCs w:val="16"/>
              </w:rPr>
              <w:t>16 488</w:t>
            </w:r>
          </w:p>
        </w:tc>
        <w:tc>
          <w:tcPr>
            <w:tcW w:w="753" w:type="dxa"/>
            <w:tcBorders>
              <w:top w:val="single" w:sz="4" w:space="0" w:color="auto"/>
              <w:left w:val="nil"/>
              <w:bottom w:val="single" w:sz="4" w:space="0" w:color="auto"/>
              <w:right w:val="single" w:sz="4" w:space="0" w:color="auto"/>
            </w:tcBorders>
            <w:shd w:val="clear" w:color="auto" w:fill="BFBFBF"/>
            <w:textDirection w:val="lrTb"/>
            <w:vAlign w:val="bottom"/>
            <w:hideMark/>
          </w:tcPr>
          <w:p w:rsidR="009F69B7" w:rsidP="00EA0AB6">
            <w:pPr>
              <w:bidi w:val="0"/>
              <w:jc w:val="right"/>
              <w:rPr>
                <w:rFonts w:ascii="Times New Roman" w:hAnsi="Times New Roman"/>
                <w:b/>
                <w:bCs/>
                <w:color w:val="000000"/>
                <w:sz w:val="16"/>
                <w:szCs w:val="16"/>
              </w:rPr>
            </w:pPr>
            <w:r>
              <w:rPr>
                <w:rFonts w:ascii="Times New Roman" w:hAnsi="Times New Roman"/>
                <w:b/>
                <w:bCs/>
                <w:color w:val="000000"/>
                <w:sz w:val="16"/>
                <w:szCs w:val="16"/>
              </w:rPr>
              <w:t>26 844</w:t>
            </w:r>
          </w:p>
        </w:tc>
        <w:tc>
          <w:tcPr>
            <w:tcW w:w="873" w:type="dxa"/>
            <w:tcBorders>
              <w:top w:val="single" w:sz="4" w:space="0" w:color="auto"/>
              <w:left w:val="nil"/>
              <w:bottom w:val="single" w:sz="4" w:space="0" w:color="auto"/>
              <w:right w:val="single" w:sz="4" w:space="0" w:color="auto"/>
            </w:tcBorders>
            <w:shd w:val="clear" w:color="auto" w:fill="BFBFBF"/>
            <w:textDirection w:val="lrTb"/>
            <w:vAlign w:val="bottom"/>
            <w:hideMark/>
          </w:tcPr>
          <w:p w:rsidR="009F69B7" w:rsidP="00EA0AB6">
            <w:pPr>
              <w:bidi w:val="0"/>
              <w:jc w:val="right"/>
              <w:rPr>
                <w:rFonts w:ascii="Times New Roman" w:hAnsi="Times New Roman"/>
                <w:b/>
                <w:bCs/>
                <w:color w:val="000000"/>
                <w:sz w:val="16"/>
                <w:szCs w:val="16"/>
              </w:rPr>
            </w:pPr>
            <w:r>
              <w:rPr>
                <w:rFonts w:ascii="Times New Roman" w:hAnsi="Times New Roman"/>
                <w:b/>
                <w:bCs/>
                <w:color w:val="000000"/>
                <w:sz w:val="16"/>
                <w:szCs w:val="16"/>
              </w:rPr>
              <w:t>11 844</w:t>
            </w:r>
          </w:p>
        </w:tc>
        <w:tc>
          <w:tcPr>
            <w:tcW w:w="790" w:type="dxa"/>
            <w:tcBorders>
              <w:top w:val="single" w:sz="4" w:space="0" w:color="auto"/>
              <w:left w:val="nil"/>
              <w:bottom w:val="single" w:sz="4" w:space="0" w:color="auto"/>
              <w:right w:val="single" w:sz="4" w:space="0" w:color="auto"/>
            </w:tcBorders>
            <w:shd w:val="clear" w:color="auto" w:fill="BFBFBF"/>
            <w:textDirection w:val="lrTb"/>
            <w:vAlign w:val="bottom"/>
            <w:hideMark/>
          </w:tcPr>
          <w:p w:rsidR="009F69B7" w:rsidP="00EA0AB6">
            <w:pPr>
              <w:bidi w:val="0"/>
              <w:jc w:val="right"/>
              <w:rPr>
                <w:rFonts w:ascii="Times New Roman" w:hAnsi="Times New Roman"/>
                <w:b/>
                <w:bCs/>
                <w:color w:val="000000"/>
                <w:sz w:val="16"/>
                <w:szCs w:val="16"/>
              </w:rPr>
            </w:pPr>
            <w:r>
              <w:rPr>
                <w:rFonts w:ascii="Times New Roman" w:hAnsi="Times New Roman"/>
                <w:b/>
                <w:bCs/>
                <w:color w:val="000000"/>
                <w:sz w:val="16"/>
                <w:szCs w:val="16"/>
              </w:rPr>
              <w:t>11 844</w:t>
            </w:r>
          </w:p>
        </w:tc>
      </w:tr>
      <w:tr>
        <w:tblPrEx>
          <w:tblW w:w="9226" w:type="dxa"/>
          <w:jc w:val="center"/>
          <w:tblCellMar>
            <w:left w:w="70" w:type="dxa"/>
            <w:right w:w="70" w:type="dxa"/>
          </w:tblCellMar>
          <w:tblLook w:val="04A0"/>
        </w:tblPrEx>
        <w:trPr>
          <w:trHeight w:val="227"/>
          <w:jc w:val="center"/>
        </w:trPr>
        <w:tc>
          <w:tcPr>
            <w:tcW w:w="3720" w:type="dxa"/>
            <w:tcBorders>
              <w:top w:val="nil"/>
              <w:left w:val="single" w:sz="4" w:space="0" w:color="auto"/>
              <w:bottom w:val="single" w:sz="4" w:space="0" w:color="auto"/>
              <w:right w:val="single" w:sz="4" w:space="0" w:color="auto"/>
            </w:tcBorders>
            <w:textDirection w:val="lrTb"/>
            <w:vAlign w:val="bottom"/>
            <w:hideMark/>
          </w:tcPr>
          <w:p w:rsidR="009F69B7" w:rsidP="00EA0AB6">
            <w:pPr>
              <w:bidi w:val="0"/>
              <w:rPr>
                <w:rFonts w:ascii="Times New Roman" w:hAnsi="Times New Roman"/>
                <w:b/>
                <w:bCs/>
                <w:iCs/>
                <w:color w:val="000000"/>
                <w:sz w:val="16"/>
                <w:szCs w:val="16"/>
              </w:rPr>
            </w:pPr>
            <w:r>
              <w:rPr>
                <w:rFonts w:ascii="Times New Roman" w:hAnsi="Times New Roman"/>
                <w:b/>
                <w:bCs/>
                <w:iCs/>
                <w:color w:val="000000"/>
                <w:sz w:val="16"/>
                <w:szCs w:val="16"/>
              </w:rPr>
              <w:t>z toho:</w:t>
            </w:r>
          </w:p>
        </w:tc>
        <w:tc>
          <w:tcPr>
            <w:tcW w:w="786"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 </w:t>
            </w:r>
          </w:p>
        </w:tc>
        <w:tc>
          <w:tcPr>
            <w:tcW w:w="772"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 </w:t>
            </w:r>
          </w:p>
        </w:tc>
        <w:tc>
          <w:tcPr>
            <w:tcW w:w="765"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 </w:t>
            </w:r>
          </w:p>
        </w:tc>
        <w:tc>
          <w:tcPr>
            <w:tcW w:w="767"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 </w:t>
            </w:r>
          </w:p>
        </w:tc>
        <w:tc>
          <w:tcPr>
            <w:tcW w:w="753"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 </w:t>
            </w:r>
          </w:p>
        </w:tc>
        <w:tc>
          <w:tcPr>
            <w:tcW w:w="873"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 </w:t>
            </w:r>
          </w:p>
        </w:tc>
        <w:tc>
          <w:tcPr>
            <w:tcW w:w="790"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 </w:t>
            </w:r>
          </w:p>
        </w:tc>
      </w:tr>
      <w:tr>
        <w:tblPrEx>
          <w:tblW w:w="9226" w:type="dxa"/>
          <w:jc w:val="center"/>
          <w:tblCellMar>
            <w:left w:w="70" w:type="dxa"/>
            <w:right w:w="70" w:type="dxa"/>
          </w:tblCellMar>
          <w:tblLook w:val="04A0"/>
        </w:tblPrEx>
        <w:trPr>
          <w:trHeight w:val="227"/>
          <w:jc w:val="center"/>
        </w:trPr>
        <w:tc>
          <w:tcPr>
            <w:tcW w:w="3720" w:type="dxa"/>
            <w:tcBorders>
              <w:top w:val="nil"/>
              <w:left w:val="single" w:sz="4" w:space="0" w:color="auto"/>
              <w:bottom w:val="single" w:sz="4" w:space="0" w:color="auto"/>
              <w:right w:val="single" w:sz="4" w:space="0" w:color="auto"/>
            </w:tcBorders>
            <w:textDirection w:val="lrTb"/>
            <w:vAlign w:val="bottom"/>
            <w:hideMark/>
          </w:tcPr>
          <w:p w:rsidR="009F69B7" w:rsidP="00EA0AB6">
            <w:pPr>
              <w:bidi w:val="0"/>
              <w:rPr>
                <w:rFonts w:ascii="Times New Roman" w:hAnsi="Times New Roman"/>
                <w:color w:val="000000"/>
                <w:sz w:val="16"/>
                <w:szCs w:val="16"/>
              </w:rPr>
            </w:pPr>
            <w:r>
              <w:rPr>
                <w:rFonts w:ascii="Times New Roman" w:hAnsi="Times New Roman"/>
                <w:color w:val="000000"/>
                <w:sz w:val="16"/>
                <w:szCs w:val="16"/>
              </w:rPr>
              <w:t xml:space="preserve">    ▪   bežné výdavky, z toho:</w:t>
            </w:r>
          </w:p>
        </w:tc>
        <w:tc>
          <w:tcPr>
            <w:tcW w:w="786" w:type="dxa"/>
            <w:tcBorders>
              <w:top w:val="nil"/>
              <w:left w:val="nil"/>
              <w:bottom w:val="single" w:sz="4" w:space="0" w:color="auto"/>
              <w:right w:val="single" w:sz="4" w:space="0" w:color="auto"/>
            </w:tcBorders>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11 830</w:t>
            </w:r>
          </w:p>
        </w:tc>
        <w:tc>
          <w:tcPr>
            <w:tcW w:w="772" w:type="dxa"/>
            <w:tcBorders>
              <w:top w:val="nil"/>
              <w:left w:val="nil"/>
              <w:bottom w:val="single" w:sz="4" w:space="0" w:color="auto"/>
              <w:right w:val="single" w:sz="4" w:space="0" w:color="auto"/>
            </w:tcBorders>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8 246</w:t>
            </w:r>
          </w:p>
        </w:tc>
        <w:tc>
          <w:tcPr>
            <w:tcW w:w="765" w:type="dxa"/>
            <w:tcBorders>
              <w:top w:val="nil"/>
              <w:left w:val="nil"/>
              <w:bottom w:val="single" w:sz="4" w:space="0" w:color="auto"/>
              <w:right w:val="single" w:sz="4" w:space="0" w:color="auto"/>
            </w:tcBorders>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3 830</w:t>
            </w:r>
          </w:p>
        </w:tc>
        <w:tc>
          <w:tcPr>
            <w:tcW w:w="767" w:type="dxa"/>
            <w:tcBorders>
              <w:top w:val="nil"/>
              <w:left w:val="nil"/>
              <w:bottom w:val="single" w:sz="4" w:space="0" w:color="auto"/>
              <w:right w:val="single" w:sz="4" w:space="0" w:color="auto"/>
            </w:tcBorders>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3 254</w:t>
            </w:r>
          </w:p>
        </w:tc>
        <w:tc>
          <w:tcPr>
            <w:tcW w:w="753" w:type="dxa"/>
            <w:tcBorders>
              <w:top w:val="nil"/>
              <w:left w:val="nil"/>
              <w:bottom w:val="single" w:sz="4" w:space="0" w:color="auto"/>
              <w:right w:val="single" w:sz="4" w:space="0" w:color="auto"/>
            </w:tcBorders>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3 830</w:t>
            </w:r>
          </w:p>
        </w:tc>
        <w:tc>
          <w:tcPr>
            <w:tcW w:w="873" w:type="dxa"/>
            <w:tcBorders>
              <w:top w:val="nil"/>
              <w:left w:val="nil"/>
              <w:bottom w:val="single" w:sz="4" w:space="0" w:color="auto"/>
              <w:right w:val="single" w:sz="4" w:space="0" w:color="auto"/>
            </w:tcBorders>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3 830</w:t>
            </w:r>
          </w:p>
        </w:tc>
        <w:tc>
          <w:tcPr>
            <w:tcW w:w="790" w:type="dxa"/>
            <w:tcBorders>
              <w:top w:val="nil"/>
              <w:left w:val="nil"/>
              <w:bottom w:val="single" w:sz="4" w:space="0" w:color="auto"/>
              <w:right w:val="single" w:sz="4" w:space="0" w:color="auto"/>
            </w:tcBorders>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3 830</w:t>
            </w:r>
          </w:p>
        </w:tc>
      </w:tr>
      <w:tr>
        <w:tblPrEx>
          <w:tblW w:w="9226" w:type="dxa"/>
          <w:jc w:val="center"/>
          <w:tblCellMar>
            <w:left w:w="70" w:type="dxa"/>
            <w:right w:w="70" w:type="dxa"/>
          </w:tblCellMar>
          <w:tblLook w:val="04A0"/>
        </w:tblPrEx>
        <w:trPr>
          <w:trHeight w:val="227"/>
          <w:jc w:val="center"/>
        </w:trPr>
        <w:tc>
          <w:tcPr>
            <w:tcW w:w="3720" w:type="dxa"/>
            <w:tcBorders>
              <w:top w:val="nil"/>
              <w:left w:val="single" w:sz="4" w:space="0" w:color="auto"/>
              <w:bottom w:val="single" w:sz="4" w:space="0" w:color="auto"/>
              <w:right w:val="single" w:sz="4" w:space="0" w:color="auto"/>
            </w:tcBorders>
            <w:noWrap/>
            <w:textDirection w:val="lrTb"/>
            <w:vAlign w:val="bottom"/>
            <w:hideMark/>
          </w:tcPr>
          <w:p w:rsidR="009F69B7" w:rsidP="00EA0AB6">
            <w:pPr>
              <w:bidi w:val="0"/>
              <w:ind w:firstLine="480" w:firstLineChars="300"/>
              <w:rPr>
                <w:rFonts w:ascii="Times New Roman" w:hAnsi="Times New Roman"/>
                <w:color w:val="000000"/>
                <w:sz w:val="16"/>
                <w:szCs w:val="16"/>
              </w:rPr>
            </w:pPr>
            <w:r>
              <w:rPr>
                <w:rFonts w:ascii="Times New Roman" w:hAnsi="Times New Roman"/>
                <w:color w:val="000000"/>
                <w:sz w:val="16"/>
                <w:szCs w:val="16"/>
              </w:rPr>
              <w:t>mzdy a odvody</w:t>
            </w:r>
          </w:p>
        </w:tc>
        <w:tc>
          <w:tcPr>
            <w:tcW w:w="786"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643</w:t>
            </w:r>
          </w:p>
        </w:tc>
        <w:tc>
          <w:tcPr>
            <w:tcW w:w="772"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749</w:t>
            </w:r>
          </w:p>
        </w:tc>
        <w:tc>
          <w:tcPr>
            <w:tcW w:w="765"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808</w:t>
            </w:r>
          </w:p>
        </w:tc>
        <w:tc>
          <w:tcPr>
            <w:tcW w:w="767"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808</w:t>
            </w:r>
          </w:p>
        </w:tc>
        <w:tc>
          <w:tcPr>
            <w:tcW w:w="753" w:type="dxa"/>
            <w:tcBorders>
              <w:top w:val="nil"/>
              <w:left w:val="nil"/>
              <w:bottom w:val="single" w:sz="4" w:space="0" w:color="auto"/>
              <w:right w:val="single" w:sz="4" w:space="0" w:color="auto"/>
            </w:tcBorders>
            <w:shd w:val="clear" w:color="auto" w:fill="FFFFFF"/>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808</w:t>
            </w:r>
          </w:p>
        </w:tc>
        <w:tc>
          <w:tcPr>
            <w:tcW w:w="873"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808</w:t>
            </w:r>
          </w:p>
        </w:tc>
        <w:tc>
          <w:tcPr>
            <w:tcW w:w="790"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808</w:t>
            </w:r>
          </w:p>
        </w:tc>
      </w:tr>
      <w:tr>
        <w:tblPrEx>
          <w:tblW w:w="9226" w:type="dxa"/>
          <w:jc w:val="center"/>
          <w:tblCellMar>
            <w:left w:w="70" w:type="dxa"/>
            <w:right w:w="70" w:type="dxa"/>
          </w:tblCellMar>
          <w:tblLook w:val="04A0"/>
        </w:tblPrEx>
        <w:trPr>
          <w:trHeight w:val="227"/>
          <w:jc w:val="center"/>
        </w:trPr>
        <w:tc>
          <w:tcPr>
            <w:tcW w:w="3720" w:type="dxa"/>
            <w:tcBorders>
              <w:top w:val="nil"/>
              <w:left w:val="single" w:sz="4" w:space="0" w:color="auto"/>
              <w:bottom w:val="single" w:sz="4" w:space="0" w:color="auto"/>
              <w:right w:val="single" w:sz="4" w:space="0" w:color="auto"/>
            </w:tcBorders>
            <w:noWrap/>
            <w:textDirection w:val="lrTb"/>
            <w:vAlign w:val="bottom"/>
            <w:hideMark/>
          </w:tcPr>
          <w:p w:rsidR="009F69B7" w:rsidP="00EA0AB6">
            <w:pPr>
              <w:bidi w:val="0"/>
              <w:ind w:firstLine="480" w:firstLineChars="300"/>
              <w:rPr>
                <w:rFonts w:ascii="Times New Roman" w:hAnsi="Times New Roman"/>
                <w:color w:val="000000"/>
                <w:sz w:val="16"/>
                <w:szCs w:val="16"/>
              </w:rPr>
            </w:pPr>
            <w:r>
              <w:rPr>
                <w:rFonts w:ascii="Times New Roman" w:hAnsi="Times New Roman"/>
                <w:color w:val="000000"/>
                <w:sz w:val="16"/>
                <w:szCs w:val="16"/>
              </w:rPr>
              <w:t>tovary a služby (prev. náklady)</w:t>
            </w:r>
          </w:p>
        </w:tc>
        <w:tc>
          <w:tcPr>
            <w:tcW w:w="786"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2 862</w:t>
            </w:r>
          </w:p>
        </w:tc>
        <w:tc>
          <w:tcPr>
            <w:tcW w:w="772" w:type="dxa"/>
            <w:tcBorders>
              <w:top w:val="nil"/>
              <w:left w:val="nil"/>
              <w:bottom w:val="single" w:sz="4" w:space="0" w:color="auto"/>
              <w:right w:val="single" w:sz="4" w:space="0" w:color="auto"/>
            </w:tcBorders>
            <w:shd w:val="clear" w:color="auto" w:fill="FFFFFF"/>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348</w:t>
            </w:r>
          </w:p>
        </w:tc>
        <w:tc>
          <w:tcPr>
            <w:tcW w:w="765" w:type="dxa"/>
            <w:tcBorders>
              <w:top w:val="nil"/>
              <w:left w:val="nil"/>
              <w:bottom w:val="single" w:sz="4" w:space="0" w:color="auto"/>
              <w:right w:val="single" w:sz="4" w:space="0" w:color="auto"/>
            </w:tcBorders>
            <w:shd w:val="clear" w:color="auto" w:fill="FFFFFF"/>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359</w:t>
            </w:r>
          </w:p>
        </w:tc>
        <w:tc>
          <w:tcPr>
            <w:tcW w:w="767"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359</w:t>
            </w:r>
          </w:p>
        </w:tc>
        <w:tc>
          <w:tcPr>
            <w:tcW w:w="753" w:type="dxa"/>
            <w:tcBorders>
              <w:top w:val="nil"/>
              <w:left w:val="nil"/>
              <w:bottom w:val="single" w:sz="4" w:space="0" w:color="auto"/>
              <w:right w:val="single" w:sz="4" w:space="0" w:color="auto"/>
            </w:tcBorders>
            <w:shd w:val="clear" w:color="auto" w:fill="FFFFFF"/>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359</w:t>
            </w:r>
          </w:p>
        </w:tc>
        <w:tc>
          <w:tcPr>
            <w:tcW w:w="873"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359</w:t>
            </w:r>
          </w:p>
        </w:tc>
        <w:tc>
          <w:tcPr>
            <w:tcW w:w="790"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359</w:t>
            </w:r>
          </w:p>
        </w:tc>
      </w:tr>
      <w:tr>
        <w:tblPrEx>
          <w:tblW w:w="9226" w:type="dxa"/>
          <w:jc w:val="center"/>
          <w:tblCellMar>
            <w:left w:w="70" w:type="dxa"/>
            <w:right w:w="70" w:type="dxa"/>
          </w:tblCellMar>
          <w:tblLook w:val="04A0"/>
        </w:tblPrEx>
        <w:trPr>
          <w:trHeight w:val="227"/>
          <w:jc w:val="center"/>
        </w:trPr>
        <w:tc>
          <w:tcPr>
            <w:tcW w:w="3720" w:type="dxa"/>
            <w:tcBorders>
              <w:top w:val="nil"/>
              <w:left w:val="single" w:sz="4" w:space="0" w:color="auto"/>
              <w:bottom w:val="single" w:sz="4" w:space="0" w:color="auto"/>
              <w:right w:val="single" w:sz="4" w:space="0" w:color="auto"/>
            </w:tcBorders>
            <w:noWrap/>
            <w:textDirection w:val="lrTb"/>
            <w:vAlign w:val="bottom"/>
            <w:hideMark/>
          </w:tcPr>
          <w:p w:rsidR="009F69B7" w:rsidP="00EA0AB6">
            <w:pPr>
              <w:bidi w:val="0"/>
              <w:ind w:firstLine="480" w:firstLineChars="300"/>
              <w:rPr>
                <w:rFonts w:ascii="Times New Roman" w:hAnsi="Times New Roman"/>
                <w:color w:val="000000"/>
                <w:sz w:val="16"/>
                <w:szCs w:val="16"/>
              </w:rPr>
            </w:pPr>
            <w:r>
              <w:rPr>
                <w:rFonts w:ascii="Times New Roman" w:hAnsi="Times New Roman"/>
                <w:color w:val="000000"/>
                <w:sz w:val="16"/>
                <w:szCs w:val="16"/>
              </w:rPr>
              <w:t>vrátenie príjmov minulých rokov</w:t>
            </w:r>
          </w:p>
        </w:tc>
        <w:tc>
          <w:tcPr>
            <w:tcW w:w="786"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0</w:t>
            </w:r>
          </w:p>
        </w:tc>
        <w:tc>
          <w:tcPr>
            <w:tcW w:w="772"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2 651</w:t>
            </w:r>
          </w:p>
        </w:tc>
        <w:tc>
          <w:tcPr>
            <w:tcW w:w="765"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2 650</w:t>
            </w:r>
          </w:p>
        </w:tc>
        <w:tc>
          <w:tcPr>
            <w:tcW w:w="767"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2 074</w:t>
            </w:r>
          </w:p>
        </w:tc>
        <w:tc>
          <w:tcPr>
            <w:tcW w:w="753"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2 650</w:t>
            </w:r>
          </w:p>
        </w:tc>
        <w:tc>
          <w:tcPr>
            <w:tcW w:w="873"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2 650</w:t>
            </w:r>
          </w:p>
        </w:tc>
        <w:tc>
          <w:tcPr>
            <w:tcW w:w="790"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2 650</w:t>
            </w:r>
          </w:p>
        </w:tc>
      </w:tr>
      <w:tr>
        <w:tblPrEx>
          <w:tblW w:w="9226" w:type="dxa"/>
          <w:jc w:val="center"/>
          <w:tblCellMar>
            <w:left w:w="70" w:type="dxa"/>
            <w:right w:w="70" w:type="dxa"/>
          </w:tblCellMar>
          <w:tblLook w:val="04A0"/>
        </w:tblPrEx>
        <w:trPr>
          <w:trHeight w:val="227"/>
          <w:jc w:val="center"/>
        </w:trPr>
        <w:tc>
          <w:tcPr>
            <w:tcW w:w="3720" w:type="dxa"/>
            <w:tcBorders>
              <w:top w:val="nil"/>
              <w:left w:val="single" w:sz="4" w:space="0" w:color="auto"/>
              <w:bottom w:val="single" w:sz="4" w:space="0" w:color="auto"/>
              <w:right w:val="single" w:sz="4" w:space="0" w:color="auto"/>
            </w:tcBorders>
            <w:noWrap/>
            <w:textDirection w:val="lrTb"/>
            <w:vAlign w:val="bottom"/>
            <w:hideMark/>
          </w:tcPr>
          <w:p w:rsidR="009F69B7" w:rsidP="00EA0AB6">
            <w:pPr>
              <w:bidi w:val="0"/>
              <w:ind w:firstLine="480" w:firstLineChars="300"/>
              <w:rPr>
                <w:rFonts w:ascii="Times New Roman" w:hAnsi="Times New Roman"/>
                <w:color w:val="000000"/>
                <w:sz w:val="16"/>
                <w:szCs w:val="16"/>
              </w:rPr>
            </w:pPr>
            <w:r>
              <w:rPr>
                <w:rFonts w:ascii="Times New Roman" w:hAnsi="Times New Roman"/>
                <w:color w:val="000000"/>
                <w:sz w:val="16"/>
                <w:szCs w:val="16"/>
              </w:rPr>
              <w:t>bežné transfery</w:t>
            </w:r>
          </w:p>
        </w:tc>
        <w:tc>
          <w:tcPr>
            <w:tcW w:w="786" w:type="dxa"/>
            <w:tcBorders>
              <w:top w:val="nil"/>
              <w:left w:val="nil"/>
              <w:bottom w:val="single" w:sz="4" w:space="0" w:color="auto"/>
              <w:right w:val="single" w:sz="4" w:space="0" w:color="auto"/>
            </w:tcBorders>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8 325</w:t>
            </w:r>
          </w:p>
        </w:tc>
        <w:tc>
          <w:tcPr>
            <w:tcW w:w="772" w:type="dxa"/>
            <w:tcBorders>
              <w:top w:val="nil"/>
              <w:left w:val="nil"/>
              <w:bottom w:val="single" w:sz="4" w:space="0" w:color="auto"/>
              <w:right w:val="single" w:sz="4" w:space="0" w:color="auto"/>
            </w:tcBorders>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4 497</w:t>
            </w:r>
          </w:p>
        </w:tc>
        <w:tc>
          <w:tcPr>
            <w:tcW w:w="765" w:type="dxa"/>
            <w:tcBorders>
              <w:top w:val="nil"/>
              <w:left w:val="nil"/>
              <w:bottom w:val="single" w:sz="4" w:space="0" w:color="auto"/>
              <w:right w:val="single" w:sz="4" w:space="0" w:color="auto"/>
            </w:tcBorders>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13</w:t>
            </w:r>
          </w:p>
        </w:tc>
        <w:tc>
          <w:tcPr>
            <w:tcW w:w="767" w:type="dxa"/>
            <w:tcBorders>
              <w:top w:val="nil"/>
              <w:left w:val="nil"/>
              <w:bottom w:val="single" w:sz="4" w:space="0" w:color="auto"/>
              <w:right w:val="single" w:sz="4" w:space="0" w:color="auto"/>
            </w:tcBorders>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13</w:t>
            </w:r>
          </w:p>
        </w:tc>
        <w:tc>
          <w:tcPr>
            <w:tcW w:w="753" w:type="dxa"/>
            <w:tcBorders>
              <w:top w:val="nil"/>
              <w:left w:val="nil"/>
              <w:bottom w:val="single" w:sz="4" w:space="0" w:color="auto"/>
              <w:right w:val="single" w:sz="4" w:space="0" w:color="auto"/>
            </w:tcBorders>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13</w:t>
            </w:r>
          </w:p>
        </w:tc>
        <w:tc>
          <w:tcPr>
            <w:tcW w:w="873" w:type="dxa"/>
            <w:tcBorders>
              <w:top w:val="nil"/>
              <w:left w:val="nil"/>
              <w:bottom w:val="single" w:sz="4" w:space="0" w:color="auto"/>
              <w:right w:val="single" w:sz="4" w:space="0" w:color="auto"/>
            </w:tcBorders>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13</w:t>
            </w:r>
          </w:p>
        </w:tc>
        <w:tc>
          <w:tcPr>
            <w:tcW w:w="790" w:type="dxa"/>
            <w:tcBorders>
              <w:top w:val="nil"/>
              <w:left w:val="nil"/>
              <w:bottom w:val="single" w:sz="4" w:space="0" w:color="auto"/>
              <w:right w:val="single" w:sz="4" w:space="0" w:color="auto"/>
            </w:tcBorders>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13</w:t>
            </w:r>
          </w:p>
        </w:tc>
      </w:tr>
      <w:tr>
        <w:tblPrEx>
          <w:tblW w:w="9226" w:type="dxa"/>
          <w:jc w:val="center"/>
          <w:tblCellMar>
            <w:left w:w="70" w:type="dxa"/>
            <w:right w:w="70" w:type="dxa"/>
          </w:tblCellMar>
          <w:tblLook w:val="04A0"/>
        </w:tblPrEx>
        <w:trPr>
          <w:trHeight w:val="227"/>
          <w:jc w:val="center"/>
        </w:trPr>
        <w:tc>
          <w:tcPr>
            <w:tcW w:w="3720" w:type="dxa"/>
            <w:tcBorders>
              <w:top w:val="nil"/>
              <w:left w:val="single" w:sz="4" w:space="0" w:color="auto"/>
              <w:bottom w:val="single" w:sz="4" w:space="0" w:color="auto"/>
              <w:right w:val="single" w:sz="4" w:space="0" w:color="auto"/>
            </w:tcBorders>
            <w:textDirection w:val="lrTb"/>
            <w:vAlign w:val="bottom"/>
            <w:hideMark/>
          </w:tcPr>
          <w:p w:rsidR="009F69B7" w:rsidP="00EA0AB6">
            <w:pPr>
              <w:bidi w:val="0"/>
              <w:rPr>
                <w:rFonts w:ascii="Times New Roman" w:hAnsi="Times New Roman"/>
                <w:color w:val="000000"/>
                <w:sz w:val="16"/>
                <w:szCs w:val="16"/>
              </w:rPr>
            </w:pPr>
            <w:r>
              <w:rPr>
                <w:rFonts w:ascii="Times New Roman" w:hAnsi="Times New Roman"/>
                <w:color w:val="000000"/>
                <w:sz w:val="16"/>
                <w:szCs w:val="16"/>
              </w:rPr>
              <w:t xml:space="preserve">    ▪   kapitálové výdavky, z toho:</w:t>
            </w:r>
          </w:p>
        </w:tc>
        <w:tc>
          <w:tcPr>
            <w:tcW w:w="786" w:type="dxa"/>
            <w:tcBorders>
              <w:top w:val="nil"/>
              <w:left w:val="nil"/>
              <w:bottom w:val="single" w:sz="4" w:space="0" w:color="auto"/>
              <w:right w:val="single" w:sz="4" w:space="0" w:color="auto"/>
            </w:tcBorders>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40 025</w:t>
            </w:r>
          </w:p>
        </w:tc>
        <w:tc>
          <w:tcPr>
            <w:tcW w:w="772" w:type="dxa"/>
            <w:tcBorders>
              <w:top w:val="nil"/>
              <w:left w:val="nil"/>
              <w:bottom w:val="single" w:sz="4" w:space="0" w:color="auto"/>
              <w:right w:val="single" w:sz="4" w:space="0" w:color="auto"/>
            </w:tcBorders>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32 679</w:t>
            </w:r>
          </w:p>
        </w:tc>
        <w:tc>
          <w:tcPr>
            <w:tcW w:w="765" w:type="dxa"/>
            <w:tcBorders>
              <w:top w:val="nil"/>
              <w:left w:val="nil"/>
              <w:bottom w:val="single" w:sz="4" w:space="0" w:color="auto"/>
              <w:right w:val="single" w:sz="4" w:space="0" w:color="auto"/>
            </w:tcBorders>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30 014</w:t>
            </w:r>
          </w:p>
        </w:tc>
        <w:tc>
          <w:tcPr>
            <w:tcW w:w="767" w:type="dxa"/>
            <w:tcBorders>
              <w:top w:val="nil"/>
              <w:left w:val="nil"/>
              <w:bottom w:val="single" w:sz="4" w:space="0" w:color="auto"/>
              <w:right w:val="single" w:sz="4" w:space="0" w:color="auto"/>
            </w:tcBorders>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10 014</w:t>
            </w:r>
          </w:p>
        </w:tc>
        <w:tc>
          <w:tcPr>
            <w:tcW w:w="753" w:type="dxa"/>
            <w:tcBorders>
              <w:top w:val="nil"/>
              <w:left w:val="nil"/>
              <w:bottom w:val="single" w:sz="4" w:space="0" w:color="auto"/>
              <w:right w:val="single" w:sz="4" w:space="0" w:color="auto"/>
            </w:tcBorders>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20 014</w:t>
            </w:r>
          </w:p>
        </w:tc>
        <w:tc>
          <w:tcPr>
            <w:tcW w:w="873" w:type="dxa"/>
            <w:tcBorders>
              <w:top w:val="nil"/>
              <w:left w:val="nil"/>
              <w:bottom w:val="single" w:sz="4" w:space="0" w:color="auto"/>
              <w:right w:val="single" w:sz="4" w:space="0" w:color="auto"/>
            </w:tcBorders>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5 014</w:t>
            </w:r>
          </w:p>
        </w:tc>
        <w:tc>
          <w:tcPr>
            <w:tcW w:w="790" w:type="dxa"/>
            <w:tcBorders>
              <w:top w:val="nil"/>
              <w:left w:val="nil"/>
              <w:bottom w:val="single" w:sz="4" w:space="0" w:color="auto"/>
              <w:right w:val="single" w:sz="4" w:space="0" w:color="auto"/>
            </w:tcBorders>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5 014</w:t>
            </w:r>
          </w:p>
        </w:tc>
      </w:tr>
      <w:tr>
        <w:tblPrEx>
          <w:tblW w:w="9226" w:type="dxa"/>
          <w:jc w:val="center"/>
          <w:tblCellMar>
            <w:left w:w="70" w:type="dxa"/>
            <w:right w:w="70" w:type="dxa"/>
          </w:tblCellMar>
          <w:tblLook w:val="04A0"/>
        </w:tblPrEx>
        <w:trPr>
          <w:trHeight w:val="227"/>
          <w:jc w:val="center"/>
        </w:trPr>
        <w:tc>
          <w:tcPr>
            <w:tcW w:w="3720" w:type="dxa"/>
            <w:tcBorders>
              <w:top w:val="nil"/>
              <w:left w:val="single" w:sz="4" w:space="0" w:color="auto"/>
              <w:bottom w:val="single" w:sz="4" w:space="0" w:color="auto"/>
              <w:right w:val="single" w:sz="4" w:space="0" w:color="auto"/>
            </w:tcBorders>
            <w:noWrap/>
            <w:textDirection w:val="lrTb"/>
            <w:vAlign w:val="bottom"/>
            <w:hideMark/>
          </w:tcPr>
          <w:p w:rsidR="009F69B7" w:rsidP="00EA0AB6">
            <w:pPr>
              <w:bidi w:val="0"/>
              <w:ind w:firstLine="480" w:firstLineChars="300"/>
              <w:rPr>
                <w:rFonts w:ascii="Times New Roman" w:hAnsi="Times New Roman"/>
                <w:color w:val="000000"/>
                <w:sz w:val="16"/>
                <w:szCs w:val="16"/>
              </w:rPr>
            </w:pPr>
            <w:r>
              <w:rPr>
                <w:rFonts w:ascii="Times New Roman" w:hAnsi="Times New Roman"/>
                <w:color w:val="000000"/>
                <w:sz w:val="16"/>
                <w:szCs w:val="16"/>
              </w:rPr>
              <w:t>obstarávanie kapitálových aktív</w:t>
            </w:r>
          </w:p>
        </w:tc>
        <w:tc>
          <w:tcPr>
            <w:tcW w:w="786"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4</w:t>
            </w:r>
          </w:p>
        </w:tc>
        <w:tc>
          <w:tcPr>
            <w:tcW w:w="772"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38</w:t>
            </w:r>
          </w:p>
        </w:tc>
        <w:tc>
          <w:tcPr>
            <w:tcW w:w="765"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14</w:t>
            </w:r>
          </w:p>
        </w:tc>
        <w:tc>
          <w:tcPr>
            <w:tcW w:w="767"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14</w:t>
            </w:r>
          </w:p>
        </w:tc>
        <w:tc>
          <w:tcPr>
            <w:tcW w:w="753" w:type="dxa"/>
            <w:tcBorders>
              <w:top w:val="nil"/>
              <w:left w:val="nil"/>
              <w:bottom w:val="single" w:sz="4" w:space="0" w:color="auto"/>
              <w:right w:val="single" w:sz="4" w:space="0" w:color="auto"/>
            </w:tcBorders>
            <w:shd w:val="clear" w:color="auto" w:fill="FFFFFF"/>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14</w:t>
            </w:r>
          </w:p>
        </w:tc>
        <w:tc>
          <w:tcPr>
            <w:tcW w:w="873"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14</w:t>
            </w:r>
          </w:p>
        </w:tc>
        <w:tc>
          <w:tcPr>
            <w:tcW w:w="790"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14</w:t>
            </w:r>
          </w:p>
        </w:tc>
      </w:tr>
      <w:tr>
        <w:tblPrEx>
          <w:tblW w:w="9226" w:type="dxa"/>
          <w:jc w:val="center"/>
          <w:tblCellMar>
            <w:left w:w="70" w:type="dxa"/>
            <w:right w:w="70" w:type="dxa"/>
          </w:tblCellMar>
          <w:tblLook w:val="04A0"/>
        </w:tblPrEx>
        <w:trPr>
          <w:trHeight w:val="227"/>
          <w:jc w:val="center"/>
        </w:trPr>
        <w:tc>
          <w:tcPr>
            <w:tcW w:w="3720" w:type="dxa"/>
            <w:tcBorders>
              <w:top w:val="nil"/>
              <w:left w:val="single" w:sz="4" w:space="0" w:color="auto"/>
              <w:bottom w:val="single" w:sz="4" w:space="0" w:color="auto"/>
              <w:right w:val="single" w:sz="4" w:space="0" w:color="auto"/>
            </w:tcBorders>
            <w:noWrap/>
            <w:textDirection w:val="lrTb"/>
            <w:vAlign w:val="bottom"/>
            <w:hideMark/>
          </w:tcPr>
          <w:p w:rsidR="009F69B7" w:rsidP="00EA0AB6">
            <w:pPr>
              <w:bidi w:val="0"/>
              <w:ind w:firstLine="480" w:firstLineChars="300"/>
              <w:rPr>
                <w:rFonts w:ascii="Times New Roman" w:hAnsi="Times New Roman"/>
                <w:color w:val="000000"/>
                <w:sz w:val="16"/>
                <w:szCs w:val="16"/>
              </w:rPr>
            </w:pPr>
            <w:r>
              <w:rPr>
                <w:rFonts w:ascii="Times New Roman" w:hAnsi="Times New Roman"/>
                <w:color w:val="000000"/>
                <w:sz w:val="16"/>
                <w:szCs w:val="16"/>
              </w:rPr>
              <w:t>kapitálové transfery</w:t>
            </w:r>
          </w:p>
        </w:tc>
        <w:tc>
          <w:tcPr>
            <w:tcW w:w="786"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40 021</w:t>
            </w:r>
          </w:p>
        </w:tc>
        <w:tc>
          <w:tcPr>
            <w:tcW w:w="772" w:type="dxa"/>
            <w:tcBorders>
              <w:top w:val="nil"/>
              <w:left w:val="nil"/>
              <w:bottom w:val="single" w:sz="4" w:space="0" w:color="auto"/>
              <w:right w:val="single" w:sz="4" w:space="0" w:color="auto"/>
            </w:tcBorders>
            <w:shd w:val="clear" w:color="auto" w:fill="FFFFFF"/>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32 641</w:t>
            </w:r>
          </w:p>
        </w:tc>
        <w:tc>
          <w:tcPr>
            <w:tcW w:w="765" w:type="dxa"/>
            <w:tcBorders>
              <w:top w:val="nil"/>
              <w:left w:val="nil"/>
              <w:bottom w:val="single" w:sz="4" w:space="0" w:color="auto"/>
              <w:right w:val="single" w:sz="4" w:space="0" w:color="auto"/>
            </w:tcBorders>
            <w:shd w:val="clear" w:color="auto" w:fill="FFFFFF"/>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30 000</w:t>
            </w:r>
          </w:p>
        </w:tc>
        <w:tc>
          <w:tcPr>
            <w:tcW w:w="767"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10 000</w:t>
            </w:r>
          </w:p>
        </w:tc>
        <w:tc>
          <w:tcPr>
            <w:tcW w:w="753" w:type="dxa"/>
            <w:tcBorders>
              <w:top w:val="nil"/>
              <w:left w:val="nil"/>
              <w:bottom w:val="single" w:sz="4" w:space="0" w:color="auto"/>
              <w:right w:val="single" w:sz="4" w:space="0" w:color="auto"/>
            </w:tcBorders>
            <w:shd w:val="clear" w:color="auto" w:fill="FFFFFF"/>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20 000</w:t>
            </w:r>
          </w:p>
        </w:tc>
        <w:tc>
          <w:tcPr>
            <w:tcW w:w="873"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5 000</w:t>
            </w:r>
          </w:p>
        </w:tc>
        <w:tc>
          <w:tcPr>
            <w:tcW w:w="790"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5 000</w:t>
            </w:r>
          </w:p>
        </w:tc>
      </w:tr>
      <w:tr>
        <w:tblPrEx>
          <w:tblW w:w="9226" w:type="dxa"/>
          <w:jc w:val="center"/>
          <w:tblCellMar>
            <w:left w:w="70" w:type="dxa"/>
            <w:right w:w="70" w:type="dxa"/>
          </w:tblCellMar>
          <w:tblLook w:val="04A0"/>
        </w:tblPrEx>
        <w:trPr>
          <w:trHeight w:val="227"/>
          <w:jc w:val="center"/>
        </w:trPr>
        <w:tc>
          <w:tcPr>
            <w:tcW w:w="3720" w:type="dxa"/>
            <w:tcBorders>
              <w:top w:val="nil"/>
              <w:left w:val="single" w:sz="4" w:space="0" w:color="auto"/>
              <w:bottom w:val="single" w:sz="4" w:space="0" w:color="auto"/>
              <w:right w:val="single" w:sz="4" w:space="0" w:color="auto"/>
            </w:tcBorders>
            <w:textDirection w:val="lrTb"/>
            <w:vAlign w:val="bottom"/>
            <w:hideMark/>
          </w:tcPr>
          <w:p w:rsidR="009F69B7" w:rsidP="00EA0AB6">
            <w:pPr>
              <w:bidi w:val="0"/>
              <w:rPr>
                <w:rFonts w:ascii="Times New Roman" w:hAnsi="Times New Roman"/>
                <w:color w:val="000000"/>
                <w:sz w:val="16"/>
                <w:szCs w:val="16"/>
              </w:rPr>
            </w:pPr>
            <w:r>
              <w:rPr>
                <w:rFonts w:ascii="Times New Roman" w:hAnsi="Times New Roman"/>
                <w:color w:val="000000"/>
                <w:sz w:val="16"/>
                <w:szCs w:val="16"/>
              </w:rPr>
              <w:t xml:space="preserve">    ▪   výdavky z transakcií s fin. akt. a pas., z toho: (FO) </w:t>
            </w:r>
          </w:p>
        </w:tc>
        <w:tc>
          <w:tcPr>
            <w:tcW w:w="786"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9 954</w:t>
            </w:r>
          </w:p>
        </w:tc>
        <w:tc>
          <w:tcPr>
            <w:tcW w:w="772"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7 821</w:t>
            </w:r>
          </w:p>
        </w:tc>
        <w:tc>
          <w:tcPr>
            <w:tcW w:w="765"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3 220</w:t>
            </w:r>
          </w:p>
        </w:tc>
        <w:tc>
          <w:tcPr>
            <w:tcW w:w="767"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3 220</w:t>
            </w:r>
          </w:p>
        </w:tc>
        <w:tc>
          <w:tcPr>
            <w:tcW w:w="753"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3 000</w:t>
            </w:r>
          </w:p>
        </w:tc>
        <w:tc>
          <w:tcPr>
            <w:tcW w:w="873"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3 000</w:t>
            </w:r>
          </w:p>
        </w:tc>
        <w:tc>
          <w:tcPr>
            <w:tcW w:w="790"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3 000</w:t>
            </w:r>
          </w:p>
        </w:tc>
      </w:tr>
      <w:tr>
        <w:tblPrEx>
          <w:tblW w:w="9226" w:type="dxa"/>
          <w:jc w:val="center"/>
          <w:tblCellMar>
            <w:left w:w="70" w:type="dxa"/>
            <w:right w:w="70" w:type="dxa"/>
          </w:tblCellMar>
          <w:tblLook w:val="04A0"/>
        </w:tblPrEx>
        <w:trPr>
          <w:trHeight w:val="227"/>
          <w:jc w:val="center"/>
        </w:trPr>
        <w:tc>
          <w:tcPr>
            <w:tcW w:w="3720" w:type="dxa"/>
            <w:tcBorders>
              <w:top w:val="nil"/>
              <w:left w:val="single" w:sz="4" w:space="0" w:color="auto"/>
              <w:bottom w:val="single" w:sz="4" w:space="0" w:color="auto"/>
              <w:right w:val="single" w:sz="4" w:space="0" w:color="auto"/>
            </w:tcBorders>
            <w:textDirection w:val="lrTb"/>
            <w:vAlign w:val="bottom"/>
            <w:hideMark/>
          </w:tcPr>
          <w:p w:rsidR="009F69B7" w:rsidP="00EA0AB6">
            <w:pPr>
              <w:bidi w:val="0"/>
              <w:ind w:firstLine="160" w:firstLineChars="100"/>
              <w:rPr>
                <w:rFonts w:ascii="Times New Roman" w:hAnsi="Times New Roman"/>
                <w:color w:val="000000"/>
                <w:sz w:val="16"/>
                <w:szCs w:val="16"/>
              </w:rPr>
            </w:pPr>
            <w:r>
              <w:rPr>
                <w:rFonts w:ascii="Times New Roman" w:hAnsi="Times New Roman"/>
                <w:color w:val="000000"/>
                <w:sz w:val="16"/>
                <w:szCs w:val="16"/>
              </w:rPr>
              <w:t xml:space="preserve">        úvery, pôžičky a NFV v rámci VS (FO)</w:t>
            </w:r>
          </w:p>
        </w:tc>
        <w:tc>
          <w:tcPr>
            <w:tcW w:w="786"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9 954</w:t>
            </w:r>
          </w:p>
        </w:tc>
        <w:tc>
          <w:tcPr>
            <w:tcW w:w="772"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7 821</w:t>
            </w:r>
          </w:p>
        </w:tc>
        <w:tc>
          <w:tcPr>
            <w:tcW w:w="765"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3 220</w:t>
            </w:r>
          </w:p>
        </w:tc>
        <w:tc>
          <w:tcPr>
            <w:tcW w:w="767"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3 220</w:t>
            </w:r>
          </w:p>
        </w:tc>
        <w:tc>
          <w:tcPr>
            <w:tcW w:w="753"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3 000</w:t>
            </w:r>
          </w:p>
        </w:tc>
        <w:tc>
          <w:tcPr>
            <w:tcW w:w="873"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3 000</w:t>
            </w:r>
          </w:p>
        </w:tc>
        <w:tc>
          <w:tcPr>
            <w:tcW w:w="790"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3 000</w:t>
            </w:r>
          </w:p>
        </w:tc>
      </w:tr>
      <w:tr>
        <w:tblPrEx>
          <w:tblW w:w="9226" w:type="dxa"/>
          <w:jc w:val="center"/>
          <w:tblCellMar>
            <w:left w:w="70" w:type="dxa"/>
            <w:right w:w="70" w:type="dxa"/>
          </w:tblCellMar>
          <w:tblLook w:val="04A0"/>
        </w:tblPrEx>
        <w:trPr>
          <w:trHeight w:val="227"/>
          <w:jc w:val="center"/>
        </w:trPr>
        <w:tc>
          <w:tcPr>
            <w:tcW w:w="3720"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hideMark/>
          </w:tcPr>
          <w:p w:rsidR="009F69B7" w:rsidP="00EA0AB6">
            <w:pPr>
              <w:bidi w:val="0"/>
              <w:rPr>
                <w:rFonts w:ascii="Times New Roman" w:hAnsi="Times New Roman"/>
                <w:b/>
                <w:bCs/>
                <w:iCs/>
                <w:color w:val="000000"/>
                <w:sz w:val="16"/>
                <w:szCs w:val="16"/>
              </w:rPr>
            </w:pPr>
            <w:r>
              <w:rPr>
                <w:rFonts w:ascii="Times New Roman" w:hAnsi="Times New Roman"/>
                <w:b/>
                <w:bCs/>
                <w:iCs/>
                <w:color w:val="000000"/>
                <w:sz w:val="16"/>
                <w:szCs w:val="16"/>
              </w:rPr>
              <w:t>Celkový prebytok EF</w:t>
            </w:r>
          </w:p>
        </w:tc>
        <w:tc>
          <w:tcPr>
            <w:tcW w:w="786" w:type="dxa"/>
            <w:tcBorders>
              <w:top w:val="single" w:sz="4" w:space="0" w:color="auto"/>
              <w:left w:val="nil"/>
              <w:bottom w:val="single" w:sz="4" w:space="0" w:color="auto"/>
              <w:right w:val="single" w:sz="4" w:space="0" w:color="auto"/>
            </w:tcBorders>
            <w:shd w:val="clear" w:color="auto" w:fill="BFBFBF"/>
            <w:textDirection w:val="lrTb"/>
            <w:vAlign w:val="bottom"/>
            <w:hideMark/>
          </w:tcPr>
          <w:p w:rsidR="009F69B7" w:rsidP="00EA0AB6">
            <w:pPr>
              <w:bidi w:val="0"/>
              <w:jc w:val="right"/>
              <w:rPr>
                <w:rFonts w:ascii="Times New Roman" w:hAnsi="Times New Roman"/>
                <w:b/>
                <w:bCs/>
                <w:iCs/>
                <w:color w:val="000000"/>
                <w:sz w:val="16"/>
                <w:szCs w:val="16"/>
              </w:rPr>
            </w:pPr>
            <w:r>
              <w:rPr>
                <w:rFonts w:ascii="Times New Roman" w:hAnsi="Times New Roman"/>
                <w:b/>
                <w:bCs/>
                <w:iCs/>
                <w:color w:val="000000"/>
                <w:sz w:val="16"/>
                <w:szCs w:val="16"/>
              </w:rPr>
              <w:t>84 084</w:t>
            </w:r>
          </w:p>
        </w:tc>
        <w:tc>
          <w:tcPr>
            <w:tcW w:w="772" w:type="dxa"/>
            <w:tcBorders>
              <w:top w:val="single" w:sz="4" w:space="0" w:color="auto"/>
              <w:left w:val="nil"/>
              <w:bottom w:val="single" w:sz="4" w:space="0" w:color="auto"/>
              <w:right w:val="single" w:sz="4" w:space="0" w:color="auto"/>
            </w:tcBorders>
            <w:shd w:val="clear" w:color="auto" w:fill="BFBFBF"/>
            <w:textDirection w:val="lrTb"/>
            <w:vAlign w:val="bottom"/>
            <w:hideMark/>
          </w:tcPr>
          <w:p w:rsidR="009F69B7" w:rsidP="00EA0AB6">
            <w:pPr>
              <w:bidi w:val="0"/>
              <w:jc w:val="right"/>
              <w:rPr>
                <w:rFonts w:ascii="Times New Roman" w:hAnsi="Times New Roman"/>
                <w:b/>
                <w:bCs/>
                <w:iCs/>
                <w:color w:val="000000"/>
                <w:sz w:val="16"/>
                <w:szCs w:val="16"/>
              </w:rPr>
            </w:pPr>
            <w:r>
              <w:rPr>
                <w:rFonts w:ascii="Times New Roman" w:hAnsi="Times New Roman"/>
                <w:b/>
                <w:bCs/>
                <w:iCs/>
                <w:color w:val="000000"/>
                <w:sz w:val="16"/>
                <w:szCs w:val="16"/>
              </w:rPr>
              <w:t>76 337</w:t>
            </w:r>
          </w:p>
        </w:tc>
        <w:tc>
          <w:tcPr>
            <w:tcW w:w="765" w:type="dxa"/>
            <w:tcBorders>
              <w:top w:val="single" w:sz="4" w:space="0" w:color="auto"/>
              <w:left w:val="nil"/>
              <w:bottom w:val="single" w:sz="4" w:space="0" w:color="auto"/>
              <w:right w:val="single" w:sz="4" w:space="0" w:color="auto"/>
            </w:tcBorders>
            <w:shd w:val="clear" w:color="auto" w:fill="BFBFBF"/>
            <w:textDirection w:val="lrTb"/>
            <w:vAlign w:val="bottom"/>
            <w:hideMark/>
          </w:tcPr>
          <w:p w:rsidR="009F69B7" w:rsidP="00EA0AB6">
            <w:pPr>
              <w:bidi w:val="0"/>
              <w:jc w:val="right"/>
              <w:rPr>
                <w:rFonts w:ascii="Times New Roman" w:hAnsi="Times New Roman"/>
                <w:b/>
                <w:bCs/>
                <w:iCs/>
                <w:color w:val="000000"/>
                <w:sz w:val="16"/>
                <w:szCs w:val="16"/>
              </w:rPr>
            </w:pPr>
            <w:r>
              <w:rPr>
                <w:rFonts w:ascii="Times New Roman" w:hAnsi="Times New Roman"/>
                <w:b/>
                <w:bCs/>
                <w:iCs/>
                <w:color w:val="000000"/>
                <w:sz w:val="16"/>
                <w:szCs w:val="16"/>
              </w:rPr>
              <w:t>168 892</w:t>
            </w:r>
          </w:p>
        </w:tc>
        <w:tc>
          <w:tcPr>
            <w:tcW w:w="767" w:type="dxa"/>
            <w:tcBorders>
              <w:top w:val="single" w:sz="4" w:space="0" w:color="auto"/>
              <w:left w:val="nil"/>
              <w:bottom w:val="single" w:sz="4" w:space="0" w:color="auto"/>
              <w:right w:val="single" w:sz="4" w:space="0" w:color="auto"/>
            </w:tcBorders>
            <w:shd w:val="clear" w:color="auto" w:fill="BFBFBF"/>
            <w:textDirection w:val="lrTb"/>
            <w:vAlign w:val="bottom"/>
            <w:hideMark/>
          </w:tcPr>
          <w:p w:rsidR="009F69B7" w:rsidP="00EA0AB6">
            <w:pPr>
              <w:bidi w:val="0"/>
              <w:jc w:val="right"/>
              <w:rPr>
                <w:rFonts w:ascii="Times New Roman" w:hAnsi="Times New Roman"/>
                <w:b/>
                <w:bCs/>
                <w:color w:val="000000"/>
                <w:sz w:val="16"/>
                <w:szCs w:val="16"/>
              </w:rPr>
            </w:pPr>
            <w:r>
              <w:rPr>
                <w:rFonts w:ascii="Times New Roman" w:hAnsi="Times New Roman"/>
                <w:b/>
                <w:bCs/>
                <w:color w:val="000000"/>
                <w:sz w:val="16"/>
                <w:szCs w:val="16"/>
              </w:rPr>
              <w:t>104 364</w:t>
            </w:r>
          </w:p>
        </w:tc>
        <w:tc>
          <w:tcPr>
            <w:tcW w:w="753" w:type="dxa"/>
            <w:tcBorders>
              <w:top w:val="single" w:sz="4" w:space="0" w:color="auto"/>
              <w:left w:val="nil"/>
              <w:bottom w:val="single" w:sz="4" w:space="0" w:color="auto"/>
              <w:right w:val="single" w:sz="4" w:space="0" w:color="auto"/>
            </w:tcBorders>
            <w:shd w:val="clear" w:color="auto" w:fill="BFBFBF"/>
            <w:textDirection w:val="lrTb"/>
            <w:vAlign w:val="bottom"/>
            <w:hideMark/>
          </w:tcPr>
          <w:p w:rsidR="009F69B7" w:rsidP="00EA0AB6">
            <w:pPr>
              <w:bidi w:val="0"/>
              <w:jc w:val="right"/>
              <w:rPr>
                <w:rFonts w:ascii="Times New Roman" w:hAnsi="Times New Roman"/>
                <w:b/>
                <w:bCs/>
                <w:color w:val="000000"/>
                <w:sz w:val="16"/>
                <w:szCs w:val="16"/>
              </w:rPr>
            </w:pPr>
            <w:r>
              <w:rPr>
                <w:rFonts w:ascii="Times New Roman" w:hAnsi="Times New Roman"/>
                <w:b/>
                <w:bCs/>
                <w:color w:val="000000"/>
                <w:sz w:val="16"/>
                <w:szCs w:val="16"/>
              </w:rPr>
              <w:t>147 904</w:t>
            </w:r>
          </w:p>
        </w:tc>
        <w:tc>
          <w:tcPr>
            <w:tcW w:w="873" w:type="dxa"/>
            <w:tcBorders>
              <w:top w:val="single" w:sz="4" w:space="0" w:color="auto"/>
              <w:left w:val="nil"/>
              <w:bottom w:val="single" w:sz="4" w:space="0" w:color="auto"/>
              <w:right w:val="single" w:sz="4" w:space="0" w:color="auto"/>
            </w:tcBorders>
            <w:shd w:val="clear" w:color="auto" w:fill="BFBFBF"/>
            <w:textDirection w:val="lrTb"/>
            <w:vAlign w:val="bottom"/>
            <w:hideMark/>
          </w:tcPr>
          <w:p w:rsidR="009F69B7" w:rsidP="00EA0AB6">
            <w:pPr>
              <w:bidi w:val="0"/>
              <w:jc w:val="right"/>
              <w:rPr>
                <w:rFonts w:ascii="Times New Roman" w:hAnsi="Times New Roman"/>
                <w:b/>
                <w:bCs/>
                <w:color w:val="000000"/>
                <w:sz w:val="16"/>
                <w:szCs w:val="16"/>
              </w:rPr>
            </w:pPr>
            <w:r>
              <w:rPr>
                <w:rFonts w:ascii="Times New Roman" w:hAnsi="Times New Roman"/>
                <w:b/>
                <w:bCs/>
                <w:color w:val="000000"/>
                <w:sz w:val="16"/>
                <w:szCs w:val="16"/>
              </w:rPr>
              <w:t>179 513</w:t>
            </w:r>
          </w:p>
        </w:tc>
        <w:tc>
          <w:tcPr>
            <w:tcW w:w="790" w:type="dxa"/>
            <w:tcBorders>
              <w:top w:val="single" w:sz="4" w:space="0" w:color="auto"/>
              <w:left w:val="nil"/>
              <w:bottom w:val="single" w:sz="4" w:space="0" w:color="auto"/>
              <w:right w:val="single" w:sz="4" w:space="0" w:color="auto"/>
            </w:tcBorders>
            <w:shd w:val="clear" w:color="auto" w:fill="BFBFBF"/>
            <w:textDirection w:val="lrTb"/>
            <w:vAlign w:val="bottom"/>
            <w:hideMark/>
          </w:tcPr>
          <w:p w:rsidR="009F69B7" w:rsidP="00EA0AB6">
            <w:pPr>
              <w:bidi w:val="0"/>
              <w:jc w:val="right"/>
              <w:rPr>
                <w:rFonts w:ascii="Times New Roman" w:hAnsi="Times New Roman"/>
                <w:b/>
                <w:bCs/>
                <w:color w:val="000000"/>
                <w:sz w:val="16"/>
                <w:szCs w:val="16"/>
              </w:rPr>
            </w:pPr>
            <w:r>
              <w:rPr>
                <w:rFonts w:ascii="Times New Roman" w:hAnsi="Times New Roman"/>
                <w:b/>
                <w:bCs/>
                <w:color w:val="000000"/>
                <w:sz w:val="16"/>
                <w:szCs w:val="16"/>
              </w:rPr>
              <w:t>211 192</w:t>
            </w:r>
          </w:p>
        </w:tc>
      </w:tr>
      <w:tr>
        <w:tblPrEx>
          <w:tblW w:w="9226" w:type="dxa"/>
          <w:jc w:val="center"/>
          <w:tblCellMar>
            <w:left w:w="70" w:type="dxa"/>
            <w:right w:w="70" w:type="dxa"/>
          </w:tblCellMar>
          <w:tblLook w:val="04A0"/>
        </w:tblPrEx>
        <w:trPr>
          <w:trHeight w:val="227"/>
          <w:jc w:val="center"/>
        </w:trPr>
        <w:tc>
          <w:tcPr>
            <w:tcW w:w="3720" w:type="dxa"/>
            <w:tcBorders>
              <w:top w:val="nil"/>
              <w:left w:val="single" w:sz="4" w:space="0" w:color="auto"/>
              <w:bottom w:val="single" w:sz="4" w:space="0" w:color="auto"/>
              <w:right w:val="single" w:sz="4" w:space="0" w:color="auto"/>
            </w:tcBorders>
            <w:noWrap/>
            <w:textDirection w:val="lrTb"/>
            <w:vAlign w:val="bottom"/>
            <w:hideMark/>
          </w:tcPr>
          <w:p w:rsidR="009F69B7" w:rsidP="00EA0AB6">
            <w:pPr>
              <w:bidi w:val="0"/>
              <w:rPr>
                <w:rFonts w:ascii="Times New Roman" w:hAnsi="Times New Roman"/>
                <w:b/>
                <w:bCs/>
                <w:i/>
                <w:iCs/>
                <w:color w:val="000000"/>
                <w:sz w:val="16"/>
                <w:szCs w:val="16"/>
              </w:rPr>
            </w:pPr>
            <w:r>
              <w:rPr>
                <w:rFonts w:ascii="Times New Roman" w:hAnsi="Times New Roman"/>
                <w:b/>
                <w:bCs/>
                <w:i/>
                <w:iCs/>
                <w:color w:val="000000"/>
                <w:sz w:val="16"/>
                <w:szCs w:val="16"/>
              </w:rPr>
              <w:t>vylúčenie finančných operácií</w:t>
            </w:r>
          </w:p>
        </w:tc>
        <w:tc>
          <w:tcPr>
            <w:tcW w:w="786"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b/>
                <w:bCs/>
                <w:i/>
                <w:iCs/>
                <w:color w:val="000000"/>
                <w:sz w:val="16"/>
                <w:szCs w:val="16"/>
              </w:rPr>
            </w:pPr>
            <w:r>
              <w:rPr>
                <w:rFonts w:ascii="Times New Roman" w:hAnsi="Times New Roman"/>
                <w:b/>
                <w:bCs/>
                <w:i/>
                <w:iCs/>
                <w:color w:val="000000"/>
                <w:sz w:val="16"/>
                <w:szCs w:val="16"/>
              </w:rPr>
              <w:t>-87 617</w:t>
            </w:r>
          </w:p>
        </w:tc>
        <w:tc>
          <w:tcPr>
            <w:tcW w:w="772"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b/>
                <w:bCs/>
                <w:i/>
                <w:iCs/>
                <w:color w:val="000000"/>
                <w:sz w:val="16"/>
                <w:szCs w:val="16"/>
              </w:rPr>
            </w:pPr>
            <w:r>
              <w:rPr>
                <w:rFonts w:ascii="Times New Roman" w:hAnsi="Times New Roman"/>
                <w:b/>
                <w:bCs/>
                <w:i/>
                <w:iCs/>
                <w:color w:val="000000"/>
                <w:sz w:val="16"/>
                <w:szCs w:val="16"/>
              </w:rPr>
              <w:t>-78 237</w:t>
            </w:r>
          </w:p>
        </w:tc>
        <w:tc>
          <w:tcPr>
            <w:tcW w:w="765"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b/>
                <w:bCs/>
                <w:i/>
                <w:iCs/>
                <w:color w:val="000000"/>
                <w:sz w:val="16"/>
                <w:szCs w:val="16"/>
              </w:rPr>
            </w:pPr>
            <w:r>
              <w:rPr>
                <w:rFonts w:ascii="Times New Roman" w:hAnsi="Times New Roman"/>
                <w:b/>
                <w:bCs/>
                <w:i/>
                <w:iCs/>
                <w:color w:val="000000"/>
                <w:sz w:val="16"/>
                <w:szCs w:val="16"/>
              </w:rPr>
              <w:t>-61 338</w:t>
            </w:r>
          </w:p>
        </w:tc>
        <w:tc>
          <w:tcPr>
            <w:tcW w:w="767"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b/>
                <w:bCs/>
                <w:i/>
                <w:iCs/>
                <w:color w:val="000000"/>
                <w:sz w:val="16"/>
                <w:szCs w:val="16"/>
              </w:rPr>
            </w:pPr>
            <w:r>
              <w:rPr>
                <w:rFonts w:ascii="Times New Roman" w:hAnsi="Times New Roman"/>
                <w:b/>
                <w:bCs/>
                <w:i/>
                <w:iCs/>
                <w:color w:val="000000"/>
                <w:sz w:val="16"/>
                <w:szCs w:val="16"/>
              </w:rPr>
              <w:t>-76 104</w:t>
            </w:r>
          </w:p>
        </w:tc>
        <w:tc>
          <w:tcPr>
            <w:tcW w:w="753"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b/>
                <w:bCs/>
                <w:i/>
                <w:iCs/>
                <w:color w:val="000000"/>
                <w:sz w:val="16"/>
                <w:szCs w:val="16"/>
              </w:rPr>
            </w:pPr>
            <w:r>
              <w:rPr>
                <w:rFonts w:ascii="Times New Roman" w:hAnsi="Times New Roman"/>
                <w:b/>
                <w:bCs/>
                <w:i/>
                <w:iCs/>
                <w:color w:val="000000"/>
                <w:sz w:val="16"/>
                <w:szCs w:val="16"/>
              </w:rPr>
              <w:t>-103 464</w:t>
            </w:r>
          </w:p>
        </w:tc>
        <w:tc>
          <w:tcPr>
            <w:tcW w:w="873"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b/>
                <w:bCs/>
                <w:i/>
                <w:iCs/>
                <w:color w:val="000000"/>
                <w:sz w:val="16"/>
                <w:szCs w:val="16"/>
              </w:rPr>
            </w:pPr>
            <w:r>
              <w:rPr>
                <w:rFonts w:ascii="Times New Roman" w:hAnsi="Times New Roman"/>
                <w:b/>
                <w:bCs/>
                <w:i/>
                <w:iCs/>
                <w:color w:val="000000"/>
                <w:sz w:val="16"/>
                <w:szCs w:val="16"/>
              </w:rPr>
              <w:t>-147 004</w:t>
            </w:r>
          </w:p>
        </w:tc>
        <w:tc>
          <w:tcPr>
            <w:tcW w:w="790"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b/>
                <w:bCs/>
                <w:i/>
                <w:iCs/>
                <w:color w:val="000000"/>
                <w:sz w:val="16"/>
                <w:szCs w:val="16"/>
              </w:rPr>
            </w:pPr>
            <w:r>
              <w:rPr>
                <w:rFonts w:ascii="Times New Roman" w:hAnsi="Times New Roman"/>
                <w:b/>
                <w:bCs/>
                <w:i/>
                <w:iCs/>
                <w:color w:val="000000"/>
                <w:sz w:val="16"/>
                <w:szCs w:val="16"/>
              </w:rPr>
              <w:t>-178 613</w:t>
            </w:r>
          </w:p>
        </w:tc>
      </w:tr>
      <w:tr>
        <w:tblPrEx>
          <w:tblW w:w="9226" w:type="dxa"/>
          <w:jc w:val="center"/>
          <w:tblCellMar>
            <w:left w:w="70" w:type="dxa"/>
            <w:right w:w="70" w:type="dxa"/>
          </w:tblCellMar>
          <w:tblLook w:val="04A0"/>
        </w:tblPrEx>
        <w:trPr>
          <w:trHeight w:val="227"/>
          <w:jc w:val="center"/>
        </w:trPr>
        <w:tc>
          <w:tcPr>
            <w:tcW w:w="3720" w:type="dxa"/>
            <w:tcBorders>
              <w:top w:val="nil"/>
              <w:left w:val="single" w:sz="4" w:space="0" w:color="auto"/>
              <w:bottom w:val="single" w:sz="4" w:space="0" w:color="auto"/>
              <w:right w:val="single" w:sz="4" w:space="0" w:color="auto"/>
            </w:tcBorders>
            <w:noWrap/>
            <w:textDirection w:val="lrTb"/>
            <w:vAlign w:val="bottom"/>
            <w:hideMark/>
          </w:tcPr>
          <w:p w:rsidR="009F69B7" w:rsidP="00EA0AB6">
            <w:pPr>
              <w:bidi w:val="0"/>
              <w:rPr>
                <w:rFonts w:ascii="Times New Roman" w:hAnsi="Times New Roman"/>
                <w:b/>
                <w:bCs/>
                <w:i/>
                <w:iCs/>
                <w:color w:val="000000"/>
                <w:sz w:val="16"/>
                <w:szCs w:val="16"/>
              </w:rPr>
            </w:pPr>
            <w:r>
              <w:rPr>
                <w:rFonts w:ascii="Times New Roman" w:hAnsi="Times New Roman"/>
                <w:b/>
                <w:bCs/>
                <w:i/>
                <w:iCs/>
                <w:color w:val="000000"/>
                <w:sz w:val="16"/>
                <w:szCs w:val="16"/>
              </w:rPr>
              <w:t xml:space="preserve">   z toho:</w:t>
            </w:r>
          </w:p>
        </w:tc>
        <w:tc>
          <w:tcPr>
            <w:tcW w:w="786"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 </w:t>
            </w:r>
          </w:p>
        </w:tc>
        <w:tc>
          <w:tcPr>
            <w:tcW w:w="772"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 </w:t>
            </w:r>
          </w:p>
        </w:tc>
        <w:tc>
          <w:tcPr>
            <w:tcW w:w="765"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 </w:t>
            </w:r>
          </w:p>
        </w:tc>
        <w:tc>
          <w:tcPr>
            <w:tcW w:w="767"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 </w:t>
            </w:r>
          </w:p>
        </w:tc>
        <w:tc>
          <w:tcPr>
            <w:tcW w:w="753"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 </w:t>
            </w:r>
          </w:p>
        </w:tc>
        <w:tc>
          <w:tcPr>
            <w:tcW w:w="873"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 </w:t>
            </w:r>
          </w:p>
        </w:tc>
        <w:tc>
          <w:tcPr>
            <w:tcW w:w="790"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 </w:t>
            </w:r>
          </w:p>
        </w:tc>
      </w:tr>
      <w:tr>
        <w:tblPrEx>
          <w:tblW w:w="9226" w:type="dxa"/>
          <w:jc w:val="center"/>
          <w:tblCellMar>
            <w:left w:w="70" w:type="dxa"/>
            <w:right w:w="70" w:type="dxa"/>
          </w:tblCellMar>
          <w:tblLook w:val="04A0"/>
        </w:tblPrEx>
        <w:trPr>
          <w:trHeight w:val="227"/>
          <w:jc w:val="center"/>
        </w:trPr>
        <w:tc>
          <w:tcPr>
            <w:tcW w:w="3720" w:type="dxa"/>
            <w:tcBorders>
              <w:top w:val="nil"/>
              <w:left w:val="single" w:sz="4" w:space="0" w:color="auto"/>
              <w:bottom w:val="single" w:sz="4" w:space="0" w:color="auto"/>
              <w:right w:val="single" w:sz="4" w:space="0" w:color="auto"/>
            </w:tcBorders>
            <w:noWrap/>
            <w:textDirection w:val="lrTb"/>
            <w:vAlign w:val="bottom"/>
            <w:hideMark/>
          </w:tcPr>
          <w:p w:rsidR="009F69B7" w:rsidP="00EA0AB6">
            <w:pPr>
              <w:bidi w:val="0"/>
              <w:rPr>
                <w:rFonts w:ascii="Times New Roman" w:hAnsi="Times New Roman"/>
                <w:color w:val="000000"/>
                <w:sz w:val="16"/>
                <w:szCs w:val="16"/>
              </w:rPr>
            </w:pPr>
            <w:r>
              <w:rPr>
                <w:rFonts w:ascii="Times New Roman" w:hAnsi="Times New Roman"/>
                <w:color w:val="000000"/>
                <w:sz w:val="16"/>
                <w:szCs w:val="16"/>
              </w:rPr>
              <w:t xml:space="preserve">    ▪   vylúčenie príjmových FO</w:t>
            </w:r>
          </w:p>
        </w:tc>
        <w:tc>
          <w:tcPr>
            <w:tcW w:w="786"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-97 571</w:t>
            </w:r>
          </w:p>
        </w:tc>
        <w:tc>
          <w:tcPr>
            <w:tcW w:w="772"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-86 058</w:t>
            </w:r>
          </w:p>
        </w:tc>
        <w:tc>
          <w:tcPr>
            <w:tcW w:w="765"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-64 558</w:t>
            </w:r>
          </w:p>
        </w:tc>
        <w:tc>
          <w:tcPr>
            <w:tcW w:w="767"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-79 323</w:t>
            </w:r>
          </w:p>
        </w:tc>
        <w:tc>
          <w:tcPr>
            <w:tcW w:w="753"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-106 464</w:t>
            </w:r>
          </w:p>
        </w:tc>
        <w:tc>
          <w:tcPr>
            <w:tcW w:w="873"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-150 004</w:t>
            </w:r>
          </w:p>
        </w:tc>
        <w:tc>
          <w:tcPr>
            <w:tcW w:w="790"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-181 613</w:t>
            </w:r>
          </w:p>
        </w:tc>
      </w:tr>
      <w:tr>
        <w:tblPrEx>
          <w:tblW w:w="9226" w:type="dxa"/>
          <w:jc w:val="center"/>
          <w:tblCellMar>
            <w:left w:w="70" w:type="dxa"/>
            <w:right w:w="70" w:type="dxa"/>
          </w:tblCellMar>
          <w:tblLook w:val="04A0"/>
        </w:tblPrEx>
        <w:trPr>
          <w:trHeight w:val="227"/>
          <w:jc w:val="center"/>
        </w:trPr>
        <w:tc>
          <w:tcPr>
            <w:tcW w:w="3720" w:type="dxa"/>
            <w:tcBorders>
              <w:top w:val="nil"/>
              <w:left w:val="single" w:sz="4" w:space="0" w:color="auto"/>
              <w:bottom w:val="single" w:sz="4" w:space="0" w:color="auto"/>
              <w:right w:val="single" w:sz="4" w:space="0" w:color="auto"/>
            </w:tcBorders>
            <w:noWrap/>
            <w:textDirection w:val="lrTb"/>
            <w:vAlign w:val="bottom"/>
            <w:hideMark/>
          </w:tcPr>
          <w:p w:rsidR="009F69B7" w:rsidP="00EA0AB6">
            <w:pPr>
              <w:bidi w:val="0"/>
              <w:rPr>
                <w:rFonts w:ascii="Times New Roman" w:hAnsi="Times New Roman"/>
                <w:color w:val="000000"/>
                <w:sz w:val="16"/>
                <w:szCs w:val="16"/>
              </w:rPr>
            </w:pPr>
            <w:r>
              <w:rPr>
                <w:rFonts w:ascii="Times New Roman" w:hAnsi="Times New Roman"/>
                <w:color w:val="000000"/>
                <w:sz w:val="16"/>
                <w:szCs w:val="16"/>
              </w:rPr>
              <w:t xml:space="preserve">    ▪   vylúčenie výdavkových FO</w:t>
            </w:r>
          </w:p>
        </w:tc>
        <w:tc>
          <w:tcPr>
            <w:tcW w:w="786"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9 954</w:t>
            </w:r>
          </w:p>
        </w:tc>
        <w:tc>
          <w:tcPr>
            <w:tcW w:w="772"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7 821</w:t>
            </w:r>
          </w:p>
        </w:tc>
        <w:tc>
          <w:tcPr>
            <w:tcW w:w="765"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3 220</w:t>
            </w:r>
          </w:p>
        </w:tc>
        <w:tc>
          <w:tcPr>
            <w:tcW w:w="767"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3 220</w:t>
            </w:r>
          </w:p>
        </w:tc>
        <w:tc>
          <w:tcPr>
            <w:tcW w:w="753"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3 000</w:t>
            </w:r>
          </w:p>
        </w:tc>
        <w:tc>
          <w:tcPr>
            <w:tcW w:w="873"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3 000</w:t>
            </w:r>
          </w:p>
        </w:tc>
        <w:tc>
          <w:tcPr>
            <w:tcW w:w="790"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color w:val="000000"/>
                <w:sz w:val="16"/>
                <w:szCs w:val="16"/>
              </w:rPr>
            </w:pPr>
            <w:r>
              <w:rPr>
                <w:rFonts w:ascii="Times New Roman" w:hAnsi="Times New Roman"/>
                <w:color w:val="000000"/>
                <w:sz w:val="16"/>
                <w:szCs w:val="16"/>
              </w:rPr>
              <w:t>3 000</w:t>
            </w:r>
          </w:p>
        </w:tc>
      </w:tr>
      <w:tr>
        <w:tblPrEx>
          <w:tblW w:w="9226" w:type="dxa"/>
          <w:jc w:val="center"/>
          <w:tblCellMar>
            <w:left w:w="70" w:type="dxa"/>
            <w:right w:w="70" w:type="dxa"/>
          </w:tblCellMar>
          <w:tblLook w:val="04A0"/>
        </w:tblPrEx>
        <w:trPr>
          <w:trHeight w:val="227"/>
          <w:jc w:val="center"/>
        </w:trPr>
        <w:tc>
          <w:tcPr>
            <w:tcW w:w="3720" w:type="dxa"/>
            <w:tcBorders>
              <w:top w:val="nil"/>
              <w:left w:val="single" w:sz="4" w:space="0" w:color="auto"/>
              <w:bottom w:val="single" w:sz="4" w:space="0" w:color="auto"/>
              <w:right w:val="single" w:sz="4" w:space="0" w:color="auto"/>
            </w:tcBorders>
            <w:noWrap/>
            <w:textDirection w:val="lrTb"/>
            <w:vAlign w:val="bottom"/>
            <w:hideMark/>
          </w:tcPr>
          <w:p w:rsidR="009F69B7" w:rsidP="00EA0AB6">
            <w:pPr>
              <w:bidi w:val="0"/>
              <w:rPr>
                <w:rFonts w:ascii="Times New Roman" w:hAnsi="Times New Roman"/>
                <w:b/>
                <w:bCs/>
                <w:i/>
                <w:iCs/>
                <w:color w:val="000000"/>
                <w:sz w:val="16"/>
                <w:szCs w:val="16"/>
              </w:rPr>
            </w:pPr>
            <w:r>
              <w:rPr>
                <w:rFonts w:ascii="Times New Roman" w:hAnsi="Times New Roman"/>
                <w:b/>
                <w:bCs/>
                <w:i/>
                <w:iCs/>
                <w:color w:val="000000"/>
                <w:sz w:val="16"/>
                <w:szCs w:val="16"/>
              </w:rPr>
              <w:t>ostatné úpravy</w:t>
            </w:r>
          </w:p>
        </w:tc>
        <w:tc>
          <w:tcPr>
            <w:tcW w:w="786"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b/>
                <w:bCs/>
                <w:i/>
                <w:iCs/>
                <w:color w:val="000000"/>
                <w:sz w:val="16"/>
                <w:szCs w:val="16"/>
              </w:rPr>
            </w:pPr>
            <w:r>
              <w:rPr>
                <w:rFonts w:ascii="Times New Roman" w:hAnsi="Times New Roman"/>
                <w:b/>
                <w:bCs/>
                <w:i/>
                <w:iCs/>
                <w:color w:val="000000"/>
                <w:sz w:val="16"/>
                <w:szCs w:val="16"/>
              </w:rPr>
              <w:t>345</w:t>
            </w:r>
          </w:p>
        </w:tc>
        <w:tc>
          <w:tcPr>
            <w:tcW w:w="772"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b/>
                <w:bCs/>
                <w:i/>
                <w:iCs/>
                <w:color w:val="000000"/>
                <w:sz w:val="16"/>
                <w:szCs w:val="16"/>
              </w:rPr>
            </w:pPr>
            <w:r>
              <w:rPr>
                <w:rFonts w:ascii="Times New Roman" w:hAnsi="Times New Roman"/>
                <w:b/>
                <w:bCs/>
                <w:i/>
                <w:iCs/>
                <w:color w:val="000000"/>
                <w:sz w:val="16"/>
                <w:szCs w:val="16"/>
              </w:rPr>
              <w:t>5 052</w:t>
            </w:r>
          </w:p>
        </w:tc>
        <w:tc>
          <w:tcPr>
            <w:tcW w:w="765"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b/>
                <w:bCs/>
                <w:i/>
                <w:iCs/>
                <w:color w:val="000000"/>
                <w:sz w:val="16"/>
                <w:szCs w:val="16"/>
              </w:rPr>
            </w:pPr>
            <w:r>
              <w:rPr>
                <w:rFonts w:ascii="Times New Roman" w:hAnsi="Times New Roman"/>
                <w:b/>
                <w:bCs/>
                <w:i/>
                <w:iCs/>
                <w:color w:val="000000"/>
                <w:sz w:val="16"/>
                <w:szCs w:val="16"/>
              </w:rPr>
              <w:t>0</w:t>
            </w:r>
          </w:p>
        </w:tc>
        <w:tc>
          <w:tcPr>
            <w:tcW w:w="767"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b/>
                <w:bCs/>
                <w:i/>
                <w:iCs/>
                <w:color w:val="000000"/>
                <w:sz w:val="16"/>
                <w:szCs w:val="16"/>
              </w:rPr>
            </w:pPr>
            <w:r>
              <w:rPr>
                <w:rFonts w:ascii="Times New Roman" w:hAnsi="Times New Roman"/>
                <w:b/>
                <w:bCs/>
                <w:i/>
                <w:iCs/>
                <w:color w:val="000000"/>
                <w:sz w:val="16"/>
                <w:szCs w:val="16"/>
              </w:rPr>
              <w:t>2 065</w:t>
            </w:r>
          </w:p>
        </w:tc>
        <w:tc>
          <w:tcPr>
            <w:tcW w:w="753"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b/>
                <w:bCs/>
                <w:i/>
                <w:iCs/>
                <w:color w:val="000000"/>
                <w:sz w:val="16"/>
                <w:szCs w:val="16"/>
              </w:rPr>
            </w:pPr>
            <w:r>
              <w:rPr>
                <w:rFonts w:ascii="Times New Roman" w:hAnsi="Times New Roman"/>
                <w:b/>
                <w:bCs/>
                <w:i/>
                <w:iCs/>
                <w:color w:val="000000"/>
                <w:sz w:val="16"/>
                <w:szCs w:val="16"/>
              </w:rPr>
              <w:t>0</w:t>
            </w:r>
          </w:p>
        </w:tc>
        <w:tc>
          <w:tcPr>
            <w:tcW w:w="873"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b/>
                <w:bCs/>
                <w:i/>
                <w:iCs/>
                <w:color w:val="000000"/>
                <w:sz w:val="16"/>
                <w:szCs w:val="16"/>
              </w:rPr>
            </w:pPr>
            <w:r>
              <w:rPr>
                <w:rFonts w:ascii="Times New Roman" w:hAnsi="Times New Roman"/>
                <w:b/>
                <w:bCs/>
                <w:i/>
                <w:iCs/>
                <w:color w:val="000000"/>
                <w:sz w:val="16"/>
                <w:szCs w:val="16"/>
              </w:rPr>
              <w:t>0</w:t>
            </w:r>
          </w:p>
        </w:tc>
        <w:tc>
          <w:tcPr>
            <w:tcW w:w="790" w:type="dxa"/>
            <w:tcBorders>
              <w:top w:val="nil"/>
              <w:left w:val="nil"/>
              <w:bottom w:val="single" w:sz="4" w:space="0" w:color="auto"/>
              <w:right w:val="single" w:sz="4" w:space="0" w:color="auto"/>
            </w:tcBorders>
            <w:noWrap/>
            <w:textDirection w:val="lrTb"/>
            <w:vAlign w:val="bottom"/>
            <w:hideMark/>
          </w:tcPr>
          <w:p w:rsidR="009F69B7" w:rsidP="00EA0AB6">
            <w:pPr>
              <w:bidi w:val="0"/>
              <w:jc w:val="right"/>
              <w:rPr>
                <w:rFonts w:ascii="Times New Roman" w:hAnsi="Times New Roman"/>
                <w:b/>
                <w:bCs/>
                <w:i/>
                <w:iCs/>
                <w:color w:val="000000"/>
                <w:sz w:val="16"/>
                <w:szCs w:val="16"/>
              </w:rPr>
            </w:pPr>
            <w:r>
              <w:rPr>
                <w:rFonts w:ascii="Times New Roman" w:hAnsi="Times New Roman"/>
                <w:b/>
                <w:bCs/>
                <w:i/>
                <w:iCs/>
                <w:color w:val="000000"/>
                <w:sz w:val="16"/>
                <w:szCs w:val="16"/>
              </w:rPr>
              <w:t>0</w:t>
            </w:r>
          </w:p>
        </w:tc>
      </w:tr>
      <w:tr>
        <w:tblPrEx>
          <w:tblW w:w="9226" w:type="dxa"/>
          <w:jc w:val="center"/>
          <w:tblCellMar>
            <w:left w:w="70" w:type="dxa"/>
            <w:right w:w="70" w:type="dxa"/>
          </w:tblCellMar>
          <w:tblLook w:val="04A0"/>
        </w:tblPrEx>
        <w:trPr>
          <w:trHeight w:val="227"/>
          <w:jc w:val="center"/>
        </w:trPr>
        <w:tc>
          <w:tcPr>
            <w:tcW w:w="3720"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hideMark/>
          </w:tcPr>
          <w:p w:rsidR="009F69B7" w:rsidP="00EA0AB6">
            <w:pPr>
              <w:bidi w:val="0"/>
              <w:rPr>
                <w:rFonts w:ascii="Times New Roman" w:hAnsi="Times New Roman"/>
                <w:b/>
                <w:bCs/>
                <w:iCs/>
                <w:color w:val="000000"/>
                <w:sz w:val="16"/>
                <w:szCs w:val="16"/>
              </w:rPr>
            </w:pPr>
            <w:r>
              <w:rPr>
                <w:rFonts w:ascii="Times New Roman" w:hAnsi="Times New Roman"/>
                <w:b/>
                <w:bCs/>
                <w:iCs/>
                <w:color w:val="000000"/>
                <w:sz w:val="16"/>
                <w:szCs w:val="16"/>
              </w:rPr>
              <w:t>Prebytok (+)/schodok (-)  EF(ESA 95)</w:t>
            </w:r>
          </w:p>
        </w:tc>
        <w:tc>
          <w:tcPr>
            <w:tcW w:w="786" w:type="dxa"/>
            <w:tcBorders>
              <w:top w:val="single" w:sz="4" w:space="0" w:color="auto"/>
              <w:left w:val="nil"/>
              <w:bottom w:val="single" w:sz="4" w:space="0" w:color="auto"/>
              <w:right w:val="single" w:sz="4" w:space="0" w:color="auto"/>
            </w:tcBorders>
            <w:shd w:val="clear" w:color="auto" w:fill="BFBFBF"/>
            <w:textDirection w:val="lrTb"/>
            <w:vAlign w:val="bottom"/>
            <w:hideMark/>
          </w:tcPr>
          <w:p w:rsidR="009F69B7" w:rsidP="00EA0AB6">
            <w:pPr>
              <w:bidi w:val="0"/>
              <w:jc w:val="right"/>
              <w:rPr>
                <w:rFonts w:ascii="Times New Roman" w:hAnsi="Times New Roman"/>
                <w:b/>
                <w:bCs/>
                <w:iCs/>
                <w:color w:val="000000"/>
                <w:sz w:val="16"/>
                <w:szCs w:val="16"/>
              </w:rPr>
            </w:pPr>
            <w:r>
              <w:rPr>
                <w:rFonts w:ascii="Times New Roman" w:hAnsi="Times New Roman"/>
                <w:b/>
                <w:bCs/>
                <w:iCs/>
                <w:color w:val="000000"/>
                <w:sz w:val="16"/>
                <w:szCs w:val="16"/>
              </w:rPr>
              <w:t>-3 188</w:t>
            </w:r>
          </w:p>
        </w:tc>
        <w:tc>
          <w:tcPr>
            <w:tcW w:w="772" w:type="dxa"/>
            <w:tcBorders>
              <w:top w:val="single" w:sz="4" w:space="0" w:color="auto"/>
              <w:left w:val="nil"/>
              <w:bottom w:val="single" w:sz="4" w:space="0" w:color="auto"/>
              <w:right w:val="single" w:sz="4" w:space="0" w:color="auto"/>
            </w:tcBorders>
            <w:shd w:val="clear" w:color="auto" w:fill="BFBFBF"/>
            <w:textDirection w:val="lrTb"/>
            <w:vAlign w:val="bottom"/>
            <w:hideMark/>
          </w:tcPr>
          <w:p w:rsidR="009F69B7" w:rsidP="00EA0AB6">
            <w:pPr>
              <w:bidi w:val="0"/>
              <w:jc w:val="right"/>
              <w:rPr>
                <w:rFonts w:ascii="Times New Roman" w:hAnsi="Times New Roman"/>
                <w:b/>
                <w:bCs/>
                <w:iCs/>
                <w:color w:val="000000"/>
                <w:sz w:val="16"/>
                <w:szCs w:val="16"/>
              </w:rPr>
            </w:pPr>
            <w:r>
              <w:rPr>
                <w:rFonts w:ascii="Times New Roman" w:hAnsi="Times New Roman"/>
                <w:b/>
                <w:bCs/>
                <w:iCs/>
                <w:color w:val="000000"/>
                <w:sz w:val="16"/>
                <w:szCs w:val="16"/>
              </w:rPr>
              <w:t>3 152</w:t>
            </w:r>
          </w:p>
        </w:tc>
        <w:tc>
          <w:tcPr>
            <w:tcW w:w="765" w:type="dxa"/>
            <w:tcBorders>
              <w:top w:val="single" w:sz="4" w:space="0" w:color="auto"/>
              <w:left w:val="nil"/>
              <w:bottom w:val="single" w:sz="4" w:space="0" w:color="auto"/>
              <w:right w:val="single" w:sz="4" w:space="0" w:color="auto"/>
            </w:tcBorders>
            <w:shd w:val="clear" w:color="auto" w:fill="BFBFBF"/>
            <w:textDirection w:val="lrTb"/>
            <w:vAlign w:val="bottom"/>
            <w:hideMark/>
          </w:tcPr>
          <w:p w:rsidR="009F69B7" w:rsidP="00EA0AB6">
            <w:pPr>
              <w:bidi w:val="0"/>
              <w:jc w:val="right"/>
              <w:rPr>
                <w:rFonts w:ascii="Times New Roman" w:hAnsi="Times New Roman"/>
                <w:b/>
                <w:bCs/>
                <w:iCs/>
                <w:color w:val="000000"/>
                <w:sz w:val="16"/>
                <w:szCs w:val="16"/>
              </w:rPr>
            </w:pPr>
            <w:r>
              <w:rPr>
                <w:rFonts w:ascii="Times New Roman" w:hAnsi="Times New Roman"/>
                <w:b/>
                <w:bCs/>
                <w:iCs/>
                <w:color w:val="000000"/>
                <w:sz w:val="16"/>
                <w:szCs w:val="16"/>
              </w:rPr>
              <w:t>107 554</w:t>
            </w:r>
          </w:p>
        </w:tc>
        <w:tc>
          <w:tcPr>
            <w:tcW w:w="767" w:type="dxa"/>
            <w:tcBorders>
              <w:top w:val="single" w:sz="4" w:space="0" w:color="auto"/>
              <w:left w:val="nil"/>
              <w:bottom w:val="single" w:sz="4" w:space="0" w:color="auto"/>
              <w:right w:val="single" w:sz="4" w:space="0" w:color="auto"/>
            </w:tcBorders>
            <w:shd w:val="clear" w:color="auto" w:fill="BFBFBF"/>
            <w:textDirection w:val="lrTb"/>
            <w:vAlign w:val="bottom"/>
            <w:hideMark/>
          </w:tcPr>
          <w:p w:rsidR="009F69B7" w:rsidP="00EA0AB6">
            <w:pPr>
              <w:bidi w:val="0"/>
              <w:jc w:val="right"/>
              <w:rPr>
                <w:rFonts w:ascii="Times New Roman" w:hAnsi="Times New Roman"/>
                <w:b/>
                <w:bCs/>
                <w:color w:val="000000"/>
                <w:sz w:val="16"/>
                <w:szCs w:val="16"/>
              </w:rPr>
            </w:pPr>
            <w:r>
              <w:rPr>
                <w:rFonts w:ascii="Times New Roman" w:hAnsi="Times New Roman"/>
                <w:b/>
                <w:bCs/>
                <w:color w:val="000000"/>
                <w:sz w:val="16"/>
                <w:szCs w:val="16"/>
              </w:rPr>
              <w:t>30 325</w:t>
            </w:r>
          </w:p>
        </w:tc>
        <w:tc>
          <w:tcPr>
            <w:tcW w:w="753" w:type="dxa"/>
            <w:tcBorders>
              <w:top w:val="single" w:sz="4" w:space="0" w:color="auto"/>
              <w:left w:val="nil"/>
              <w:bottom w:val="single" w:sz="4" w:space="0" w:color="auto"/>
              <w:right w:val="single" w:sz="4" w:space="0" w:color="auto"/>
            </w:tcBorders>
            <w:shd w:val="clear" w:color="auto" w:fill="BFBFBF"/>
            <w:textDirection w:val="lrTb"/>
            <w:vAlign w:val="bottom"/>
            <w:hideMark/>
          </w:tcPr>
          <w:p w:rsidR="009F69B7" w:rsidP="00EA0AB6">
            <w:pPr>
              <w:bidi w:val="0"/>
              <w:jc w:val="right"/>
              <w:rPr>
                <w:rFonts w:ascii="Times New Roman" w:hAnsi="Times New Roman"/>
                <w:b/>
                <w:bCs/>
                <w:color w:val="000000"/>
                <w:sz w:val="16"/>
                <w:szCs w:val="16"/>
              </w:rPr>
            </w:pPr>
            <w:r>
              <w:rPr>
                <w:rFonts w:ascii="Times New Roman" w:hAnsi="Times New Roman"/>
                <w:b/>
                <w:bCs/>
                <w:color w:val="000000"/>
                <w:sz w:val="16"/>
                <w:szCs w:val="16"/>
              </w:rPr>
              <w:t>44 440</w:t>
            </w:r>
          </w:p>
        </w:tc>
        <w:tc>
          <w:tcPr>
            <w:tcW w:w="873" w:type="dxa"/>
            <w:tcBorders>
              <w:top w:val="single" w:sz="4" w:space="0" w:color="auto"/>
              <w:left w:val="nil"/>
              <w:bottom w:val="single" w:sz="4" w:space="0" w:color="auto"/>
              <w:right w:val="single" w:sz="4" w:space="0" w:color="auto"/>
            </w:tcBorders>
            <w:shd w:val="clear" w:color="auto" w:fill="BFBFBF"/>
            <w:textDirection w:val="lrTb"/>
            <w:vAlign w:val="bottom"/>
            <w:hideMark/>
          </w:tcPr>
          <w:p w:rsidR="009F69B7" w:rsidP="00EA0AB6">
            <w:pPr>
              <w:bidi w:val="0"/>
              <w:jc w:val="right"/>
              <w:rPr>
                <w:rFonts w:ascii="Times New Roman" w:hAnsi="Times New Roman"/>
                <w:b/>
                <w:bCs/>
                <w:color w:val="000000"/>
                <w:sz w:val="16"/>
                <w:szCs w:val="16"/>
              </w:rPr>
            </w:pPr>
            <w:r>
              <w:rPr>
                <w:rFonts w:ascii="Times New Roman" w:hAnsi="Times New Roman"/>
                <w:b/>
                <w:bCs/>
                <w:color w:val="000000"/>
                <w:sz w:val="16"/>
                <w:szCs w:val="16"/>
              </w:rPr>
              <w:t>32 509</w:t>
            </w:r>
          </w:p>
        </w:tc>
        <w:tc>
          <w:tcPr>
            <w:tcW w:w="790" w:type="dxa"/>
            <w:tcBorders>
              <w:top w:val="single" w:sz="4" w:space="0" w:color="auto"/>
              <w:left w:val="nil"/>
              <w:bottom w:val="single" w:sz="4" w:space="0" w:color="auto"/>
              <w:right w:val="single" w:sz="4" w:space="0" w:color="auto"/>
            </w:tcBorders>
            <w:shd w:val="clear" w:color="auto" w:fill="BFBFBF"/>
            <w:textDirection w:val="lrTb"/>
            <w:vAlign w:val="bottom"/>
            <w:hideMark/>
          </w:tcPr>
          <w:p w:rsidR="009F69B7" w:rsidP="00EA0AB6">
            <w:pPr>
              <w:bidi w:val="0"/>
              <w:jc w:val="right"/>
              <w:rPr>
                <w:rFonts w:ascii="Times New Roman" w:hAnsi="Times New Roman"/>
                <w:b/>
                <w:bCs/>
                <w:color w:val="000000"/>
                <w:sz w:val="16"/>
                <w:szCs w:val="16"/>
              </w:rPr>
            </w:pPr>
            <w:r>
              <w:rPr>
                <w:rFonts w:ascii="Times New Roman" w:hAnsi="Times New Roman"/>
                <w:b/>
                <w:bCs/>
                <w:color w:val="000000"/>
                <w:sz w:val="16"/>
                <w:szCs w:val="16"/>
              </w:rPr>
              <w:t>32 579</w:t>
            </w:r>
          </w:p>
        </w:tc>
      </w:tr>
    </w:tbl>
    <w:p w:rsidR="009F69B7" w:rsidP="009F69B7">
      <w:pPr>
        <w:bidi w:val="0"/>
        <w:jc w:val="both"/>
        <w:rPr>
          <w:rFonts w:ascii="Times New Roman" w:hAnsi="Times New Roman"/>
          <w:szCs w:val="22"/>
        </w:rPr>
      </w:pPr>
    </w:p>
    <w:p w:rsidR="009F69B7" w:rsidP="009F69B7">
      <w:pPr>
        <w:bidi w:val="0"/>
        <w:ind w:firstLine="708"/>
        <w:jc w:val="both"/>
        <w:rPr>
          <w:rFonts w:ascii="Times New Roman" w:hAnsi="Times New Roman"/>
        </w:rPr>
      </w:pPr>
      <w:r>
        <w:rPr>
          <w:rFonts w:ascii="Times New Roman" w:hAnsi="Times New Roman"/>
        </w:rPr>
        <w:t xml:space="preserve">Objem príjmov je navrhnutý na rok 2012 v celkovej výške 174,7 mil. eur, ktorý má byť dosiahnutý rovnako ako po minulé roky výlučne z vlastných zdrojov bez dotácií zo štátneho rozpočtu. Tento objem rastie oproti očakávanej skutočnosti roku 2011 o 44,6 %. Dôvodom nárastu je vyššia úroveň rozpočtovaných zostatkov prostriedkov z predchádzajúcich rokov a naplánovaný príjem z predaja emisných kvót. Východiskom na spracovanie návrhu rozpočtu príjmov fondu na roky 2012 až 2014 bola očakávaná skutočnosť v plnení príjmov v roku 2011, pričom Ministerstvo financií SR očakáva nenaplnenie rozpočtovaných príjmov z predaja emisných kvót na rok 2011, čo bolo zohľadnené aj v očakávanej skutočnosti v plnení príjmov na rok 2011. </w:t>
      </w:r>
    </w:p>
    <w:p w:rsidR="009F69B7" w:rsidP="009F69B7">
      <w:pPr>
        <w:bidi w:val="0"/>
        <w:jc w:val="both"/>
        <w:rPr>
          <w:rFonts w:ascii="Times New Roman" w:hAnsi="Times New Roman"/>
        </w:rPr>
      </w:pPr>
    </w:p>
    <w:p w:rsidR="009F69B7" w:rsidP="009F69B7">
      <w:pPr>
        <w:bidi w:val="0"/>
        <w:ind w:firstLine="708"/>
        <w:jc w:val="both"/>
        <w:rPr>
          <w:rFonts w:ascii="Times New Roman" w:hAnsi="Times New Roman"/>
        </w:rPr>
      </w:pPr>
      <w:r>
        <w:rPr>
          <w:rFonts w:ascii="Times New Roman" w:hAnsi="Times New Roman"/>
        </w:rPr>
        <w:t>Najväčší podiel na navrhovaných celkových príjmoch EF tvorí zostatok prostriedkov z predchádzajúcich rokov, a to 59,7 %. Príjmy z administratívnych poplatkov (poplatkov a platieb za vypúšťanie odpadových vôd do povrchových vôd, za odber podzemnej vody a za znečisťovanie ovzdušia), ktoré v minulosti tvorili väčšinu príjmov, by mali v roku 2012 činiť  21,5 % celkových príjmov. Rozpočtujú sa tiež kapitálové príjmy z predaja emisných kvót na úrovni 27 mil. eur, čo tvorí 15,5 % celkového rozpočtu príjmov.</w:t>
      </w:r>
    </w:p>
    <w:p w:rsidR="009F69B7" w:rsidP="009F69B7">
      <w:pPr>
        <w:bidi w:val="0"/>
        <w:jc w:val="both"/>
        <w:rPr>
          <w:rFonts w:ascii="Times New Roman" w:hAnsi="Times New Roman"/>
        </w:rPr>
      </w:pPr>
    </w:p>
    <w:p w:rsidR="009F69B7" w:rsidP="009F69B7">
      <w:pPr>
        <w:bidi w:val="0"/>
        <w:ind w:firstLine="708"/>
        <w:jc w:val="both"/>
        <w:rPr>
          <w:rFonts w:ascii="Times New Roman" w:hAnsi="Times New Roman"/>
        </w:rPr>
      </w:pPr>
      <w:r>
        <w:rPr>
          <w:rFonts w:ascii="Times New Roman" w:hAnsi="Times New Roman"/>
        </w:rPr>
        <w:t xml:space="preserve">Výdavky fondu navrhnuté na rok 2012 v celkovej výške 26,8 mil. eur rastú oproti očakávanej skutočnosti roku 2011 o 62,8 %. Nárast je spôsobený rozpočtovaním kapitálových transferov vo výške 20 mil. eur, </w:t>
      </w:r>
      <w:r w:rsidRPr="003E1A98">
        <w:rPr>
          <w:rFonts w:ascii="Times New Roman" w:hAnsi="Times New Roman"/>
        </w:rPr>
        <w:t>určených príjemcom dotácií v oblasti životného prostredia</w:t>
      </w:r>
      <w:r>
        <w:rPr>
          <w:rFonts w:ascii="Times New Roman" w:hAnsi="Times New Roman"/>
        </w:rPr>
        <w:t>. Návrh rozpočtu výdavkov určených na správu fondu sa rozpočtuje vo výške 1,19 mil. eur, čím dosahuje iba 0,68 % z výšky ročných príjmov fondu a neprekračuje zákonom povolenú hranicu 3 %. Osobné výdavky EF, ako aj  výdavky na tovary a služby zachovávajú v návrhu rozpočtu na roky 2012 až 2014 úroveň schváleného rozpočtu roku 2011.</w:t>
      </w:r>
    </w:p>
    <w:p w:rsidR="009F69B7" w:rsidP="009F69B7">
      <w:pPr>
        <w:bidi w:val="0"/>
        <w:jc w:val="both"/>
        <w:rPr>
          <w:rFonts w:ascii="Times New Roman" w:hAnsi="Times New Roman"/>
        </w:rPr>
      </w:pPr>
    </w:p>
    <w:p w:rsidR="009F69B7" w:rsidP="009F69B7">
      <w:pPr>
        <w:bidi w:val="0"/>
        <w:ind w:firstLine="708"/>
        <w:jc w:val="both"/>
        <w:rPr>
          <w:rFonts w:ascii="Times New Roman" w:hAnsi="Times New Roman"/>
        </w:rPr>
      </w:pPr>
      <w:r>
        <w:rPr>
          <w:rFonts w:ascii="Times New Roman" w:hAnsi="Times New Roman"/>
        </w:rPr>
        <w:t>Celkový hotovostný prebytok EF sa rozpočtuje v roku 2012 vo výške 147,9 mil. eur, v roku 2013 vo výške 179,5 mil. eur a v roku 2014 v sume 211,2 mil. eur. V metodike ESA 95 sa prebytok hospodárenia EF kvantifikuje vo výške 44,4 mil. eur až 32,6 mil. eur, adekvátne v jednotlivých rokoch, čo je v súlade s návrhom limitov Ministerstva financií SR pre subjekt verejnej správy.</w:t>
      </w:r>
    </w:p>
    <w:p w:rsidR="009F69B7" w:rsidP="007B1DFC">
      <w:pPr>
        <w:bidi w:val="0"/>
        <w:rPr>
          <w:rFonts w:ascii="Times New Roman" w:hAnsi="Times New Roman"/>
          <w:b/>
          <w:bCs/>
        </w:rPr>
      </w:pPr>
    </w:p>
    <w:p w:rsidR="007B1DFC" w:rsidRPr="0078555A" w:rsidP="007B1DFC">
      <w:pPr>
        <w:bidi w:val="0"/>
        <w:rPr>
          <w:rFonts w:ascii="Times New Roman" w:hAnsi="Times New Roman"/>
        </w:rPr>
      </w:pPr>
      <w:r w:rsidRPr="0078555A">
        <w:rPr>
          <w:rFonts w:ascii="Times New Roman" w:hAnsi="Times New Roman"/>
          <w:b/>
          <w:bCs/>
        </w:rPr>
        <w:t>5. Slovenský pozemkový fond</w:t>
      </w:r>
    </w:p>
    <w:p w:rsidR="007B1DFC" w:rsidRPr="0078555A" w:rsidP="007B1DFC">
      <w:pPr>
        <w:bidi w:val="0"/>
        <w:rPr>
          <w:rFonts w:ascii="Times New Roman" w:hAnsi="Times New Roman"/>
        </w:rPr>
      </w:pPr>
    </w:p>
    <w:tbl>
      <w:tblPr>
        <w:tblStyle w:val="TableNormal"/>
        <w:tblW w:w="9300" w:type="dxa"/>
        <w:tblCellMar>
          <w:left w:w="0" w:type="dxa"/>
          <w:right w:w="0" w:type="dxa"/>
        </w:tblCellMar>
        <w:tblLook w:val="04A0"/>
      </w:tblPr>
      <w:tblGrid>
        <w:gridCol w:w="3420"/>
        <w:gridCol w:w="840"/>
        <w:gridCol w:w="840"/>
        <w:gridCol w:w="840"/>
        <w:gridCol w:w="840"/>
        <w:gridCol w:w="840"/>
        <w:gridCol w:w="840"/>
        <w:gridCol w:w="840"/>
      </w:tblGrid>
      <w:tr>
        <w:tblPrEx>
          <w:tblW w:w="9300" w:type="dxa"/>
          <w:tblCellMar>
            <w:left w:w="0" w:type="dxa"/>
            <w:right w:w="0" w:type="dxa"/>
          </w:tblCellMar>
          <w:tblLook w:val="04A0"/>
        </w:tblPrEx>
        <w:trPr>
          <w:trHeight w:val="227"/>
        </w:trPr>
        <w:tc>
          <w:tcPr>
            <w:tcW w:w="3420" w:type="dxa"/>
            <w:tcBorders>
              <w:top w:val="single" w:sz="4" w:space="0" w:color="000000"/>
              <w:left w:val="single" w:sz="4" w:space="0" w:color="000000"/>
              <w:bottom w:val="single" w:sz="4" w:space="0" w:color="000000"/>
              <w:right w:val="single" w:sz="4" w:space="0" w:color="000000"/>
            </w:tcBorders>
            <w:shd w:val="clear" w:color="auto" w:fill="A6A6A6"/>
            <w:tcMar>
              <w:top w:w="0" w:type="dxa"/>
              <w:left w:w="70" w:type="dxa"/>
              <w:bottom w:w="0" w:type="dxa"/>
              <w:right w:w="70" w:type="dxa"/>
            </w:tcMar>
            <w:textDirection w:val="lrTb"/>
            <w:vAlign w:val="center"/>
            <w:hideMark/>
          </w:tcPr>
          <w:p w:rsidR="007B1DFC" w:rsidRPr="0078555A" w:rsidP="007B1DFC">
            <w:pPr>
              <w:bidi w:val="0"/>
              <w:spacing w:line="227" w:lineRule="atLeast"/>
              <w:ind w:right="-46"/>
              <w:rPr>
                <w:rFonts w:ascii="Times New Roman" w:hAnsi="Times New Roman"/>
              </w:rPr>
            </w:pPr>
            <w:r w:rsidRPr="0078555A">
              <w:rPr>
                <w:rFonts w:ascii="Times New Roman" w:hAnsi="Times New Roman"/>
                <w:b/>
                <w:bCs/>
                <w:sz w:val="16"/>
                <w:szCs w:val="16"/>
              </w:rPr>
              <w:t>v tis. eur</w:t>
            </w:r>
          </w:p>
        </w:tc>
        <w:tc>
          <w:tcPr>
            <w:tcW w:w="840" w:type="dxa"/>
            <w:tcBorders>
              <w:top w:val="single" w:sz="4" w:space="0" w:color="000000"/>
              <w:left w:val="none" w:sz="0" w:space="0" w:color="auto"/>
              <w:bottom w:val="single" w:sz="4" w:space="0" w:color="000000"/>
              <w:right w:val="single" w:sz="4" w:space="0" w:color="000000"/>
            </w:tcBorders>
            <w:shd w:val="clear" w:color="auto" w:fill="A6A6A6"/>
            <w:tcMar>
              <w:top w:w="0" w:type="dxa"/>
              <w:left w:w="70" w:type="dxa"/>
              <w:bottom w:w="0" w:type="dxa"/>
              <w:right w:w="70" w:type="dxa"/>
            </w:tcMar>
            <w:textDirection w:val="lrTb"/>
            <w:vAlign w:val="center"/>
            <w:hideMark/>
          </w:tcPr>
          <w:p w:rsidR="007B1DFC" w:rsidRPr="0078555A" w:rsidP="007B1DFC">
            <w:pPr>
              <w:bidi w:val="0"/>
              <w:spacing w:line="227" w:lineRule="atLeast"/>
              <w:ind w:right="-46"/>
              <w:jc w:val="center"/>
              <w:rPr>
                <w:rFonts w:ascii="Times New Roman" w:hAnsi="Times New Roman"/>
              </w:rPr>
            </w:pPr>
            <w:r w:rsidRPr="0078555A">
              <w:rPr>
                <w:rFonts w:ascii="Times New Roman" w:hAnsi="Times New Roman"/>
                <w:b/>
                <w:bCs/>
                <w:sz w:val="16"/>
                <w:szCs w:val="16"/>
              </w:rPr>
              <w:t>2009 S</w:t>
            </w:r>
          </w:p>
        </w:tc>
        <w:tc>
          <w:tcPr>
            <w:tcW w:w="840" w:type="dxa"/>
            <w:tcBorders>
              <w:top w:val="single" w:sz="4" w:space="0" w:color="000000"/>
              <w:left w:val="none" w:sz="0" w:space="0" w:color="auto"/>
              <w:bottom w:val="single" w:sz="4" w:space="0" w:color="000000"/>
              <w:right w:val="single" w:sz="4" w:space="0" w:color="000000"/>
            </w:tcBorders>
            <w:shd w:val="clear" w:color="auto" w:fill="A6A6A6"/>
            <w:tcMar>
              <w:top w:w="0" w:type="dxa"/>
              <w:left w:w="70" w:type="dxa"/>
              <w:bottom w:w="0" w:type="dxa"/>
              <w:right w:w="70" w:type="dxa"/>
            </w:tcMar>
            <w:textDirection w:val="lrTb"/>
            <w:vAlign w:val="center"/>
            <w:hideMark/>
          </w:tcPr>
          <w:p w:rsidR="007B1DFC" w:rsidRPr="0078555A" w:rsidP="007B1DFC">
            <w:pPr>
              <w:bidi w:val="0"/>
              <w:spacing w:line="227" w:lineRule="atLeast"/>
              <w:ind w:right="-46"/>
              <w:jc w:val="center"/>
              <w:rPr>
                <w:rFonts w:ascii="Times New Roman" w:hAnsi="Times New Roman"/>
              </w:rPr>
            </w:pPr>
            <w:r w:rsidRPr="0078555A">
              <w:rPr>
                <w:rFonts w:ascii="Times New Roman" w:hAnsi="Times New Roman"/>
                <w:b/>
                <w:bCs/>
                <w:sz w:val="16"/>
                <w:szCs w:val="16"/>
              </w:rPr>
              <w:t>2010 S</w:t>
            </w:r>
          </w:p>
        </w:tc>
        <w:tc>
          <w:tcPr>
            <w:tcW w:w="840" w:type="dxa"/>
            <w:tcBorders>
              <w:top w:val="single" w:sz="4" w:space="0" w:color="000000"/>
              <w:left w:val="none" w:sz="0" w:space="0" w:color="auto"/>
              <w:bottom w:val="single" w:sz="4" w:space="0" w:color="000000"/>
              <w:right w:val="single" w:sz="4" w:space="0" w:color="000000"/>
            </w:tcBorders>
            <w:shd w:val="clear" w:color="auto" w:fill="A6A6A6"/>
            <w:tcMar>
              <w:top w:w="0" w:type="dxa"/>
              <w:left w:w="70" w:type="dxa"/>
              <w:bottom w:w="0" w:type="dxa"/>
              <w:right w:w="70" w:type="dxa"/>
            </w:tcMar>
            <w:textDirection w:val="lrTb"/>
            <w:vAlign w:val="center"/>
            <w:hideMark/>
          </w:tcPr>
          <w:p w:rsidR="007B1DFC" w:rsidRPr="0078555A" w:rsidP="007B1DFC">
            <w:pPr>
              <w:bidi w:val="0"/>
              <w:spacing w:line="227" w:lineRule="atLeast"/>
              <w:ind w:right="-46"/>
              <w:jc w:val="center"/>
              <w:rPr>
                <w:rFonts w:ascii="Times New Roman" w:hAnsi="Times New Roman"/>
              </w:rPr>
            </w:pPr>
            <w:r w:rsidRPr="0078555A">
              <w:rPr>
                <w:rFonts w:ascii="Times New Roman" w:hAnsi="Times New Roman"/>
                <w:b/>
                <w:bCs/>
                <w:sz w:val="16"/>
                <w:szCs w:val="16"/>
              </w:rPr>
              <w:t>2011 R</w:t>
            </w:r>
          </w:p>
        </w:tc>
        <w:tc>
          <w:tcPr>
            <w:tcW w:w="840" w:type="dxa"/>
            <w:tcBorders>
              <w:top w:val="single" w:sz="4" w:space="0" w:color="000000"/>
              <w:left w:val="none" w:sz="0" w:space="0" w:color="auto"/>
              <w:bottom w:val="single" w:sz="4" w:space="0" w:color="000000"/>
              <w:right w:val="single" w:sz="4" w:space="0" w:color="000000"/>
            </w:tcBorders>
            <w:shd w:val="clear" w:color="auto" w:fill="A6A6A6"/>
            <w:tcMar>
              <w:top w:w="0" w:type="dxa"/>
              <w:left w:w="70" w:type="dxa"/>
              <w:bottom w:w="0" w:type="dxa"/>
              <w:right w:w="70" w:type="dxa"/>
            </w:tcMar>
            <w:textDirection w:val="lrTb"/>
            <w:vAlign w:val="center"/>
            <w:hideMark/>
          </w:tcPr>
          <w:p w:rsidR="007B1DFC" w:rsidRPr="0078555A" w:rsidP="007B1DFC">
            <w:pPr>
              <w:bidi w:val="0"/>
              <w:spacing w:line="227" w:lineRule="atLeast"/>
              <w:ind w:right="-46"/>
              <w:jc w:val="center"/>
              <w:rPr>
                <w:rFonts w:ascii="Times New Roman" w:hAnsi="Times New Roman"/>
              </w:rPr>
            </w:pPr>
            <w:r w:rsidRPr="0078555A">
              <w:rPr>
                <w:rFonts w:ascii="Times New Roman" w:hAnsi="Times New Roman"/>
                <w:b/>
                <w:bCs/>
                <w:sz w:val="16"/>
                <w:szCs w:val="16"/>
              </w:rPr>
              <w:t>2011 OS</w:t>
            </w:r>
          </w:p>
        </w:tc>
        <w:tc>
          <w:tcPr>
            <w:tcW w:w="840" w:type="dxa"/>
            <w:tcBorders>
              <w:top w:val="single" w:sz="4" w:space="0" w:color="000000"/>
              <w:left w:val="none" w:sz="0" w:space="0" w:color="auto"/>
              <w:bottom w:val="single" w:sz="4" w:space="0" w:color="000000"/>
              <w:right w:val="single" w:sz="4" w:space="0" w:color="000000"/>
            </w:tcBorders>
            <w:shd w:val="clear" w:color="auto" w:fill="A6A6A6"/>
            <w:tcMar>
              <w:top w:w="0" w:type="dxa"/>
              <w:left w:w="70" w:type="dxa"/>
              <w:bottom w:w="0" w:type="dxa"/>
              <w:right w:w="70" w:type="dxa"/>
            </w:tcMar>
            <w:textDirection w:val="lrTb"/>
            <w:vAlign w:val="center"/>
            <w:hideMark/>
          </w:tcPr>
          <w:p w:rsidR="007B1DFC" w:rsidRPr="0078555A" w:rsidP="007B1DFC">
            <w:pPr>
              <w:bidi w:val="0"/>
              <w:spacing w:line="227" w:lineRule="atLeast"/>
              <w:ind w:right="-46"/>
              <w:jc w:val="center"/>
              <w:rPr>
                <w:rFonts w:ascii="Times New Roman" w:hAnsi="Times New Roman"/>
              </w:rPr>
            </w:pPr>
            <w:r w:rsidRPr="0078555A">
              <w:rPr>
                <w:rFonts w:ascii="Times New Roman" w:hAnsi="Times New Roman"/>
                <w:b/>
                <w:bCs/>
                <w:sz w:val="16"/>
                <w:szCs w:val="16"/>
              </w:rPr>
              <w:t>2012 N</w:t>
            </w:r>
          </w:p>
        </w:tc>
        <w:tc>
          <w:tcPr>
            <w:tcW w:w="840" w:type="dxa"/>
            <w:tcBorders>
              <w:top w:val="single" w:sz="4" w:space="0" w:color="000000"/>
              <w:left w:val="none" w:sz="0" w:space="0" w:color="auto"/>
              <w:bottom w:val="single" w:sz="4" w:space="0" w:color="000000"/>
              <w:right w:val="single" w:sz="4" w:space="0" w:color="000000"/>
            </w:tcBorders>
            <w:shd w:val="clear" w:color="auto" w:fill="A6A6A6"/>
            <w:tcMar>
              <w:top w:w="0" w:type="dxa"/>
              <w:left w:w="70" w:type="dxa"/>
              <w:bottom w:w="0" w:type="dxa"/>
              <w:right w:w="70" w:type="dxa"/>
            </w:tcMar>
            <w:textDirection w:val="lrTb"/>
            <w:vAlign w:val="center"/>
            <w:hideMark/>
          </w:tcPr>
          <w:p w:rsidR="007B1DFC" w:rsidRPr="0078555A" w:rsidP="007B1DFC">
            <w:pPr>
              <w:bidi w:val="0"/>
              <w:spacing w:line="227" w:lineRule="atLeast"/>
              <w:ind w:right="-46"/>
              <w:jc w:val="center"/>
              <w:rPr>
                <w:rFonts w:ascii="Times New Roman" w:hAnsi="Times New Roman"/>
              </w:rPr>
            </w:pPr>
            <w:r w:rsidRPr="0078555A">
              <w:rPr>
                <w:rFonts w:ascii="Times New Roman" w:hAnsi="Times New Roman"/>
                <w:b/>
                <w:bCs/>
                <w:sz w:val="16"/>
                <w:szCs w:val="16"/>
              </w:rPr>
              <w:t>2013 N</w:t>
            </w:r>
          </w:p>
        </w:tc>
        <w:tc>
          <w:tcPr>
            <w:tcW w:w="840" w:type="dxa"/>
            <w:tcBorders>
              <w:top w:val="single" w:sz="4" w:space="0" w:color="000000"/>
              <w:left w:val="none" w:sz="0" w:space="0" w:color="auto"/>
              <w:bottom w:val="single" w:sz="4" w:space="0" w:color="000000"/>
              <w:right w:val="single" w:sz="4" w:space="0" w:color="000000"/>
            </w:tcBorders>
            <w:shd w:val="clear" w:color="auto" w:fill="A6A6A6"/>
            <w:tcMar>
              <w:top w:w="0" w:type="dxa"/>
              <w:left w:w="70" w:type="dxa"/>
              <w:bottom w:w="0" w:type="dxa"/>
              <w:right w:w="70" w:type="dxa"/>
            </w:tcMar>
            <w:textDirection w:val="lrTb"/>
            <w:vAlign w:val="center"/>
            <w:hideMark/>
          </w:tcPr>
          <w:p w:rsidR="007B1DFC" w:rsidRPr="0078555A" w:rsidP="007B1DFC">
            <w:pPr>
              <w:bidi w:val="0"/>
              <w:spacing w:line="227" w:lineRule="atLeast"/>
              <w:ind w:right="-46"/>
              <w:jc w:val="center"/>
              <w:rPr>
                <w:rFonts w:ascii="Times New Roman" w:hAnsi="Times New Roman"/>
              </w:rPr>
            </w:pPr>
            <w:r w:rsidRPr="0078555A">
              <w:rPr>
                <w:rFonts w:ascii="Times New Roman" w:hAnsi="Times New Roman"/>
                <w:b/>
                <w:bCs/>
                <w:sz w:val="16"/>
                <w:szCs w:val="16"/>
              </w:rPr>
              <w:t>2014 N</w:t>
            </w:r>
          </w:p>
        </w:tc>
      </w:tr>
      <w:tr>
        <w:tblPrEx>
          <w:tblW w:w="9300" w:type="dxa"/>
          <w:tblCellMar>
            <w:left w:w="0" w:type="dxa"/>
            <w:right w:w="0" w:type="dxa"/>
          </w:tblCellMar>
          <w:tblLook w:val="04A0"/>
        </w:tblPrEx>
        <w:trPr>
          <w:trHeight w:val="227"/>
        </w:trPr>
        <w:tc>
          <w:tcPr>
            <w:tcW w:w="3420"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extDirection w:val="lrTb"/>
            <w:vAlign w:val="center"/>
            <w:hideMark/>
          </w:tcPr>
          <w:p w:rsidR="007B1DFC" w:rsidRPr="0078555A" w:rsidP="007B1DFC">
            <w:pPr>
              <w:bidi w:val="0"/>
              <w:spacing w:line="227" w:lineRule="atLeast"/>
              <w:ind w:right="-46"/>
              <w:rPr>
                <w:rFonts w:ascii="Times New Roman" w:hAnsi="Times New Roman"/>
              </w:rPr>
            </w:pPr>
            <w:r w:rsidRPr="0078555A">
              <w:rPr>
                <w:rFonts w:ascii="Times New Roman" w:hAnsi="Times New Roman"/>
                <w:b/>
                <w:bCs/>
                <w:sz w:val="16"/>
                <w:szCs w:val="16"/>
              </w:rPr>
              <w:t>Príjmy SPF spolu</w:t>
            </w:r>
          </w:p>
        </w:tc>
        <w:tc>
          <w:tcPr>
            <w:tcW w:w="840" w:type="dxa"/>
            <w:tcBorders>
              <w:top w:val="single" w:sz="4" w:space="0" w:color="000000"/>
              <w:left w:val="none" w:sz="0" w:space="0" w:color="auto"/>
              <w:bottom w:val="single" w:sz="4" w:space="0" w:color="000000"/>
              <w:right w:val="single" w:sz="4" w:space="0" w:color="000000"/>
            </w:tcBorders>
            <w:shd w:val="clear" w:color="auto" w:fill="BFBFBF"/>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b/>
                <w:bCs/>
                <w:sz w:val="16"/>
                <w:szCs w:val="16"/>
              </w:rPr>
              <w:t>25 887</w:t>
            </w:r>
          </w:p>
        </w:tc>
        <w:tc>
          <w:tcPr>
            <w:tcW w:w="840" w:type="dxa"/>
            <w:tcBorders>
              <w:top w:val="single" w:sz="4" w:space="0" w:color="000000"/>
              <w:left w:val="none" w:sz="0" w:space="0" w:color="auto"/>
              <w:bottom w:val="single" w:sz="4" w:space="0" w:color="000000"/>
              <w:right w:val="single" w:sz="4" w:space="0" w:color="000000"/>
            </w:tcBorders>
            <w:shd w:val="clear" w:color="auto" w:fill="BFBFBF"/>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b/>
                <w:bCs/>
                <w:sz w:val="16"/>
                <w:szCs w:val="16"/>
              </w:rPr>
              <w:t>25 507</w:t>
            </w:r>
          </w:p>
        </w:tc>
        <w:tc>
          <w:tcPr>
            <w:tcW w:w="840" w:type="dxa"/>
            <w:tcBorders>
              <w:top w:val="single" w:sz="4" w:space="0" w:color="000000"/>
              <w:left w:val="none" w:sz="0" w:space="0" w:color="auto"/>
              <w:bottom w:val="single" w:sz="4" w:space="0" w:color="000000"/>
              <w:right w:val="single" w:sz="4" w:space="0" w:color="000000"/>
            </w:tcBorders>
            <w:shd w:val="clear" w:color="auto" w:fill="BFBFBF"/>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b/>
                <w:bCs/>
                <w:sz w:val="16"/>
                <w:szCs w:val="16"/>
              </w:rPr>
              <w:t>21 803</w:t>
            </w:r>
          </w:p>
        </w:tc>
        <w:tc>
          <w:tcPr>
            <w:tcW w:w="840" w:type="dxa"/>
            <w:tcBorders>
              <w:top w:val="single" w:sz="4" w:space="0" w:color="000000"/>
              <w:left w:val="none" w:sz="0" w:space="0" w:color="auto"/>
              <w:bottom w:val="single" w:sz="4" w:space="0" w:color="000000"/>
              <w:right w:val="single" w:sz="4" w:space="0" w:color="000000"/>
            </w:tcBorders>
            <w:shd w:val="clear" w:color="auto" w:fill="BFBFBF"/>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b/>
                <w:bCs/>
                <w:sz w:val="16"/>
                <w:szCs w:val="16"/>
              </w:rPr>
              <w:t>21 803</w:t>
            </w:r>
          </w:p>
        </w:tc>
        <w:tc>
          <w:tcPr>
            <w:tcW w:w="840" w:type="dxa"/>
            <w:tcBorders>
              <w:top w:val="single" w:sz="4" w:space="0" w:color="000000"/>
              <w:left w:val="none" w:sz="0" w:space="0" w:color="auto"/>
              <w:bottom w:val="single" w:sz="4" w:space="0" w:color="000000"/>
              <w:right w:val="single" w:sz="4" w:space="0" w:color="000000"/>
            </w:tcBorders>
            <w:shd w:val="clear" w:color="auto" w:fill="BFBFBF"/>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b/>
                <w:bCs/>
                <w:sz w:val="16"/>
                <w:szCs w:val="16"/>
              </w:rPr>
              <w:t>19 255</w:t>
            </w:r>
          </w:p>
        </w:tc>
        <w:tc>
          <w:tcPr>
            <w:tcW w:w="840" w:type="dxa"/>
            <w:tcBorders>
              <w:top w:val="single" w:sz="4" w:space="0" w:color="000000"/>
              <w:left w:val="none" w:sz="0" w:space="0" w:color="auto"/>
              <w:bottom w:val="single" w:sz="4" w:space="0" w:color="000000"/>
              <w:right w:val="single" w:sz="4" w:space="0" w:color="000000"/>
            </w:tcBorders>
            <w:shd w:val="clear" w:color="auto" w:fill="BFBFBF"/>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b/>
                <w:bCs/>
                <w:sz w:val="16"/>
                <w:szCs w:val="16"/>
              </w:rPr>
              <w:t>17 220</w:t>
            </w:r>
          </w:p>
        </w:tc>
        <w:tc>
          <w:tcPr>
            <w:tcW w:w="840" w:type="dxa"/>
            <w:tcBorders>
              <w:top w:val="single" w:sz="4" w:space="0" w:color="000000"/>
              <w:left w:val="none" w:sz="0" w:space="0" w:color="auto"/>
              <w:bottom w:val="single" w:sz="4" w:space="0" w:color="000000"/>
              <w:right w:val="single" w:sz="4" w:space="0" w:color="000000"/>
            </w:tcBorders>
            <w:shd w:val="clear" w:color="auto" w:fill="BFBFBF"/>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b/>
                <w:bCs/>
                <w:sz w:val="16"/>
                <w:szCs w:val="16"/>
              </w:rPr>
              <w:t>16 210</w:t>
            </w:r>
          </w:p>
        </w:tc>
      </w:tr>
      <w:tr>
        <w:tblPrEx>
          <w:tblW w:w="9300" w:type="dxa"/>
          <w:tblCellMar>
            <w:left w:w="0" w:type="dxa"/>
            <w:right w:w="0" w:type="dxa"/>
          </w:tblCellMar>
          <w:tblLook w:val="04A0"/>
        </w:tblPrEx>
        <w:trPr>
          <w:trHeight w:val="227"/>
        </w:trPr>
        <w:tc>
          <w:tcPr>
            <w:tcW w:w="0" w:type="auto"/>
            <w:gridSpan w:val="8"/>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7B1DFC" w:rsidRPr="0078555A" w:rsidP="007B1DFC">
            <w:pPr>
              <w:bidi w:val="0"/>
              <w:spacing w:line="227" w:lineRule="atLeast"/>
              <w:ind w:right="-46"/>
              <w:rPr>
                <w:rFonts w:ascii="Times New Roman" w:hAnsi="Times New Roman"/>
              </w:rPr>
            </w:pPr>
            <w:r w:rsidRPr="0078555A">
              <w:rPr>
                <w:rFonts w:ascii="Times New Roman" w:hAnsi="Times New Roman"/>
                <w:b/>
                <w:bCs/>
                <w:sz w:val="16"/>
                <w:szCs w:val="16"/>
              </w:rPr>
              <w:t>z toho:</w:t>
            </w:r>
          </w:p>
        </w:tc>
      </w:tr>
      <w:tr>
        <w:tblPrEx>
          <w:tblW w:w="9300" w:type="dxa"/>
          <w:tblCellMar>
            <w:left w:w="0" w:type="dxa"/>
            <w:right w:w="0" w:type="dxa"/>
          </w:tblCellMar>
          <w:tblLook w:val="04A0"/>
        </w:tblPrEx>
        <w:trPr>
          <w:trHeight w:val="227"/>
        </w:trPr>
        <w:tc>
          <w:tcPr>
            <w:tcW w:w="342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7B1DFC" w:rsidRPr="0078555A" w:rsidP="007B1DFC">
            <w:pPr>
              <w:bidi w:val="0"/>
              <w:spacing w:line="227" w:lineRule="atLeast"/>
              <w:ind w:right="-46"/>
              <w:rPr>
                <w:rFonts w:ascii="Times New Roman" w:hAnsi="Times New Roman"/>
              </w:rPr>
            </w:pPr>
            <w:r w:rsidRPr="0078555A">
              <w:rPr>
                <w:rFonts w:ascii="Times New Roman" w:hAnsi="Times New Roman"/>
                <w:sz w:val="16"/>
                <w:szCs w:val="16"/>
              </w:rPr>
              <w:t>    ▪   nedaňové príjmy, z toho:</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20 669</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20 040</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21 553</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21 553</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19 025</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17 120</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16 170</w:t>
            </w:r>
          </w:p>
        </w:tc>
      </w:tr>
      <w:tr>
        <w:tblPrEx>
          <w:tblW w:w="9300" w:type="dxa"/>
          <w:tblCellMar>
            <w:left w:w="0" w:type="dxa"/>
            <w:right w:w="0" w:type="dxa"/>
          </w:tblCellMar>
          <w:tblLook w:val="04A0"/>
        </w:tblPrEx>
        <w:trPr>
          <w:trHeight w:val="227"/>
        </w:trPr>
        <w:tc>
          <w:tcPr>
            <w:tcW w:w="342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7B1DFC" w:rsidRPr="0078555A" w:rsidP="007B1DFC">
            <w:pPr>
              <w:bidi w:val="0"/>
              <w:spacing w:line="227" w:lineRule="atLeast"/>
              <w:ind w:right="-46"/>
              <w:rPr>
                <w:rFonts w:ascii="Times New Roman" w:hAnsi="Times New Roman"/>
              </w:rPr>
            </w:pPr>
            <w:r w:rsidRPr="0078555A">
              <w:rPr>
                <w:rFonts w:ascii="Times New Roman" w:hAnsi="Times New Roman"/>
                <w:sz w:val="16"/>
                <w:szCs w:val="16"/>
              </w:rPr>
              <w:t>        príjmy z podnikania a z vlastníctva majetku</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11 028</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10 515</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12 000</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12 000</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10 715</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12 000</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11 580</w:t>
            </w:r>
          </w:p>
        </w:tc>
      </w:tr>
      <w:tr>
        <w:tblPrEx>
          <w:tblW w:w="9300" w:type="dxa"/>
          <w:tblCellMar>
            <w:left w:w="0" w:type="dxa"/>
            <w:right w:w="0" w:type="dxa"/>
          </w:tblCellMar>
          <w:tblLook w:val="04A0"/>
        </w:tblPrEx>
        <w:trPr>
          <w:trHeight w:val="227"/>
        </w:trPr>
        <w:tc>
          <w:tcPr>
            <w:tcW w:w="342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7B1DFC" w:rsidRPr="0078555A" w:rsidP="007B1DFC">
            <w:pPr>
              <w:bidi w:val="0"/>
              <w:spacing w:line="227" w:lineRule="atLeast"/>
              <w:ind w:right="-46"/>
              <w:rPr>
                <w:rFonts w:ascii="Times New Roman" w:hAnsi="Times New Roman"/>
              </w:rPr>
            </w:pPr>
            <w:r w:rsidRPr="0078555A">
              <w:rPr>
                <w:rFonts w:ascii="Times New Roman" w:hAnsi="Times New Roman"/>
                <w:sz w:val="16"/>
                <w:szCs w:val="16"/>
              </w:rPr>
              <w:t>        administ. poplatky a iné poplatky a platby</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128</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111</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143</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143</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105</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110</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80</w:t>
            </w:r>
          </w:p>
        </w:tc>
      </w:tr>
      <w:tr>
        <w:tblPrEx>
          <w:tblW w:w="9300" w:type="dxa"/>
          <w:tblCellMar>
            <w:left w:w="0" w:type="dxa"/>
            <w:right w:w="0" w:type="dxa"/>
          </w:tblCellMar>
          <w:tblLook w:val="04A0"/>
        </w:tblPrEx>
        <w:trPr>
          <w:trHeight w:val="227"/>
        </w:trPr>
        <w:tc>
          <w:tcPr>
            <w:tcW w:w="342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7B1DFC" w:rsidRPr="0078555A" w:rsidP="007B1DFC">
            <w:pPr>
              <w:bidi w:val="0"/>
              <w:spacing w:line="227" w:lineRule="atLeast"/>
              <w:ind w:right="-46"/>
              <w:rPr>
                <w:rFonts w:ascii="Times New Roman" w:hAnsi="Times New Roman"/>
              </w:rPr>
            </w:pPr>
            <w:r w:rsidRPr="0078555A">
              <w:rPr>
                <w:rFonts w:ascii="Times New Roman" w:hAnsi="Times New Roman"/>
                <w:sz w:val="16"/>
                <w:szCs w:val="16"/>
              </w:rPr>
              <w:t xml:space="preserve">        kapitálové príjmy </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7 282</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7 660</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8 600</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8 600</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7 700</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4 600</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4 100</w:t>
            </w:r>
          </w:p>
        </w:tc>
      </w:tr>
      <w:tr>
        <w:tblPrEx>
          <w:tblW w:w="9300" w:type="dxa"/>
          <w:tblCellMar>
            <w:left w:w="0" w:type="dxa"/>
            <w:right w:w="0" w:type="dxa"/>
          </w:tblCellMar>
          <w:tblLook w:val="04A0"/>
        </w:tblPrEx>
        <w:trPr>
          <w:trHeight w:val="227"/>
        </w:trPr>
        <w:tc>
          <w:tcPr>
            <w:tcW w:w="342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7B1DFC" w:rsidRPr="0078555A" w:rsidP="007B1DFC">
            <w:pPr>
              <w:bidi w:val="0"/>
              <w:spacing w:line="227" w:lineRule="atLeast"/>
              <w:ind w:right="-46"/>
              <w:rPr>
                <w:rFonts w:ascii="Times New Roman" w:hAnsi="Times New Roman"/>
              </w:rPr>
            </w:pPr>
            <w:r w:rsidRPr="0078555A">
              <w:rPr>
                <w:rFonts w:ascii="Times New Roman" w:hAnsi="Times New Roman"/>
                <w:sz w:val="16"/>
                <w:szCs w:val="16"/>
              </w:rPr>
              <w:t xml:space="preserve">        úroky z tuzem.úverov,pôž.,NFV a vkladov </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890</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417</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810</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810</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505</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410</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410</w:t>
            </w:r>
          </w:p>
        </w:tc>
      </w:tr>
      <w:tr>
        <w:tblPrEx>
          <w:tblW w:w="9300" w:type="dxa"/>
          <w:tblCellMar>
            <w:left w:w="0" w:type="dxa"/>
            <w:right w:w="0" w:type="dxa"/>
          </w:tblCellMar>
          <w:tblLook w:val="04A0"/>
        </w:tblPrEx>
        <w:trPr>
          <w:trHeight w:val="227"/>
        </w:trPr>
        <w:tc>
          <w:tcPr>
            <w:tcW w:w="342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7B1DFC" w:rsidRPr="0078555A" w:rsidP="007B1DFC">
            <w:pPr>
              <w:bidi w:val="0"/>
              <w:spacing w:line="227" w:lineRule="atLeast"/>
              <w:ind w:right="-46"/>
              <w:rPr>
                <w:rFonts w:ascii="Times New Roman" w:hAnsi="Times New Roman"/>
              </w:rPr>
            </w:pPr>
            <w:r w:rsidRPr="0078555A">
              <w:rPr>
                <w:rFonts w:ascii="Times New Roman" w:hAnsi="Times New Roman"/>
                <w:sz w:val="16"/>
                <w:szCs w:val="16"/>
              </w:rPr>
              <w:t>        iné nedaňové príjmy</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1 341</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1 337</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0 </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0 </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0 </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0 </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0 </w:t>
            </w:r>
          </w:p>
        </w:tc>
      </w:tr>
      <w:tr>
        <w:tblPrEx>
          <w:tblW w:w="9300" w:type="dxa"/>
          <w:tblCellMar>
            <w:left w:w="0" w:type="dxa"/>
            <w:right w:w="0" w:type="dxa"/>
          </w:tblCellMar>
          <w:tblLook w:val="04A0"/>
        </w:tblPrEx>
        <w:trPr>
          <w:trHeight w:val="227"/>
        </w:trPr>
        <w:tc>
          <w:tcPr>
            <w:tcW w:w="342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7B1DFC" w:rsidRPr="0078555A" w:rsidP="007B1DFC">
            <w:pPr>
              <w:bidi w:val="0"/>
              <w:ind w:right="-46"/>
              <w:rPr>
                <w:rFonts w:ascii="Times New Roman" w:hAnsi="Times New Roman"/>
              </w:rPr>
            </w:pPr>
            <w:r w:rsidRPr="0078555A">
              <w:rPr>
                <w:rFonts w:ascii="Times New Roman" w:hAnsi="Times New Roman"/>
                <w:sz w:val="16"/>
                <w:szCs w:val="16"/>
              </w:rPr>
              <w:t xml:space="preserve">    ▪   príjmy z transakcií s fin. akt. a pas.(FO), </w:t>
            </w:r>
          </w:p>
          <w:p w:rsidR="007B1DFC" w:rsidRPr="0078555A" w:rsidP="007B1DFC">
            <w:pPr>
              <w:bidi w:val="0"/>
              <w:spacing w:line="227" w:lineRule="atLeast"/>
              <w:ind w:right="-46"/>
              <w:rPr>
                <w:rFonts w:ascii="Times New Roman" w:hAnsi="Times New Roman"/>
              </w:rPr>
            </w:pPr>
            <w:r w:rsidRPr="0078555A">
              <w:rPr>
                <w:rFonts w:ascii="Times New Roman" w:hAnsi="Times New Roman"/>
                <w:sz w:val="16"/>
                <w:szCs w:val="16"/>
              </w:rPr>
              <w:t xml:space="preserve">        z toho: </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5 218</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5 467</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250</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250</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230</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100</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40</w:t>
            </w:r>
          </w:p>
        </w:tc>
      </w:tr>
      <w:tr>
        <w:tblPrEx>
          <w:tblW w:w="9300" w:type="dxa"/>
          <w:tblCellMar>
            <w:left w:w="0" w:type="dxa"/>
            <w:right w:w="0" w:type="dxa"/>
          </w:tblCellMar>
          <w:tblLook w:val="04A0"/>
        </w:tblPrEx>
        <w:trPr>
          <w:trHeight w:val="227"/>
        </w:trPr>
        <w:tc>
          <w:tcPr>
            <w:tcW w:w="342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7B1DFC" w:rsidRPr="0078555A" w:rsidP="007B1DFC">
            <w:pPr>
              <w:bidi w:val="0"/>
              <w:spacing w:line="227" w:lineRule="atLeast"/>
              <w:ind w:right="-46"/>
              <w:rPr>
                <w:rFonts w:ascii="Times New Roman" w:hAnsi="Times New Roman"/>
              </w:rPr>
            </w:pPr>
            <w:r w:rsidRPr="0078555A">
              <w:rPr>
                <w:rFonts w:ascii="Times New Roman" w:hAnsi="Times New Roman"/>
                <w:sz w:val="16"/>
                <w:szCs w:val="16"/>
              </w:rPr>
              <w:t>        príjmy z privatizácie (FO)</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697</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475</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250</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250</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230</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100</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40</w:t>
            </w:r>
          </w:p>
        </w:tc>
      </w:tr>
      <w:tr>
        <w:tblPrEx>
          <w:tblW w:w="9300" w:type="dxa"/>
          <w:tblCellMar>
            <w:left w:w="0" w:type="dxa"/>
            <w:right w:w="0" w:type="dxa"/>
          </w:tblCellMar>
          <w:tblLook w:val="04A0"/>
        </w:tblPrEx>
        <w:trPr>
          <w:trHeight w:val="227"/>
        </w:trPr>
        <w:tc>
          <w:tcPr>
            <w:tcW w:w="342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7B1DFC" w:rsidRPr="0078555A" w:rsidP="007B1DFC">
            <w:pPr>
              <w:bidi w:val="0"/>
              <w:spacing w:line="227" w:lineRule="atLeast"/>
              <w:ind w:right="-46"/>
              <w:rPr>
                <w:rFonts w:ascii="Times New Roman" w:hAnsi="Times New Roman"/>
              </w:rPr>
            </w:pPr>
            <w:r w:rsidRPr="0078555A">
              <w:rPr>
                <w:rFonts w:ascii="Times New Roman" w:hAnsi="Times New Roman"/>
                <w:sz w:val="16"/>
                <w:szCs w:val="16"/>
              </w:rPr>
              <w:t>       iné príjmové FO - nerozpočtované</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1 939</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2 949</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0</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0</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0 </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0 </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0 </w:t>
            </w:r>
          </w:p>
        </w:tc>
      </w:tr>
      <w:tr>
        <w:tblPrEx>
          <w:tblW w:w="9300" w:type="dxa"/>
          <w:tblCellMar>
            <w:left w:w="0" w:type="dxa"/>
            <w:right w:w="0" w:type="dxa"/>
          </w:tblCellMar>
          <w:tblLook w:val="04A0"/>
        </w:tblPrEx>
        <w:trPr>
          <w:trHeight w:val="227"/>
        </w:trPr>
        <w:tc>
          <w:tcPr>
            <w:tcW w:w="342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7B1DFC" w:rsidRPr="0078555A" w:rsidP="007B1DFC">
            <w:pPr>
              <w:bidi w:val="0"/>
              <w:spacing w:line="227" w:lineRule="atLeast"/>
              <w:ind w:right="-46"/>
              <w:rPr>
                <w:rFonts w:ascii="Times New Roman" w:hAnsi="Times New Roman"/>
              </w:rPr>
            </w:pPr>
            <w:r w:rsidRPr="0078555A">
              <w:rPr>
                <w:rFonts w:ascii="Times New Roman" w:hAnsi="Times New Roman"/>
                <w:sz w:val="16"/>
                <w:szCs w:val="16"/>
              </w:rPr>
              <w:t>        zost. prostr. z predch. roka (FO)</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2 582</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2 043</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0</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0</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0 </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0 </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0 </w:t>
            </w:r>
          </w:p>
        </w:tc>
      </w:tr>
      <w:tr>
        <w:tblPrEx>
          <w:tblW w:w="9300" w:type="dxa"/>
          <w:tblCellMar>
            <w:left w:w="0" w:type="dxa"/>
            <w:right w:w="0" w:type="dxa"/>
          </w:tblCellMar>
          <w:tblLook w:val="04A0"/>
        </w:tblPrEx>
        <w:trPr>
          <w:trHeight w:val="227"/>
        </w:trPr>
        <w:tc>
          <w:tcPr>
            <w:tcW w:w="3420"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extDirection w:val="lrTb"/>
            <w:vAlign w:val="center"/>
            <w:hideMark/>
          </w:tcPr>
          <w:p w:rsidR="007B1DFC" w:rsidRPr="0078555A" w:rsidP="007B1DFC">
            <w:pPr>
              <w:bidi w:val="0"/>
              <w:spacing w:line="227" w:lineRule="atLeast"/>
              <w:ind w:right="-46"/>
              <w:rPr>
                <w:rFonts w:ascii="Times New Roman" w:hAnsi="Times New Roman"/>
              </w:rPr>
            </w:pPr>
            <w:r w:rsidRPr="0078555A">
              <w:rPr>
                <w:rFonts w:ascii="Times New Roman" w:hAnsi="Times New Roman"/>
                <w:b/>
                <w:bCs/>
                <w:sz w:val="16"/>
                <w:szCs w:val="16"/>
              </w:rPr>
              <w:t>Výdavky SPF spolu</w:t>
            </w:r>
          </w:p>
        </w:tc>
        <w:tc>
          <w:tcPr>
            <w:tcW w:w="840" w:type="dxa"/>
            <w:tcBorders>
              <w:top w:val="single" w:sz="4" w:space="0" w:color="000000"/>
              <w:left w:val="none" w:sz="0" w:space="0" w:color="auto"/>
              <w:bottom w:val="single" w:sz="4" w:space="0" w:color="000000"/>
              <w:right w:val="single" w:sz="4" w:space="0" w:color="000000"/>
            </w:tcBorders>
            <w:shd w:val="clear" w:color="auto" w:fill="BFBFBF"/>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b/>
                <w:bCs/>
                <w:sz w:val="16"/>
                <w:szCs w:val="16"/>
              </w:rPr>
              <w:t>20 492</w:t>
            </w:r>
          </w:p>
        </w:tc>
        <w:tc>
          <w:tcPr>
            <w:tcW w:w="840" w:type="dxa"/>
            <w:tcBorders>
              <w:top w:val="single" w:sz="4" w:space="0" w:color="000000"/>
              <w:left w:val="none" w:sz="0" w:space="0" w:color="auto"/>
              <w:bottom w:val="single" w:sz="4" w:space="0" w:color="000000"/>
              <w:right w:val="single" w:sz="4" w:space="0" w:color="000000"/>
            </w:tcBorders>
            <w:shd w:val="clear" w:color="auto" w:fill="BFBFBF"/>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b/>
                <w:bCs/>
                <w:sz w:val="16"/>
                <w:szCs w:val="16"/>
              </w:rPr>
              <w:t>19 346</w:t>
            </w:r>
          </w:p>
        </w:tc>
        <w:tc>
          <w:tcPr>
            <w:tcW w:w="840" w:type="dxa"/>
            <w:tcBorders>
              <w:top w:val="single" w:sz="4" w:space="0" w:color="000000"/>
              <w:left w:val="none" w:sz="0" w:space="0" w:color="auto"/>
              <w:bottom w:val="single" w:sz="4" w:space="0" w:color="000000"/>
              <w:right w:val="single" w:sz="4" w:space="0" w:color="000000"/>
            </w:tcBorders>
            <w:shd w:val="clear" w:color="auto" w:fill="BFBFBF"/>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b/>
                <w:bCs/>
                <w:sz w:val="16"/>
                <w:szCs w:val="16"/>
              </w:rPr>
              <w:t>15 640</w:t>
            </w:r>
          </w:p>
        </w:tc>
        <w:tc>
          <w:tcPr>
            <w:tcW w:w="840" w:type="dxa"/>
            <w:tcBorders>
              <w:top w:val="single" w:sz="4" w:space="0" w:color="000000"/>
              <w:left w:val="none" w:sz="0" w:space="0" w:color="auto"/>
              <w:bottom w:val="single" w:sz="4" w:space="0" w:color="000000"/>
              <w:right w:val="single" w:sz="4" w:space="0" w:color="000000"/>
            </w:tcBorders>
            <w:shd w:val="clear" w:color="auto" w:fill="BFBFBF"/>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b/>
                <w:bCs/>
                <w:sz w:val="16"/>
                <w:szCs w:val="16"/>
              </w:rPr>
              <w:t>15 640</w:t>
            </w:r>
          </w:p>
        </w:tc>
        <w:tc>
          <w:tcPr>
            <w:tcW w:w="840" w:type="dxa"/>
            <w:tcBorders>
              <w:top w:val="single" w:sz="4" w:space="0" w:color="000000"/>
              <w:left w:val="none" w:sz="0" w:space="0" w:color="auto"/>
              <w:bottom w:val="single" w:sz="4" w:space="0" w:color="000000"/>
              <w:right w:val="single" w:sz="4" w:space="0" w:color="000000"/>
            </w:tcBorders>
            <w:shd w:val="clear" w:color="auto" w:fill="BFBFBF"/>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b/>
                <w:bCs/>
                <w:sz w:val="16"/>
                <w:szCs w:val="16"/>
              </w:rPr>
              <w:t>12 799</w:t>
            </w:r>
          </w:p>
        </w:tc>
        <w:tc>
          <w:tcPr>
            <w:tcW w:w="840" w:type="dxa"/>
            <w:tcBorders>
              <w:top w:val="single" w:sz="4" w:space="0" w:color="000000"/>
              <w:left w:val="none" w:sz="0" w:space="0" w:color="auto"/>
              <w:bottom w:val="single" w:sz="4" w:space="0" w:color="000000"/>
              <w:right w:val="single" w:sz="4" w:space="0" w:color="000000"/>
            </w:tcBorders>
            <w:shd w:val="clear" w:color="auto" w:fill="BFBFBF"/>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b/>
                <w:bCs/>
                <w:sz w:val="16"/>
                <w:szCs w:val="16"/>
              </w:rPr>
              <w:t>12 389</w:t>
            </w:r>
          </w:p>
        </w:tc>
        <w:tc>
          <w:tcPr>
            <w:tcW w:w="840" w:type="dxa"/>
            <w:tcBorders>
              <w:top w:val="single" w:sz="4" w:space="0" w:color="000000"/>
              <w:left w:val="none" w:sz="0" w:space="0" w:color="auto"/>
              <w:bottom w:val="single" w:sz="4" w:space="0" w:color="000000"/>
              <w:right w:val="single" w:sz="4" w:space="0" w:color="000000"/>
            </w:tcBorders>
            <w:shd w:val="clear" w:color="auto" w:fill="BFBFBF"/>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b/>
                <w:bCs/>
                <w:sz w:val="16"/>
                <w:szCs w:val="16"/>
              </w:rPr>
              <w:t>12 389</w:t>
            </w:r>
          </w:p>
        </w:tc>
      </w:tr>
      <w:tr>
        <w:tblPrEx>
          <w:tblW w:w="9300" w:type="dxa"/>
          <w:tblCellMar>
            <w:left w:w="0" w:type="dxa"/>
            <w:right w:w="0" w:type="dxa"/>
          </w:tblCellMar>
          <w:tblLook w:val="04A0"/>
        </w:tblPrEx>
        <w:trPr>
          <w:trHeight w:val="227"/>
        </w:trPr>
        <w:tc>
          <w:tcPr>
            <w:tcW w:w="0" w:type="auto"/>
            <w:gridSpan w:val="8"/>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7B1DFC" w:rsidRPr="0078555A" w:rsidP="007B1DFC">
            <w:pPr>
              <w:bidi w:val="0"/>
              <w:spacing w:line="227" w:lineRule="atLeast"/>
              <w:ind w:right="-46"/>
              <w:rPr>
                <w:rFonts w:ascii="Times New Roman" w:hAnsi="Times New Roman"/>
              </w:rPr>
            </w:pPr>
            <w:r w:rsidRPr="0078555A">
              <w:rPr>
                <w:rFonts w:ascii="Times New Roman" w:hAnsi="Times New Roman"/>
                <w:b/>
                <w:bCs/>
                <w:sz w:val="16"/>
                <w:szCs w:val="16"/>
              </w:rPr>
              <w:t>z toho:</w:t>
            </w:r>
          </w:p>
        </w:tc>
      </w:tr>
      <w:tr>
        <w:tblPrEx>
          <w:tblW w:w="9300" w:type="dxa"/>
          <w:tblCellMar>
            <w:left w:w="0" w:type="dxa"/>
            <w:right w:w="0" w:type="dxa"/>
          </w:tblCellMar>
          <w:tblLook w:val="04A0"/>
        </w:tblPrEx>
        <w:trPr>
          <w:trHeight w:val="227"/>
        </w:trPr>
        <w:tc>
          <w:tcPr>
            <w:tcW w:w="342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7B1DFC" w:rsidRPr="0078555A" w:rsidP="007B1DFC">
            <w:pPr>
              <w:bidi w:val="0"/>
              <w:spacing w:line="227" w:lineRule="atLeast"/>
              <w:ind w:right="-46"/>
              <w:rPr>
                <w:rFonts w:ascii="Times New Roman" w:hAnsi="Times New Roman"/>
              </w:rPr>
            </w:pPr>
            <w:r w:rsidRPr="0078555A">
              <w:rPr>
                <w:rFonts w:ascii="Times New Roman" w:hAnsi="Times New Roman"/>
                <w:sz w:val="16"/>
                <w:szCs w:val="16"/>
              </w:rPr>
              <w:t>    ▪   bežné výdavky, z toho:</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19 401</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18 081</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13 957</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13 957</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11 699</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11 289</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11 289</w:t>
            </w:r>
          </w:p>
        </w:tc>
      </w:tr>
      <w:tr>
        <w:tblPrEx>
          <w:tblW w:w="9300" w:type="dxa"/>
          <w:tblCellMar>
            <w:left w:w="0" w:type="dxa"/>
            <w:right w:w="0" w:type="dxa"/>
          </w:tblCellMar>
          <w:tblLook w:val="04A0"/>
        </w:tblPrEx>
        <w:trPr>
          <w:trHeight w:val="227"/>
        </w:trPr>
        <w:tc>
          <w:tcPr>
            <w:tcW w:w="342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7B1DFC" w:rsidRPr="0078555A" w:rsidP="007B1DFC">
            <w:pPr>
              <w:bidi w:val="0"/>
              <w:spacing w:line="227" w:lineRule="atLeast"/>
              <w:ind w:right="-46"/>
              <w:rPr>
                <w:rFonts w:ascii="Times New Roman" w:hAnsi="Times New Roman"/>
              </w:rPr>
            </w:pPr>
            <w:r w:rsidRPr="0078555A">
              <w:rPr>
                <w:rFonts w:ascii="Times New Roman" w:hAnsi="Times New Roman"/>
                <w:sz w:val="16"/>
                <w:szCs w:val="16"/>
              </w:rPr>
              <w:t>         mzdy a odvody</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5 243</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5 752</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5 243</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5 243</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5 243</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5 243</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5 243</w:t>
            </w:r>
          </w:p>
        </w:tc>
      </w:tr>
      <w:tr>
        <w:tblPrEx>
          <w:tblW w:w="9300" w:type="dxa"/>
          <w:tblCellMar>
            <w:left w:w="0" w:type="dxa"/>
            <w:right w:w="0" w:type="dxa"/>
          </w:tblCellMar>
          <w:tblLook w:val="04A0"/>
        </w:tblPrEx>
        <w:trPr>
          <w:trHeight w:val="227"/>
        </w:trPr>
        <w:tc>
          <w:tcPr>
            <w:tcW w:w="342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7B1DFC" w:rsidRPr="0078555A" w:rsidP="007B1DFC">
            <w:pPr>
              <w:bidi w:val="0"/>
              <w:spacing w:line="227" w:lineRule="atLeast"/>
              <w:ind w:right="-46"/>
              <w:rPr>
                <w:rFonts w:ascii="Times New Roman" w:hAnsi="Times New Roman"/>
              </w:rPr>
            </w:pPr>
            <w:r w:rsidRPr="0078555A">
              <w:rPr>
                <w:rFonts w:ascii="Times New Roman" w:hAnsi="Times New Roman"/>
                <w:sz w:val="16"/>
                <w:szCs w:val="16"/>
              </w:rPr>
              <w:t>         tovary a služby</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3 498</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3 702</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3 805</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3 805</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4 118</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3 508</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3 498</w:t>
            </w:r>
          </w:p>
        </w:tc>
      </w:tr>
      <w:tr>
        <w:tblPrEx>
          <w:tblW w:w="9300" w:type="dxa"/>
          <w:tblCellMar>
            <w:left w:w="0" w:type="dxa"/>
            <w:right w:w="0" w:type="dxa"/>
          </w:tblCellMar>
          <w:tblLook w:val="04A0"/>
        </w:tblPrEx>
        <w:trPr>
          <w:trHeight w:val="227"/>
        </w:trPr>
        <w:tc>
          <w:tcPr>
            <w:tcW w:w="342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7B1DFC" w:rsidRPr="0078555A" w:rsidP="007B1DFC">
            <w:pPr>
              <w:bidi w:val="0"/>
              <w:spacing w:line="227" w:lineRule="atLeast"/>
              <w:ind w:right="-46"/>
              <w:rPr>
                <w:rFonts w:ascii="Times New Roman" w:hAnsi="Times New Roman"/>
              </w:rPr>
            </w:pPr>
            <w:r w:rsidRPr="0078555A">
              <w:rPr>
                <w:rFonts w:ascii="Times New Roman" w:hAnsi="Times New Roman"/>
                <w:sz w:val="16"/>
                <w:szCs w:val="16"/>
              </w:rPr>
              <w:t>         bežné transfery (reštitúcie a fin. náhrady)</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10 660</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8 627</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4 909</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4 909</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2 338</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2 538</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2 548</w:t>
            </w:r>
          </w:p>
        </w:tc>
      </w:tr>
      <w:tr>
        <w:tblPrEx>
          <w:tblW w:w="9300" w:type="dxa"/>
          <w:tblCellMar>
            <w:left w:w="0" w:type="dxa"/>
            <w:right w:w="0" w:type="dxa"/>
          </w:tblCellMar>
          <w:tblLook w:val="04A0"/>
        </w:tblPrEx>
        <w:trPr>
          <w:trHeight w:val="227"/>
        </w:trPr>
        <w:tc>
          <w:tcPr>
            <w:tcW w:w="342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7B1DFC" w:rsidRPr="0078555A" w:rsidP="007B1DFC">
            <w:pPr>
              <w:bidi w:val="0"/>
              <w:spacing w:line="227" w:lineRule="atLeast"/>
              <w:ind w:right="-46"/>
              <w:rPr>
                <w:rFonts w:ascii="Times New Roman" w:hAnsi="Times New Roman"/>
              </w:rPr>
            </w:pPr>
            <w:r w:rsidRPr="0078555A">
              <w:rPr>
                <w:rFonts w:ascii="Times New Roman" w:hAnsi="Times New Roman"/>
                <w:sz w:val="16"/>
                <w:szCs w:val="16"/>
              </w:rPr>
              <w:t xml:space="preserve">    ▪   kapitálové výdavky </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1 091</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248</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1 683</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1 683</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1 100</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1 100</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1 100</w:t>
            </w:r>
          </w:p>
        </w:tc>
      </w:tr>
      <w:tr>
        <w:tblPrEx>
          <w:tblW w:w="9300" w:type="dxa"/>
          <w:tblCellMar>
            <w:left w:w="0" w:type="dxa"/>
            <w:right w:w="0" w:type="dxa"/>
          </w:tblCellMar>
          <w:tblLook w:val="04A0"/>
        </w:tblPrEx>
        <w:trPr>
          <w:trHeight w:val="227"/>
        </w:trPr>
        <w:tc>
          <w:tcPr>
            <w:tcW w:w="342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7B1DFC" w:rsidRPr="0078555A" w:rsidP="007B1DFC">
            <w:pPr>
              <w:bidi w:val="0"/>
              <w:spacing w:line="227" w:lineRule="atLeast"/>
              <w:ind w:right="-46"/>
              <w:rPr>
                <w:rFonts w:ascii="Times New Roman" w:hAnsi="Times New Roman"/>
              </w:rPr>
            </w:pPr>
            <w:r w:rsidRPr="0078555A">
              <w:rPr>
                <w:rFonts w:ascii="Times New Roman" w:hAnsi="Times New Roman"/>
                <w:sz w:val="16"/>
                <w:szCs w:val="16"/>
              </w:rPr>
              <w:t>    ▪   ostatné výdavkové finančné operácie (FO)</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0 </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1 017</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0 </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0 </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0 </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0 </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0 </w:t>
            </w:r>
          </w:p>
        </w:tc>
      </w:tr>
      <w:tr>
        <w:tblPrEx>
          <w:tblW w:w="9300" w:type="dxa"/>
          <w:tblCellMar>
            <w:left w:w="0" w:type="dxa"/>
            <w:right w:w="0" w:type="dxa"/>
          </w:tblCellMar>
          <w:tblLook w:val="04A0"/>
        </w:tblPrEx>
        <w:trPr>
          <w:trHeight w:val="227"/>
        </w:trPr>
        <w:tc>
          <w:tcPr>
            <w:tcW w:w="3420"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extDirection w:val="lrTb"/>
            <w:vAlign w:val="center"/>
            <w:hideMark/>
          </w:tcPr>
          <w:p w:rsidR="007B1DFC" w:rsidRPr="0078555A" w:rsidP="007B1DFC">
            <w:pPr>
              <w:bidi w:val="0"/>
              <w:spacing w:line="227" w:lineRule="atLeast"/>
              <w:ind w:right="-46"/>
              <w:rPr>
                <w:rFonts w:ascii="Times New Roman" w:hAnsi="Times New Roman"/>
              </w:rPr>
            </w:pPr>
            <w:r w:rsidRPr="0078555A">
              <w:rPr>
                <w:rFonts w:ascii="Times New Roman" w:hAnsi="Times New Roman"/>
                <w:b/>
                <w:bCs/>
                <w:sz w:val="16"/>
                <w:szCs w:val="16"/>
              </w:rPr>
              <w:t>Celková bilancia SPF</w:t>
            </w:r>
          </w:p>
        </w:tc>
        <w:tc>
          <w:tcPr>
            <w:tcW w:w="840" w:type="dxa"/>
            <w:tcBorders>
              <w:top w:val="single" w:sz="4" w:space="0" w:color="000000"/>
              <w:left w:val="none" w:sz="0" w:space="0" w:color="auto"/>
              <w:bottom w:val="single" w:sz="4" w:space="0" w:color="000000"/>
              <w:right w:val="single" w:sz="4" w:space="0" w:color="000000"/>
            </w:tcBorders>
            <w:shd w:val="clear" w:color="auto" w:fill="BFBFBF"/>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b/>
                <w:bCs/>
                <w:sz w:val="16"/>
                <w:szCs w:val="16"/>
              </w:rPr>
              <w:t>5 395</w:t>
            </w:r>
          </w:p>
        </w:tc>
        <w:tc>
          <w:tcPr>
            <w:tcW w:w="840" w:type="dxa"/>
            <w:tcBorders>
              <w:top w:val="single" w:sz="4" w:space="0" w:color="000000"/>
              <w:left w:val="none" w:sz="0" w:space="0" w:color="auto"/>
              <w:bottom w:val="single" w:sz="4" w:space="0" w:color="000000"/>
              <w:right w:val="single" w:sz="4" w:space="0" w:color="000000"/>
            </w:tcBorders>
            <w:shd w:val="clear" w:color="auto" w:fill="BFBFBF"/>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b/>
                <w:bCs/>
                <w:sz w:val="16"/>
                <w:szCs w:val="16"/>
              </w:rPr>
              <w:t>6 161</w:t>
            </w:r>
          </w:p>
        </w:tc>
        <w:tc>
          <w:tcPr>
            <w:tcW w:w="840" w:type="dxa"/>
            <w:tcBorders>
              <w:top w:val="single" w:sz="4" w:space="0" w:color="000000"/>
              <w:left w:val="none" w:sz="0" w:space="0" w:color="auto"/>
              <w:bottom w:val="single" w:sz="4" w:space="0" w:color="000000"/>
              <w:right w:val="single" w:sz="4" w:space="0" w:color="000000"/>
            </w:tcBorders>
            <w:shd w:val="clear" w:color="auto" w:fill="BFBFBF"/>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b/>
                <w:bCs/>
                <w:sz w:val="16"/>
                <w:szCs w:val="16"/>
              </w:rPr>
              <w:t>6 163</w:t>
            </w:r>
          </w:p>
        </w:tc>
        <w:tc>
          <w:tcPr>
            <w:tcW w:w="840" w:type="dxa"/>
            <w:tcBorders>
              <w:top w:val="single" w:sz="4" w:space="0" w:color="000000"/>
              <w:left w:val="none" w:sz="0" w:space="0" w:color="auto"/>
              <w:bottom w:val="single" w:sz="4" w:space="0" w:color="000000"/>
              <w:right w:val="single" w:sz="4" w:space="0" w:color="000000"/>
            </w:tcBorders>
            <w:shd w:val="clear" w:color="auto" w:fill="BFBFBF"/>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b/>
                <w:bCs/>
                <w:sz w:val="16"/>
                <w:szCs w:val="16"/>
              </w:rPr>
              <w:t>6 163</w:t>
            </w:r>
          </w:p>
        </w:tc>
        <w:tc>
          <w:tcPr>
            <w:tcW w:w="840" w:type="dxa"/>
            <w:tcBorders>
              <w:top w:val="single" w:sz="4" w:space="0" w:color="000000"/>
              <w:left w:val="none" w:sz="0" w:space="0" w:color="auto"/>
              <w:bottom w:val="single" w:sz="4" w:space="0" w:color="000000"/>
              <w:right w:val="single" w:sz="4" w:space="0" w:color="000000"/>
            </w:tcBorders>
            <w:shd w:val="clear" w:color="auto" w:fill="BFBFBF"/>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b/>
                <w:bCs/>
                <w:sz w:val="16"/>
                <w:szCs w:val="16"/>
              </w:rPr>
              <w:t>6 456</w:t>
            </w:r>
          </w:p>
        </w:tc>
        <w:tc>
          <w:tcPr>
            <w:tcW w:w="840" w:type="dxa"/>
            <w:tcBorders>
              <w:top w:val="single" w:sz="4" w:space="0" w:color="000000"/>
              <w:left w:val="none" w:sz="0" w:space="0" w:color="auto"/>
              <w:bottom w:val="single" w:sz="4" w:space="0" w:color="000000"/>
              <w:right w:val="single" w:sz="4" w:space="0" w:color="000000"/>
            </w:tcBorders>
            <w:shd w:val="clear" w:color="auto" w:fill="BFBFBF"/>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b/>
                <w:bCs/>
                <w:sz w:val="16"/>
                <w:szCs w:val="16"/>
              </w:rPr>
              <w:t>4 831</w:t>
            </w:r>
          </w:p>
        </w:tc>
        <w:tc>
          <w:tcPr>
            <w:tcW w:w="840" w:type="dxa"/>
            <w:tcBorders>
              <w:top w:val="single" w:sz="4" w:space="0" w:color="000000"/>
              <w:left w:val="none" w:sz="0" w:space="0" w:color="auto"/>
              <w:bottom w:val="single" w:sz="4" w:space="0" w:color="000000"/>
              <w:right w:val="single" w:sz="4" w:space="0" w:color="000000"/>
            </w:tcBorders>
            <w:shd w:val="clear" w:color="auto" w:fill="BFBFBF"/>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b/>
                <w:bCs/>
                <w:sz w:val="16"/>
                <w:szCs w:val="16"/>
              </w:rPr>
              <w:t>3 821</w:t>
            </w:r>
          </w:p>
        </w:tc>
      </w:tr>
      <w:tr>
        <w:tblPrEx>
          <w:tblW w:w="9300" w:type="dxa"/>
          <w:tblCellMar>
            <w:left w:w="0" w:type="dxa"/>
            <w:right w:w="0" w:type="dxa"/>
          </w:tblCellMar>
          <w:tblLook w:val="04A0"/>
        </w:tblPrEx>
        <w:trPr>
          <w:trHeight w:val="227"/>
        </w:trPr>
        <w:tc>
          <w:tcPr>
            <w:tcW w:w="342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7B1DFC" w:rsidRPr="0078555A" w:rsidP="007B1DFC">
            <w:pPr>
              <w:bidi w:val="0"/>
              <w:spacing w:line="227" w:lineRule="atLeast"/>
              <w:ind w:right="-46"/>
              <w:rPr>
                <w:rFonts w:ascii="Times New Roman" w:hAnsi="Times New Roman"/>
              </w:rPr>
            </w:pPr>
            <w:r w:rsidRPr="0078555A">
              <w:rPr>
                <w:rFonts w:ascii="Times New Roman" w:hAnsi="Times New Roman"/>
                <w:b/>
                <w:bCs/>
                <w:i/>
                <w:iCs/>
                <w:sz w:val="16"/>
                <w:szCs w:val="16"/>
              </w:rPr>
              <w:t>vylúčenie finančných operácií</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b/>
                <w:bCs/>
                <w:i/>
                <w:iCs/>
                <w:sz w:val="16"/>
                <w:szCs w:val="16"/>
              </w:rPr>
              <w:t>-5 218</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b/>
                <w:bCs/>
                <w:i/>
                <w:iCs/>
                <w:sz w:val="16"/>
                <w:szCs w:val="16"/>
              </w:rPr>
              <w:t>-4 450</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b/>
                <w:bCs/>
                <w:i/>
                <w:iCs/>
                <w:sz w:val="16"/>
                <w:szCs w:val="16"/>
              </w:rPr>
              <w:t>-250</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b/>
                <w:bCs/>
                <w:i/>
                <w:iCs/>
                <w:sz w:val="16"/>
                <w:szCs w:val="16"/>
              </w:rPr>
              <w:t>-250</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b/>
                <w:bCs/>
                <w:i/>
                <w:iCs/>
                <w:sz w:val="16"/>
                <w:szCs w:val="16"/>
              </w:rPr>
              <w:t>-230</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b/>
                <w:bCs/>
                <w:i/>
                <w:iCs/>
                <w:sz w:val="16"/>
                <w:szCs w:val="16"/>
              </w:rPr>
              <w:t>-100</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b/>
                <w:bCs/>
                <w:i/>
                <w:iCs/>
                <w:sz w:val="16"/>
                <w:szCs w:val="16"/>
              </w:rPr>
              <w:t>-40</w:t>
            </w:r>
          </w:p>
        </w:tc>
      </w:tr>
      <w:tr>
        <w:tblPrEx>
          <w:tblW w:w="9300" w:type="dxa"/>
          <w:tblCellMar>
            <w:left w:w="0" w:type="dxa"/>
            <w:right w:w="0" w:type="dxa"/>
          </w:tblCellMar>
          <w:tblLook w:val="04A0"/>
        </w:tblPrEx>
        <w:trPr>
          <w:trHeight w:val="227"/>
        </w:trPr>
        <w:tc>
          <w:tcPr>
            <w:tcW w:w="0" w:type="auto"/>
            <w:gridSpan w:val="8"/>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rPr>
                <w:rFonts w:ascii="Times New Roman" w:hAnsi="Times New Roman"/>
              </w:rPr>
            </w:pPr>
            <w:r w:rsidRPr="0078555A">
              <w:rPr>
                <w:rFonts w:ascii="Times New Roman" w:hAnsi="Times New Roman"/>
                <w:i/>
                <w:iCs/>
                <w:sz w:val="16"/>
                <w:szCs w:val="16"/>
              </w:rPr>
              <w:t>z toho:</w:t>
            </w:r>
          </w:p>
        </w:tc>
      </w:tr>
      <w:tr>
        <w:tblPrEx>
          <w:tblW w:w="9300" w:type="dxa"/>
          <w:tblCellMar>
            <w:left w:w="0" w:type="dxa"/>
            <w:right w:w="0" w:type="dxa"/>
          </w:tblCellMar>
          <w:tblLook w:val="04A0"/>
        </w:tblPrEx>
        <w:trPr>
          <w:trHeight w:val="227"/>
        </w:trPr>
        <w:tc>
          <w:tcPr>
            <w:tcW w:w="342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7B1DFC" w:rsidRPr="0078555A" w:rsidP="007B1DFC">
            <w:pPr>
              <w:bidi w:val="0"/>
              <w:spacing w:line="227" w:lineRule="atLeast"/>
              <w:ind w:right="-46"/>
              <w:rPr>
                <w:rFonts w:ascii="Times New Roman" w:hAnsi="Times New Roman"/>
              </w:rPr>
            </w:pPr>
            <w:r w:rsidRPr="0078555A">
              <w:rPr>
                <w:rFonts w:ascii="Times New Roman" w:hAnsi="Times New Roman"/>
                <w:sz w:val="16"/>
                <w:szCs w:val="16"/>
              </w:rPr>
              <w:t>    ▪   vylúčenie príjmových (FO)</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-5 218</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-5 467</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-250</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-250</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-230</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-100</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-40</w:t>
            </w:r>
          </w:p>
        </w:tc>
      </w:tr>
      <w:tr>
        <w:tblPrEx>
          <w:tblW w:w="9300" w:type="dxa"/>
          <w:tblCellMar>
            <w:left w:w="0" w:type="dxa"/>
            <w:right w:w="0" w:type="dxa"/>
          </w:tblCellMar>
          <w:tblLook w:val="04A0"/>
        </w:tblPrEx>
        <w:trPr>
          <w:trHeight w:val="227"/>
        </w:trPr>
        <w:tc>
          <w:tcPr>
            <w:tcW w:w="342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7B1DFC" w:rsidRPr="0078555A" w:rsidP="007B1DFC">
            <w:pPr>
              <w:bidi w:val="0"/>
              <w:spacing w:line="227" w:lineRule="atLeast"/>
              <w:ind w:right="-46"/>
              <w:rPr>
                <w:rFonts w:ascii="Times New Roman" w:hAnsi="Times New Roman"/>
              </w:rPr>
            </w:pPr>
            <w:r w:rsidRPr="0078555A">
              <w:rPr>
                <w:rFonts w:ascii="Times New Roman" w:hAnsi="Times New Roman"/>
                <w:sz w:val="16"/>
                <w:szCs w:val="16"/>
              </w:rPr>
              <w:t>    ▪   vylúčenie výdavkových (FO)</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0</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1 017</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0</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0</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0</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0</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sz w:val="16"/>
                <w:szCs w:val="16"/>
              </w:rPr>
              <w:t>0</w:t>
            </w:r>
          </w:p>
        </w:tc>
      </w:tr>
      <w:tr>
        <w:tblPrEx>
          <w:tblW w:w="9300" w:type="dxa"/>
          <w:tblCellMar>
            <w:left w:w="0" w:type="dxa"/>
            <w:right w:w="0" w:type="dxa"/>
          </w:tblCellMar>
          <w:tblLook w:val="04A0"/>
        </w:tblPrEx>
        <w:trPr>
          <w:trHeight w:val="227"/>
        </w:trPr>
        <w:tc>
          <w:tcPr>
            <w:tcW w:w="342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7B1DFC" w:rsidRPr="0078555A" w:rsidP="007B1DFC">
            <w:pPr>
              <w:bidi w:val="0"/>
              <w:spacing w:line="227" w:lineRule="atLeast"/>
              <w:ind w:right="-46"/>
              <w:rPr>
                <w:rFonts w:ascii="Times New Roman" w:hAnsi="Times New Roman"/>
              </w:rPr>
            </w:pPr>
            <w:r w:rsidRPr="0078555A">
              <w:rPr>
                <w:rFonts w:ascii="Times New Roman" w:hAnsi="Times New Roman"/>
                <w:b/>
                <w:bCs/>
                <w:i/>
                <w:iCs/>
                <w:sz w:val="16"/>
                <w:szCs w:val="16"/>
              </w:rPr>
              <w:t>ostatné úpravy</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b/>
                <w:bCs/>
                <w:i/>
                <w:iCs/>
                <w:sz w:val="16"/>
                <w:szCs w:val="16"/>
              </w:rPr>
              <w:t>-5 337</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b/>
                <w:bCs/>
                <w:i/>
                <w:iCs/>
                <w:sz w:val="16"/>
                <w:szCs w:val="16"/>
              </w:rPr>
              <w:t>547</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b/>
                <w:bCs/>
                <w:i/>
                <w:iCs/>
                <w:sz w:val="16"/>
                <w:szCs w:val="16"/>
              </w:rPr>
              <w:t>0</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b/>
                <w:bCs/>
                <w:i/>
                <w:iCs/>
                <w:sz w:val="16"/>
                <w:szCs w:val="16"/>
              </w:rPr>
              <w:t>0</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b/>
                <w:bCs/>
                <w:i/>
                <w:iCs/>
                <w:sz w:val="16"/>
                <w:szCs w:val="16"/>
              </w:rPr>
              <w:t>0</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b/>
                <w:bCs/>
                <w:i/>
                <w:iCs/>
                <w:sz w:val="16"/>
                <w:szCs w:val="16"/>
              </w:rPr>
              <w:t>0</w:t>
            </w:r>
          </w:p>
        </w:tc>
        <w:tc>
          <w:tcPr>
            <w:tcW w:w="8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b/>
                <w:bCs/>
                <w:i/>
                <w:iCs/>
                <w:sz w:val="16"/>
                <w:szCs w:val="16"/>
              </w:rPr>
              <w:t>0</w:t>
            </w:r>
          </w:p>
        </w:tc>
      </w:tr>
      <w:tr>
        <w:tblPrEx>
          <w:tblW w:w="9300" w:type="dxa"/>
          <w:tblCellMar>
            <w:left w:w="0" w:type="dxa"/>
            <w:right w:w="0" w:type="dxa"/>
          </w:tblCellMar>
          <w:tblLook w:val="04A0"/>
        </w:tblPrEx>
        <w:trPr>
          <w:trHeight w:val="227"/>
        </w:trPr>
        <w:tc>
          <w:tcPr>
            <w:tcW w:w="3420"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extDirection w:val="lrTb"/>
            <w:vAlign w:val="bottom"/>
            <w:hideMark/>
          </w:tcPr>
          <w:p w:rsidR="007B1DFC" w:rsidRPr="0078555A" w:rsidP="007B1DFC">
            <w:pPr>
              <w:bidi w:val="0"/>
              <w:spacing w:line="227" w:lineRule="atLeast"/>
              <w:ind w:right="-46"/>
              <w:rPr>
                <w:rFonts w:ascii="Times New Roman" w:hAnsi="Times New Roman"/>
              </w:rPr>
            </w:pPr>
            <w:r w:rsidRPr="0078555A">
              <w:rPr>
                <w:rFonts w:ascii="Times New Roman" w:hAnsi="Times New Roman"/>
                <w:b/>
                <w:bCs/>
                <w:sz w:val="16"/>
                <w:szCs w:val="16"/>
              </w:rPr>
              <w:t>Prebytok (+)/schodok (-)  SPF  (ESA 95)</w:t>
            </w:r>
          </w:p>
        </w:tc>
        <w:tc>
          <w:tcPr>
            <w:tcW w:w="840" w:type="dxa"/>
            <w:tcBorders>
              <w:top w:val="single" w:sz="4" w:space="0" w:color="000000"/>
              <w:left w:val="none" w:sz="0" w:space="0" w:color="auto"/>
              <w:bottom w:val="single" w:sz="4" w:space="0" w:color="000000"/>
              <w:right w:val="single" w:sz="4" w:space="0" w:color="000000"/>
            </w:tcBorders>
            <w:shd w:val="clear" w:color="auto" w:fill="BFBFBF"/>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b/>
                <w:bCs/>
                <w:sz w:val="16"/>
                <w:szCs w:val="16"/>
              </w:rPr>
              <w:t>-5 160</w:t>
            </w:r>
          </w:p>
        </w:tc>
        <w:tc>
          <w:tcPr>
            <w:tcW w:w="840" w:type="dxa"/>
            <w:tcBorders>
              <w:top w:val="single" w:sz="4" w:space="0" w:color="000000"/>
              <w:left w:val="none" w:sz="0" w:space="0" w:color="auto"/>
              <w:bottom w:val="single" w:sz="4" w:space="0" w:color="000000"/>
              <w:right w:val="single" w:sz="4" w:space="0" w:color="000000"/>
            </w:tcBorders>
            <w:shd w:val="clear" w:color="auto" w:fill="BFBFBF"/>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b/>
                <w:bCs/>
                <w:sz w:val="16"/>
                <w:szCs w:val="16"/>
              </w:rPr>
              <w:t>2 258</w:t>
            </w:r>
          </w:p>
        </w:tc>
        <w:tc>
          <w:tcPr>
            <w:tcW w:w="840" w:type="dxa"/>
            <w:tcBorders>
              <w:top w:val="single" w:sz="4" w:space="0" w:color="000000"/>
              <w:left w:val="none" w:sz="0" w:space="0" w:color="auto"/>
              <w:bottom w:val="single" w:sz="4" w:space="0" w:color="000000"/>
              <w:right w:val="single" w:sz="4" w:space="0" w:color="000000"/>
            </w:tcBorders>
            <w:shd w:val="clear" w:color="auto" w:fill="BFBFBF"/>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b/>
                <w:bCs/>
                <w:sz w:val="16"/>
                <w:szCs w:val="16"/>
              </w:rPr>
              <w:t>5 913</w:t>
            </w:r>
          </w:p>
        </w:tc>
        <w:tc>
          <w:tcPr>
            <w:tcW w:w="840" w:type="dxa"/>
            <w:tcBorders>
              <w:top w:val="single" w:sz="4" w:space="0" w:color="000000"/>
              <w:left w:val="none" w:sz="0" w:space="0" w:color="auto"/>
              <w:bottom w:val="single" w:sz="4" w:space="0" w:color="000000"/>
              <w:right w:val="single" w:sz="4" w:space="0" w:color="000000"/>
            </w:tcBorders>
            <w:shd w:val="clear" w:color="auto" w:fill="BFBFBF"/>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b/>
                <w:bCs/>
                <w:sz w:val="16"/>
                <w:szCs w:val="16"/>
              </w:rPr>
              <w:t>5 913</w:t>
            </w:r>
          </w:p>
        </w:tc>
        <w:tc>
          <w:tcPr>
            <w:tcW w:w="840" w:type="dxa"/>
            <w:tcBorders>
              <w:top w:val="single" w:sz="4" w:space="0" w:color="000000"/>
              <w:left w:val="none" w:sz="0" w:space="0" w:color="auto"/>
              <w:bottom w:val="single" w:sz="4" w:space="0" w:color="000000"/>
              <w:right w:val="single" w:sz="4" w:space="0" w:color="000000"/>
            </w:tcBorders>
            <w:shd w:val="clear" w:color="auto" w:fill="BFBFBF"/>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b/>
                <w:bCs/>
                <w:sz w:val="16"/>
                <w:szCs w:val="16"/>
              </w:rPr>
              <w:t>6 226</w:t>
            </w:r>
          </w:p>
        </w:tc>
        <w:tc>
          <w:tcPr>
            <w:tcW w:w="840" w:type="dxa"/>
            <w:tcBorders>
              <w:top w:val="single" w:sz="4" w:space="0" w:color="000000"/>
              <w:left w:val="none" w:sz="0" w:space="0" w:color="auto"/>
              <w:bottom w:val="single" w:sz="4" w:space="0" w:color="000000"/>
              <w:right w:val="single" w:sz="4" w:space="0" w:color="000000"/>
            </w:tcBorders>
            <w:shd w:val="clear" w:color="auto" w:fill="BFBFBF"/>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b/>
                <w:bCs/>
                <w:sz w:val="16"/>
                <w:szCs w:val="16"/>
              </w:rPr>
              <w:t>4 731</w:t>
            </w:r>
          </w:p>
        </w:tc>
        <w:tc>
          <w:tcPr>
            <w:tcW w:w="840" w:type="dxa"/>
            <w:tcBorders>
              <w:top w:val="single" w:sz="4" w:space="0" w:color="000000"/>
              <w:left w:val="none" w:sz="0" w:space="0" w:color="auto"/>
              <w:bottom w:val="single" w:sz="4" w:space="0" w:color="000000"/>
              <w:right w:val="single" w:sz="4" w:space="0" w:color="000000"/>
            </w:tcBorders>
            <w:shd w:val="clear" w:color="auto" w:fill="BFBFBF"/>
            <w:tcMar>
              <w:top w:w="0" w:type="dxa"/>
              <w:left w:w="70" w:type="dxa"/>
              <w:bottom w:w="0" w:type="dxa"/>
              <w:right w:w="70" w:type="dxa"/>
            </w:tcMar>
            <w:textDirection w:val="lrTb"/>
            <w:vAlign w:val="bottom"/>
            <w:hideMark/>
          </w:tcPr>
          <w:p w:rsidR="007B1DFC" w:rsidRPr="0078555A" w:rsidP="007B1DFC">
            <w:pPr>
              <w:bidi w:val="0"/>
              <w:spacing w:line="227" w:lineRule="atLeast"/>
              <w:ind w:right="-46"/>
              <w:jc w:val="right"/>
              <w:rPr>
                <w:rFonts w:ascii="Times New Roman" w:hAnsi="Times New Roman"/>
              </w:rPr>
            </w:pPr>
            <w:r w:rsidRPr="0078555A">
              <w:rPr>
                <w:rFonts w:ascii="Times New Roman" w:hAnsi="Times New Roman"/>
                <w:b/>
                <w:bCs/>
                <w:sz w:val="16"/>
                <w:szCs w:val="16"/>
              </w:rPr>
              <w:t>3 781</w:t>
            </w:r>
          </w:p>
        </w:tc>
      </w:tr>
      <w:tr>
        <w:tblPrEx>
          <w:tblW w:w="9300" w:type="dxa"/>
          <w:tblCellMar>
            <w:left w:w="0" w:type="dxa"/>
            <w:right w:w="0" w:type="dxa"/>
          </w:tblCellMar>
          <w:tblLook w:val="04A0"/>
        </w:tblPrEx>
        <w:tc>
          <w:tcPr>
            <w:tcW w:w="3420" w:type="dxa"/>
            <w:tcBorders>
              <w:top w:val="nil"/>
              <w:left w:val="nil"/>
              <w:bottom w:val="nil"/>
              <w:right w:val="nil"/>
            </w:tcBorders>
            <w:textDirection w:val="lrTb"/>
            <w:vAlign w:val="center"/>
            <w:hideMark/>
          </w:tcPr>
          <w:p w:rsidR="007B1DFC" w:rsidRPr="0078555A" w:rsidP="007B1DFC">
            <w:pPr>
              <w:bidi w:val="0"/>
              <w:rPr>
                <w:rFonts w:ascii="Times New Roman" w:hAnsi="Times New Roman"/>
                <w:sz w:val="2"/>
              </w:rPr>
            </w:pPr>
          </w:p>
        </w:tc>
        <w:tc>
          <w:tcPr>
            <w:tcW w:w="840" w:type="dxa"/>
            <w:tcBorders>
              <w:top w:val="nil"/>
              <w:left w:val="nil"/>
              <w:bottom w:val="nil"/>
              <w:right w:val="nil"/>
            </w:tcBorders>
            <w:textDirection w:val="lrTb"/>
            <w:vAlign w:val="center"/>
            <w:hideMark/>
          </w:tcPr>
          <w:p w:rsidR="007B1DFC" w:rsidRPr="0078555A" w:rsidP="007B1DFC">
            <w:pPr>
              <w:bidi w:val="0"/>
              <w:rPr>
                <w:rFonts w:ascii="Times New Roman" w:hAnsi="Times New Roman"/>
                <w:sz w:val="2"/>
              </w:rPr>
            </w:pPr>
          </w:p>
        </w:tc>
        <w:tc>
          <w:tcPr>
            <w:tcW w:w="840" w:type="dxa"/>
            <w:tcBorders>
              <w:top w:val="nil"/>
              <w:left w:val="nil"/>
              <w:bottom w:val="nil"/>
              <w:right w:val="nil"/>
            </w:tcBorders>
            <w:textDirection w:val="lrTb"/>
            <w:vAlign w:val="center"/>
            <w:hideMark/>
          </w:tcPr>
          <w:p w:rsidR="007B1DFC" w:rsidRPr="0078555A" w:rsidP="007B1DFC">
            <w:pPr>
              <w:bidi w:val="0"/>
              <w:rPr>
                <w:rFonts w:ascii="Times New Roman" w:hAnsi="Times New Roman"/>
                <w:sz w:val="2"/>
              </w:rPr>
            </w:pPr>
          </w:p>
        </w:tc>
        <w:tc>
          <w:tcPr>
            <w:tcW w:w="840" w:type="dxa"/>
            <w:tcBorders>
              <w:top w:val="nil"/>
              <w:left w:val="nil"/>
              <w:bottom w:val="nil"/>
              <w:right w:val="nil"/>
            </w:tcBorders>
            <w:textDirection w:val="lrTb"/>
            <w:vAlign w:val="center"/>
            <w:hideMark/>
          </w:tcPr>
          <w:p w:rsidR="007B1DFC" w:rsidRPr="0078555A" w:rsidP="007B1DFC">
            <w:pPr>
              <w:bidi w:val="0"/>
              <w:rPr>
                <w:rFonts w:ascii="Times New Roman" w:hAnsi="Times New Roman"/>
                <w:sz w:val="2"/>
              </w:rPr>
            </w:pPr>
          </w:p>
        </w:tc>
        <w:tc>
          <w:tcPr>
            <w:tcW w:w="840" w:type="dxa"/>
            <w:tcBorders>
              <w:top w:val="nil"/>
              <w:left w:val="nil"/>
              <w:bottom w:val="nil"/>
              <w:right w:val="nil"/>
            </w:tcBorders>
            <w:textDirection w:val="lrTb"/>
            <w:vAlign w:val="center"/>
            <w:hideMark/>
          </w:tcPr>
          <w:p w:rsidR="007B1DFC" w:rsidRPr="0078555A" w:rsidP="007B1DFC">
            <w:pPr>
              <w:bidi w:val="0"/>
              <w:rPr>
                <w:rFonts w:ascii="Times New Roman" w:hAnsi="Times New Roman"/>
                <w:sz w:val="2"/>
              </w:rPr>
            </w:pPr>
          </w:p>
        </w:tc>
        <w:tc>
          <w:tcPr>
            <w:tcW w:w="840" w:type="dxa"/>
            <w:tcBorders>
              <w:top w:val="nil"/>
              <w:left w:val="nil"/>
              <w:bottom w:val="nil"/>
              <w:right w:val="nil"/>
            </w:tcBorders>
            <w:textDirection w:val="lrTb"/>
            <w:vAlign w:val="center"/>
            <w:hideMark/>
          </w:tcPr>
          <w:p w:rsidR="007B1DFC" w:rsidRPr="0078555A" w:rsidP="007B1DFC">
            <w:pPr>
              <w:bidi w:val="0"/>
              <w:rPr>
                <w:rFonts w:ascii="Times New Roman" w:hAnsi="Times New Roman"/>
                <w:sz w:val="2"/>
              </w:rPr>
            </w:pPr>
          </w:p>
        </w:tc>
        <w:tc>
          <w:tcPr>
            <w:tcW w:w="840" w:type="dxa"/>
            <w:tcBorders>
              <w:top w:val="nil"/>
              <w:left w:val="nil"/>
              <w:bottom w:val="nil"/>
              <w:right w:val="nil"/>
            </w:tcBorders>
            <w:textDirection w:val="lrTb"/>
            <w:vAlign w:val="center"/>
            <w:hideMark/>
          </w:tcPr>
          <w:p w:rsidR="007B1DFC" w:rsidRPr="0078555A" w:rsidP="007B1DFC">
            <w:pPr>
              <w:bidi w:val="0"/>
              <w:rPr>
                <w:rFonts w:ascii="Times New Roman" w:hAnsi="Times New Roman"/>
                <w:sz w:val="2"/>
              </w:rPr>
            </w:pPr>
          </w:p>
        </w:tc>
        <w:tc>
          <w:tcPr>
            <w:tcW w:w="840" w:type="dxa"/>
            <w:tcBorders>
              <w:top w:val="nil"/>
              <w:left w:val="nil"/>
              <w:bottom w:val="nil"/>
              <w:right w:val="nil"/>
            </w:tcBorders>
            <w:textDirection w:val="lrTb"/>
            <w:vAlign w:val="center"/>
            <w:hideMark/>
          </w:tcPr>
          <w:p w:rsidR="007B1DFC" w:rsidRPr="0078555A" w:rsidP="007B1DFC">
            <w:pPr>
              <w:bidi w:val="0"/>
              <w:rPr>
                <w:rFonts w:ascii="Times New Roman" w:hAnsi="Times New Roman"/>
                <w:sz w:val="2"/>
              </w:rPr>
            </w:pPr>
          </w:p>
        </w:tc>
      </w:tr>
    </w:tbl>
    <w:p w:rsidR="007B1DFC" w:rsidRPr="0078555A" w:rsidP="007B1DFC">
      <w:pPr>
        <w:bidi w:val="0"/>
        <w:jc w:val="both"/>
        <w:rPr>
          <w:rFonts w:ascii="Times New Roman" w:hAnsi="Times New Roman"/>
        </w:rPr>
      </w:pPr>
      <w:bookmarkStart w:id="0" w:name="_GoBack"/>
      <w:bookmarkEnd w:id="0"/>
      <w:r w:rsidRPr="0078555A">
        <w:rPr>
          <w:rFonts w:ascii="Times New Roman" w:hAnsi="Times New Roman"/>
        </w:rPr>
        <w:t> </w:t>
      </w:r>
    </w:p>
    <w:p w:rsidR="007B1DFC" w:rsidRPr="0078555A" w:rsidP="007B1DFC">
      <w:pPr>
        <w:bidi w:val="0"/>
        <w:jc w:val="both"/>
        <w:rPr>
          <w:rFonts w:ascii="Times New Roman" w:hAnsi="Times New Roman"/>
        </w:rPr>
      </w:pPr>
      <w:r w:rsidRPr="0078555A">
        <w:rPr>
          <w:rFonts w:ascii="Times New Roman" w:hAnsi="Times New Roman"/>
        </w:rPr>
        <w:t>              Celkové príjmy Slovenského pozemkového fondu (ďalej len „SPF“) na rok 2012 sú rozpočtované v objeme 19 255 tis. eur. Ich výšku v jednotlivých rozpočtových rokoch ovplyvňuje vývoj príjmov z podnikania a vlastníctva majetku, ako aj vývoj kapitálových príjmov. Ide o príjmy z nájomného za prenajaté pozemky v správe SPF a príjmy z predaja majetku.</w:t>
      </w:r>
    </w:p>
    <w:p w:rsidR="007B1DFC" w:rsidRPr="0078555A" w:rsidP="007B1DFC">
      <w:pPr>
        <w:bidi w:val="0"/>
        <w:jc w:val="both"/>
        <w:rPr>
          <w:rFonts w:ascii="Times New Roman" w:hAnsi="Times New Roman"/>
        </w:rPr>
      </w:pPr>
      <w:r w:rsidRPr="0078555A">
        <w:rPr>
          <w:rFonts w:ascii="Times New Roman" w:hAnsi="Times New Roman"/>
        </w:rPr>
        <w:t> </w:t>
      </w:r>
    </w:p>
    <w:p w:rsidR="007B1DFC" w:rsidRPr="0078555A" w:rsidP="007B1DFC">
      <w:pPr>
        <w:bidi w:val="0"/>
        <w:jc w:val="both"/>
        <w:rPr>
          <w:rFonts w:ascii="Times New Roman" w:hAnsi="Times New Roman"/>
        </w:rPr>
      </w:pPr>
      <w:r w:rsidRPr="0078555A">
        <w:rPr>
          <w:rFonts w:ascii="Times New Roman" w:hAnsi="Times New Roman"/>
        </w:rPr>
        <w:t>              Dominantné postavenie v príjmovej časti navrhovaného rozpočtu SPF majú rozpočtované príjmy z podnikania a vlastníctva majetku podľa zákona č. 229/1991 Zb. o úprave vlastníckych vzťahov k pôde a inému poľnohospodárskemu majetku v znení neskorších predpisov a zákona č. 330/1991 Zb. o pozemkových úpravách, usporiadaní pozemkového vlastníctva, pozemkových úradoch, pozemkovom fonde a pozemkových spoločenstvách v znení neskorších predpisov, pozostávajúce v prevažnej miere z príjmov za nájomné zo spravovaných pozemkov. Na rok 2012 sa rozpočtujú v objeme 10 715 tis. eur, čo v porovnaní s očakávanou skutočnosťou roku 2011 predstavuje zníženie o 1 285 tis. eur, t. j. o 10,7 %. Uvedené zníženie je dôsledkom poklesu výmery prenajímanej pôdy z dôvodu jej predaja a identifikácie, dôsledkom uspokojovania reštitučných nárokov oprávnených osôb vydávaním pôdy v súlade s platnými zákonmi, ako aj faktu, že už viac rokov nedošlo k úprave - zvýšeniu nájomného za prenajímanú pôdu, ani k premietnutiu miery inflácie do nájomných zmlúv. Druhú rozhodujúcu položku v príjmovej časti rozpočtu SPF predstavujú kapitálové príjmy z predaja fondom spravovaných pozemkov a nehmotných aktív v objeme 7 700 tis. eur. Ich rozpočtovaný objem na rok 2012 je v porovnaní s očakávanou skutočnosťou roku 2011 nižší o 900 tis. eur a vychádza z kvalifikovaného odhadu vývoja predaja pôdy najmä z dôvodu plánovanej výstavby diaľnic podľa aktuálnych informácií z Národnej diaľničnej spoločnosti, a. s.</w:t>
      </w:r>
    </w:p>
    <w:p w:rsidR="007B1DFC" w:rsidRPr="0078555A" w:rsidP="007B1DFC">
      <w:pPr>
        <w:bidi w:val="0"/>
        <w:jc w:val="both"/>
        <w:rPr>
          <w:rFonts w:ascii="Times New Roman" w:hAnsi="Times New Roman"/>
        </w:rPr>
      </w:pPr>
      <w:r w:rsidRPr="0078555A">
        <w:rPr>
          <w:rFonts w:ascii="Times New Roman" w:hAnsi="Times New Roman"/>
        </w:rPr>
        <w:t> </w:t>
      </w:r>
    </w:p>
    <w:p w:rsidR="007B1DFC" w:rsidRPr="0078555A" w:rsidP="007B1DFC">
      <w:pPr>
        <w:bidi w:val="0"/>
        <w:jc w:val="both"/>
        <w:rPr>
          <w:rFonts w:ascii="Times New Roman" w:hAnsi="Times New Roman"/>
        </w:rPr>
      </w:pPr>
      <w:r w:rsidRPr="0078555A">
        <w:rPr>
          <w:rFonts w:ascii="Times New Roman" w:hAnsi="Times New Roman"/>
        </w:rPr>
        <w:t>              Celkové výdavky SPF sú rozpočtované na úrovni 12 799 tis. eur, čo v porovnaní s očakávanou skutočnosťou roku 2011 znamená pokles o 18,2 %. Dominantné postavenie v rámci rozpočtovaných výdavkov majú objemom 11 699 tis. eur bežné výdavky, ktorých financovanie pre SPF vyplýva z príslušných právnych predpisov upravujúcich jeho postavenie a činnosti. Ide o výdavky určené  na zabezpečenie financovania činnosti SPF, plnenia reštitučných nárokov oprávnených osôb a  usporiadania vlastníctva k pozemkom. Výdavky na mzdy a odvody sa rozpočtujú na úrovni schváleného rozpočtu roku 2011 a výdavky na tovary a služby rozpočtované v objeme 4 118 tis. eur klesajú v porovnaní s očakávanou skutočnosťou roku 2011 o 8,2 %. Bežné transfery sa rozpočtujú vo výške 2 338 tis. eur, čo je oproti očakávanej skutočnosti roku 2011 o 2 571 tis. eur menej a slúžia prevažne na plnenie reštitučných nárokov. Kapitálové výdavky rozpočtované v objeme 1 100 tis. eur sú v porovnaní s očakávanou skutočnosťou roku 2011 nižšie o 34,6 %.</w:t>
      </w:r>
    </w:p>
    <w:p w:rsidR="007B1DFC" w:rsidRPr="0078555A" w:rsidP="007B1DFC">
      <w:pPr>
        <w:bidi w:val="0"/>
        <w:jc w:val="both"/>
        <w:rPr>
          <w:rFonts w:ascii="Times New Roman" w:hAnsi="Times New Roman"/>
        </w:rPr>
      </w:pPr>
      <w:r w:rsidRPr="0078555A">
        <w:rPr>
          <w:rFonts w:ascii="Times New Roman" w:hAnsi="Times New Roman"/>
        </w:rPr>
        <w:t> </w:t>
      </w:r>
    </w:p>
    <w:p w:rsidR="007B1DFC" w:rsidRPr="0078555A" w:rsidP="007B1DFC">
      <w:pPr>
        <w:bidi w:val="0"/>
        <w:jc w:val="both"/>
        <w:rPr>
          <w:rFonts w:ascii="Times New Roman" w:hAnsi="Times New Roman"/>
        </w:rPr>
      </w:pPr>
      <w:r w:rsidRPr="0078555A">
        <w:rPr>
          <w:rFonts w:ascii="Times New Roman" w:hAnsi="Times New Roman"/>
        </w:rPr>
        <w:t xml:space="preserve">              Celkový hotovostný prebytok hospodárenia SPF na rok 2012 sa predpokladá v objeme 6,5 mil. eur, na rok 2013 v objeme 4,8 mil. eur a na rok 2014 v objeme 3,8 mil. eur. V metodike ESA 95 sa predpokladá prebytok v roku 2012 na úrovni 6,2 mil. eur, v roku 2013 na úrovni 4,7 mil. eur a v roku 2014 vo výške 3,8 mil. eur. </w:t>
      </w:r>
    </w:p>
    <w:p w:rsidR="007B1DFC" w:rsidRPr="007B1DFC" w:rsidP="007B1DFC">
      <w:pPr>
        <w:bidi w:val="0"/>
        <w:jc w:val="both"/>
        <w:rPr>
          <w:rFonts w:ascii="Times New Roman" w:hAnsi="Times New Roman"/>
          <w:color w:val="FF0000"/>
        </w:rPr>
      </w:pPr>
    </w:p>
    <w:p w:rsidR="007B1DFC" w:rsidRPr="007B1DFC" w:rsidP="007B1DFC">
      <w:pPr>
        <w:keepNext/>
        <w:bidi w:val="0"/>
        <w:outlineLvl w:val="0"/>
        <w:rPr>
          <w:rFonts w:ascii="Times New Roman" w:hAnsi="Times New Roman"/>
          <w:b/>
          <w:bCs/>
          <w:color w:val="FF0000"/>
          <w:kern w:val="36"/>
          <w:sz w:val="48"/>
          <w:szCs w:val="48"/>
        </w:rPr>
      </w:pPr>
      <w:r w:rsidRPr="007B1DFC">
        <w:rPr>
          <w:rFonts w:ascii="Times New Roman" w:hAnsi="Times New Roman"/>
          <w:b/>
          <w:bCs/>
          <w:color w:val="FF0000"/>
          <w:kern w:val="36"/>
        </w:rPr>
        <w:t> </w:t>
      </w:r>
    </w:p>
    <w:p w:rsidR="007B1DFC" w:rsidRPr="007B1DFC" w:rsidP="007B1DFC">
      <w:pPr>
        <w:bidi w:val="0"/>
        <w:outlineLvl w:val="0"/>
        <w:rPr>
          <w:rFonts w:ascii="Times New Roman" w:hAnsi="Times New Roman"/>
          <w:b/>
          <w:bCs/>
          <w:color w:val="FF0000"/>
          <w:kern w:val="36"/>
          <w:sz w:val="48"/>
          <w:szCs w:val="48"/>
        </w:rPr>
      </w:pPr>
      <w:r w:rsidRPr="007B1DFC">
        <w:rPr>
          <w:rFonts w:ascii="Times New Roman" w:hAnsi="Times New Roman"/>
          <w:b/>
          <w:bCs/>
          <w:color w:val="FF0000"/>
          <w:kern w:val="36"/>
        </w:rPr>
        <w:t> </w:t>
      </w:r>
    </w:p>
    <w:p w:rsidR="007B1DFC" w:rsidRPr="007B1DFC" w:rsidP="007B1DFC">
      <w:pPr>
        <w:bidi w:val="0"/>
        <w:outlineLvl w:val="0"/>
        <w:rPr>
          <w:rFonts w:ascii="Times New Roman" w:hAnsi="Times New Roman"/>
          <w:b/>
          <w:bCs/>
          <w:color w:val="FF0000"/>
          <w:kern w:val="36"/>
          <w:sz w:val="48"/>
          <w:szCs w:val="48"/>
        </w:rPr>
      </w:pPr>
      <w:r w:rsidRPr="007B1DFC">
        <w:rPr>
          <w:rFonts w:ascii="Times New Roman" w:hAnsi="Times New Roman"/>
          <w:b/>
          <w:bCs/>
          <w:color w:val="FF0000"/>
          <w:kern w:val="36"/>
        </w:rPr>
        <w:t> </w:t>
      </w:r>
    </w:p>
    <w:p w:rsidR="007B1DFC" w:rsidRPr="007B1DFC" w:rsidP="007B1DFC">
      <w:pPr>
        <w:bidi w:val="0"/>
        <w:outlineLvl w:val="0"/>
        <w:rPr>
          <w:rFonts w:ascii="Times New Roman" w:hAnsi="Times New Roman"/>
          <w:b/>
          <w:bCs/>
          <w:color w:val="FF0000"/>
          <w:kern w:val="36"/>
          <w:sz w:val="48"/>
          <w:szCs w:val="48"/>
        </w:rPr>
      </w:pPr>
      <w:r w:rsidRPr="007B1DFC">
        <w:rPr>
          <w:rFonts w:ascii="Times New Roman" w:hAnsi="Times New Roman"/>
          <w:b/>
          <w:bCs/>
          <w:color w:val="FF0000"/>
          <w:kern w:val="36"/>
        </w:rPr>
        <w:t> </w:t>
      </w:r>
    </w:p>
    <w:p w:rsidR="007B1DFC" w:rsidRPr="007B1DFC" w:rsidP="007B1DFC">
      <w:pPr>
        <w:bidi w:val="0"/>
        <w:outlineLvl w:val="0"/>
        <w:rPr>
          <w:rFonts w:ascii="Times New Roman" w:hAnsi="Times New Roman"/>
          <w:b/>
          <w:bCs/>
          <w:color w:val="FF0000"/>
          <w:kern w:val="36"/>
          <w:sz w:val="48"/>
          <w:szCs w:val="48"/>
        </w:rPr>
      </w:pPr>
      <w:r w:rsidRPr="007B1DFC">
        <w:rPr>
          <w:rFonts w:ascii="Times New Roman" w:hAnsi="Times New Roman"/>
          <w:b/>
          <w:bCs/>
          <w:color w:val="FF0000"/>
          <w:kern w:val="36"/>
        </w:rPr>
        <w:t> </w:t>
      </w:r>
    </w:p>
    <w:p w:rsidR="007B1DFC" w:rsidRPr="007B1DFC" w:rsidP="007B1DFC">
      <w:pPr>
        <w:bidi w:val="0"/>
        <w:outlineLvl w:val="0"/>
        <w:rPr>
          <w:rFonts w:ascii="Times New Roman" w:hAnsi="Times New Roman"/>
          <w:b/>
          <w:bCs/>
          <w:color w:val="FF0000"/>
          <w:kern w:val="36"/>
          <w:sz w:val="48"/>
          <w:szCs w:val="48"/>
        </w:rPr>
      </w:pPr>
      <w:r w:rsidRPr="007B1DFC">
        <w:rPr>
          <w:rFonts w:ascii="Times New Roman" w:hAnsi="Times New Roman"/>
          <w:b/>
          <w:bCs/>
          <w:color w:val="FF0000"/>
          <w:kern w:val="36"/>
        </w:rPr>
        <w:t> </w:t>
      </w:r>
    </w:p>
    <w:p w:rsidR="007B1DFC" w:rsidRPr="007B1DFC" w:rsidP="007B1DFC">
      <w:pPr>
        <w:bidi w:val="0"/>
        <w:outlineLvl w:val="0"/>
        <w:rPr>
          <w:rFonts w:ascii="Times New Roman" w:hAnsi="Times New Roman"/>
          <w:b/>
          <w:bCs/>
          <w:color w:val="FF0000"/>
          <w:kern w:val="36"/>
          <w:sz w:val="48"/>
          <w:szCs w:val="48"/>
        </w:rPr>
      </w:pPr>
      <w:r w:rsidRPr="007B1DFC">
        <w:rPr>
          <w:rFonts w:ascii="Times New Roman" w:hAnsi="Times New Roman"/>
          <w:b/>
          <w:bCs/>
          <w:color w:val="FF0000"/>
          <w:kern w:val="36"/>
        </w:rPr>
        <w:t> </w:t>
      </w:r>
    </w:p>
    <w:p w:rsidR="007B1DFC" w:rsidRPr="007B1DFC" w:rsidP="007B1DFC">
      <w:pPr>
        <w:bidi w:val="0"/>
        <w:outlineLvl w:val="0"/>
        <w:rPr>
          <w:rFonts w:ascii="Times New Roman" w:hAnsi="Times New Roman"/>
          <w:b/>
          <w:bCs/>
          <w:color w:val="FF0000"/>
          <w:kern w:val="36"/>
          <w:sz w:val="48"/>
          <w:szCs w:val="48"/>
        </w:rPr>
      </w:pPr>
      <w:r w:rsidRPr="007B1DFC">
        <w:rPr>
          <w:rFonts w:ascii="Times New Roman" w:hAnsi="Times New Roman"/>
          <w:b/>
          <w:bCs/>
          <w:color w:val="FF0000"/>
          <w:kern w:val="36"/>
        </w:rPr>
        <w:t> </w:t>
      </w:r>
    </w:p>
    <w:p w:rsidR="007B1DFC" w:rsidRPr="007B1DFC" w:rsidP="007B1DFC">
      <w:pPr>
        <w:bidi w:val="0"/>
        <w:outlineLvl w:val="0"/>
        <w:rPr>
          <w:rFonts w:ascii="Times New Roman" w:hAnsi="Times New Roman"/>
          <w:b/>
          <w:bCs/>
          <w:color w:val="FF0000"/>
          <w:kern w:val="36"/>
          <w:sz w:val="48"/>
          <w:szCs w:val="48"/>
        </w:rPr>
      </w:pPr>
      <w:r w:rsidRPr="007B1DFC">
        <w:rPr>
          <w:rFonts w:ascii="Times New Roman" w:hAnsi="Times New Roman"/>
          <w:b/>
          <w:bCs/>
          <w:color w:val="FF0000"/>
          <w:kern w:val="36"/>
        </w:rPr>
        <w:t> </w:t>
      </w:r>
    </w:p>
    <w:p w:rsidR="006D0189" w:rsidP="007B1DFC">
      <w:pPr>
        <w:bidi w:val="0"/>
        <w:outlineLvl w:val="0"/>
        <w:rPr>
          <w:rFonts w:ascii="Times New Roman" w:hAnsi="Times New Roman"/>
          <w:b/>
          <w:bCs/>
          <w:color w:val="FF0000"/>
          <w:kern w:val="36"/>
        </w:rPr>
      </w:pPr>
    </w:p>
    <w:p w:rsidR="006D0189" w:rsidP="007B1DFC">
      <w:pPr>
        <w:bidi w:val="0"/>
        <w:outlineLvl w:val="0"/>
        <w:rPr>
          <w:rFonts w:ascii="Times New Roman" w:hAnsi="Times New Roman"/>
          <w:b/>
          <w:bCs/>
          <w:color w:val="FF0000"/>
          <w:kern w:val="36"/>
        </w:rPr>
      </w:pPr>
    </w:p>
    <w:p w:rsidR="006D0189" w:rsidP="007B1DFC">
      <w:pPr>
        <w:bidi w:val="0"/>
        <w:outlineLvl w:val="0"/>
        <w:rPr>
          <w:rFonts w:ascii="Times New Roman" w:hAnsi="Times New Roman"/>
          <w:b/>
          <w:bCs/>
          <w:color w:val="FF0000"/>
          <w:kern w:val="36"/>
        </w:rPr>
      </w:pPr>
    </w:p>
    <w:p w:rsidR="006D0189" w:rsidP="007B1DFC">
      <w:pPr>
        <w:bidi w:val="0"/>
        <w:outlineLvl w:val="0"/>
        <w:rPr>
          <w:rFonts w:ascii="Times New Roman" w:hAnsi="Times New Roman"/>
          <w:b/>
          <w:bCs/>
          <w:color w:val="FF0000"/>
          <w:kern w:val="36"/>
        </w:rPr>
      </w:pPr>
    </w:p>
    <w:p w:rsidR="007B1DFC" w:rsidRPr="007B1DFC" w:rsidP="007B1DFC">
      <w:pPr>
        <w:bidi w:val="0"/>
        <w:outlineLvl w:val="0"/>
        <w:rPr>
          <w:rFonts w:ascii="Times New Roman" w:hAnsi="Times New Roman"/>
          <w:b/>
          <w:bCs/>
          <w:color w:val="FF0000"/>
          <w:kern w:val="36"/>
          <w:sz w:val="48"/>
          <w:szCs w:val="48"/>
        </w:rPr>
      </w:pPr>
      <w:r w:rsidRPr="007B1DFC">
        <w:rPr>
          <w:rFonts w:ascii="Times New Roman" w:hAnsi="Times New Roman"/>
          <w:b/>
          <w:bCs/>
          <w:color w:val="FF0000"/>
          <w:kern w:val="36"/>
        </w:rPr>
        <w:t> </w:t>
      </w:r>
    </w:p>
    <w:p w:rsidR="007B1DFC" w:rsidP="007B1DFC">
      <w:pPr>
        <w:bidi w:val="0"/>
        <w:outlineLvl w:val="0"/>
        <w:rPr>
          <w:rFonts w:ascii="Times New Roman" w:hAnsi="Times New Roman"/>
          <w:b/>
          <w:bCs/>
          <w:color w:val="FF0000"/>
          <w:kern w:val="36"/>
        </w:rPr>
      </w:pPr>
      <w:r w:rsidRPr="007B1DFC">
        <w:rPr>
          <w:rFonts w:ascii="Times New Roman" w:hAnsi="Times New Roman"/>
          <w:b/>
          <w:bCs/>
          <w:color w:val="FF0000"/>
          <w:kern w:val="36"/>
        </w:rPr>
        <w:t> </w:t>
      </w:r>
    </w:p>
    <w:p w:rsidR="007B1DFC" w:rsidP="007B1DFC">
      <w:pPr>
        <w:bidi w:val="0"/>
        <w:rPr>
          <w:rFonts w:ascii="Times New Roman" w:hAnsi="Times New Roman"/>
          <w:b/>
          <w:bCs/>
          <w:color w:val="FF0000"/>
          <w:kern w:val="36"/>
          <w:sz w:val="48"/>
          <w:szCs w:val="48"/>
        </w:rPr>
      </w:pPr>
    </w:p>
    <w:p w:rsidR="006C2589" w:rsidRPr="005B211D" w:rsidP="005B211D">
      <w:pPr>
        <w:bidi w:val="0"/>
        <w:rPr>
          <w:rFonts w:ascii="Times New Roman" w:hAnsi="Times New Roman"/>
          <w:color w:val="FF0000"/>
        </w:rPr>
      </w:pPr>
      <w:r w:rsidRPr="006C2589">
        <w:rPr>
          <w:rFonts w:ascii="Times New Roman" w:hAnsi="Times New Roman"/>
          <w:b/>
          <w:bCs/>
          <w:kern w:val="36"/>
        </w:rPr>
        <w:t>6. Fond národného majetku Slovenskej republiky</w:t>
      </w:r>
    </w:p>
    <w:p w:rsidR="006C2589" w:rsidRPr="006C2589" w:rsidP="00A64696">
      <w:pPr>
        <w:bidi w:val="0"/>
        <w:jc w:val="both"/>
        <w:rPr>
          <w:rFonts w:ascii="Times New Roman" w:hAnsi="Times New Roman"/>
        </w:rPr>
      </w:pPr>
      <w:r w:rsidRPr="006C2589">
        <w:rPr>
          <w:rFonts w:ascii="Times New Roman" w:hAnsi="Times New Roman"/>
          <w:b/>
          <w:bCs/>
        </w:rPr>
        <w:t> </w:t>
      </w:r>
    </w:p>
    <w:tbl>
      <w:tblPr>
        <w:tblStyle w:val="TableNormal"/>
        <w:tblW w:w="9080" w:type="dxa"/>
        <w:tblCellMar>
          <w:left w:w="0" w:type="dxa"/>
          <w:right w:w="0" w:type="dxa"/>
        </w:tblCellMar>
        <w:tblLook w:val="04A0"/>
      </w:tblPr>
      <w:tblGrid>
        <w:gridCol w:w="3340"/>
        <w:gridCol w:w="820"/>
        <w:gridCol w:w="820"/>
        <w:gridCol w:w="820"/>
        <w:gridCol w:w="820"/>
        <w:gridCol w:w="820"/>
        <w:gridCol w:w="820"/>
        <w:gridCol w:w="820"/>
      </w:tblGrid>
      <w:tr>
        <w:tblPrEx>
          <w:tblW w:w="9080" w:type="dxa"/>
          <w:tblCellMar>
            <w:left w:w="0" w:type="dxa"/>
            <w:right w:w="0" w:type="dxa"/>
          </w:tblCellMar>
          <w:tblLook w:val="04A0"/>
        </w:tblPrEx>
        <w:trPr>
          <w:trHeight w:val="227"/>
        </w:trPr>
        <w:tc>
          <w:tcPr>
            <w:tcW w:w="3340" w:type="dxa"/>
            <w:tcBorders>
              <w:top w:val="single" w:sz="4" w:space="0" w:color="000000"/>
              <w:left w:val="single" w:sz="4" w:space="0" w:color="000000"/>
              <w:bottom w:val="single" w:sz="4" w:space="0" w:color="000000"/>
              <w:right w:val="single" w:sz="4" w:space="0" w:color="000000"/>
            </w:tcBorders>
            <w:shd w:val="clear" w:color="auto" w:fill="A6A6A6"/>
            <w:tcMar>
              <w:top w:w="0" w:type="dxa"/>
              <w:left w:w="70" w:type="dxa"/>
              <w:bottom w:w="0" w:type="dxa"/>
              <w:right w:w="70" w:type="dxa"/>
            </w:tcMar>
            <w:textDirection w:val="lrTb"/>
            <w:vAlign w:val="bottom"/>
            <w:hideMark/>
          </w:tcPr>
          <w:p w:rsidR="006C2589" w:rsidRPr="006C2589">
            <w:pPr>
              <w:bidi w:val="0"/>
              <w:spacing w:line="227" w:lineRule="atLeast"/>
              <w:rPr>
                <w:rFonts w:ascii="Times New Roman" w:hAnsi="Times New Roman"/>
              </w:rPr>
            </w:pPr>
            <w:r w:rsidRPr="006C2589">
              <w:rPr>
                <w:rFonts w:ascii="Times New Roman" w:hAnsi="Times New Roman"/>
                <w:b/>
                <w:bCs/>
                <w:sz w:val="16"/>
                <w:szCs w:val="16"/>
              </w:rPr>
              <w:t>v tis. eur</w:t>
            </w:r>
          </w:p>
        </w:tc>
        <w:tc>
          <w:tcPr>
            <w:tcW w:w="820" w:type="dxa"/>
            <w:tcBorders>
              <w:top w:val="single" w:sz="4" w:space="0" w:color="000000"/>
              <w:left w:val="nil"/>
              <w:bottom w:val="single" w:sz="4" w:space="0" w:color="000000"/>
              <w:right w:val="single" w:sz="4" w:space="0" w:color="000000"/>
            </w:tcBorders>
            <w:shd w:val="clear" w:color="auto" w:fill="A6A6A6"/>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b/>
                <w:bCs/>
                <w:sz w:val="16"/>
                <w:szCs w:val="16"/>
              </w:rPr>
              <w:t>2009 S</w:t>
            </w:r>
          </w:p>
        </w:tc>
        <w:tc>
          <w:tcPr>
            <w:tcW w:w="820" w:type="dxa"/>
            <w:tcBorders>
              <w:top w:val="single" w:sz="4" w:space="0" w:color="000000"/>
              <w:left w:val="nil"/>
              <w:bottom w:val="single" w:sz="4" w:space="0" w:color="000000"/>
              <w:right w:val="single" w:sz="4" w:space="0" w:color="000000"/>
            </w:tcBorders>
            <w:shd w:val="clear" w:color="auto" w:fill="A6A6A6"/>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b/>
                <w:bCs/>
                <w:sz w:val="16"/>
                <w:szCs w:val="16"/>
              </w:rPr>
              <w:t>2010 S</w:t>
            </w:r>
          </w:p>
        </w:tc>
        <w:tc>
          <w:tcPr>
            <w:tcW w:w="820" w:type="dxa"/>
            <w:tcBorders>
              <w:top w:val="single" w:sz="4" w:space="0" w:color="000000"/>
              <w:left w:val="nil"/>
              <w:bottom w:val="single" w:sz="4" w:space="0" w:color="000000"/>
              <w:right w:val="single" w:sz="4" w:space="0" w:color="000000"/>
            </w:tcBorders>
            <w:shd w:val="clear" w:color="auto" w:fill="A6A6A6"/>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b/>
                <w:bCs/>
                <w:sz w:val="16"/>
                <w:szCs w:val="16"/>
              </w:rPr>
              <w:t>2011 R</w:t>
            </w:r>
          </w:p>
        </w:tc>
        <w:tc>
          <w:tcPr>
            <w:tcW w:w="820" w:type="dxa"/>
            <w:tcBorders>
              <w:top w:val="single" w:sz="4" w:space="0" w:color="000000"/>
              <w:left w:val="nil"/>
              <w:bottom w:val="single" w:sz="4" w:space="0" w:color="000000"/>
              <w:right w:val="single" w:sz="4" w:space="0" w:color="000000"/>
            </w:tcBorders>
            <w:shd w:val="clear" w:color="auto" w:fill="A6A6A6"/>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b/>
                <w:bCs/>
                <w:sz w:val="16"/>
                <w:szCs w:val="16"/>
              </w:rPr>
              <w:t xml:space="preserve">2011 OS  </w:t>
            </w:r>
          </w:p>
        </w:tc>
        <w:tc>
          <w:tcPr>
            <w:tcW w:w="820" w:type="dxa"/>
            <w:tcBorders>
              <w:top w:val="single" w:sz="4" w:space="0" w:color="000000"/>
              <w:left w:val="nil"/>
              <w:bottom w:val="single" w:sz="4" w:space="0" w:color="000000"/>
              <w:right w:val="single" w:sz="4" w:space="0" w:color="000000"/>
            </w:tcBorders>
            <w:shd w:val="clear" w:color="auto" w:fill="A6A6A6"/>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b/>
                <w:bCs/>
                <w:sz w:val="16"/>
                <w:szCs w:val="16"/>
              </w:rPr>
              <w:t>2012 N</w:t>
            </w:r>
          </w:p>
        </w:tc>
        <w:tc>
          <w:tcPr>
            <w:tcW w:w="820" w:type="dxa"/>
            <w:tcBorders>
              <w:top w:val="single" w:sz="4" w:space="0" w:color="000000"/>
              <w:left w:val="nil"/>
              <w:bottom w:val="single" w:sz="4" w:space="0" w:color="000000"/>
              <w:right w:val="single" w:sz="4" w:space="0" w:color="000000"/>
            </w:tcBorders>
            <w:shd w:val="clear" w:color="auto" w:fill="A6A6A6"/>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b/>
                <w:bCs/>
                <w:sz w:val="16"/>
                <w:szCs w:val="16"/>
              </w:rPr>
              <w:t>2013 N</w:t>
            </w:r>
          </w:p>
        </w:tc>
        <w:tc>
          <w:tcPr>
            <w:tcW w:w="820" w:type="dxa"/>
            <w:tcBorders>
              <w:top w:val="single" w:sz="4" w:space="0" w:color="000000"/>
              <w:left w:val="nil"/>
              <w:bottom w:val="single" w:sz="4" w:space="0" w:color="000000"/>
              <w:right w:val="single" w:sz="4" w:space="0" w:color="000000"/>
            </w:tcBorders>
            <w:shd w:val="clear" w:color="auto" w:fill="A6A6A6"/>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b/>
                <w:bCs/>
                <w:sz w:val="16"/>
                <w:szCs w:val="16"/>
              </w:rPr>
              <w:t>2014 N</w:t>
            </w:r>
          </w:p>
        </w:tc>
      </w:tr>
      <w:tr>
        <w:tblPrEx>
          <w:tblW w:w="9080" w:type="dxa"/>
          <w:tblCellMar>
            <w:left w:w="0" w:type="dxa"/>
            <w:right w:w="0" w:type="dxa"/>
          </w:tblCellMar>
          <w:tblLook w:val="04A0"/>
        </w:tblPrEx>
        <w:trPr>
          <w:trHeight w:val="227"/>
        </w:trPr>
        <w:tc>
          <w:tcPr>
            <w:tcW w:w="3340"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extDirection w:val="lrTb"/>
            <w:vAlign w:val="bottom"/>
            <w:hideMark/>
          </w:tcPr>
          <w:p w:rsidR="006C2589" w:rsidRPr="006C2589">
            <w:pPr>
              <w:bidi w:val="0"/>
              <w:spacing w:line="227" w:lineRule="atLeast"/>
              <w:rPr>
                <w:rFonts w:ascii="Times New Roman" w:hAnsi="Times New Roman"/>
              </w:rPr>
            </w:pPr>
            <w:r w:rsidRPr="006C2589">
              <w:rPr>
                <w:rFonts w:ascii="Times New Roman" w:hAnsi="Times New Roman"/>
                <w:b/>
                <w:bCs/>
                <w:sz w:val="16"/>
                <w:szCs w:val="16"/>
              </w:rPr>
              <w:t>Príjmy FNM SR spolu</w:t>
            </w:r>
          </w:p>
        </w:tc>
        <w:tc>
          <w:tcPr>
            <w:tcW w:w="820" w:type="dxa"/>
            <w:tcBorders>
              <w:top w:val="single" w:sz="4" w:space="0" w:color="000000"/>
              <w:left w:val="nil"/>
              <w:bottom w:val="single" w:sz="4" w:space="0" w:color="000000"/>
              <w:right w:val="single" w:sz="4" w:space="0" w:color="000000"/>
            </w:tcBorders>
            <w:shd w:val="clear" w:color="auto" w:fill="BFBFB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b/>
                <w:bCs/>
                <w:sz w:val="16"/>
                <w:szCs w:val="16"/>
              </w:rPr>
              <w:t>887 747</w:t>
            </w:r>
          </w:p>
        </w:tc>
        <w:tc>
          <w:tcPr>
            <w:tcW w:w="820" w:type="dxa"/>
            <w:tcBorders>
              <w:top w:val="single" w:sz="4" w:space="0" w:color="000000"/>
              <w:left w:val="nil"/>
              <w:bottom w:val="single" w:sz="4" w:space="0" w:color="000000"/>
              <w:right w:val="single" w:sz="4" w:space="0" w:color="000000"/>
            </w:tcBorders>
            <w:shd w:val="clear" w:color="auto" w:fill="BFBFB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b/>
                <w:bCs/>
                <w:sz w:val="16"/>
                <w:szCs w:val="16"/>
              </w:rPr>
              <w:t>888 590</w:t>
            </w:r>
          </w:p>
        </w:tc>
        <w:tc>
          <w:tcPr>
            <w:tcW w:w="820" w:type="dxa"/>
            <w:tcBorders>
              <w:top w:val="single" w:sz="4" w:space="0" w:color="000000"/>
              <w:left w:val="nil"/>
              <w:bottom w:val="single" w:sz="4" w:space="0" w:color="000000"/>
              <w:right w:val="single" w:sz="4" w:space="0" w:color="000000"/>
            </w:tcBorders>
            <w:shd w:val="clear" w:color="auto" w:fill="BFBFB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b/>
                <w:bCs/>
                <w:sz w:val="16"/>
                <w:szCs w:val="16"/>
              </w:rPr>
              <w:t>344 306</w:t>
            </w:r>
          </w:p>
        </w:tc>
        <w:tc>
          <w:tcPr>
            <w:tcW w:w="820" w:type="dxa"/>
            <w:tcBorders>
              <w:top w:val="single" w:sz="4" w:space="0" w:color="000000"/>
              <w:left w:val="nil"/>
              <w:bottom w:val="single" w:sz="4" w:space="0" w:color="000000"/>
              <w:right w:val="single" w:sz="4" w:space="0" w:color="000000"/>
            </w:tcBorders>
            <w:shd w:val="clear" w:color="auto" w:fill="BFBFB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b/>
                <w:bCs/>
                <w:sz w:val="16"/>
                <w:szCs w:val="16"/>
              </w:rPr>
              <w:t>695 190</w:t>
            </w:r>
          </w:p>
        </w:tc>
        <w:tc>
          <w:tcPr>
            <w:tcW w:w="820" w:type="dxa"/>
            <w:tcBorders>
              <w:top w:val="single" w:sz="4" w:space="0" w:color="000000"/>
              <w:left w:val="nil"/>
              <w:bottom w:val="single" w:sz="4" w:space="0" w:color="000000"/>
              <w:right w:val="single" w:sz="4" w:space="0" w:color="000000"/>
            </w:tcBorders>
            <w:shd w:val="clear" w:color="auto" w:fill="BFBFBF"/>
            <w:tcMar>
              <w:top w:w="0" w:type="dxa"/>
              <w:left w:w="70" w:type="dxa"/>
              <w:bottom w:w="0" w:type="dxa"/>
              <w:right w:w="70" w:type="dxa"/>
            </w:tcMar>
            <w:textDirection w:val="lrTb"/>
            <w:vAlign w:val="bottom"/>
            <w:hideMark/>
          </w:tcPr>
          <w:p w:rsidR="006C2589" w:rsidRPr="006C2589" w:rsidP="000235B4">
            <w:pPr>
              <w:bidi w:val="0"/>
              <w:spacing w:line="227" w:lineRule="atLeast"/>
              <w:jc w:val="right"/>
              <w:rPr>
                <w:rFonts w:ascii="Times New Roman" w:hAnsi="Times New Roman"/>
              </w:rPr>
            </w:pPr>
            <w:r w:rsidRPr="006C2589">
              <w:rPr>
                <w:rFonts w:ascii="Times New Roman" w:hAnsi="Times New Roman"/>
                <w:b/>
                <w:bCs/>
                <w:sz w:val="16"/>
                <w:szCs w:val="16"/>
              </w:rPr>
              <w:t>3</w:t>
            </w:r>
            <w:r w:rsidR="000235B4">
              <w:rPr>
                <w:rFonts w:ascii="Times New Roman" w:hAnsi="Times New Roman"/>
                <w:b/>
                <w:bCs/>
                <w:sz w:val="16"/>
                <w:szCs w:val="16"/>
              </w:rPr>
              <w:t>9</w:t>
            </w:r>
            <w:r w:rsidRPr="006C2589">
              <w:rPr>
                <w:rFonts w:ascii="Times New Roman" w:hAnsi="Times New Roman"/>
                <w:b/>
                <w:bCs/>
                <w:sz w:val="16"/>
                <w:szCs w:val="16"/>
              </w:rPr>
              <w:t>1 569</w:t>
            </w:r>
          </w:p>
        </w:tc>
        <w:tc>
          <w:tcPr>
            <w:tcW w:w="820" w:type="dxa"/>
            <w:tcBorders>
              <w:top w:val="single" w:sz="4" w:space="0" w:color="000000"/>
              <w:left w:val="nil"/>
              <w:bottom w:val="single" w:sz="4" w:space="0" w:color="000000"/>
              <w:right w:val="single" w:sz="4" w:space="0" w:color="000000"/>
            </w:tcBorders>
            <w:shd w:val="clear" w:color="auto" w:fill="BFBFB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b/>
                <w:bCs/>
                <w:sz w:val="16"/>
                <w:szCs w:val="16"/>
              </w:rPr>
              <w:t>358 452</w:t>
            </w:r>
          </w:p>
        </w:tc>
        <w:tc>
          <w:tcPr>
            <w:tcW w:w="820" w:type="dxa"/>
            <w:tcBorders>
              <w:top w:val="single" w:sz="4" w:space="0" w:color="000000"/>
              <w:left w:val="nil"/>
              <w:bottom w:val="single" w:sz="4" w:space="0" w:color="000000"/>
              <w:right w:val="single" w:sz="4" w:space="0" w:color="000000"/>
            </w:tcBorders>
            <w:shd w:val="clear" w:color="auto" w:fill="BFBFB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b/>
                <w:bCs/>
                <w:sz w:val="16"/>
                <w:szCs w:val="16"/>
              </w:rPr>
              <w:t>353 688</w:t>
            </w:r>
          </w:p>
        </w:tc>
      </w:tr>
      <w:tr>
        <w:tblPrEx>
          <w:tblW w:w="9080" w:type="dxa"/>
          <w:tblCellMar>
            <w:left w:w="0" w:type="dxa"/>
            <w:right w:w="0" w:type="dxa"/>
          </w:tblCellMar>
          <w:tblLook w:val="04A0"/>
        </w:tblPrEx>
        <w:trPr>
          <w:trHeight w:val="227"/>
        </w:trPr>
        <w:tc>
          <w:tcPr>
            <w:tcW w:w="0" w:type="auto"/>
            <w:gridSpan w:val="8"/>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rPr>
                <w:rFonts w:ascii="Times New Roman" w:hAnsi="Times New Roman"/>
              </w:rPr>
            </w:pPr>
            <w:r w:rsidRPr="006C2589">
              <w:rPr>
                <w:rFonts w:ascii="Times New Roman" w:hAnsi="Times New Roman"/>
                <w:sz w:val="16"/>
                <w:szCs w:val="16"/>
              </w:rPr>
              <w:t>z toho:</w:t>
            </w:r>
          </w:p>
        </w:tc>
      </w:tr>
      <w:tr>
        <w:tblPrEx>
          <w:tblW w:w="9080" w:type="dxa"/>
          <w:tblCellMar>
            <w:left w:w="0" w:type="dxa"/>
            <w:right w:w="0" w:type="dxa"/>
          </w:tblCellMar>
          <w:tblLook w:val="04A0"/>
        </w:tblPrEx>
        <w:trPr>
          <w:trHeight w:val="227"/>
        </w:trPr>
        <w:tc>
          <w:tcPr>
            <w:tcW w:w="3340" w:type="dxa"/>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rPr>
                <w:rFonts w:ascii="Times New Roman" w:hAnsi="Times New Roman"/>
              </w:rPr>
            </w:pPr>
            <w:r w:rsidRPr="006C2589">
              <w:rPr>
                <w:rFonts w:ascii="Times New Roman" w:hAnsi="Times New Roman"/>
                <w:sz w:val="16"/>
                <w:szCs w:val="16"/>
              </w:rPr>
              <w:t>    ▪   ost.nedaň.príjmy (úroky a iné príjmy)</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2 358</w:t>
            </w:r>
          </w:p>
        </w:tc>
        <w:tc>
          <w:tcPr>
            <w:tcW w:w="8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1 825</w:t>
            </w:r>
          </w:p>
        </w:tc>
        <w:tc>
          <w:tcPr>
            <w:tcW w:w="8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425</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1 300</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303</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306</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303</w:t>
            </w:r>
          </w:p>
        </w:tc>
      </w:tr>
      <w:tr>
        <w:tblPrEx>
          <w:tblW w:w="9080" w:type="dxa"/>
          <w:tblCellMar>
            <w:left w:w="0" w:type="dxa"/>
            <w:right w:w="0" w:type="dxa"/>
          </w:tblCellMar>
          <w:tblLook w:val="04A0"/>
        </w:tblPrEx>
        <w:trPr>
          <w:trHeight w:val="227"/>
        </w:trPr>
        <w:tc>
          <w:tcPr>
            <w:tcW w:w="3340" w:type="dxa"/>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rPr>
                <w:rFonts w:ascii="Times New Roman" w:hAnsi="Times New Roman"/>
              </w:rPr>
            </w:pPr>
            <w:r w:rsidRPr="006C2589">
              <w:rPr>
                <w:rFonts w:ascii="Times New Roman" w:hAnsi="Times New Roman"/>
                <w:sz w:val="16"/>
                <w:szCs w:val="16"/>
              </w:rPr>
              <w:t>    ▪   príjmy z dividend</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599 595</w:t>
            </w:r>
          </w:p>
        </w:tc>
        <w:tc>
          <w:tcPr>
            <w:tcW w:w="8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544 230</w:t>
            </w:r>
          </w:p>
        </w:tc>
        <w:tc>
          <w:tcPr>
            <w:tcW w:w="8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298 204</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439 055</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rsidP="000235B4">
            <w:pPr>
              <w:bidi w:val="0"/>
              <w:spacing w:line="227" w:lineRule="atLeast"/>
              <w:jc w:val="right"/>
              <w:rPr>
                <w:rFonts w:ascii="Times New Roman" w:hAnsi="Times New Roman"/>
              </w:rPr>
            </w:pPr>
            <w:r w:rsidRPr="006C2589">
              <w:rPr>
                <w:rFonts w:ascii="Times New Roman" w:hAnsi="Times New Roman"/>
                <w:sz w:val="16"/>
                <w:szCs w:val="16"/>
              </w:rPr>
              <w:t>3</w:t>
            </w:r>
            <w:r w:rsidR="000235B4">
              <w:rPr>
                <w:rFonts w:ascii="Times New Roman" w:hAnsi="Times New Roman"/>
                <w:sz w:val="16"/>
                <w:szCs w:val="16"/>
              </w:rPr>
              <w:t>8</w:t>
            </w:r>
            <w:r w:rsidRPr="006C2589">
              <w:rPr>
                <w:rFonts w:ascii="Times New Roman" w:hAnsi="Times New Roman"/>
                <w:sz w:val="16"/>
                <w:szCs w:val="16"/>
              </w:rPr>
              <w:t>5 864</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358 084</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353 355</w:t>
            </w:r>
          </w:p>
        </w:tc>
      </w:tr>
      <w:tr>
        <w:tblPrEx>
          <w:tblW w:w="9080" w:type="dxa"/>
          <w:tblCellMar>
            <w:left w:w="0" w:type="dxa"/>
            <w:right w:w="0" w:type="dxa"/>
          </w:tblCellMar>
          <w:tblLook w:val="04A0"/>
        </w:tblPrEx>
        <w:trPr>
          <w:trHeight w:val="227"/>
        </w:trPr>
        <w:tc>
          <w:tcPr>
            <w:tcW w:w="3340" w:type="dxa"/>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rPr>
                <w:rFonts w:ascii="Times New Roman" w:hAnsi="Times New Roman"/>
              </w:rPr>
            </w:pPr>
            <w:r w:rsidRPr="006C2589">
              <w:rPr>
                <w:rFonts w:ascii="Times New Roman" w:hAnsi="Times New Roman"/>
                <w:sz w:val="16"/>
                <w:szCs w:val="16"/>
              </w:rPr>
              <w:t xml:space="preserve">    ▪   príjmy z transakcií s fin. akt. a pas.(FO), </w:t>
            </w:r>
          </w:p>
          <w:p w:rsidR="006C2589" w:rsidRPr="006C2589">
            <w:pPr>
              <w:bidi w:val="0"/>
              <w:spacing w:line="227" w:lineRule="atLeast"/>
              <w:rPr>
                <w:rFonts w:ascii="Times New Roman" w:hAnsi="Times New Roman"/>
              </w:rPr>
            </w:pPr>
            <w:r w:rsidRPr="006C2589">
              <w:rPr>
                <w:rFonts w:ascii="Times New Roman" w:hAnsi="Times New Roman"/>
                <w:sz w:val="16"/>
                <w:szCs w:val="16"/>
              </w:rPr>
              <w:t xml:space="preserve">      z toho: </w:t>
            </w:r>
          </w:p>
        </w:tc>
        <w:tc>
          <w:tcPr>
            <w:tcW w:w="8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285 794</w:t>
            </w:r>
          </w:p>
        </w:tc>
        <w:tc>
          <w:tcPr>
            <w:tcW w:w="8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342 535</w:t>
            </w:r>
          </w:p>
        </w:tc>
        <w:tc>
          <w:tcPr>
            <w:tcW w:w="8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45 677</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254 835</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5 402</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62</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30</w:t>
            </w:r>
          </w:p>
        </w:tc>
      </w:tr>
      <w:tr>
        <w:tblPrEx>
          <w:tblW w:w="9080" w:type="dxa"/>
          <w:tblCellMar>
            <w:left w:w="0" w:type="dxa"/>
            <w:right w:w="0" w:type="dxa"/>
          </w:tblCellMar>
          <w:tblLook w:val="04A0"/>
        </w:tblPrEx>
        <w:trPr>
          <w:trHeight w:val="227"/>
        </w:trPr>
        <w:tc>
          <w:tcPr>
            <w:tcW w:w="3340" w:type="dxa"/>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ind w:firstLine="320"/>
              <w:rPr>
                <w:rFonts w:ascii="Times New Roman" w:hAnsi="Times New Roman"/>
              </w:rPr>
            </w:pPr>
            <w:r w:rsidRPr="006C2589">
              <w:rPr>
                <w:rFonts w:ascii="Times New Roman" w:hAnsi="Times New Roman"/>
                <w:sz w:val="16"/>
                <w:szCs w:val="16"/>
              </w:rPr>
              <w:t>      príjmy z privatizácie (FO)</w:t>
            </w:r>
          </w:p>
        </w:tc>
        <w:tc>
          <w:tcPr>
            <w:tcW w:w="8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17</w:t>
            </w:r>
          </w:p>
        </w:tc>
        <w:tc>
          <w:tcPr>
            <w:tcW w:w="8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17</w:t>
            </w:r>
          </w:p>
        </w:tc>
        <w:tc>
          <w:tcPr>
            <w:tcW w:w="8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17</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45</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17</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17</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0</w:t>
            </w:r>
          </w:p>
        </w:tc>
      </w:tr>
      <w:tr>
        <w:tblPrEx>
          <w:tblW w:w="9080" w:type="dxa"/>
          <w:tblCellMar>
            <w:left w:w="0" w:type="dxa"/>
            <w:right w:w="0" w:type="dxa"/>
          </w:tblCellMar>
          <w:tblLook w:val="04A0"/>
        </w:tblPrEx>
        <w:trPr>
          <w:trHeight w:val="227"/>
        </w:trPr>
        <w:tc>
          <w:tcPr>
            <w:tcW w:w="3340" w:type="dxa"/>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ind w:firstLine="320"/>
              <w:rPr>
                <w:rFonts w:ascii="Times New Roman" w:hAnsi="Times New Roman"/>
              </w:rPr>
            </w:pPr>
            <w:r w:rsidRPr="006C2589">
              <w:rPr>
                <w:rFonts w:ascii="Times New Roman" w:hAnsi="Times New Roman"/>
                <w:sz w:val="16"/>
                <w:szCs w:val="16"/>
              </w:rPr>
              <w:t>      ostatné finančné operácie (FO)</w:t>
            </w:r>
          </w:p>
        </w:tc>
        <w:tc>
          <w:tcPr>
            <w:tcW w:w="8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2</w:t>
            </w:r>
          </w:p>
        </w:tc>
        <w:tc>
          <w:tcPr>
            <w:tcW w:w="8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23</w:t>
            </w:r>
          </w:p>
        </w:tc>
        <w:tc>
          <w:tcPr>
            <w:tcW w:w="8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90</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90</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50</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45</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30</w:t>
            </w:r>
          </w:p>
        </w:tc>
      </w:tr>
      <w:tr>
        <w:tblPrEx>
          <w:tblW w:w="9080" w:type="dxa"/>
          <w:tblCellMar>
            <w:left w:w="0" w:type="dxa"/>
            <w:right w:w="0" w:type="dxa"/>
          </w:tblCellMar>
          <w:tblLook w:val="04A0"/>
        </w:tblPrEx>
        <w:trPr>
          <w:trHeight w:val="227"/>
        </w:trPr>
        <w:tc>
          <w:tcPr>
            <w:tcW w:w="3340" w:type="dxa"/>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ind w:firstLine="320"/>
              <w:rPr>
                <w:rFonts w:ascii="Times New Roman" w:hAnsi="Times New Roman"/>
              </w:rPr>
            </w:pPr>
            <w:r w:rsidRPr="006C2589">
              <w:rPr>
                <w:rFonts w:ascii="Times New Roman" w:hAnsi="Times New Roman"/>
                <w:sz w:val="16"/>
                <w:szCs w:val="16"/>
              </w:rPr>
              <w:t>      zostatok pros. z pred. rokov (FO)</w:t>
            </w:r>
          </w:p>
        </w:tc>
        <w:tc>
          <w:tcPr>
            <w:tcW w:w="8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285 775</w:t>
            </w:r>
          </w:p>
        </w:tc>
        <w:tc>
          <w:tcPr>
            <w:tcW w:w="8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342 495</w:t>
            </w:r>
          </w:p>
        </w:tc>
        <w:tc>
          <w:tcPr>
            <w:tcW w:w="8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45 570</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254 700</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5 335</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0</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0</w:t>
            </w:r>
          </w:p>
        </w:tc>
      </w:tr>
      <w:tr>
        <w:tblPrEx>
          <w:tblW w:w="9080" w:type="dxa"/>
          <w:tblCellMar>
            <w:left w:w="0" w:type="dxa"/>
            <w:right w:w="0" w:type="dxa"/>
          </w:tblCellMar>
          <w:tblLook w:val="04A0"/>
        </w:tblPrEx>
        <w:trPr>
          <w:trHeight w:val="227"/>
        </w:trPr>
        <w:tc>
          <w:tcPr>
            <w:tcW w:w="3340"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extDirection w:val="lrTb"/>
            <w:vAlign w:val="bottom"/>
            <w:hideMark/>
          </w:tcPr>
          <w:p w:rsidR="006C2589" w:rsidRPr="006C2589">
            <w:pPr>
              <w:bidi w:val="0"/>
              <w:spacing w:line="227" w:lineRule="atLeast"/>
              <w:rPr>
                <w:rFonts w:ascii="Times New Roman" w:hAnsi="Times New Roman"/>
              </w:rPr>
            </w:pPr>
            <w:r w:rsidRPr="006C2589">
              <w:rPr>
                <w:rFonts w:ascii="Times New Roman" w:hAnsi="Times New Roman"/>
                <w:b/>
                <w:bCs/>
                <w:sz w:val="16"/>
                <w:szCs w:val="16"/>
              </w:rPr>
              <w:t>Výdavky FNM SR spolu</w:t>
            </w:r>
          </w:p>
        </w:tc>
        <w:tc>
          <w:tcPr>
            <w:tcW w:w="820" w:type="dxa"/>
            <w:tcBorders>
              <w:top w:val="single" w:sz="4" w:space="0" w:color="000000"/>
              <w:left w:val="nil"/>
              <w:bottom w:val="single" w:sz="4" w:space="0" w:color="000000"/>
              <w:right w:val="single" w:sz="4" w:space="0" w:color="000000"/>
            </w:tcBorders>
            <w:shd w:val="clear" w:color="auto" w:fill="BFBFB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b/>
                <w:bCs/>
                <w:sz w:val="16"/>
                <w:szCs w:val="16"/>
              </w:rPr>
              <w:t>547 247</w:t>
            </w:r>
          </w:p>
        </w:tc>
        <w:tc>
          <w:tcPr>
            <w:tcW w:w="820" w:type="dxa"/>
            <w:tcBorders>
              <w:top w:val="single" w:sz="4" w:space="0" w:color="000000"/>
              <w:left w:val="nil"/>
              <w:bottom w:val="single" w:sz="4" w:space="0" w:color="000000"/>
              <w:right w:val="single" w:sz="4" w:space="0" w:color="000000"/>
            </w:tcBorders>
            <w:shd w:val="clear" w:color="auto" w:fill="BFBFB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b/>
                <w:bCs/>
                <w:sz w:val="16"/>
                <w:szCs w:val="16"/>
              </w:rPr>
              <w:t>633 890</w:t>
            </w:r>
          </w:p>
        </w:tc>
        <w:tc>
          <w:tcPr>
            <w:tcW w:w="820" w:type="dxa"/>
            <w:tcBorders>
              <w:top w:val="single" w:sz="4" w:space="0" w:color="000000"/>
              <w:left w:val="nil"/>
              <w:bottom w:val="single" w:sz="4" w:space="0" w:color="000000"/>
              <w:right w:val="single" w:sz="4" w:space="0" w:color="000000"/>
            </w:tcBorders>
            <w:shd w:val="clear" w:color="auto" w:fill="BFBFB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b/>
                <w:bCs/>
                <w:sz w:val="16"/>
                <w:szCs w:val="16"/>
              </w:rPr>
              <w:t>323 216</w:t>
            </w:r>
          </w:p>
        </w:tc>
        <w:tc>
          <w:tcPr>
            <w:tcW w:w="820" w:type="dxa"/>
            <w:tcBorders>
              <w:top w:val="single" w:sz="4" w:space="0" w:color="000000"/>
              <w:left w:val="nil"/>
              <w:bottom w:val="single" w:sz="4" w:space="0" w:color="000000"/>
              <w:right w:val="single" w:sz="4" w:space="0" w:color="000000"/>
            </w:tcBorders>
            <w:shd w:val="clear" w:color="auto" w:fill="BFBFB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b/>
                <w:bCs/>
                <w:sz w:val="16"/>
                <w:szCs w:val="16"/>
              </w:rPr>
              <w:t>689 855</w:t>
            </w:r>
          </w:p>
        </w:tc>
        <w:tc>
          <w:tcPr>
            <w:tcW w:w="820" w:type="dxa"/>
            <w:tcBorders>
              <w:top w:val="single" w:sz="4" w:space="0" w:color="000000"/>
              <w:left w:val="nil"/>
              <w:bottom w:val="single" w:sz="4" w:space="0" w:color="000000"/>
              <w:right w:val="single" w:sz="4" w:space="0" w:color="000000"/>
            </w:tcBorders>
            <w:shd w:val="clear" w:color="auto" w:fill="BFBFBF"/>
            <w:tcMar>
              <w:top w:w="0" w:type="dxa"/>
              <w:left w:w="70" w:type="dxa"/>
              <w:bottom w:w="0" w:type="dxa"/>
              <w:right w:w="70" w:type="dxa"/>
            </w:tcMar>
            <w:textDirection w:val="lrTb"/>
            <w:vAlign w:val="bottom"/>
            <w:hideMark/>
          </w:tcPr>
          <w:p w:rsidR="006C2589" w:rsidRPr="006C2589" w:rsidP="000235B4">
            <w:pPr>
              <w:bidi w:val="0"/>
              <w:spacing w:line="227" w:lineRule="atLeast"/>
              <w:jc w:val="right"/>
              <w:rPr>
                <w:rFonts w:ascii="Times New Roman" w:hAnsi="Times New Roman"/>
              </w:rPr>
            </w:pPr>
            <w:r w:rsidRPr="006C2589">
              <w:rPr>
                <w:rFonts w:ascii="Times New Roman" w:hAnsi="Times New Roman"/>
                <w:b/>
                <w:bCs/>
                <w:sz w:val="16"/>
                <w:szCs w:val="16"/>
              </w:rPr>
              <w:t>4</w:t>
            </w:r>
            <w:r w:rsidR="000235B4">
              <w:rPr>
                <w:rFonts w:ascii="Times New Roman" w:hAnsi="Times New Roman"/>
                <w:b/>
                <w:bCs/>
                <w:sz w:val="16"/>
                <w:szCs w:val="16"/>
              </w:rPr>
              <w:t>1</w:t>
            </w:r>
            <w:r w:rsidRPr="006C2589">
              <w:rPr>
                <w:rFonts w:ascii="Times New Roman" w:hAnsi="Times New Roman"/>
                <w:b/>
                <w:bCs/>
                <w:sz w:val="16"/>
                <w:szCs w:val="16"/>
              </w:rPr>
              <w:t>5 269</w:t>
            </w:r>
          </w:p>
        </w:tc>
        <w:tc>
          <w:tcPr>
            <w:tcW w:w="820" w:type="dxa"/>
            <w:tcBorders>
              <w:top w:val="single" w:sz="4" w:space="0" w:color="000000"/>
              <w:left w:val="nil"/>
              <w:bottom w:val="single" w:sz="4" w:space="0" w:color="000000"/>
              <w:right w:val="single" w:sz="4" w:space="0" w:color="000000"/>
            </w:tcBorders>
            <w:shd w:val="clear" w:color="auto" w:fill="BFBFB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b/>
                <w:bCs/>
                <w:sz w:val="16"/>
                <w:szCs w:val="16"/>
              </w:rPr>
              <w:t>365 162</w:t>
            </w:r>
          </w:p>
        </w:tc>
        <w:tc>
          <w:tcPr>
            <w:tcW w:w="820" w:type="dxa"/>
            <w:tcBorders>
              <w:top w:val="single" w:sz="4" w:space="0" w:color="000000"/>
              <w:left w:val="nil"/>
              <w:bottom w:val="single" w:sz="4" w:space="0" w:color="000000"/>
              <w:right w:val="single" w:sz="4" w:space="0" w:color="000000"/>
            </w:tcBorders>
            <w:shd w:val="clear" w:color="auto" w:fill="BFBFB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b/>
                <w:bCs/>
                <w:sz w:val="16"/>
                <w:szCs w:val="16"/>
              </w:rPr>
              <w:t>359 338</w:t>
            </w:r>
          </w:p>
        </w:tc>
      </w:tr>
      <w:tr>
        <w:tblPrEx>
          <w:tblW w:w="9080" w:type="dxa"/>
          <w:tblCellMar>
            <w:left w:w="0" w:type="dxa"/>
            <w:right w:w="0" w:type="dxa"/>
          </w:tblCellMar>
          <w:tblLook w:val="04A0"/>
        </w:tblPrEx>
        <w:trPr>
          <w:trHeight w:val="227"/>
        </w:trPr>
        <w:tc>
          <w:tcPr>
            <w:tcW w:w="3340" w:type="dxa"/>
            <w:tcBorders>
              <w:top w:val="nil"/>
              <w:left w:val="single" w:sz="4" w:space="0" w:color="000000"/>
              <w:bottom w:val="single" w:sz="4" w:space="0" w:color="000000"/>
              <w:right w:val="nil"/>
            </w:tcBorders>
            <w:tcMar>
              <w:top w:w="0" w:type="dxa"/>
              <w:left w:w="70" w:type="dxa"/>
              <w:bottom w:w="0" w:type="dxa"/>
              <w:right w:w="70" w:type="dxa"/>
            </w:tcMar>
            <w:textDirection w:val="lrTb"/>
            <w:vAlign w:val="bottom"/>
            <w:hideMark/>
          </w:tcPr>
          <w:p w:rsidR="006C2589" w:rsidRPr="006C2589">
            <w:pPr>
              <w:bidi w:val="0"/>
              <w:spacing w:line="227" w:lineRule="atLeast"/>
              <w:rPr>
                <w:rFonts w:ascii="Times New Roman" w:hAnsi="Times New Roman"/>
              </w:rPr>
            </w:pPr>
            <w:r w:rsidRPr="006C2589">
              <w:rPr>
                <w:rFonts w:ascii="Times New Roman" w:hAnsi="Times New Roman"/>
                <w:sz w:val="16"/>
                <w:szCs w:val="16"/>
              </w:rPr>
              <w:t>z toho:</w:t>
            </w:r>
          </w:p>
        </w:tc>
        <w:tc>
          <w:tcPr>
            <w:tcW w:w="820" w:type="dxa"/>
            <w:tcBorders>
              <w:top w:val="nil"/>
              <w:left w:val="nil"/>
              <w:bottom w:val="single" w:sz="4" w:space="0" w:color="000000"/>
              <w:right w:val="nil"/>
            </w:tcBorders>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 </w:t>
            </w:r>
          </w:p>
        </w:tc>
        <w:tc>
          <w:tcPr>
            <w:tcW w:w="820" w:type="dxa"/>
            <w:tcBorders>
              <w:top w:val="nil"/>
              <w:left w:val="nil"/>
              <w:bottom w:val="single" w:sz="4" w:space="0" w:color="000000"/>
              <w:right w:val="nil"/>
            </w:tcBorders>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 </w:t>
            </w:r>
          </w:p>
        </w:tc>
        <w:tc>
          <w:tcPr>
            <w:tcW w:w="820" w:type="dxa"/>
            <w:tcBorders>
              <w:top w:val="nil"/>
              <w:left w:val="nil"/>
              <w:bottom w:val="single" w:sz="4" w:space="0" w:color="000000"/>
              <w:right w:val="nil"/>
            </w:tcBorders>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 </w:t>
            </w:r>
          </w:p>
        </w:tc>
        <w:tc>
          <w:tcPr>
            <w:tcW w:w="820" w:type="dxa"/>
            <w:tcBorders>
              <w:top w:val="nil"/>
              <w:left w:val="nil"/>
              <w:bottom w:val="single" w:sz="4" w:space="0" w:color="000000"/>
              <w:right w:val="nil"/>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 </w:t>
            </w:r>
          </w:p>
        </w:tc>
        <w:tc>
          <w:tcPr>
            <w:tcW w:w="820" w:type="dxa"/>
            <w:tcBorders>
              <w:top w:val="nil"/>
              <w:left w:val="nil"/>
              <w:bottom w:val="single" w:sz="4" w:space="0" w:color="000000"/>
              <w:right w:val="nil"/>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 </w:t>
            </w:r>
          </w:p>
        </w:tc>
        <w:tc>
          <w:tcPr>
            <w:tcW w:w="820" w:type="dxa"/>
            <w:tcBorders>
              <w:top w:val="nil"/>
              <w:left w:val="nil"/>
              <w:bottom w:val="single" w:sz="4" w:space="0" w:color="000000"/>
              <w:right w:val="nil"/>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 </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 </w:t>
            </w:r>
          </w:p>
        </w:tc>
      </w:tr>
      <w:tr>
        <w:tblPrEx>
          <w:tblW w:w="9080" w:type="dxa"/>
          <w:tblCellMar>
            <w:left w:w="0" w:type="dxa"/>
            <w:right w:w="0" w:type="dxa"/>
          </w:tblCellMar>
          <w:tblLook w:val="04A0"/>
        </w:tblPrEx>
        <w:trPr>
          <w:trHeight w:val="227"/>
        </w:trPr>
        <w:tc>
          <w:tcPr>
            <w:tcW w:w="3340" w:type="dxa"/>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rPr>
                <w:rFonts w:ascii="Times New Roman" w:hAnsi="Times New Roman"/>
              </w:rPr>
            </w:pPr>
            <w:r w:rsidRPr="006C2589">
              <w:rPr>
                <w:rFonts w:ascii="Times New Roman" w:hAnsi="Times New Roman"/>
                <w:sz w:val="16"/>
                <w:szCs w:val="16"/>
              </w:rPr>
              <w:t xml:space="preserve">    ▪   transfer do ŠFA </w:t>
            </w:r>
          </w:p>
        </w:tc>
        <w:tc>
          <w:tcPr>
            <w:tcW w:w="8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531 879</w:t>
            </w:r>
          </w:p>
        </w:tc>
        <w:tc>
          <w:tcPr>
            <w:tcW w:w="8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611 946</w:t>
            </w:r>
          </w:p>
        </w:tc>
        <w:tc>
          <w:tcPr>
            <w:tcW w:w="8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312 069</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652 920</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rsidP="000235B4">
            <w:pPr>
              <w:bidi w:val="0"/>
              <w:spacing w:line="227" w:lineRule="atLeast"/>
              <w:jc w:val="right"/>
              <w:rPr>
                <w:rFonts w:ascii="Times New Roman" w:hAnsi="Times New Roman"/>
              </w:rPr>
            </w:pPr>
            <w:r w:rsidRPr="006C2589">
              <w:rPr>
                <w:rFonts w:ascii="Times New Roman" w:hAnsi="Times New Roman"/>
                <w:sz w:val="16"/>
                <w:szCs w:val="16"/>
              </w:rPr>
              <w:t>3</w:t>
            </w:r>
            <w:r w:rsidR="000235B4">
              <w:rPr>
                <w:rFonts w:ascii="Times New Roman" w:hAnsi="Times New Roman"/>
                <w:sz w:val="16"/>
                <w:szCs w:val="16"/>
              </w:rPr>
              <w:t>8</w:t>
            </w:r>
            <w:r w:rsidRPr="006C2589">
              <w:rPr>
                <w:rFonts w:ascii="Times New Roman" w:hAnsi="Times New Roman"/>
                <w:sz w:val="16"/>
                <w:szCs w:val="16"/>
              </w:rPr>
              <w:t>5 864</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358 084</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353 355</w:t>
            </w:r>
          </w:p>
        </w:tc>
      </w:tr>
      <w:tr>
        <w:tblPrEx>
          <w:tblW w:w="9080" w:type="dxa"/>
          <w:tblCellMar>
            <w:left w:w="0" w:type="dxa"/>
            <w:right w:w="0" w:type="dxa"/>
          </w:tblCellMar>
          <w:tblLook w:val="04A0"/>
        </w:tblPrEx>
        <w:trPr>
          <w:trHeight w:val="227"/>
        </w:trPr>
        <w:tc>
          <w:tcPr>
            <w:tcW w:w="3340" w:type="dxa"/>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rPr>
                <w:rFonts w:ascii="Times New Roman" w:hAnsi="Times New Roman"/>
              </w:rPr>
            </w:pPr>
            <w:r w:rsidRPr="006C2589">
              <w:rPr>
                <w:rFonts w:ascii="Times New Roman" w:hAnsi="Times New Roman"/>
                <w:sz w:val="16"/>
                <w:szCs w:val="16"/>
              </w:rPr>
              <w:t>    ▪   výdavky spojené s činnosťou FNM SR</w:t>
            </w:r>
          </w:p>
        </w:tc>
        <w:tc>
          <w:tcPr>
            <w:tcW w:w="8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3 810</w:t>
            </w:r>
          </w:p>
        </w:tc>
        <w:tc>
          <w:tcPr>
            <w:tcW w:w="8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4 056</w:t>
            </w:r>
          </w:p>
        </w:tc>
        <w:tc>
          <w:tcPr>
            <w:tcW w:w="8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3 074</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3 074</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3 001</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2 829</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1 998</w:t>
            </w:r>
          </w:p>
        </w:tc>
      </w:tr>
      <w:tr>
        <w:tblPrEx>
          <w:tblW w:w="9080" w:type="dxa"/>
          <w:tblCellMar>
            <w:left w:w="0" w:type="dxa"/>
            <w:right w:w="0" w:type="dxa"/>
          </w:tblCellMar>
          <w:tblLook w:val="04A0"/>
        </w:tblPrEx>
        <w:trPr>
          <w:trHeight w:val="227"/>
        </w:trPr>
        <w:tc>
          <w:tcPr>
            <w:tcW w:w="3340" w:type="dxa"/>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rPr>
                <w:rFonts w:ascii="Times New Roman" w:hAnsi="Times New Roman"/>
              </w:rPr>
            </w:pPr>
            <w:r w:rsidRPr="006C2589">
              <w:rPr>
                <w:rFonts w:ascii="Times New Roman" w:hAnsi="Times New Roman"/>
                <w:sz w:val="16"/>
                <w:szCs w:val="16"/>
              </w:rPr>
              <w:t>    ▪   úhrada nákladov spojených s privatizáciou</w:t>
            </w:r>
          </w:p>
        </w:tc>
        <w:tc>
          <w:tcPr>
            <w:tcW w:w="8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1 411</w:t>
            </w:r>
          </w:p>
        </w:tc>
        <w:tc>
          <w:tcPr>
            <w:tcW w:w="8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1 020</w:t>
            </w:r>
          </w:p>
        </w:tc>
        <w:tc>
          <w:tcPr>
            <w:tcW w:w="8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1 362</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7 640</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13 645</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1 181</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1 093</w:t>
            </w:r>
          </w:p>
        </w:tc>
      </w:tr>
      <w:tr>
        <w:tblPrEx>
          <w:tblW w:w="9080" w:type="dxa"/>
          <w:tblCellMar>
            <w:left w:w="0" w:type="dxa"/>
            <w:right w:w="0" w:type="dxa"/>
          </w:tblCellMar>
          <w:tblLook w:val="04A0"/>
        </w:tblPrEx>
        <w:trPr>
          <w:trHeight w:val="227"/>
        </w:trPr>
        <w:tc>
          <w:tcPr>
            <w:tcW w:w="3340" w:type="dxa"/>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rPr>
                <w:rFonts w:ascii="Times New Roman" w:hAnsi="Times New Roman"/>
              </w:rPr>
            </w:pPr>
            <w:r w:rsidRPr="006C2589">
              <w:rPr>
                <w:rFonts w:ascii="Times New Roman" w:hAnsi="Times New Roman"/>
                <w:sz w:val="16"/>
                <w:szCs w:val="16"/>
              </w:rPr>
              <w:t>    ▪   výdavky spojené s reštitučnými nárokmi</w:t>
            </w:r>
          </w:p>
        </w:tc>
        <w:tc>
          <w:tcPr>
            <w:tcW w:w="8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7 158</w:t>
            </w:r>
          </w:p>
        </w:tc>
        <w:tc>
          <w:tcPr>
            <w:tcW w:w="8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7 049</w:t>
            </w:r>
          </w:p>
        </w:tc>
        <w:tc>
          <w:tcPr>
            <w:tcW w:w="8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966</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967</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766</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766</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766</w:t>
            </w:r>
          </w:p>
        </w:tc>
      </w:tr>
      <w:tr>
        <w:tblPrEx>
          <w:tblW w:w="9080" w:type="dxa"/>
          <w:tblCellMar>
            <w:left w:w="0" w:type="dxa"/>
            <w:right w:w="0" w:type="dxa"/>
          </w:tblCellMar>
          <w:tblLook w:val="04A0"/>
        </w:tblPrEx>
        <w:trPr>
          <w:trHeight w:val="227"/>
        </w:trPr>
        <w:tc>
          <w:tcPr>
            <w:tcW w:w="3340" w:type="dxa"/>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rPr>
                <w:rFonts w:ascii="Times New Roman" w:hAnsi="Times New Roman"/>
              </w:rPr>
            </w:pPr>
            <w:r w:rsidRPr="006C2589">
              <w:rPr>
                <w:rFonts w:ascii="Times New Roman" w:hAnsi="Times New Roman"/>
                <w:sz w:val="16"/>
                <w:szCs w:val="16"/>
              </w:rPr>
              <w:t xml:space="preserve">    ▪   úhrada nákladov  v dôsl. odstúp.od zmluvy </w:t>
            </w:r>
          </w:p>
        </w:tc>
        <w:tc>
          <w:tcPr>
            <w:tcW w:w="8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760</w:t>
            </w:r>
          </w:p>
        </w:tc>
        <w:tc>
          <w:tcPr>
            <w:tcW w:w="8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99</w:t>
            </w:r>
          </w:p>
        </w:tc>
        <w:tc>
          <w:tcPr>
            <w:tcW w:w="8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400</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484</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300</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210</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135</w:t>
            </w:r>
          </w:p>
        </w:tc>
      </w:tr>
      <w:tr>
        <w:tblPrEx>
          <w:tblW w:w="9080" w:type="dxa"/>
          <w:tblCellMar>
            <w:left w:w="0" w:type="dxa"/>
            <w:right w:w="0" w:type="dxa"/>
          </w:tblCellMar>
          <w:tblLook w:val="04A0"/>
        </w:tblPrEx>
        <w:trPr>
          <w:trHeight w:val="227"/>
        </w:trPr>
        <w:tc>
          <w:tcPr>
            <w:tcW w:w="3340" w:type="dxa"/>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rPr>
                <w:rFonts w:ascii="Times New Roman" w:hAnsi="Times New Roman"/>
              </w:rPr>
            </w:pPr>
            <w:r w:rsidRPr="006C2589">
              <w:rPr>
                <w:rFonts w:ascii="Times New Roman" w:hAnsi="Times New Roman"/>
                <w:sz w:val="16"/>
                <w:szCs w:val="16"/>
              </w:rPr>
              <w:t xml:space="preserve">    ▪   na ďalšie účely (osobitný predpis) CP fyz. </w:t>
            </w:r>
          </w:p>
          <w:p w:rsidR="006C2589" w:rsidRPr="006C2589">
            <w:pPr>
              <w:bidi w:val="0"/>
              <w:spacing w:line="227" w:lineRule="atLeast"/>
              <w:rPr>
                <w:rFonts w:ascii="Times New Roman" w:hAnsi="Times New Roman"/>
              </w:rPr>
            </w:pPr>
            <w:r w:rsidRPr="006C2589">
              <w:rPr>
                <w:rFonts w:ascii="Times New Roman" w:hAnsi="Times New Roman"/>
                <w:sz w:val="16"/>
                <w:szCs w:val="16"/>
              </w:rPr>
              <w:t>        osoby</w:t>
            </w:r>
          </w:p>
        </w:tc>
        <w:tc>
          <w:tcPr>
            <w:tcW w:w="8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1 640</w:t>
            </w:r>
          </w:p>
        </w:tc>
        <w:tc>
          <w:tcPr>
            <w:tcW w:w="8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8 944</w:t>
            </w:r>
          </w:p>
        </w:tc>
        <w:tc>
          <w:tcPr>
            <w:tcW w:w="8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3 000</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7 750</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9 500</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0</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0</w:t>
            </w:r>
          </w:p>
        </w:tc>
      </w:tr>
      <w:tr>
        <w:tblPrEx>
          <w:tblW w:w="9080" w:type="dxa"/>
          <w:tblCellMar>
            <w:left w:w="0" w:type="dxa"/>
            <w:right w:w="0" w:type="dxa"/>
          </w:tblCellMar>
          <w:tblLook w:val="04A0"/>
        </w:tblPrEx>
        <w:trPr>
          <w:trHeight w:val="227"/>
        </w:trPr>
        <w:tc>
          <w:tcPr>
            <w:tcW w:w="3340" w:type="dxa"/>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rPr>
                <w:rFonts w:ascii="Times New Roman" w:hAnsi="Times New Roman"/>
              </w:rPr>
            </w:pPr>
            <w:r w:rsidRPr="006C2589">
              <w:rPr>
                <w:rFonts w:ascii="Times New Roman" w:hAnsi="Times New Roman"/>
                <w:sz w:val="16"/>
                <w:szCs w:val="16"/>
              </w:rPr>
              <w:t>    ▪   výdavky FNM SR (§ 15)</w:t>
            </w:r>
          </w:p>
        </w:tc>
        <w:tc>
          <w:tcPr>
            <w:tcW w:w="8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1</w:t>
            </w:r>
          </w:p>
        </w:tc>
        <w:tc>
          <w:tcPr>
            <w:tcW w:w="8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0</w:t>
            </w:r>
          </w:p>
        </w:tc>
        <w:tc>
          <w:tcPr>
            <w:tcW w:w="8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1 600</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1 600</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1 500</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1 400</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1 300</w:t>
            </w:r>
          </w:p>
        </w:tc>
      </w:tr>
      <w:tr>
        <w:tblPrEx>
          <w:tblW w:w="9080" w:type="dxa"/>
          <w:tblCellMar>
            <w:left w:w="0" w:type="dxa"/>
            <w:right w:w="0" w:type="dxa"/>
          </w:tblCellMar>
          <w:tblLook w:val="04A0"/>
        </w:tblPrEx>
        <w:trPr>
          <w:trHeight w:val="227"/>
        </w:trPr>
        <w:tc>
          <w:tcPr>
            <w:tcW w:w="3340" w:type="dxa"/>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rPr>
                <w:rFonts w:ascii="Times New Roman" w:hAnsi="Times New Roman"/>
              </w:rPr>
            </w:pPr>
            <w:r w:rsidRPr="006C2589">
              <w:rPr>
                <w:rFonts w:ascii="Times New Roman" w:hAnsi="Times New Roman"/>
                <w:sz w:val="16"/>
                <w:szCs w:val="16"/>
              </w:rPr>
              <w:t>    ▪   výdavky FNM SR (§ 30)</w:t>
            </w:r>
          </w:p>
        </w:tc>
        <w:tc>
          <w:tcPr>
            <w:tcW w:w="8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6</w:t>
            </w:r>
          </w:p>
        </w:tc>
        <w:tc>
          <w:tcPr>
            <w:tcW w:w="8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453</w:t>
            </w:r>
          </w:p>
        </w:tc>
        <w:tc>
          <w:tcPr>
            <w:tcW w:w="8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0</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0</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0</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0</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0</w:t>
            </w:r>
          </w:p>
        </w:tc>
      </w:tr>
      <w:tr>
        <w:tblPrEx>
          <w:tblW w:w="9080" w:type="dxa"/>
          <w:tblCellMar>
            <w:left w:w="0" w:type="dxa"/>
            <w:right w:w="0" w:type="dxa"/>
          </w:tblCellMar>
          <w:tblLook w:val="04A0"/>
        </w:tblPrEx>
        <w:trPr>
          <w:trHeight w:val="227"/>
        </w:trPr>
        <w:tc>
          <w:tcPr>
            <w:tcW w:w="3340" w:type="dxa"/>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rPr>
                <w:rFonts w:ascii="Times New Roman" w:hAnsi="Times New Roman"/>
              </w:rPr>
            </w:pPr>
            <w:r w:rsidRPr="006C2589">
              <w:rPr>
                <w:rFonts w:ascii="Times New Roman" w:hAnsi="Times New Roman"/>
                <w:sz w:val="16"/>
                <w:szCs w:val="16"/>
              </w:rPr>
              <w:t>    ▪   ostatné</w:t>
            </w:r>
          </w:p>
        </w:tc>
        <w:tc>
          <w:tcPr>
            <w:tcW w:w="8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2</w:t>
            </w:r>
          </w:p>
        </w:tc>
        <w:tc>
          <w:tcPr>
            <w:tcW w:w="8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1</w:t>
            </w:r>
          </w:p>
        </w:tc>
        <w:tc>
          <w:tcPr>
            <w:tcW w:w="8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56</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54</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8</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7</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6</w:t>
            </w:r>
          </w:p>
        </w:tc>
      </w:tr>
      <w:tr>
        <w:tblPrEx>
          <w:tblW w:w="9080" w:type="dxa"/>
          <w:tblCellMar>
            <w:left w:w="0" w:type="dxa"/>
            <w:right w:w="0" w:type="dxa"/>
          </w:tblCellMar>
          <w:tblLook w:val="04A0"/>
        </w:tblPrEx>
        <w:trPr>
          <w:trHeight w:val="227"/>
        </w:trPr>
        <w:tc>
          <w:tcPr>
            <w:tcW w:w="3340" w:type="dxa"/>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rPr>
                <w:rFonts w:ascii="Times New Roman" w:hAnsi="Times New Roman"/>
              </w:rPr>
            </w:pPr>
            <w:r w:rsidRPr="006C2589">
              <w:rPr>
                <w:rFonts w:ascii="Times New Roman" w:hAnsi="Times New Roman"/>
                <w:sz w:val="16"/>
                <w:szCs w:val="16"/>
              </w:rPr>
              <w:t>    ▪   splátka dlhopisov FNM SR</w:t>
            </w:r>
          </w:p>
        </w:tc>
        <w:tc>
          <w:tcPr>
            <w:tcW w:w="8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302</w:t>
            </w:r>
          </w:p>
        </w:tc>
        <w:tc>
          <w:tcPr>
            <w:tcW w:w="8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322</w:t>
            </w:r>
          </w:p>
        </w:tc>
        <w:tc>
          <w:tcPr>
            <w:tcW w:w="8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356</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363</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354</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354</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354</w:t>
            </w:r>
          </w:p>
        </w:tc>
      </w:tr>
      <w:tr>
        <w:tblPrEx>
          <w:tblW w:w="9080" w:type="dxa"/>
          <w:tblCellMar>
            <w:left w:w="0" w:type="dxa"/>
            <w:right w:w="0" w:type="dxa"/>
          </w:tblCellMar>
          <w:tblLook w:val="04A0"/>
        </w:tblPrEx>
        <w:trPr>
          <w:trHeight w:val="227"/>
        </w:trPr>
        <w:tc>
          <w:tcPr>
            <w:tcW w:w="3340" w:type="dxa"/>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rPr>
                <w:rFonts w:ascii="Times New Roman" w:hAnsi="Times New Roman"/>
              </w:rPr>
            </w:pPr>
            <w:r w:rsidRPr="006C2589">
              <w:rPr>
                <w:rFonts w:ascii="Times New Roman" w:hAnsi="Times New Roman"/>
                <w:sz w:val="16"/>
                <w:szCs w:val="16"/>
              </w:rPr>
              <w:t>         - z toho:  úrok</w:t>
            </w:r>
          </w:p>
        </w:tc>
        <w:tc>
          <w:tcPr>
            <w:tcW w:w="8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32</w:t>
            </w:r>
          </w:p>
        </w:tc>
        <w:tc>
          <w:tcPr>
            <w:tcW w:w="8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27</w:t>
            </w:r>
          </w:p>
        </w:tc>
        <w:tc>
          <w:tcPr>
            <w:tcW w:w="8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i/>
                <w:iCs/>
                <w:sz w:val="16"/>
                <w:szCs w:val="16"/>
              </w:rPr>
              <w:t>29</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i/>
                <w:iCs/>
                <w:sz w:val="16"/>
                <w:szCs w:val="16"/>
              </w:rPr>
              <w:t>29</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i/>
                <w:iCs/>
                <w:sz w:val="16"/>
                <w:szCs w:val="16"/>
              </w:rPr>
              <w:t>28</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i/>
                <w:iCs/>
                <w:sz w:val="16"/>
                <w:szCs w:val="16"/>
              </w:rPr>
              <w:t>28</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i/>
                <w:iCs/>
                <w:sz w:val="16"/>
                <w:szCs w:val="16"/>
              </w:rPr>
              <w:t>28</w:t>
            </w:r>
          </w:p>
        </w:tc>
      </w:tr>
      <w:tr>
        <w:tblPrEx>
          <w:tblW w:w="9080" w:type="dxa"/>
          <w:tblCellMar>
            <w:left w:w="0" w:type="dxa"/>
            <w:right w:w="0" w:type="dxa"/>
          </w:tblCellMar>
          <w:tblLook w:val="04A0"/>
        </w:tblPrEx>
        <w:trPr>
          <w:trHeight w:val="227"/>
        </w:trPr>
        <w:tc>
          <w:tcPr>
            <w:tcW w:w="3340" w:type="dxa"/>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rPr>
                <w:rFonts w:ascii="Times New Roman" w:hAnsi="Times New Roman"/>
              </w:rPr>
            </w:pPr>
            <w:r w:rsidRPr="006C2589">
              <w:rPr>
                <w:rFonts w:ascii="Times New Roman" w:hAnsi="Times New Roman"/>
                <w:sz w:val="16"/>
                <w:szCs w:val="16"/>
              </w:rPr>
              <w:t>                         istina (FO)</w:t>
            </w:r>
          </w:p>
        </w:tc>
        <w:tc>
          <w:tcPr>
            <w:tcW w:w="8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113</w:t>
            </w:r>
          </w:p>
        </w:tc>
        <w:tc>
          <w:tcPr>
            <w:tcW w:w="8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104</w:t>
            </w:r>
          </w:p>
        </w:tc>
        <w:tc>
          <w:tcPr>
            <w:tcW w:w="8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i/>
                <w:iCs/>
                <w:sz w:val="16"/>
                <w:szCs w:val="16"/>
              </w:rPr>
              <w:t>166</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i/>
                <w:iCs/>
                <w:sz w:val="16"/>
                <w:szCs w:val="16"/>
              </w:rPr>
              <w:t>166</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i/>
                <w:iCs/>
                <w:sz w:val="16"/>
                <w:szCs w:val="16"/>
              </w:rPr>
              <w:t>160</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i/>
                <w:iCs/>
                <w:sz w:val="16"/>
                <w:szCs w:val="16"/>
              </w:rPr>
              <w:t>160</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i/>
                <w:iCs/>
                <w:sz w:val="16"/>
                <w:szCs w:val="16"/>
              </w:rPr>
              <w:t>160</w:t>
            </w:r>
          </w:p>
        </w:tc>
      </w:tr>
      <w:tr>
        <w:tblPrEx>
          <w:tblW w:w="9080" w:type="dxa"/>
          <w:tblCellMar>
            <w:left w:w="0" w:type="dxa"/>
            <w:right w:w="0" w:type="dxa"/>
          </w:tblCellMar>
          <w:tblLook w:val="04A0"/>
        </w:tblPrEx>
        <w:trPr>
          <w:trHeight w:val="227"/>
        </w:trPr>
        <w:tc>
          <w:tcPr>
            <w:tcW w:w="3340" w:type="dxa"/>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rPr>
                <w:rFonts w:ascii="Times New Roman" w:hAnsi="Times New Roman"/>
              </w:rPr>
            </w:pPr>
            <w:r w:rsidRPr="006C2589">
              <w:rPr>
                <w:rFonts w:ascii="Times New Roman" w:hAnsi="Times New Roman"/>
                <w:sz w:val="16"/>
                <w:szCs w:val="16"/>
              </w:rPr>
              <w:t>                         daň</w:t>
            </w:r>
          </w:p>
        </w:tc>
        <w:tc>
          <w:tcPr>
            <w:tcW w:w="8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2</w:t>
            </w:r>
          </w:p>
        </w:tc>
        <w:tc>
          <w:tcPr>
            <w:tcW w:w="8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3</w:t>
            </w:r>
          </w:p>
        </w:tc>
        <w:tc>
          <w:tcPr>
            <w:tcW w:w="8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i/>
                <w:iCs/>
                <w:sz w:val="16"/>
                <w:szCs w:val="16"/>
              </w:rPr>
              <w:t>6</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i/>
                <w:iCs/>
                <w:sz w:val="16"/>
                <w:szCs w:val="16"/>
              </w:rPr>
              <w:t>7</w:t>
            </w:r>
          </w:p>
        </w:tc>
        <w:tc>
          <w:tcPr>
            <w:tcW w:w="8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i/>
                <w:iCs/>
                <w:sz w:val="16"/>
                <w:szCs w:val="16"/>
              </w:rPr>
              <w:t>5</w:t>
            </w:r>
          </w:p>
        </w:tc>
        <w:tc>
          <w:tcPr>
            <w:tcW w:w="8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i/>
                <w:iCs/>
                <w:sz w:val="16"/>
                <w:szCs w:val="16"/>
              </w:rPr>
              <w:t>5</w:t>
            </w:r>
          </w:p>
        </w:tc>
        <w:tc>
          <w:tcPr>
            <w:tcW w:w="8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i/>
                <w:iCs/>
                <w:sz w:val="16"/>
                <w:szCs w:val="16"/>
              </w:rPr>
              <w:t>5</w:t>
            </w:r>
          </w:p>
        </w:tc>
      </w:tr>
      <w:tr>
        <w:tblPrEx>
          <w:tblW w:w="9080" w:type="dxa"/>
          <w:tblCellMar>
            <w:left w:w="0" w:type="dxa"/>
            <w:right w:w="0" w:type="dxa"/>
          </w:tblCellMar>
          <w:tblLook w:val="04A0"/>
        </w:tblPrEx>
        <w:trPr>
          <w:trHeight w:val="227"/>
        </w:trPr>
        <w:tc>
          <w:tcPr>
            <w:tcW w:w="3340" w:type="dxa"/>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rPr>
                <w:rFonts w:ascii="Times New Roman" w:hAnsi="Times New Roman"/>
              </w:rPr>
            </w:pPr>
            <w:r w:rsidRPr="006C2589">
              <w:rPr>
                <w:rFonts w:ascii="Times New Roman" w:hAnsi="Times New Roman"/>
                <w:sz w:val="16"/>
                <w:szCs w:val="16"/>
              </w:rPr>
              <w:t>                         poplatok</w:t>
            </w:r>
          </w:p>
        </w:tc>
        <w:tc>
          <w:tcPr>
            <w:tcW w:w="8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155</w:t>
            </w:r>
          </w:p>
        </w:tc>
        <w:tc>
          <w:tcPr>
            <w:tcW w:w="8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188</w:t>
            </w:r>
          </w:p>
        </w:tc>
        <w:tc>
          <w:tcPr>
            <w:tcW w:w="8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i/>
                <w:iCs/>
                <w:sz w:val="16"/>
                <w:szCs w:val="16"/>
              </w:rPr>
              <w:t>155</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i/>
                <w:iCs/>
                <w:sz w:val="16"/>
                <w:szCs w:val="16"/>
              </w:rPr>
              <w:t>161</w:t>
            </w:r>
          </w:p>
        </w:tc>
        <w:tc>
          <w:tcPr>
            <w:tcW w:w="8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i/>
                <w:iCs/>
                <w:sz w:val="16"/>
                <w:szCs w:val="16"/>
              </w:rPr>
              <w:t>161</w:t>
            </w:r>
          </w:p>
        </w:tc>
        <w:tc>
          <w:tcPr>
            <w:tcW w:w="8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i/>
                <w:iCs/>
                <w:sz w:val="16"/>
                <w:szCs w:val="16"/>
              </w:rPr>
              <w:t>161</w:t>
            </w:r>
          </w:p>
        </w:tc>
        <w:tc>
          <w:tcPr>
            <w:tcW w:w="8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i/>
                <w:iCs/>
                <w:sz w:val="16"/>
                <w:szCs w:val="16"/>
              </w:rPr>
              <w:t>161</w:t>
            </w:r>
          </w:p>
        </w:tc>
      </w:tr>
      <w:tr>
        <w:tblPrEx>
          <w:tblW w:w="9080" w:type="dxa"/>
          <w:tblCellMar>
            <w:left w:w="0" w:type="dxa"/>
            <w:right w:w="0" w:type="dxa"/>
          </w:tblCellMar>
          <w:tblLook w:val="04A0"/>
        </w:tblPrEx>
        <w:trPr>
          <w:trHeight w:val="227"/>
        </w:trPr>
        <w:tc>
          <w:tcPr>
            <w:tcW w:w="3340" w:type="dxa"/>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rPr>
                <w:rFonts w:ascii="Times New Roman" w:hAnsi="Times New Roman"/>
              </w:rPr>
            </w:pPr>
            <w:r w:rsidRPr="006C2589">
              <w:rPr>
                <w:rFonts w:ascii="Times New Roman" w:hAnsi="Times New Roman"/>
                <w:sz w:val="16"/>
                <w:szCs w:val="16"/>
              </w:rPr>
              <w:t>    ▪   účasť na majetku a iné FO (FO)</w:t>
            </w:r>
          </w:p>
        </w:tc>
        <w:tc>
          <w:tcPr>
            <w:tcW w:w="8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278</w:t>
            </w:r>
          </w:p>
        </w:tc>
        <w:tc>
          <w:tcPr>
            <w:tcW w:w="8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0</w:t>
            </w:r>
          </w:p>
        </w:tc>
        <w:tc>
          <w:tcPr>
            <w:tcW w:w="8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330</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15 000</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330</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330</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330</w:t>
            </w:r>
          </w:p>
        </w:tc>
      </w:tr>
      <w:tr>
        <w:tblPrEx>
          <w:tblW w:w="9080" w:type="dxa"/>
          <w:tblCellMar>
            <w:left w:w="0" w:type="dxa"/>
            <w:right w:w="0" w:type="dxa"/>
          </w:tblCellMar>
          <w:tblLook w:val="04A0"/>
        </w:tblPrEx>
        <w:trPr>
          <w:trHeight w:val="227"/>
        </w:trPr>
        <w:tc>
          <w:tcPr>
            <w:tcW w:w="3340" w:type="dxa"/>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rPr>
                <w:rFonts w:ascii="Times New Roman" w:hAnsi="Times New Roman"/>
              </w:rPr>
            </w:pPr>
            <w:r w:rsidRPr="006C2589">
              <w:rPr>
                <w:rFonts w:ascii="Times New Roman" w:hAnsi="Times New Roman"/>
                <w:sz w:val="16"/>
                <w:szCs w:val="16"/>
              </w:rPr>
              <w:t>    ▪  ostatné výdavkové fin. operácie (FO)</w:t>
            </w:r>
          </w:p>
        </w:tc>
        <w:tc>
          <w:tcPr>
            <w:tcW w:w="8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0</w:t>
            </w:r>
          </w:p>
        </w:tc>
        <w:tc>
          <w:tcPr>
            <w:tcW w:w="8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0</w:t>
            </w:r>
          </w:p>
        </w:tc>
        <w:tc>
          <w:tcPr>
            <w:tcW w:w="8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3</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3</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1</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1</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1</w:t>
            </w:r>
          </w:p>
        </w:tc>
      </w:tr>
      <w:tr>
        <w:tblPrEx>
          <w:tblW w:w="9080" w:type="dxa"/>
          <w:tblCellMar>
            <w:left w:w="0" w:type="dxa"/>
            <w:right w:w="0" w:type="dxa"/>
          </w:tblCellMar>
          <w:tblLook w:val="04A0"/>
        </w:tblPrEx>
        <w:trPr>
          <w:trHeight w:val="227"/>
        </w:trPr>
        <w:tc>
          <w:tcPr>
            <w:tcW w:w="3340"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extDirection w:val="lrTb"/>
            <w:vAlign w:val="bottom"/>
            <w:hideMark/>
          </w:tcPr>
          <w:p w:rsidR="006C2589" w:rsidRPr="006C2589">
            <w:pPr>
              <w:bidi w:val="0"/>
              <w:spacing w:line="227" w:lineRule="atLeast"/>
              <w:rPr>
                <w:rFonts w:ascii="Times New Roman" w:hAnsi="Times New Roman"/>
              </w:rPr>
            </w:pPr>
            <w:r w:rsidRPr="006C2589">
              <w:rPr>
                <w:rFonts w:ascii="Times New Roman" w:hAnsi="Times New Roman"/>
                <w:b/>
                <w:bCs/>
                <w:sz w:val="16"/>
                <w:szCs w:val="16"/>
              </w:rPr>
              <w:t>Celková bilancia FNM SR</w:t>
            </w:r>
          </w:p>
        </w:tc>
        <w:tc>
          <w:tcPr>
            <w:tcW w:w="820" w:type="dxa"/>
            <w:tcBorders>
              <w:top w:val="single" w:sz="4" w:space="0" w:color="000000"/>
              <w:left w:val="nil"/>
              <w:bottom w:val="single" w:sz="4" w:space="0" w:color="000000"/>
              <w:right w:val="single" w:sz="4" w:space="0" w:color="000000"/>
            </w:tcBorders>
            <w:shd w:val="clear" w:color="auto" w:fill="BFBFB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b/>
                <w:bCs/>
                <w:sz w:val="16"/>
                <w:szCs w:val="16"/>
              </w:rPr>
              <w:t>340 500</w:t>
            </w:r>
          </w:p>
        </w:tc>
        <w:tc>
          <w:tcPr>
            <w:tcW w:w="820" w:type="dxa"/>
            <w:tcBorders>
              <w:top w:val="single" w:sz="4" w:space="0" w:color="000000"/>
              <w:left w:val="nil"/>
              <w:bottom w:val="single" w:sz="4" w:space="0" w:color="000000"/>
              <w:right w:val="single" w:sz="4" w:space="0" w:color="000000"/>
            </w:tcBorders>
            <w:shd w:val="clear" w:color="auto" w:fill="BFBFB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b/>
                <w:bCs/>
                <w:sz w:val="16"/>
                <w:szCs w:val="16"/>
              </w:rPr>
              <w:t>254 700</w:t>
            </w:r>
          </w:p>
        </w:tc>
        <w:tc>
          <w:tcPr>
            <w:tcW w:w="820" w:type="dxa"/>
            <w:tcBorders>
              <w:top w:val="single" w:sz="4" w:space="0" w:color="000000"/>
              <w:left w:val="nil"/>
              <w:bottom w:val="single" w:sz="4" w:space="0" w:color="000000"/>
              <w:right w:val="single" w:sz="4" w:space="0" w:color="000000"/>
            </w:tcBorders>
            <w:shd w:val="clear" w:color="auto" w:fill="BFBFB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b/>
                <w:bCs/>
                <w:sz w:val="16"/>
                <w:szCs w:val="16"/>
              </w:rPr>
              <w:t>21 090</w:t>
            </w:r>
          </w:p>
        </w:tc>
        <w:tc>
          <w:tcPr>
            <w:tcW w:w="820" w:type="dxa"/>
            <w:tcBorders>
              <w:top w:val="single" w:sz="4" w:space="0" w:color="000000"/>
              <w:left w:val="nil"/>
              <w:bottom w:val="single" w:sz="4" w:space="0" w:color="000000"/>
              <w:right w:val="single" w:sz="4" w:space="0" w:color="000000"/>
            </w:tcBorders>
            <w:shd w:val="clear" w:color="auto" w:fill="BFBFB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b/>
                <w:bCs/>
                <w:sz w:val="16"/>
                <w:szCs w:val="16"/>
              </w:rPr>
              <w:t>5 335</w:t>
            </w:r>
          </w:p>
        </w:tc>
        <w:tc>
          <w:tcPr>
            <w:tcW w:w="820" w:type="dxa"/>
            <w:tcBorders>
              <w:top w:val="single" w:sz="4" w:space="0" w:color="000000"/>
              <w:left w:val="nil"/>
              <w:bottom w:val="single" w:sz="4" w:space="0" w:color="000000"/>
              <w:right w:val="single" w:sz="4" w:space="0" w:color="000000"/>
            </w:tcBorders>
            <w:shd w:val="clear" w:color="auto" w:fill="BFBFB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b/>
                <w:bCs/>
                <w:sz w:val="16"/>
                <w:szCs w:val="16"/>
              </w:rPr>
              <w:t>-23 700</w:t>
            </w:r>
          </w:p>
        </w:tc>
        <w:tc>
          <w:tcPr>
            <w:tcW w:w="820" w:type="dxa"/>
            <w:tcBorders>
              <w:top w:val="single" w:sz="4" w:space="0" w:color="000000"/>
              <w:left w:val="nil"/>
              <w:bottom w:val="single" w:sz="4" w:space="0" w:color="000000"/>
              <w:right w:val="single" w:sz="4" w:space="0" w:color="000000"/>
            </w:tcBorders>
            <w:shd w:val="clear" w:color="auto" w:fill="BFBFB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b/>
                <w:bCs/>
                <w:sz w:val="16"/>
                <w:szCs w:val="16"/>
              </w:rPr>
              <w:t>-6 710</w:t>
            </w:r>
          </w:p>
        </w:tc>
        <w:tc>
          <w:tcPr>
            <w:tcW w:w="820" w:type="dxa"/>
            <w:tcBorders>
              <w:top w:val="single" w:sz="4" w:space="0" w:color="000000"/>
              <w:left w:val="nil"/>
              <w:bottom w:val="single" w:sz="4" w:space="0" w:color="000000"/>
              <w:right w:val="single" w:sz="4" w:space="0" w:color="000000"/>
            </w:tcBorders>
            <w:shd w:val="clear" w:color="auto" w:fill="BFBFB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b/>
                <w:bCs/>
                <w:sz w:val="16"/>
                <w:szCs w:val="16"/>
              </w:rPr>
              <w:t>-5 650</w:t>
            </w:r>
          </w:p>
        </w:tc>
      </w:tr>
      <w:tr>
        <w:tblPrEx>
          <w:tblW w:w="9080" w:type="dxa"/>
          <w:tblCellMar>
            <w:left w:w="0" w:type="dxa"/>
            <w:right w:w="0" w:type="dxa"/>
          </w:tblCellMar>
          <w:tblLook w:val="04A0"/>
        </w:tblPrEx>
        <w:trPr>
          <w:trHeight w:val="227"/>
        </w:trPr>
        <w:tc>
          <w:tcPr>
            <w:tcW w:w="3340" w:type="dxa"/>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rPr>
                <w:rFonts w:ascii="Times New Roman" w:hAnsi="Times New Roman"/>
              </w:rPr>
            </w:pPr>
            <w:r w:rsidRPr="006C2589">
              <w:rPr>
                <w:rFonts w:ascii="Times New Roman" w:hAnsi="Times New Roman"/>
                <w:b/>
                <w:bCs/>
                <w:i/>
                <w:iCs/>
                <w:sz w:val="16"/>
                <w:szCs w:val="16"/>
              </w:rPr>
              <w:t>vylúčenie finančných operácií</w:t>
            </w:r>
          </w:p>
        </w:tc>
        <w:tc>
          <w:tcPr>
            <w:tcW w:w="8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b/>
                <w:bCs/>
                <w:i/>
                <w:iCs/>
                <w:sz w:val="16"/>
                <w:szCs w:val="16"/>
              </w:rPr>
              <w:t>-285 403</w:t>
            </w:r>
          </w:p>
        </w:tc>
        <w:tc>
          <w:tcPr>
            <w:tcW w:w="8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b/>
                <w:bCs/>
                <w:i/>
                <w:iCs/>
                <w:sz w:val="16"/>
                <w:szCs w:val="16"/>
              </w:rPr>
              <w:t>-342 431</w:t>
            </w:r>
          </w:p>
        </w:tc>
        <w:tc>
          <w:tcPr>
            <w:tcW w:w="8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b/>
                <w:bCs/>
                <w:i/>
                <w:iCs/>
                <w:sz w:val="16"/>
                <w:szCs w:val="16"/>
              </w:rPr>
              <w:t>-45 178</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b/>
                <w:bCs/>
                <w:i/>
                <w:iCs/>
                <w:sz w:val="16"/>
                <w:szCs w:val="16"/>
              </w:rPr>
              <w:t>-239 666</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b/>
                <w:bCs/>
                <w:i/>
                <w:iCs/>
                <w:sz w:val="16"/>
                <w:szCs w:val="16"/>
              </w:rPr>
              <w:t>-4 911</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b/>
                <w:bCs/>
                <w:i/>
                <w:iCs/>
                <w:sz w:val="16"/>
                <w:szCs w:val="16"/>
              </w:rPr>
              <w:t>429</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b/>
                <w:bCs/>
                <w:i/>
                <w:iCs/>
                <w:sz w:val="16"/>
                <w:szCs w:val="16"/>
              </w:rPr>
              <w:t>461</w:t>
            </w:r>
          </w:p>
        </w:tc>
      </w:tr>
      <w:tr>
        <w:tblPrEx>
          <w:tblW w:w="9080" w:type="dxa"/>
          <w:tblCellMar>
            <w:left w:w="0" w:type="dxa"/>
            <w:right w:w="0" w:type="dxa"/>
          </w:tblCellMar>
          <w:tblLook w:val="04A0"/>
        </w:tblPrEx>
        <w:trPr>
          <w:trHeight w:val="227"/>
        </w:trPr>
        <w:tc>
          <w:tcPr>
            <w:tcW w:w="3340" w:type="dxa"/>
            <w:tcBorders>
              <w:top w:val="nil"/>
              <w:left w:val="single" w:sz="4" w:space="0" w:color="000000"/>
              <w:bottom w:val="single" w:sz="4" w:space="0" w:color="000000"/>
              <w:right w:val="nil"/>
            </w:tcBorders>
            <w:tcMar>
              <w:top w:w="0" w:type="dxa"/>
              <w:left w:w="70" w:type="dxa"/>
              <w:bottom w:w="0" w:type="dxa"/>
              <w:right w:w="70" w:type="dxa"/>
            </w:tcMar>
            <w:textDirection w:val="lrTb"/>
            <w:vAlign w:val="bottom"/>
            <w:hideMark/>
          </w:tcPr>
          <w:p w:rsidR="006C2589" w:rsidRPr="006C2589">
            <w:pPr>
              <w:bidi w:val="0"/>
              <w:spacing w:line="227" w:lineRule="atLeast"/>
              <w:rPr>
                <w:rFonts w:ascii="Times New Roman" w:hAnsi="Times New Roman"/>
              </w:rPr>
            </w:pPr>
            <w:r w:rsidRPr="006C2589">
              <w:rPr>
                <w:rFonts w:ascii="Times New Roman" w:hAnsi="Times New Roman"/>
                <w:b/>
                <w:bCs/>
                <w:i/>
                <w:iCs/>
                <w:sz w:val="16"/>
                <w:szCs w:val="16"/>
              </w:rPr>
              <w:t>   z toho:</w:t>
            </w:r>
          </w:p>
        </w:tc>
        <w:tc>
          <w:tcPr>
            <w:tcW w:w="820" w:type="dxa"/>
            <w:tcBorders>
              <w:top w:val="nil"/>
              <w:left w:val="nil"/>
              <w:bottom w:val="single" w:sz="4" w:space="0" w:color="000000"/>
              <w:right w:val="nil"/>
            </w:tcBorders>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 </w:t>
            </w:r>
          </w:p>
        </w:tc>
        <w:tc>
          <w:tcPr>
            <w:tcW w:w="820" w:type="dxa"/>
            <w:tcBorders>
              <w:top w:val="nil"/>
              <w:left w:val="nil"/>
              <w:bottom w:val="single" w:sz="4" w:space="0" w:color="000000"/>
              <w:right w:val="nil"/>
            </w:tcBorders>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 </w:t>
            </w:r>
          </w:p>
        </w:tc>
        <w:tc>
          <w:tcPr>
            <w:tcW w:w="820" w:type="dxa"/>
            <w:tcBorders>
              <w:top w:val="nil"/>
              <w:left w:val="nil"/>
              <w:bottom w:val="single" w:sz="4" w:space="0" w:color="000000"/>
              <w:right w:val="nil"/>
            </w:tcBorders>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 </w:t>
            </w:r>
          </w:p>
        </w:tc>
        <w:tc>
          <w:tcPr>
            <w:tcW w:w="820" w:type="dxa"/>
            <w:tcBorders>
              <w:top w:val="nil"/>
              <w:left w:val="nil"/>
              <w:bottom w:val="single" w:sz="4" w:space="0" w:color="000000"/>
              <w:right w:val="nil"/>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 </w:t>
            </w:r>
          </w:p>
        </w:tc>
        <w:tc>
          <w:tcPr>
            <w:tcW w:w="820" w:type="dxa"/>
            <w:tcBorders>
              <w:top w:val="nil"/>
              <w:left w:val="nil"/>
              <w:bottom w:val="single" w:sz="4" w:space="0" w:color="000000"/>
              <w:right w:val="nil"/>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 </w:t>
            </w:r>
          </w:p>
        </w:tc>
        <w:tc>
          <w:tcPr>
            <w:tcW w:w="820" w:type="dxa"/>
            <w:tcBorders>
              <w:top w:val="nil"/>
              <w:left w:val="nil"/>
              <w:bottom w:val="single" w:sz="4" w:space="0" w:color="000000"/>
              <w:right w:val="nil"/>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 </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 </w:t>
            </w:r>
          </w:p>
        </w:tc>
      </w:tr>
      <w:tr>
        <w:tblPrEx>
          <w:tblW w:w="9080" w:type="dxa"/>
          <w:tblCellMar>
            <w:left w:w="0" w:type="dxa"/>
            <w:right w:w="0" w:type="dxa"/>
          </w:tblCellMar>
          <w:tblLook w:val="04A0"/>
        </w:tblPrEx>
        <w:trPr>
          <w:trHeight w:val="227"/>
        </w:trPr>
        <w:tc>
          <w:tcPr>
            <w:tcW w:w="3340" w:type="dxa"/>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rPr>
                <w:rFonts w:ascii="Times New Roman" w:hAnsi="Times New Roman"/>
              </w:rPr>
            </w:pPr>
            <w:r w:rsidRPr="006C2589">
              <w:rPr>
                <w:rFonts w:ascii="Times New Roman" w:hAnsi="Times New Roman"/>
                <w:sz w:val="16"/>
                <w:szCs w:val="16"/>
              </w:rPr>
              <w:t>    ▪   vylúčenie príjmových (FO)</w:t>
            </w:r>
          </w:p>
        </w:tc>
        <w:tc>
          <w:tcPr>
            <w:tcW w:w="8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-285 794</w:t>
            </w:r>
          </w:p>
        </w:tc>
        <w:tc>
          <w:tcPr>
            <w:tcW w:w="8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-342 535</w:t>
            </w:r>
          </w:p>
        </w:tc>
        <w:tc>
          <w:tcPr>
            <w:tcW w:w="8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-45 677</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-254 835</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-5 402</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-62</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-30</w:t>
            </w:r>
          </w:p>
        </w:tc>
      </w:tr>
      <w:tr>
        <w:tblPrEx>
          <w:tblW w:w="9080" w:type="dxa"/>
          <w:tblCellMar>
            <w:left w:w="0" w:type="dxa"/>
            <w:right w:w="0" w:type="dxa"/>
          </w:tblCellMar>
          <w:tblLook w:val="04A0"/>
        </w:tblPrEx>
        <w:trPr>
          <w:trHeight w:val="227"/>
        </w:trPr>
        <w:tc>
          <w:tcPr>
            <w:tcW w:w="3340" w:type="dxa"/>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rPr>
                <w:rFonts w:ascii="Times New Roman" w:hAnsi="Times New Roman"/>
              </w:rPr>
            </w:pPr>
            <w:r w:rsidRPr="006C2589">
              <w:rPr>
                <w:rFonts w:ascii="Times New Roman" w:hAnsi="Times New Roman"/>
                <w:sz w:val="16"/>
                <w:szCs w:val="16"/>
              </w:rPr>
              <w:t>    ▪   vylúčenie výdavkových (FO)</w:t>
            </w:r>
          </w:p>
        </w:tc>
        <w:tc>
          <w:tcPr>
            <w:tcW w:w="8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391</w:t>
            </w:r>
          </w:p>
        </w:tc>
        <w:tc>
          <w:tcPr>
            <w:tcW w:w="8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104</w:t>
            </w:r>
          </w:p>
        </w:tc>
        <w:tc>
          <w:tcPr>
            <w:tcW w:w="8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499</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15 169</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491</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491</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491</w:t>
            </w:r>
          </w:p>
        </w:tc>
      </w:tr>
      <w:tr>
        <w:tblPrEx>
          <w:tblW w:w="9080" w:type="dxa"/>
          <w:tblCellMar>
            <w:left w:w="0" w:type="dxa"/>
            <w:right w:w="0" w:type="dxa"/>
          </w:tblCellMar>
          <w:tblLook w:val="04A0"/>
        </w:tblPrEx>
        <w:trPr>
          <w:trHeight w:val="227"/>
        </w:trPr>
        <w:tc>
          <w:tcPr>
            <w:tcW w:w="3340" w:type="dxa"/>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rPr>
                <w:rFonts w:ascii="Times New Roman" w:hAnsi="Times New Roman"/>
              </w:rPr>
            </w:pPr>
            <w:r w:rsidRPr="006C2589">
              <w:rPr>
                <w:rFonts w:ascii="Times New Roman" w:hAnsi="Times New Roman"/>
                <w:b/>
                <w:bCs/>
                <w:i/>
                <w:iCs/>
                <w:sz w:val="16"/>
                <w:szCs w:val="16"/>
              </w:rPr>
              <w:t>  zahrnutie položiek časového rozlíšenia</w:t>
            </w:r>
          </w:p>
        </w:tc>
        <w:tc>
          <w:tcPr>
            <w:tcW w:w="8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b/>
                <w:bCs/>
                <w:i/>
                <w:iCs/>
                <w:sz w:val="16"/>
                <w:szCs w:val="16"/>
              </w:rPr>
              <w:t>-1 922</w:t>
            </w:r>
          </w:p>
        </w:tc>
        <w:tc>
          <w:tcPr>
            <w:tcW w:w="8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b/>
                <w:bCs/>
                <w:i/>
                <w:iCs/>
                <w:sz w:val="16"/>
                <w:szCs w:val="16"/>
              </w:rPr>
              <w:t>873</w:t>
            </w:r>
          </w:p>
        </w:tc>
        <w:tc>
          <w:tcPr>
            <w:tcW w:w="8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b/>
                <w:bCs/>
                <w:i/>
                <w:iCs/>
                <w:sz w:val="16"/>
                <w:szCs w:val="16"/>
              </w:rPr>
              <w:t>1 600</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b/>
                <w:bCs/>
                <w:i/>
                <w:iCs/>
                <w:sz w:val="16"/>
                <w:szCs w:val="16"/>
              </w:rPr>
              <w:t>0</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b/>
                <w:bCs/>
                <w:i/>
                <w:iCs/>
                <w:sz w:val="16"/>
                <w:szCs w:val="16"/>
              </w:rPr>
              <w:t>0</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b/>
                <w:bCs/>
                <w:i/>
                <w:iCs/>
                <w:sz w:val="16"/>
                <w:szCs w:val="16"/>
              </w:rPr>
              <w:t>0</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b/>
                <w:bCs/>
                <w:i/>
                <w:iCs/>
                <w:sz w:val="16"/>
                <w:szCs w:val="16"/>
              </w:rPr>
              <w:t>0</w:t>
            </w:r>
          </w:p>
        </w:tc>
      </w:tr>
      <w:tr>
        <w:tblPrEx>
          <w:tblW w:w="9080" w:type="dxa"/>
          <w:tblCellMar>
            <w:left w:w="0" w:type="dxa"/>
            <w:right w:w="0" w:type="dxa"/>
          </w:tblCellMar>
          <w:tblLook w:val="04A0"/>
        </w:tblPrEx>
        <w:trPr>
          <w:trHeight w:val="227"/>
        </w:trPr>
        <w:tc>
          <w:tcPr>
            <w:tcW w:w="3340" w:type="dxa"/>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rPr>
                <w:rFonts w:ascii="Times New Roman" w:hAnsi="Times New Roman"/>
              </w:rPr>
            </w:pPr>
            <w:r w:rsidRPr="006C2589">
              <w:rPr>
                <w:rFonts w:ascii="Times New Roman" w:hAnsi="Times New Roman"/>
                <w:sz w:val="16"/>
                <w:szCs w:val="16"/>
              </w:rPr>
              <w:t>    ▪   časové rozlíšenie výdavkov (§ 15)</w:t>
            </w:r>
          </w:p>
        </w:tc>
        <w:tc>
          <w:tcPr>
            <w:tcW w:w="8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0</w:t>
            </w:r>
          </w:p>
        </w:tc>
        <w:tc>
          <w:tcPr>
            <w:tcW w:w="8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0</w:t>
            </w:r>
          </w:p>
        </w:tc>
        <w:tc>
          <w:tcPr>
            <w:tcW w:w="8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1 600</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0</w:t>
            </w:r>
          </w:p>
        </w:tc>
        <w:tc>
          <w:tcPr>
            <w:tcW w:w="820" w:type="dxa"/>
            <w:tcBorders>
              <w:top w:val="none" w:sz="0" w:space="0" w:color="auto"/>
              <w:left w:val="none" w:sz="0" w:space="0" w:color="auto"/>
              <w:bottom w:val="none" w:sz="0" w:space="0" w:color="auto"/>
              <w:right w:val="none" w:sz="0" w:space="0" w:color="auto"/>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0</w:t>
            </w:r>
          </w:p>
        </w:tc>
        <w:tc>
          <w:tcPr>
            <w:tcW w:w="820"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0</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0</w:t>
            </w:r>
          </w:p>
        </w:tc>
      </w:tr>
      <w:tr>
        <w:tblPrEx>
          <w:tblW w:w="9080" w:type="dxa"/>
          <w:tblCellMar>
            <w:left w:w="0" w:type="dxa"/>
            <w:right w:w="0" w:type="dxa"/>
          </w:tblCellMar>
          <w:tblLook w:val="04A0"/>
        </w:tblPrEx>
        <w:trPr>
          <w:trHeight w:val="227"/>
        </w:trPr>
        <w:tc>
          <w:tcPr>
            <w:tcW w:w="3340" w:type="dxa"/>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rPr>
                <w:rFonts w:ascii="Times New Roman" w:hAnsi="Times New Roman"/>
              </w:rPr>
            </w:pPr>
            <w:r w:rsidRPr="006C2589">
              <w:rPr>
                <w:rFonts w:ascii="Times New Roman" w:hAnsi="Times New Roman"/>
                <w:sz w:val="16"/>
                <w:szCs w:val="16"/>
              </w:rPr>
              <w:t>    ▪   časové rozlíšenie výdavkov (§ 30)</w:t>
            </w:r>
          </w:p>
        </w:tc>
        <w:tc>
          <w:tcPr>
            <w:tcW w:w="8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0</w:t>
            </w:r>
          </w:p>
        </w:tc>
        <w:tc>
          <w:tcPr>
            <w:tcW w:w="8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0</w:t>
            </w:r>
          </w:p>
        </w:tc>
        <w:tc>
          <w:tcPr>
            <w:tcW w:w="8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0</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0</w:t>
            </w:r>
          </w:p>
        </w:tc>
        <w:tc>
          <w:tcPr>
            <w:tcW w:w="820" w:type="dxa"/>
            <w:tcBorders>
              <w:top w:val="single" w:sz="4" w:space="0" w:color="000000"/>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0</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0</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sz w:val="16"/>
                <w:szCs w:val="16"/>
              </w:rPr>
              <w:t>0</w:t>
            </w:r>
          </w:p>
        </w:tc>
      </w:tr>
      <w:tr>
        <w:tblPrEx>
          <w:tblW w:w="9080" w:type="dxa"/>
          <w:tblCellMar>
            <w:left w:w="0" w:type="dxa"/>
            <w:right w:w="0" w:type="dxa"/>
          </w:tblCellMar>
          <w:tblLook w:val="04A0"/>
        </w:tblPrEx>
        <w:trPr>
          <w:trHeight w:val="227"/>
        </w:trPr>
        <w:tc>
          <w:tcPr>
            <w:tcW w:w="3340" w:type="dxa"/>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rPr>
                <w:rFonts w:ascii="Times New Roman" w:hAnsi="Times New Roman"/>
              </w:rPr>
            </w:pPr>
            <w:r w:rsidRPr="006C2589">
              <w:rPr>
                <w:rFonts w:ascii="Times New Roman" w:hAnsi="Times New Roman"/>
                <w:b/>
                <w:bCs/>
                <w:i/>
                <w:iCs/>
                <w:sz w:val="16"/>
                <w:szCs w:val="16"/>
              </w:rPr>
              <w:t>  ostatné úpravy</w:t>
            </w:r>
          </w:p>
        </w:tc>
        <w:tc>
          <w:tcPr>
            <w:tcW w:w="8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b/>
                <w:bCs/>
                <w:i/>
                <w:iCs/>
                <w:sz w:val="16"/>
                <w:szCs w:val="16"/>
              </w:rPr>
              <w:t>-133 267</w:t>
            </w:r>
          </w:p>
        </w:tc>
        <w:tc>
          <w:tcPr>
            <w:tcW w:w="8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b/>
                <w:bCs/>
                <w:i/>
                <w:iCs/>
                <w:sz w:val="16"/>
                <w:szCs w:val="16"/>
              </w:rPr>
              <w:t>-126 412</w:t>
            </w:r>
          </w:p>
        </w:tc>
        <w:tc>
          <w:tcPr>
            <w:tcW w:w="8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b/>
                <w:bCs/>
                <w:i/>
                <w:iCs/>
                <w:sz w:val="16"/>
                <w:szCs w:val="16"/>
              </w:rPr>
              <w:t>0</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b/>
                <w:bCs/>
                <w:i/>
                <w:iCs/>
                <w:sz w:val="16"/>
                <w:szCs w:val="16"/>
              </w:rPr>
              <w:t>-65 076</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b/>
                <w:bCs/>
                <w:i/>
                <w:iCs/>
                <w:sz w:val="16"/>
                <w:szCs w:val="16"/>
              </w:rPr>
              <w:t>0</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b/>
                <w:bCs/>
                <w:i/>
                <w:iCs/>
                <w:sz w:val="16"/>
                <w:szCs w:val="16"/>
              </w:rPr>
              <w:t>0</w:t>
            </w:r>
          </w:p>
        </w:tc>
        <w:tc>
          <w:tcPr>
            <w:tcW w:w="8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b/>
                <w:bCs/>
                <w:i/>
                <w:iCs/>
                <w:sz w:val="16"/>
                <w:szCs w:val="16"/>
              </w:rPr>
              <w:t>0</w:t>
            </w:r>
          </w:p>
        </w:tc>
      </w:tr>
      <w:tr>
        <w:tblPrEx>
          <w:tblW w:w="9080" w:type="dxa"/>
          <w:tblCellMar>
            <w:left w:w="0" w:type="dxa"/>
            <w:right w:w="0" w:type="dxa"/>
          </w:tblCellMar>
          <w:tblLook w:val="04A0"/>
        </w:tblPrEx>
        <w:trPr>
          <w:trHeight w:val="227"/>
        </w:trPr>
        <w:tc>
          <w:tcPr>
            <w:tcW w:w="3340"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extDirection w:val="lrTb"/>
            <w:vAlign w:val="bottom"/>
            <w:hideMark/>
          </w:tcPr>
          <w:p w:rsidR="006C2589" w:rsidRPr="006C2589">
            <w:pPr>
              <w:bidi w:val="0"/>
              <w:spacing w:line="227" w:lineRule="atLeast"/>
              <w:rPr>
                <w:rFonts w:ascii="Times New Roman" w:hAnsi="Times New Roman"/>
              </w:rPr>
            </w:pPr>
            <w:r w:rsidRPr="006C2589">
              <w:rPr>
                <w:rFonts w:ascii="Times New Roman" w:hAnsi="Times New Roman"/>
                <w:b/>
                <w:bCs/>
                <w:sz w:val="16"/>
                <w:szCs w:val="16"/>
              </w:rPr>
              <w:t>Prebytok (+)/schodok (-) FNM SR   (ESA 95)</w:t>
            </w:r>
          </w:p>
        </w:tc>
        <w:tc>
          <w:tcPr>
            <w:tcW w:w="820" w:type="dxa"/>
            <w:tcBorders>
              <w:top w:val="single" w:sz="4" w:space="0" w:color="000000"/>
              <w:left w:val="nil"/>
              <w:bottom w:val="single" w:sz="4" w:space="0" w:color="000000"/>
              <w:right w:val="single" w:sz="4" w:space="0" w:color="000000"/>
            </w:tcBorders>
            <w:shd w:val="clear" w:color="auto" w:fill="BFBFB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b/>
                <w:bCs/>
                <w:sz w:val="16"/>
                <w:szCs w:val="16"/>
              </w:rPr>
              <w:t>-80 092</w:t>
            </w:r>
          </w:p>
        </w:tc>
        <w:tc>
          <w:tcPr>
            <w:tcW w:w="820" w:type="dxa"/>
            <w:tcBorders>
              <w:top w:val="single" w:sz="4" w:space="0" w:color="000000"/>
              <w:left w:val="nil"/>
              <w:bottom w:val="single" w:sz="4" w:space="0" w:color="000000"/>
              <w:right w:val="single" w:sz="4" w:space="0" w:color="000000"/>
            </w:tcBorders>
            <w:shd w:val="clear" w:color="auto" w:fill="BFBFB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b/>
                <w:bCs/>
                <w:sz w:val="16"/>
                <w:szCs w:val="16"/>
              </w:rPr>
              <w:t>-213 270</w:t>
            </w:r>
          </w:p>
        </w:tc>
        <w:tc>
          <w:tcPr>
            <w:tcW w:w="820" w:type="dxa"/>
            <w:tcBorders>
              <w:top w:val="single" w:sz="4" w:space="0" w:color="000000"/>
              <w:left w:val="nil"/>
              <w:bottom w:val="single" w:sz="4" w:space="0" w:color="000000"/>
              <w:right w:val="single" w:sz="4" w:space="0" w:color="000000"/>
            </w:tcBorders>
            <w:shd w:val="clear" w:color="auto" w:fill="BFBFB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b/>
                <w:bCs/>
                <w:sz w:val="16"/>
                <w:szCs w:val="16"/>
              </w:rPr>
              <w:t>-22 488</w:t>
            </w:r>
          </w:p>
        </w:tc>
        <w:tc>
          <w:tcPr>
            <w:tcW w:w="820" w:type="dxa"/>
            <w:tcBorders>
              <w:top w:val="single" w:sz="4" w:space="0" w:color="000000"/>
              <w:left w:val="nil"/>
              <w:bottom w:val="single" w:sz="4" w:space="0" w:color="000000"/>
              <w:right w:val="single" w:sz="4" w:space="0" w:color="000000"/>
            </w:tcBorders>
            <w:shd w:val="clear" w:color="auto" w:fill="BFBFB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b/>
                <w:bCs/>
                <w:sz w:val="16"/>
                <w:szCs w:val="16"/>
              </w:rPr>
              <w:t>-299 407</w:t>
            </w:r>
          </w:p>
        </w:tc>
        <w:tc>
          <w:tcPr>
            <w:tcW w:w="820" w:type="dxa"/>
            <w:tcBorders>
              <w:top w:val="single" w:sz="4" w:space="0" w:color="000000"/>
              <w:left w:val="nil"/>
              <w:bottom w:val="single" w:sz="4" w:space="0" w:color="000000"/>
              <w:right w:val="single" w:sz="4" w:space="0" w:color="000000"/>
            </w:tcBorders>
            <w:shd w:val="clear" w:color="auto" w:fill="BFBFB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b/>
                <w:bCs/>
                <w:sz w:val="16"/>
                <w:szCs w:val="16"/>
              </w:rPr>
              <w:t>-28 611</w:t>
            </w:r>
          </w:p>
        </w:tc>
        <w:tc>
          <w:tcPr>
            <w:tcW w:w="820" w:type="dxa"/>
            <w:tcBorders>
              <w:top w:val="single" w:sz="4" w:space="0" w:color="000000"/>
              <w:left w:val="nil"/>
              <w:bottom w:val="single" w:sz="4" w:space="0" w:color="000000"/>
              <w:right w:val="single" w:sz="4" w:space="0" w:color="000000"/>
            </w:tcBorders>
            <w:shd w:val="clear" w:color="auto" w:fill="BFBFB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b/>
                <w:bCs/>
                <w:sz w:val="16"/>
                <w:szCs w:val="16"/>
              </w:rPr>
              <w:t>-6 281</w:t>
            </w:r>
          </w:p>
        </w:tc>
        <w:tc>
          <w:tcPr>
            <w:tcW w:w="820" w:type="dxa"/>
            <w:tcBorders>
              <w:top w:val="single" w:sz="4" w:space="0" w:color="000000"/>
              <w:left w:val="nil"/>
              <w:bottom w:val="single" w:sz="4" w:space="0" w:color="000000"/>
              <w:right w:val="single" w:sz="4" w:space="0" w:color="000000"/>
            </w:tcBorders>
            <w:shd w:val="clear" w:color="auto" w:fill="BFBFBF"/>
            <w:tcMar>
              <w:top w:w="0" w:type="dxa"/>
              <w:left w:w="70" w:type="dxa"/>
              <w:bottom w:w="0" w:type="dxa"/>
              <w:right w:w="70" w:type="dxa"/>
            </w:tcMar>
            <w:textDirection w:val="lrTb"/>
            <w:vAlign w:val="bottom"/>
            <w:hideMark/>
          </w:tcPr>
          <w:p w:rsidR="006C2589" w:rsidRPr="006C2589">
            <w:pPr>
              <w:bidi w:val="0"/>
              <w:spacing w:line="227" w:lineRule="atLeast"/>
              <w:jc w:val="right"/>
              <w:rPr>
                <w:rFonts w:ascii="Times New Roman" w:hAnsi="Times New Roman"/>
              </w:rPr>
            </w:pPr>
            <w:r w:rsidRPr="006C2589">
              <w:rPr>
                <w:rFonts w:ascii="Times New Roman" w:hAnsi="Times New Roman"/>
                <w:b/>
                <w:bCs/>
                <w:sz w:val="16"/>
                <w:szCs w:val="16"/>
              </w:rPr>
              <w:t>-5 189</w:t>
            </w:r>
          </w:p>
        </w:tc>
      </w:tr>
      <w:tr>
        <w:tblPrEx>
          <w:tblW w:w="9080" w:type="dxa"/>
          <w:tblCellMar>
            <w:left w:w="0" w:type="dxa"/>
            <w:right w:w="0" w:type="dxa"/>
          </w:tblCellMar>
          <w:tblLook w:val="04A0"/>
        </w:tblPrEx>
        <w:tc>
          <w:tcPr>
            <w:tcW w:w="3340" w:type="dxa"/>
            <w:tcBorders>
              <w:top w:val="none" w:sz="0" w:space="0" w:color="auto"/>
              <w:left w:val="none" w:sz="0" w:space="0" w:color="auto"/>
              <w:bottom w:val="none" w:sz="0" w:space="0" w:color="auto"/>
              <w:right w:val="none" w:sz="0" w:space="0" w:color="auto"/>
            </w:tcBorders>
            <w:textDirection w:val="lrTb"/>
            <w:vAlign w:val="center"/>
            <w:hideMark/>
          </w:tcPr>
          <w:p w:rsidR="006C2589" w:rsidRPr="006C2589">
            <w:pPr>
              <w:bidi w:val="0"/>
              <w:rPr>
                <w:rFonts w:ascii="Calibri" w:hAnsi="Calibri"/>
                <w:sz w:val="22"/>
                <w:szCs w:val="22"/>
              </w:rPr>
            </w:pPr>
          </w:p>
        </w:tc>
        <w:tc>
          <w:tcPr>
            <w:tcW w:w="820" w:type="dxa"/>
            <w:tcBorders>
              <w:top w:val="none" w:sz="0" w:space="0" w:color="auto"/>
              <w:left w:val="none" w:sz="0" w:space="0" w:color="auto"/>
              <w:bottom w:val="none" w:sz="0" w:space="0" w:color="auto"/>
              <w:right w:val="none" w:sz="0" w:space="0" w:color="auto"/>
            </w:tcBorders>
            <w:textDirection w:val="lrTb"/>
            <w:vAlign w:val="center"/>
            <w:hideMark/>
          </w:tcPr>
          <w:p w:rsidR="006C2589" w:rsidRPr="006C2589">
            <w:pPr>
              <w:bidi w:val="0"/>
              <w:rPr>
                <w:rFonts w:ascii="Calibri" w:hAnsi="Calibri"/>
                <w:sz w:val="22"/>
                <w:szCs w:val="22"/>
              </w:rPr>
            </w:pPr>
          </w:p>
        </w:tc>
        <w:tc>
          <w:tcPr>
            <w:tcW w:w="820" w:type="dxa"/>
            <w:tcBorders>
              <w:top w:val="none" w:sz="0" w:space="0" w:color="auto"/>
              <w:left w:val="none" w:sz="0" w:space="0" w:color="auto"/>
              <w:bottom w:val="none" w:sz="0" w:space="0" w:color="auto"/>
              <w:right w:val="none" w:sz="0" w:space="0" w:color="auto"/>
            </w:tcBorders>
            <w:textDirection w:val="lrTb"/>
            <w:vAlign w:val="center"/>
            <w:hideMark/>
          </w:tcPr>
          <w:p w:rsidR="006C2589" w:rsidRPr="006C2589">
            <w:pPr>
              <w:bidi w:val="0"/>
              <w:rPr>
                <w:rFonts w:ascii="Calibri" w:hAnsi="Calibri"/>
                <w:sz w:val="22"/>
                <w:szCs w:val="22"/>
              </w:rPr>
            </w:pPr>
          </w:p>
        </w:tc>
        <w:tc>
          <w:tcPr>
            <w:tcW w:w="820" w:type="dxa"/>
            <w:tcBorders>
              <w:top w:val="none" w:sz="0" w:space="0" w:color="auto"/>
              <w:left w:val="none" w:sz="0" w:space="0" w:color="auto"/>
              <w:bottom w:val="none" w:sz="0" w:space="0" w:color="auto"/>
              <w:right w:val="none" w:sz="0" w:space="0" w:color="auto"/>
            </w:tcBorders>
            <w:textDirection w:val="lrTb"/>
            <w:vAlign w:val="center"/>
            <w:hideMark/>
          </w:tcPr>
          <w:p w:rsidR="006C2589" w:rsidRPr="006C2589">
            <w:pPr>
              <w:bidi w:val="0"/>
              <w:rPr>
                <w:rFonts w:ascii="Calibri" w:hAnsi="Calibri"/>
                <w:sz w:val="22"/>
                <w:szCs w:val="22"/>
              </w:rPr>
            </w:pPr>
          </w:p>
        </w:tc>
        <w:tc>
          <w:tcPr>
            <w:tcW w:w="820" w:type="dxa"/>
            <w:tcBorders>
              <w:top w:val="none" w:sz="0" w:space="0" w:color="auto"/>
              <w:left w:val="none" w:sz="0" w:space="0" w:color="auto"/>
              <w:bottom w:val="none" w:sz="0" w:space="0" w:color="auto"/>
              <w:right w:val="none" w:sz="0" w:space="0" w:color="auto"/>
            </w:tcBorders>
            <w:textDirection w:val="lrTb"/>
            <w:vAlign w:val="center"/>
            <w:hideMark/>
          </w:tcPr>
          <w:p w:rsidR="006C2589" w:rsidRPr="006C2589">
            <w:pPr>
              <w:bidi w:val="0"/>
              <w:rPr>
                <w:rFonts w:ascii="Calibri" w:hAnsi="Calibri"/>
                <w:sz w:val="22"/>
                <w:szCs w:val="22"/>
              </w:rPr>
            </w:pPr>
          </w:p>
        </w:tc>
        <w:tc>
          <w:tcPr>
            <w:tcW w:w="820" w:type="dxa"/>
            <w:tcBorders>
              <w:top w:val="none" w:sz="0" w:space="0" w:color="auto"/>
              <w:left w:val="none" w:sz="0" w:space="0" w:color="auto"/>
              <w:bottom w:val="none" w:sz="0" w:space="0" w:color="auto"/>
              <w:right w:val="none" w:sz="0" w:space="0" w:color="auto"/>
            </w:tcBorders>
            <w:textDirection w:val="lrTb"/>
            <w:vAlign w:val="center"/>
            <w:hideMark/>
          </w:tcPr>
          <w:p w:rsidR="006C2589" w:rsidRPr="006C2589">
            <w:pPr>
              <w:bidi w:val="0"/>
              <w:rPr>
                <w:rFonts w:ascii="Calibri" w:hAnsi="Calibri"/>
                <w:sz w:val="22"/>
                <w:szCs w:val="22"/>
              </w:rPr>
            </w:pPr>
          </w:p>
        </w:tc>
        <w:tc>
          <w:tcPr>
            <w:tcW w:w="820" w:type="dxa"/>
            <w:tcBorders>
              <w:top w:val="none" w:sz="0" w:space="0" w:color="auto"/>
              <w:left w:val="none" w:sz="0" w:space="0" w:color="auto"/>
              <w:bottom w:val="none" w:sz="0" w:space="0" w:color="auto"/>
              <w:right w:val="none" w:sz="0" w:space="0" w:color="auto"/>
            </w:tcBorders>
            <w:textDirection w:val="lrTb"/>
            <w:vAlign w:val="center"/>
            <w:hideMark/>
          </w:tcPr>
          <w:p w:rsidR="006C2589" w:rsidRPr="006C2589">
            <w:pPr>
              <w:bidi w:val="0"/>
              <w:rPr>
                <w:rFonts w:ascii="Calibri" w:hAnsi="Calibri"/>
                <w:sz w:val="22"/>
                <w:szCs w:val="22"/>
              </w:rPr>
            </w:pPr>
          </w:p>
        </w:tc>
        <w:tc>
          <w:tcPr>
            <w:tcW w:w="820" w:type="dxa"/>
            <w:tcBorders>
              <w:top w:val="none" w:sz="0" w:space="0" w:color="auto"/>
              <w:left w:val="none" w:sz="0" w:space="0" w:color="auto"/>
              <w:bottom w:val="none" w:sz="0" w:space="0" w:color="auto"/>
              <w:right w:val="none" w:sz="0" w:space="0" w:color="auto"/>
            </w:tcBorders>
            <w:textDirection w:val="lrTb"/>
            <w:vAlign w:val="center"/>
            <w:hideMark/>
          </w:tcPr>
          <w:p w:rsidR="006C2589" w:rsidRPr="006C2589">
            <w:pPr>
              <w:bidi w:val="0"/>
              <w:rPr>
                <w:rFonts w:ascii="Calibri" w:hAnsi="Calibri"/>
                <w:sz w:val="22"/>
                <w:szCs w:val="22"/>
              </w:rPr>
            </w:pPr>
          </w:p>
        </w:tc>
      </w:tr>
    </w:tbl>
    <w:p w:rsidR="006C2589" w:rsidRPr="006C2589" w:rsidP="007C26EE">
      <w:pPr>
        <w:bidi w:val="0"/>
        <w:ind w:firstLine="709"/>
        <w:jc w:val="both"/>
        <w:rPr>
          <w:rFonts w:ascii="Times New Roman" w:hAnsi="Times New Roman"/>
        </w:rPr>
      </w:pPr>
      <w:r w:rsidRPr="006C2589">
        <w:rPr>
          <w:rFonts w:ascii="Times New Roman" w:hAnsi="Times New Roman"/>
          <w:sz w:val="22"/>
          <w:szCs w:val="22"/>
        </w:rPr>
        <w:t> </w:t>
      </w:r>
    </w:p>
    <w:p w:rsidR="006C2589" w:rsidRPr="006C2589" w:rsidP="007C26EE">
      <w:pPr>
        <w:bidi w:val="0"/>
        <w:ind w:firstLine="709"/>
        <w:jc w:val="both"/>
        <w:rPr>
          <w:rFonts w:ascii="Times New Roman" w:hAnsi="Times New Roman"/>
        </w:rPr>
      </w:pPr>
      <w:r w:rsidRPr="006C2589">
        <w:rPr>
          <w:rFonts w:ascii="Times New Roman" w:hAnsi="Times New Roman"/>
        </w:rPr>
        <w:t>Príjmy Fondu národného majetku Slovenskej republiky (ďalej len „FNM SR“) na rok 2012 sú rozpočtované v sume 3</w:t>
      </w:r>
      <w:r w:rsidR="000235B4">
        <w:rPr>
          <w:rFonts w:ascii="Times New Roman" w:hAnsi="Times New Roman"/>
        </w:rPr>
        <w:t>9</w:t>
      </w:r>
      <w:r w:rsidRPr="006C2589">
        <w:rPr>
          <w:rFonts w:ascii="Times New Roman" w:hAnsi="Times New Roman"/>
        </w:rPr>
        <w:t>1 569 tis. eur. Najvýznamnejšou príjmovou položkou sú príjmy z dividend od spoločností s majetkovou účasťou FNM SR, ktorých výška závisí od vývoja hospodárskeho výsledku a od spôsobu rozdelenia zisku v týchto spoločnostiach. V roku 2012 sa objem dividend predpokladá v sume 3</w:t>
      </w:r>
      <w:r w:rsidR="000235B4">
        <w:rPr>
          <w:rFonts w:ascii="Times New Roman" w:hAnsi="Times New Roman"/>
        </w:rPr>
        <w:t>8</w:t>
      </w:r>
      <w:r w:rsidRPr="006C2589">
        <w:rPr>
          <w:rFonts w:ascii="Times New Roman" w:hAnsi="Times New Roman"/>
        </w:rPr>
        <w:t>5 864  tis. eur, čo je oproti očakávanej skutočnosti roku 2011 menej o </w:t>
      </w:r>
      <w:r w:rsidR="000235B4">
        <w:rPr>
          <w:rFonts w:ascii="Times New Roman" w:hAnsi="Times New Roman"/>
        </w:rPr>
        <w:t>5</w:t>
      </w:r>
      <w:r w:rsidRPr="006C2589">
        <w:rPr>
          <w:rFonts w:ascii="Times New Roman" w:hAnsi="Times New Roman"/>
        </w:rPr>
        <w:t xml:space="preserve">3 191 tis. eur, a to z dôvodu príjmov mimoriadnych dividend v roku 2011 najmä od SPP, a. s. V návrhu rozpočtu na roky 2012 až 2014 sú rozpočtované iba riadne dividendy. Predpokladá sa, že všetky príjmy z dividend budú v rokoch 2012 až 2014 transferované prostredníctvom štátnych finančných aktív do príjmov štátneho rozpočtu. </w:t>
      </w:r>
      <w:r w:rsidRPr="00CE4ECF" w:rsidR="006465AC">
        <w:rPr>
          <w:rFonts w:ascii="Times New Roman" w:hAnsi="Times New Roman"/>
        </w:rPr>
        <w:t xml:space="preserve">V rámci ostatných nedaňových príjmov dochádza k poklesu z titulu prevodu 200 000 tis. eur zo zostatku prostriedkov z predchádzajúcich rokov do štátnych finančných aktív na oddlženie zdravotníctva v roku 2011.  </w:t>
      </w:r>
      <w:r w:rsidRPr="00CE4ECF">
        <w:rPr>
          <w:rFonts w:ascii="Times New Roman" w:hAnsi="Times New Roman"/>
        </w:rPr>
        <w:t>Príjmy</w:t>
      </w:r>
      <w:r w:rsidRPr="006C2589">
        <w:rPr>
          <w:rFonts w:ascii="Times New Roman" w:hAnsi="Times New Roman"/>
        </w:rPr>
        <w:t xml:space="preserve"> z privatizácie sa nerozpočtujú. V prípade ich naplnenia by mali byť všetky transferované do štátnych finančných aktív.</w:t>
      </w:r>
    </w:p>
    <w:p w:rsidR="006C2589" w:rsidRPr="006C2589" w:rsidP="006C2589">
      <w:pPr>
        <w:bidi w:val="0"/>
        <w:ind w:firstLine="708"/>
        <w:jc w:val="both"/>
        <w:rPr>
          <w:rFonts w:ascii="Times New Roman" w:hAnsi="Times New Roman"/>
        </w:rPr>
      </w:pPr>
      <w:r w:rsidRPr="006C2589">
        <w:rPr>
          <w:rFonts w:ascii="Times New Roman" w:hAnsi="Times New Roman"/>
        </w:rPr>
        <w:t>Výdavky FNM SR sú na rok 2012 rozpočtované v sume 4</w:t>
      </w:r>
      <w:r w:rsidR="000235B4">
        <w:rPr>
          <w:rFonts w:ascii="Times New Roman" w:hAnsi="Times New Roman"/>
        </w:rPr>
        <w:t>1</w:t>
      </w:r>
      <w:r w:rsidRPr="006C2589">
        <w:rPr>
          <w:rFonts w:ascii="Times New Roman" w:hAnsi="Times New Roman"/>
        </w:rPr>
        <w:t>5 269 tis. eur. V porovnaní s očakávanou skutočnosťou roka 2011 dochádza v roku 2012 k poklesu celkového objemu výdavkov, a to hlavne z dôvodu nižšieho transferu do štátnych finančných aktív. Celkovo dochádza k medziročnému poklesu o 2</w:t>
      </w:r>
      <w:r w:rsidR="000235B4">
        <w:rPr>
          <w:rFonts w:ascii="Times New Roman" w:hAnsi="Times New Roman"/>
        </w:rPr>
        <w:t>7</w:t>
      </w:r>
      <w:r w:rsidRPr="006C2589">
        <w:rPr>
          <w:rFonts w:ascii="Times New Roman" w:hAnsi="Times New Roman"/>
        </w:rPr>
        <w:t xml:space="preserve">4 586 tis. eur. Ostatné výdavky FNM SR tvoria výdavky spojené s jeho činnosťou a výdavky, ktoré FNM SR vyplývajú zo zákona </w:t>
      </w:r>
      <w:r w:rsidR="00394DAF">
        <w:rPr>
          <w:rFonts w:ascii="Times New Roman" w:hAnsi="Times New Roman"/>
        </w:rPr>
        <w:br/>
      </w:r>
      <w:r w:rsidRPr="006C2589">
        <w:rPr>
          <w:rFonts w:ascii="Times New Roman" w:hAnsi="Times New Roman"/>
        </w:rPr>
        <w:t>č. 92/1991 Zb. (napr. úhrada nákladov v dôsledku odstúpenia od zmluvy, zvýšenie základného imania a pod.).</w:t>
      </w:r>
    </w:p>
    <w:p w:rsidR="006C2589" w:rsidRPr="006C2589" w:rsidP="006C2589">
      <w:pPr>
        <w:bidi w:val="0"/>
        <w:ind w:firstLine="708"/>
        <w:jc w:val="both"/>
        <w:rPr>
          <w:rFonts w:ascii="Times New Roman" w:hAnsi="Times New Roman"/>
        </w:rPr>
      </w:pPr>
      <w:r w:rsidRPr="006C2589">
        <w:rPr>
          <w:rFonts w:ascii="Times New Roman" w:hAnsi="Times New Roman"/>
        </w:rPr>
        <w:t> </w:t>
      </w:r>
    </w:p>
    <w:p w:rsidR="006C2589" w:rsidRPr="006C2589" w:rsidP="006C2589">
      <w:pPr>
        <w:bidi w:val="0"/>
        <w:ind w:firstLine="708"/>
        <w:jc w:val="both"/>
        <w:rPr>
          <w:rFonts w:ascii="Times New Roman" w:hAnsi="Times New Roman"/>
        </w:rPr>
      </w:pPr>
      <w:r w:rsidRPr="006C2589">
        <w:rPr>
          <w:rFonts w:ascii="Times New Roman" w:hAnsi="Times New Roman"/>
        </w:rPr>
        <w:t>Cieľom navrhovaného rozpočtového hospodárenia FNM SR v rokoch 2012 až 2014 je zabezpečiť dostatok zdrojov na realizáciu úhrad splátok verejného dlhu v pôsobnosti FNM SR. Úhrady verejného dlhu budú pozostávať zo splátok dlhopisov FNM SR, z úhrad výdavkov spojených s reštitučnými nárokmi a z úhrad vyplývajúcich zo zákonného ručenia FNM SR podľa § 15 zákona č. 92/1991 Zb. Rozpočet verejnej správy na  roky 2012 až 2014 neuvažuje so zrušením FNM SR do roku 2014. V prípade prijatia rozhodnutia o zrušení FNM SR bude riešený presun kompetencií.</w:t>
      </w:r>
    </w:p>
    <w:p w:rsidR="006C2589" w:rsidRPr="006C2589" w:rsidP="006C2589">
      <w:pPr>
        <w:bidi w:val="0"/>
        <w:ind w:firstLine="708"/>
        <w:jc w:val="both"/>
        <w:rPr>
          <w:rFonts w:ascii="Times New Roman" w:hAnsi="Times New Roman"/>
        </w:rPr>
      </w:pPr>
      <w:r w:rsidRPr="006C2589">
        <w:rPr>
          <w:rFonts w:ascii="Times New Roman" w:hAnsi="Times New Roman"/>
        </w:rPr>
        <w:t> </w:t>
      </w:r>
    </w:p>
    <w:p w:rsidR="006C2589" w:rsidRPr="006C2589" w:rsidP="006C2589">
      <w:pPr>
        <w:bidi w:val="0"/>
        <w:ind w:firstLine="708"/>
        <w:jc w:val="both"/>
        <w:rPr>
          <w:rFonts w:ascii="Times New Roman" w:hAnsi="Times New Roman"/>
        </w:rPr>
      </w:pPr>
      <w:r w:rsidRPr="006C2589">
        <w:rPr>
          <w:rFonts w:ascii="Times New Roman" w:hAnsi="Times New Roman"/>
        </w:rPr>
        <w:t xml:space="preserve">Celkový hotovostný schodok  hospodárenia FNM SR sa na rok 2012 predpokladá vo výške 23,7 mil. eur, na rok 2013 vo výške 6,7 mil. eur a na rok 2014 vo výške 5,7 mil. eur, pričom v metodike ESA 95 sa predpokladá  schodok v roku 2012 na úrovni 28,6 mil. eur, v roku 2013 vo výške 6,3 mil. eur a v roku 2014 na úrovni 5,2 mil. eur. </w:t>
      </w:r>
    </w:p>
    <w:p w:rsidR="007B1DFC" w:rsidRPr="007B1DFC" w:rsidP="00A64696">
      <w:pPr>
        <w:bidi w:val="0"/>
        <w:outlineLvl w:val="0"/>
        <w:rPr>
          <w:rFonts w:ascii="Times New Roman" w:hAnsi="Times New Roman"/>
          <w:color w:val="FF0000"/>
        </w:rPr>
      </w:pPr>
      <w:r w:rsidRPr="007B1DFC">
        <w:rPr>
          <w:rFonts w:ascii="Times New Roman" w:hAnsi="Times New Roman"/>
          <w:color w:val="FF0000"/>
        </w:rPr>
        <w:t xml:space="preserve"> </w:t>
      </w:r>
    </w:p>
    <w:p w:rsidR="007B1DFC" w:rsidRPr="0078555A" w:rsidP="007B1DFC">
      <w:pPr>
        <w:bidi w:val="0"/>
        <w:rPr>
          <w:rFonts w:ascii="Times New Roman" w:hAnsi="Times New Roman"/>
        </w:rPr>
      </w:pPr>
      <w:r w:rsidRPr="0078555A">
        <w:rPr>
          <w:rFonts w:ascii="Times New Roman" w:hAnsi="Times New Roman"/>
          <w:b/>
          <w:bCs/>
        </w:rPr>
        <w:t>7. Slovenská konsolidačná, a. s.</w:t>
      </w:r>
    </w:p>
    <w:p w:rsidR="007B1DFC" w:rsidRPr="0078555A" w:rsidP="007B1DFC">
      <w:pPr>
        <w:bidi w:val="0"/>
        <w:rPr>
          <w:rFonts w:ascii="Times New Roman" w:hAnsi="Times New Roman"/>
        </w:rPr>
      </w:pPr>
      <w:r w:rsidRPr="0078555A">
        <w:rPr>
          <w:rFonts w:ascii="Times New Roman" w:hAnsi="Times New Roman"/>
          <w:b/>
          <w:bCs/>
        </w:rPr>
        <w:t> </w:t>
      </w:r>
    </w:p>
    <w:tbl>
      <w:tblPr>
        <w:tblStyle w:val="TableNormal"/>
        <w:tblW w:w="9180" w:type="dxa"/>
        <w:tblCellMar>
          <w:left w:w="0" w:type="dxa"/>
          <w:right w:w="0" w:type="dxa"/>
        </w:tblCellMar>
        <w:tblLook w:val="04A0"/>
      </w:tblPr>
      <w:tblGrid>
        <w:gridCol w:w="3760"/>
        <w:gridCol w:w="720"/>
        <w:gridCol w:w="880"/>
        <w:gridCol w:w="760"/>
        <w:gridCol w:w="820"/>
        <w:gridCol w:w="760"/>
        <w:gridCol w:w="720"/>
        <w:gridCol w:w="760"/>
      </w:tblGrid>
      <w:tr>
        <w:tblPrEx>
          <w:tblW w:w="9180" w:type="dxa"/>
          <w:tblCellMar>
            <w:left w:w="0" w:type="dxa"/>
            <w:right w:w="0" w:type="dxa"/>
          </w:tblCellMar>
          <w:tblLook w:val="04A0"/>
        </w:tblPrEx>
        <w:trPr>
          <w:trHeight w:val="227"/>
        </w:trPr>
        <w:tc>
          <w:tcPr>
            <w:tcW w:w="3760" w:type="dxa"/>
            <w:tcBorders>
              <w:top w:val="single" w:sz="4" w:space="0" w:color="000000"/>
              <w:left w:val="single" w:sz="4" w:space="0" w:color="000000"/>
              <w:bottom w:val="single" w:sz="4" w:space="0" w:color="000000"/>
              <w:right w:val="single" w:sz="4" w:space="0" w:color="000000"/>
            </w:tcBorders>
            <w:shd w:val="clear" w:color="auto" w:fill="A6A6A6"/>
            <w:tcMar>
              <w:top w:w="0" w:type="dxa"/>
              <w:left w:w="70" w:type="dxa"/>
              <w:bottom w:w="0" w:type="dxa"/>
              <w:right w:w="70" w:type="dxa"/>
            </w:tcMar>
            <w:textDirection w:val="lrTb"/>
            <w:vAlign w:val="center"/>
            <w:hideMark/>
          </w:tcPr>
          <w:p w:rsidR="007B1DFC" w:rsidRPr="0078555A" w:rsidP="007B1DFC">
            <w:pPr>
              <w:bidi w:val="0"/>
              <w:spacing w:line="227" w:lineRule="atLeast"/>
              <w:rPr>
                <w:rFonts w:ascii="Times New Roman" w:hAnsi="Times New Roman"/>
              </w:rPr>
            </w:pPr>
            <w:r w:rsidRPr="0078555A">
              <w:rPr>
                <w:rFonts w:ascii="Times New Roman" w:hAnsi="Times New Roman"/>
                <w:b/>
                <w:bCs/>
                <w:sz w:val="16"/>
                <w:szCs w:val="16"/>
              </w:rPr>
              <w:t>v tis. eur</w:t>
            </w:r>
          </w:p>
        </w:tc>
        <w:tc>
          <w:tcPr>
            <w:tcW w:w="720" w:type="dxa"/>
            <w:tcBorders>
              <w:top w:val="single" w:sz="4" w:space="0" w:color="000000"/>
              <w:left w:val="none" w:sz="0" w:space="0" w:color="auto"/>
              <w:bottom w:val="single" w:sz="4" w:space="0" w:color="000000"/>
              <w:right w:val="single" w:sz="4" w:space="0" w:color="000000"/>
            </w:tcBorders>
            <w:shd w:val="clear" w:color="auto" w:fill="A6A6A6"/>
            <w:tcMar>
              <w:top w:w="0" w:type="dxa"/>
              <w:left w:w="70" w:type="dxa"/>
              <w:bottom w:w="0" w:type="dxa"/>
              <w:right w:w="70" w:type="dxa"/>
            </w:tcMar>
            <w:textDirection w:val="lrTb"/>
            <w:vAlign w:val="center"/>
            <w:hideMark/>
          </w:tcPr>
          <w:p w:rsidR="007B1DFC" w:rsidRPr="0078555A" w:rsidP="007B1DFC">
            <w:pPr>
              <w:bidi w:val="0"/>
              <w:spacing w:line="227" w:lineRule="atLeast"/>
              <w:jc w:val="center"/>
              <w:rPr>
                <w:rFonts w:ascii="Times New Roman" w:hAnsi="Times New Roman"/>
              </w:rPr>
            </w:pPr>
            <w:r w:rsidRPr="0078555A">
              <w:rPr>
                <w:rFonts w:ascii="Times New Roman" w:hAnsi="Times New Roman"/>
                <w:b/>
                <w:bCs/>
                <w:sz w:val="16"/>
                <w:szCs w:val="16"/>
              </w:rPr>
              <w:t>2009 S</w:t>
            </w:r>
          </w:p>
        </w:tc>
        <w:tc>
          <w:tcPr>
            <w:tcW w:w="880" w:type="dxa"/>
            <w:tcBorders>
              <w:top w:val="single" w:sz="4" w:space="0" w:color="000000"/>
              <w:left w:val="none" w:sz="0" w:space="0" w:color="auto"/>
              <w:bottom w:val="single" w:sz="4" w:space="0" w:color="000000"/>
              <w:right w:val="single" w:sz="4" w:space="0" w:color="000000"/>
            </w:tcBorders>
            <w:shd w:val="clear" w:color="auto" w:fill="A6A6A6"/>
            <w:tcMar>
              <w:top w:w="0" w:type="dxa"/>
              <w:left w:w="70" w:type="dxa"/>
              <w:bottom w:w="0" w:type="dxa"/>
              <w:right w:w="70" w:type="dxa"/>
            </w:tcMar>
            <w:textDirection w:val="lrTb"/>
            <w:vAlign w:val="center"/>
            <w:hideMark/>
          </w:tcPr>
          <w:p w:rsidR="007B1DFC" w:rsidRPr="0078555A" w:rsidP="007B1DFC">
            <w:pPr>
              <w:bidi w:val="0"/>
              <w:spacing w:line="227" w:lineRule="atLeast"/>
              <w:jc w:val="center"/>
              <w:rPr>
                <w:rFonts w:ascii="Times New Roman" w:hAnsi="Times New Roman"/>
              </w:rPr>
            </w:pPr>
            <w:r w:rsidRPr="0078555A">
              <w:rPr>
                <w:rFonts w:ascii="Times New Roman" w:hAnsi="Times New Roman"/>
                <w:b/>
                <w:bCs/>
                <w:sz w:val="16"/>
                <w:szCs w:val="16"/>
              </w:rPr>
              <w:t>2010 S</w:t>
            </w:r>
          </w:p>
        </w:tc>
        <w:tc>
          <w:tcPr>
            <w:tcW w:w="760" w:type="dxa"/>
            <w:tcBorders>
              <w:top w:val="single" w:sz="4" w:space="0" w:color="000000"/>
              <w:left w:val="none" w:sz="0" w:space="0" w:color="auto"/>
              <w:bottom w:val="single" w:sz="4" w:space="0" w:color="000000"/>
              <w:right w:val="single" w:sz="4" w:space="0" w:color="000000"/>
            </w:tcBorders>
            <w:shd w:val="clear" w:color="auto" w:fill="A6A6A6"/>
            <w:tcMar>
              <w:top w:w="0" w:type="dxa"/>
              <w:left w:w="70" w:type="dxa"/>
              <w:bottom w:w="0" w:type="dxa"/>
              <w:right w:w="70" w:type="dxa"/>
            </w:tcMar>
            <w:textDirection w:val="lrTb"/>
            <w:vAlign w:val="center"/>
            <w:hideMark/>
          </w:tcPr>
          <w:p w:rsidR="007B1DFC" w:rsidRPr="0078555A" w:rsidP="007B1DFC">
            <w:pPr>
              <w:bidi w:val="0"/>
              <w:spacing w:line="227" w:lineRule="atLeast"/>
              <w:jc w:val="center"/>
              <w:rPr>
                <w:rFonts w:ascii="Times New Roman" w:hAnsi="Times New Roman"/>
              </w:rPr>
            </w:pPr>
            <w:r w:rsidRPr="0078555A">
              <w:rPr>
                <w:rFonts w:ascii="Times New Roman" w:hAnsi="Times New Roman"/>
                <w:b/>
                <w:bCs/>
                <w:sz w:val="16"/>
                <w:szCs w:val="16"/>
              </w:rPr>
              <w:t>2011 R</w:t>
            </w:r>
          </w:p>
        </w:tc>
        <w:tc>
          <w:tcPr>
            <w:tcW w:w="820" w:type="dxa"/>
            <w:tcBorders>
              <w:top w:val="single" w:sz="4" w:space="0" w:color="000000"/>
              <w:left w:val="none" w:sz="0" w:space="0" w:color="auto"/>
              <w:bottom w:val="single" w:sz="4" w:space="0" w:color="000000"/>
              <w:right w:val="single" w:sz="4" w:space="0" w:color="000000"/>
            </w:tcBorders>
            <w:shd w:val="clear" w:color="auto" w:fill="A6A6A6"/>
            <w:tcMar>
              <w:top w:w="0" w:type="dxa"/>
              <w:left w:w="70" w:type="dxa"/>
              <w:bottom w:w="0" w:type="dxa"/>
              <w:right w:w="70" w:type="dxa"/>
            </w:tcMar>
            <w:textDirection w:val="lrTb"/>
            <w:vAlign w:val="center"/>
            <w:hideMark/>
          </w:tcPr>
          <w:p w:rsidR="007B1DFC" w:rsidRPr="0078555A" w:rsidP="007B1DFC">
            <w:pPr>
              <w:bidi w:val="0"/>
              <w:spacing w:line="227" w:lineRule="atLeast"/>
              <w:jc w:val="center"/>
              <w:rPr>
                <w:rFonts w:ascii="Times New Roman" w:hAnsi="Times New Roman"/>
              </w:rPr>
            </w:pPr>
            <w:r w:rsidRPr="0078555A">
              <w:rPr>
                <w:rFonts w:ascii="Times New Roman" w:hAnsi="Times New Roman"/>
                <w:b/>
                <w:bCs/>
                <w:sz w:val="16"/>
                <w:szCs w:val="16"/>
              </w:rPr>
              <w:t>2011 OS</w:t>
            </w:r>
          </w:p>
        </w:tc>
        <w:tc>
          <w:tcPr>
            <w:tcW w:w="760" w:type="dxa"/>
            <w:tcBorders>
              <w:top w:val="single" w:sz="4" w:space="0" w:color="000000"/>
              <w:left w:val="none" w:sz="0" w:space="0" w:color="auto"/>
              <w:bottom w:val="single" w:sz="4" w:space="0" w:color="000000"/>
              <w:right w:val="single" w:sz="4" w:space="0" w:color="000000"/>
            </w:tcBorders>
            <w:shd w:val="clear" w:color="auto" w:fill="A6A6A6"/>
            <w:tcMar>
              <w:top w:w="0" w:type="dxa"/>
              <w:left w:w="70" w:type="dxa"/>
              <w:bottom w:w="0" w:type="dxa"/>
              <w:right w:w="70" w:type="dxa"/>
            </w:tcMar>
            <w:textDirection w:val="lrTb"/>
            <w:vAlign w:val="center"/>
            <w:hideMark/>
          </w:tcPr>
          <w:p w:rsidR="007B1DFC" w:rsidRPr="0078555A" w:rsidP="007B1DFC">
            <w:pPr>
              <w:bidi w:val="0"/>
              <w:spacing w:line="227" w:lineRule="atLeast"/>
              <w:jc w:val="center"/>
              <w:rPr>
                <w:rFonts w:ascii="Times New Roman" w:hAnsi="Times New Roman"/>
              </w:rPr>
            </w:pPr>
            <w:r w:rsidRPr="0078555A">
              <w:rPr>
                <w:rFonts w:ascii="Times New Roman" w:hAnsi="Times New Roman"/>
                <w:b/>
                <w:bCs/>
                <w:sz w:val="16"/>
                <w:szCs w:val="16"/>
              </w:rPr>
              <w:t>2012 N</w:t>
            </w:r>
          </w:p>
        </w:tc>
        <w:tc>
          <w:tcPr>
            <w:tcW w:w="720" w:type="dxa"/>
            <w:tcBorders>
              <w:top w:val="single" w:sz="4" w:space="0" w:color="000000"/>
              <w:left w:val="none" w:sz="0" w:space="0" w:color="auto"/>
              <w:bottom w:val="single" w:sz="4" w:space="0" w:color="000000"/>
              <w:right w:val="single" w:sz="4" w:space="0" w:color="000000"/>
            </w:tcBorders>
            <w:shd w:val="clear" w:color="auto" w:fill="A6A6A6"/>
            <w:tcMar>
              <w:top w:w="0" w:type="dxa"/>
              <w:left w:w="70" w:type="dxa"/>
              <w:bottom w:w="0" w:type="dxa"/>
              <w:right w:w="70" w:type="dxa"/>
            </w:tcMar>
            <w:textDirection w:val="lrTb"/>
            <w:vAlign w:val="center"/>
            <w:hideMark/>
          </w:tcPr>
          <w:p w:rsidR="007B1DFC" w:rsidRPr="0078555A" w:rsidP="007B1DFC">
            <w:pPr>
              <w:bidi w:val="0"/>
              <w:spacing w:line="227" w:lineRule="atLeast"/>
              <w:jc w:val="center"/>
              <w:rPr>
                <w:rFonts w:ascii="Times New Roman" w:hAnsi="Times New Roman"/>
              </w:rPr>
            </w:pPr>
            <w:r w:rsidRPr="0078555A">
              <w:rPr>
                <w:rFonts w:ascii="Times New Roman" w:hAnsi="Times New Roman"/>
                <w:b/>
                <w:bCs/>
                <w:sz w:val="16"/>
                <w:szCs w:val="16"/>
              </w:rPr>
              <w:t>2013 N</w:t>
            </w:r>
          </w:p>
        </w:tc>
        <w:tc>
          <w:tcPr>
            <w:tcW w:w="760" w:type="dxa"/>
            <w:tcBorders>
              <w:top w:val="single" w:sz="4" w:space="0" w:color="000000"/>
              <w:left w:val="none" w:sz="0" w:space="0" w:color="auto"/>
              <w:bottom w:val="single" w:sz="4" w:space="0" w:color="000000"/>
              <w:right w:val="single" w:sz="4" w:space="0" w:color="000000"/>
            </w:tcBorders>
            <w:shd w:val="clear" w:color="auto" w:fill="A6A6A6"/>
            <w:tcMar>
              <w:top w:w="0" w:type="dxa"/>
              <w:left w:w="70" w:type="dxa"/>
              <w:bottom w:w="0" w:type="dxa"/>
              <w:right w:w="70" w:type="dxa"/>
            </w:tcMar>
            <w:textDirection w:val="lrTb"/>
            <w:vAlign w:val="center"/>
            <w:hideMark/>
          </w:tcPr>
          <w:p w:rsidR="007B1DFC" w:rsidRPr="0078555A" w:rsidP="007B1DFC">
            <w:pPr>
              <w:bidi w:val="0"/>
              <w:spacing w:line="227" w:lineRule="atLeast"/>
              <w:jc w:val="center"/>
              <w:rPr>
                <w:rFonts w:ascii="Times New Roman" w:hAnsi="Times New Roman"/>
              </w:rPr>
            </w:pPr>
            <w:r w:rsidRPr="0078555A">
              <w:rPr>
                <w:rFonts w:ascii="Times New Roman" w:hAnsi="Times New Roman"/>
                <w:b/>
                <w:bCs/>
                <w:sz w:val="16"/>
                <w:szCs w:val="16"/>
              </w:rPr>
              <w:t>2014 N</w:t>
            </w:r>
          </w:p>
        </w:tc>
      </w:tr>
      <w:tr>
        <w:tblPrEx>
          <w:tblW w:w="9180" w:type="dxa"/>
          <w:tblCellMar>
            <w:left w:w="0" w:type="dxa"/>
            <w:right w:w="0" w:type="dxa"/>
          </w:tblCellMar>
          <w:tblLook w:val="04A0"/>
        </w:tblPrEx>
        <w:trPr>
          <w:trHeight w:val="227"/>
        </w:trPr>
        <w:tc>
          <w:tcPr>
            <w:tcW w:w="3760"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extDirection w:val="lrTb"/>
            <w:vAlign w:val="center"/>
            <w:hideMark/>
          </w:tcPr>
          <w:p w:rsidR="007B1DFC" w:rsidRPr="0078555A" w:rsidP="007B1DFC">
            <w:pPr>
              <w:bidi w:val="0"/>
              <w:spacing w:line="227" w:lineRule="atLeast"/>
              <w:rPr>
                <w:rFonts w:ascii="Times New Roman" w:hAnsi="Times New Roman"/>
              </w:rPr>
            </w:pPr>
            <w:r w:rsidRPr="0078555A">
              <w:rPr>
                <w:rFonts w:ascii="Times New Roman" w:hAnsi="Times New Roman"/>
                <w:b/>
                <w:bCs/>
                <w:sz w:val="16"/>
                <w:szCs w:val="16"/>
              </w:rPr>
              <w:t>Príjmy SK, a. s. spolu</w:t>
            </w:r>
          </w:p>
        </w:tc>
        <w:tc>
          <w:tcPr>
            <w:tcW w:w="720" w:type="dxa"/>
            <w:tcBorders>
              <w:top w:val="single" w:sz="4" w:space="0" w:color="000000"/>
              <w:left w:val="none" w:sz="0" w:space="0" w:color="auto"/>
              <w:bottom w:val="single" w:sz="4" w:space="0" w:color="000000"/>
              <w:right w:val="single" w:sz="4" w:space="0" w:color="000000"/>
            </w:tcBorders>
            <w:shd w:val="clear" w:color="auto" w:fill="BFBFBF"/>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b/>
                <w:bCs/>
                <w:sz w:val="16"/>
                <w:szCs w:val="16"/>
              </w:rPr>
              <w:t>91 304</w:t>
            </w:r>
          </w:p>
        </w:tc>
        <w:tc>
          <w:tcPr>
            <w:tcW w:w="880" w:type="dxa"/>
            <w:tcBorders>
              <w:top w:val="single" w:sz="4" w:space="0" w:color="000000"/>
              <w:left w:val="none" w:sz="0" w:space="0" w:color="auto"/>
              <w:bottom w:val="single" w:sz="4" w:space="0" w:color="000000"/>
              <w:right w:val="single" w:sz="4" w:space="0" w:color="000000"/>
            </w:tcBorders>
            <w:shd w:val="clear" w:color="auto" w:fill="BFBFBF"/>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b/>
                <w:bCs/>
                <w:sz w:val="16"/>
                <w:szCs w:val="16"/>
              </w:rPr>
              <w:t>98 067</w:t>
            </w:r>
          </w:p>
        </w:tc>
        <w:tc>
          <w:tcPr>
            <w:tcW w:w="760" w:type="dxa"/>
            <w:tcBorders>
              <w:top w:val="single" w:sz="4" w:space="0" w:color="000000"/>
              <w:left w:val="none" w:sz="0" w:space="0" w:color="auto"/>
              <w:bottom w:val="single" w:sz="4" w:space="0" w:color="000000"/>
              <w:right w:val="single" w:sz="4" w:space="0" w:color="000000"/>
            </w:tcBorders>
            <w:shd w:val="clear" w:color="auto" w:fill="BFBFBF"/>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b/>
                <w:bCs/>
                <w:sz w:val="16"/>
                <w:szCs w:val="16"/>
              </w:rPr>
              <w:t>87 090</w:t>
            </w:r>
          </w:p>
        </w:tc>
        <w:tc>
          <w:tcPr>
            <w:tcW w:w="820" w:type="dxa"/>
            <w:tcBorders>
              <w:top w:val="single" w:sz="4" w:space="0" w:color="000000"/>
              <w:left w:val="none" w:sz="0" w:space="0" w:color="auto"/>
              <w:bottom w:val="single" w:sz="4" w:space="0" w:color="000000"/>
              <w:right w:val="single" w:sz="4" w:space="0" w:color="000000"/>
            </w:tcBorders>
            <w:shd w:val="clear" w:color="auto" w:fill="BFBFBF"/>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b/>
                <w:bCs/>
                <w:sz w:val="16"/>
                <w:szCs w:val="16"/>
              </w:rPr>
              <w:t>95 138</w:t>
            </w:r>
          </w:p>
        </w:tc>
        <w:tc>
          <w:tcPr>
            <w:tcW w:w="760" w:type="dxa"/>
            <w:tcBorders>
              <w:top w:val="single" w:sz="4" w:space="0" w:color="000000"/>
              <w:left w:val="none" w:sz="0" w:space="0" w:color="auto"/>
              <w:bottom w:val="single" w:sz="4" w:space="0" w:color="000000"/>
              <w:right w:val="single" w:sz="4" w:space="0" w:color="000000"/>
            </w:tcBorders>
            <w:shd w:val="clear" w:color="auto" w:fill="BFBFBF"/>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b/>
                <w:bCs/>
                <w:sz w:val="16"/>
                <w:szCs w:val="16"/>
              </w:rPr>
              <w:t>83 560</w:t>
            </w:r>
          </w:p>
        </w:tc>
        <w:tc>
          <w:tcPr>
            <w:tcW w:w="720" w:type="dxa"/>
            <w:tcBorders>
              <w:top w:val="single" w:sz="4" w:space="0" w:color="000000"/>
              <w:left w:val="none" w:sz="0" w:space="0" w:color="auto"/>
              <w:bottom w:val="single" w:sz="4" w:space="0" w:color="000000"/>
              <w:right w:val="single" w:sz="4" w:space="0" w:color="000000"/>
            </w:tcBorders>
            <w:shd w:val="clear" w:color="auto" w:fill="BFBFBF"/>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b/>
                <w:bCs/>
                <w:sz w:val="16"/>
                <w:szCs w:val="16"/>
              </w:rPr>
              <w:t>74 297</w:t>
            </w:r>
          </w:p>
        </w:tc>
        <w:tc>
          <w:tcPr>
            <w:tcW w:w="760" w:type="dxa"/>
            <w:tcBorders>
              <w:top w:val="single" w:sz="4" w:space="0" w:color="000000"/>
              <w:left w:val="none" w:sz="0" w:space="0" w:color="auto"/>
              <w:bottom w:val="single" w:sz="4" w:space="0" w:color="000000"/>
              <w:right w:val="single" w:sz="4" w:space="0" w:color="000000"/>
            </w:tcBorders>
            <w:shd w:val="clear" w:color="auto" w:fill="BFBFBF"/>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b/>
                <w:bCs/>
                <w:sz w:val="16"/>
                <w:szCs w:val="16"/>
              </w:rPr>
              <w:t>69 941</w:t>
            </w:r>
          </w:p>
        </w:tc>
      </w:tr>
      <w:tr>
        <w:tblPrEx>
          <w:tblW w:w="9180" w:type="dxa"/>
          <w:tblCellMar>
            <w:left w:w="0" w:type="dxa"/>
            <w:right w:w="0" w:type="dxa"/>
          </w:tblCellMar>
          <w:tblLook w:val="04A0"/>
        </w:tblPrEx>
        <w:trPr>
          <w:trHeight w:val="227"/>
        </w:trPr>
        <w:tc>
          <w:tcPr>
            <w:tcW w:w="0" w:type="auto"/>
            <w:gridSpan w:val="8"/>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rPr>
                <w:rFonts w:ascii="Times New Roman" w:hAnsi="Times New Roman"/>
              </w:rPr>
            </w:pPr>
            <w:r w:rsidRPr="0078555A">
              <w:rPr>
                <w:rFonts w:ascii="Times New Roman" w:hAnsi="Times New Roman"/>
                <w:sz w:val="16"/>
                <w:szCs w:val="16"/>
              </w:rPr>
              <w:t>z toho:</w:t>
            </w:r>
          </w:p>
        </w:tc>
      </w:tr>
      <w:tr>
        <w:tblPrEx>
          <w:tblW w:w="9180" w:type="dxa"/>
          <w:tblCellMar>
            <w:left w:w="0" w:type="dxa"/>
            <w:right w:w="0" w:type="dxa"/>
          </w:tblCellMar>
          <w:tblLook w:val="04A0"/>
        </w:tblPrEx>
        <w:trPr>
          <w:trHeight w:val="227"/>
        </w:trPr>
        <w:tc>
          <w:tcPr>
            <w:tcW w:w="376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7B1DFC" w:rsidRPr="0078555A" w:rsidP="007B1DFC">
            <w:pPr>
              <w:bidi w:val="0"/>
              <w:spacing w:line="227" w:lineRule="atLeast"/>
              <w:rPr>
                <w:rFonts w:ascii="Times New Roman" w:hAnsi="Times New Roman"/>
              </w:rPr>
            </w:pPr>
            <w:r w:rsidRPr="0078555A">
              <w:rPr>
                <w:rFonts w:ascii="Times New Roman" w:hAnsi="Times New Roman"/>
                <w:sz w:val="16"/>
                <w:szCs w:val="16"/>
              </w:rPr>
              <w:t>    ▪   nedaňové príjmy</w:t>
            </w:r>
          </w:p>
        </w:tc>
        <w:tc>
          <w:tcPr>
            <w:tcW w:w="7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14 203</w:t>
            </w:r>
          </w:p>
        </w:tc>
        <w:tc>
          <w:tcPr>
            <w:tcW w:w="88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7 059</w:t>
            </w:r>
          </w:p>
        </w:tc>
        <w:tc>
          <w:tcPr>
            <w:tcW w:w="76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7 134</w:t>
            </w:r>
          </w:p>
        </w:tc>
        <w:tc>
          <w:tcPr>
            <w:tcW w:w="820" w:type="dxa"/>
            <w:tcBorders>
              <w:top w:val="none" w:sz="0" w:space="0" w:color="auto"/>
              <w:left w:val="none" w:sz="0" w:space="0" w:color="auto"/>
              <w:bottom w:val="single" w:sz="4" w:space="0" w:color="000000"/>
              <w:right w:val="none" w:sz="0" w:space="0" w:color="auto"/>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15 268</w:t>
            </w:r>
          </w:p>
        </w:tc>
        <w:tc>
          <w:tcPr>
            <w:tcW w:w="76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7 720</w:t>
            </w:r>
          </w:p>
        </w:tc>
        <w:tc>
          <w:tcPr>
            <w:tcW w:w="7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7 720</w:t>
            </w:r>
          </w:p>
        </w:tc>
        <w:tc>
          <w:tcPr>
            <w:tcW w:w="76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7 620</w:t>
            </w:r>
          </w:p>
        </w:tc>
      </w:tr>
      <w:tr>
        <w:tblPrEx>
          <w:tblW w:w="9180" w:type="dxa"/>
          <w:tblCellMar>
            <w:left w:w="0" w:type="dxa"/>
            <w:right w:w="0" w:type="dxa"/>
          </w:tblCellMar>
          <w:tblLook w:val="04A0"/>
        </w:tblPrEx>
        <w:trPr>
          <w:trHeight w:val="227"/>
        </w:trPr>
        <w:tc>
          <w:tcPr>
            <w:tcW w:w="376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7B1DFC" w:rsidRPr="0078555A" w:rsidP="007B1DFC">
            <w:pPr>
              <w:bidi w:val="0"/>
              <w:spacing w:line="227" w:lineRule="atLeast"/>
              <w:rPr>
                <w:rFonts w:ascii="Times New Roman" w:hAnsi="Times New Roman"/>
              </w:rPr>
            </w:pPr>
            <w:r w:rsidRPr="0078555A">
              <w:rPr>
                <w:rFonts w:ascii="Times New Roman" w:hAnsi="Times New Roman"/>
                <w:sz w:val="16"/>
                <w:szCs w:val="16"/>
              </w:rPr>
              <w:t>              príjmy z podnikania a z vlast. majetku</w:t>
            </w:r>
          </w:p>
        </w:tc>
        <w:tc>
          <w:tcPr>
            <w:tcW w:w="7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55</w:t>
            </w:r>
          </w:p>
        </w:tc>
        <w:tc>
          <w:tcPr>
            <w:tcW w:w="88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46</w:t>
            </w:r>
          </w:p>
        </w:tc>
        <w:tc>
          <w:tcPr>
            <w:tcW w:w="76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55</w:t>
            </w:r>
          </w:p>
        </w:tc>
        <w:tc>
          <w:tcPr>
            <w:tcW w:w="820" w:type="dxa"/>
            <w:tcBorders>
              <w:top w:val="none" w:sz="0" w:space="0" w:color="auto"/>
              <w:left w:val="none" w:sz="0" w:space="0" w:color="auto"/>
              <w:bottom w:val="single" w:sz="4" w:space="0" w:color="000000"/>
              <w:right w:val="none" w:sz="0" w:space="0" w:color="auto"/>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45</w:t>
            </w:r>
          </w:p>
        </w:tc>
        <w:tc>
          <w:tcPr>
            <w:tcW w:w="76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55</w:t>
            </w:r>
          </w:p>
        </w:tc>
        <w:tc>
          <w:tcPr>
            <w:tcW w:w="7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55</w:t>
            </w:r>
          </w:p>
        </w:tc>
        <w:tc>
          <w:tcPr>
            <w:tcW w:w="76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55</w:t>
            </w:r>
          </w:p>
        </w:tc>
      </w:tr>
      <w:tr>
        <w:tblPrEx>
          <w:tblW w:w="9180" w:type="dxa"/>
          <w:tblCellMar>
            <w:left w:w="0" w:type="dxa"/>
            <w:right w:w="0" w:type="dxa"/>
          </w:tblCellMar>
          <w:tblLook w:val="04A0"/>
        </w:tblPrEx>
        <w:trPr>
          <w:trHeight w:val="227"/>
        </w:trPr>
        <w:tc>
          <w:tcPr>
            <w:tcW w:w="376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7B1DFC" w:rsidRPr="0078555A" w:rsidP="007B1DFC">
            <w:pPr>
              <w:bidi w:val="0"/>
              <w:spacing w:line="227" w:lineRule="atLeast"/>
              <w:rPr>
                <w:rFonts w:ascii="Times New Roman" w:hAnsi="Times New Roman"/>
              </w:rPr>
            </w:pPr>
            <w:r w:rsidRPr="0078555A">
              <w:rPr>
                <w:rFonts w:ascii="Times New Roman" w:hAnsi="Times New Roman"/>
                <w:sz w:val="16"/>
                <w:szCs w:val="16"/>
              </w:rPr>
              <w:t>              admin. poplatky a iné popl. a platby</w:t>
            </w:r>
          </w:p>
        </w:tc>
        <w:tc>
          <w:tcPr>
            <w:tcW w:w="7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0</w:t>
            </w:r>
          </w:p>
        </w:tc>
        <w:tc>
          <w:tcPr>
            <w:tcW w:w="88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0</w:t>
            </w:r>
          </w:p>
        </w:tc>
        <w:tc>
          <w:tcPr>
            <w:tcW w:w="76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0</w:t>
            </w:r>
          </w:p>
        </w:tc>
        <w:tc>
          <w:tcPr>
            <w:tcW w:w="820" w:type="dxa"/>
            <w:tcBorders>
              <w:top w:val="none" w:sz="0" w:space="0" w:color="auto"/>
              <w:left w:val="none" w:sz="0" w:space="0" w:color="auto"/>
              <w:bottom w:val="single" w:sz="4" w:space="0" w:color="000000"/>
              <w:right w:val="none" w:sz="0" w:space="0" w:color="auto"/>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0</w:t>
            </w:r>
          </w:p>
        </w:tc>
        <w:tc>
          <w:tcPr>
            <w:tcW w:w="76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 </w:t>
            </w:r>
          </w:p>
        </w:tc>
        <w:tc>
          <w:tcPr>
            <w:tcW w:w="7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0</w:t>
            </w:r>
          </w:p>
        </w:tc>
        <w:tc>
          <w:tcPr>
            <w:tcW w:w="76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0</w:t>
            </w:r>
          </w:p>
        </w:tc>
      </w:tr>
      <w:tr>
        <w:tblPrEx>
          <w:tblW w:w="9180" w:type="dxa"/>
          <w:tblCellMar>
            <w:left w:w="0" w:type="dxa"/>
            <w:right w:w="0" w:type="dxa"/>
          </w:tblCellMar>
          <w:tblLook w:val="04A0"/>
        </w:tblPrEx>
        <w:trPr>
          <w:trHeight w:val="227"/>
        </w:trPr>
        <w:tc>
          <w:tcPr>
            <w:tcW w:w="376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7B1DFC" w:rsidRPr="0078555A" w:rsidP="007B1DFC">
            <w:pPr>
              <w:bidi w:val="0"/>
              <w:spacing w:line="227" w:lineRule="atLeast"/>
              <w:rPr>
                <w:rFonts w:ascii="Times New Roman" w:hAnsi="Times New Roman"/>
              </w:rPr>
            </w:pPr>
            <w:r w:rsidRPr="0078555A">
              <w:rPr>
                <w:rFonts w:ascii="Times New Roman" w:hAnsi="Times New Roman"/>
                <w:sz w:val="16"/>
                <w:szCs w:val="16"/>
              </w:rPr>
              <w:t xml:space="preserve">              úroky z tuzemských úverov, pôžičiek, NFV                 </w:t>
            </w:r>
          </w:p>
        </w:tc>
        <w:tc>
          <w:tcPr>
            <w:tcW w:w="7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13 392</w:t>
            </w:r>
          </w:p>
        </w:tc>
        <w:tc>
          <w:tcPr>
            <w:tcW w:w="88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6 612</w:t>
            </w:r>
          </w:p>
        </w:tc>
        <w:tc>
          <w:tcPr>
            <w:tcW w:w="76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6 989</w:t>
            </w:r>
          </w:p>
        </w:tc>
        <w:tc>
          <w:tcPr>
            <w:tcW w:w="820" w:type="dxa"/>
            <w:tcBorders>
              <w:top w:val="none" w:sz="0" w:space="0" w:color="auto"/>
              <w:left w:val="none" w:sz="0" w:space="0" w:color="auto"/>
              <w:bottom w:val="single" w:sz="4" w:space="0" w:color="000000"/>
              <w:right w:val="none" w:sz="0" w:space="0" w:color="auto"/>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15 073</w:t>
            </w:r>
          </w:p>
        </w:tc>
        <w:tc>
          <w:tcPr>
            <w:tcW w:w="76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7 590</w:t>
            </w:r>
          </w:p>
        </w:tc>
        <w:tc>
          <w:tcPr>
            <w:tcW w:w="7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7 590</w:t>
            </w:r>
          </w:p>
        </w:tc>
        <w:tc>
          <w:tcPr>
            <w:tcW w:w="76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7 490</w:t>
            </w:r>
          </w:p>
        </w:tc>
      </w:tr>
      <w:tr>
        <w:tblPrEx>
          <w:tblW w:w="9180" w:type="dxa"/>
          <w:tblCellMar>
            <w:left w:w="0" w:type="dxa"/>
            <w:right w:w="0" w:type="dxa"/>
          </w:tblCellMar>
          <w:tblLook w:val="04A0"/>
        </w:tblPrEx>
        <w:trPr>
          <w:trHeight w:val="227"/>
        </w:trPr>
        <w:tc>
          <w:tcPr>
            <w:tcW w:w="376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7B1DFC" w:rsidRPr="0078555A" w:rsidP="007B1DFC">
            <w:pPr>
              <w:bidi w:val="0"/>
              <w:spacing w:line="227" w:lineRule="atLeast"/>
              <w:rPr>
                <w:rFonts w:ascii="Times New Roman" w:hAnsi="Times New Roman"/>
              </w:rPr>
            </w:pPr>
            <w:r w:rsidRPr="0078555A">
              <w:rPr>
                <w:rFonts w:ascii="Times New Roman" w:hAnsi="Times New Roman"/>
                <w:sz w:val="16"/>
                <w:szCs w:val="16"/>
              </w:rPr>
              <w:t>              ostatné príjmy</w:t>
            </w:r>
          </w:p>
        </w:tc>
        <w:tc>
          <w:tcPr>
            <w:tcW w:w="7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756</w:t>
            </w:r>
          </w:p>
        </w:tc>
        <w:tc>
          <w:tcPr>
            <w:tcW w:w="88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401</w:t>
            </w:r>
          </w:p>
        </w:tc>
        <w:tc>
          <w:tcPr>
            <w:tcW w:w="76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90</w:t>
            </w:r>
          </w:p>
        </w:tc>
        <w:tc>
          <w:tcPr>
            <w:tcW w:w="820" w:type="dxa"/>
            <w:tcBorders>
              <w:top w:val="none" w:sz="0" w:space="0" w:color="auto"/>
              <w:left w:val="none" w:sz="0" w:space="0" w:color="auto"/>
              <w:bottom w:val="single" w:sz="4" w:space="0" w:color="000000"/>
              <w:right w:val="none" w:sz="0" w:space="0" w:color="auto"/>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150</w:t>
            </w:r>
          </w:p>
        </w:tc>
        <w:tc>
          <w:tcPr>
            <w:tcW w:w="76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75</w:t>
            </w:r>
          </w:p>
        </w:tc>
        <w:tc>
          <w:tcPr>
            <w:tcW w:w="7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75</w:t>
            </w:r>
          </w:p>
        </w:tc>
        <w:tc>
          <w:tcPr>
            <w:tcW w:w="76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75</w:t>
            </w:r>
          </w:p>
        </w:tc>
      </w:tr>
      <w:tr>
        <w:tblPrEx>
          <w:tblW w:w="9180" w:type="dxa"/>
          <w:tblCellMar>
            <w:left w:w="0" w:type="dxa"/>
            <w:right w:w="0" w:type="dxa"/>
          </w:tblCellMar>
          <w:tblLook w:val="04A0"/>
        </w:tblPrEx>
        <w:trPr>
          <w:trHeight w:val="227"/>
        </w:trPr>
        <w:tc>
          <w:tcPr>
            <w:tcW w:w="376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7B1DFC" w:rsidRPr="0078555A" w:rsidP="007B1DFC">
            <w:pPr>
              <w:bidi w:val="0"/>
              <w:spacing w:line="227" w:lineRule="atLeast"/>
              <w:rPr>
                <w:rFonts w:ascii="Times New Roman" w:hAnsi="Times New Roman"/>
              </w:rPr>
            </w:pPr>
            <w:r w:rsidRPr="0078555A">
              <w:rPr>
                <w:rFonts w:ascii="Times New Roman" w:hAnsi="Times New Roman"/>
                <w:sz w:val="16"/>
                <w:szCs w:val="16"/>
              </w:rPr>
              <w:t>    ▪   príjmy z transakcií s fin. akt. a pas., z toho: (FO)</w:t>
            </w:r>
          </w:p>
        </w:tc>
        <w:tc>
          <w:tcPr>
            <w:tcW w:w="7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77 101</w:t>
            </w:r>
          </w:p>
        </w:tc>
        <w:tc>
          <w:tcPr>
            <w:tcW w:w="88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91 008</w:t>
            </w:r>
          </w:p>
        </w:tc>
        <w:tc>
          <w:tcPr>
            <w:tcW w:w="76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79 956</w:t>
            </w:r>
          </w:p>
        </w:tc>
        <w:tc>
          <w:tcPr>
            <w:tcW w:w="820" w:type="dxa"/>
            <w:tcBorders>
              <w:top w:val="none" w:sz="0" w:space="0" w:color="auto"/>
              <w:left w:val="none" w:sz="0" w:space="0" w:color="auto"/>
              <w:bottom w:val="single" w:sz="4" w:space="0" w:color="000000"/>
              <w:right w:val="none" w:sz="0" w:space="0" w:color="auto"/>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79 870</w:t>
            </w:r>
          </w:p>
        </w:tc>
        <w:tc>
          <w:tcPr>
            <w:tcW w:w="76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75 840</w:t>
            </w:r>
          </w:p>
        </w:tc>
        <w:tc>
          <w:tcPr>
            <w:tcW w:w="7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66 577</w:t>
            </w:r>
          </w:p>
        </w:tc>
        <w:tc>
          <w:tcPr>
            <w:tcW w:w="76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62 321</w:t>
            </w:r>
          </w:p>
        </w:tc>
      </w:tr>
      <w:tr>
        <w:tblPrEx>
          <w:tblW w:w="9180" w:type="dxa"/>
          <w:tblCellMar>
            <w:left w:w="0" w:type="dxa"/>
            <w:right w:w="0" w:type="dxa"/>
          </w:tblCellMar>
          <w:tblLook w:val="04A0"/>
        </w:tblPrEx>
        <w:trPr>
          <w:trHeight w:val="227"/>
        </w:trPr>
        <w:tc>
          <w:tcPr>
            <w:tcW w:w="376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7B1DFC" w:rsidRPr="0078555A" w:rsidP="007B1DFC">
            <w:pPr>
              <w:bidi w:val="0"/>
              <w:spacing w:line="227" w:lineRule="atLeast"/>
              <w:rPr>
                <w:rFonts w:ascii="Times New Roman" w:hAnsi="Times New Roman"/>
              </w:rPr>
            </w:pPr>
            <w:r w:rsidRPr="0078555A">
              <w:rPr>
                <w:rFonts w:ascii="Times New Roman" w:hAnsi="Times New Roman"/>
                <w:sz w:val="16"/>
                <w:szCs w:val="16"/>
              </w:rPr>
              <w:t>              príjmy zo splácania istín pohľadávok (FO)</w:t>
            </w:r>
          </w:p>
        </w:tc>
        <w:tc>
          <w:tcPr>
            <w:tcW w:w="7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4 697</w:t>
            </w:r>
          </w:p>
        </w:tc>
        <w:tc>
          <w:tcPr>
            <w:tcW w:w="88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5 020</w:t>
            </w:r>
          </w:p>
        </w:tc>
        <w:tc>
          <w:tcPr>
            <w:tcW w:w="76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2 462</w:t>
            </w:r>
          </w:p>
        </w:tc>
        <w:tc>
          <w:tcPr>
            <w:tcW w:w="820" w:type="dxa"/>
            <w:tcBorders>
              <w:top w:val="none" w:sz="0" w:space="0" w:color="auto"/>
              <w:left w:val="none" w:sz="0" w:space="0" w:color="auto"/>
              <w:bottom w:val="single" w:sz="4" w:space="0" w:color="000000"/>
              <w:right w:val="none" w:sz="0" w:space="0" w:color="auto"/>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1 300</w:t>
            </w:r>
          </w:p>
        </w:tc>
        <w:tc>
          <w:tcPr>
            <w:tcW w:w="76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2 000</w:t>
            </w:r>
          </w:p>
        </w:tc>
        <w:tc>
          <w:tcPr>
            <w:tcW w:w="7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2 000</w:t>
            </w:r>
          </w:p>
        </w:tc>
        <w:tc>
          <w:tcPr>
            <w:tcW w:w="76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2 000</w:t>
            </w:r>
          </w:p>
        </w:tc>
      </w:tr>
      <w:tr>
        <w:tblPrEx>
          <w:tblW w:w="9180" w:type="dxa"/>
          <w:tblCellMar>
            <w:left w:w="0" w:type="dxa"/>
            <w:right w:w="0" w:type="dxa"/>
          </w:tblCellMar>
          <w:tblLook w:val="04A0"/>
        </w:tblPrEx>
        <w:trPr>
          <w:trHeight w:val="227"/>
        </w:trPr>
        <w:tc>
          <w:tcPr>
            <w:tcW w:w="376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7B1DFC" w:rsidRPr="0078555A" w:rsidP="007B1DFC">
            <w:pPr>
              <w:bidi w:val="0"/>
              <w:spacing w:line="227" w:lineRule="atLeast"/>
              <w:rPr>
                <w:rFonts w:ascii="Times New Roman" w:hAnsi="Times New Roman"/>
              </w:rPr>
            </w:pPr>
            <w:r w:rsidRPr="0078555A">
              <w:rPr>
                <w:rFonts w:ascii="Times New Roman" w:hAnsi="Times New Roman"/>
                <w:sz w:val="16"/>
                <w:szCs w:val="16"/>
              </w:rPr>
              <w:t>              príjmy z predaja majetkových účastín (FO)</w:t>
            </w:r>
          </w:p>
        </w:tc>
        <w:tc>
          <w:tcPr>
            <w:tcW w:w="7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0</w:t>
            </w:r>
          </w:p>
        </w:tc>
        <w:tc>
          <w:tcPr>
            <w:tcW w:w="88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0</w:t>
            </w:r>
          </w:p>
        </w:tc>
        <w:tc>
          <w:tcPr>
            <w:tcW w:w="76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0</w:t>
            </w:r>
          </w:p>
        </w:tc>
        <w:tc>
          <w:tcPr>
            <w:tcW w:w="820" w:type="dxa"/>
            <w:tcBorders>
              <w:top w:val="none" w:sz="0" w:space="0" w:color="auto"/>
              <w:left w:val="none" w:sz="0" w:space="0" w:color="auto"/>
              <w:bottom w:val="single" w:sz="4" w:space="0" w:color="000000"/>
              <w:right w:val="none" w:sz="0" w:space="0" w:color="auto"/>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0</w:t>
            </w:r>
          </w:p>
        </w:tc>
        <w:tc>
          <w:tcPr>
            <w:tcW w:w="76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0</w:t>
            </w:r>
          </w:p>
        </w:tc>
        <w:tc>
          <w:tcPr>
            <w:tcW w:w="7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0</w:t>
            </w:r>
          </w:p>
        </w:tc>
        <w:tc>
          <w:tcPr>
            <w:tcW w:w="76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0</w:t>
            </w:r>
          </w:p>
        </w:tc>
      </w:tr>
      <w:tr>
        <w:tblPrEx>
          <w:tblW w:w="9180" w:type="dxa"/>
          <w:tblCellMar>
            <w:left w:w="0" w:type="dxa"/>
            <w:right w:w="0" w:type="dxa"/>
          </w:tblCellMar>
          <w:tblLook w:val="04A0"/>
        </w:tblPrEx>
        <w:trPr>
          <w:trHeight w:val="227"/>
        </w:trPr>
        <w:tc>
          <w:tcPr>
            <w:tcW w:w="376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7B1DFC" w:rsidRPr="0078555A" w:rsidP="007B1DFC">
            <w:pPr>
              <w:bidi w:val="0"/>
              <w:spacing w:line="227" w:lineRule="atLeast"/>
              <w:rPr>
                <w:rFonts w:ascii="Times New Roman" w:hAnsi="Times New Roman"/>
              </w:rPr>
            </w:pPr>
            <w:r w:rsidRPr="0078555A">
              <w:rPr>
                <w:rFonts w:ascii="Times New Roman" w:hAnsi="Times New Roman"/>
                <w:sz w:val="16"/>
                <w:szCs w:val="16"/>
              </w:rPr>
              <w:t>          zost. prostr. z predch. roka (FO)</w:t>
            </w:r>
          </w:p>
        </w:tc>
        <w:tc>
          <w:tcPr>
            <w:tcW w:w="7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70 027</w:t>
            </w:r>
          </w:p>
        </w:tc>
        <w:tc>
          <w:tcPr>
            <w:tcW w:w="88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85 549</w:t>
            </w:r>
          </w:p>
        </w:tc>
        <w:tc>
          <w:tcPr>
            <w:tcW w:w="76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77 494</w:t>
            </w:r>
          </w:p>
        </w:tc>
        <w:tc>
          <w:tcPr>
            <w:tcW w:w="820" w:type="dxa"/>
            <w:tcBorders>
              <w:top w:val="none" w:sz="0" w:space="0" w:color="auto"/>
              <w:left w:val="none" w:sz="0" w:space="0" w:color="auto"/>
              <w:bottom w:val="single" w:sz="4" w:space="0" w:color="000000"/>
              <w:right w:val="none" w:sz="0" w:space="0" w:color="auto"/>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78 570</w:t>
            </w:r>
          </w:p>
        </w:tc>
        <w:tc>
          <w:tcPr>
            <w:tcW w:w="76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73 840</w:t>
            </w:r>
          </w:p>
        </w:tc>
        <w:tc>
          <w:tcPr>
            <w:tcW w:w="7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64 577</w:t>
            </w:r>
          </w:p>
        </w:tc>
        <w:tc>
          <w:tcPr>
            <w:tcW w:w="76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60 321</w:t>
            </w:r>
          </w:p>
        </w:tc>
      </w:tr>
      <w:tr>
        <w:tblPrEx>
          <w:tblW w:w="9180" w:type="dxa"/>
          <w:tblCellMar>
            <w:left w:w="0" w:type="dxa"/>
            <w:right w:w="0" w:type="dxa"/>
          </w:tblCellMar>
          <w:tblLook w:val="04A0"/>
        </w:tblPrEx>
        <w:trPr>
          <w:trHeight w:val="227"/>
        </w:trPr>
        <w:tc>
          <w:tcPr>
            <w:tcW w:w="376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7B1DFC" w:rsidRPr="0078555A" w:rsidP="007B1DFC">
            <w:pPr>
              <w:bidi w:val="0"/>
              <w:spacing w:line="227" w:lineRule="atLeast"/>
              <w:rPr>
                <w:rFonts w:ascii="Times New Roman" w:hAnsi="Times New Roman"/>
              </w:rPr>
            </w:pPr>
            <w:r w:rsidRPr="0078555A">
              <w:rPr>
                <w:rFonts w:ascii="Times New Roman" w:hAnsi="Times New Roman"/>
                <w:sz w:val="16"/>
                <w:szCs w:val="16"/>
              </w:rPr>
              <w:t>          odplata za postúpenú pohľadávku (FO)</w:t>
            </w:r>
          </w:p>
        </w:tc>
        <w:tc>
          <w:tcPr>
            <w:tcW w:w="7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2 377</w:t>
            </w:r>
          </w:p>
        </w:tc>
        <w:tc>
          <w:tcPr>
            <w:tcW w:w="88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439</w:t>
            </w:r>
          </w:p>
        </w:tc>
        <w:tc>
          <w:tcPr>
            <w:tcW w:w="76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0</w:t>
            </w:r>
          </w:p>
        </w:tc>
        <w:tc>
          <w:tcPr>
            <w:tcW w:w="820" w:type="dxa"/>
            <w:tcBorders>
              <w:top w:val="none" w:sz="0" w:space="0" w:color="auto"/>
              <w:left w:val="none" w:sz="0" w:space="0" w:color="auto"/>
              <w:bottom w:val="single" w:sz="4" w:space="0" w:color="000000"/>
              <w:right w:val="none" w:sz="0" w:space="0" w:color="auto"/>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0</w:t>
            </w:r>
          </w:p>
        </w:tc>
        <w:tc>
          <w:tcPr>
            <w:tcW w:w="76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0</w:t>
            </w:r>
          </w:p>
        </w:tc>
        <w:tc>
          <w:tcPr>
            <w:tcW w:w="7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0</w:t>
            </w:r>
          </w:p>
        </w:tc>
        <w:tc>
          <w:tcPr>
            <w:tcW w:w="76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0</w:t>
            </w:r>
          </w:p>
        </w:tc>
      </w:tr>
      <w:tr>
        <w:tblPrEx>
          <w:tblW w:w="9180" w:type="dxa"/>
          <w:tblCellMar>
            <w:left w:w="0" w:type="dxa"/>
            <w:right w:w="0" w:type="dxa"/>
          </w:tblCellMar>
          <w:tblLook w:val="04A0"/>
        </w:tblPrEx>
        <w:trPr>
          <w:trHeight w:val="227"/>
        </w:trPr>
        <w:tc>
          <w:tcPr>
            <w:tcW w:w="3760"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extDirection w:val="lrTb"/>
            <w:vAlign w:val="center"/>
            <w:hideMark/>
          </w:tcPr>
          <w:p w:rsidR="007B1DFC" w:rsidRPr="0078555A" w:rsidP="007B1DFC">
            <w:pPr>
              <w:bidi w:val="0"/>
              <w:spacing w:line="227" w:lineRule="atLeast"/>
              <w:rPr>
                <w:rFonts w:ascii="Times New Roman" w:hAnsi="Times New Roman"/>
              </w:rPr>
            </w:pPr>
            <w:r w:rsidRPr="0078555A">
              <w:rPr>
                <w:rFonts w:ascii="Times New Roman" w:hAnsi="Times New Roman"/>
                <w:b/>
                <w:bCs/>
                <w:sz w:val="16"/>
                <w:szCs w:val="16"/>
              </w:rPr>
              <w:t>Výdavky SK, a. s. spolu</w:t>
            </w:r>
          </w:p>
        </w:tc>
        <w:tc>
          <w:tcPr>
            <w:tcW w:w="720"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b/>
                <w:bCs/>
                <w:sz w:val="16"/>
                <w:szCs w:val="16"/>
              </w:rPr>
              <w:t>5 664</w:t>
            </w:r>
          </w:p>
        </w:tc>
        <w:tc>
          <w:tcPr>
            <w:tcW w:w="880"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b/>
                <w:bCs/>
                <w:sz w:val="16"/>
                <w:szCs w:val="16"/>
              </w:rPr>
              <w:t>19 983</w:t>
            </w:r>
          </w:p>
        </w:tc>
        <w:tc>
          <w:tcPr>
            <w:tcW w:w="760"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b/>
                <w:bCs/>
                <w:sz w:val="16"/>
                <w:szCs w:val="16"/>
              </w:rPr>
              <w:t>9 911</w:t>
            </w:r>
          </w:p>
        </w:tc>
        <w:tc>
          <w:tcPr>
            <w:tcW w:w="820"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b/>
                <w:bCs/>
                <w:sz w:val="16"/>
                <w:szCs w:val="16"/>
              </w:rPr>
              <w:t>20 675</w:t>
            </w:r>
          </w:p>
        </w:tc>
        <w:tc>
          <w:tcPr>
            <w:tcW w:w="760"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b/>
                <w:bCs/>
                <w:sz w:val="16"/>
                <w:szCs w:val="16"/>
              </w:rPr>
              <w:t>18 984</w:t>
            </w:r>
          </w:p>
        </w:tc>
        <w:tc>
          <w:tcPr>
            <w:tcW w:w="720"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b/>
                <w:bCs/>
                <w:sz w:val="16"/>
                <w:szCs w:val="16"/>
              </w:rPr>
              <w:t>14 119</w:t>
            </w:r>
          </w:p>
        </w:tc>
        <w:tc>
          <w:tcPr>
            <w:tcW w:w="760"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b/>
                <w:bCs/>
                <w:sz w:val="16"/>
                <w:szCs w:val="16"/>
              </w:rPr>
              <w:t>11 575</w:t>
            </w:r>
          </w:p>
        </w:tc>
      </w:tr>
      <w:tr>
        <w:tblPrEx>
          <w:tblW w:w="9180" w:type="dxa"/>
          <w:tblCellMar>
            <w:left w:w="0" w:type="dxa"/>
            <w:right w:w="0" w:type="dxa"/>
          </w:tblCellMar>
          <w:tblLook w:val="04A0"/>
        </w:tblPrEx>
        <w:trPr>
          <w:trHeight w:val="227"/>
        </w:trPr>
        <w:tc>
          <w:tcPr>
            <w:tcW w:w="0" w:type="auto"/>
            <w:gridSpan w:val="8"/>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rPr>
                <w:rFonts w:ascii="Times New Roman" w:hAnsi="Times New Roman"/>
              </w:rPr>
            </w:pPr>
            <w:r w:rsidRPr="0078555A">
              <w:rPr>
                <w:rFonts w:ascii="Times New Roman" w:hAnsi="Times New Roman"/>
                <w:sz w:val="16"/>
                <w:szCs w:val="16"/>
              </w:rPr>
              <w:t>z toho:</w:t>
            </w:r>
          </w:p>
        </w:tc>
      </w:tr>
      <w:tr>
        <w:tblPrEx>
          <w:tblW w:w="9180" w:type="dxa"/>
          <w:tblCellMar>
            <w:left w:w="0" w:type="dxa"/>
            <w:right w:w="0" w:type="dxa"/>
          </w:tblCellMar>
          <w:tblLook w:val="04A0"/>
        </w:tblPrEx>
        <w:trPr>
          <w:trHeight w:val="227"/>
        </w:trPr>
        <w:tc>
          <w:tcPr>
            <w:tcW w:w="376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7B1DFC" w:rsidRPr="0078555A" w:rsidP="007B1DFC">
            <w:pPr>
              <w:bidi w:val="0"/>
              <w:spacing w:line="227" w:lineRule="atLeast"/>
              <w:rPr>
                <w:rFonts w:ascii="Times New Roman" w:hAnsi="Times New Roman"/>
              </w:rPr>
            </w:pPr>
            <w:r w:rsidRPr="0078555A">
              <w:rPr>
                <w:rFonts w:ascii="Times New Roman" w:hAnsi="Times New Roman"/>
                <w:sz w:val="16"/>
                <w:szCs w:val="16"/>
              </w:rPr>
              <w:t>    ▪   bežné výdavky na správne činnosti úradu</w:t>
            </w:r>
          </w:p>
        </w:tc>
        <w:tc>
          <w:tcPr>
            <w:tcW w:w="7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5 548</w:t>
            </w:r>
          </w:p>
        </w:tc>
        <w:tc>
          <w:tcPr>
            <w:tcW w:w="88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19 836</w:t>
            </w:r>
          </w:p>
        </w:tc>
        <w:tc>
          <w:tcPr>
            <w:tcW w:w="76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9 525</w:t>
            </w:r>
          </w:p>
        </w:tc>
        <w:tc>
          <w:tcPr>
            <w:tcW w:w="8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20 442</w:t>
            </w:r>
          </w:p>
        </w:tc>
        <w:tc>
          <w:tcPr>
            <w:tcW w:w="76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18 704</w:t>
            </w:r>
          </w:p>
        </w:tc>
        <w:tc>
          <w:tcPr>
            <w:tcW w:w="7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13 869</w:t>
            </w:r>
          </w:p>
        </w:tc>
        <w:tc>
          <w:tcPr>
            <w:tcW w:w="76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11 385</w:t>
            </w:r>
          </w:p>
        </w:tc>
      </w:tr>
      <w:tr>
        <w:tblPrEx>
          <w:tblW w:w="9180" w:type="dxa"/>
          <w:tblCellMar>
            <w:left w:w="0" w:type="dxa"/>
            <w:right w:w="0" w:type="dxa"/>
          </w:tblCellMar>
          <w:tblLook w:val="04A0"/>
        </w:tblPrEx>
        <w:trPr>
          <w:trHeight w:val="227"/>
        </w:trPr>
        <w:tc>
          <w:tcPr>
            <w:tcW w:w="376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7B1DFC" w:rsidRPr="0078555A" w:rsidP="007B1DFC">
            <w:pPr>
              <w:bidi w:val="0"/>
              <w:spacing w:line="227" w:lineRule="atLeast"/>
              <w:rPr>
                <w:rFonts w:ascii="Times New Roman" w:hAnsi="Times New Roman"/>
              </w:rPr>
            </w:pPr>
            <w:r w:rsidRPr="0078555A">
              <w:rPr>
                <w:rFonts w:ascii="Times New Roman" w:hAnsi="Times New Roman"/>
                <w:sz w:val="16"/>
                <w:szCs w:val="16"/>
              </w:rPr>
              <w:t>              mzdy, platy, služ. príjmy a ost. os. vyrovnania</w:t>
            </w:r>
          </w:p>
        </w:tc>
        <w:tc>
          <w:tcPr>
            <w:tcW w:w="7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3 407</w:t>
            </w:r>
          </w:p>
        </w:tc>
        <w:tc>
          <w:tcPr>
            <w:tcW w:w="88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4 014</w:t>
            </w:r>
          </w:p>
        </w:tc>
        <w:tc>
          <w:tcPr>
            <w:tcW w:w="76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4 271</w:t>
            </w:r>
          </w:p>
        </w:tc>
        <w:tc>
          <w:tcPr>
            <w:tcW w:w="8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4 271</w:t>
            </w:r>
          </w:p>
        </w:tc>
        <w:tc>
          <w:tcPr>
            <w:tcW w:w="76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4 206</w:t>
            </w:r>
          </w:p>
        </w:tc>
        <w:tc>
          <w:tcPr>
            <w:tcW w:w="7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3 191</w:t>
            </w:r>
          </w:p>
        </w:tc>
        <w:tc>
          <w:tcPr>
            <w:tcW w:w="76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2 399</w:t>
            </w:r>
          </w:p>
        </w:tc>
      </w:tr>
      <w:tr>
        <w:tblPrEx>
          <w:tblW w:w="9180" w:type="dxa"/>
          <w:tblCellMar>
            <w:left w:w="0" w:type="dxa"/>
            <w:right w:w="0" w:type="dxa"/>
          </w:tblCellMar>
          <w:tblLook w:val="04A0"/>
        </w:tblPrEx>
        <w:trPr>
          <w:trHeight w:val="227"/>
        </w:trPr>
        <w:tc>
          <w:tcPr>
            <w:tcW w:w="376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7B1DFC" w:rsidRPr="0078555A" w:rsidP="007B1DFC">
            <w:pPr>
              <w:bidi w:val="0"/>
              <w:spacing w:line="227" w:lineRule="atLeast"/>
              <w:rPr>
                <w:rFonts w:ascii="Times New Roman" w:hAnsi="Times New Roman"/>
              </w:rPr>
            </w:pPr>
            <w:r w:rsidRPr="0078555A">
              <w:rPr>
                <w:rFonts w:ascii="Times New Roman" w:hAnsi="Times New Roman"/>
                <w:sz w:val="16"/>
                <w:szCs w:val="16"/>
              </w:rPr>
              <w:t>              poistné a prísp. do poisťovní</w:t>
            </w:r>
          </w:p>
        </w:tc>
        <w:tc>
          <w:tcPr>
            <w:tcW w:w="7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998</w:t>
            </w:r>
          </w:p>
        </w:tc>
        <w:tc>
          <w:tcPr>
            <w:tcW w:w="88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1 145</w:t>
            </w:r>
          </w:p>
        </w:tc>
        <w:tc>
          <w:tcPr>
            <w:tcW w:w="76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1 233</w:t>
            </w:r>
          </w:p>
        </w:tc>
        <w:tc>
          <w:tcPr>
            <w:tcW w:w="8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1 233</w:t>
            </w:r>
          </w:p>
        </w:tc>
        <w:tc>
          <w:tcPr>
            <w:tcW w:w="76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1 263</w:t>
            </w:r>
          </w:p>
        </w:tc>
        <w:tc>
          <w:tcPr>
            <w:tcW w:w="7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916</w:t>
            </w:r>
          </w:p>
        </w:tc>
        <w:tc>
          <w:tcPr>
            <w:tcW w:w="76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933</w:t>
            </w:r>
          </w:p>
        </w:tc>
      </w:tr>
      <w:tr>
        <w:tblPrEx>
          <w:tblW w:w="9180" w:type="dxa"/>
          <w:tblCellMar>
            <w:left w:w="0" w:type="dxa"/>
            <w:right w:w="0" w:type="dxa"/>
          </w:tblCellMar>
          <w:tblLook w:val="04A0"/>
        </w:tblPrEx>
        <w:trPr>
          <w:trHeight w:val="227"/>
        </w:trPr>
        <w:tc>
          <w:tcPr>
            <w:tcW w:w="376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7B1DFC" w:rsidRPr="0078555A" w:rsidP="007B1DFC">
            <w:pPr>
              <w:bidi w:val="0"/>
              <w:spacing w:line="227" w:lineRule="atLeast"/>
              <w:rPr>
                <w:rFonts w:ascii="Times New Roman" w:hAnsi="Times New Roman"/>
              </w:rPr>
            </w:pPr>
            <w:r w:rsidRPr="0078555A">
              <w:rPr>
                <w:rFonts w:ascii="Times New Roman" w:hAnsi="Times New Roman"/>
                <w:sz w:val="16"/>
                <w:szCs w:val="16"/>
              </w:rPr>
              <w:t>              tovary a služby</w:t>
            </w:r>
          </w:p>
        </w:tc>
        <w:tc>
          <w:tcPr>
            <w:tcW w:w="7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1 128</w:t>
            </w:r>
          </w:p>
        </w:tc>
        <w:tc>
          <w:tcPr>
            <w:tcW w:w="88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14 447</w:t>
            </w:r>
          </w:p>
        </w:tc>
        <w:tc>
          <w:tcPr>
            <w:tcW w:w="76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3 910</w:t>
            </w:r>
          </w:p>
        </w:tc>
        <w:tc>
          <w:tcPr>
            <w:tcW w:w="8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14 823</w:t>
            </w:r>
          </w:p>
        </w:tc>
        <w:tc>
          <w:tcPr>
            <w:tcW w:w="76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12 999</w:t>
            </w:r>
          </w:p>
        </w:tc>
        <w:tc>
          <w:tcPr>
            <w:tcW w:w="7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9 224</w:t>
            </w:r>
          </w:p>
        </w:tc>
        <w:tc>
          <w:tcPr>
            <w:tcW w:w="76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7 659</w:t>
            </w:r>
          </w:p>
        </w:tc>
      </w:tr>
      <w:tr>
        <w:tblPrEx>
          <w:tblW w:w="9180" w:type="dxa"/>
          <w:tblCellMar>
            <w:left w:w="0" w:type="dxa"/>
            <w:right w:w="0" w:type="dxa"/>
          </w:tblCellMar>
          <w:tblLook w:val="04A0"/>
        </w:tblPrEx>
        <w:trPr>
          <w:trHeight w:val="227"/>
        </w:trPr>
        <w:tc>
          <w:tcPr>
            <w:tcW w:w="376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7B1DFC" w:rsidRPr="0078555A" w:rsidP="007B1DFC">
            <w:pPr>
              <w:bidi w:val="0"/>
              <w:spacing w:line="227" w:lineRule="atLeast"/>
              <w:rPr>
                <w:rFonts w:ascii="Times New Roman" w:hAnsi="Times New Roman"/>
              </w:rPr>
            </w:pPr>
            <w:r w:rsidRPr="0078555A">
              <w:rPr>
                <w:rFonts w:ascii="Times New Roman" w:hAnsi="Times New Roman"/>
                <w:sz w:val="16"/>
                <w:szCs w:val="16"/>
              </w:rPr>
              <w:t>              bežné transfery</w:t>
            </w:r>
          </w:p>
        </w:tc>
        <w:tc>
          <w:tcPr>
            <w:tcW w:w="7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15</w:t>
            </w:r>
          </w:p>
        </w:tc>
        <w:tc>
          <w:tcPr>
            <w:tcW w:w="88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230</w:t>
            </w:r>
          </w:p>
        </w:tc>
        <w:tc>
          <w:tcPr>
            <w:tcW w:w="76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111</w:t>
            </w:r>
          </w:p>
        </w:tc>
        <w:tc>
          <w:tcPr>
            <w:tcW w:w="8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115</w:t>
            </w:r>
          </w:p>
        </w:tc>
        <w:tc>
          <w:tcPr>
            <w:tcW w:w="76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236</w:t>
            </w:r>
          </w:p>
        </w:tc>
        <w:tc>
          <w:tcPr>
            <w:tcW w:w="7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538</w:t>
            </w:r>
          </w:p>
        </w:tc>
        <w:tc>
          <w:tcPr>
            <w:tcW w:w="76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394</w:t>
            </w:r>
          </w:p>
        </w:tc>
      </w:tr>
      <w:tr>
        <w:tblPrEx>
          <w:tblW w:w="9180" w:type="dxa"/>
          <w:tblCellMar>
            <w:left w:w="0" w:type="dxa"/>
            <w:right w:w="0" w:type="dxa"/>
          </w:tblCellMar>
          <w:tblLook w:val="04A0"/>
        </w:tblPrEx>
        <w:trPr>
          <w:trHeight w:val="227"/>
        </w:trPr>
        <w:tc>
          <w:tcPr>
            <w:tcW w:w="37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7B1DFC" w:rsidRPr="0078555A" w:rsidP="007B1DFC">
            <w:pPr>
              <w:bidi w:val="0"/>
              <w:spacing w:line="227" w:lineRule="atLeast"/>
              <w:rPr>
                <w:rFonts w:ascii="Times New Roman" w:hAnsi="Times New Roman"/>
              </w:rPr>
            </w:pPr>
            <w:r w:rsidRPr="0078555A">
              <w:rPr>
                <w:rFonts w:ascii="Times New Roman" w:hAnsi="Times New Roman"/>
                <w:sz w:val="16"/>
                <w:szCs w:val="16"/>
              </w:rPr>
              <w:t>    ▪   kapitálové výdavky</w:t>
            </w:r>
          </w:p>
        </w:tc>
        <w:tc>
          <w:tcPr>
            <w:tcW w:w="72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116</w:t>
            </w:r>
          </w:p>
        </w:tc>
        <w:tc>
          <w:tcPr>
            <w:tcW w:w="88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146</w:t>
            </w:r>
          </w:p>
        </w:tc>
        <w:tc>
          <w:tcPr>
            <w:tcW w:w="7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386</w:t>
            </w:r>
          </w:p>
        </w:tc>
        <w:tc>
          <w:tcPr>
            <w:tcW w:w="82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233</w:t>
            </w:r>
          </w:p>
        </w:tc>
        <w:tc>
          <w:tcPr>
            <w:tcW w:w="76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280</w:t>
            </w:r>
          </w:p>
        </w:tc>
        <w:tc>
          <w:tcPr>
            <w:tcW w:w="72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250</w:t>
            </w:r>
          </w:p>
        </w:tc>
        <w:tc>
          <w:tcPr>
            <w:tcW w:w="76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190</w:t>
            </w:r>
          </w:p>
        </w:tc>
      </w:tr>
      <w:tr>
        <w:tblPrEx>
          <w:tblW w:w="9180" w:type="dxa"/>
          <w:tblCellMar>
            <w:left w:w="0" w:type="dxa"/>
            <w:right w:w="0" w:type="dxa"/>
          </w:tblCellMar>
          <w:tblLook w:val="04A0"/>
        </w:tblPrEx>
        <w:trPr>
          <w:trHeight w:val="227"/>
        </w:trPr>
        <w:tc>
          <w:tcPr>
            <w:tcW w:w="37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7B1DFC" w:rsidRPr="0078555A" w:rsidP="007B1DFC">
            <w:pPr>
              <w:bidi w:val="0"/>
              <w:spacing w:line="227" w:lineRule="atLeast"/>
              <w:rPr>
                <w:rFonts w:ascii="Times New Roman" w:hAnsi="Times New Roman"/>
              </w:rPr>
            </w:pPr>
            <w:r w:rsidRPr="0078555A">
              <w:rPr>
                <w:rFonts w:ascii="Times New Roman" w:hAnsi="Times New Roman"/>
                <w:sz w:val="16"/>
                <w:szCs w:val="16"/>
              </w:rPr>
              <w:t>              obstarávanie kapitálových aktív</w:t>
            </w:r>
          </w:p>
        </w:tc>
        <w:tc>
          <w:tcPr>
            <w:tcW w:w="72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116</w:t>
            </w:r>
          </w:p>
        </w:tc>
        <w:tc>
          <w:tcPr>
            <w:tcW w:w="88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146</w:t>
            </w:r>
          </w:p>
        </w:tc>
        <w:tc>
          <w:tcPr>
            <w:tcW w:w="76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386</w:t>
            </w:r>
          </w:p>
        </w:tc>
        <w:tc>
          <w:tcPr>
            <w:tcW w:w="82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233</w:t>
            </w:r>
          </w:p>
        </w:tc>
        <w:tc>
          <w:tcPr>
            <w:tcW w:w="76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280</w:t>
            </w:r>
          </w:p>
        </w:tc>
        <w:tc>
          <w:tcPr>
            <w:tcW w:w="72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250</w:t>
            </w:r>
          </w:p>
        </w:tc>
        <w:tc>
          <w:tcPr>
            <w:tcW w:w="76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190</w:t>
            </w:r>
          </w:p>
        </w:tc>
      </w:tr>
      <w:tr>
        <w:tblPrEx>
          <w:tblW w:w="9180" w:type="dxa"/>
          <w:tblCellMar>
            <w:left w:w="0" w:type="dxa"/>
            <w:right w:w="0" w:type="dxa"/>
          </w:tblCellMar>
          <w:tblLook w:val="04A0"/>
        </w:tblPrEx>
        <w:trPr>
          <w:trHeight w:val="227"/>
        </w:trPr>
        <w:tc>
          <w:tcPr>
            <w:tcW w:w="376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7B1DFC" w:rsidRPr="0078555A" w:rsidP="007B1DFC">
            <w:pPr>
              <w:bidi w:val="0"/>
              <w:spacing w:line="227" w:lineRule="atLeast"/>
              <w:rPr>
                <w:rFonts w:ascii="Times New Roman" w:hAnsi="Times New Roman"/>
              </w:rPr>
            </w:pPr>
            <w:r w:rsidRPr="0078555A">
              <w:rPr>
                <w:rFonts w:ascii="Times New Roman" w:hAnsi="Times New Roman"/>
                <w:sz w:val="16"/>
                <w:szCs w:val="16"/>
              </w:rPr>
              <w:t>    ▪   výdavky z trans. s fin. aktívami a pasívami (FO)</w:t>
            </w:r>
          </w:p>
        </w:tc>
        <w:tc>
          <w:tcPr>
            <w:tcW w:w="7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0</w:t>
            </w:r>
          </w:p>
        </w:tc>
        <w:tc>
          <w:tcPr>
            <w:tcW w:w="88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1</w:t>
            </w:r>
          </w:p>
        </w:tc>
        <w:tc>
          <w:tcPr>
            <w:tcW w:w="76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0</w:t>
            </w:r>
          </w:p>
        </w:tc>
        <w:tc>
          <w:tcPr>
            <w:tcW w:w="8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0</w:t>
            </w:r>
          </w:p>
        </w:tc>
        <w:tc>
          <w:tcPr>
            <w:tcW w:w="76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0</w:t>
            </w:r>
          </w:p>
        </w:tc>
        <w:tc>
          <w:tcPr>
            <w:tcW w:w="7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0</w:t>
            </w:r>
          </w:p>
        </w:tc>
        <w:tc>
          <w:tcPr>
            <w:tcW w:w="76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0</w:t>
            </w:r>
          </w:p>
        </w:tc>
      </w:tr>
      <w:tr>
        <w:tblPrEx>
          <w:tblW w:w="9180" w:type="dxa"/>
          <w:tblCellMar>
            <w:left w:w="0" w:type="dxa"/>
            <w:right w:w="0" w:type="dxa"/>
          </w:tblCellMar>
          <w:tblLook w:val="04A0"/>
        </w:tblPrEx>
        <w:trPr>
          <w:trHeight w:val="227"/>
        </w:trPr>
        <w:tc>
          <w:tcPr>
            <w:tcW w:w="376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7B1DFC" w:rsidRPr="0078555A" w:rsidP="007B1DFC">
            <w:pPr>
              <w:bidi w:val="0"/>
              <w:spacing w:line="227" w:lineRule="atLeast"/>
              <w:rPr>
                <w:rFonts w:ascii="Times New Roman" w:hAnsi="Times New Roman"/>
              </w:rPr>
            </w:pPr>
            <w:r w:rsidRPr="0078555A">
              <w:rPr>
                <w:rFonts w:ascii="Times New Roman" w:hAnsi="Times New Roman"/>
                <w:sz w:val="16"/>
                <w:szCs w:val="16"/>
              </w:rPr>
              <w:t>              ostatné výdavkové FO - dividendy (FO)</w:t>
            </w:r>
          </w:p>
        </w:tc>
        <w:tc>
          <w:tcPr>
            <w:tcW w:w="7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0</w:t>
            </w:r>
          </w:p>
        </w:tc>
        <w:tc>
          <w:tcPr>
            <w:tcW w:w="88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1</w:t>
            </w:r>
          </w:p>
        </w:tc>
        <w:tc>
          <w:tcPr>
            <w:tcW w:w="76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0</w:t>
            </w:r>
          </w:p>
        </w:tc>
        <w:tc>
          <w:tcPr>
            <w:tcW w:w="8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0</w:t>
            </w:r>
          </w:p>
        </w:tc>
        <w:tc>
          <w:tcPr>
            <w:tcW w:w="76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0</w:t>
            </w:r>
          </w:p>
        </w:tc>
        <w:tc>
          <w:tcPr>
            <w:tcW w:w="7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0</w:t>
            </w:r>
          </w:p>
        </w:tc>
        <w:tc>
          <w:tcPr>
            <w:tcW w:w="76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0</w:t>
            </w:r>
          </w:p>
        </w:tc>
      </w:tr>
      <w:tr>
        <w:tblPrEx>
          <w:tblW w:w="9180" w:type="dxa"/>
          <w:tblCellMar>
            <w:left w:w="0" w:type="dxa"/>
            <w:right w:w="0" w:type="dxa"/>
          </w:tblCellMar>
          <w:tblLook w:val="04A0"/>
        </w:tblPrEx>
        <w:trPr>
          <w:trHeight w:val="227"/>
        </w:trPr>
        <w:tc>
          <w:tcPr>
            <w:tcW w:w="3760"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extDirection w:val="lrTb"/>
            <w:vAlign w:val="center"/>
            <w:hideMark/>
          </w:tcPr>
          <w:p w:rsidR="007B1DFC" w:rsidRPr="0078555A" w:rsidP="007B1DFC">
            <w:pPr>
              <w:bidi w:val="0"/>
              <w:spacing w:line="227" w:lineRule="atLeast"/>
              <w:rPr>
                <w:rFonts w:ascii="Times New Roman" w:hAnsi="Times New Roman"/>
              </w:rPr>
            </w:pPr>
            <w:r w:rsidRPr="0078555A">
              <w:rPr>
                <w:rFonts w:ascii="Times New Roman" w:hAnsi="Times New Roman"/>
                <w:b/>
                <w:bCs/>
                <w:sz w:val="16"/>
                <w:szCs w:val="16"/>
              </w:rPr>
              <w:t>Celkový prebytok/schodok SK, a. s.</w:t>
            </w:r>
          </w:p>
        </w:tc>
        <w:tc>
          <w:tcPr>
            <w:tcW w:w="720" w:type="dxa"/>
            <w:tcBorders>
              <w:top w:val="single" w:sz="4" w:space="0" w:color="000000"/>
              <w:left w:val="none" w:sz="0" w:space="0" w:color="auto"/>
              <w:bottom w:val="single" w:sz="4" w:space="0" w:color="000000"/>
              <w:right w:val="single" w:sz="4" w:space="0" w:color="000000"/>
            </w:tcBorders>
            <w:shd w:val="clear" w:color="auto" w:fill="BFBFBF"/>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b/>
                <w:bCs/>
                <w:sz w:val="16"/>
                <w:szCs w:val="16"/>
              </w:rPr>
              <w:t>85 640</w:t>
            </w:r>
          </w:p>
        </w:tc>
        <w:tc>
          <w:tcPr>
            <w:tcW w:w="880" w:type="dxa"/>
            <w:tcBorders>
              <w:top w:val="single" w:sz="4" w:space="0" w:color="000000"/>
              <w:left w:val="none" w:sz="0" w:space="0" w:color="auto"/>
              <w:bottom w:val="single" w:sz="4" w:space="0" w:color="000000"/>
              <w:right w:val="single" w:sz="4" w:space="0" w:color="000000"/>
            </w:tcBorders>
            <w:shd w:val="clear" w:color="auto" w:fill="BFBFBF"/>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b/>
                <w:bCs/>
                <w:sz w:val="16"/>
                <w:szCs w:val="16"/>
              </w:rPr>
              <w:t>78 084</w:t>
            </w:r>
          </w:p>
        </w:tc>
        <w:tc>
          <w:tcPr>
            <w:tcW w:w="760" w:type="dxa"/>
            <w:tcBorders>
              <w:top w:val="single" w:sz="4" w:space="0" w:color="000000"/>
              <w:left w:val="none" w:sz="0" w:space="0" w:color="auto"/>
              <w:bottom w:val="single" w:sz="4" w:space="0" w:color="000000"/>
              <w:right w:val="single" w:sz="4" w:space="0" w:color="000000"/>
            </w:tcBorders>
            <w:shd w:val="clear" w:color="auto" w:fill="BFBFBF"/>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b/>
                <w:bCs/>
                <w:sz w:val="16"/>
                <w:szCs w:val="16"/>
              </w:rPr>
              <w:t>77 179</w:t>
            </w:r>
          </w:p>
        </w:tc>
        <w:tc>
          <w:tcPr>
            <w:tcW w:w="820" w:type="dxa"/>
            <w:tcBorders>
              <w:top w:val="single" w:sz="4" w:space="0" w:color="000000"/>
              <w:left w:val="none" w:sz="0" w:space="0" w:color="auto"/>
              <w:bottom w:val="single" w:sz="4" w:space="0" w:color="000000"/>
              <w:right w:val="single" w:sz="4" w:space="0" w:color="000000"/>
            </w:tcBorders>
            <w:shd w:val="clear" w:color="auto" w:fill="BFBFBF"/>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b/>
                <w:bCs/>
                <w:sz w:val="16"/>
                <w:szCs w:val="16"/>
              </w:rPr>
              <w:t>74 463</w:t>
            </w:r>
          </w:p>
        </w:tc>
        <w:tc>
          <w:tcPr>
            <w:tcW w:w="760" w:type="dxa"/>
            <w:tcBorders>
              <w:top w:val="single" w:sz="4" w:space="0" w:color="000000"/>
              <w:left w:val="none" w:sz="0" w:space="0" w:color="auto"/>
              <w:bottom w:val="single" w:sz="4" w:space="0" w:color="000000"/>
              <w:right w:val="single" w:sz="4" w:space="0" w:color="000000"/>
            </w:tcBorders>
            <w:shd w:val="clear" w:color="auto" w:fill="BFBFBF"/>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b/>
                <w:bCs/>
                <w:sz w:val="16"/>
                <w:szCs w:val="16"/>
              </w:rPr>
              <w:t>64 576</w:t>
            </w:r>
          </w:p>
        </w:tc>
        <w:tc>
          <w:tcPr>
            <w:tcW w:w="720" w:type="dxa"/>
            <w:tcBorders>
              <w:top w:val="single" w:sz="4" w:space="0" w:color="000000"/>
              <w:left w:val="none" w:sz="0" w:space="0" w:color="auto"/>
              <w:bottom w:val="single" w:sz="4" w:space="0" w:color="000000"/>
              <w:right w:val="single" w:sz="4" w:space="0" w:color="000000"/>
            </w:tcBorders>
            <w:shd w:val="clear" w:color="auto" w:fill="BFBFBF"/>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b/>
                <w:bCs/>
                <w:sz w:val="16"/>
                <w:szCs w:val="16"/>
              </w:rPr>
              <w:t>60 178</w:t>
            </w:r>
          </w:p>
        </w:tc>
        <w:tc>
          <w:tcPr>
            <w:tcW w:w="760" w:type="dxa"/>
            <w:tcBorders>
              <w:top w:val="single" w:sz="4" w:space="0" w:color="000000"/>
              <w:left w:val="none" w:sz="0" w:space="0" w:color="auto"/>
              <w:bottom w:val="single" w:sz="4" w:space="0" w:color="000000"/>
              <w:right w:val="single" w:sz="4" w:space="0" w:color="000000"/>
            </w:tcBorders>
            <w:shd w:val="clear" w:color="auto" w:fill="BFBFBF"/>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b/>
                <w:bCs/>
                <w:sz w:val="16"/>
                <w:szCs w:val="16"/>
              </w:rPr>
              <w:t>58 366</w:t>
            </w:r>
          </w:p>
        </w:tc>
      </w:tr>
      <w:tr>
        <w:tblPrEx>
          <w:tblW w:w="9180" w:type="dxa"/>
          <w:tblCellMar>
            <w:left w:w="0" w:type="dxa"/>
            <w:right w:w="0" w:type="dxa"/>
          </w:tblCellMar>
          <w:tblLook w:val="04A0"/>
        </w:tblPrEx>
        <w:trPr>
          <w:trHeight w:val="227"/>
        </w:trPr>
        <w:tc>
          <w:tcPr>
            <w:tcW w:w="376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7B1DFC" w:rsidRPr="0078555A" w:rsidP="007B1DFC">
            <w:pPr>
              <w:bidi w:val="0"/>
              <w:spacing w:line="227" w:lineRule="atLeast"/>
              <w:rPr>
                <w:rFonts w:ascii="Times New Roman" w:hAnsi="Times New Roman"/>
              </w:rPr>
            </w:pPr>
            <w:r w:rsidRPr="0078555A">
              <w:rPr>
                <w:rFonts w:ascii="Times New Roman" w:hAnsi="Times New Roman"/>
                <w:b/>
                <w:bCs/>
                <w:i/>
                <w:iCs/>
                <w:sz w:val="16"/>
                <w:szCs w:val="16"/>
              </w:rPr>
              <w:t>  - vylúčenie finančných operácií</w:t>
            </w:r>
          </w:p>
        </w:tc>
        <w:tc>
          <w:tcPr>
            <w:tcW w:w="7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b/>
                <w:bCs/>
                <w:i/>
                <w:iCs/>
                <w:sz w:val="16"/>
                <w:szCs w:val="16"/>
              </w:rPr>
              <w:t>-77 101</w:t>
            </w:r>
          </w:p>
        </w:tc>
        <w:tc>
          <w:tcPr>
            <w:tcW w:w="88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b/>
                <w:bCs/>
                <w:i/>
                <w:iCs/>
                <w:sz w:val="16"/>
                <w:szCs w:val="16"/>
              </w:rPr>
              <w:t>-91 007</w:t>
            </w:r>
          </w:p>
        </w:tc>
        <w:tc>
          <w:tcPr>
            <w:tcW w:w="76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b/>
                <w:bCs/>
                <w:i/>
                <w:iCs/>
                <w:sz w:val="16"/>
                <w:szCs w:val="16"/>
              </w:rPr>
              <w:t>-79 956</w:t>
            </w:r>
          </w:p>
        </w:tc>
        <w:tc>
          <w:tcPr>
            <w:tcW w:w="8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b/>
                <w:bCs/>
                <w:i/>
                <w:iCs/>
                <w:sz w:val="16"/>
                <w:szCs w:val="16"/>
              </w:rPr>
              <w:t>-79 870</w:t>
            </w:r>
          </w:p>
        </w:tc>
        <w:tc>
          <w:tcPr>
            <w:tcW w:w="76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b/>
                <w:bCs/>
                <w:i/>
                <w:iCs/>
                <w:sz w:val="16"/>
                <w:szCs w:val="16"/>
              </w:rPr>
              <w:t>-75 840</w:t>
            </w:r>
          </w:p>
        </w:tc>
        <w:tc>
          <w:tcPr>
            <w:tcW w:w="7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b/>
                <w:bCs/>
                <w:i/>
                <w:iCs/>
                <w:sz w:val="16"/>
                <w:szCs w:val="16"/>
              </w:rPr>
              <w:t>-66 577</w:t>
            </w:r>
          </w:p>
        </w:tc>
        <w:tc>
          <w:tcPr>
            <w:tcW w:w="76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b/>
                <w:bCs/>
                <w:i/>
                <w:iCs/>
                <w:sz w:val="16"/>
                <w:szCs w:val="16"/>
              </w:rPr>
              <w:t>-62 321</w:t>
            </w:r>
          </w:p>
        </w:tc>
      </w:tr>
      <w:tr>
        <w:tblPrEx>
          <w:tblW w:w="9180" w:type="dxa"/>
          <w:tblCellMar>
            <w:left w:w="0" w:type="dxa"/>
            <w:right w:w="0" w:type="dxa"/>
          </w:tblCellMar>
          <w:tblLook w:val="04A0"/>
        </w:tblPrEx>
        <w:trPr>
          <w:trHeight w:val="227"/>
        </w:trPr>
        <w:tc>
          <w:tcPr>
            <w:tcW w:w="0" w:type="auto"/>
            <w:gridSpan w:val="8"/>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rPr>
                <w:rFonts w:ascii="Times New Roman" w:hAnsi="Times New Roman"/>
              </w:rPr>
            </w:pPr>
            <w:r w:rsidRPr="0078555A">
              <w:rPr>
                <w:rFonts w:ascii="Times New Roman" w:hAnsi="Times New Roman"/>
                <w:sz w:val="16"/>
                <w:szCs w:val="16"/>
              </w:rPr>
              <w:t>     z toho:</w:t>
            </w:r>
          </w:p>
        </w:tc>
      </w:tr>
      <w:tr>
        <w:tblPrEx>
          <w:tblW w:w="9180" w:type="dxa"/>
          <w:tblCellMar>
            <w:left w:w="0" w:type="dxa"/>
            <w:right w:w="0" w:type="dxa"/>
          </w:tblCellMar>
          <w:tblLook w:val="04A0"/>
        </w:tblPrEx>
        <w:trPr>
          <w:trHeight w:val="227"/>
        </w:trPr>
        <w:tc>
          <w:tcPr>
            <w:tcW w:w="376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7B1DFC" w:rsidRPr="0078555A" w:rsidP="007B1DFC">
            <w:pPr>
              <w:bidi w:val="0"/>
              <w:spacing w:line="227" w:lineRule="atLeast"/>
              <w:rPr>
                <w:rFonts w:ascii="Times New Roman" w:hAnsi="Times New Roman"/>
              </w:rPr>
            </w:pPr>
            <w:r w:rsidRPr="0078555A">
              <w:rPr>
                <w:rFonts w:ascii="Times New Roman" w:hAnsi="Times New Roman"/>
                <w:sz w:val="16"/>
                <w:szCs w:val="16"/>
              </w:rPr>
              <w:t>    ▪   vylúčenie príjmových (FO)</w:t>
            </w:r>
          </w:p>
        </w:tc>
        <w:tc>
          <w:tcPr>
            <w:tcW w:w="7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-77 101</w:t>
            </w:r>
          </w:p>
        </w:tc>
        <w:tc>
          <w:tcPr>
            <w:tcW w:w="88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-91 008</w:t>
            </w:r>
          </w:p>
        </w:tc>
        <w:tc>
          <w:tcPr>
            <w:tcW w:w="76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-79 956</w:t>
            </w:r>
          </w:p>
        </w:tc>
        <w:tc>
          <w:tcPr>
            <w:tcW w:w="8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-79 870</w:t>
            </w:r>
          </w:p>
        </w:tc>
        <w:tc>
          <w:tcPr>
            <w:tcW w:w="76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-75 840</w:t>
            </w:r>
          </w:p>
        </w:tc>
        <w:tc>
          <w:tcPr>
            <w:tcW w:w="7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-66 577</w:t>
            </w:r>
          </w:p>
        </w:tc>
        <w:tc>
          <w:tcPr>
            <w:tcW w:w="76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-62 321</w:t>
            </w:r>
          </w:p>
        </w:tc>
      </w:tr>
      <w:tr>
        <w:tblPrEx>
          <w:tblW w:w="9180" w:type="dxa"/>
          <w:tblCellMar>
            <w:left w:w="0" w:type="dxa"/>
            <w:right w:w="0" w:type="dxa"/>
          </w:tblCellMar>
          <w:tblLook w:val="04A0"/>
        </w:tblPrEx>
        <w:trPr>
          <w:trHeight w:val="227"/>
        </w:trPr>
        <w:tc>
          <w:tcPr>
            <w:tcW w:w="376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7B1DFC" w:rsidRPr="0078555A" w:rsidP="007B1DFC">
            <w:pPr>
              <w:bidi w:val="0"/>
              <w:spacing w:line="227" w:lineRule="atLeast"/>
              <w:rPr>
                <w:rFonts w:ascii="Times New Roman" w:hAnsi="Times New Roman"/>
              </w:rPr>
            </w:pPr>
            <w:r w:rsidRPr="0078555A">
              <w:rPr>
                <w:rFonts w:ascii="Times New Roman" w:hAnsi="Times New Roman"/>
                <w:sz w:val="16"/>
                <w:szCs w:val="16"/>
              </w:rPr>
              <w:t>    ▪   vylúčenie výdavkových (FO)</w:t>
            </w:r>
          </w:p>
        </w:tc>
        <w:tc>
          <w:tcPr>
            <w:tcW w:w="7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0</w:t>
            </w:r>
          </w:p>
        </w:tc>
        <w:tc>
          <w:tcPr>
            <w:tcW w:w="88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1</w:t>
            </w:r>
          </w:p>
        </w:tc>
        <w:tc>
          <w:tcPr>
            <w:tcW w:w="76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0</w:t>
            </w:r>
          </w:p>
        </w:tc>
        <w:tc>
          <w:tcPr>
            <w:tcW w:w="8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0</w:t>
            </w:r>
          </w:p>
        </w:tc>
        <w:tc>
          <w:tcPr>
            <w:tcW w:w="76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0</w:t>
            </w:r>
          </w:p>
        </w:tc>
        <w:tc>
          <w:tcPr>
            <w:tcW w:w="7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0</w:t>
            </w:r>
          </w:p>
        </w:tc>
        <w:tc>
          <w:tcPr>
            <w:tcW w:w="76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sz w:val="16"/>
                <w:szCs w:val="16"/>
              </w:rPr>
              <w:t>0</w:t>
            </w:r>
          </w:p>
        </w:tc>
      </w:tr>
      <w:tr>
        <w:tblPrEx>
          <w:tblW w:w="9180" w:type="dxa"/>
          <w:tblCellMar>
            <w:left w:w="0" w:type="dxa"/>
            <w:right w:w="0" w:type="dxa"/>
          </w:tblCellMar>
          <w:tblLook w:val="04A0"/>
        </w:tblPrEx>
        <w:trPr>
          <w:trHeight w:val="227"/>
        </w:trPr>
        <w:tc>
          <w:tcPr>
            <w:tcW w:w="376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7B1DFC" w:rsidRPr="0078555A" w:rsidP="007B1DFC">
            <w:pPr>
              <w:bidi w:val="0"/>
              <w:spacing w:line="227" w:lineRule="atLeast"/>
              <w:rPr>
                <w:rFonts w:ascii="Times New Roman" w:hAnsi="Times New Roman"/>
              </w:rPr>
            </w:pPr>
            <w:r w:rsidRPr="0078555A">
              <w:rPr>
                <w:rFonts w:ascii="Times New Roman" w:hAnsi="Times New Roman"/>
                <w:b/>
                <w:bCs/>
                <w:i/>
                <w:iCs/>
                <w:sz w:val="16"/>
                <w:szCs w:val="16"/>
              </w:rPr>
              <w:t>     ostatné úpravy</w:t>
            </w:r>
          </w:p>
        </w:tc>
        <w:tc>
          <w:tcPr>
            <w:tcW w:w="7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b/>
                <w:bCs/>
                <w:i/>
                <w:iCs/>
                <w:sz w:val="16"/>
                <w:szCs w:val="16"/>
              </w:rPr>
              <w:t>2 243</w:t>
            </w:r>
          </w:p>
        </w:tc>
        <w:tc>
          <w:tcPr>
            <w:tcW w:w="88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b/>
                <w:bCs/>
                <w:i/>
                <w:iCs/>
                <w:sz w:val="16"/>
                <w:szCs w:val="16"/>
              </w:rPr>
              <w:t>402</w:t>
            </w:r>
          </w:p>
        </w:tc>
        <w:tc>
          <w:tcPr>
            <w:tcW w:w="76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b/>
                <w:bCs/>
                <w:i/>
                <w:iCs/>
                <w:sz w:val="16"/>
                <w:szCs w:val="16"/>
              </w:rPr>
              <w:t>0</w:t>
            </w:r>
          </w:p>
        </w:tc>
        <w:tc>
          <w:tcPr>
            <w:tcW w:w="8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b/>
                <w:bCs/>
                <w:i/>
                <w:iCs/>
                <w:sz w:val="16"/>
                <w:szCs w:val="16"/>
              </w:rPr>
              <w:t>0</w:t>
            </w:r>
          </w:p>
        </w:tc>
        <w:tc>
          <w:tcPr>
            <w:tcW w:w="76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b/>
                <w:bCs/>
                <w:i/>
                <w:iCs/>
                <w:sz w:val="16"/>
                <w:szCs w:val="16"/>
              </w:rPr>
              <w:t>0</w:t>
            </w:r>
          </w:p>
        </w:tc>
        <w:tc>
          <w:tcPr>
            <w:tcW w:w="7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b/>
                <w:bCs/>
                <w:i/>
                <w:iCs/>
                <w:sz w:val="16"/>
                <w:szCs w:val="16"/>
              </w:rPr>
              <w:t>0</w:t>
            </w:r>
          </w:p>
        </w:tc>
        <w:tc>
          <w:tcPr>
            <w:tcW w:w="76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b/>
                <w:bCs/>
                <w:i/>
                <w:iCs/>
                <w:sz w:val="16"/>
                <w:szCs w:val="16"/>
              </w:rPr>
              <w:t>0</w:t>
            </w:r>
          </w:p>
        </w:tc>
      </w:tr>
      <w:tr>
        <w:tblPrEx>
          <w:tblW w:w="9180" w:type="dxa"/>
          <w:tblCellMar>
            <w:left w:w="0" w:type="dxa"/>
            <w:right w:w="0" w:type="dxa"/>
          </w:tblCellMar>
          <w:tblLook w:val="04A0"/>
        </w:tblPrEx>
        <w:trPr>
          <w:trHeight w:val="227"/>
        </w:trPr>
        <w:tc>
          <w:tcPr>
            <w:tcW w:w="3760"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extDirection w:val="lrTb"/>
            <w:vAlign w:val="center"/>
            <w:hideMark/>
          </w:tcPr>
          <w:p w:rsidR="007B1DFC" w:rsidRPr="0078555A" w:rsidP="007B1DFC">
            <w:pPr>
              <w:bidi w:val="0"/>
              <w:spacing w:line="227" w:lineRule="atLeast"/>
              <w:rPr>
                <w:rFonts w:ascii="Times New Roman" w:hAnsi="Times New Roman"/>
              </w:rPr>
            </w:pPr>
            <w:r w:rsidRPr="0078555A">
              <w:rPr>
                <w:rFonts w:ascii="Times New Roman" w:hAnsi="Times New Roman"/>
                <w:b/>
                <w:bCs/>
                <w:sz w:val="16"/>
                <w:szCs w:val="16"/>
              </w:rPr>
              <w:t>Prebytok (+)/schodok (-) SK, a. s.   (ESA 95)</w:t>
            </w:r>
          </w:p>
        </w:tc>
        <w:tc>
          <w:tcPr>
            <w:tcW w:w="720" w:type="dxa"/>
            <w:tcBorders>
              <w:top w:val="single" w:sz="4" w:space="0" w:color="000000"/>
              <w:left w:val="none" w:sz="0" w:space="0" w:color="auto"/>
              <w:bottom w:val="single" w:sz="4" w:space="0" w:color="000000"/>
              <w:right w:val="single" w:sz="4" w:space="0" w:color="000000"/>
            </w:tcBorders>
            <w:shd w:val="clear" w:color="auto" w:fill="BFBFBF"/>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b/>
                <w:bCs/>
                <w:sz w:val="16"/>
                <w:szCs w:val="16"/>
              </w:rPr>
              <w:t>10 782</w:t>
            </w:r>
          </w:p>
        </w:tc>
        <w:tc>
          <w:tcPr>
            <w:tcW w:w="880" w:type="dxa"/>
            <w:tcBorders>
              <w:top w:val="single" w:sz="4" w:space="0" w:color="000000"/>
              <w:left w:val="none" w:sz="0" w:space="0" w:color="auto"/>
              <w:bottom w:val="single" w:sz="4" w:space="0" w:color="000000"/>
              <w:right w:val="single" w:sz="4" w:space="0" w:color="000000"/>
            </w:tcBorders>
            <w:shd w:val="clear" w:color="auto" w:fill="BFBFBF"/>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b/>
                <w:bCs/>
                <w:sz w:val="16"/>
                <w:szCs w:val="16"/>
              </w:rPr>
              <w:t>-12 521</w:t>
            </w:r>
          </w:p>
        </w:tc>
        <w:tc>
          <w:tcPr>
            <w:tcW w:w="760" w:type="dxa"/>
            <w:tcBorders>
              <w:top w:val="single" w:sz="4" w:space="0" w:color="000000"/>
              <w:left w:val="none" w:sz="0" w:space="0" w:color="auto"/>
              <w:bottom w:val="single" w:sz="4" w:space="0" w:color="000000"/>
              <w:right w:val="single" w:sz="4" w:space="0" w:color="000000"/>
            </w:tcBorders>
            <w:shd w:val="clear" w:color="auto" w:fill="BFBFBF"/>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b/>
                <w:bCs/>
                <w:sz w:val="16"/>
                <w:szCs w:val="16"/>
              </w:rPr>
              <w:t>-2 777</w:t>
            </w:r>
          </w:p>
        </w:tc>
        <w:tc>
          <w:tcPr>
            <w:tcW w:w="820" w:type="dxa"/>
            <w:tcBorders>
              <w:top w:val="single" w:sz="4" w:space="0" w:color="000000"/>
              <w:left w:val="none" w:sz="0" w:space="0" w:color="auto"/>
              <w:bottom w:val="single" w:sz="4" w:space="0" w:color="000000"/>
              <w:right w:val="single" w:sz="4" w:space="0" w:color="000000"/>
            </w:tcBorders>
            <w:shd w:val="clear" w:color="auto" w:fill="BFBFBF"/>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b/>
                <w:bCs/>
                <w:sz w:val="16"/>
                <w:szCs w:val="16"/>
              </w:rPr>
              <w:t>-5 407</w:t>
            </w:r>
          </w:p>
        </w:tc>
        <w:tc>
          <w:tcPr>
            <w:tcW w:w="760" w:type="dxa"/>
            <w:tcBorders>
              <w:top w:val="single" w:sz="4" w:space="0" w:color="000000"/>
              <w:left w:val="none" w:sz="0" w:space="0" w:color="auto"/>
              <w:bottom w:val="single" w:sz="4" w:space="0" w:color="000000"/>
              <w:right w:val="single" w:sz="4" w:space="0" w:color="000000"/>
            </w:tcBorders>
            <w:shd w:val="clear" w:color="auto" w:fill="BFBFBF"/>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b/>
                <w:bCs/>
                <w:sz w:val="16"/>
                <w:szCs w:val="16"/>
              </w:rPr>
              <w:t>-11 264</w:t>
            </w:r>
          </w:p>
        </w:tc>
        <w:tc>
          <w:tcPr>
            <w:tcW w:w="720" w:type="dxa"/>
            <w:tcBorders>
              <w:top w:val="single" w:sz="4" w:space="0" w:color="000000"/>
              <w:left w:val="none" w:sz="0" w:space="0" w:color="auto"/>
              <w:bottom w:val="single" w:sz="4" w:space="0" w:color="000000"/>
              <w:right w:val="single" w:sz="4" w:space="0" w:color="000000"/>
            </w:tcBorders>
            <w:shd w:val="clear" w:color="auto" w:fill="BFBFBF"/>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b/>
                <w:bCs/>
                <w:sz w:val="16"/>
                <w:szCs w:val="16"/>
              </w:rPr>
              <w:t>-6 399</w:t>
            </w:r>
          </w:p>
        </w:tc>
        <w:tc>
          <w:tcPr>
            <w:tcW w:w="760" w:type="dxa"/>
            <w:tcBorders>
              <w:top w:val="single" w:sz="4" w:space="0" w:color="000000"/>
              <w:left w:val="none" w:sz="0" w:space="0" w:color="auto"/>
              <w:bottom w:val="single" w:sz="4" w:space="0" w:color="000000"/>
              <w:right w:val="single" w:sz="4" w:space="0" w:color="000000"/>
            </w:tcBorders>
            <w:shd w:val="clear" w:color="auto" w:fill="BFBFBF"/>
            <w:tcMar>
              <w:top w:w="0" w:type="dxa"/>
              <w:left w:w="70" w:type="dxa"/>
              <w:bottom w:w="0" w:type="dxa"/>
              <w:right w:w="70" w:type="dxa"/>
            </w:tcMar>
            <w:textDirection w:val="lrTb"/>
            <w:vAlign w:val="bottom"/>
            <w:hideMark/>
          </w:tcPr>
          <w:p w:rsidR="007B1DFC" w:rsidRPr="0078555A" w:rsidP="007B1DFC">
            <w:pPr>
              <w:bidi w:val="0"/>
              <w:spacing w:line="227" w:lineRule="atLeast"/>
              <w:jc w:val="right"/>
              <w:rPr>
                <w:rFonts w:ascii="Times New Roman" w:hAnsi="Times New Roman"/>
              </w:rPr>
            </w:pPr>
            <w:r w:rsidRPr="0078555A">
              <w:rPr>
                <w:rFonts w:ascii="Times New Roman" w:hAnsi="Times New Roman"/>
                <w:b/>
                <w:bCs/>
                <w:sz w:val="16"/>
                <w:szCs w:val="16"/>
              </w:rPr>
              <w:t>-3 955</w:t>
            </w:r>
          </w:p>
        </w:tc>
      </w:tr>
      <w:tr>
        <w:tblPrEx>
          <w:tblW w:w="9180" w:type="dxa"/>
          <w:tblCellMar>
            <w:left w:w="0" w:type="dxa"/>
            <w:right w:w="0" w:type="dxa"/>
          </w:tblCellMar>
          <w:tblLook w:val="04A0"/>
        </w:tblPrEx>
        <w:tc>
          <w:tcPr>
            <w:tcW w:w="3760" w:type="dxa"/>
            <w:tcBorders>
              <w:top w:val="nil"/>
              <w:left w:val="nil"/>
              <w:bottom w:val="nil"/>
              <w:right w:val="nil"/>
            </w:tcBorders>
            <w:textDirection w:val="lrTb"/>
            <w:vAlign w:val="center"/>
            <w:hideMark/>
          </w:tcPr>
          <w:p w:rsidR="007B1DFC" w:rsidRPr="0078555A" w:rsidP="007B1DFC">
            <w:pPr>
              <w:bidi w:val="0"/>
              <w:rPr>
                <w:rFonts w:ascii="Times New Roman" w:hAnsi="Times New Roman"/>
                <w:sz w:val="2"/>
              </w:rPr>
            </w:pPr>
          </w:p>
        </w:tc>
        <w:tc>
          <w:tcPr>
            <w:tcW w:w="720" w:type="dxa"/>
            <w:tcBorders>
              <w:top w:val="nil"/>
              <w:left w:val="nil"/>
              <w:bottom w:val="nil"/>
              <w:right w:val="nil"/>
            </w:tcBorders>
            <w:textDirection w:val="lrTb"/>
            <w:vAlign w:val="center"/>
            <w:hideMark/>
          </w:tcPr>
          <w:p w:rsidR="007B1DFC" w:rsidRPr="0078555A" w:rsidP="007B1DFC">
            <w:pPr>
              <w:bidi w:val="0"/>
              <w:rPr>
                <w:rFonts w:ascii="Times New Roman" w:hAnsi="Times New Roman"/>
                <w:sz w:val="2"/>
              </w:rPr>
            </w:pPr>
          </w:p>
        </w:tc>
        <w:tc>
          <w:tcPr>
            <w:tcW w:w="880" w:type="dxa"/>
            <w:tcBorders>
              <w:top w:val="nil"/>
              <w:left w:val="nil"/>
              <w:bottom w:val="nil"/>
              <w:right w:val="nil"/>
            </w:tcBorders>
            <w:textDirection w:val="lrTb"/>
            <w:vAlign w:val="center"/>
            <w:hideMark/>
          </w:tcPr>
          <w:p w:rsidR="007B1DFC" w:rsidRPr="0078555A" w:rsidP="007B1DFC">
            <w:pPr>
              <w:bidi w:val="0"/>
              <w:rPr>
                <w:rFonts w:ascii="Times New Roman" w:hAnsi="Times New Roman"/>
                <w:sz w:val="2"/>
              </w:rPr>
            </w:pPr>
          </w:p>
        </w:tc>
        <w:tc>
          <w:tcPr>
            <w:tcW w:w="760" w:type="dxa"/>
            <w:tcBorders>
              <w:top w:val="nil"/>
              <w:left w:val="nil"/>
              <w:bottom w:val="nil"/>
              <w:right w:val="nil"/>
            </w:tcBorders>
            <w:textDirection w:val="lrTb"/>
            <w:vAlign w:val="center"/>
            <w:hideMark/>
          </w:tcPr>
          <w:p w:rsidR="007B1DFC" w:rsidRPr="0078555A" w:rsidP="007B1DFC">
            <w:pPr>
              <w:bidi w:val="0"/>
              <w:rPr>
                <w:rFonts w:ascii="Times New Roman" w:hAnsi="Times New Roman"/>
                <w:sz w:val="2"/>
              </w:rPr>
            </w:pPr>
          </w:p>
        </w:tc>
        <w:tc>
          <w:tcPr>
            <w:tcW w:w="820" w:type="dxa"/>
            <w:tcBorders>
              <w:top w:val="nil"/>
              <w:left w:val="nil"/>
              <w:bottom w:val="nil"/>
              <w:right w:val="nil"/>
            </w:tcBorders>
            <w:textDirection w:val="lrTb"/>
            <w:vAlign w:val="center"/>
            <w:hideMark/>
          </w:tcPr>
          <w:p w:rsidR="007B1DFC" w:rsidRPr="0078555A" w:rsidP="007B1DFC">
            <w:pPr>
              <w:bidi w:val="0"/>
              <w:rPr>
                <w:rFonts w:ascii="Times New Roman" w:hAnsi="Times New Roman"/>
                <w:sz w:val="2"/>
              </w:rPr>
            </w:pPr>
          </w:p>
        </w:tc>
        <w:tc>
          <w:tcPr>
            <w:tcW w:w="760" w:type="dxa"/>
            <w:tcBorders>
              <w:top w:val="nil"/>
              <w:left w:val="nil"/>
              <w:bottom w:val="nil"/>
              <w:right w:val="nil"/>
            </w:tcBorders>
            <w:textDirection w:val="lrTb"/>
            <w:vAlign w:val="center"/>
            <w:hideMark/>
          </w:tcPr>
          <w:p w:rsidR="007B1DFC" w:rsidRPr="0078555A" w:rsidP="007B1DFC">
            <w:pPr>
              <w:bidi w:val="0"/>
              <w:rPr>
                <w:rFonts w:ascii="Times New Roman" w:hAnsi="Times New Roman"/>
                <w:sz w:val="2"/>
              </w:rPr>
            </w:pPr>
          </w:p>
        </w:tc>
        <w:tc>
          <w:tcPr>
            <w:tcW w:w="720" w:type="dxa"/>
            <w:tcBorders>
              <w:top w:val="nil"/>
              <w:left w:val="nil"/>
              <w:bottom w:val="nil"/>
              <w:right w:val="nil"/>
            </w:tcBorders>
            <w:textDirection w:val="lrTb"/>
            <w:vAlign w:val="center"/>
            <w:hideMark/>
          </w:tcPr>
          <w:p w:rsidR="007B1DFC" w:rsidRPr="0078555A" w:rsidP="007B1DFC">
            <w:pPr>
              <w:bidi w:val="0"/>
              <w:rPr>
                <w:rFonts w:ascii="Times New Roman" w:hAnsi="Times New Roman"/>
                <w:sz w:val="2"/>
              </w:rPr>
            </w:pPr>
          </w:p>
        </w:tc>
        <w:tc>
          <w:tcPr>
            <w:tcW w:w="760" w:type="dxa"/>
            <w:tcBorders>
              <w:top w:val="nil"/>
              <w:left w:val="nil"/>
              <w:bottom w:val="nil"/>
              <w:right w:val="nil"/>
            </w:tcBorders>
            <w:textDirection w:val="lrTb"/>
            <w:vAlign w:val="center"/>
            <w:hideMark/>
          </w:tcPr>
          <w:p w:rsidR="007B1DFC" w:rsidRPr="0078555A" w:rsidP="007B1DFC">
            <w:pPr>
              <w:bidi w:val="0"/>
              <w:rPr>
                <w:rFonts w:ascii="Times New Roman" w:hAnsi="Times New Roman"/>
                <w:sz w:val="2"/>
              </w:rPr>
            </w:pPr>
          </w:p>
        </w:tc>
      </w:tr>
    </w:tbl>
    <w:p w:rsidR="007B1DFC" w:rsidRPr="0078555A" w:rsidP="007B1DFC">
      <w:pPr>
        <w:bidi w:val="0"/>
        <w:ind w:firstLine="708"/>
        <w:jc w:val="both"/>
        <w:rPr>
          <w:rFonts w:ascii="Times New Roman" w:hAnsi="Times New Roman"/>
        </w:rPr>
      </w:pPr>
      <w:r w:rsidRPr="0078555A">
        <w:rPr>
          <w:rFonts w:ascii="Times New Roman" w:hAnsi="Times New Roman"/>
        </w:rPr>
        <w:t>Celkové príjmy Slovenskej konsolidačnej, a. s. (ďalej len „SK, a. s.“) sú rozpočtované v roku 2012 v objeme 83 560 tis. eur, z toho  nedaňové príjmy vo výške 7 720 tis. eur.  Oproti očakávanej skutočnosti roku 2011 ide o pokles celkových príjmov o 12,2 %, pri poklese nedaňových príjmov o 49,4 %. Najvýznamnejším zdrojom nedaňových príjmov sú úroky z tuzemských úverov, pôžičiek a vkladov v objeme 7 590 tis. eur, ktoré v porovnaní s očakávanou skutočnosťou roku 2011 poklesnú o 49,6 % z dôvodu, že v roku 2011 SK, a. s. očakáva mimoriadne príjmy z ukončených konkurzov, ktoré sa v budúcnosti nebudú opakovať.</w:t>
      </w:r>
    </w:p>
    <w:p w:rsidR="007B1DFC" w:rsidRPr="0078555A" w:rsidP="007B1DFC">
      <w:pPr>
        <w:bidi w:val="0"/>
        <w:ind w:firstLine="708"/>
        <w:jc w:val="both"/>
        <w:rPr>
          <w:rFonts w:ascii="Times New Roman" w:hAnsi="Times New Roman"/>
        </w:rPr>
      </w:pPr>
      <w:r w:rsidRPr="0078555A">
        <w:rPr>
          <w:rFonts w:ascii="Times New Roman" w:hAnsi="Times New Roman"/>
        </w:rPr>
        <w:t> </w:t>
      </w:r>
    </w:p>
    <w:p w:rsidR="007B1DFC" w:rsidRPr="0078555A" w:rsidP="007B1DFC">
      <w:pPr>
        <w:bidi w:val="0"/>
        <w:ind w:firstLine="708"/>
        <w:jc w:val="both"/>
        <w:rPr>
          <w:rFonts w:ascii="Times New Roman" w:hAnsi="Times New Roman"/>
        </w:rPr>
      </w:pPr>
      <w:r w:rsidRPr="0078555A">
        <w:rPr>
          <w:rFonts w:ascii="Times New Roman" w:hAnsi="Times New Roman"/>
        </w:rPr>
        <w:t>Výdavky SK, a. s. rozpočtované na rok 2012 na úrovni 18 984 tis. eur tvoria prevažne  bežné výdavky určené na činnosť spoločnosti a na výplatu dividend akcionárovi Ministerstvu financií Slovenskej republiky. Pokles výdavkov v roku 2012 o 8,2 % oproti očakávanej skutočnosti roku 2011 je spôsobený hlavne poklesom úhrady dividend akcionárovi Ministerstvu financií Slovenskej republiky v roku 2012 v celkovej sume 11 880 tis. eur, oproti očakávanej skutočnosti roku 2011 v objeme 13 247 tis. eur.</w:t>
      </w:r>
    </w:p>
    <w:p w:rsidR="007B1DFC" w:rsidRPr="0078555A" w:rsidP="007B1DFC">
      <w:pPr>
        <w:bidi w:val="0"/>
        <w:ind w:firstLine="708"/>
        <w:jc w:val="both"/>
        <w:rPr>
          <w:rFonts w:ascii="Times New Roman" w:hAnsi="Times New Roman"/>
        </w:rPr>
      </w:pPr>
      <w:r w:rsidRPr="0078555A">
        <w:rPr>
          <w:rFonts w:ascii="Times New Roman" w:hAnsi="Times New Roman"/>
        </w:rPr>
        <w:t> </w:t>
      </w:r>
    </w:p>
    <w:p w:rsidR="007B1DFC" w:rsidRPr="0078555A" w:rsidP="007B1DFC">
      <w:pPr>
        <w:bidi w:val="0"/>
        <w:ind w:firstLine="708"/>
        <w:jc w:val="both"/>
        <w:rPr>
          <w:rFonts w:ascii="Times New Roman" w:hAnsi="Times New Roman"/>
        </w:rPr>
      </w:pPr>
      <w:r w:rsidRPr="0078555A">
        <w:rPr>
          <w:rFonts w:ascii="Times New Roman" w:hAnsi="Times New Roman"/>
        </w:rPr>
        <w:t xml:space="preserve">Celkový prebytok SK, a. s. je rozpočtovaný na hotovostnej báze na úrovni 64,6 mil. eur, čo je o 9,9 mil. eur menej ako sa očakáva v roku 2011. V metodike ESA 95 je rozpočtovaný celkový schodok v roku 2012 na úrovni 11,3 mil. eur, čo je o 5,9 mil. eur viac ako sa očakáva v roku 2011. </w:t>
      </w:r>
    </w:p>
    <w:p w:rsidR="005B211D" w:rsidRPr="007B1DFC" w:rsidP="007B1DFC">
      <w:pPr>
        <w:bidi w:val="0"/>
        <w:rPr>
          <w:rFonts w:ascii="Times New Roman" w:hAnsi="Times New Roman"/>
        </w:rPr>
      </w:pPr>
    </w:p>
    <w:p w:rsidR="007B1DFC" w:rsidRPr="007B1DFC" w:rsidP="007B1DFC">
      <w:pPr>
        <w:bidi w:val="0"/>
        <w:jc w:val="both"/>
        <w:rPr>
          <w:rFonts w:ascii="Times New Roman" w:hAnsi="Times New Roman"/>
        </w:rPr>
      </w:pPr>
      <w:r w:rsidRPr="007B1DFC">
        <w:rPr>
          <w:rFonts w:ascii="Times New Roman" w:hAnsi="Times New Roman"/>
          <w:b/>
          <w:bCs/>
        </w:rPr>
        <w:t>8. Úrad pre dohľad nad zdravotnou starostlivosťou</w:t>
      </w:r>
    </w:p>
    <w:p w:rsidR="007B1DFC" w:rsidRPr="007B1DFC" w:rsidP="007B1DFC">
      <w:pPr>
        <w:bidi w:val="0"/>
        <w:jc w:val="both"/>
        <w:rPr>
          <w:rFonts w:ascii="Times New Roman" w:hAnsi="Times New Roman"/>
        </w:rPr>
      </w:pPr>
      <w:r w:rsidRPr="007B1DFC">
        <w:rPr>
          <w:rFonts w:ascii="Times New Roman" w:hAnsi="Times New Roman"/>
        </w:rPr>
        <w:t> </w:t>
      </w:r>
    </w:p>
    <w:p w:rsidR="00BE3741" w:rsidRPr="00EB33CC" w:rsidP="00BE3741">
      <w:pPr>
        <w:bidi w:val="0"/>
        <w:ind w:firstLine="708"/>
        <w:jc w:val="both"/>
        <w:rPr>
          <w:rFonts w:ascii="Times New Roman" w:hAnsi="Times New Roman"/>
        </w:rPr>
      </w:pPr>
      <w:r w:rsidRPr="00EB33CC">
        <w:rPr>
          <w:rFonts w:ascii="Times New Roman" w:hAnsi="Times New Roman"/>
        </w:rPr>
        <w:t>Úrad pre dohľad nad zdravotnou starostlivosťou (ďalej len „úrad“) bol zriadený zákonom č. 581/2004 Z. z. o zdravotných poisťovniach, dohľade nad zdravotnou starostlivosťou a o zmene a doplnení niektorých zákonov k  1. novembru 2004. Návrh rozpočtu na roky 2012 až 2014 je zostavený na základe platnej legislatívy.</w:t>
      </w:r>
    </w:p>
    <w:p w:rsidR="00BE3741" w:rsidRPr="00EB33CC" w:rsidP="00BE3741">
      <w:pPr>
        <w:bidi w:val="0"/>
        <w:jc w:val="both"/>
        <w:rPr>
          <w:rFonts w:ascii="Times New Roman" w:hAnsi="Times New Roman"/>
        </w:rPr>
      </w:pPr>
    </w:p>
    <w:p w:rsidR="00BE3741" w:rsidRPr="00EB33CC" w:rsidP="00BE3741">
      <w:pPr>
        <w:pStyle w:val="BodyTextIndent2"/>
        <w:tabs>
          <w:tab w:val="left" w:pos="0"/>
        </w:tabs>
        <w:bidi w:val="0"/>
        <w:spacing w:after="0" w:line="240" w:lineRule="auto"/>
        <w:ind w:left="0"/>
        <w:jc w:val="both"/>
        <w:rPr>
          <w:rFonts w:ascii="Times New Roman" w:hAnsi="Times New Roman"/>
        </w:rPr>
      </w:pPr>
      <w:r w:rsidRPr="00EB33CC">
        <w:rPr>
          <w:rFonts w:ascii="Times New Roman" w:hAnsi="Times New Roman"/>
        </w:rPr>
        <w:tab/>
        <w:t>Vývoj príjmovej a výdavkovej časti rozpočtu úradu na roky 2012 až 2014 je v porovnaní s predchádzajúcimi rokmi nasledovný:</w:t>
      </w:r>
    </w:p>
    <w:tbl>
      <w:tblPr>
        <w:tblStyle w:val="TableNormal"/>
        <w:tblW w:w="9128" w:type="dxa"/>
        <w:tblInd w:w="70" w:type="dxa"/>
        <w:tblCellMar>
          <w:left w:w="70" w:type="dxa"/>
          <w:right w:w="70" w:type="dxa"/>
        </w:tblCellMar>
        <w:tblLook w:val="04A0"/>
      </w:tblPr>
      <w:tblGrid>
        <w:gridCol w:w="3635"/>
        <w:gridCol w:w="772"/>
        <w:gridCol w:w="772"/>
        <w:gridCol w:w="772"/>
        <w:gridCol w:w="861"/>
        <w:gridCol w:w="772"/>
        <w:gridCol w:w="772"/>
        <w:gridCol w:w="772"/>
      </w:tblGrid>
      <w:tr>
        <w:tblPrEx>
          <w:tblW w:w="9128" w:type="dxa"/>
          <w:tblInd w:w="70" w:type="dxa"/>
          <w:tblCellMar>
            <w:left w:w="70" w:type="dxa"/>
            <w:right w:w="70" w:type="dxa"/>
          </w:tblCellMar>
          <w:tblLook w:val="04A0"/>
        </w:tblPrEx>
        <w:trPr>
          <w:trHeight w:val="255"/>
        </w:trPr>
        <w:tc>
          <w:tcPr>
            <w:tcW w:w="3635" w:type="dxa"/>
            <w:tcBorders>
              <w:top w:val="nil"/>
              <w:left w:val="nil"/>
              <w:bottom w:val="single" w:sz="4" w:space="0" w:color="auto"/>
              <w:right w:val="nil"/>
            </w:tcBorders>
            <w:noWrap/>
            <w:textDirection w:val="lrTb"/>
            <w:vAlign w:val="bottom"/>
            <w:hideMark/>
          </w:tcPr>
          <w:p w:rsidR="00BE3741" w:rsidRPr="00F27ABF" w:rsidP="00EA0AB6">
            <w:pPr>
              <w:bidi w:val="0"/>
              <w:rPr>
                <w:rFonts w:ascii="Times New Roman" w:hAnsi="Times New Roman"/>
                <w:sz w:val="16"/>
                <w:szCs w:val="16"/>
              </w:rPr>
            </w:pPr>
          </w:p>
        </w:tc>
        <w:tc>
          <w:tcPr>
            <w:tcW w:w="772" w:type="dxa"/>
            <w:tcBorders>
              <w:top w:val="nil"/>
              <w:left w:val="nil"/>
              <w:bottom w:val="single" w:sz="4" w:space="0" w:color="auto"/>
              <w:right w:val="nil"/>
            </w:tcBorders>
            <w:noWrap/>
            <w:textDirection w:val="lrTb"/>
            <w:vAlign w:val="bottom"/>
            <w:hideMark/>
          </w:tcPr>
          <w:p w:rsidR="00BE3741" w:rsidRPr="00F27ABF" w:rsidP="00EA0AB6">
            <w:pPr>
              <w:bidi w:val="0"/>
              <w:rPr>
                <w:rFonts w:ascii="Times New Roman" w:hAnsi="Times New Roman"/>
                <w:sz w:val="16"/>
                <w:szCs w:val="16"/>
              </w:rPr>
            </w:pPr>
          </w:p>
        </w:tc>
        <w:tc>
          <w:tcPr>
            <w:tcW w:w="772" w:type="dxa"/>
            <w:tcBorders>
              <w:top w:val="nil"/>
              <w:left w:val="nil"/>
              <w:bottom w:val="single" w:sz="4" w:space="0" w:color="auto"/>
              <w:right w:val="nil"/>
            </w:tcBorders>
            <w:noWrap/>
            <w:textDirection w:val="lrTb"/>
            <w:vAlign w:val="bottom"/>
            <w:hideMark/>
          </w:tcPr>
          <w:p w:rsidR="00BE3741" w:rsidRPr="00F27ABF" w:rsidP="00EA0AB6">
            <w:pPr>
              <w:bidi w:val="0"/>
              <w:rPr>
                <w:rFonts w:ascii="Times New Roman" w:hAnsi="Times New Roman"/>
                <w:sz w:val="16"/>
                <w:szCs w:val="16"/>
              </w:rPr>
            </w:pPr>
          </w:p>
        </w:tc>
        <w:tc>
          <w:tcPr>
            <w:tcW w:w="772" w:type="dxa"/>
            <w:tcBorders>
              <w:top w:val="nil"/>
              <w:left w:val="nil"/>
              <w:bottom w:val="single" w:sz="4" w:space="0" w:color="auto"/>
              <w:right w:val="nil"/>
            </w:tcBorders>
            <w:noWrap/>
            <w:textDirection w:val="lrTb"/>
            <w:vAlign w:val="bottom"/>
            <w:hideMark/>
          </w:tcPr>
          <w:p w:rsidR="00BE3741" w:rsidRPr="00F27ABF" w:rsidP="00EA0AB6">
            <w:pPr>
              <w:bidi w:val="0"/>
              <w:rPr>
                <w:rFonts w:ascii="Times New Roman" w:hAnsi="Times New Roman"/>
                <w:sz w:val="16"/>
                <w:szCs w:val="16"/>
              </w:rPr>
            </w:pPr>
          </w:p>
        </w:tc>
        <w:tc>
          <w:tcPr>
            <w:tcW w:w="861" w:type="dxa"/>
            <w:tcBorders>
              <w:top w:val="nil"/>
              <w:left w:val="nil"/>
              <w:bottom w:val="single" w:sz="4" w:space="0" w:color="auto"/>
              <w:right w:val="nil"/>
            </w:tcBorders>
            <w:noWrap/>
            <w:textDirection w:val="lrTb"/>
            <w:vAlign w:val="bottom"/>
            <w:hideMark/>
          </w:tcPr>
          <w:p w:rsidR="00BE3741" w:rsidRPr="00F27ABF" w:rsidP="00EA0AB6">
            <w:pPr>
              <w:bidi w:val="0"/>
              <w:rPr>
                <w:rFonts w:ascii="Times New Roman" w:hAnsi="Times New Roman"/>
                <w:sz w:val="16"/>
                <w:szCs w:val="16"/>
              </w:rPr>
            </w:pPr>
          </w:p>
        </w:tc>
        <w:tc>
          <w:tcPr>
            <w:tcW w:w="772" w:type="dxa"/>
            <w:tcBorders>
              <w:top w:val="nil"/>
              <w:left w:val="nil"/>
              <w:bottom w:val="single" w:sz="4" w:space="0" w:color="auto"/>
              <w:right w:val="nil"/>
            </w:tcBorders>
            <w:noWrap/>
            <w:textDirection w:val="lrTb"/>
            <w:vAlign w:val="bottom"/>
            <w:hideMark/>
          </w:tcPr>
          <w:p w:rsidR="00BE3741" w:rsidRPr="00F27ABF" w:rsidP="00EA0AB6">
            <w:pPr>
              <w:bidi w:val="0"/>
              <w:rPr>
                <w:rFonts w:ascii="Times New Roman" w:hAnsi="Times New Roman"/>
                <w:sz w:val="16"/>
                <w:szCs w:val="16"/>
              </w:rPr>
            </w:pPr>
          </w:p>
        </w:tc>
        <w:tc>
          <w:tcPr>
            <w:tcW w:w="772" w:type="dxa"/>
            <w:tcBorders>
              <w:top w:val="nil"/>
              <w:left w:val="nil"/>
              <w:bottom w:val="single" w:sz="4" w:space="0" w:color="auto"/>
              <w:right w:val="nil"/>
            </w:tcBorders>
            <w:noWrap/>
            <w:textDirection w:val="lrTb"/>
            <w:vAlign w:val="bottom"/>
            <w:hideMark/>
          </w:tcPr>
          <w:p w:rsidR="00BE3741" w:rsidRPr="00F27ABF" w:rsidP="00EA0AB6">
            <w:pPr>
              <w:bidi w:val="0"/>
              <w:rPr>
                <w:rFonts w:ascii="Times New Roman" w:hAnsi="Times New Roman"/>
                <w:sz w:val="16"/>
                <w:szCs w:val="16"/>
              </w:rPr>
            </w:pPr>
          </w:p>
        </w:tc>
        <w:tc>
          <w:tcPr>
            <w:tcW w:w="772" w:type="dxa"/>
            <w:tcBorders>
              <w:top w:val="nil"/>
              <w:left w:val="nil"/>
              <w:bottom w:val="single" w:sz="4" w:space="0" w:color="auto"/>
              <w:right w:val="nil"/>
            </w:tcBorders>
            <w:noWrap/>
            <w:textDirection w:val="lrTb"/>
            <w:vAlign w:val="bottom"/>
            <w:hideMark/>
          </w:tcPr>
          <w:p w:rsidR="00BE3741" w:rsidRPr="00F27ABF" w:rsidP="00EA0AB6">
            <w:pPr>
              <w:bidi w:val="0"/>
              <w:jc w:val="right"/>
              <w:rPr>
                <w:rFonts w:ascii="Times New Roman" w:hAnsi="Times New Roman"/>
                <w:sz w:val="16"/>
                <w:szCs w:val="16"/>
              </w:rPr>
            </w:pPr>
          </w:p>
        </w:tc>
      </w:tr>
      <w:tr>
        <w:tblPrEx>
          <w:tblW w:w="9128" w:type="dxa"/>
          <w:tblInd w:w="70" w:type="dxa"/>
          <w:tblCellMar>
            <w:left w:w="70" w:type="dxa"/>
            <w:right w:w="70" w:type="dxa"/>
          </w:tblCellMar>
          <w:tblLook w:val="04A0"/>
        </w:tblPrEx>
        <w:trPr>
          <w:trHeight w:val="227"/>
        </w:trPr>
        <w:tc>
          <w:tcPr>
            <w:tcW w:w="3635" w:type="dxa"/>
            <w:tcBorders>
              <w:top w:val="single" w:sz="4" w:space="0" w:color="auto"/>
              <w:left w:val="single" w:sz="4" w:space="0" w:color="auto"/>
              <w:bottom w:val="single" w:sz="4" w:space="0" w:color="auto"/>
              <w:right w:val="single" w:sz="4" w:space="0" w:color="auto"/>
            </w:tcBorders>
            <w:shd w:val="clear" w:color="000000" w:fill="A6A6A6"/>
            <w:textDirection w:val="lrTb"/>
            <w:vAlign w:val="bottom"/>
            <w:hideMark/>
          </w:tcPr>
          <w:p w:rsidR="00BE3741" w:rsidRPr="00F27ABF" w:rsidP="00EA0AB6">
            <w:pPr>
              <w:bidi w:val="0"/>
              <w:rPr>
                <w:rFonts w:ascii="Times New Roman" w:hAnsi="Times New Roman"/>
                <w:b/>
                <w:bCs/>
                <w:sz w:val="16"/>
                <w:szCs w:val="16"/>
              </w:rPr>
            </w:pPr>
            <w:r>
              <w:rPr>
                <w:rFonts w:ascii="Times New Roman" w:hAnsi="Times New Roman"/>
                <w:b/>
                <w:bCs/>
                <w:sz w:val="16"/>
                <w:szCs w:val="16"/>
              </w:rPr>
              <w:t> v tis. eur</w:t>
            </w:r>
          </w:p>
        </w:tc>
        <w:tc>
          <w:tcPr>
            <w:tcW w:w="772" w:type="dxa"/>
            <w:tcBorders>
              <w:top w:val="single" w:sz="4" w:space="0" w:color="auto"/>
              <w:left w:val="nil"/>
              <w:bottom w:val="single" w:sz="4" w:space="0" w:color="auto"/>
              <w:right w:val="single" w:sz="4" w:space="0" w:color="auto"/>
            </w:tcBorders>
            <w:shd w:val="clear" w:color="000000" w:fill="A6A6A6"/>
            <w:textDirection w:val="lrTb"/>
            <w:vAlign w:val="bottom"/>
            <w:hideMark/>
          </w:tcPr>
          <w:p w:rsidR="00BE3741" w:rsidRPr="00F27ABF" w:rsidP="00EA0AB6">
            <w:pPr>
              <w:bidi w:val="0"/>
              <w:jc w:val="center"/>
              <w:rPr>
                <w:rFonts w:ascii="Times New Roman" w:hAnsi="Times New Roman"/>
                <w:b/>
                <w:bCs/>
                <w:sz w:val="16"/>
                <w:szCs w:val="16"/>
              </w:rPr>
            </w:pPr>
            <w:r w:rsidRPr="00F27ABF">
              <w:rPr>
                <w:rFonts w:ascii="Times New Roman" w:hAnsi="Times New Roman"/>
                <w:b/>
                <w:bCs/>
                <w:sz w:val="16"/>
                <w:szCs w:val="16"/>
              </w:rPr>
              <w:t>2009 S</w:t>
            </w:r>
          </w:p>
        </w:tc>
        <w:tc>
          <w:tcPr>
            <w:tcW w:w="772" w:type="dxa"/>
            <w:tcBorders>
              <w:top w:val="single" w:sz="4" w:space="0" w:color="auto"/>
              <w:left w:val="nil"/>
              <w:bottom w:val="single" w:sz="4" w:space="0" w:color="auto"/>
              <w:right w:val="single" w:sz="4" w:space="0" w:color="auto"/>
            </w:tcBorders>
            <w:shd w:val="clear" w:color="000000" w:fill="A6A6A6"/>
            <w:textDirection w:val="lrTb"/>
            <w:vAlign w:val="bottom"/>
            <w:hideMark/>
          </w:tcPr>
          <w:p w:rsidR="00BE3741" w:rsidRPr="00F27ABF" w:rsidP="00EA0AB6">
            <w:pPr>
              <w:bidi w:val="0"/>
              <w:jc w:val="center"/>
              <w:rPr>
                <w:rFonts w:ascii="Times New Roman" w:hAnsi="Times New Roman"/>
                <w:b/>
                <w:bCs/>
                <w:sz w:val="16"/>
                <w:szCs w:val="16"/>
              </w:rPr>
            </w:pPr>
            <w:r w:rsidRPr="00F27ABF">
              <w:rPr>
                <w:rFonts w:ascii="Times New Roman" w:hAnsi="Times New Roman"/>
                <w:b/>
                <w:bCs/>
                <w:sz w:val="16"/>
                <w:szCs w:val="16"/>
              </w:rPr>
              <w:t>2010 S</w:t>
            </w:r>
          </w:p>
        </w:tc>
        <w:tc>
          <w:tcPr>
            <w:tcW w:w="772" w:type="dxa"/>
            <w:tcBorders>
              <w:top w:val="single" w:sz="4" w:space="0" w:color="auto"/>
              <w:left w:val="nil"/>
              <w:bottom w:val="single" w:sz="4" w:space="0" w:color="auto"/>
              <w:right w:val="single" w:sz="4" w:space="0" w:color="auto"/>
            </w:tcBorders>
            <w:shd w:val="clear" w:color="000000" w:fill="A6A6A6"/>
            <w:textDirection w:val="lrTb"/>
            <w:vAlign w:val="bottom"/>
            <w:hideMark/>
          </w:tcPr>
          <w:p w:rsidR="00BE3741" w:rsidRPr="00F27ABF" w:rsidP="00EA0AB6">
            <w:pPr>
              <w:bidi w:val="0"/>
              <w:jc w:val="center"/>
              <w:rPr>
                <w:rFonts w:ascii="Times New Roman" w:hAnsi="Times New Roman"/>
                <w:b/>
                <w:bCs/>
                <w:sz w:val="16"/>
                <w:szCs w:val="16"/>
              </w:rPr>
            </w:pPr>
            <w:r w:rsidRPr="00F27ABF">
              <w:rPr>
                <w:rFonts w:ascii="Times New Roman" w:hAnsi="Times New Roman"/>
                <w:b/>
                <w:bCs/>
                <w:sz w:val="16"/>
                <w:szCs w:val="16"/>
              </w:rPr>
              <w:t>2011 R</w:t>
            </w:r>
          </w:p>
        </w:tc>
        <w:tc>
          <w:tcPr>
            <w:tcW w:w="861" w:type="dxa"/>
            <w:tcBorders>
              <w:top w:val="single" w:sz="4" w:space="0" w:color="auto"/>
              <w:left w:val="nil"/>
              <w:bottom w:val="single" w:sz="4" w:space="0" w:color="auto"/>
              <w:right w:val="single" w:sz="4" w:space="0" w:color="auto"/>
            </w:tcBorders>
            <w:shd w:val="clear" w:color="000000" w:fill="A6A6A6"/>
            <w:textDirection w:val="lrTb"/>
            <w:vAlign w:val="bottom"/>
            <w:hideMark/>
          </w:tcPr>
          <w:p w:rsidR="00BE3741" w:rsidRPr="00F27ABF" w:rsidP="00EA0AB6">
            <w:pPr>
              <w:bidi w:val="0"/>
              <w:jc w:val="center"/>
              <w:rPr>
                <w:rFonts w:ascii="Times New Roman" w:hAnsi="Times New Roman"/>
                <w:b/>
                <w:bCs/>
                <w:sz w:val="16"/>
                <w:szCs w:val="16"/>
              </w:rPr>
            </w:pPr>
            <w:r w:rsidRPr="00F27ABF">
              <w:rPr>
                <w:rFonts w:ascii="Times New Roman" w:hAnsi="Times New Roman"/>
                <w:b/>
                <w:bCs/>
                <w:sz w:val="16"/>
                <w:szCs w:val="16"/>
              </w:rPr>
              <w:t>2011 OS</w:t>
            </w:r>
          </w:p>
        </w:tc>
        <w:tc>
          <w:tcPr>
            <w:tcW w:w="772" w:type="dxa"/>
            <w:tcBorders>
              <w:top w:val="single" w:sz="4" w:space="0" w:color="auto"/>
              <w:left w:val="nil"/>
              <w:bottom w:val="single" w:sz="4" w:space="0" w:color="auto"/>
              <w:right w:val="single" w:sz="4" w:space="0" w:color="auto"/>
            </w:tcBorders>
            <w:shd w:val="clear" w:color="000000" w:fill="A6A6A6"/>
            <w:textDirection w:val="lrTb"/>
            <w:vAlign w:val="bottom"/>
            <w:hideMark/>
          </w:tcPr>
          <w:p w:rsidR="00BE3741" w:rsidRPr="00F27ABF" w:rsidP="00EA0AB6">
            <w:pPr>
              <w:bidi w:val="0"/>
              <w:jc w:val="center"/>
              <w:rPr>
                <w:rFonts w:ascii="Times New Roman" w:hAnsi="Times New Roman"/>
                <w:b/>
                <w:bCs/>
                <w:sz w:val="16"/>
                <w:szCs w:val="16"/>
              </w:rPr>
            </w:pPr>
            <w:r w:rsidRPr="00F27ABF">
              <w:rPr>
                <w:rFonts w:ascii="Times New Roman" w:hAnsi="Times New Roman"/>
                <w:b/>
                <w:bCs/>
                <w:sz w:val="16"/>
                <w:szCs w:val="16"/>
              </w:rPr>
              <w:t>2012 N</w:t>
            </w:r>
          </w:p>
        </w:tc>
        <w:tc>
          <w:tcPr>
            <w:tcW w:w="772" w:type="dxa"/>
            <w:tcBorders>
              <w:top w:val="single" w:sz="4" w:space="0" w:color="auto"/>
              <w:left w:val="nil"/>
              <w:bottom w:val="single" w:sz="4" w:space="0" w:color="auto"/>
              <w:right w:val="single" w:sz="4" w:space="0" w:color="auto"/>
            </w:tcBorders>
            <w:shd w:val="clear" w:color="000000" w:fill="A6A6A6"/>
            <w:textDirection w:val="lrTb"/>
            <w:vAlign w:val="bottom"/>
            <w:hideMark/>
          </w:tcPr>
          <w:p w:rsidR="00BE3741" w:rsidRPr="00F27ABF" w:rsidP="00EA0AB6">
            <w:pPr>
              <w:bidi w:val="0"/>
              <w:jc w:val="center"/>
              <w:rPr>
                <w:rFonts w:ascii="Times New Roman" w:hAnsi="Times New Roman"/>
                <w:b/>
                <w:bCs/>
                <w:sz w:val="16"/>
                <w:szCs w:val="16"/>
              </w:rPr>
            </w:pPr>
            <w:r w:rsidRPr="00F27ABF">
              <w:rPr>
                <w:rFonts w:ascii="Times New Roman" w:hAnsi="Times New Roman"/>
                <w:b/>
                <w:bCs/>
                <w:sz w:val="16"/>
                <w:szCs w:val="16"/>
              </w:rPr>
              <w:t>2013 N</w:t>
            </w:r>
          </w:p>
        </w:tc>
        <w:tc>
          <w:tcPr>
            <w:tcW w:w="772" w:type="dxa"/>
            <w:tcBorders>
              <w:top w:val="single" w:sz="4" w:space="0" w:color="auto"/>
              <w:left w:val="nil"/>
              <w:bottom w:val="single" w:sz="4" w:space="0" w:color="auto"/>
              <w:right w:val="single" w:sz="4" w:space="0" w:color="auto"/>
            </w:tcBorders>
            <w:shd w:val="clear" w:color="000000" w:fill="A6A6A6"/>
            <w:textDirection w:val="lrTb"/>
            <w:vAlign w:val="bottom"/>
            <w:hideMark/>
          </w:tcPr>
          <w:p w:rsidR="00BE3741" w:rsidRPr="00F27ABF" w:rsidP="00EA0AB6">
            <w:pPr>
              <w:bidi w:val="0"/>
              <w:jc w:val="center"/>
              <w:rPr>
                <w:rFonts w:ascii="Times New Roman" w:hAnsi="Times New Roman"/>
                <w:b/>
                <w:bCs/>
                <w:sz w:val="16"/>
                <w:szCs w:val="16"/>
              </w:rPr>
            </w:pPr>
            <w:r w:rsidRPr="00F27ABF">
              <w:rPr>
                <w:rFonts w:ascii="Times New Roman" w:hAnsi="Times New Roman"/>
                <w:b/>
                <w:bCs/>
                <w:sz w:val="16"/>
                <w:szCs w:val="16"/>
              </w:rPr>
              <w:t>2014 N</w:t>
            </w:r>
          </w:p>
        </w:tc>
      </w:tr>
      <w:tr>
        <w:tblPrEx>
          <w:tblW w:w="9128" w:type="dxa"/>
          <w:tblInd w:w="70" w:type="dxa"/>
          <w:tblCellMar>
            <w:left w:w="70" w:type="dxa"/>
            <w:right w:w="70" w:type="dxa"/>
          </w:tblCellMar>
          <w:tblLook w:val="04A0"/>
        </w:tblPrEx>
        <w:trPr>
          <w:trHeight w:val="227"/>
        </w:trPr>
        <w:tc>
          <w:tcPr>
            <w:tcW w:w="3635"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BE3741" w:rsidRPr="00B81EEC" w:rsidP="00EA0AB6">
            <w:pPr>
              <w:bidi w:val="0"/>
              <w:rPr>
                <w:rFonts w:ascii="Times New Roman" w:hAnsi="Times New Roman"/>
                <w:b/>
                <w:bCs/>
                <w:iCs/>
                <w:sz w:val="16"/>
                <w:szCs w:val="16"/>
              </w:rPr>
            </w:pPr>
            <w:r w:rsidRPr="00B81EEC">
              <w:rPr>
                <w:rFonts w:ascii="Times New Roman" w:hAnsi="Times New Roman"/>
                <w:b/>
                <w:bCs/>
                <w:iCs/>
                <w:sz w:val="16"/>
                <w:szCs w:val="16"/>
              </w:rPr>
              <w:t>Príjmy úradu spolu, z toho:</w:t>
            </w:r>
          </w:p>
        </w:tc>
        <w:tc>
          <w:tcPr>
            <w:tcW w:w="772"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BE3741" w:rsidRPr="00B81EEC" w:rsidP="00EA0AB6">
            <w:pPr>
              <w:bidi w:val="0"/>
              <w:jc w:val="right"/>
              <w:rPr>
                <w:rFonts w:ascii="Times New Roman" w:hAnsi="Times New Roman"/>
                <w:b/>
                <w:bCs/>
                <w:iCs/>
                <w:sz w:val="16"/>
                <w:szCs w:val="16"/>
              </w:rPr>
            </w:pPr>
            <w:r w:rsidRPr="00B81EEC">
              <w:rPr>
                <w:rFonts w:ascii="Times New Roman" w:hAnsi="Times New Roman"/>
                <w:b/>
                <w:bCs/>
                <w:iCs/>
                <w:sz w:val="16"/>
                <w:szCs w:val="16"/>
              </w:rPr>
              <w:t>32 005</w:t>
            </w:r>
          </w:p>
        </w:tc>
        <w:tc>
          <w:tcPr>
            <w:tcW w:w="772"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BE3741" w:rsidRPr="00B81EEC" w:rsidP="00EA0AB6">
            <w:pPr>
              <w:bidi w:val="0"/>
              <w:jc w:val="right"/>
              <w:rPr>
                <w:rFonts w:ascii="Times New Roman" w:hAnsi="Times New Roman"/>
                <w:b/>
                <w:bCs/>
                <w:iCs/>
                <w:sz w:val="16"/>
                <w:szCs w:val="16"/>
              </w:rPr>
            </w:pPr>
            <w:r w:rsidRPr="00B81EEC">
              <w:rPr>
                <w:rFonts w:ascii="Times New Roman" w:hAnsi="Times New Roman"/>
                <w:b/>
                <w:bCs/>
                <w:iCs/>
                <w:sz w:val="16"/>
                <w:szCs w:val="16"/>
              </w:rPr>
              <w:t>32 395</w:t>
            </w:r>
          </w:p>
        </w:tc>
        <w:tc>
          <w:tcPr>
            <w:tcW w:w="772"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BE3741" w:rsidRPr="00B81EEC" w:rsidP="00EA0AB6">
            <w:pPr>
              <w:bidi w:val="0"/>
              <w:jc w:val="right"/>
              <w:rPr>
                <w:rFonts w:ascii="Times New Roman" w:hAnsi="Times New Roman"/>
                <w:b/>
                <w:bCs/>
                <w:iCs/>
                <w:sz w:val="16"/>
                <w:szCs w:val="16"/>
              </w:rPr>
            </w:pPr>
            <w:r w:rsidRPr="00B81EEC">
              <w:rPr>
                <w:rFonts w:ascii="Times New Roman" w:hAnsi="Times New Roman"/>
                <w:b/>
                <w:bCs/>
                <w:iCs/>
                <w:sz w:val="16"/>
                <w:szCs w:val="16"/>
              </w:rPr>
              <w:t>33 003</w:t>
            </w:r>
          </w:p>
        </w:tc>
        <w:tc>
          <w:tcPr>
            <w:tcW w:w="861"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BE3741" w:rsidRPr="00B81EEC" w:rsidP="00EA0AB6">
            <w:pPr>
              <w:bidi w:val="0"/>
              <w:jc w:val="right"/>
              <w:rPr>
                <w:rFonts w:ascii="Times New Roman" w:hAnsi="Times New Roman"/>
                <w:b/>
                <w:bCs/>
                <w:iCs/>
                <w:sz w:val="16"/>
                <w:szCs w:val="16"/>
              </w:rPr>
            </w:pPr>
            <w:r w:rsidRPr="00B81EEC">
              <w:rPr>
                <w:rFonts w:ascii="Times New Roman" w:hAnsi="Times New Roman"/>
                <w:b/>
                <w:bCs/>
                <w:iCs/>
                <w:sz w:val="16"/>
                <w:szCs w:val="16"/>
              </w:rPr>
              <w:t>32 356</w:t>
            </w:r>
          </w:p>
        </w:tc>
        <w:tc>
          <w:tcPr>
            <w:tcW w:w="772"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BE3741" w:rsidRPr="003B77B5" w:rsidP="00EA0AB6">
            <w:pPr>
              <w:bidi w:val="0"/>
              <w:jc w:val="right"/>
              <w:rPr>
                <w:rFonts w:ascii="Times New Roman" w:hAnsi="Times New Roman"/>
                <w:b/>
                <w:bCs/>
                <w:iCs/>
                <w:sz w:val="16"/>
                <w:szCs w:val="16"/>
              </w:rPr>
            </w:pPr>
            <w:r w:rsidRPr="003B77B5">
              <w:rPr>
                <w:rFonts w:ascii="Times New Roman" w:hAnsi="Times New Roman"/>
                <w:b/>
                <w:bCs/>
                <w:iCs/>
                <w:sz w:val="16"/>
                <w:szCs w:val="16"/>
              </w:rPr>
              <w:t>32 330</w:t>
            </w:r>
          </w:p>
        </w:tc>
        <w:tc>
          <w:tcPr>
            <w:tcW w:w="772"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BE3741" w:rsidRPr="00F24D00" w:rsidP="00EA0AB6">
            <w:pPr>
              <w:bidi w:val="0"/>
              <w:jc w:val="right"/>
              <w:rPr>
                <w:rFonts w:ascii="Times New Roman" w:hAnsi="Times New Roman"/>
                <w:b/>
                <w:bCs/>
                <w:iCs/>
                <w:sz w:val="16"/>
                <w:szCs w:val="16"/>
              </w:rPr>
            </w:pPr>
            <w:r w:rsidRPr="00F24D00">
              <w:rPr>
                <w:rFonts w:ascii="Times New Roman" w:hAnsi="Times New Roman"/>
                <w:b/>
                <w:bCs/>
                <w:iCs/>
                <w:sz w:val="16"/>
                <w:szCs w:val="16"/>
              </w:rPr>
              <w:t>32 357</w:t>
            </w:r>
          </w:p>
        </w:tc>
        <w:tc>
          <w:tcPr>
            <w:tcW w:w="772"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BE3741" w:rsidRPr="00F24D00" w:rsidP="00EA0AB6">
            <w:pPr>
              <w:bidi w:val="0"/>
              <w:jc w:val="right"/>
              <w:rPr>
                <w:rFonts w:ascii="Times New Roman" w:hAnsi="Times New Roman"/>
                <w:b/>
                <w:bCs/>
                <w:iCs/>
                <w:sz w:val="16"/>
                <w:szCs w:val="16"/>
              </w:rPr>
            </w:pPr>
            <w:r w:rsidRPr="00F24D00">
              <w:rPr>
                <w:rFonts w:ascii="Times New Roman" w:hAnsi="Times New Roman"/>
                <w:b/>
                <w:bCs/>
                <w:iCs/>
                <w:sz w:val="16"/>
                <w:szCs w:val="16"/>
              </w:rPr>
              <w:t>32 816</w:t>
            </w:r>
          </w:p>
        </w:tc>
      </w:tr>
      <w:tr>
        <w:tblPrEx>
          <w:tblW w:w="9128" w:type="dxa"/>
          <w:tblInd w:w="70" w:type="dxa"/>
          <w:tblCellMar>
            <w:left w:w="70" w:type="dxa"/>
            <w:right w:w="70" w:type="dxa"/>
          </w:tblCellMar>
          <w:tblLook w:val="04A0"/>
        </w:tblPrEx>
        <w:trPr>
          <w:trHeight w:val="227"/>
        </w:trPr>
        <w:tc>
          <w:tcPr>
            <w:tcW w:w="3635" w:type="dxa"/>
            <w:tcBorders>
              <w:top w:val="nil"/>
              <w:left w:val="single" w:sz="4" w:space="0" w:color="auto"/>
              <w:bottom w:val="single" w:sz="4" w:space="0" w:color="auto"/>
              <w:right w:val="single" w:sz="4" w:space="0" w:color="auto"/>
            </w:tcBorders>
            <w:textDirection w:val="lrTb"/>
            <w:vAlign w:val="bottom"/>
            <w:hideMark/>
          </w:tcPr>
          <w:p w:rsidR="00BE3741" w:rsidRPr="00F27ABF" w:rsidP="00EA0AB6">
            <w:pPr>
              <w:bidi w:val="0"/>
              <w:ind w:firstLine="160" w:firstLineChars="100"/>
              <w:rPr>
                <w:rFonts w:ascii="Times New Roman" w:hAnsi="Times New Roman"/>
                <w:sz w:val="16"/>
                <w:szCs w:val="16"/>
              </w:rPr>
            </w:pPr>
            <w:r w:rsidRPr="00F27ABF">
              <w:rPr>
                <w:rFonts w:ascii="Times New Roman" w:hAnsi="Times New Roman"/>
                <w:sz w:val="16"/>
                <w:szCs w:val="16"/>
              </w:rPr>
              <w:t>▪  nedaňové príjmy</w:t>
            </w:r>
          </w:p>
        </w:tc>
        <w:tc>
          <w:tcPr>
            <w:tcW w:w="772" w:type="dxa"/>
            <w:tcBorders>
              <w:top w:val="nil"/>
              <w:left w:val="nil"/>
              <w:bottom w:val="single" w:sz="4" w:space="0" w:color="auto"/>
              <w:right w:val="single" w:sz="4" w:space="0" w:color="auto"/>
            </w:tcBorders>
            <w:noWrap/>
            <w:textDirection w:val="lrTb"/>
            <w:vAlign w:val="bottom"/>
            <w:hideMark/>
          </w:tcPr>
          <w:p w:rsidR="00BE3741" w:rsidRPr="00F27ABF" w:rsidP="00EA0AB6">
            <w:pPr>
              <w:bidi w:val="0"/>
              <w:jc w:val="right"/>
              <w:rPr>
                <w:rFonts w:ascii="Times New Roman" w:hAnsi="Times New Roman"/>
                <w:sz w:val="16"/>
                <w:szCs w:val="16"/>
              </w:rPr>
            </w:pPr>
            <w:r w:rsidRPr="00F27ABF">
              <w:rPr>
                <w:rFonts w:ascii="Times New Roman" w:hAnsi="Times New Roman"/>
                <w:sz w:val="16"/>
                <w:szCs w:val="16"/>
              </w:rPr>
              <w:t>1 228</w:t>
            </w:r>
          </w:p>
        </w:tc>
        <w:tc>
          <w:tcPr>
            <w:tcW w:w="772" w:type="dxa"/>
            <w:tcBorders>
              <w:top w:val="nil"/>
              <w:left w:val="nil"/>
              <w:bottom w:val="single" w:sz="4" w:space="0" w:color="auto"/>
              <w:right w:val="single" w:sz="4" w:space="0" w:color="auto"/>
            </w:tcBorders>
            <w:noWrap/>
            <w:textDirection w:val="lrTb"/>
            <w:vAlign w:val="bottom"/>
            <w:hideMark/>
          </w:tcPr>
          <w:p w:rsidR="00BE3741" w:rsidRPr="00F27ABF" w:rsidP="00EA0AB6">
            <w:pPr>
              <w:bidi w:val="0"/>
              <w:jc w:val="right"/>
              <w:rPr>
                <w:rFonts w:ascii="Times New Roman" w:hAnsi="Times New Roman"/>
                <w:sz w:val="16"/>
                <w:szCs w:val="16"/>
              </w:rPr>
            </w:pPr>
            <w:r w:rsidRPr="00F27ABF">
              <w:rPr>
                <w:rFonts w:ascii="Times New Roman" w:hAnsi="Times New Roman"/>
                <w:sz w:val="16"/>
                <w:szCs w:val="16"/>
              </w:rPr>
              <w:t>1 006</w:t>
            </w:r>
          </w:p>
        </w:tc>
        <w:tc>
          <w:tcPr>
            <w:tcW w:w="772" w:type="dxa"/>
            <w:tcBorders>
              <w:top w:val="nil"/>
              <w:left w:val="nil"/>
              <w:bottom w:val="single" w:sz="4" w:space="0" w:color="auto"/>
              <w:right w:val="single" w:sz="4" w:space="0" w:color="auto"/>
            </w:tcBorders>
            <w:noWrap/>
            <w:textDirection w:val="lrTb"/>
            <w:vAlign w:val="bottom"/>
            <w:hideMark/>
          </w:tcPr>
          <w:p w:rsidR="00BE3741" w:rsidRPr="00F27ABF" w:rsidP="00EA0AB6">
            <w:pPr>
              <w:bidi w:val="0"/>
              <w:jc w:val="right"/>
              <w:rPr>
                <w:rFonts w:ascii="Times New Roman" w:hAnsi="Times New Roman"/>
                <w:sz w:val="16"/>
                <w:szCs w:val="16"/>
              </w:rPr>
            </w:pPr>
            <w:r w:rsidRPr="00F27ABF">
              <w:rPr>
                <w:rFonts w:ascii="Times New Roman" w:hAnsi="Times New Roman"/>
                <w:sz w:val="16"/>
                <w:szCs w:val="16"/>
              </w:rPr>
              <w:t>1 081</w:t>
            </w:r>
          </w:p>
        </w:tc>
        <w:tc>
          <w:tcPr>
            <w:tcW w:w="861" w:type="dxa"/>
            <w:tcBorders>
              <w:top w:val="nil"/>
              <w:left w:val="nil"/>
              <w:bottom w:val="single" w:sz="4" w:space="0" w:color="auto"/>
              <w:right w:val="single" w:sz="4" w:space="0" w:color="auto"/>
            </w:tcBorders>
            <w:noWrap/>
            <w:textDirection w:val="lrTb"/>
            <w:vAlign w:val="bottom"/>
            <w:hideMark/>
          </w:tcPr>
          <w:p w:rsidR="00BE3741" w:rsidRPr="00F27ABF" w:rsidP="00EA0AB6">
            <w:pPr>
              <w:bidi w:val="0"/>
              <w:jc w:val="right"/>
              <w:rPr>
                <w:rFonts w:ascii="Times New Roman" w:hAnsi="Times New Roman"/>
                <w:sz w:val="16"/>
                <w:szCs w:val="16"/>
              </w:rPr>
            </w:pPr>
            <w:r w:rsidRPr="00F27ABF">
              <w:rPr>
                <w:rFonts w:ascii="Times New Roman" w:hAnsi="Times New Roman"/>
                <w:sz w:val="16"/>
                <w:szCs w:val="16"/>
              </w:rPr>
              <w:t>1 047</w:t>
            </w:r>
          </w:p>
        </w:tc>
        <w:tc>
          <w:tcPr>
            <w:tcW w:w="772" w:type="dxa"/>
            <w:tcBorders>
              <w:top w:val="nil"/>
              <w:left w:val="nil"/>
              <w:bottom w:val="single" w:sz="4" w:space="0" w:color="auto"/>
              <w:right w:val="single" w:sz="4" w:space="0" w:color="auto"/>
            </w:tcBorders>
            <w:noWrap/>
            <w:textDirection w:val="lrTb"/>
            <w:vAlign w:val="bottom"/>
            <w:hideMark/>
          </w:tcPr>
          <w:p w:rsidR="00BE3741" w:rsidRPr="003B77B5" w:rsidP="00EA0AB6">
            <w:pPr>
              <w:bidi w:val="0"/>
              <w:jc w:val="right"/>
              <w:rPr>
                <w:rFonts w:ascii="Times New Roman" w:hAnsi="Times New Roman"/>
                <w:bCs/>
                <w:iCs/>
                <w:sz w:val="16"/>
                <w:szCs w:val="16"/>
              </w:rPr>
            </w:pPr>
            <w:r w:rsidRPr="003B77B5">
              <w:rPr>
                <w:rFonts w:ascii="Times New Roman" w:hAnsi="Times New Roman"/>
                <w:bCs/>
                <w:iCs/>
                <w:sz w:val="16"/>
                <w:szCs w:val="16"/>
              </w:rPr>
              <w:t>785</w:t>
            </w:r>
          </w:p>
        </w:tc>
        <w:tc>
          <w:tcPr>
            <w:tcW w:w="772" w:type="dxa"/>
            <w:tcBorders>
              <w:top w:val="nil"/>
              <w:left w:val="nil"/>
              <w:bottom w:val="single" w:sz="4" w:space="0" w:color="auto"/>
              <w:right w:val="single" w:sz="4" w:space="0" w:color="auto"/>
            </w:tcBorders>
            <w:noWrap/>
            <w:textDirection w:val="lrTb"/>
            <w:vAlign w:val="bottom"/>
            <w:hideMark/>
          </w:tcPr>
          <w:p w:rsidR="00BE3741" w:rsidRPr="00F24D00" w:rsidP="00EA0AB6">
            <w:pPr>
              <w:bidi w:val="0"/>
              <w:jc w:val="right"/>
              <w:rPr>
                <w:rFonts w:ascii="Times New Roman" w:hAnsi="Times New Roman"/>
                <w:sz w:val="16"/>
                <w:szCs w:val="16"/>
              </w:rPr>
            </w:pPr>
            <w:r w:rsidRPr="00F24D00">
              <w:rPr>
                <w:rFonts w:ascii="Times New Roman" w:hAnsi="Times New Roman"/>
                <w:sz w:val="16"/>
                <w:szCs w:val="16"/>
              </w:rPr>
              <w:t>850</w:t>
            </w:r>
          </w:p>
        </w:tc>
        <w:tc>
          <w:tcPr>
            <w:tcW w:w="772" w:type="dxa"/>
            <w:tcBorders>
              <w:top w:val="nil"/>
              <w:left w:val="nil"/>
              <w:bottom w:val="single" w:sz="4" w:space="0" w:color="auto"/>
              <w:right w:val="single" w:sz="4" w:space="0" w:color="auto"/>
            </w:tcBorders>
            <w:noWrap/>
            <w:textDirection w:val="lrTb"/>
            <w:vAlign w:val="bottom"/>
            <w:hideMark/>
          </w:tcPr>
          <w:p w:rsidR="00BE3741" w:rsidRPr="00F24D00" w:rsidP="00EA0AB6">
            <w:pPr>
              <w:bidi w:val="0"/>
              <w:jc w:val="right"/>
              <w:rPr>
                <w:rFonts w:ascii="Times New Roman" w:hAnsi="Times New Roman"/>
                <w:sz w:val="16"/>
                <w:szCs w:val="16"/>
              </w:rPr>
            </w:pPr>
            <w:r w:rsidRPr="00F24D00">
              <w:rPr>
                <w:rFonts w:ascii="Times New Roman" w:hAnsi="Times New Roman"/>
                <w:sz w:val="16"/>
                <w:szCs w:val="16"/>
              </w:rPr>
              <w:t>865</w:t>
            </w:r>
          </w:p>
        </w:tc>
      </w:tr>
      <w:tr>
        <w:tblPrEx>
          <w:tblW w:w="9128" w:type="dxa"/>
          <w:tblInd w:w="70" w:type="dxa"/>
          <w:tblCellMar>
            <w:left w:w="70" w:type="dxa"/>
            <w:right w:w="70" w:type="dxa"/>
          </w:tblCellMar>
          <w:tblLook w:val="04A0"/>
        </w:tblPrEx>
        <w:trPr>
          <w:trHeight w:val="227"/>
        </w:trPr>
        <w:tc>
          <w:tcPr>
            <w:tcW w:w="3635" w:type="dxa"/>
            <w:tcBorders>
              <w:top w:val="nil"/>
              <w:left w:val="single" w:sz="4" w:space="0" w:color="auto"/>
              <w:bottom w:val="single" w:sz="4" w:space="0" w:color="auto"/>
              <w:right w:val="single" w:sz="4" w:space="0" w:color="auto"/>
            </w:tcBorders>
            <w:textDirection w:val="lrTb"/>
            <w:vAlign w:val="bottom"/>
            <w:hideMark/>
          </w:tcPr>
          <w:p w:rsidR="00BE3741" w:rsidRPr="00F27ABF" w:rsidP="00EA0AB6">
            <w:pPr>
              <w:bidi w:val="0"/>
              <w:ind w:firstLine="160" w:firstLineChars="100"/>
              <w:rPr>
                <w:rFonts w:ascii="Times New Roman" w:hAnsi="Times New Roman"/>
                <w:sz w:val="16"/>
                <w:szCs w:val="16"/>
              </w:rPr>
            </w:pPr>
            <w:r w:rsidRPr="00F27ABF">
              <w:rPr>
                <w:rFonts w:ascii="Times New Roman" w:hAnsi="Times New Roman"/>
                <w:sz w:val="16"/>
                <w:szCs w:val="16"/>
              </w:rPr>
              <w:t>▪   transfery v rámci VS, z toho:</w:t>
            </w:r>
          </w:p>
        </w:tc>
        <w:tc>
          <w:tcPr>
            <w:tcW w:w="772" w:type="dxa"/>
            <w:tcBorders>
              <w:top w:val="nil"/>
              <w:left w:val="nil"/>
              <w:bottom w:val="single" w:sz="4" w:space="0" w:color="auto"/>
              <w:right w:val="single" w:sz="4" w:space="0" w:color="auto"/>
            </w:tcBorders>
            <w:noWrap/>
            <w:textDirection w:val="lrTb"/>
            <w:vAlign w:val="bottom"/>
            <w:hideMark/>
          </w:tcPr>
          <w:p w:rsidR="00BE3741" w:rsidRPr="00F27ABF" w:rsidP="00EA0AB6">
            <w:pPr>
              <w:bidi w:val="0"/>
              <w:jc w:val="right"/>
              <w:rPr>
                <w:rFonts w:ascii="Times New Roman" w:hAnsi="Times New Roman"/>
                <w:sz w:val="16"/>
                <w:szCs w:val="16"/>
              </w:rPr>
            </w:pPr>
            <w:r w:rsidRPr="00F27ABF">
              <w:rPr>
                <w:rFonts w:ascii="Times New Roman" w:hAnsi="Times New Roman"/>
                <w:sz w:val="16"/>
                <w:szCs w:val="16"/>
              </w:rPr>
              <w:t>14 195</w:t>
            </w:r>
          </w:p>
        </w:tc>
        <w:tc>
          <w:tcPr>
            <w:tcW w:w="772" w:type="dxa"/>
            <w:tcBorders>
              <w:top w:val="nil"/>
              <w:left w:val="nil"/>
              <w:bottom w:val="single" w:sz="4" w:space="0" w:color="auto"/>
              <w:right w:val="single" w:sz="4" w:space="0" w:color="auto"/>
            </w:tcBorders>
            <w:noWrap/>
            <w:textDirection w:val="lrTb"/>
            <w:vAlign w:val="bottom"/>
            <w:hideMark/>
          </w:tcPr>
          <w:p w:rsidR="00BE3741" w:rsidRPr="00F27ABF" w:rsidP="00EA0AB6">
            <w:pPr>
              <w:bidi w:val="0"/>
              <w:jc w:val="right"/>
              <w:rPr>
                <w:rFonts w:ascii="Times New Roman" w:hAnsi="Times New Roman"/>
                <w:sz w:val="16"/>
                <w:szCs w:val="16"/>
              </w:rPr>
            </w:pPr>
            <w:r w:rsidRPr="00F27ABF">
              <w:rPr>
                <w:rFonts w:ascii="Times New Roman" w:hAnsi="Times New Roman"/>
                <w:sz w:val="16"/>
                <w:szCs w:val="16"/>
              </w:rPr>
              <w:t>14 391</w:t>
            </w:r>
          </w:p>
        </w:tc>
        <w:tc>
          <w:tcPr>
            <w:tcW w:w="772" w:type="dxa"/>
            <w:tcBorders>
              <w:top w:val="nil"/>
              <w:left w:val="nil"/>
              <w:bottom w:val="single" w:sz="4" w:space="0" w:color="auto"/>
              <w:right w:val="single" w:sz="4" w:space="0" w:color="auto"/>
            </w:tcBorders>
            <w:noWrap/>
            <w:textDirection w:val="lrTb"/>
            <w:vAlign w:val="bottom"/>
            <w:hideMark/>
          </w:tcPr>
          <w:p w:rsidR="00BE3741" w:rsidRPr="00F27ABF" w:rsidP="00EA0AB6">
            <w:pPr>
              <w:bidi w:val="0"/>
              <w:jc w:val="right"/>
              <w:rPr>
                <w:rFonts w:ascii="Times New Roman" w:hAnsi="Times New Roman"/>
                <w:sz w:val="16"/>
                <w:szCs w:val="16"/>
              </w:rPr>
            </w:pPr>
            <w:r w:rsidRPr="00F27ABF">
              <w:rPr>
                <w:rFonts w:ascii="Times New Roman" w:hAnsi="Times New Roman"/>
                <w:sz w:val="16"/>
                <w:szCs w:val="16"/>
              </w:rPr>
              <w:t>15 998</w:t>
            </w:r>
          </w:p>
        </w:tc>
        <w:tc>
          <w:tcPr>
            <w:tcW w:w="861" w:type="dxa"/>
            <w:tcBorders>
              <w:top w:val="nil"/>
              <w:left w:val="nil"/>
              <w:bottom w:val="single" w:sz="4" w:space="0" w:color="auto"/>
              <w:right w:val="single" w:sz="4" w:space="0" w:color="auto"/>
            </w:tcBorders>
            <w:noWrap/>
            <w:textDirection w:val="lrTb"/>
            <w:vAlign w:val="bottom"/>
            <w:hideMark/>
          </w:tcPr>
          <w:p w:rsidR="00BE3741" w:rsidRPr="00F27ABF" w:rsidP="00EA0AB6">
            <w:pPr>
              <w:bidi w:val="0"/>
              <w:jc w:val="right"/>
              <w:rPr>
                <w:rFonts w:ascii="Times New Roman" w:hAnsi="Times New Roman"/>
                <w:sz w:val="16"/>
                <w:szCs w:val="16"/>
              </w:rPr>
            </w:pPr>
            <w:r w:rsidRPr="00F27ABF">
              <w:rPr>
                <w:rFonts w:ascii="Times New Roman" w:hAnsi="Times New Roman"/>
                <w:sz w:val="16"/>
                <w:szCs w:val="16"/>
              </w:rPr>
              <w:t>15 103</w:t>
            </w:r>
          </w:p>
        </w:tc>
        <w:tc>
          <w:tcPr>
            <w:tcW w:w="772" w:type="dxa"/>
            <w:tcBorders>
              <w:top w:val="nil"/>
              <w:left w:val="nil"/>
              <w:bottom w:val="single" w:sz="4" w:space="0" w:color="auto"/>
              <w:right w:val="single" w:sz="4" w:space="0" w:color="auto"/>
            </w:tcBorders>
            <w:noWrap/>
            <w:textDirection w:val="lrTb"/>
            <w:vAlign w:val="bottom"/>
            <w:hideMark/>
          </w:tcPr>
          <w:p w:rsidR="00BE3741" w:rsidRPr="003B77B5" w:rsidP="00EA0AB6">
            <w:pPr>
              <w:bidi w:val="0"/>
              <w:jc w:val="right"/>
              <w:rPr>
                <w:rFonts w:ascii="Times New Roman" w:hAnsi="Times New Roman"/>
                <w:bCs/>
                <w:iCs/>
                <w:sz w:val="16"/>
                <w:szCs w:val="16"/>
              </w:rPr>
            </w:pPr>
            <w:r w:rsidRPr="003B77B5">
              <w:rPr>
                <w:rFonts w:ascii="Times New Roman" w:hAnsi="Times New Roman"/>
                <w:bCs/>
                <w:iCs/>
                <w:sz w:val="16"/>
                <w:szCs w:val="16"/>
              </w:rPr>
              <w:t>15 964</w:t>
            </w:r>
          </w:p>
        </w:tc>
        <w:tc>
          <w:tcPr>
            <w:tcW w:w="772" w:type="dxa"/>
            <w:tcBorders>
              <w:top w:val="nil"/>
              <w:left w:val="nil"/>
              <w:bottom w:val="single" w:sz="4" w:space="0" w:color="auto"/>
              <w:right w:val="single" w:sz="4" w:space="0" w:color="auto"/>
            </w:tcBorders>
            <w:noWrap/>
            <w:textDirection w:val="lrTb"/>
            <w:vAlign w:val="bottom"/>
            <w:hideMark/>
          </w:tcPr>
          <w:p w:rsidR="00BE3741" w:rsidRPr="00F24D00" w:rsidP="00EA0AB6">
            <w:pPr>
              <w:bidi w:val="0"/>
              <w:jc w:val="right"/>
              <w:rPr>
                <w:rFonts w:ascii="Times New Roman" w:hAnsi="Times New Roman"/>
                <w:sz w:val="16"/>
                <w:szCs w:val="16"/>
              </w:rPr>
            </w:pPr>
            <w:r w:rsidRPr="00F24D00">
              <w:rPr>
                <w:rFonts w:ascii="Times New Roman" w:hAnsi="Times New Roman"/>
                <w:sz w:val="16"/>
                <w:szCs w:val="16"/>
              </w:rPr>
              <w:t>16 162</w:t>
            </w:r>
          </w:p>
        </w:tc>
        <w:tc>
          <w:tcPr>
            <w:tcW w:w="772" w:type="dxa"/>
            <w:tcBorders>
              <w:top w:val="nil"/>
              <w:left w:val="nil"/>
              <w:bottom w:val="single" w:sz="4" w:space="0" w:color="auto"/>
              <w:right w:val="single" w:sz="4" w:space="0" w:color="auto"/>
            </w:tcBorders>
            <w:noWrap/>
            <w:textDirection w:val="lrTb"/>
            <w:vAlign w:val="bottom"/>
            <w:hideMark/>
          </w:tcPr>
          <w:p w:rsidR="00BE3741" w:rsidRPr="00F24D00" w:rsidP="00EA0AB6">
            <w:pPr>
              <w:bidi w:val="0"/>
              <w:jc w:val="right"/>
              <w:rPr>
                <w:rFonts w:ascii="Times New Roman" w:hAnsi="Times New Roman"/>
                <w:sz w:val="16"/>
                <w:szCs w:val="16"/>
              </w:rPr>
            </w:pPr>
            <w:r w:rsidRPr="00F24D00">
              <w:rPr>
                <w:rFonts w:ascii="Times New Roman" w:hAnsi="Times New Roman"/>
                <w:sz w:val="16"/>
                <w:szCs w:val="16"/>
              </w:rPr>
              <w:t>16 180</w:t>
            </w:r>
          </w:p>
        </w:tc>
      </w:tr>
      <w:tr>
        <w:tblPrEx>
          <w:tblW w:w="9128" w:type="dxa"/>
          <w:tblInd w:w="70" w:type="dxa"/>
          <w:tblCellMar>
            <w:left w:w="70" w:type="dxa"/>
            <w:right w:w="70" w:type="dxa"/>
          </w:tblCellMar>
          <w:tblLook w:val="04A0"/>
        </w:tblPrEx>
        <w:trPr>
          <w:trHeight w:val="227"/>
        </w:trPr>
        <w:tc>
          <w:tcPr>
            <w:tcW w:w="3635" w:type="dxa"/>
            <w:tcBorders>
              <w:top w:val="nil"/>
              <w:left w:val="single" w:sz="4" w:space="0" w:color="auto"/>
              <w:bottom w:val="single" w:sz="4" w:space="0" w:color="auto"/>
              <w:right w:val="single" w:sz="4" w:space="0" w:color="auto"/>
            </w:tcBorders>
            <w:textDirection w:val="lrTb"/>
            <w:vAlign w:val="bottom"/>
            <w:hideMark/>
          </w:tcPr>
          <w:p w:rsidR="00BE3741" w:rsidRPr="00F27ABF" w:rsidP="00EA0AB6">
            <w:pPr>
              <w:bidi w:val="0"/>
              <w:ind w:firstLine="320" w:firstLineChars="200"/>
              <w:rPr>
                <w:rFonts w:ascii="Times New Roman" w:hAnsi="Times New Roman"/>
                <w:sz w:val="16"/>
                <w:szCs w:val="16"/>
              </w:rPr>
            </w:pPr>
            <w:r w:rsidRPr="00F27ABF">
              <w:rPr>
                <w:rFonts w:ascii="Times New Roman" w:hAnsi="Times New Roman"/>
                <w:sz w:val="16"/>
                <w:szCs w:val="16"/>
              </w:rPr>
              <w:t xml:space="preserve">        zo štátneho rozpočtu</w:t>
            </w:r>
          </w:p>
        </w:tc>
        <w:tc>
          <w:tcPr>
            <w:tcW w:w="772" w:type="dxa"/>
            <w:tcBorders>
              <w:top w:val="nil"/>
              <w:left w:val="nil"/>
              <w:bottom w:val="single" w:sz="4" w:space="0" w:color="auto"/>
              <w:right w:val="single" w:sz="4" w:space="0" w:color="auto"/>
            </w:tcBorders>
            <w:noWrap/>
            <w:textDirection w:val="lrTb"/>
            <w:vAlign w:val="bottom"/>
            <w:hideMark/>
          </w:tcPr>
          <w:p w:rsidR="00BE3741" w:rsidRPr="00F27ABF" w:rsidP="00EA0AB6">
            <w:pPr>
              <w:bidi w:val="0"/>
              <w:jc w:val="right"/>
              <w:rPr>
                <w:rFonts w:ascii="Times New Roman" w:hAnsi="Times New Roman"/>
                <w:sz w:val="16"/>
                <w:szCs w:val="16"/>
              </w:rPr>
            </w:pPr>
            <w:r w:rsidRPr="00F27ABF">
              <w:rPr>
                <w:rFonts w:ascii="Times New Roman" w:hAnsi="Times New Roman"/>
                <w:sz w:val="16"/>
                <w:szCs w:val="16"/>
              </w:rPr>
              <w:t>0</w:t>
            </w:r>
          </w:p>
        </w:tc>
        <w:tc>
          <w:tcPr>
            <w:tcW w:w="772" w:type="dxa"/>
            <w:tcBorders>
              <w:top w:val="nil"/>
              <w:left w:val="nil"/>
              <w:bottom w:val="single" w:sz="4" w:space="0" w:color="auto"/>
              <w:right w:val="single" w:sz="4" w:space="0" w:color="auto"/>
            </w:tcBorders>
            <w:noWrap/>
            <w:textDirection w:val="lrTb"/>
            <w:vAlign w:val="bottom"/>
            <w:hideMark/>
          </w:tcPr>
          <w:p w:rsidR="00BE3741" w:rsidRPr="00F27ABF" w:rsidP="00EA0AB6">
            <w:pPr>
              <w:bidi w:val="0"/>
              <w:jc w:val="right"/>
              <w:rPr>
                <w:rFonts w:ascii="Times New Roman" w:hAnsi="Times New Roman"/>
                <w:sz w:val="16"/>
                <w:szCs w:val="16"/>
              </w:rPr>
            </w:pPr>
            <w:r w:rsidRPr="00F27ABF">
              <w:rPr>
                <w:rFonts w:ascii="Times New Roman" w:hAnsi="Times New Roman"/>
                <w:sz w:val="16"/>
                <w:szCs w:val="16"/>
              </w:rPr>
              <w:t>0</w:t>
            </w:r>
          </w:p>
        </w:tc>
        <w:tc>
          <w:tcPr>
            <w:tcW w:w="772" w:type="dxa"/>
            <w:tcBorders>
              <w:top w:val="nil"/>
              <w:left w:val="nil"/>
              <w:bottom w:val="single" w:sz="4" w:space="0" w:color="auto"/>
              <w:right w:val="single" w:sz="4" w:space="0" w:color="auto"/>
            </w:tcBorders>
            <w:noWrap/>
            <w:textDirection w:val="lrTb"/>
            <w:vAlign w:val="bottom"/>
            <w:hideMark/>
          </w:tcPr>
          <w:p w:rsidR="00BE3741" w:rsidRPr="00F27ABF" w:rsidP="00EA0AB6">
            <w:pPr>
              <w:bidi w:val="0"/>
              <w:jc w:val="right"/>
              <w:rPr>
                <w:rFonts w:ascii="Times New Roman" w:hAnsi="Times New Roman"/>
                <w:sz w:val="16"/>
                <w:szCs w:val="16"/>
              </w:rPr>
            </w:pPr>
            <w:r w:rsidRPr="00F27ABF">
              <w:rPr>
                <w:rFonts w:ascii="Times New Roman" w:hAnsi="Times New Roman"/>
                <w:sz w:val="16"/>
                <w:szCs w:val="16"/>
              </w:rPr>
              <w:t>0</w:t>
            </w:r>
          </w:p>
        </w:tc>
        <w:tc>
          <w:tcPr>
            <w:tcW w:w="861" w:type="dxa"/>
            <w:tcBorders>
              <w:top w:val="nil"/>
              <w:left w:val="nil"/>
              <w:bottom w:val="single" w:sz="4" w:space="0" w:color="auto"/>
              <w:right w:val="single" w:sz="4" w:space="0" w:color="auto"/>
            </w:tcBorders>
            <w:noWrap/>
            <w:textDirection w:val="lrTb"/>
            <w:vAlign w:val="bottom"/>
            <w:hideMark/>
          </w:tcPr>
          <w:p w:rsidR="00BE3741" w:rsidRPr="00F27ABF" w:rsidP="00EA0AB6">
            <w:pPr>
              <w:bidi w:val="0"/>
              <w:jc w:val="right"/>
              <w:rPr>
                <w:rFonts w:ascii="Times New Roman" w:hAnsi="Times New Roman"/>
                <w:sz w:val="16"/>
                <w:szCs w:val="16"/>
              </w:rPr>
            </w:pPr>
            <w:r w:rsidRPr="00F27ABF">
              <w:rPr>
                <w:rFonts w:ascii="Times New Roman" w:hAnsi="Times New Roman"/>
                <w:sz w:val="16"/>
                <w:szCs w:val="16"/>
              </w:rPr>
              <w:t>0</w:t>
            </w:r>
          </w:p>
        </w:tc>
        <w:tc>
          <w:tcPr>
            <w:tcW w:w="772" w:type="dxa"/>
            <w:tcBorders>
              <w:top w:val="nil"/>
              <w:left w:val="nil"/>
              <w:bottom w:val="single" w:sz="4" w:space="0" w:color="auto"/>
              <w:right w:val="single" w:sz="4" w:space="0" w:color="auto"/>
            </w:tcBorders>
            <w:noWrap/>
            <w:textDirection w:val="lrTb"/>
            <w:vAlign w:val="bottom"/>
            <w:hideMark/>
          </w:tcPr>
          <w:p w:rsidR="00BE3741" w:rsidRPr="003B77B5" w:rsidP="00EA0AB6">
            <w:pPr>
              <w:bidi w:val="0"/>
              <w:jc w:val="right"/>
              <w:rPr>
                <w:rFonts w:ascii="Times New Roman" w:hAnsi="Times New Roman"/>
                <w:bCs/>
                <w:iCs/>
                <w:sz w:val="16"/>
                <w:szCs w:val="16"/>
              </w:rPr>
            </w:pPr>
            <w:r w:rsidRPr="003B77B5">
              <w:rPr>
                <w:rFonts w:ascii="Times New Roman" w:hAnsi="Times New Roman"/>
                <w:bCs/>
                <w:iCs/>
                <w:sz w:val="16"/>
                <w:szCs w:val="16"/>
              </w:rPr>
              <w:t>629</w:t>
            </w:r>
          </w:p>
        </w:tc>
        <w:tc>
          <w:tcPr>
            <w:tcW w:w="772" w:type="dxa"/>
            <w:tcBorders>
              <w:top w:val="nil"/>
              <w:left w:val="nil"/>
              <w:bottom w:val="single" w:sz="4" w:space="0" w:color="auto"/>
              <w:right w:val="single" w:sz="4" w:space="0" w:color="auto"/>
            </w:tcBorders>
            <w:noWrap/>
            <w:textDirection w:val="lrTb"/>
            <w:vAlign w:val="bottom"/>
            <w:hideMark/>
          </w:tcPr>
          <w:p w:rsidR="00BE3741" w:rsidRPr="00F24D00" w:rsidP="00EA0AB6">
            <w:pPr>
              <w:bidi w:val="0"/>
              <w:jc w:val="right"/>
              <w:rPr>
                <w:rFonts w:ascii="Times New Roman" w:hAnsi="Times New Roman"/>
                <w:sz w:val="16"/>
                <w:szCs w:val="16"/>
              </w:rPr>
            </w:pPr>
            <w:r w:rsidRPr="00F24D00">
              <w:rPr>
                <w:rFonts w:ascii="Times New Roman" w:hAnsi="Times New Roman"/>
                <w:sz w:val="16"/>
                <w:szCs w:val="16"/>
              </w:rPr>
              <w:t>401</w:t>
            </w:r>
          </w:p>
        </w:tc>
        <w:tc>
          <w:tcPr>
            <w:tcW w:w="772" w:type="dxa"/>
            <w:tcBorders>
              <w:top w:val="nil"/>
              <w:left w:val="nil"/>
              <w:bottom w:val="single" w:sz="4" w:space="0" w:color="auto"/>
              <w:right w:val="single" w:sz="4" w:space="0" w:color="auto"/>
            </w:tcBorders>
            <w:noWrap/>
            <w:textDirection w:val="lrTb"/>
            <w:vAlign w:val="bottom"/>
            <w:hideMark/>
          </w:tcPr>
          <w:p w:rsidR="00BE3741" w:rsidRPr="00F24D00" w:rsidP="00EA0AB6">
            <w:pPr>
              <w:bidi w:val="0"/>
              <w:jc w:val="right"/>
              <w:rPr>
                <w:rFonts w:ascii="Times New Roman" w:hAnsi="Times New Roman"/>
                <w:sz w:val="16"/>
                <w:szCs w:val="16"/>
              </w:rPr>
            </w:pPr>
            <w:r w:rsidRPr="00F24D00">
              <w:rPr>
                <w:rFonts w:ascii="Times New Roman" w:hAnsi="Times New Roman"/>
                <w:sz w:val="16"/>
                <w:szCs w:val="16"/>
              </w:rPr>
              <w:t>0</w:t>
            </w:r>
          </w:p>
        </w:tc>
      </w:tr>
      <w:tr>
        <w:tblPrEx>
          <w:tblW w:w="9128" w:type="dxa"/>
          <w:tblInd w:w="70" w:type="dxa"/>
          <w:tblCellMar>
            <w:left w:w="70" w:type="dxa"/>
            <w:right w:w="70" w:type="dxa"/>
          </w:tblCellMar>
          <w:tblLook w:val="04A0"/>
        </w:tblPrEx>
        <w:trPr>
          <w:trHeight w:val="227"/>
        </w:trPr>
        <w:tc>
          <w:tcPr>
            <w:tcW w:w="3635" w:type="dxa"/>
            <w:tcBorders>
              <w:top w:val="nil"/>
              <w:left w:val="single" w:sz="4" w:space="0" w:color="auto"/>
              <w:bottom w:val="single" w:sz="4" w:space="0" w:color="auto"/>
              <w:right w:val="single" w:sz="4" w:space="0" w:color="auto"/>
            </w:tcBorders>
            <w:textDirection w:val="lrTb"/>
            <w:vAlign w:val="bottom"/>
            <w:hideMark/>
          </w:tcPr>
          <w:p w:rsidR="00BE3741" w:rsidRPr="00F27ABF" w:rsidP="00EA0AB6">
            <w:pPr>
              <w:bidi w:val="0"/>
              <w:ind w:firstLine="320" w:firstLineChars="200"/>
              <w:rPr>
                <w:rFonts w:ascii="Times New Roman" w:hAnsi="Times New Roman"/>
                <w:sz w:val="16"/>
                <w:szCs w:val="16"/>
              </w:rPr>
            </w:pPr>
            <w:r w:rsidRPr="00F27ABF">
              <w:rPr>
                <w:rFonts w:ascii="Times New Roman" w:hAnsi="Times New Roman"/>
                <w:sz w:val="16"/>
                <w:szCs w:val="16"/>
              </w:rPr>
              <w:t xml:space="preserve">        zo zdravotných poisťovní</w:t>
            </w:r>
          </w:p>
        </w:tc>
        <w:tc>
          <w:tcPr>
            <w:tcW w:w="772" w:type="dxa"/>
            <w:tcBorders>
              <w:top w:val="nil"/>
              <w:left w:val="nil"/>
              <w:bottom w:val="single" w:sz="4" w:space="0" w:color="auto"/>
              <w:right w:val="single" w:sz="4" w:space="0" w:color="auto"/>
            </w:tcBorders>
            <w:noWrap/>
            <w:textDirection w:val="lrTb"/>
            <w:vAlign w:val="bottom"/>
            <w:hideMark/>
          </w:tcPr>
          <w:p w:rsidR="00BE3741" w:rsidRPr="00F27ABF" w:rsidP="00EA0AB6">
            <w:pPr>
              <w:bidi w:val="0"/>
              <w:jc w:val="right"/>
              <w:rPr>
                <w:rFonts w:ascii="Times New Roman" w:hAnsi="Times New Roman"/>
                <w:sz w:val="16"/>
                <w:szCs w:val="16"/>
              </w:rPr>
            </w:pPr>
            <w:r w:rsidRPr="00F27ABF">
              <w:rPr>
                <w:rFonts w:ascii="Times New Roman" w:hAnsi="Times New Roman"/>
                <w:sz w:val="16"/>
                <w:szCs w:val="16"/>
              </w:rPr>
              <w:t>14 195</w:t>
            </w:r>
          </w:p>
        </w:tc>
        <w:tc>
          <w:tcPr>
            <w:tcW w:w="772" w:type="dxa"/>
            <w:tcBorders>
              <w:top w:val="nil"/>
              <w:left w:val="nil"/>
              <w:bottom w:val="single" w:sz="4" w:space="0" w:color="auto"/>
              <w:right w:val="single" w:sz="4" w:space="0" w:color="auto"/>
            </w:tcBorders>
            <w:noWrap/>
            <w:textDirection w:val="lrTb"/>
            <w:vAlign w:val="bottom"/>
            <w:hideMark/>
          </w:tcPr>
          <w:p w:rsidR="00BE3741" w:rsidRPr="00F27ABF" w:rsidP="00EA0AB6">
            <w:pPr>
              <w:bidi w:val="0"/>
              <w:jc w:val="right"/>
              <w:rPr>
                <w:rFonts w:ascii="Times New Roman" w:hAnsi="Times New Roman"/>
                <w:sz w:val="16"/>
                <w:szCs w:val="16"/>
              </w:rPr>
            </w:pPr>
            <w:r w:rsidRPr="00F27ABF">
              <w:rPr>
                <w:rFonts w:ascii="Times New Roman" w:hAnsi="Times New Roman"/>
                <w:sz w:val="16"/>
                <w:szCs w:val="16"/>
              </w:rPr>
              <w:t>14 391</w:t>
            </w:r>
          </w:p>
        </w:tc>
        <w:tc>
          <w:tcPr>
            <w:tcW w:w="772" w:type="dxa"/>
            <w:tcBorders>
              <w:top w:val="nil"/>
              <w:left w:val="nil"/>
              <w:bottom w:val="single" w:sz="4" w:space="0" w:color="auto"/>
              <w:right w:val="single" w:sz="4" w:space="0" w:color="auto"/>
            </w:tcBorders>
            <w:noWrap/>
            <w:textDirection w:val="lrTb"/>
            <w:vAlign w:val="bottom"/>
            <w:hideMark/>
          </w:tcPr>
          <w:p w:rsidR="00BE3741" w:rsidRPr="00F27ABF" w:rsidP="00EA0AB6">
            <w:pPr>
              <w:bidi w:val="0"/>
              <w:jc w:val="right"/>
              <w:rPr>
                <w:rFonts w:ascii="Times New Roman" w:hAnsi="Times New Roman"/>
                <w:sz w:val="16"/>
                <w:szCs w:val="16"/>
              </w:rPr>
            </w:pPr>
            <w:r w:rsidRPr="00F27ABF">
              <w:rPr>
                <w:rFonts w:ascii="Times New Roman" w:hAnsi="Times New Roman"/>
                <w:sz w:val="16"/>
                <w:szCs w:val="16"/>
              </w:rPr>
              <w:t>15 998</w:t>
            </w:r>
          </w:p>
        </w:tc>
        <w:tc>
          <w:tcPr>
            <w:tcW w:w="861" w:type="dxa"/>
            <w:tcBorders>
              <w:top w:val="nil"/>
              <w:left w:val="nil"/>
              <w:bottom w:val="single" w:sz="4" w:space="0" w:color="auto"/>
              <w:right w:val="single" w:sz="4" w:space="0" w:color="auto"/>
            </w:tcBorders>
            <w:noWrap/>
            <w:textDirection w:val="lrTb"/>
            <w:vAlign w:val="bottom"/>
            <w:hideMark/>
          </w:tcPr>
          <w:p w:rsidR="00BE3741" w:rsidRPr="00F27ABF" w:rsidP="00EA0AB6">
            <w:pPr>
              <w:bidi w:val="0"/>
              <w:jc w:val="right"/>
              <w:rPr>
                <w:rFonts w:ascii="Times New Roman" w:hAnsi="Times New Roman"/>
                <w:sz w:val="16"/>
                <w:szCs w:val="16"/>
              </w:rPr>
            </w:pPr>
            <w:r w:rsidRPr="00F27ABF">
              <w:rPr>
                <w:rFonts w:ascii="Times New Roman" w:hAnsi="Times New Roman"/>
                <w:sz w:val="16"/>
                <w:szCs w:val="16"/>
              </w:rPr>
              <w:t>15 103</w:t>
            </w:r>
          </w:p>
        </w:tc>
        <w:tc>
          <w:tcPr>
            <w:tcW w:w="772" w:type="dxa"/>
            <w:tcBorders>
              <w:top w:val="nil"/>
              <w:left w:val="nil"/>
              <w:bottom w:val="single" w:sz="4" w:space="0" w:color="auto"/>
              <w:right w:val="single" w:sz="4" w:space="0" w:color="auto"/>
            </w:tcBorders>
            <w:noWrap/>
            <w:textDirection w:val="lrTb"/>
            <w:vAlign w:val="bottom"/>
            <w:hideMark/>
          </w:tcPr>
          <w:p w:rsidR="00BE3741" w:rsidRPr="003B77B5" w:rsidP="00EA0AB6">
            <w:pPr>
              <w:bidi w:val="0"/>
              <w:jc w:val="right"/>
              <w:rPr>
                <w:rFonts w:ascii="Times New Roman" w:hAnsi="Times New Roman"/>
                <w:bCs/>
                <w:iCs/>
                <w:sz w:val="16"/>
                <w:szCs w:val="16"/>
              </w:rPr>
            </w:pPr>
            <w:r w:rsidRPr="003B77B5">
              <w:rPr>
                <w:rFonts w:ascii="Times New Roman" w:hAnsi="Times New Roman"/>
                <w:bCs/>
                <w:iCs/>
                <w:sz w:val="16"/>
                <w:szCs w:val="16"/>
              </w:rPr>
              <w:t>15 335</w:t>
            </w:r>
          </w:p>
        </w:tc>
        <w:tc>
          <w:tcPr>
            <w:tcW w:w="772" w:type="dxa"/>
            <w:tcBorders>
              <w:top w:val="nil"/>
              <w:left w:val="nil"/>
              <w:bottom w:val="single" w:sz="4" w:space="0" w:color="auto"/>
              <w:right w:val="single" w:sz="4" w:space="0" w:color="auto"/>
            </w:tcBorders>
            <w:noWrap/>
            <w:textDirection w:val="lrTb"/>
            <w:vAlign w:val="bottom"/>
            <w:hideMark/>
          </w:tcPr>
          <w:p w:rsidR="00BE3741" w:rsidRPr="00F24D00" w:rsidP="00EA0AB6">
            <w:pPr>
              <w:bidi w:val="0"/>
              <w:jc w:val="right"/>
              <w:rPr>
                <w:rFonts w:ascii="Times New Roman" w:hAnsi="Times New Roman"/>
                <w:sz w:val="16"/>
                <w:szCs w:val="16"/>
              </w:rPr>
            </w:pPr>
            <w:r w:rsidRPr="00F24D00">
              <w:rPr>
                <w:rFonts w:ascii="Times New Roman" w:hAnsi="Times New Roman"/>
                <w:sz w:val="16"/>
                <w:szCs w:val="16"/>
              </w:rPr>
              <w:t>15 761</w:t>
            </w:r>
          </w:p>
        </w:tc>
        <w:tc>
          <w:tcPr>
            <w:tcW w:w="772" w:type="dxa"/>
            <w:tcBorders>
              <w:top w:val="nil"/>
              <w:left w:val="nil"/>
              <w:bottom w:val="single" w:sz="4" w:space="0" w:color="auto"/>
              <w:right w:val="single" w:sz="4" w:space="0" w:color="auto"/>
            </w:tcBorders>
            <w:noWrap/>
            <w:textDirection w:val="lrTb"/>
            <w:vAlign w:val="bottom"/>
            <w:hideMark/>
          </w:tcPr>
          <w:p w:rsidR="00BE3741" w:rsidRPr="00F24D00" w:rsidP="00EA0AB6">
            <w:pPr>
              <w:bidi w:val="0"/>
              <w:jc w:val="right"/>
              <w:rPr>
                <w:rFonts w:ascii="Times New Roman" w:hAnsi="Times New Roman"/>
                <w:sz w:val="16"/>
                <w:szCs w:val="16"/>
              </w:rPr>
            </w:pPr>
            <w:r w:rsidRPr="00F24D00">
              <w:rPr>
                <w:rFonts w:ascii="Times New Roman" w:hAnsi="Times New Roman"/>
                <w:sz w:val="16"/>
                <w:szCs w:val="16"/>
              </w:rPr>
              <w:t>16 180</w:t>
            </w:r>
          </w:p>
        </w:tc>
      </w:tr>
      <w:tr>
        <w:tblPrEx>
          <w:tblW w:w="9128" w:type="dxa"/>
          <w:tblInd w:w="70" w:type="dxa"/>
          <w:tblCellMar>
            <w:left w:w="70" w:type="dxa"/>
            <w:right w:w="70" w:type="dxa"/>
          </w:tblCellMar>
          <w:tblLook w:val="04A0"/>
        </w:tblPrEx>
        <w:trPr>
          <w:trHeight w:val="227"/>
        </w:trPr>
        <w:tc>
          <w:tcPr>
            <w:tcW w:w="3635" w:type="dxa"/>
            <w:tcBorders>
              <w:top w:val="nil"/>
              <w:left w:val="single" w:sz="4" w:space="0" w:color="auto"/>
              <w:bottom w:val="single" w:sz="4" w:space="0" w:color="auto"/>
              <w:right w:val="single" w:sz="4" w:space="0" w:color="auto"/>
            </w:tcBorders>
            <w:textDirection w:val="lrTb"/>
            <w:vAlign w:val="bottom"/>
            <w:hideMark/>
          </w:tcPr>
          <w:p w:rsidR="00BE3741" w:rsidRPr="00F27ABF" w:rsidP="00EA0AB6">
            <w:pPr>
              <w:bidi w:val="0"/>
              <w:ind w:firstLine="160" w:firstLineChars="100"/>
              <w:rPr>
                <w:rFonts w:ascii="Times New Roman" w:hAnsi="Times New Roman"/>
                <w:sz w:val="16"/>
                <w:szCs w:val="16"/>
              </w:rPr>
            </w:pPr>
            <w:r w:rsidRPr="00F27ABF">
              <w:rPr>
                <w:rFonts w:ascii="Times New Roman" w:hAnsi="Times New Roman"/>
                <w:sz w:val="16"/>
                <w:szCs w:val="16"/>
              </w:rPr>
              <w:t>▪  zostatok prostriedkov z</w:t>
            </w:r>
            <w:r>
              <w:rPr>
                <w:rFonts w:ascii="Times New Roman" w:hAnsi="Times New Roman"/>
                <w:sz w:val="16"/>
                <w:szCs w:val="16"/>
              </w:rPr>
              <w:t> </w:t>
            </w:r>
            <w:r w:rsidRPr="00F27ABF">
              <w:rPr>
                <w:rFonts w:ascii="Times New Roman" w:hAnsi="Times New Roman"/>
                <w:sz w:val="16"/>
                <w:szCs w:val="16"/>
              </w:rPr>
              <w:t>predch</w:t>
            </w:r>
            <w:r>
              <w:rPr>
                <w:rFonts w:ascii="Times New Roman" w:hAnsi="Times New Roman"/>
                <w:sz w:val="16"/>
                <w:szCs w:val="16"/>
              </w:rPr>
              <w:t>.</w:t>
            </w:r>
            <w:r w:rsidRPr="00F27ABF">
              <w:rPr>
                <w:rFonts w:ascii="Times New Roman" w:hAnsi="Times New Roman"/>
                <w:sz w:val="16"/>
                <w:szCs w:val="16"/>
              </w:rPr>
              <w:t xml:space="preserve"> rokov (FO)</w:t>
            </w:r>
          </w:p>
        </w:tc>
        <w:tc>
          <w:tcPr>
            <w:tcW w:w="772" w:type="dxa"/>
            <w:tcBorders>
              <w:top w:val="nil"/>
              <w:left w:val="nil"/>
              <w:bottom w:val="single" w:sz="4" w:space="0" w:color="auto"/>
              <w:right w:val="single" w:sz="4" w:space="0" w:color="auto"/>
            </w:tcBorders>
            <w:noWrap/>
            <w:textDirection w:val="lrTb"/>
            <w:vAlign w:val="bottom"/>
            <w:hideMark/>
          </w:tcPr>
          <w:p w:rsidR="00BE3741" w:rsidRPr="00F27ABF" w:rsidP="00EA0AB6">
            <w:pPr>
              <w:bidi w:val="0"/>
              <w:jc w:val="right"/>
              <w:rPr>
                <w:rFonts w:ascii="Times New Roman" w:hAnsi="Times New Roman"/>
                <w:sz w:val="16"/>
                <w:szCs w:val="16"/>
              </w:rPr>
            </w:pPr>
            <w:r w:rsidRPr="00F27ABF">
              <w:rPr>
                <w:rFonts w:ascii="Times New Roman" w:hAnsi="Times New Roman"/>
                <w:sz w:val="16"/>
                <w:szCs w:val="16"/>
              </w:rPr>
              <w:t>16 582</w:t>
            </w:r>
          </w:p>
        </w:tc>
        <w:tc>
          <w:tcPr>
            <w:tcW w:w="772" w:type="dxa"/>
            <w:tcBorders>
              <w:top w:val="nil"/>
              <w:left w:val="nil"/>
              <w:bottom w:val="single" w:sz="4" w:space="0" w:color="auto"/>
              <w:right w:val="single" w:sz="4" w:space="0" w:color="auto"/>
            </w:tcBorders>
            <w:noWrap/>
            <w:textDirection w:val="lrTb"/>
            <w:vAlign w:val="bottom"/>
            <w:hideMark/>
          </w:tcPr>
          <w:p w:rsidR="00BE3741" w:rsidRPr="00F27ABF" w:rsidP="00EA0AB6">
            <w:pPr>
              <w:bidi w:val="0"/>
              <w:jc w:val="right"/>
              <w:rPr>
                <w:rFonts w:ascii="Times New Roman" w:hAnsi="Times New Roman"/>
                <w:sz w:val="16"/>
                <w:szCs w:val="16"/>
              </w:rPr>
            </w:pPr>
            <w:r w:rsidRPr="00F27ABF">
              <w:rPr>
                <w:rFonts w:ascii="Times New Roman" w:hAnsi="Times New Roman"/>
                <w:sz w:val="16"/>
                <w:szCs w:val="16"/>
              </w:rPr>
              <w:t>16 998</w:t>
            </w:r>
          </w:p>
        </w:tc>
        <w:tc>
          <w:tcPr>
            <w:tcW w:w="772" w:type="dxa"/>
            <w:tcBorders>
              <w:top w:val="nil"/>
              <w:left w:val="nil"/>
              <w:bottom w:val="single" w:sz="4" w:space="0" w:color="auto"/>
              <w:right w:val="single" w:sz="4" w:space="0" w:color="auto"/>
            </w:tcBorders>
            <w:noWrap/>
            <w:textDirection w:val="lrTb"/>
            <w:vAlign w:val="bottom"/>
            <w:hideMark/>
          </w:tcPr>
          <w:p w:rsidR="00BE3741" w:rsidRPr="00F27ABF" w:rsidP="00EA0AB6">
            <w:pPr>
              <w:bidi w:val="0"/>
              <w:jc w:val="right"/>
              <w:rPr>
                <w:rFonts w:ascii="Times New Roman" w:hAnsi="Times New Roman"/>
                <w:sz w:val="16"/>
                <w:szCs w:val="16"/>
              </w:rPr>
            </w:pPr>
            <w:r w:rsidRPr="00F27ABF">
              <w:rPr>
                <w:rFonts w:ascii="Times New Roman" w:hAnsi="Times New Roman"/>
                <w:sz w:val="16"/>
                <w:szCs w:val="16"/>
              </w:rPr>
              <w:t>15 924</w:t>
            </w:r>
          </w:p>
        </w:tc>
        <w:tc>
          <w:tcPr>
            <w:tcW w:w="861" w:type="dxa"/>
            <w:tcBorders>
              <w:top w:val="nil"/>
              <w:left w:val="nil"/>
              <w:bottom w:val="single" w:sz="4" w:space="0" w:color="auto"/>
              <w:right w:val="single" w:sz="4" w:space="0" w:color="auto"/>
            </w:tcBorders>
            <w:noWrap/>
            <w:textDirection w:val="lrTb"/>
            <w:vAlign w:val="bottom"/>
            <w:hideMark/>
          </w:tcPr>
          <w:p w:rsidR="00BE3741" w:rsidRPr="00F27ABF" w:rsidP="00EA0AB6">
            <w:pPr>
              <w:bidi w:val="0"/>
              <w:jc w:val="right"/>
              <w:rPr>
                <w:rFonts w:ascii="Times New Roman" w:hAnsi="Times New Roman"/>
                <w:sz w:val="16"/>
                <w:szCs w:val="16"/>
              </w:rPr>
            </w:pPr>
            <w:r w:rsidRPr="00F27ABF">
              <w:rPr>
                <w:rFonts w:ascii="Times New Roman" w:hAnsi="Times New Roman"/>
                <w:sz w:val="16"/>
                <w:szCs w:val="16"/>
              </w:rPr>
              <w:t>16 206</w:t>
            </w:r>
          </w:p>
        </w:tc>
        <w:tc>
          <w:tcPr>
            <w:tcW w:w="772" w:type="dxa"/>
            <w:tcBorders>
              <w:top w:val="nil"/>
              <w:left w:val="nil"/>
              <w:bottom w:val="single" w:sz="4" w:space="0" w:color="auto"/>
              <w:right w:val="single" w:sz="4" w:space="0" w:color="auto"/>
            </w:tcBorders>
            <w:noWrap/>
            <w:textDirection w:val="lrTb"/>
            <w:vAlign w:val="bottom"/>
            <w:hideMark/>
          </w:tcPr>
          <w:p w:rsidR="00BE3741" w:rsidRPr="003B77B5" w:rsidP="00EA0AB6">
            <w:pPr>
              <w:bidi w:val="0"/>
              <w:jc w:val="right"/>
              <w:rPr>
                <w:rFonts w:ascii="Times New Roman" w:hAnsi="Times New Roman"/>
                <w:bCs/>
                <w:iCs/>
                <w:sz w:val="16"/>
                <w:szCs w:val="16"/>
              </w:rPr>
            </w:pPr>
            <w:r w:rsidRPr="003B77B5">
              <w:rPr>
                <w:rFonts w:ascii="Times New Roman" w:hAnsi="Times New Roman"/>
                <w:bCs/>
                <w:iCs/>
                <w:sz w:val="16"/>
                <w:szCs w:val="16"/>
              </w:rPr>
              <w:t>15 581</w:t>
            </w:r>
          </w:p>
        </w:tc>
        <w:tc>
          <w:tcPr>
            <w:tcW w:w="772" w:type="dxa"/>
            <w:tcBorders>
              <w:top w:val="nil"/>
              <w:left w:val="nil"/>
              <w:bottom w:val="single" w:sz="4" w:space="0" w:color="auto"/>
              <w:right w:val="single" w:sz="4" w:space="0" w:color="auto"/>
            </w:tcBorders>
            <w:noWrap/>
            <w:textDirection w:val="lrTb"/>
            <w:vAlign w:val="bottom"/>
            <w:hideMark/>
          </w:tcPr>
          <w:p w:rsidR="00BE3741" w:rsidRPr="00F24D00" w:rsidP="00EA0AB6">
            <w:pPr>
              <w:bidi w:val="0"/>
              <w:jc w:val="right"/>
              <w:rPr>
                <w:rFonts w:ascii="Times New Roman" w:hAnsi="Times New Roman"/>
                <w:sz w:val="16"/>
                <w:szCs w:val="16"/>
              </w:rPr>
            </w:pPr>
            <w:r w:rsidRPr="00F24D00">
              <w:rPr>
                <w:rFonts w:ascii="Times New Roman" w:hAnsi="Times New Roman"/>
                <w:sz w:val="16"/>
                <w:szCs w:val="16"/>
              </w:rPr>
              <w:t>15 345</w:t>
            </w:r>
          </w:p>
        </w:tc>
        <w:tc>
          <w:tcPr>
            <w:tcW w:w="772" w:type="dxa"/>
            <w:tcBorders>
              <w:top w:val="nil"/>
              <w:left w:val="nil"/>
              <w:bottom w:val="single" w:sz="4" w:space="0" w:color="auto"/>
              <w:right w:val="single" w:sz="4" w:space="0" w:color="auto"/>
            </w:tcBorders>
            <w:noWrap/>
            <w:textDirection w:val="lrTb"/>
            <w:vAlign w:val="bottom"/>
            <w:hideMark/>
          </w:tcPr>
          <w:p w:rsidR="00BE3741" w:rsidRPr="00F24D00" w:rsidP="00EA0AB6">
            <w:pPr>
              <w:bidi w:val="0"/>
              <w:jc w:val="right"/>
              <w:rPr>
                <w:rFonts w:ascii="Times New Roman" w:hAnsi="Times New Roman"/>
                <w:sz w:val="16"/>
                <w:szCs w:val="16"/>
              </w:rPr>
            </w:pPr>
            <w:r w:rsidRPr="00F24D00">
              <w:rPr>
                <w:rFonts w:ascii="Times New Roman" w:hAnsi="Times New Roman"/>
                <w:sz w:val="16"/>
                <w:szCs w:val="16"/>
              </w:rPr>
              <w:t>15 771</w:t>
            </w:r>
          </w:p>
        </w:tc>
      </w:tr>
      <w:tr>
        <w:tblPrEx>
          <w:tblW w:w="9128" w:type="dxa"/>
          <w:tblInd w:w="70" w:type="dxa"/>
          <w:tblCellMar>
            <w:left w:w="70" w:type="dxa"/>
            <w:right w:w="70" w:type="dxa"/>
          </w:tblCellMar>
          <w:tblLook w:val="04A0"/>
        </w:tblPrEx>
        <w:trPr>
          <w:trHeight w:val="227"/>
        </w:trPr>
        <w:tc>
          <w:tcPr>
            <w:tcW w:w="3635"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BE3741" w:rsidRPr="00B81EEC" w:rsidP="00EA0AB6">
            <w:pPr>
              <w:bidi w:val="0"/>
              <w:rPr>
                <w:rFonts w:ascii="Times New Roman" w:hAnsi="Times New Roman"/>
                <w:b/>
                <w:bCs/>
                <w:iCs/>
                <w:sz w:val="16"/>
                <w:szCs w:val="16"/>
              </w:rPr>
            </w:pPr>
            <w:r w:rsidRPr="00B81EEC">
              <w:rPr>
                <w:rFonts w:ascii="Times New Roman" w:hAnsi="Times New Roman"/>
                <w:b/>
                <w:bCs/>
                <w:iCs/>
                <w:sz w:val="16"/>
                <w:szCs w:val="16"/>
              </w:rPr>
              <w:t>Výdavky úradu spolu, z toho:</w:t>
            </w:r>
          </w:p>
        </w:tc>
        <w:tc>
          <w:tcPr>
            <w:tcW w:w="772"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BE3741" w:rsidRPr="00B81EEC" w:rsidP="00EA0AB6">
            <w:pPr>
              <w:bidi w:val="0"/>
              <w:jc w:val="right"/>
              <w:rPr>
                <w:rFonts w:ascii="Times New Roman" w:hAnsi="Times New Roman"/>
                <w:b/>
                <w:bCs/>
                <w:iCs/>
                <w:sz w:val="16"/>
                <w:szCs w:val="16"/>
              </w:rPr>
            </w:pPr>
            <w:r w:rsidRPr="00B81EEC">
              <w:rPr>
                <w:rFonts w:ascii="Times New Roman" w:hAnsi="Times New Roman"/>
                <w:b/>
                <w:bCs/>
                <w:iCs/>
                <w:sz w:val="16"/>
                <w:szCs w:val="16"/>
              </w:rPr>
              <w:t>14 978</w:t>
            </w:r>
          </w:p>
        </w:tc>
        <w:tc>
          <w:tcPr>
            <w:tcW w:w="772"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BE3741" w:rsidRPr="00B81EEC" w:rsidP="00EA0AB6">
            <w:pPr>
              <w:bidi w:val="0"/>
              <w:jc w:val="right"/>
              <w:rPr>
                <w:rFonts w:ascii="Times New Roman" w:hAnsi="Times New Roman"/>
                <w:b/>
                <w:bCs/>
                <w:iCs/>
                <w:sz w:val="16"/>
                <w:szCs w:val="16"/>
              </w:rPr>
            </w:pPr>
            <w:r w:rsidRPr="00B81EEC">
              <w:rPr>
                <w:rFonts w:ascii="Times New Roman" w:hAnsi="Times New Roman"/>
                <w:b/>
                <w:bCs/>
                <w:iCs/>
                <w:sz w:val="16"/>
                <w:szCs w:val="16"/>
              </w:rPr>
              <w:t>16 189</w:t>
            </w:r>
          </w:p>
        </w:tc>
        <w:tc>
          <w:tcPr>
            <w:tcW w:w="772"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BE3741" w:rsidRPr="00B81EEC" w:rsidP="00EA0AB6">
            <w:pPr>
              <w:bidi w:val="0"/>
              <w:jc w:val="right"/>
              <w:rPr>
                <w:rFonts w:ascii="Times New Roman" w:hAnsi="Times New Roman"/>
                <w:b/>
                <w:bCs/>
                <w:iCs/>
                <w:sz w:val="16"/>
                <w:szCs w:val="16"/>
              </w:rPr>
            </w:pPr>
            <w:r w:rsidRPr="00B81EEC">
              <w:rPr>
                <w:rFonts w:ascii="Times New Roman" w:hAnsi="Times New Roman"/>
                <w:b/>
                <w:bCs/>
                <w:iCs/>
                <w:sz w:val="16"/>
                <w:szCs w:val="16"/>
              </w:rPr>
              <w:t>16 905</w:t>
            </w:r>
          </w:p>
        </w:tc>
        <w:tc>
          <w:tcPr>
            <w:tcW w:w="861"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BE3741" w:rsidRPr="00B81EEC" w:rsidP="00EA0AB6">
            <w:pPr>
              <w:bidi w:val="0"/>
              <w:jc w:val="right"/>
              <w:rPr>
                <w:rFonts w:ascii="Times New Roman" w:hAnsi="Times New Roman"/>
                <w:b/>
                <w:bCs/>
                <w:iCs/>
                <w:sz w:val="16"/>
                <w:szCs w:val="16"/>
              </w:rPr>
            </w:pPr>
            <w:r w:rsidRPr="00B81EEC">
              <w:rPr>
                <w:rFonts w:ascii="Times New Roman" w:hAnsi="Times New Roman"/>
                <w:b/>
                <w:bCs/>
                <w:iCs/>
                <w:sz w:val="16"/>
                <w:szCs w:val="16"/>
              </w:rPr>
              <w:t>16 775</w:t>
            </w:r>
          </w:p>
        </w:tc>
        <w:tc>
          <w:tcPr>
            <w:tcW w:w="772"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BE3741" w:rsidRPr="003B77B5" w:rsidP="00EA0AB6">
            <w:pPr>
              <w:bidi w:val="0"/>
              <w:jc w:val="right"/>
              <w:rPr>
                <w:rFonts w:ascii="Times New Roman" w:hAnsi="Times New Roman"/>
                <w:b/>
                <w:bCs/>
                <w:iCs/>
                <w:sz w:val="16"/>
                <w:szCs w:val="16"/>
              </w:rPr>
            </w:pPr>
            <w:r w:rsidRPr="003B77B5">
              <w:rPr>
                <w:rFonts w:ascii="Times New Roman" w:hAnsi="Times New Roman"/>
                <w:b/>
                <w:bCs/>
                <w:iCs/>
                <w:sz w:val="16"/>
                <w:szCs w:val="16"/>
              </w:rPr>
              <w:t>16 985</w:t>
            </w:r>
          </w:p>
        </w:tc>
        <w:tc>
          <w:tcPr>
            <w:tcW w:w="772"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BE3741" w:rsidRPr="00F24D00" w:rsidP="00EA0AB6">
            <w:pPr>
              <w:bidi w:val="0"/>
              <w:jc w:val="right"/>
              <w:rPr>
                <w:rFonts w:ascii="Times New Roman" w:hAnsi="Times New Roman"/>
                <w:b/>
                <w:bCs/>
                <w:iCs/>
                <w:sz w:val="16"/>
                <w:szCs w:val="16"/>
              </w:rPr>
            </w:pPr>
            <w:r w:rsidRPr="00F24D00">
              <w:rPr>
                <w:rFonts w:ascii="Times New Roman" w:hAnsi="Times New Roman"/>
                <w:b/>
                <w:bCs/>
                <w:iCs/>
                <w:sz w:val="16"/>
                <w:szCs w:val="16"/>
              </w:rPr>
              <w:t>16 586</w:t>
            </w:r>
          </w:p>
        </w:tc>
        <w:tc>
          <w:tcPr>
            <w:tcW w:w="772"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BE3741" w:rsidRPr="00F24D00" w:rsidP="00EA0AB6">
            <w:pPr>
              <w:bidi w:val="0"/>
              <w:jc w:val="right"/>
              <w:rPr>
                <w:rFonts w:ascii="Times New Roman" w:hAnsi="Times New Roman"/>
                <w:b/>
                <w:bCs/>
                <w:iCs/>
                <w:sz w:val="16"/>
                <w:szCs w:val="16"/>
              </w:rPr>
            </w:pPr>
            <w:r w:rsidRPr="00F24D00">
              <w:rPr>
                <w:rFonts w:ascii="Times New Roman" w:hAnsi="Times New Roman"/>
                <w:b/>
                <w:bCs/>
                <w:iCs/>
                <w:sz w:val="16"/>
                <w:szCs w:val="16"/>
              </w:rPr>
              <w:t>16 626</w:t>
            </w:r>
          </w:p>
        </w:tc>
      </w:tr>
      <w:tr>
        <w:tblPrEx>
          <w:tblW w:w="9128" w:type="dxa"/>
          <w:tblInd w:w="70" w:type="dxa"/>
          <w:tblCellMar>
            <w:left w:w="70" w:type="dxa"/>
            <w:right w:w="70" w:type="dxa"/>
          </w:tblCellMar>
          <w:tblLook w:val="04A0"/>
        </w:tblPrEx>
        <w:trPr>
          <w:trHeight w:val="227"/>
        </w:trPr>
        <w:tc>
          <w:tcPr>
            <w:tcW w:w="3635" w:type="dxa"/>
            <w:tcBorders>
              <w:top w:val="nil"/>
              <w:left w:val="single" w:sz="4" w:space="0" w:color="auto"/>
              <w:bottom w:val="single" w:sz="4" w:space="0" w:color="auto"/>
              <w:right w:val="single" w:sz="4" w:space="0" w:color="auto"/>
            </w:tcBorders>
            <w:textDirection w:val="lrTb"/>
            <w:vAlign w:val="bottom"/>
            <w:hideMark/>
          </w:tcPr>
          <w:p w:rsidR="00BE3741" w:rsidRPr="00F27ABF" w:rsidP="00EA0AB6">
            <w:pPr>
              <w:bidi w:val="0"/>
              <w:ind w:firstLine="160" w:firstLineChars="100"/>
              <w:rPr>
                <w:rFonts w:ascii="Times New Roman" w:hAnsi="Times New Roman"/>
                <w:sz w:val="16"/>
                <w:szCs w:val="16"/>
              </w:rPr>
            </w:pPr>
            <w:r w:rsidRPr="00F27ABF">
              <w:rPr>
                <w:rFonts w:ascii="Times New Roman" w:hAnsi="Times New Roman"/>
                <w:sz w:val="16"/>
                <w:szCs w:val="16"/>
              </w:rPr>
              <w:t>▪   bežné výdavky na správne činnosti úradu</w:t>
            </w:r>
          </w:p>
        </w:tc>
        <w:tc>
          <w:tcPr>
            <w:tcW w:w="772" w:type="dxa"/>
            <w:tcBorders>
              <w:top w:val="nil"/>
              <w:left w:val="nil"/>
              <w:bottom w:val="single" w:sz="4" w:space="0" w:color="auto"/>
              <w:right w:val="single" w:sz="4" w:space="0" w:color="auto"/>
            </w:tcBorders>
            <w:noWrap/>
            <w:textDirection w:val="lrTb"/>
            <w:vAlign w:val="bottom"/>
            <w:hideMark/>
          </w:tcPr>
          <w:p w:rsidR="00BE3741" w:rsidRPr="00F27ABF" w:rsidP="00EA0AB6">
            <w:pPr>
              <w:bidi w:val="0"/>
              <w:jc w:val="right"/>
              <w:rPr>
                <w:rFonts w:ascii="Times New Roman" w:hAnsi="Times New Roman"/>
                <w:sz w:val="16"/>
                <w:szCs w:val="16"/>
              </w:rPr>
            </w:pPr>
            <w:r w:rsidRPr="00F27ABF">
              <w:rPr>
                <w:rFonts w:ascii="Times New Roman" w:hAnsi="Times New Roman"/>
                <w:sz w:val="16"/>
                <w:szCs w:val="16"/>
              </w:rPr>
              <w:t>13 911</w:t>
            </w:r>
          </w:p>
        </w:tc>
        <w:tc>
          <w:tcPr>
            <w:tcW w:w="772" w:type="dxa"/>
            <w:tcBorders>
              <w:top w:val="nil"/>
              <w:left w:val="nil"/>
              <w:bottom w:val="single" w:sz="4" w:space="0" w:color="auto"/>
              <w:right w:val="single" w:sz="4" w:space="0" w:color="auto"/>
            </w:tcBorders>
            <w:noWrap/>
            <w:textDirection w:val="lrTb"/>
            <w:vAlign w:val="bottom"/>
            <w:hideMark/>
          </w:tcPr>
          <w:p w:rsidR="00BE3741" w:rsidRPr="00F27ABF" w:rsidP="00EA0AB6">
            <w:pPr>
              <w:bidi w:val="0"/>
              <w:jc w:val="right"/>
              <w:rPr>
                <w:rFonts w:ascii="Times New Roman" w:hAnsi="Times New Roman"/>
                <w:sz w:val="16"/>
                <w:szCs w:val="16"/>
              </w:rPr>
            </w:pPr>
            <w:r w:rsidRPr="00F27ABF">
              <w:rPr>
                <w:rFonts w:ascii="Times New Roman" w:hAnsi="Times New Roman"/>
                <w:sz w:val="16"/>
                <w:szCs w:val="16"/>
              </w:rPr>
              <w:t>14 712</w:t>
            </w:r>
          </w:p>
        </w:tc>
        <w:tc>
          <w:tcPr>
            <w:tcW w:w="772" w:type="dxa"/>
            <w:tcBorders>
              <w:top w:val="nil"/>
              <w:left w:val="nil"/>
              <w:bottom w:val="single" w:sz="4" w:space="0" w:color="auto"/>
              <w:right w:val="single" w:sz="4" w:space="0" w:color="auto"/>
            </w:tcBorders>
            <w:noWrap/>
            <w:textDirection w:val="lrTb"/>
            <w:vAlign w:val="bottom"/>
            <w:hideMark/>
          </w:tcPr>
          <w:p w:rsidR="00BE3741" w:rsidRPr="00F27ABF" w:rsidP="00EA0AB6">
            <w:pPr>
              <w:bidi w:val="0"/>
              <w:jc w:val="right"/>
              <w:rPr>
                <w:rFonts w:ascii="Times New Roman" w:hAnsi="Times New Roman"/>
                <w:sz w:val="16"/>
                <w:szCs w:val="16"/>
              </w:rPr>
            </w:pPr>
            <w:r w:rsidRPr="00F27ABF">
              <w:rPr>
                <w:rFonts w:ascii="Times New Roman" w:hAnsi="Times New Roman"/>
                <w:sz w:val="16"/>
                <w:szCs w:val="16"/>
              </w:rPr>
              <w:t>14 655</w:t>
            </w:r>
          </w:p>
        </w:tc>
        <w:tc>
          <w:tcPr>
            <w:tcW w:w="861" w:type="dxa"/>
            <w:tcBorders>
              <w:top w:val="nil"/>
              <w:left w:val="nil"/>
              <w:bottom w:val="single" w:sz="4" w:space="0" w:color="auto"/>
              <w:right w:val="single" w:sz="4" w:space="0" w:color="auto"/>
            </w:tcBorders>
            <w:noWrap/>
            <w:textDirection w:val="lrTb"/>
            <w:vAlign w:val="bottom"/>
            <w:hideMark/>
          </w:tcPr>
          <w:p w:rsidR="00BE3741" w:rsidRPr="00F27ABF" w:rsidP="00EA0AB6">
            <w:pPr>
              <w:bidi w:val="0"/>
              <w:jc w:val="right"/>
              <w:rPr>
                <w:rFonts w:ascii="Times New Roman" w:hAnsi="Times New Roman"/>
                <w:sz w:val="16"/>
                <w:szCs w:val="16"/>
              </w:rPr>
            </w:pPr>
            <w:r w:rsidRPr="00F27ABF">
              <w:rPr>
                <w:rFonts w:ascii="Times New Roman" w:hAnsi="Times New Roman"/>
                <w:sz w:val="16"/>
                <w:szCs w:val="16"/>
              </w:rPr>
              <w:t>14 655</w:t>
            </w:r>
          </w:p>
        </w:tc>
        <w:tc>
          <w:tcPr>
            <w:tcW w:w="772" w:type="dxa"/>
            <w:tcBorders>
              <w:top w:val="nil"/>
              <w:left w:val="nil"/>
              <w:bottom w:val="single" w:sz="4" w:space="0" w:color="auto"/>
              <w:right w:val="single" w:sz="4" w:space="0" w:color="auto"/>
            </w:tcBorders>
            <w:noWrap/>
            <w:textDirection w:val="lrTb"/>
            <w:vAlign w:val="bottom"/>
            <w:hideMark/>
          </w:tcPr>
          <w:p w:rsidR="00BE3741" w:rsidRPr="003B77B5" w:rsidP="00EA0AB6">
            <w:pPr>
              <w:bidi w:val="0"/>
              <w:jc w:val="right"/>
              <w:rPr>
                <w:rFonts w:ascii="Times New Roman" w:hAnsi="Times New Roman"/>
                <w:bCs/>
                <w:iCs/>
                <w:sz w:val="16"/>
                <w:szCs w:val="16"/>
              </w:rPr>
            </w:pPr>
            <w:r w:rsidRPr="003B77B5">
              <w:rPr>
                <w:rFonts w:ascii="Times New Roman" w:hAnsi="Times New Roman"/>
                <w:bCs/>
                <w:iCs/>
                <w:sz w:val="16"/>
                <w:szCs w:val="16"/>
              </w:rPr>
              <w:t>15 496</w:t>
            </w:r>
          </w:p>
        </w:tc>
        <w:tc>
          <w:tcPr>
            <w:tcW w:w="772" w:type="dxa"/>
            <w:tcBorders>
              <w:top w:val="nil"/>
              <w:left w:val="nil"/>
              <w:bottom w:val="single" w:sz="4" w:space="0" w:color="auto"/>
              <w:right w:val="single" w:sz="4" w:space="0" w:color="auto"/>
            </w:tcBorders>
            <w:noWrap/>
            <w:textDirection w:val="lrTb"/>
            <w:vAlign w:val="bottom"/>
            <w:hideMark/>
          </w:tcPr>
          <w:p w:rsidR="00BE3741" w:rsidRPr="00F24D00" w:rsidP="00EA0AB6">
            <w:pPr>
              <w:bidi w:val="0"/>
              <w:jc w:val="right"/>
              <w:rPr>
                <w:rFonts w:ascii="Times New Roman" w:hAnsi="Times New Roman"/>
                <w:sz w:val="16"/>
                <w:szCs w:val="16"/>
              </w:rPr>
            </w:pPr>
            <w:r w:rsidRPr="00F24D00">
              <w:rPr>
                <w:rFonts w:ascii="Times New Roman" w:hAnsi="Times New Roman"/>
                <w:sz w:val="16"/>
                <w:szCs w:val="16"/>
              </w:rPr>
              <w:t>15 542</w:t>
            </w:r>
          </w:p>
        </w:tc>
        <w:tc>
          <w:tcPr>
            <w:tcW w:w="772" w:type="dxa"/>
            <w:tcBorders>
              <w:top w:val="nil"/>
              <w:left w:val="nil"/>
              <w:bottom w:val="single" w:sz="4" w:space="0" w:color="auto"/>
              <w:right w:val="single" w:sz="4" w:space="0" w:color="auto"/>
            </w:tcBorders>
            <w:noWrap/>
            <w:textDirection w:val="lrTb"/>
            <w:vAlign w:val="bottom"/>
            <w:hideMark/>
          </w:tcPr>
          <w:p w:rsidR="00BE3741" w:rsidRPr="00F24D00" w:rsidP="00EA0AB6">
            <w:pPr>
              <w:bidi w:val="0"/>
              <w:jc w:val="right"/>
              <w:rPr>
                <w:rFonts w:ascii="Times New Roman" w:hAnsi="Times New Roman"/>
                <w:sz w:val="16"/>
                <w:szCs w:val="16"/>
              </w:rPr>
            </w:pPr>
            <w:r w:rsidRPr="00F24D00">
              <w:rPr>
                <w:rFonts w:ascii="Times New Roman" w:hAnsi="Times New Roman"/>
                <w:sz w:val="16"/>
                <w:szCs w:val="16"/>
              </w:rPr>
              <w:t>15 865</w:t>
            </w:r>
          </w:p>
        </w:tc>
      </w:tr>
      <w:tr>
        <w:tblPrEx>
          <w:tblW w:w="9128" w:type="dxa"/>
          <w:tblInd w:w="70" w:type="dxa"/>
          <w:tblCellMar>
            <w:left w:w="70" w:type="dxa"/>
            <w:right w:w="70" w:type="dxa"/>
          </w:tblCellMar>
          <w:tblLook w:val="04A0"/>
        </w:tblPrEx>
        <w:trPr>
          <w:trHeight w:val="227"/>
        </w:trPr>
        <w:tc>
          <w:tcPr>
            <w:tcW w:w="3635" w:type="dxa"/>
            <w:tcBorders>
              <w:top w:val="nil"/>
              <w:left w:val="single" w:sz="4" w:space="0" w:color="auto"/>
              <w:bottom w:val="single" w:sz="4" w:space="0" w:color="auto"/>
              <w:right w:val="single" w:sz="4" w:space="0" w:color="auto"/>
            </w:tcBorders>
            <w:textDirection w:val="lrTb"/>
            <w:vAlign w:val="bottom"/>
            <w:hideMark/>
          </w:tcPr>
          <w:p w:rsidR="00BE3741" w:rsidRPr="00F27ABF" w:rsidP="00EA0AB6">
            <w:pPr>
              <w:bidi w:val="0"/>
              <w:ind w:firstLine="320" w:firstLineChars="200"/>
              <w:rPr>
                <w:rFonts w:ascii="Times New Roman" w:hAnsi="Times New Roman"/>
                <w:sz w:val="16"/>
                <w:szCs w:val="16"/>
              </w:rPr>
            </w:pPr>
            <w:r w:rsidRPr="00F27ABF">
              <w:rPr>
                <w:rFonts w:ascii="Times New Roman" w:hAnsi="Times New Roman"/>
                <w:sz w:val="16"/>
                <w:szCs w:val="16"/>
              </w:rPr>
              <w:t xml:space="preserve">        bežný transfer rozpočtovej  organizácii</w:t>
            </w:r>
          </w:p>
        </w:tc>
        <w:tc>
          <w:tcPr>
            <w:tcW w:w="772" w:type="dxa"/>
            <w:tcBorders>
              <w:top w:val="nil"/>
              <w:left w:val="nil"/>
              <w:bottom w:val="single" w:sz="4" w:space="0" w:color="auto"/>
              <w:right w:val="single" w:sz="4" w:space="0" w:color="auto"/>
            </w:tcBorders>
            <w:noWrap/>
            <w:textDirection w:val="lrTb"/>
            <w:vAlign w:val="bottom"/>
            <w:hideMark/>
          </w:tcPr>
          <w:p w:rsidR="00BE3741" w:rsidRPr="00F27ABF" w:rsidP="00EA0AB6">
            <w:pPr>
              <w:bidi w:val="0"/>
              <w:jc w:val="right"/>
              <w:rPr>
                <w:rFonts w:ascii="Times New Roman" w:hAnsi="Times New Roman"/>
                <w:sz w:val="16"/>
                <w:szCs w:val="16"/>
              </w:rPr>
            </w:pPr>
            <w:r w:rsidRPr="00F27ABF">
              <w:rPr>
                <w:rFonts w:ascii="Times New Roman" w:hAnsi="Times New Roman"/>
                <w:sz w:val="16"/>
                <w:szCs w:val="16"/>
              </w:rPr>
              <w:t>85</w:t>
            </w:r>
          </w:p>
        </w:tc>
        <w:tc>
          <w:tcPr>
            <w:tcW w:w="772" w:type="dxa"/>
            <w:tcBorders>
              <w:top w:val="nil"/>
              <w:left w:val="nil"/>
              <w:bottom w:val="single" w:sz="4" w:space="0" w:color="auto"/>
              <w:right w:val="single" w:sz="4" w:space="0" w:color="auto"/>
            </w:tcBorders>
            <w:noWrap/>
            <w:textDirection w:val="lrTb"/>
            <w:vAlign w:val="bottom"/>
            <w:hideMark/>
          </w:tcPr>
          <w:p w:rsidR="00BE3741" w:rsidRPr="00F27ABF" w:rsidP="00EA0AB6">
            <w:pPr>
              <w:bidi w:val="0"/>
              <w:jc w:val="right"/>
              <w:rPr>
                <w:rFonts w:ascii="Times New Roman" w:hAnsi="Times New Roman"/>
                <w:sz w:val="16"/>
                <w:szCs w:val="16"/>
              </w:rPr>
            </w:pPr>
            <w:r w:rsidRPr="00F27ABF">
              <w:rPr>
                <w:rFonts w:ascii="Times New Roman" w:hAnsi="Times New Roman"/>
                <w:sz w:val="16"/>
                <w:szCs w:val="16"/>
              </w:rPr>
              <w:t>85</w:t>
            </w:r>
          </w:p>
        </w:tc>
        <w:tc>
          <w:tcPr>
            <w:tcW w:w="772" w:type="dxa"/>
            <w:tcBorders>
              <w:top w:val="nil"/>
              <w:left w:val="nil"/>
              <w:bottom w:val="single" w:sz="4" w:space="0" w:color="auto"/>
              <w:right w:val="single" w:sz="4" w:space="0" w:color="auto"/>
            </w:tcBorders>
            <w:noWrap/>
            <w:textDirection w:val="lrTb"/>
            <w:vAlign w:val="bottom"/>
            <w:hideMark/>
          </w:tcPr>
          <w:p w:rsidR="00BE3741" w:rsidRPr="00F27ABF" w:rsidP="00EA0AB6">
            <w:pPr>
              <w:bidi w:val="0"/>
              <w:jc w:val="right"/>
              <w:rPr>
                <w:rFonts w:ascii="Times New Roman" w:hAnsi="Times New Roman"/>
                <w:sz w:val="16"/>
                <w:szCs w:val="16"/>
              </w:rPr>
            </w:pPr>
            <w:r w:rsidRPr="00F27ABF">
              <w:rPr>
                <w:rFonts w:ascii="Times New Roman" w:hAnsi="Times New Roman"/>
                <w:sz w:val="16"/>
                <w:szCs w:val="16"/>
              </w:rPr>
              <w:t>85</w:t>
            </w:r>
          </w:p>
        </w:tc>
        <w:tc>
          <w:tcPr>
            <w:tcW w:w="861" w:type="dxa"/>
            <w:tcBorders>
              <w:top w:val="nil"/>
              <w:left w:val="nil"/>
              <w:bottom w:val="single" w:sz="4" w:space="0" w:color="auto"/>
              <w:right w:val="single" w:sz="4" w:space="0" w:color="auto"/>
            </w:tcBorders>
            <w:noWrap/>
            <w:textDirection w:val="lrTb"/>
            <w:vAlign w:val="bottom"/>
            <w:hideMark/>
          </w:tcPr>
          <w:p w:rsidR="00BE3741" w:rsidRPr="00F27ABF" w:rsidP="00EA0AB6">
            <w:pPr>
              <w:bidi w:val="0"/>
              <w:jc w:val="right"/>
              <w:rPr>
                <w:rFonts w:ascii="Times New Roman" w:hAnsi="Times New Roman"/>
                <w:sz w:val="16"/>
                <w:szCs w:val="16"/>
              </w:rPr>
            </w:pPr>
            <w:r w:rsidRPr="00F27ABF">
              <w:rPr>
                <w:rFonts w:ascii="Times New Roman" w:hAnsi="Times New Roman"/>
                <w:sz w:val="16"/>
                <w:szCs w:val="16"/>
              </w:rPr>
              <w:t>85</w:t>
            </w:r>
          </w:p>
        </w:tc>
        <w:tc>
          <w:tcPr>
            <w:tcW w:w="772" w:type="dxa"/>
            <w:tcBorders>
              <w:top w:val="nil"/>
              <w:left w:val="nil"/>
              <w:bottom w:val="single" w:sz="4" w:space="0" w:color="auto"/>
              <w:right w:val="single" w:sz="4" w:space="0" w:color="auto"/>
            </w:tcBorders>
            <w:noWrap/>
            <w:textDirection w:val="lrTb"/>
            <w:vAlign w:val="bottom"/>
            <w:hideMark/>
          </w:tcPr>
          <w:p w:rsidR="00BE3741" w:rsidRPr="003B77B5" w:rsidP="00EA0AB6">
            <w:pPr>
              <w:bidi w:val="0"/>
              <w:jc w:val="right"/>
              <w:rPr>
                <w:rFonts w:ascii="Times New Roman" w:hAnsi="Times New Roman"/>
                <w:bCs/>
                <w:iCs/>
                <w:sz w:val="16"/>
                <w:szCs w:val="16"/>
              </w:rPr>
            </w:pPr>
            <w:r w:rsidRPr="003B77B5">
              <w:rPr>
                <w:rFonts w:ascii="Times New Roman" w:hAnsi="Times New Roman"/>
                <w:bCs/>
                <w:iCs/>
                <w:sz w:val="16"/>
                <w:szCs w:val="16"/>
              </w:rPr>
              <w:t>85</w:t>
            </w:r>
          </w:p>
        </w:tc>
        <w:tc>
          <w:tcPr>
            <w:tcW w:w="772" w:type="dxa"/>
            <w:tcBorders>
              <w:top w:val="nil"/>
              <w:left w:val="nil"/>
              <w:bottom w:val="single" w:sz="4" w:space="0" w:color="auto"/>
              <w:right w:val="single" w:sz="4" w:space="0" w:color="auto"/>
            </w:tcBorders>
            <w:noWrap/>
            <w:textDirection w:val="lrTb"/>
            <w:vAlign w:val="bottom"/>
            <w:hideMark/>
          </w:tcPr>
          <w:p w:rsidR="00BE3741" w:rsidRPr="00F24D00" w:rsidP="00EA0AB6">
            <w:pPr>
              <w:bidi w:val="0"/>
              <w:jc w:val="right"/>
              <w:rPr>
                <w:rFonts w:ascii="Times New Roman" w:hAnsi="Times New Roman"/>
                <w:sz w:val="16"/>
                <w:szCs w:val="16"/>
              </w:rPr>
            </w:pPr>
            <w:r w:rsidRPr="00F24D00">
              <w:rPr>
                <w:rFonts w:ascii="Times New Roman" w:hAnsi="Times New Roman"/>
                <w:sz w:val="16"/>
                <w:szCs w:val="16"/>
              </w:rPr>
              <w:t>85</w:t>
            </w:r>
          </w:p>
        </w:tc>
        <w:tc>
          <w:tcPr>
            <w:tcW w:w="772" w:type="dxa"/>
            <w:tcBorders>
              <w:top w:val="nil"/>
              <w:left w:val="nil"/>
              <w:bottom w:val="single" w:sz="4" w:space="0" w:color="auto"/>
              <w:right w:val="single" w:sz="4" w:space="0" w:color="auto"/>
            </w:tcBorders>
            <w:noWrap/>
            <w:textDirection w:val="lrTb"/>
            <w:vAlign w:val="bottom"/>
            <w:hideMark/>
          </w:tcPr>
          <w:p w:rsidR="00BE3741" w:rsidRPr="00F24D00" w:rsidP="00EA0AB6">
            <w:pPr>
              <w:bidi w:val="0"/>
              <w:jc w:val="right"/>
              <w:rPr>
                <w:rFonts w:ascii="Times New Roman" w:hAnsi="Times New Roman"/>
                <w:sz w:val="16"/>
                <w:szCs w:val="16"/>
              </w:rPr>
            </w:pPr>
            <w:r w:rsidRPr="00F24D00">
              <w:rPr>
                <w:rFonts w:ascii="Times New Roman" w:hAnsi="Times New Roman"/>
                <w:sz w:val="16"/>
                <w:szCs w:val="16"/>
              </w:rPr>
              <w:t>85</w:t>
            </w:r>
          </w:p>
        </w:tc>
      </w:tr>
      <w:tr>
        <w:tblPrEx>
          <w:tblW w:w="9128" w:type="dxa"/>
          <w:tblInd w:w="70" w:type="dxa"/>
          <w:tblCellMar>
            <w:left w:w="70" w:type="dxa"/>
            <w:right w:w="70" w:type="dxa"/>
          </w:tblCellMar>
          <w:tblLook w:val="04A0"/>
        </w:tblPrEx>
        <w:trPr>
          <w:trHeight w:val="227"/>
        </w:trPr>
        <w:tc>
          <w:tcPr>
            <w:tcW w:w="3635" w:type="dxa"/>
            <w:tcBorders>
              <w:top w:val="nil"/>
              <w:left w:val="single" w:sz="4" w:space="0" w:color="auto"/>
              <w:bottom w:val="single" w:sz="4" w:space="0" w:color="auto"/>
              <w:right w:val="single" w:sz="4" w:space="0" w:color="auto"/>
            </w:tcBorders>
            <w:textDirection w:val="lrTb"/>
            <w:vAlign w:val="bottom"/>
            <w:hideMark/>
          </w:tcPr>
          <w:p w:rsidR="00BE3741" w:rsidRPr="00F27ABF" w:rsidP="00EA0AB6">
            <w:pPr>
              <w:bidi w:val="0"/>
              <w:ind w:firstLine="160" w:firstLineChars="100"/>
              <w:rPr>
                <w:rFonts w:ascii="Times New Roman" w:hAnsi="Times New Roman"/>
                <w:sz w:val="16"/>
                <w:szCs w:val="16"/>
              </w:rPr>
            </w:pPr>
            <w:r w:rsidRPr="00F27ABF">
              <w:rPr>
                <w:rFonts w:ascii="Times New Roman" w:hAnsi="Times New Roman"/>
                <w:sz w:val="16"/>
                <w:szCs w:val="16"/>
              </w:rPr>
              <w:t>▪   kapitálové výdavky</w:t>
            </w:r>
          </w:p>
        </w:tc>
        <w:tc>
          <w:tcPr>
            <w:tcW w:w="772" w:type="dxa"/>
            <w:tcBorders>
              <w:top w:val="nil"/>
              <w:left w:val="nil"/>
              <w:bottom w:val="single" w:sz="4" w:space="0" w:color="auto"/>
              <w:right w:val="single" w:sz="4" w:space="0" w:color="auto"/>
            </w:tcBorders>
            <w:noWrap/>
            <w:textDirection w:val="lrTb"/>
            <w:vAlign w:val="bottom"/>
            <w:hideMark/>
          </w:tcPr>
          <w:p w:rsidR="00BE3741" w:rsidRPr="00F27ABF" w:rsidP="00EA0AB6">
            <w:pPr>
              <w:bidi w:val="0"/>
              <w:jc w:val="right"/>
              <w:rPr>
                <w:rFonts w:ascii="Times New Roman" w:hAnsi="Times New Roman"/>
                <w:sz w:val="16"/>
                <w:szCs w:val="16"/>
              </w:rPr>
            </w:pPr>
            <w:r w:rsidRPr="00F27ABF">
              <w:rPr>
                <w:rFonts w:ascii="Times New Roman" w:hAnsi="Times New Roman"/>
                <w:sz w:val="16"/>
                <w:szCs w:val="16"/>
              </w:rPr>
              <w:t>1 067</w:t>
            </w:r>
          </w:p>
        </w:tc>
        <w:tc>
          <w:tcPr>
            <w:tcW w:w="772" w:type="dxa"/>
            <w:tcBorders>
              <w:top w:val="nil"/>
              <w:left w:val="nil"/>
              <w:bottom w:val="single" w:sz="4" w:space="0" w:color="auto"/>
              <w:right w:val="single" w:sz="4" w:space="0" w:color="auto"/>
            </w:tcBorders>
            <w:noWrap/>
            <w:textDirection w:val="lrTb"/>
            <w:vAlign w:val="bottom"/>
            <w:hideMark/>
          </w:tcPr>
          <w:p w:rsidR="00BE3741" w:rsidRPr="00F27ABF" w:rsidP="00EA0AB6">
            <w:pPr>
              <w:bidi w:val="0"/>
              <w:jc w:val="right"/>
              <w:rPr>
                <w:rFonts w:ascii="Times New Roman" w:hAnsi="Times New Roman"/>
                <w:sz w:val="16"/>
                <w:szCs w:val="16"/>
              </w:rPr>
            </w:pPr>
            <w:r w:rsidRPr="00F27ABF">
              <w:rPr>
                <w:rFonts w:ascii="Times New Roman" w:hAnsi="Times New Roman"/>
                <w:sz w:val="16"/>
                <w:szCs w:val="16"/>
              </w:rPr>
              <w:t>1 477</w:t>
            </w:r>
          </w:p>
        </w:tc>
        <w:tc>
          <w:tcPr>
            <w:tcW w:w="772" w:type="dxa"/>
            <w:tcBorders>
              <w:top w:val="nil"/>
              <w:left w:val="nil"/>
              <w:bottom w:val="single" w:sz="4" w:space="0" w:color="auto"/>
              <w:right w:val="single" w:sz="4" w:space="0" w:color="auto"/>
            </w:tcBorders>
            <w:noWrap/>
            <w:textDirection w:val="lrTb"/>
            <w:vAlign w:val="bottom"/>
            <w:hideMark/>
          </w:tcPr>
          <w:p w:rsidR="00BE3741" w:rsidRPr="00F27ABF" w:rsidP="00EA0AB6">
            <w:pPr>
              <w:bidi w:val="0"/>
              <w:jc w:val="right"/>
              <w:rPr>
                <w:rFonts w:ascii="Times New Roman" w:hAnsi="Times New Roman"/>
                <w:sz w:val="16"/>
                <w:szCs w:val="16"/>
              </w:rPr>
            </w:pPr>
            <w:r w:rsidRPr="00F27ABF">
              <w:rPr>
                <w:rFonts w:ascii="Times New Roman" w:hAnsi="Times New Roman"/>
                <w:sz w:val="16"/>
                <w:szCs w:val="16"/>
              </w:rPr>
              <w:t>2 250</w:t>
            </w:r>
          </w:p>
        </w:tc>
        <w:tc>
          <w:tcPr>
            <w:tcW w:w="861" w:type="dxa"/>
            <w:tcBorders>
              <w:top w:val="nil"/>
              <w:left w:val="nil"/>
              <w:bottom w:val="single" w:sz="4" w:space="0" w:color="auto"/>
              <w:right w:val="single" w:sz="4" w:space="0" w:color="auto"/>
            </w:tcBorders>
            <w:noWrap/>
            <w:textDirection w:val="lrTb"/>
            <w:vAlign w:val="bottom"/>
            <w:hideMark/>
          </w:tcPr>
          <w:p w:rsidR="00BE3741" w:rsidRPr="00F27ABF" w:rsidP="00EA0AB6">
            <w:pPr>
              <w:bidi w:val="0"/>
              <w:jc w:val="right"/>
              <w:rPr>
                <w:rFonts w:ascii="Times New Roman" w:hAnsi="Times New Roman"/>
                <w:sz w:val="16"/>
                <w:szCs w:val="16"/>
              </w:rPr>
            </w:pPr>
            <w:r w:rsidRPr="00F27ABF">
              <w:rPr>
                <w:rFonts w:ascii="Times New Roman" w:hAnsi="Times New Roman"/>
                <w:sz w:val="16"/>
                <w:szCs w:val="16"/>
              </w:rPr>
              <w:t>2 120</w:t>
            </w:r>
          </w:p>
        </w:tc>
        <w:tc>
          <w:tcPr>
            <w:tcW w:w="772" w:type="dxa"/>
            <w:tcBorders>
              <w:top w:val="nil"/>
              <w:left w:val="nil"/>
              <w:bottom w:val="single" w:sz="4" w:space="0" w:color="auto"/>
              <w:right w:val="single" w:sz="4" w:space="0" w:color="auto"/>
            </w:tcBorders>
            <w:noWrap/>
            <w:textDirection w:val="lrTb"/>
            <w:vAlign w:val="bottom"/>
            <w:hideMark/>
          </w:tcPr>
          <w:p w:rsidR="00BE3741" w:rsidRPr="003B77B5" w:rsidP="00EA0AB6">
            <w:pPr>
              <w:bidi w:val="0"/>
              <w:jc w:val="right"/>
              <w:rPr>
                <w:rFonts w:ascii="Times New Roman" w:hAnsi="Times New Roman"/>
                <w:bCs/>
                <w:iCs/>
                <w:sz w:val="16"/>
                <w:szCs w:val="16"/>
              </w:rPr>
            </w:pPr>
            <w:r w:rsidRPr="003B77B5">
              <w:rPr>
                <w:rFonts w:ascii="Times New Roman" w:hAnsi="Times New Roman"/>
                <w:bCs/>
                <w:iCs/>
                <w:sz w:val="16"/>
                <w:szCs w:val="16"/>
              </w:rPr>
              <w:t>1 489</w:t>
            </w:r>
          </w:p>
        </w:tc>
        <w:tc>
          <w:tcPr>
            <w:tcW w:w="772" w:type="dxa"/>
            <w:tcBorders>
              <w:top w:val="nil"/>
              <w:left w:val="nil"/>
              <w:bottom w:val="single" w:sz="4" w:space="0" w:color="auto"/>
              <w:right w:val="single" w:sz="4" w:space="0" w:color="auto"/>
            </w:tcBorders>
            <w:noWrap/>
            <w:textDirection w:val="lrTb"/>
            <w:vAlign w:val="bottom"/>
            <w:hideMark/>
          </w:tcPr>
          <w:p w:rsidR="00BE3741" w:rsidRPr="00F24D00" w:rsidP="00EA0AB6">
            <w:pPr>
              <w:bidi w:val="0"/>
              <w:jc w:val="right"/>
              <w:rPr>
                <w:rFonts w:ascii="Times New Roman" w:hAnsi="Times New Roman"/>
                <w:sz w:val="16"/>
                <w:szCs w:val="16"/>
              </w:rPr>
            </w:pPr>
            <w:r w:rsidRPr="00F24D00">
              <w:rPr>
                <w:rFonts w:ascii="Times New Roman" w:hAnsi="Times New Roman"/>
                <w:sz w:val="16"/>
                <w:szCs w:val="16"/>
              </w:rPr>
              <w:t>1 044</w:t>
            </w:r>
          </w:p>
        </w:tc>
        <w:tc>
          <w:tcPr>
            <w:tcW w:w="772" w:type="dxa"/>
            <w:tcBorders>
              <w:top w:val="nil"/>
              <w:left w:val="nil"/>
              <w:bottom w:val="single" w:sz="4" w:space="0" w:color="auto"/>
              <w:right w:val="single" w:sz="4" w:space="0" w:color="auto"/>
            </w:tcBorders>
            <w:noWrap/>
            <w:textDirection w:val="lrTb"/>
            <w:vAlign w:val="bottom"/>
            <w:hideMark/>
          </w:tcPr>
          <w:p w:rsidR="00BE3741" w:rsidRPr="00F24D00" w:rsidP="00EA0AB6">
            <w:pPr>
              <w:bidi w:val="0"/>
              <w:jc w:val="right"/>
              <w:rPr>
                <w:rFonts w:ascii="Times New Roman" w:hAnsi="Times New Roman"/>
                <w:sz w:val="16"/>
                <w:szCs w:val="16"/>
              </w:rPr>
            </w:pPr>
            <w:r w:rsidRPr="00F24D00">
              <w:rPr>
                <w:rFonts w:ascii="Times New Roman" w:hAnsi="Times New Roman"/>
                <w:sz w:val="16"/>
                <w:szCs w:val="16"/>
              </w:rPr>
              <w:t>761</w:t>
            </w:r>
          </w:p>
        </w:tc>
      </w:tr>
      <w:tr>
        <w:tblPrEx>
          <w:tblW w:w="9128" w:type="dxa"/>
          <w:tblInd w:w="70" w:type="dxa"/>
          <w:tblCellMar>
            <w:left w:w="70" w:type="dxa"/>
            <w:right w:w="70" w:type="dxa"/>
          </w:tblCellMar>
          <w:tblLook w:val="04A0"/>
        </w:tblPrEx>
        <w:trPr>
          <w:trHeight w:val="227"/>
        </w:trPr>
        <w:tc>
          <w:tcPr>
            <w:tcW w:w="3635"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BE3741" w:rsidRPr="00B81EEC" w:rsidP="00EA0AB6">
            <w:pPr>
              <w:bidi w:val="0"/>
              <w:rPr>
                <w:rFonts w:ascii="Times New Roman" w:hAnsi="Times New Roman"/>
                <w:b/>
                <w:bCs/>
                <w:iCs/>
                <w:sz w:val="16"/>
                <w:szCs w:val="16"/>
              </w:rPr>
            </w:pPr>
            <w:r w:rsidRPr="00B81EEC">
              <w:rPr>
                <w:rFonts w:ascii="Times New Roman" w:hAnsi="Times New Roman"/>
                <w:b/>
                <w:bCs/>
                <w:iCs/>
                <w:sz w:val="16"/>
                <w:szCs w:val="16"/>
              </w:rPr>
              <w:t>Celkový prebytok úradu</w:t>
            </w:r>
          </w:p>
        </w:tc>
        <w:tc>
          <w:tcPr>
            <w:tcW w:w="772"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BE3741" w:rsidRPr="00B81EEC" w:rsidP="00EA0AB6">
            <w:pPr>
              <w:bidi w:val="0"/>
              <w:jc w:val="right"/>
              <w:rPr>
                <w:rFonts w:ascii="Times New Roman" w:hAnsi="Times New Roman"/>
                <w:b/>
                <w:bCs/>
                <w:iCs/>
                <w:sz w:val="16"/>
                <w:szCs w:val="16"/>
              </w:rPr>
            </w:pPr>
            <w:r w:rsidRPr="00B81EEC">
              <w:rPr>
                <w:rFonts w:ascii="Times New Roman" w:hAnsi="Times New Roman"/>
                <w:b/>
                <w:bCs/>
                <w:iCs/>
                <w:sz w:val="16"/>
                <w:szCs w:val="16"/>
              </w:rPr>
              <w:t>17 027</w:t>
            </w:r>
          </w:p>
        </w:tc>
        <w:tc>
          <w:tcPr>
            <w:tcW w:w="772"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BE3741" w:rsidRPr="00B81EEC" w:rsidP="00EA0AB6">
            <w:pPr>
              <w:bidi w:val="0"/>
              <w:jc w:val="right"/>
              <w:rPr>
                <w:rFonts w:ascii="Times New Roman" w:hAnsi="Times New Roman"/>
                <w:b/>
                <w:bCs/>
                <w:iCs/>
                <w:sz w:val="16"/>
                <w:szCs w:val="16"/>
              </w:rPr>
            </w:pPr>
            <w:r w:rsidRPr="00B81EEC">
              <w:rPr>
                <w:rFonts w:ascii="Times New Roman" w:hAnsi="Times New Roman"/>
                <w:b/>
                <w:bCs/>
                <w:iCs/>
                <w:sz w:val="16"/>
                <w:szCs w:val="16"/>
              </w:rPr>
              <w:t>16 206</w:t>
            </w:r>
          </w:p>
        </w:tc>
        <w:tc>
          <w:tcPr>
            <w:tcW w:w="772"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BE3741" w:rsidRPr="00B81EEC" w:rsidP="00EA0AB6">
            <w:pPr>
              <w:bidi w:val="0"/>
              <w:jc w:val="right"/>
              <w:rPr>
                <w:rFonts w:ascii="Times New Roman" w:hAnsi="Times New Roman"/>
                <w:b/>
                <w:bCs/>
                <w:iCs/>
                <w:sz w:val="16"/>
                <w:szCs w:val="16"/>
              </w:rPr>
            </w:pPr>
            <w:r w:rsidRPr="00B81EEC">
              <w:rPr>
                <w:rFonts w:ascii="Times New Roman" w:hAnsi="Times New Roman"/>
                <w:b/>
                <w:bCs/>
                <w:iCs/>
                <w:sz w:val="16"/>
                <w:szCs w:val="16"/>
              </w:rPr>
              <w:t>16 098</w:t>
            </w:r>
          </w:p>
        </w:tc>
        <w:tc>
          <w:tcPr>
            <w:tcW w:w="861"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BE3741" w:rsidRPr="00B81EEC" w:rsidP="00EA0AB6">
            <w:pPr>
              <w:bidi w:val="0"/>
              <w:jc w:val="right"/>
              <w:rPr>
                <w:rFonts w:ascii="Times New Roman" w:hAnsi="Times New Roman"/>
                <w:b/>
                <w:bCs/>
                <w:iCs/>
                <w:sz w:val="16"/>
                <w:szCs w:val="16"/>
              </w:rPr>
            </w:pPr>
            <w:r w:rsidRPr="00B81EEC">
              <w:rPr>
                <w:rFonts w:ascii="Times New Roman" w:hAnsi="Times New Roman"/>
                <w:b/>
                <w:bCs/>
                <w:iCs/>
                <w:sz w:val="16"/>
                <w:szCs w:val="16"/>
              </w:rPr>
              <w:t>15 581</w:t>
            </w:r>
          </w:p>
        </w:tc>
        <w:tc>
          <w:tcPr>
            <w:tcW w:w="772"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BE3741" w:rsidRPr="003B77B5" w:rsidP="00EA0AB6">
            <w:pPr>
              <w:bidi w:val="0"/>
              <w:jc w:val="right"/>
              <w:rPr>
                <w:rFonts w:ascii="Times New Roman" w:hAnsi="Times New Roman"/>
                <w:b/>
                <w:bCs/>
                <w:iCs/>
                <w:sz w:val="16"/>
                <w:szCs w:val="16"/>
              </w:rPr>
            </w:pPr>
            <w:r w:rsidRPr="003B77B5">
              <w:rPr>
                <w:rFonts w:ascii="Times New Roman" w:hAnsi="Times New Roman"/>
                <w:b/>
                <w:bCs/>
                <w:iCs/>
                <w:sz w:val="16"/>
                <w:szCs w:val="16"/>
              </w:rPr>
              <w:t>15 345</w:t>
            </w:r>
          </w:p>
        </w:tc>
        <w:tc>
          <w:tcPr>
            <w:tcW w:w="772"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BE3741" w:rsidRPr="00F24D00" w:rsidP="00EA0AB6">
            <w:pPr>
              <w:bidi w:val="0"/>
              <w:jc w:val="right"/>
              <w:rPr>
                <w:rFonts w:ascii="Times New Roman" w:hAnsi="Times New Roman"/>
                <w:b/>
                <w:bCs/>
                <w:iCs/>
                <w:sz w:val="16"/>
                <w:szCs w:val="16"/>
              </w:rPr>
            </w:pPr>
            <w:r w:rsidRPr="00F24D00">
              <w:rPr>
                <w:rFonts w:ascii="Times New Roman" w:hAnsi="Times New Roman"/>
                <w:b/>
                <w:bCs/>
                <w:iCs/>
                <w:sz w:val="16"/>
                <w:szCs w:val="16"/>
              </w:rPr>
              <w:t>15 771</w:t>
            </w:r>
          </w:p>
        </w:tc>
        <w:tc>
          <w:tcPr>
            <w:tcW w:w="772"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BE3741" w:rsidRPr="00F24D00" w:rsidP="00EA0AB6">
            <w:pPr>
              <w:bidi w:val="0"/>
              <w:jc w:val="right"/>
              <w:rPr>
                <w:rFonts w:ascii="Times New Roman" w:hAnsi="Times New Roman"/>
                <w:b/>
                <w:bCs/>
                <w:iCs/>
                <w:sz w:val="16"/>
                <w:szCs w:val="16"/>
              </w:rPr>
            </w:pPr>
            <w:r w:rsidRPr="00F24D00">
              <w:rPr>
                <w:rFonts w:ascii="Times New Roman" w:hAnsi="Times New Roman"/>
                <w:b/>
                <w:bCs/>
                <w:iCs/>
                <w:sz w:val="16"/>
                <w:szCs w:val="16"/>
              </w:rPr>
              <w:t>16 190</w:t>
            </w:r>
          </w:p>
        </w:tc>
      </w:tr>
      <w:tr>
        <w:tblPrEx>
          <w:tblW w:w="9128" w:type="dxa"/>
          <w:tblInd w:w="70" w:type="dxa"/>
          <w:tblCellMar>
            <w:left w:w="70" w:type="dxa"/>
            <w:right w:w="70" w:type="dxa"/>
          </w:tblCellMar>
          <w:tblLook w:val="04A0"/>
        </w:tblPrEx>
        <w:trPr>
          <w:trHeight w:val="227"/>
        </w:trPr>
        <w:tc>
          <w:tcPr>
            <w:tcW w:w="3635" w:type="dxa"/>
            <w:tcBorders>
              <w:top w:val="nil"/>
              <w:left w:val="single" w:sz="4" w:space="0" w:color="auto"/>
              <w:bottom w:val="single" w:sz="4" w:space="0" w:color="auto"/>
              <w:right w:val="single" w:sz="4" w:space="0" w:color="auto"/>
            </w:tcBorders>
            <w:noWrap/>
            <w:textDirection w:val="lrTb"/>
            <w:vAlign w:val="bottom"/>
            <w:hideMark/>
          </w:tcPr>
          <w:p w:rsidR="00BE3741" w:rsidRPr="00F27ABF" w:rsidP="00EA0AB6">
            <w:pPr>
              <w:bidi w:val="0"/>
              <w:rPr>
                <w:rFonts w:ascii="Times New Roman" w:hAnsi="Times New Roman"/>
                <w:b/>
                <w:bCs/>
                <w:i/>
                <w:iCs/>
                <w:sz w:val="16"/>
                <w:szCs w:val="16"/>
              </w:rPr>
            </w:pPr>
            <w:r w:rsidRPr="00F27ABF">
              <w:rPr>
                <w:rFonts w:ascii="Times New Roman" w:hAnsi="Times New Roman"/>
                <w:b/>
                <w:bCs/>
                <w:i/>
                <w:iCs/>
                <w:sz w:val="16"/>
                <w:szCs w:val="16"/>
              </w:rPr>
              <w:t xml:space="preserve"> vylúčenie finančných operácií, z toho:</w:t>
            </w:r>
          </w:p>
        </w:tc>
        <w:tc>
          <w:tcPr>
            <w:tcW w:w="772" w:type="dxa"/>
            <w:tcBorders>
              <w:top w:val="nil"/>
              <w:left w:val="nil"/>
              <w:bottom w:val="single" w:sz="4" w:space="0" w:color="auto"/>
              <w:right w:val="single" w:sz="4" w:space="0" w:color="auto"/>
            </w:tcBorders>
            <w:noWrap/>
            <w:textDirection w:val="lrTb"/>
            <w:vAlign w:val="bottom"/>
            <w:hideMark/>
          </w:tcPr>
          <w:p w:rsidR="00BE3741" w:rsidRPr="00F27ABF" w:rsidP="00EA0AB6">
            <w:pPr>
              <w:bidi w:val="0"/>
              <w:jc w:val="right"/>
              <w:rPr>
                <w:rFonts w:ascii="Times New Roman" w:hAnsi="Times New Roman"/>
                <w:b/>
                <w:bCs/>
                <w:i/>
                <w:iCs/>
                <w:sz w:val="16"/>
                <w:szCs w:val="16"/>
              </w:rPr>
            </w:pPr>
            <w:r w:rsidRPr="00F27ABF">
              <w:rPr>
                <w:rFonts w:ascii="Times New Roman" w:hAnsi="Times New Roman"/>
                <w:b/>
                <w:bCs/>
                <w:i/>
                <w:iCs/>
                <w:sz w:val="16"/>
                <w:szCs w:val="16"/>
              </w:rPr>
              <w:t>-16 582</w:t>
            </w:r>
          </w:p>
        </w:tc>
        <w:tc>
          <w:tcPr>
            <w:tcW w:w="772" w:type="dxa"/>
            <w:tcBorders>
              <w:top w:val="nil"/>
              <w:left w:val="nil"/>
              <w:bottom w:val="single" w:sz="4" w:space="0" w:color="auto"/>
              <w:right w:val="single" w:sz="4" w:space="0" w:color="auto"/>
            </w:tcBorders>
            <w:noWrap/>
            <w:textDirection w:val="lrTb"/>
            <w:vAlign w:val="bottom"/>
            <w:hideMark/>
          </w:tcPr>
          <w:p w:rsidR="00BE3741" w:rsidRPr="00F27ABF" w:rsidP="00EA0AB6">
            <w:pPr>
              <w:bidi w:val="0"/>
              <w:jc w:val="right"/>
              <w:rPr>
                <w:rFonts w:ascii="Times New Roman" w:hAnsi="Times New Roman"/>
                <w:b/>
                <w:bCs/>
                <w:i/>
                <w:iCs/>
                <w:sz w:val="16"/>
                <w:szCs w:val="16"/>
              </w:rPr>
            </w:pPr>
            <w:r w:rsidRPr="00F27ABF">
              <w:rPr>
                <w:rFonts w:ascii="Times New Roman" w:hAnsi="Times New Roman"/>
                <w:b/>
                <w:bCs/>
                <w:i/>
                <w:iCs/>
                <w:sz w:val="16"/>
                <w:szCs w:val="16"/>
              </w:rPr>
              <w:t>-16 998</w:t>
            </w:r>
          </w:p>
        </w:tc>
        <w:tc>
          <w:tcPr>
            <w:tcW w:w="772" w:type="dxa"/>
            <w:tcBorders>
              <w:top w:val="nil"/>
              <w:left w:val="nil"/>
              <w:bottom w:val="single" w:sz="4" w:space="0" w:color="auto"/>
              <w:right w:val="single" w:sz="4" w:space="0" w:color="auto"/>
            </w:tcBorders>
            <w:noWrap/>
            <w:textDirection w:val="lrTb"/>
            <w:vAlign w:val="bottom"/>
            <w:hideMark/>
          </w:tcPr>
          <w:p w:rsidR="00BE3741" w:rsidRPr="00F27ABF" w:rsidP="00EA0AB6">
            <w:pPr>
              <w:bidi w:val="0"/>
              <w:jc w:val="right"/>
              <w:rPr>
                <w:rFonts w:ascii="Times New Roman" w:hAnsi="Times New Roman"/>
                <w:b/>
                <w:bCs/>
                <w:i/>
                <w:iCs/>
                <w:sz w:val="16"/>
                <w:szCs w:val="16"/>
              </w:rPr>
            </w:pPr>
            <w:r w:rsidRPr="00F27ABF">
              <w:rPr>
                <w:rFonts w:ascii="Times New Roman" w:hAnsi="Times New Roman"/>
                <w:b/>
                <w:bCs/>
                <w:i/>
                <w:iCs/>
                <w:sz w:val="16"/>
                <w:szCs w:val="16"/>
              </w:rPr>
              <w:t>-15 924</w:t>
            </w:r>
          </w:p>
        </w:tc>
        <w:tc>
          <w:tcPr>
            <w:tcW w:w="861" w:type="dxa"/>
            <w:tcBorders>
              <w:top w:val="nil"/>
              <w:left w:val="nil"/>
              <w:bottom w:val="single" w:sz="4" w:space="0" w:color="auto"/>
              <w:right w:val="single" w:sz="4" w:space="0" w:color="auto"/>
            </w:tcBorders>
            <w:noWrap/>
            <w:textDirection w:val="lrTb"/>
            <w:vAlign w:val="bottom"/>
            <w:hideMark/>
          </w:tcPr>
          <w:p w:rsidR="00BE3741" w:rsidRPr="00F27ABF" w:rsidP="00EA0AB6">
            <w:pPr>
              <w:bidi w:val="0"/>
              <w:jc w:val="right"/>
              <w:rPr>
                <w:rFonts w:ascii="Times New Roman" w:hAnsi="Times New Roman"/>
                <w:b/>
                <w:bCs/>
                <w:i/>
                <w:iCs/>
                <w:sz w:val="16"/>
                <w:szCs w:val="16"/>
              </w:rPr>
            </w:pPr>
            <w:r w:rsidRPr="00F27ABF">
              <w:rPr>
                <w:rFonts w:ascii="Times New Roman" w:hAnsi="Times New Roman"/>
                <w:b/>
                <w:bCs/>
                <w:i/>
                <w:iCs/>
                <w:sz w:val="16"/>
                <w:szCs w:val="16"/>
              </w:rPr>
              <w:t>-16 206</w:t>
            </w:r>
          </w:p>
        </w:tc>
        <w:tc>
          <w:tcPr>
            <w:tcW w:w="772" w:type="dxa"/>
            <w:tcBorders>
              <w:top w:val="nil"/>
              <w:left w:val="nil"/>
              <w:bottom w:val="single" w:sz="4" w:space="0" w:color="auto"/>
              <w:right w:val="single" w:sz="4" w:space="0" w:color="auto"/>
            </w:tcBorders>
            <w:noWrap/>
            <w:textDirection w:val="lrTb"/>
            <w:vAlign w:val="bottom"/>
            <w:hideMark/>
          </w:tcPr>
          <w:p w:rsidR="00BE3741" w:rsidRPr="003A13AE" w:rsidP="00EA0AB6">
            <w:pPr>
              <w:bidi w:val="0"/>
              <w:jc w:val="right"/>
              <w:rPr>
                <w:rFonts w:ascii="Times New Roman" w:hAnsi="Times New Roman"/>
                <w:b/>
                <w:bCs/>
                <w:i/>
                <w:iCs/>
                <w:sz w:val="16"/>
                <w:szCs w:val="16"/>
              </w:rPr>
            </w:pPr>
            <w:r w:rsidRPr="003A13AE">
              <w:rPr>
                <w:rFonts w:ascii="Times New Roman" w:hAnsi="Times New Roman"/>
                <w:b/>
                <w:bCs/>
                <w:i/>
                <w:iCs/>
                <w:sz w:val="16"/>
                <w:szCs w:val="16"/>
              </w:rPr>
              <w:t>-15 581</w:t>
            </w:r>
          </w:p>
        </w:tc>
        <w:tc>
          <w:tcPr>
            <w:tcW w:w="772" w:type="dxa"/>
            <w:tcBorders>
              <w:top w:val="nil"/>
              <w:left w:val="nil"/>
              <w:bottom w:val="single" w:sz="4" w:space="0" w:color="auto"/>
              <w:right w:val="single" w:sz="4" w:space="0" w:color="auto"/>
            </w:tcBorders>
            <w:noWrap/>
            <w:textDirection w:val="lrTb"/>
            <w:vAlign w:val="bottom"/>
            <w:hideMark/>
          </w:tcPr>
          <w:p w:rsidR="00BE3741" w:rsidRPr="00F24D00" w:rsidP="00EA0AB6">
            <w:pPr>
              <w:bidi w:val="0"/>
              <w:jc w:val="right"/>
              <w:rPr>
                <w:rFonts w:ascii="Times New Roman" w:hAnsi="Times New Roman"/>
                <w:b/>
                <w:bCs/>
                <w:i/>
                <w:iCs/>
                <w:sz w:val="16"/>
                <w:szCs w:val="16"/>
              </w:rPr>
            </w:pPr>
            <w:r w:rsidRPr="00F24D00">
              <w:rPr>
                <w:rFonts w:ascii="Times New Roman" w:hAnsi="Times New Roman"/>
                <w:b/>
                <w:bCs/>
                <w:i/>
                <w:iCs/>
                <w:sz w:val="16"/>
                <w:szCs w:val="16"/>
              </w:rPr>
              <w:t>-15 345</w:t>
            </w:r>
          </w:p>
        </w:tc>
        <w:tc>
          <w:tcPr>
            <w:tcW w:w="772" w:type="dxa"/>
            <w:tcBorders>
              <w:top w:val="nil"/>
              <w:left w:val="nil"/>
              <w:bottom w:val="single" w:sz="4" w:space="0" w:color="auto"/>
              <w:right w:val="single" w:sz="4" w:space="0" w:color="auto"/>
            </w:tcBorders>
            <w:noWrap/>
            <w:textDirection w:val="lrTb"/>
            <w:vAlign w:val="bottom"/>
            <w:hideMark/>
          </w:tcPr>
          <w:p w:rsidR="00BE3741" w:rsidRPr="00F24D00" w:rsidP="00EA0AB6">
            <w:pPr>
              <w:bidi w:val="0"/>
              <w:jc w:val="right"/>
              <w:rPr>
                <w:rFonts w:ascii="Times New Roman" w:hAnsi="Times New Roman"/>
                <w:b/>
                <w:bCs/>
                <w:i/>
                <w:iCs/>
                <w:sz w:val="16"/>
                <w:szCs w:val="16"/>
              </w:rPr>
            </w:pPr>
            <w:r w:rsidRPr="00F24D00">
              <w:rPr>
                <w:rFonts w:ascii="Times New Roman" w:hAnsi="Times New Roman"/>
                <w:b/>
                <w:bCs/>
                <w:i/>
                <w:iCs/>
                <w:sz w:val="16"/>
                <w:szCs w:val="16"/>
              </w:rPr>
              <w:t>-15 771</w:t>
            </w:r>
          </w:p>
        </w:tc>
      </w:tr>
      <w:tr>
        <w:tblPrEx>
          <w:tblW w:w="9128" w:type="dxa"/>
          <w:tblInd w:w="70" w:type="dxa"/>
          <w:tblCellMar>
            <w:left w:w="70" w:type="dxa"/>
            <w:right w:w="70" w:type="dxa"/>
          </w:tblCellMar>
          <w:tblLook w:val="04A0"/>
        </w:tblPrEx>
        <w:trPr>
          <w:trHeight w:val="227"/>
        </w:trPr>
        <w:tc>
          <w:tcPr>
            <w:tcW w:w="3635" w:type="dxa"/>
            <w:tcBorders>
              <w:top w:val="nil"/>
              <w:left w:val="single" w:sz="4" w:space="0" w:color="auto"/>
              <w:bottom w:val="single" w:sz="4" w:space="0" w:color="auto"/>
              <w:right w:val="single" w:sz="4" w:space="0" w:color="auto"/>
            </w:tcBorders>
            <w:noWrap/>
            <w:textDirection w:val="lrTb"/>
            <w:vAlign w:val="bottom"/>
            <w:hideMark/>
          </w:tcPr>
          <w:p w:rsidR="00BE3741" w:rsidRPr="00F27ABF" w:rsidP="00EA0AB6">
            <w:pPr>
              <w:bidi w:val="0"/>
              <w:ind w:firstLine="160" w:firstLineChars="100"/>
              <w:rPr>
                <w:rFonts w:ascii="Times New Roman" w:hAnsi="Times New Roman"/>
                <w:i/>
                <w:iCs/>
                <w:sz w:val="16"/>
                <w:szCs w:val="16"/>
              </w:rPr>
            </w:pPr>
            <w:r w:rsidRPr="00F27ABF">
              <w:rPr>
                <w:rFonts w:ascii="Times New Roman" w:hAnsi="Times New Roman"/>
                <w:i/>
                <w:iCs/>
                <w:sz w:val="16"/>
                <w:szCs w:val="16"/>
              </w:rPr>
              <w:t>▪   vylúčenie príjmových FO</w:t>
            </w:r>
          </w:p>
        </w:tc>
        <w:tc>
          <w:tcPr>
            <w:tcW w:w="772" w:type="dxa"/>
            <w:tcBorders>
              <w:top w:val="nil"/>
              <w:left w:val="nil"/>
              <w:bottom w:val="single" w:sz="4" w:space="0" w:color="auto"/>
              <w:right w:val="single" w:sz="4" w:space="0" w:color="auto"/>
            </w:tcBorders>
            <w:noWrap/>
            <w:textDirection w:val="lrTb"/>
            <w:vAlign w:val="bottom"/>
            <w:hideMark/>
          </w:tcPr>
          <w:p w:rsidR="00BE3741" w:rsidRPr="00F27ABF" w:rsidP="00EA0AB6">
            <w:pPr>
              <w:bidi w:val="0"/>
              <w:jc w:val="right"/>
              <w:rPr>
                <w:rFonts w:ascii="Times New Roman" w:hAnsi="Times New Roman"/>
                <w:i/>
                <w:iCs/>
                <w:sz w:val="16"/>
                <w:szCs w:val="16"/>
              </w:rPr>
            </w:pPr>
            <w:r w:rsidRPr="00F27ABF">
              <w:rPr>
                <w:rFonts w:ascii="Times New Roman" w:hAnsi="Times New Roman"/>
                <w:i/>
                <w:iCs/>
                <w:sz w:val="16"/>
                <w:szCs w:val="16"/>
              </w:rPr>
              <w:t>-16 582</w:t>
            </w:r>
          </w:p>
        </w:tc>
        <w:tc>
          <w:tcPr>
            <w:tcW w:w="772" w:type="dxa"/>
            <w:tcBorders>
              <w:top w:val="nil"/>
              <w:left w:val="nil"/>
              <w:bottom w:val="single" w:sz="4" w:space="0" w:color="auto"/>
              <w:right w:val="single" w:sz="4" w:space="0" w:color="auto"/>
            </w:tcBorders>
            <w:noWrap/>
            <w:textDirection w:val="lrTb"/>
            <w:vAlign w:val="bottom"/>
            <w:hideMark/>
          </w:tcPr>
          <w:p w:rsidR="00BE3741" w:rsidRPr="00F27ABF" w:rsidP="00EA0AB6">
            <w:pPr>
              <w:bidi w:val="0"/>
              <w:jc w:val="right"/>
              <w:rPr>
                <w:rFonts w:ascii="Times New Roman" w:hAnsi="Times New Roman"/>
                <w:i/>
                <w:iCs/>
                <w:sz w:val="16"/>
                <w:szCs w:val="16"/>
              </w:rPr>
            </w:pPr>
            <w:r w:rsidRPr="00F27ABF">
              <w:rPr>
                <w:rFonts w:ascii="Times New Roman" w:hAnsi="Times New Roman"/>
                <w:i/>
                <w:iCs/>
                <w:sz w:val="16"/>
                <w:szCs w:val="16"/>
              </w:rPr>
              <w:t>-16 998</w:t>
            </w:r>
          </w:p>
        </w:tc>
        <w:tc>
          <w:tcPr>
            <w:tcW w:w="772" w:type="dxa"/>
            <w:tcBorders>
              <w:top w:val="nil"/>
              <w:left w:val="nil"/>
              <w:bottom w:val="single" w:sz="4" w:space="0" w:color="auto"/>
              <w:right w:val="single" w:sz="4" w:space="0" w:color="auto"/>
            </w:tcBorders>
            <w:noWrap/>
            <w:textDirection w:val="lrTb"/>
            <w:vAlign w:val="bottom"/>
            <w:hideMark/>
          </w:tcPr>
          <w:p w:rsidR="00BE3741" w:rsidRPr="00F27ABF" w:rsidP="00EA0AB6">
            <w:pPr>
              <w:bidi w:val="0"/>
              <w:jc w:val="right"/>
              <w:rPr>
                <w:rFonts w:ascii="Times New Roman" w:hAnsi="Times New Roman"/>
                <w:i/>
                <w:iCs/>
                <w:sz w:val="16"/>
                <w:szCs w:val="16"/>
              </w:rPr>
            </w:pPr>
            <w:r w:rsidRPr="00F27ABF">
              <w:rPr>
                <w:rFonts w:ascii="Times New Roman" w:hAnsi="Times New Roman"/>
                <w:i/>
                <w:iCs/>
                <w:sz w:val="16"/>
                <w:szCs w:val="16"/>
              </w:rPr>
              <w:t>-15 924</w:t>
            </w:r>
          </w:p>
        </w:tc>
        <w:tc>
          <w:tcPr>
            <w:tcW w:w="861" w:type="dxa"/>
            <w:tcBorders>
              <w:top w:val="nil"/>
              <w:left w:val="nil"/>
              <w:bottom w:val="single" w:sz="4" w:space="0" w:color="auto"/>
              <w:right w:val="single" w:sz="4" w:space="0" w:color="auto"/>
            </w:tcBorders>
            <w:noWrap/>
            <w:textDirection w:val="lrTb"/>
            <w:vAlign w:val="bottom"/>
            <w:hideMark/>
          </w:tcPr>
          <w:p w:rsidR="00BE3741" w:rsidRPr="00F27ABF" w:rsidP="00EA0AB6">
            <w:pPr>
              <w:bidi w:val="0"/>
              <w:jc w:val="right"/>
              <w:rPr>
                <w:rFonts w:ascii="Times New Roman" w:hAnsi="Times New Roman"/>
                <w:i/>
                <w:iCs/>
                <w:sz w:val="16"/>
                <w:szCs w:val="16"/>
              </w:rPr>
            </w:pPr>
            <w:r w:rsidRPr="00F27ABF">
              <w:rPr>
                <w:rFonts w:ascii="Times New Roman" w:hAnsi="Times New Roman"/>
                <w:i/>
                <w:iCs/>
                <w:sz w:val="16"/>
                <w:szCs w:val="16"/>
              </w:rPr>
              <w:t>-16 206</w:t>
            </w:r>
          </w:p>
        </w:tc>
        <w:tc>
          <w:tcPr>
            <w:tcW w:w="772" w:type="dxa"/>
            <w:tcBorders>
              <w:top w:val="nil"/>
              <w:left w:val="nil"/>
              <w:bottom w:val="single" w:sz="4" w:space="0" w:color="auto"/>
              <w:right w:val="single" w:sz="4" w:space="0" w:color="auto"/>
            </w:tcBorders>
            <w:noWrap/>
            <w:textDirection w:val="lrTb"/>
            <w:vAlign w:val="bottom"/>
            <w:hideMark/>
          </w:tcPr>
          <w:p w:rsidR="00BE3741" w:rsidRPr="003A13AE" w:rsidP="00EA0AB6">
            <w:pPr>
              <w:bidi w:val="0"/>
              <w:jc w:val="right"/>
              <w:rPr>
                <w:rFonts w:ascii="Times New Roman" w:hAnsi="Times New Roman"/>
                <w:bCs/>
                <w:i/>
                <w:iCs/>
                <w:sz w:val="16"/>
                <w:szCs w:val="16"/>
              </w:rPr>
            </w:pPr>
            <w:r w:rsidRPr="003A13AE">
              <w:rPr>
                <w:rFonts w:ascii="Times New Roman" w:hAnsi="Times New Roman"/>
                <w:bCs/>
                <w:i/>
                <w:iCs/>
                <w:sz w:val="16"/>
                <w:szCs w:val="16"/>
              </w:rPr>
              <w:t>-15 581</w:t>
            </w:r>
          </w:p>
        </w:tc>
        <w:tc>
          <w:tcPr>
            <w:tcW w:w="772" w:type="dxa"/>
            <w:tcBorders>
              <w:top w:val="nil"/>
              <w:left w:val="nil"/>
              <w:bottom w:val="single" w:sz="4" w:space="0" w:color="auto"/>
              <w:right w:val="single" w:sz="4" w:space="0" w:color="auto"/>
            </w:tcBorders>
            <w:noWrap/>
            <w:textDirection w:val="lrTb"/>
            <w:vAlign w:val="bottom"/>
            <w:hideMark/>
          </w:tcPr>
          <w:p w:rsidR="00BE3741" w:rsidRPr="00F24D00" w:rsidP="00EA0AB6">
            <w:pPr>
              <w:bidi w:val="0"/>
              <w:jc w:val="right"/>
              <w:rPr>
                <w:rFonts w:ascii="Times New Roman" w:hAnsi="Times New Roman"/>
                <w:i/>
                <w:iCs/>
                <w:sz w:val="16"/>
                <w:szCs w:val="16"/>
              </w:rPr>
            </w:pPr>
            <w:r w:rsidRPr="00F24D00">
              <w:rPr>
                <w:rFonts w:ascii="Times New Roman" w:hAnsi="Times New Roman"/>
                <w:i/>
                <w:iCs/>
                <w:sz w:val="16"/>
                <w:szCs w:val="16"/>
              </w:rPr>
              <w:t>-15 345</w:t>
            </w:r>
          </w:p>
        </w:tc>
        <w:tc>
          <w:tcPr>
            <w:tcW w:w="772" w:type="dxa"/>
            <w:tcBorders>
              <w:top w:val="nil"/>
              <w:left w:val="nil"/>
              <w:bottom w:val="single" w:sz="4" w:space="0" w:color="auto"/>
              <w:right w:val="single" w:sz="4" w:space="0" w:color="auto"/>
            </w:tcBorders>
            <w:noWrap/>
            <w:textDirection w:val="lrTb"/>
            <w:vAlign w:val="bottom"/>
            <w:hideMark/>
          </w:tcPr>
          <w:p w:rsidR="00BE3741" w:rsidRPr="00F24D00" w:rsidP="00EA0AB6">
            <w:pPr>
              <w:bidi w:val="0"/>
              <w:jc w:val="right"/>
              <w:rPr>
                <w:rFonts w:ascii="Times New Roman" w:hAnsi="Times New Roman"/>
                <w:i/>
                <w:iCs/>
                <w:sz w:val="16"/>
                <w:szCs w:val="16"/>
              </w:rPr>
            </w:pPr>
            <w:r w:rsidRPr="00F24D00">
              <w:rPr>
                <w:rFonts w:ascii="Times New Roman" w:hAnsi="Times New Roman"/>
                <w:i/>
                <w:iCs/>
                <w:sz w:val="16"/>
                <w:szCs w:val="16"/>
              </w:rPr>
              <w:t>-15 771</w:t>
            </w:r>
          </w:p>
        </w:tc>
      </w:tr>
      <w:tr>
        <w:tblPrEx>
          <w:tblW w:w="9128" w:type="dxa"/>
          <w:tblInd w:w="70" w:type="dxa"/>
          <w:tblCellMar>
            <w:left w:w="70" w:type="dxa"/>
            <w:right w:w="70" w:type="dxa"/>
          </w:tblCellMar>
          <w:tblLook w:val="04A0"/>
        </w:tblPrEx>
        <w:trPr>
          <w:trHeight w:val="227"/>
        </w:trPr>
        <w:tc>
          <w:tcPr>
            <w:tcW w:w="3635" w:type="dxa"/>
            <w:tcBorders>
              <w:top w:val="nil"/>
              <w:left w:val="single" w:sz="4" w:space="0" w:color="auto"/>
              <w:bottom w:val="single" w:sz="4" w:space="0" w:color="auto"/>
              <w:right w:val="single" w:sz="4" w:space="0" w:color="auto"/>
            </w:tcBorders>
            <w:noWrap/>
            <w:textDirection w:val="lrTb"/>
            <w:vAlign w:val="bottom"/>
            <w:hideMark/>
          </w:tcPr>
          <w:p w:rsidR="00BE3741" w:rsidRPr="00F27ABF" w:rsidP="00EA0AB6">
            <w:pPr>
              <w:bidi w:val="0"/>
              <w:rPr>
                <w:rFonts w:ascii="Times New Roman" w:hAnsi="Times New Roman"/>
                <w:b/>
                <w:bCs/>
                <w:i/>
                <w:iCs/>
                <w:sz w:val="16"/>
                <w:szCs w:val="16"/>
              </w:rPr>
            </w:pPr>
            <w:r w:rsidRPr="00F27ABF">
              <w:rPr>
                <w:rFonts w:ascii="Times New Roman" w:hAnsi="Times New Roman"/>
                <w:b/>
                <w:bCs/>
                <w:i/>
                <w:iCs/>
                <w:sz w:val="16"/>
                <w:szCs w:val="16"/>
              </w:rPr>
              <w:t xml:space="preserve">  ostatné úpravy</w:t>
            </w:r>
          </w:p>
        </w:tc>
        <w:tc>
          <w:tcPr>
            <w:tcW w:w="772" w:type="dxa"/>
            <w:tcBorders>
              <w:top w:val="nil"/>
              <w:left w:val="nil"/>
              <w:bottom w:val="single" w:sz="4" w:space="0" w:color="auto"/>
              <w:right w:val="single" w:sz="4" w:space="0" w:color="auto"/>
            </w:tcBorders>
            <w:noWrap/>
            <w:textDirection w:val="lrTb"/>
            <w:vAlign w:val="bottom"/>
            <w:hideMark/>
          </w:tcPr>
          <w:p w:rsidR="00BE3741" w:rsidRPr="00F27ABF" w:rsidP="00EA0AB6">
            <w:pPr>
              <w:bidi w:val="0"/>
              <w:jc w:val="right"/>
              <w:rPr>
                <w:rFonts w:ascii="Times New Roman" w:hAnsi="Times New Roman"/>
                <w:b/>
                <w:bCs/>
                <w:i/>
                <w:iCs/>
                <w:sz w:val="16"/>
                <w:szCs w:val="16"/>
              </w:rPr>
            </w:pPr>
            <w:r w:rsidRPr="00F27ABF">
              <w:rPr>
                <w:rFonts w:ascii="Times New Roman" w:hAnsi="Times New Roman"/>
                <w:b/>
                <w:bCs/>
                <w:i/>
                <w:iCs/>
                <w:sz w:val="16"/>
                <w:szCs w:val="16"/>
              </w:rPr>
              <w:t>7</w:t>
            </w:r>
          </w:p>
        </w:tc>
        <w:tc>
          <w:tcPr>
            <w:tcW w:w="772" w:type="dxa"/>
            <w:tcBorders>
              <w:top w:val="nil"/>
              <w:left w:val="nil"/>
              <w:bottom w:val="single" w:sz="4" w:space="0" w:color="auto"/>
              <w:right w:val="single" w:sz="4" w:space="0" w:color="auto"/>
            </w:tcBorders>
            <w:noWrap/>
            <w:textDirection w:val="lrTb"/>
            <w:vAlign w:val="bottom"/>
            <w:hideMark/>
          </w:tcPr>
          <w:p w:rsidR="00BE3741" w:rsidRPr="00F27ABF" w:rsidP="00EA0AB6">
            <w:pPr>
              <w:bidi w:val="0"/>
              <w:jc w:val="right"/>
              <w:rPr>
                <w:rFonts w:ascii="Times New Roman" w:hAnsi="Times New Roman"/>
                <w:b/>
                <w:bCs/>
                <w:i/>
                <w:iCs/>
                <w:sz w:val="16"/>
                <w:szCs w:val="16"/>
              </w:rPr>
            </w:pPr>
            <w:r w:rsidRPr="00F27ABF">
              <w:rPr>
                <w:rFonts w:ascii="Times New Roman" w:hAnsi="Times New Roman"/>
                <w:b/>
                <w:bCs/>
                <w:i/>
                <w:iCs/>
                <w:sz w:val="16"/>
                <w:szCs w:val="16"/>
              </w:rPr>
              <w:t>1 103</w:t>
            </w:r>
          </w:p>
        </w:tc>
        <w:tc>
          <w:tcPr>
            <w:tcW w:w="772" w:type="dxa"/>
            <w:tcBorders>
              <w:top w:val="nil"/>
              <w:left w:val="nil"/>
              <w:bottom w:val="single" w:sz="4" w:space="0" w:color="auto"/>
              <w:right w:val="single" w:sz="4" w:space="0" w:color="auto"/>
            </w:tcBorders>
            <w:noWrap/>
            <w:textDirection w:val="lrTb"/>
            <w:vAlign w:val="bottom"/>
            <w:hideMark/>
          </w:tcPr>
          <w:p w:rsidR="00BE3741" w:rsidRPr="00F27ABF" w:rsidP="00EA0AB6">
            <w:pPr>
              <w:bidi w:val="0"/>
              <w:jc w:val="right"/>
              <w:rPr>
                <w:rFonts w:ascii="Times New Roman" w:hAnsi="Times New Roman"/>
                <w:b/>
                <w:bCs/>
                <w:i/>
                <w:iCs/>
                <w:sz w:val="16"/>
                <w:szCs w:val="16"/>
              </w:rPr>
            </w:pPr>
            <w:r>
              <w:rPr>
                <w:rFonts w:ascii="Times New Roman" w:hAnsi="Times New Roman"/>
                <w:b/>
                <w:bCs/>
                <w:i/>
                <w:iCs/>
                <w:sz w:val="16"/>
                <w:szCs w:val="16"/>
              </w:rPr>
              <w:t>0</w:t>
            </w:r>
          </w:p>
        </w:tc>
        <w:tc>
          <w:tcPr>
            <w:tcW w:w="861" w:type="dxa"/>
            <w:tcBorders>
              <w:top w:val="nil"/>
              <w:left w:val="nil"/>
              <w:bottom w:val="single" w:sz="4" w:space="0" w:color="auto"/>
              <w:right w:val="single" w:sz="4" w:space="0" w:color="auto"/>
            </w:tcBorders>
            <w:noWrap/>
            <w:textDirection w:val="lrTb"/>
            <w:vAlign w:val="bottom"/>
            <w:hideMark/>
          </w:tcPr>
          <w:p w:rsidR="00BE3741" w:rsidRPr="00F27ABF" w:rsidP="00EA0AB6">
            <w:pPr>
              <w:bidi w:val="0"/>
              <w:jc w:val="right"/>
              <w:rPr>
                <w:rFonts w:ascii="Times New Roman" w:hAnsi="Times New Roman"/>
                <w:b/>
                <w:bCs/>
                <w:i/>
                <w:iCs/>
                <w:sz w:val="16"/>
                <w:szCs w:val="16"/>
              </w:rPr>
            </w:pPr>
            <w:r w:rsidRPr="00F27ABF">
              <w:rPr>
                <w:rFonts w:ascii="Times New Roman" w:hAnsi="Times New Roman"/>
                <w:b/>
                <w:bCs/>
                <w:i/>
                <w:iCs/>
                <w:sz w:val="16"/>
                <w:szCs w:val="16"/>
              </w:rPr>
              <w:t>-1 404</w:t>
            </w:r>
          </w:p>
        </w:tc>
        <w:tc>
          <w:tcPr>
            <w:tcW w:w="772" w:type="dxa"/>
            <w:tcBorders>
              <w:top w:val="nil"/>
              <w:left w:val="nil"/>
              <w:bottom w:val="single" w:sz="4" w:space="0" w:color="auto"/>
              <w:right w:val="single" w:sz="4" w:space="0" w:color="auto"/>
            </w:tcBorders>
            <w:noWrap/>
            <w:textDirection w:val="lrTb"/>
            <w:vAlign w:val="bottom"/>
            <w:hideMark/>
          </w:tcPr>
          <w:p w:rsidR="00BE3741" w:rsidRPr="003B77B5" w:rsidP="00EA0AB6">
            <w:pPr>
              <w:bidi w:val="0"/>
              <w:jc w:val="right"/>
              <w:rPr>
                <w:rFonts w:ascii="Times New Roman" w:hAnsi="Times New Roman"/>
                <w:b/>
                <w:bCs/>
                <w:iCs/>
                <w:sz w:val="16"/>
                <w:szCs w:val="16"/>
              </w:rPr>
            </w:pPr>
            <w:r w:rsidRPr="003B77B5">
              <w:rPr>
                <w:rFonts w:ascii="Times New Roman" w:hAnsi="Times New Roman"/>
                <w:b/>
                <w:bCs/>
                <w:iCs/>
                <w:sz w:val="16"/>
                <w:szCs w:val="16"/>
              </w:rPr>
              <w:t>-</w:t>
            </w:r>
          </w:p>
        </w:tc>
        <w:tc>
          <w:tcPr>
            <w:tcW w:w="772" w:type="dxa"/>
            <w:tcBorders>
              <w:top w:val="nil"/>
              <w:left w:val="nil"/>
              <w:bottom w:val="single" w:sz="4" w:space="0" w:color="auto"/>
              <w:right w:val="single" w:sz="4" w:space="0" w:color="auto"/>
            </w:tcBorders>
            <w:noWrap/>
            <w:textDirection w:val="lrTb"/>
            <w:vAlign w:val="bottom"/>
            <w:hideMark/>
          </w:tcPr>
          <w:p w:rsidR="00BE3741" w:rsidRPr="00F24D00" w:rsidP="00EA0AB6">
            <w:pPr>
              <w:bidi w:val="0"/>
              <w:jc w:val="right"/>
              <w:rPr>
                <w:rFonts w:ascii="Times New Roman" w:hAnsi="Times New Roman"/>
                <w:b/>
                <w:bCs/>
                <w:i/>
                <w:iCs/>
                <w:sz w:val="16"/>
                <w:szCs w:val="16"/>
              </w:rPr>
            </w:pPr>
            <w:r w:rsidRPr="00F24D00">
              <w:rPr>
                <w:rFonts w:ascii="Times New Roman" w:hAnsi="Times New Roman"/>
                <w:b/>
                <w:bCs/>
                <w:i/>
                <w:iCs/>
                <w:sz w:val="16"/>
                <w:szCs w:val="16"/>
              </w:rPr>
              <w:t>-</w:t>
            </w:r>
          </w:p>
        </w:tc>
        <w:tc>
          <w:tcPr>
            <w:tcW w:w="772" w:type="dxa"/>
            <w:tcBorders>
              <w:top w:val="nil"/>
              <w:left w:val="nil"/>
              <w:bottom w:val="single" w:sz="4" w:space="0" w:color="auto"/>
              <w:right w:val="single" w:sz="4" w:space="0" w:color="auto"/>
            </w:tcBorders>
            <w:noWrap/>
            <w:textDirection w:val="lrTb"/>
            <w:vAlign w:val="bottom"/>
            <w:hideMark/>
          </w:tcPr>
          <w:p w:rsidR="00BE3741" w:rsidRPr="00F24D00" w:rsidP="00EA0AB6">
            <w:pPr>
              <w:bidi w:val="0"/>
              <w:jc w:val="right"/>
              <w:rPr>
                <w:rFonts w:ascii="Times New Roman" w:hAnsi="Times New Roman"/>
                <w:b/>
                <w:bCs/>
                <w:i/>
                <w:iCs/>
                <w:sz w:val="16"/>
                <w:szCs w:val="16"/>
              </w:rPr>
            </w:pPr>
            <w:r w:rsidRPr="00F24D00">
              <w:rPr>
                <w:rFonts w:ascii="Times New Roman" w:hAnsi="Times New Roman"/>
                <w:b/>
                <w:bCs/>
                <w:i/>
                <w:iCs/>
                <w:sz w:val="16"/>
                <w:szCs w:val="16"/>
              </w:rPr>
              <w:t>-</w:t>
            </w:r>
          </w:p>
        </w:tc>
      </w:tr>
      <w:tr>
        <w:tblPrEx>
          <w:tblW w:w="9128" w:type="dxa"/>
          <w:tblInd w:w="70" w:type="dxa"/>
          <w:tblCellMar>
            <w:left w:w="70" w:type="dxa"/>
            <w:right w:w="70" w:type="dxa"/>
          </w:tblCellMar>
          <w:tblLook w:val="04A0"/>
        </w:tblPrEx>
        <w:trPr>
          <w:trHeight w:val="227"/>
        </w:trPr>
        <w:tc>
          <w:tcPr>
            <w:tcW w:w="3635"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BE3741" w:rsidRPr="00B81EEC" w:rsidP="00EA0AB6">
            <w:pPr>
              <w:bidi w:val="0"/>
              <w:rPr>
                <w:rFonts w:ascii="Times New Roman" w:hAnsi="Times New Roman"/>
                <w:b/>
                <w:bCs/>
                <w:iCs/>
                <w:sz w:val="16"/>
                <w:szCs w:val="16"/>
              </w:rPr>
            </w:pPr>
            <w:r w:rsidRPr="00B81EEC">
              <w:rPr>
                <w:rFonts w:ascii="Times New Roman" w:hAnsi="Times New Roman"/>
                <w:b/>
                <w:bCs/>
                <w:iCs/>
                <w:sz w:val="16"/>
                <w:szCs w:val="16"/>
              </w:rPr>
              <w:t>Prebytok / schodok úradu (ESA 95)</w:t>
            </w:r>
          </w:p>
        </w:tc>
        <w:tc>
          <w:tcPr>
            <w:tcW w:w="772"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BE3741" w:rsidRPr="00B81EEC" w:rsidP="00EA0AB6">
            <w:pPr>
              <w:bidi w:val="0"/>
              <w:jc w:val="right"/>
              <w:rPr>
                <w:rFonts w:ascii="Times New Roman" w:hAnsi="Times New Roman"/>
                <w:b/>
                <w:bCs/>
                <w:iCs/>
                <w:sz w:val="16"/>
                <w:szCs w:val="16"/>
              </w:rPr>
            </w:pPr>
            <w:r w:rsidRPr="00B81EEC">
              <w:rPr>
                <w:rFonts w:ascii="Times New Roman" w:hAnsi="Times New Roman"/>
                <w:b/>
                <w:bCs/>
                <w:iCs/>
                <w:sz w:val="16"/>
                <w:szCs w:val="16"/>
              </w:rPr>
              <w:t>452</w:t>
            </w:r>
          </w:p>
        </w:tc>
        <w:tc>
          <w:tcPr>
            <w:tcW w:w="772"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BE3741" w:rsidRPr="00B81EEC" w:rsidP="00EA0AB6">
            <w:pPr>
              <w:bidi w:val="0"/>
              <w:jc w:val="right"/>
              <w:rPr>
                <w:rFonts w:ascii="Times New Roman" w:hAnsi="Times New Roman"/>
                <w:b/>
                <w:bCs/>
                <w:iCs/>
                <w:sz w:val="16"/>
                <w:szCs w:val="16"/>
              </w:rPr>
            </w:pPr>
            <w:r w:rsidRPr="00B81EEC">
              <w:rPr>
                <w:rFonts w:ascii="Times New Roman" w:hAnsi="Times New Roman"/>
                <w:b/>
                <w:bCs/>
                <w:iCs/>
                <w:sz w:val="16"/>
                <w:szCs w:val="16"/>
              </w:rPr>
              <w:t>311</w:t>
            </w:r>
          </w:p>
        </w:tc>
        <w:tc>
          <w:tcPr>
            <w:tcW w:w="772"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BE3741" w:rsidRPr="00B81EEC" w:rsidP="00EA0AB6">
            <w:pPr>
              <w:bidi w:val="0"/>
              <w:jc w:val="right"/>
              <w:rPr>
                <w:rFonts w:ascii="Times New Roman" w:hAnsi="Times New Roman"/>
                <w:b/>
                <w:bCs/>
                <w:iCs/>
                <w:sz w:val="16"/>
                <w:szCs w:val="16"/>
              </w:rPr>
            </w:pPr>
            <w:r w:rsidRPr="00B81EEC">
              <w:rPr>
                <w:rFonts w:ascii="Times New Roman" w:hAnsi="Times New Roman"/>
                <w:b/>
                <w:bCs/>
                <w:iCs/>
                <w:sz w:val="16"/>
                <w:szCs w:val="16"/>
              </w:rPr>
              <w:t>174</w:t>
            </w:r>
          </w:p>
        </w:tc>
        <w:tc>
          <w:tcPr>
            <w:tcW w:w="861"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BE3741" w:rsidRPr="00B81EEC" w:rsidP="00EA0AB6">
            <w:pPr>
              <w:bidi w:val="0"/>
              <w:jc w:val="right"/>
              <w:rPr>
                <w:rFonts w:ascii="Times New Roman" w:hAnsi="Times New Roman"/>
                <w:b/>
                <w:bCs/>
                <w:iCs/>
                <w:sz w:val="16"/>
                <w:szCs w:val="16"/>
              </w:rPr>
            </w:pPr>
            <w:r w:rsidRPr="00B81EEC">
              <w:rPr>
                <w:rFonts w:ascii="Times New Roman" w:hAnsi="Times New Roman"/>
                <w:b/>
                <w:bCs/>
                <w:iCs/>
                <w:sz w:val="16"/>
                <w:szCs w:val="16"/>
              </w:rPr>
              <w:t>-2 029</w:t>
            </w:r>
          </w:p>
        </w:tc>
        <w:tc>
          <w:tcPr>
            <w:tcW w:w="772"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BE3741" w:rsidRPr="003B77B5" w:rsidP="00EA0AB6">
            <w:pPr>
              <w:bidi w:val="0"/>
              <w:jc w:val="right"/>
              <w:rPr>
                <w:rFonts w:ascii="Times New Roman" w:hAnsi="Times New Roman"/>
                <w:b/>
                <w:bCs/>
                <w:iCs/>
                <w:sz w:val="16"/>
                <w:szCs w:val="16"/>
              </w:rPr>
            </w:pPr>
            <w:r w:rsidRPr="003B77B5">
              <w:rPr>
                <w:rFonts w:ascii="Times New Roman" w:hAnsi="Times New Roman"/>
                <w:b/>
                <w:bCs/>
                <w:iCs/>
                <w:sz w:val="16"/>
                <w:szCs w:val="16"/>
              </w:rPr>
              <w:t>-236</w:t>
            </w:r>
          </w:p>
        </w:tc>
        <w:tc>
          <w:tcPr>
            <w:tcW w:w="772"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BE3741" w:rsidRPr="00F24D00" w:rsidP="00EA0AB6">
            <w:pPr>
              <w:bidi w:val="0"/>
              <w:jc w:val="right"/>
              <w:rPr>
                <w:rFonts w:ascii="Times New Roman" w:hAnsi="Times New Roman"/>
                <w:b/>
                <w:bCs/>
                <w:iCs/>
                <w:sz w:val="16"/>
                <w:szCs w:val="16"/>
              </w:rPr>
            </w:pPr>
            <w:r w:rsidRPr="00F24D00">
              <w:rPr>
                <w:rFonts w:ascii="Times New Roman" w:hAnsi="Times New Roman"/>
                <w:b/>
                <w:bCs/>
                <w:iCs/>
                <w:sz w:val="16"/>
                <w:szCs w:val="16"/>
              </w:rPr>
              <w:t>426</w:t>
            </w:r>
          </w:p>
        </w:tc>
        <w:tc>
          <w:tcPr>
            <w:tcW w:w="772"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BE3741" w:rsidRPr="00F24D00" w:rsidP="00EA0AB6">
            <w:pPr>
              <w:bidi w:val="0"/>
              <w:jc w:val="right"/>
              <w:rPr>
                <w:rFonts w:ascii="Times New Roman" w:hAnsi="Times New Roman"/>
                <w:b/>
                <w:bCs/>
                <w:iCs/>
                <w:sz w:val="16"/>
                <w:szCs w:val="16"/>
              </w:rPr>
            </w:pPr>
            <w:r w:rsidRPr="00F24D00">
              <w:rPr>
                <w:rFonts w:ascii="Times New Roman" w:hAnsi="Times New Roman"/>
                <w:b/>
                <w:bCs/>
                <w:iCs/>
                <w:sz w:val="16"/>
                <w:szCs w:val="16"/>
              </w:rPr>
              <w:t>419</w:t>
            </w:r>
          </w:p>
        </w:tc>
      </w:tr>
    </w:tbl>
    <w:p w:rsidR="00BE3741" w:rsidRPr="00F27ABF" w:rsidP="00BE3741">
      <w:pPr>
        <w:pStyle w:val="BodyText"/>
        <w:bidi w:val="0"/>
        <w:ind w:firstLine="708"/>
        <w:rPr>
          <w:rFonts w:ascii="Times New Roman" w:hAnsi="Times New Roman"/>
          <w:sz w:val="22"/>
          <w:szCs w:val="22"/>
        </w:rPr>
      </w:pPr>
    </w:p>
    <w:p w:rsidR="00BE3741" w:rsidRPr="00EB33CC" w:rsidP="00BE3741">
      <w:pPr>
        <w:bidi w:val="0"/>
        <w:ind w:firstLine="708"/>
        <w:jc w:val="both"/>
        <w:rPr>
          <w:rFonts w:ascii="Times New Roman" w:hAnsi="Times New Roman"/>
          <w:szCs w:val="22"/>
        </w:rPr>
      </w:pPr>
      <w:r w:rsidRPr="00EB33CC">
        <w:rPr>
          <w:rFonts w:ascii="Times New Roman" w:hAnsi="Times New Roman"/>
          <w:szCs w:val="22"/>
        </w:rPr>
        <w:t>Celkové príjmy úradu sú v roku 2012 plánované vo výške 32,</w:t>
      </w:r>
      <w:r>
        <w:rPr>
          <w:rFonts w:ascii="Times New Roman" w:hAnsi="Times New Roman"/>
          <w:szCs w:val="22"/>
        </w:rPr>
        <w:t>3</w:t>
      </w:r>
      <w:r w:rsidRPr="00EB33CC">
        <w:rPr>
          <w:rFonts w:ascii="Times New Roman" w:hAnsi="Times New Roman"/>
          <w:szCs w:val="22"/>
        </w:rPr>
        <w:t xml:space="preserve"> mil. e</w:t>
      </w:r>
      <w:r>
        <w:rPr>
          <w:rFonts w:ascii="Times New Roman" w:hAnsi="Times New Roman"/>
          <w:szCs w:val="22"/>
        </w:rPr>
        <w:t>ur s medziročným poklesom o 2,04</w:t>
      </w:r>
      <w:r w:rsidRPr="00EB33CC">
        <w:rPr>
          <w:rFonts w:ascii="Times New Roman" w:hAnsi="Times New Roman"/>
          <w:szCs w:val="22"/>
        </w:rPr>
        <w:t xml:space="preserve"> % oproti schválenému rozpočtu </w:t>
      </w:r>
      <w:r>
        <w:rPr>
          <w:rFonts w:ascii="Times New Roman" w:hAnsi="Times New Roman"/>
          <w:szCs w:val="22"/>
        </w:rPr>
        <w:t>na</w:t>
      </w:r>
      <w:r w:rsidRPr="00EB33CC">
        <w:rPr>
          <w:rFonts w:ascii="Times New Roman" w:hAnsi="Times New Roman"/>
          <w:szCs w:val="22"/>
        </w:rPr>
        <w:t xml:space="preserve"> rok 2011 a </w:t>
      </w:r>
      <w:r>
        <w:rPr>
          <w:rFonts w:ascii="Times New Roman" w:hAnsi="Times New Roman"/>
          <w:szCs w:val="22"/>
        </w:rPr>
        <w:t>o</w:t>
      </w:r>
      <w:r w:rsidRPr="00EB33CC">
        <w:rPr>
          <w:rFonts w:ascii="Times New Roman" w:hAnsi="Times New Roman"/>
          <w:szCs w:val="22"/>
        </w:rPr>
        <w:t xml:space="preserve"> 0,</w:t>
      </w:r>
      <w:r>
        <w:rPr>
          <w:rFonts w:ascii="Times New Roman" w:hAnsi="Times New Roman"/>
          <w:szCs w:val="22"/>
        </w:rPr>
        <w:t>08</w:t>
      </w:r>
      <w:r w:rsidRPr="00EB33CC">
        <w:rPr>
          <w:rFonts w:ascii="Times New Roman" w:hAnsi="Times New Roman"/>
          <w:szCs w:val="22"/>
        </w:rPr>
        <w:t xml:space="preserve"> % oproti očakávaným pr</w:t>
      </w:r>
      <w:r>
        <w:rPr>
          <w:rFonts w:ascii="Times New Roman" w:hAnsi="Times New Roman"/>
          <w:szCs w:val="22"/>
        </w:rPr>
        <w:t>íjmom v roku 2011. Na</w:t>
      </w:r>
      <w:r w:rsidRPr="00EB33CC">
        <w:rPr>
          <w:rFonts w:ascii="Times New Roman" w:hAnsi="Times New Roman"/>
          <w:szCs w:val="22"/>
        </w:rPr>
        <w:t> rok 2013 sa celkové pr</w:t>
      </w:r>
      <w:r>
        <w:rPr>
          <w:rFonts w:ascii="Times New Roman" w:hAnsi="Times New Roman"/>
          <w:szCs w:val="22"/>
        </w:rPr>
        <w:t>íjmy predpokladajú v objeme 32,4</w:t>
      </w:r>
      <w:r w:rsidRPr="00EB33CC">
        <w:rPr>
          <w:rFonts w:ascii="Times New Roman" w:hAnsi="Times New Roman"/>
          <w:szCs w:val="22"/>
        </w:rPr>
        <w:t xml:space="preserve"> mil. e</w:t>
      </w:r>
      <w:r>
        <w:rPr>
          <w:rFonts w:ascii="Times New Roman" w:hAnsi="Times New Roman"/>
          <w:szCs w:val="22"/>
        </w:rPr>
        <w:t>ur s medziročným nárastom o 0,08</w:t>
      </w:r>
      <w:r w:rsidRPr="00EB33CC">
        <w:rPr>
          <w:rFonts w:ascii="Times New Roman" w:hAnsi="Times New Roman"/>
          <w:szCs w:val="22"/>
        </w:rPr>
        <w:t xml:space="preserve"> % a </w:t>
      </w:r>
      <w:r>
        <w:rPr>
          <w:rFonts w:ascii="Times New Roman" w:hAnsi="Times New Roman"/>
          <w:szCs w:val="22"/>
        </w:rPr>
        <w:t>na</w:t>
      </w:r>
      <w:r w:rsidRPr="00EB33CC">
        <w:rPr>
          <w:rFonts w:ascii="Times New Roman" w:hAnsi="Times New Roman"/>
          <w:szCs w:val="22"/>
        </w:rPr>
        <w:t xml:space="preserve"> rok 2014 v objeme </w:t>
      </w:r>
      <w:r>
        <w:rPr>
          <w:rFonts w:ascii="Times New Roman" w:hAnsi="Times New Roman"/>
          <w:szCs w:val="22"/>
        </w:rPr>
        <w:br/>
      </w:r>
      <w:r w:rsidRPr="00EB33CC">
        <w:rPr>
          <w:rFonts w:ascii="Times New Roman" w:hAnsi="Times New Roman"/>
          <w:szCs w:val="22"/>
        </w:rPr>
        <w:t>3</w:t>
      </w:r>
      <w:r>
        <w:rPr>
          <w:rFonts w:ascii="Times New Roman" w:hAnsi="Times New Roman"/>
          <w:szCs w:val="22"/>
        </w:rPr>
        <w:t>2,8 mil. eur, čo predstavuje 1,42</w:t>
      </w:r>
      <w:r w:rsidRPr="00EB33CC">
        <w:rPr>
          <w:rFonts w:ascii="Times New Roman" w:hAnsi="Times New Roman"/>
          <w:szCs w:val="22"/>
        </w:rPr>
        <w:t xml:space="preserve">% nárast oproti predchádzajúcemu roku. </w:t>
      </w:r>
    </w:p>
    <w:p w:rsidR="00BE3741" w:rsidRPr="00EB33CC" w:rsidP="00BE3741">
      <w:pPr>
        <w:bidi w:val="0"/>
        <w:jc w:val="both"/>
        <w:rPr>
          <w:rFonts w:ascii="Times New Roman" w:hAnsi="Times New Roman"/>
          <w:szCs w:val="22"/>
        </w:rPr>
      </w:pPr>
    </w:p>
    <w:p w:rsidR="00BE3741" w:rsidRPr="00EB33CC" w:rsidP="00BE3741">
      <w:pPr>
        <w:bidi w:val="0"/>
        <w:ind w:firstLine="708"/>
        <w:jc w:val="both"/>
        <w:rPr>
          <w:rFonts w:ascii="Times New Roman" w:hAnsi="Times New Roman"/>
          <w:szCs w:val="22"/>
        </w:rPr>
      </w:pPr>
      <w:r w:rsidRPr="00EB33CC">
        <w:rPr>
          <w:rFonts w:ascii="Times New Roman" w:hAnsi="Times New Roman"/>
          <w:szCs w:val="22"/>
        </w:rPr>
        <w:t xml:space="preserve">Rozhodujúcim príjmom úradu je každoročný príspevok na činnosť úradu od zdravotných poisťovní podľa § 30 zákona č. 581/2004 Z. z., ktorého výška je 0,45 % </w:t>
      </w:r>
      <w:r>
        <w:rPr>
          <w:rFonts w:ascii="Times New Roman" w:hAnsi="Times New Roman"/>
          <w:szCs w:val="22"/>
        </w:rPr>
        <w:br/>
      </w:r>
      <w:r w:rsidRPr="00EB33CC">
        <w:rPr>
          <w:rFonts w:ascii="Times New Roman" w:hAnsi="Times New Roman"/>
          <w:szCs w:val="22"/>
        </w:rPr>
        <w:t>z vymeriavacieho základu. V súlade so zákonom č. 581/2004 Z. z. o </w:t>
      </w:r>
      <w:r w:rsidRPr="00EB33CC">
        <w:rPr>
          <w:rFonts w:ascii="Times New Roman" w:hAnsi="Times New Roman"/>
        </w:rPr>
        <w:t>zdravotných poisťovniach, dohľade nad zdravotnou starostlivosťou a o zmene a doplnení niektorých zákonov</w:t>
      </w:r>
      <w:r>
        <w:rPr>
          <w:rFonts w:ascii="Times New Roman" w:hAnsi="Times New Roman"/>
        </w:rPr>
        <w:t xml:space="preserve"> </w:t>
      </w:r>
      <w:r w:rsidRPr="00EB33CC">
        <w:rPr>
          <w:rFonts w:ascii="Times New Roman" w:hAnsi="Times New Roman"/>
        </w:rPr>
        <w:t xml:space="preserve"> </w:t>
      </w:r>
      <w:r w:rsidRPr="00EB33CC">
        <w:rPr>
          <w:rFonts w:ascii="Times New Roman" w:hAnsi="Times New Roman"/>
          <w:szCs w:val="22"/>
        </w:rPr>
        <w:t>s účinnosťou od 1. januára 2011, sa za vymeriavací základ považuje suma nachádzajúca sa v rozhodnutí úradu o ročnom prerozdelení poistného za príslušný kalendárny rok ako celková suma z ročného prerozdelenia, pričom základom ročného prerozdelenia je iba 95 % povinného poistného. Príspevok sa poukazuje na účet úradu do 20. decembra kalendárneho roku na nasledujúci kalendárny rok. Úrad presúva uvedené prostriedky do nasledujúceho roku ako zostatok finančných prostriedkov z predchádzajúcich rokov. Nakoľko v predchádzajúcom období sa používal vymeriavací základ vo výške 100 % poistného po prerozdelení, dochádza v roku 2012 k poklesu príspevku oproti schvále</w:t>
      </w:r>
      <w:r>
        <w:rPr>
          <w:rFonts w:ascii="Times New Roman" w:hAnsi="Times New Roman"/>
          <w:szCs w:val="22"/>
        </w:rPr>
        <w:t>nému rozpočtu na rok 2011 o 4,14 % na úroveň 15,3</w:t>
      </w:r>
      <w:r w:rsidRPr="00EB33CC">
        <w:rPr>
          <w:rFonts w:ascii="Times New Roman" w:hAnsi="Times New Roman"/>
          <w:szCs w:val="22"/>
        </w:rPr>
        <w:t xml:space="preserve"> mil. eur. Príspevok v roku 2013 sa predpokladá vo výške </w:t>
      </w:r>
      <w:r>
        <w:rPr>
          <w:rFonts w:ascii="Times New Roman" w:hAnsi="Times New Roman"/>
          <w:szCs w:val="22"/>
        </w:rPr>
        <w:br/>
        <w:t>15,8</w:t>
      </w:r>
      <w:r w:rsidRPr="00EB33CC">
        <w:rPr>
          <w:rFonts w:ascii="Times New Roman" w:hAnsi="Times New Roman"/>
          <w:szCs w:val="22"/>
        </w:rPr>
        <w:t xml:space="preserve"> mil</w:t>
      </w:r>
      <w:r>
        <w:rPr>
          <w:rFonts w:ascii="Times New Roman" w:hAnsi="Times New Roman"/>
          <w:szCs w:val="22"/>
        </w:rPr>
        <w:t>. eur s medziročným nárastom 2,78</w:t>
      </w:r>
      <w:r w:rsidRPr="00EB33CC">
        <w:rPr>
          <w:rFonts w:ascii="Times New Roman" w:hAnsi="Times New Roman"/>
          <w:szCs w:val="22"/>
        </w:rPr>
        <w:t xml:space="preserve"> % a v roku 2014 vo výške 16,2 mil.</w:t>
      </w:r>
      <w:r>
        <w:rPr>
          <w:rFonts w:ascii="Times New Roman" w:hAnsi="Times New Roman"/>
          <w:szCs w:val="22"/>
        </w:rPr>
        <w:t xml:space="preserve"> eur s medziročným nárastom 2,66</w:t>
      </w:r>
      <w:r w:rsidRPr="00EB33CC">
        <w:rPr>
          <w:rFonts w:ascii="Times New Roman" w:hAnsi="Times New Roman"/>
          <w:szCs w:val="22"/>
        </w:rPr>
        <w:t xml:space="preserve"> %.</w:t>
      </w:r>
    </w:p>
    <w:p w:rsidR="00BE3741" w:rsidRPr="00EB33CC" w:rsidP="00BE3741">
      <w:pPr>
        <w:bidi w:val="0"/>
        <w:ind w:firstLine="708"/>
        <w:jc w:val="both"/>
        <w:rPr>
          <w:rFonts w:ascii="Times New Roman" w:hAnsi="Times New Roman"/>
          <w:szCs w:val="22"/>
        </w:rPr>
      </w:pPr>
    </w:p>
    <w:p w:rsidR="00BE3741" w:rsidRPr="00EB33CC" w:rsidP="00BE3741">
      <w:pPr>
        <w:bidi w:val="0"/>
        <w:ind w:firstLine="708"/>
        <w:jc w:val="both"/>
        <w:rPr>
          <w:rFonts w:ascii="Times New Roman" w:hAnsi="Times New Roman"/>
          <w:szCs w:val="22"/>
        </w:rPr>
      </w:pPr>
      <w:r w:rsidRPr="00EB33CC">
        <w:rPr>
          <w:rFonts w:ascii="Times New Roman" w:hAnsi="Times New Roman"/>
          <w:szCs w:val="22"/>
        </w:rPr>
        <w:t>V zostatku prostriedkov z predchádzajúcich rokov v roku 2012 vo výške 15,6 mil. eur je zahrnutý, okrem predpokladaného prevodu príspevku od zdravotných poisťovní vo výške 15,1 mil. eur aj objem nevyčerpaných prostriedkov z predchádzajúcich rokov vo výške 478</w:t>
      </w:r>
      <w:r>
        <w:rPr>
          <w:rFonts w:ascii="Times New Roman" w:hAnsi="Times New Roman"/>
          <w:szCs w:val="22"/>
        </w:rPr>
        <w:t> </w:t>
      </w:r>
      <w:r w:rsidRPr="00EB33CC">
        <w:rPr>
          <w:rFonts w:ascii="Times New Roman" w:hAnsi="Times New Roman"/>
          <w:szCs w:val="22"/>
        </w:rPr>
        <w:t xml:space="preserve">tis. eur. Zostatok prostriedkov z predchádzajúcich rokov </w:t>
      </w:r>
      <w:r>
        <w:rPr>
          <w:rFonts w:ascii="Times New Roman" w:hAnsi="Times New Roman"/>
          <w:szCs w:val="22"/>
        </w:rPr>
        <w:t>zohľadňuje</w:t>
      </w:r>
      <w:r w:rsidRPr="00EB33CC">
        <w:rPr>
          <w:rFonts w:ascii="Times New Roman" w:hAnsi="Times New Roman"/>
          <w:szCs w:val="22"/>
        </w:rPr>
        <w:t xml:space="preserve"> očakávanú skutočnosť hospodárenia úradu </w:t>
      </w:r>
      <w:r>
        <w:rPr>
          <w:rFonts w:ascii="Times New Roman" w:hAnsi="Times New Roman"/>
          <w:szCs w:val="22"/>
        </w:rPr>
        <w:t>na</w:t>
      </w:r>
      <w:r w:rsidRPr="00EB33CC">
        <w:rPr>
          <w:rFonts w:ascii="Times New Roman" w:hAnsi="Times New Roman"/>
          <w:szCs w:val="22"/>
        </w:rPr>
        <w:t xml:space="preserve"> rok 2011.</w:t>
      </w:r>
    </w:p>
    <w:p w:rsidR="00BE3741" w:rsidRPr="00EB33CC" w:rsidP="00BE3741">
      <w:pPr>
        <w:bidi w:val="0"/>
        <w:ind w:firstLine="708"/>
        <w:jc w:val="both"/>
        <w:rPr>
          <w:rFonts w:ascii="Times New Roman" w:hAnsi="Times New Roman"/>
          <w:szCs w:val="22"/>
        </w:rPr>
      </w:pPr>
    </w:p>
    <w:p w:rsidR="00BE3741" w:rsidRPr="00EB33CC" w:rsidP="00BE3741">
      <w:pPr>
        <w:pStyle w:val="BodyTextIndent2"/>
        <w:tabs>
          <w:tab w:val="left" w:pos="0"/>
        </w:tabs>
        <w:bidi w:val="0"/>
        <w:spacing w:after="0" w:line="240" w:lineRule="auto"/>
        <w:ind w:left="0"/>
        <w:jc w:val="both"/>
        <w:rPr>
          <w:rFonts w:ascii="Times New Roman" w:hAnsi="Times New Roman"/>
          <w:szCs w:val="22"/>
        </w:rPr>
      </w:pPr>
      <w:r w:rsidRPr="00EB33CC">
        <w:rPr>
          <w:rFonts w:ascii="Times New Roman" w:hAnsi="Times New Roman"/>
          <w:szCs w:val="22"/>
        </w:rPr>
        <w:tab/>
        <w:t xml:space="preserve">Nedaňové príjmy súvisiace s činnosťou úradu sú rozpočtované </w:t>
      </w:r>
      <w:r>
        <w:rPr>
          <w:rFonts w:ascii="Times New Roman" w:hAnsi="Times New Roman"/>
          <w:szCs w:val="22"/>
        </w:rPr>
        <w:t>na</w:t>
      </w:r>
      <w:r w:rsidRPr="00EB33CC">
        <w:rPr>
          <w:rFonts w:ascii="Times New Roman" w:hAnsi="Times New Roman"/>
          <w:szCs w:val="22"/>
        </w:rPr>
        <w:t xml:space="preserve"> rok 2012 vo výške 785 tis. eur. V uvedenej sume sa predpokladajú príjmy z činnosti súdnolekárskych a patologickoanatomických pracovísk, z úhrad za vydané rozhodnutia v správnom konaní, ako aj príjmy z úrokov na účtoch. Medziročný pokles nedaňových príjmov o 27,4 % oproti rozpočtovaným príjmom roku 2011 a o 25,0 % oproti očakávaným príjmom vyplýva z možnosti vymáhania pohľadávok aj zdravotnými poisťovňami, čím sa znižuje príjem úradu z uvedenej činnosti. </w:t>
      </w:r>
    </w:p>
    <w:p w:rsidR="00BE3741" w:rsidRPr="00EB33CC" w:rsidP="00BE3741">
      <w:pPr>
        <w:pStyle w:val="BodyTextIndent2"/>
        <w:tabs>
          <w:tab w:val="left" w:pos="-540"/>
        </w:tabs>
        <w:bidi w:val="0"/>
        <w:spacing w:after="0" w:line="240" w:lineRule="auto"/>
        <w:ind w:left="0"/>
        <w:jc w:val="both"/>
        <w:rPr>
          <w:rFonts w:ascii="Times New Roman" w:hAnsi="Times New Roman"/>
          <w:szCs w:val="22"/>
        </w:rPr>
      </w:pPr>
    </w:p>
    <w:p w:rsidR="00BE3741" w:rsidRPr="00EB33CC" w:rsidP="00BE3741">
      <w:pPr>
        <w:pStyle w:val="BodyTextIndent2"/>
        <w:tabs>
          <w:tab w:val="left" w:pos="-540"/>
        </w:tabs>
        <w:bidi w:val="0"/>
        <w:spacing w:after="0" w:line="240" w:lineRule="auto"/>
        <w:ind w:left="0"/>
        <w:jc w:val="both"/>
        <w:rPr>
          <w:rFonts w:ascii="Times New Roman" w:hAnsi="Times New Roman"/>
          <w:szCs w:val="22"/>
        </w:rPr>
      </w:pPr>
      <w:r w:rsidRPr="00EB33CC">
        <w:rPr>
          <w:rFonts w:ascii="Times New Roman" w:hAnsi="Times New Roman"/>
          <w:szCs w:val="22"/>
        </w:rPr>
        <w:tab/>
      </w:r>
      <w:r>
        <w:rPr>
          <w:rFonts w:ascii="Times New Roman" w:hAnsi="Times New Roman"/>
          <w:szCs w:val="22"/>
        </w:rPr>
        <w:t>Na</w:t>
      </w:r>
      <w:r w:rsidRPr="00EB33CC">
        <w:rPr>
          <w:rFonts w:ascii="Times New Roman" w:hAnsi="Times New Roman"/>
          <w:szCs w:val="22"/>
        </w:rPr>
        <w:t xml:space="preserve"> rok 2012 a 2013 sa predpokladá získanie prostriedkov z EÚ fondov prostredníctvom Operačného programu Vzdelávanie, ako aj Operačného programu Informatizácia spoločnosti na financovanie implementácie DRG systému vrátane hardvérového vybavenia. V rozpočte úradu je započítaný transfer prostriedkov od Ministerstva zdravotníctva SR, a to v objeme 629 tis. eur v roku 2012 a v objeme 401 tis. eur v roku 2013, ktoré majú slúžiť ako vlastné zdroje úradu na povinné spolufinancovanie.  </w:t>
      </w:r>
    </w:p>
    <w:p w:rsidR="00BE3741" w:rsidRPr="00EB33CC" w:rsidP="00BE3741">
      <w:pPr>
        <w:pStyle w:val="BodyTextIndent2"/>
        <w:tabs>
          <w:tab w:val="left" w:pos="-540"/>
        </w:tabs>
        <w:bidi w:val="0"/>
        <w:spacing w:after="0" w:line="240" w:lineRule="auto"/>
        <w:ind w:left="0"/>
        <w:jc w:val="both"/>
        <w:rPr>
          <w:rFonts w:ascii="Times New Roman" w:hAnsi="Times New Roman"/>
          <w:szCs w:val="22"/>
        </w:rPr>
      </w:pPr>
    </w:p>
    <w:p w:rsidR="00BE3741" w:rsidRPr="00EB33CC" w:rsidP="00BE3741">
      <w:pPr>
        <w:pStyle w:val="BodyTextIndent2"/>
        <w:tabs>
          <w:tab w:val="left" w:pos="0"/>
        </w:tabs>
        <w:bidi w:val="0"/>
        <w:spacing w:after="0" w:line="240" w:lineRule="auto"/>
        <w:ind w:left="0"/>
        <w:jc w:val="both"/>
        <w:rPr>
          <w:rFonts w:ascii="Times New Roman" w:hAnsi="Times New Roman"/>
          <w:szCs w:val="22"/>
        </w:rPr>
      </w:pPr>
      <w:r w:rsidRPr="00EB33CC">
        <w:rPr>
          <w:rFonts w:ascii="Times New Roman" w:hAnsi="Times New Roman"/>
          <w:szCs w:val="22"/>
        </w:rPr>
        <w:tab/>
        <w:t xml:space="preserve">Celkové výdavky úradu na rok 2012 sa predpokladajú vo výške 17,0 mil. eur s medziročným nárastom o 0,47 % oproti schválenému rozpočtu na rok 2011 a o 1,25 % oproti očakávanej skutočnosti roku 2011, pričom sa predpokladá aj použitie nevyčerpaných prostriedkov z predchádzajúcich rokov. </w:t>
      </w:r>
    </w:p>
    <w:p w:rsidR="00BE3741" w:rsidRPr="00EB33CC" w:rsidP="00BE3741">
      <w:pPr>
        <w:pStyle w:val="BodyTextIndent2"/>
        <w:tabs>
          <w:tab w:val="left" w:pos="0"/>
        </w:tabs>
        <w:bidi w:val="0"/>
        <w:spacing w:after="0" w:line="240" w:lineRule="auto"/>
        <w:ind w:left="0"/>
        <w:jc w:val="both"/>
        <w:rPr>
          <w:rFonts w:ascii="Times New Roman" w:hAnsi="Times New Roman"/>
          <w:szCs w:val="22"/>
        </w:rPr>
      </w:pPr>
    </w:p>
    <w:p w:rsidR="00BE3741" w:rsidRPr="00EB33CC" w:rsidP="00BE3741">
      <w:pPr>
        <w:pStyle w:val="BodyTextIndent2"/>
        <w:tabs>
          <w:tab w:val="left" w:pos="0"/>
        </w:tabs>
        <w:bidi w:val="0"/>
        <w:spacing w:after="0" w:line="240" w:lineRule="auto"/>
        <w:ind w:left="0"/>
        <w:jc w:val="both"/>
        <w:rPr>
          <w:rFonts w:ascii="Times New Roman" w:hAnsi="Times New Roman"/>
          <w:szCs w:val="22"/>
        </w:rPr>
      </w:pPr>
      <w:r w:rsidRPr="00EB33CC">
        <w:rPr>
          <w:rFonts w:ascii="Times New Roman" w:hAnsi="Times New Roman"/>
          <w:szCs w:val="22"/>
        </w:rPr>
        <w:tab/>
        <w:t>V rámci bežných výdavkov je vyčlenená na rok 2012 suma 9,59 mil. eur na osobné výdavky s 3,69% medziročným nárastom. Tovary a služby zaznamenali medziročný nárast oproti schválenému rozpočtu na rok 2011 9,37 %, pričom v rámci služieb sa v rozpočte predpokladajú aj výdavky na vyrovnanie kurzových rozdielov vyplývajúcich z činnosti úradu ako styčného orgánu. V súlade s uznesením vlády č. 950 zo 17. decembra 2008 k správe o plnení multilicenčnej zmluvy Microsoft Enterprise Agreement a návrhu jej pokračovania úrad vyčlenil pre Ministerstvo financií SR každoročne 85,0 tis. eur na úhradu plnenia multilicenčnej zmluvy. Kapitálové výdavky v sume 1,49 mil. eur sú vyčlenené prioritne na dobudovanie a rozširovanie informačného systému, z čoho 860 tis. eur sú zdroje úradu a 629</w:t>
      </w:r>
      <w:r>
        <w:rPr>
          <w:rFonts w:ascii="Times New Roman" w:hAnsi="Times New Roman"/>
          <w:szCs w:val="22"/>
        </w:rPr>
        <w:t> </w:t>
      </w:r>
      <w:r w:rsidRPr="00EB33CC">
        <w:rPr>
          <w:rFonts w:ascii="Times New Roman" w:hAnsi="Times New Roman"/>
          <w:szCs w:val="22"/>
        </w:rPr>
        <w:t>tis. eur sú prostriedky na implementáciu systému DRG v zdravotníctve.</w:t>
      </w:r>
    </w:p>
    <w:p w:rsidR="00BE3741" w:rsidRPr="00EB33CC" w:rsidP="00BE3741">
      <w:pPr>
        <w:pStyle w:val="BodyTextIndent2"/>
        <w:tabs>
          <w:tab w:val="left" w:pos="0"/>
        </w:tabs>
        <w:bidi w:val="0"/>
        <w:spacing w:after="0" w:line="240" w:lineRule="auto"/>
        <w:ind w:left="0"/>
        <w:jc w:val="both"/>
        <w:rPr>
          <w:rFonts w:ascii="Times New Roman" w:hAnsi="Times New Roman"/>
          <w:szCs w:val="22"/>
        </w:rPr>
      </w:pPr>
    </w:p>
    <w:p w:rsidR="00BE3741" w:rsidRPr="00EB33CC" w:rsidP="00BE3741">
      <w:pPr>
        <w:pStyle w:val="BodyTextIndent2"/>
        <w:tabs>
          <w:tab w:val="left" w:pos="0"/>
        </w:tabs>
        <w:bidi w:val="0"/>
        <w:spacing w:after="0" w:line="240" w:lineRule="auto"/>
        <w:ind w:left="0"/>
        <w:jc w:val="both"/>
        <w:rPr>
          <w:rFonts w:ascii="Times New Roman" w:hAnsi="Times New Roman"/>
          <w:szCs w:val="22"/>
        </w:rPr>
      </w:pPr>
      <w:r w:rsidRPr="00EB33CC">
        <w:rPr>
          <w:rFonts w:ascii="Times New Roman" w:hAnsi="Times New Roman"/>
          <w:szCs w:val="22"/>
        </w:rPr>
        <w:tab/>
      </w:r>
      <w:r>
        <w:rPr>
          <w:rFonts w:ascii="Times New Roman" w:hAnsi="Times New Roman"/>
          <w:szCs w:val="22"/>
        </w:rPr>
        <w:t>Na</w:t>
      </w:r>
      <w:r w:rsidRPr="00EB33CC">
        <w:rPr>
          <w:rFonts w:ascii="Times New Roman" w:hAnsi="Times New Roman"/>
          <w:szCs w:val="22"/>
        </w:rPr>
        <w:t> rok 2013 sa celkové výdavky predpokladajú v objeme 16,6 mil. eur s 2,</w:t>
      </w:r>
      <w:r>
        <w:rPr>
          <w:rFonts w:ascii="Times New Roman" w:hAnsi="Times New Roman"/>
          <w:szCs w:val="22"/>
        </w:rPr>
        <w:t>35</w:t>
      </w:r>
      <w:r w:rsidRPr="00EB33CC">
        <w:rPr>
          <w:rFonts w:ascii="Times New Roman" w:hAnsi="Times New Roman"/>
          <w:szCs w:val="22"/>
        </w:rPr>
        <w:t>% medziročným poklesom a v roku 20</w:t>
      </w:r>
      <w:r>
        <w:rPr>
          <w:rFonts w:ascii="Times New Roman" w:hAnsi="Times New Roman"/>
          <w:szCs w:val="22"/>
        </w:rPr>
        <w:t>14 v objeme 16,6 mil. eur s 0,24</w:t>
      </w:r>
      <w:r w:rsidRPr="00EB33CC">
        <w:rPr>
          <w:rFonts w:ascii="Times New Roman" w:hAnsi="Times New Roman"/>
          <w:szCs w:val="22"/>
        </w:rPr>
        <w:t xml:space="preserve">% medziročným </w:t>
      </w:r>
      <w:r>
        <w:rPr>
          <w:rFonts w:ascii="Times New Roman" w:hAnsi="Times New Roman"/>
          <w:szCs w:val="22"/>
        </w:rPr>
        <w:t>nárastom</w:t>
      </w:r>
      <w:r w:rsidRPr="00EB33CC">
        <w:rPr>
          <w:rFonts w:ascii="Times New Roman" w:hAnsi="Times New Roman"/>
          <w:szCs w:val="22"/>
        </w:rPr>
        <w:t>.</w:t>
      </w:r>
    </w:p>
    <w:p w:rsidR="00BE3741" w:rsidRPr="00EB33CC" w:rsidP="00BE3741">
      <w:pPr>
        <w:pStyle w:val="BodyTextIndent2"/>
        <w:tabs>
          <w:tab w:val="left" w:pos="0"/>
        </w:tabs>
        <w:bidi w:val="0"/>
        <w:spacing w:after="0" w:line="240" w:lineRule="auto"/>
        <w:ind w:left="0"/>
        <w:jc w:val="both"/>
        <w:rPr>
          <w:rFonts w:ascii="Times New Roman" w:hAnsi="Times New Roman"/>
          <w:szCs w:val="22"/>
        </w:rPr>
      </w:pPr>
    </w:p>
    <w:p w:rsidR="00BE3741" w:rsidRPr="00EB33CC" w:rsidP="00BE3741">
      <w:pPr>
        <w:pStyle w:val="BodyTextIndent2"/>
        <w:tabs>
          <w:tab w:val="left" w:pos="0"/>
        </w:tabs>
        <w:bidi w:val="0"/>
        <w:spacing w:after="0" w:line="240" w:lineRule="auto"/>
        <w:ind w:left="0"/>
        <w:jc w:val="both"/>
        <w:rPr>
          <w:rFonts w:ascii="Times New Roman" w:hAnsi="Times New Roman"/>
          <w:szCs w:val="22"/>
        </w:rPr>
      </w:pPr>
      <w:r w:rsidRPr="00EB33CC">
        <w:rPr>
          <w:rFonts w:ascii="Times New Roman" w:hAnsi="Times New Roman"/>
          <w:szCs w:val="22"/>
        </w:rPr>
        <w:tab/>
        <w:t>Celkový hotovostný prebytok úradu sa v rok</w:t>
      </w:r>
      <w:r>
        <w:rPr>
          <w:rFonts w:ascii="Times New Roman" w:hAnsi="Times New Roman"/>
          <w:szCs w:val="22"/>
        </w:rPr>
        <w:t>u 2012 predpokladá vo výške 15,3 </w:t>
      </w:r>
      <w:r w:rsidRPr="00EB33CC">
        <w:rPr>
          <w:rFonts w:ascii="Times New Roman" w:hAnsi="Times New Roman"/>
          <w:szCs w:val="22"/>
        </w:rPr>
        <w:t>mil.</w:t>
      </w:r>
      <w:r>
        <w:rPr>
          <w:rFonts w:ascii="Times New Roman" w:hAnsi="Times New Roman"/>
          <w:szCs w:val="22"/>
        </w:rPr>
        <w:t> eur, v roku 2013 15,8</w:t>
      </w:r>
      <w:r w:rsidRPr="00EB33CC">
        <w:rPr>
          <w:rFonts w:ascii="Times New Roman" w:hAnsi="Times New Roman"/>
          <w:szCs w:val="22"/>
        </w:rPr>
        <w:t xml:space="preserve"> mil. eur a v roku 2014 16,2 mil. eur. V rámci hotovostného prebytku sa predpokladá každoročne zostatok prostriedkov z hospodárenia úradu z predchádzajúcich rokov vo výške 10 tis. eur.  V metodike ESA 95 je rozpočtovaný schodok hospodáreni</w:t>
      </w:r>
      <w:r>
        <w:rPr>
          <w:rFonts w:ascii="Times New Roman" w:hAnsi="Times New Roman"/>
          <w:szCs w:val="22"/>
        </w:rPr>
        <w:t>a úradu v roku 2012 vo výške 236</w:t>
      </w:r>
      <w:r w:rsidRPr="00EB33CC">
        <w:rPr>
          <w:rFonts w:ascii="Times New Roman" w:hAnsi="Times New Roman"/>
          <w:szCs w:val="22"/>
        </w:rPr>
        <w:t xml:space="preserve"> tis. eur, v roku 2013 sa p</w:t>
      </w:r>
      <w:r>
        <w:rPr>
          <w:rFonts w:ascii="Times New Roman" w:hAnsi="Times New Roman"/>
          <w:szCs w:val="22"/>
        </w:rPr>
        <w:t>redpokladá prebytok vo výške 426</w:t>
      </w:r>
      <w:r w:rsidRPr="00EB33CC">
        <w:rPr>
          <w:rFonts w:ascii="Times New Roman" w:hAnsi="Times New Roman"/>
          <w:szCs w:val="22"/>
        </w:rPr>
        <w:t xml:space="preserve"> tis. eur a v roku 2014 vo výške </w:t>
      </w:r>
      <w:r>
        <w:rPr>
          <w:rFonts w:ascii="Times New Roman" w:hAnsi="Times New Roman"/>
          <w:szCs w:val="22"/>
        </w:rPr>
        <w:t>419</w:t>
      </w:r>
      <w:r w:rsidRPr="00EB33CC">
        <w:rPr>
          <w:rFonts w:ascii="Times New Roman" w:hAnsi="Times New Roman"/>
          <w:szCs w:val="22"/>
        </w:rPr>
        <w:t xml:space="preserve"> tis. eur.</w:t>
      </w:r>
    </w:p>
    <w:p w:rsidR="005B211D" w:rsidP="005B211D">
      <w:pPr>
        <w:bidi w:val="0"/>
        <w:jc w:val="both"/>
        <w:rPr>
          <w:rFonts w:ascii="Times New Roman" w:hAnsi="Times New Roman"/>
          <w:sz w:val="22"/>
          <w:szCs w:val="22"/>
          <w:shd w:val="clear" w:color="auto" w:fill="FFFF00"/>
        </w:rPr>
      </w:pPr>
    </w:p>
    <w:p w:rsidR="002A66DD" w:rsidP="005B211D">
      <w:pPr>
        <w:bidi w:val="0"/>
        <w:jc w:val="both"/>
        <w:rPr>
          <w:rFonts w:ascii="Times New Roman" w:hAnsi="Times New Roman"/>
          <w:b/>
        </w:rPr>
      </w:pPr>
      <w:r w:rsidR="005B211D">
        <w:rPr>
          <w:rFonts w:ascii="Times New Roman" w:hAnsi="Times New Roman"/>
          <w:b/>
        </w:rPr>
        <w:t xml:space="preserve"> </w:t>
      </w:r>
      <w:r>
        <w:rPr>
          <w:rFonts w:ascii="Times New Roman" w:hAnsi="Times New Roman"/>
          <w:b/>
        </w:rPr>
        <w:t>9. Verejné vysoké školy</w:t>
      </w:r>
    </w:p>
    <w:p w:rsidR="002A66DD" w:rsidP="002A66DD">
      <w:pPr>
        <w:bidi w:val="0"/>
        <w:rPr>
          <w:rFonts w:ascii="Times New Roman" w:hAnsi="Times New Roman"/>
          <w:b/>
        </w:rPr>
      </w:pPr>
    </w:p>
    <w:p w:rsidR="002A66DD" w:rsidP="002A66DD">
      <w:pPr>
        <w:bidi w:val="0"/>
        <w:ind w:firstLine="708"/>
        <w:jc w:val="both"/>
        <w:rPr>
          <w:rFonts w:ascii="Times New Roman" w:hAnsi="Times New Roman"/>
        </w:rPr>
      </w:pPr>
      <w:r>
        <w:rPr>
          <w:rFonts w:ascii="Times New Roman" w:hAnsi="Times New Roman"/>
        </w:rPr>
        <w:t xml:space="preserve">Z prostriedkov štátneho rozpočtu budú financované študijné programy a prevádzka verejných vysokých škôl (ďalej len „VVŠ“), vysokoškolská veda a technika, rozvoj vysokých škôl, ich transformácia, sociálne a </w:t>
      </w:r>
      <w:r w:rsidR="008B5A66">
        <w:rPr>
          <w:rFonts w:ascii="Times New Roman" w:hAnsi="Times New Roman"/>
        </w:rPr>
        <w:t>motivačné</w:t>
      </w:r>
      <w:r>
        <w:rPr>
          <w:rFonts w:ascii="Times New Roman" w:hAnsi="Times New Roman"/>
        </w:rPr>
        <w:t xml:space="preserve"> štipendiá, podpora stravovania, ubytovania, športových a kultúrnych aktivít študentov a pastoračných centier. V celkovom objeme finančných prostriedkov na roky 2012 až 2014 sú zohľadnené výdavky, ktoré pozostávajú z vlastných výdavkov VVŠ a výdavkov štátneho rozpočtu.  </w:t>
      </w:r>
    </w:p>
    <w:p w:rsidR="002A66DD" w:rsidP="002A66DD">
      <w:pPr>
        <w:bidi w:val="0"/>
        <w:ind w:firstLine="708"/>
        <w:jc w:val="both"/>
        <w:rPr>
          <w:rFonts w:ascii="Times New Roman" w:hAnsi="Times New Roman"/>
        </w:rPr>
      </w:pPr>
    </w:p>
    <w:p w:rsidR="002A66DD" w:rsidP="002A66DD">
      <w:pPr>
        <w:bidi w:val="0"/>
        <w:ind w:firstLine="708"/>
        <w:jc w:val="both"/>
        <w:rPr>
          <w:rFonts w:ascii="Times New Roman" w:hAnsi="Times New Roman"/>
        </w:rPr>
      </w:pPr>
      <w:r>
        <w:rPr>
          <w:rFonts w:ascii="Times New Roman" w:hAnsi="Times New Roman"/>
        </w:rPr>
        <w:t>Vývoj príjmovej a výdavkovej časti rozpočtu verejné vysoké školy na roky 2012 až 2014 je nasledovný:</w:t>
      </w:r>
    </w:p>
    <w:tbl>
      <w:tblPr>
        <w:tblStyle w:val="TableNormal"/>
        <w:tblpPr w:leftFromText="141" w:rightFromText="141" w:vertAnchor="text" w:horzAnchor="margin" w:tblpXSpec="center" w:tblpY="153"/>
        <w:tblW w:w="5000" w:type="pct"/>
        <w:tblCellMar>
          <w:left w:w="70" w:type="dxa"/>
          <w:right w:w="70" w:type="dxa"/>
        </w:tblCellMar>
        <w:tblLook w:val="04A0"/>
      </w:tblPr>
      <w:tblGrid>
        <w:gridCol w:w="2976"/>
        <w:gridCol w:w="892"/>
        <w:gridCol w:w="892"/>
        <w:gridCol w:w="890"/>
        <w:gridCol w:w="890"/>
        <w:gridCol w:w="890"/>
        <w:gridCol w:w="890"/>
        <w:gridCol w:w="890"/>
      </w:tblGrid>
      <w:tr>
        <w:tblPrEx>
          <w:tblW w:w="5000" w:type="pct"/>
          <w:tblCellMar>
            <w:left w:w="70" w:type="dxa"/>
            <w:right w:w="70" w:type="dxa"/>
          </w:tblCellMar>
          <w:tblLook w:val="04A0"/>
        </w:tblPrEx>
        <w:trPr>
          <w:trHeight w:val="227"/>
        </w:trPr>
        <w:tc>
          <w:tcPr>
            <w:tcW w:w="1616"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2A66DD">
            <w:pPr>
              <w:bidi w:val="0"/>
              <w:rPr>
                <w:rFonts w:ascii="Times New Roman" w:hAnsi="Times New Roman"/>
                <w:b/>
                <w:sz w:val="16"/>
                <w:szCs w:val="16"/>
              </w:rPr>
            </w:pPr>
            <w:r>
              <w:rPr>
                <w:rFonts w:ascii="Times New Roman" w:hAnsi="Times New Roman"/>
                <w:b/>
                <w:sz w:val="16"/>
                <w:szCs w:val="16"/>
              </w:rPr>
              <w:t>v tis. eur</w:t>
            </w:r>
          </w:p>
        </w:tc>
        <w:tc>
          <w:tcPr>
            <w:tcW w:w="484"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2A66DD">
            <w:pPr>
              <w:bidi w:val="0"/>
              <w:jc w:val="center"/>
              <w:rPr>
                <w:rFonts w:ascii="Times New Roman" w:hAnsi="Times New Roman"/>
                <w:b/>
                <w:sz w:val="16"/>
                <w:szCs w:val="16"/>
              </w:rPr>
            </w:pPr>
            <w:r>
              <w:rPr>
                <w:rFonts w:ascii="Times New Roman" w:hAnsi="Times New Roman"/>
                <w:b/>
                <w:sz w:val="16"/>
                <w:szCs w:val="16"/>
              </w:rPr>
              <w:t>2009 S</w:t>
            </w:r>
          </w:p>
        </w:tc>
        <w:tc>
          <w:tcPr>
            <w:tcW w:w="484"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2A66DD">
            <w:pPr>
              <w:bidi w:val="0"/>
              <w:jc w:val="center"/>
              <w:rPr>
                <w:rFonts w:ascii="Times New Roman" w:hAnsi="Times New Roman"/>
                <w:b/>
                <w:sz w:val="16"/>
                <w:szCs w:val="16"/>
              </w:rPr>
            </w:pPr>
            <w:r>
              <w:rPr>
                <w:rFonts w:ascii="Times New Roman" w:hAnsi="Times New Roman"/>
                <w:b/>
                <w:sz w:val="16"/>
                <w:szCs w:val="16"/>
              </w:rPr>
              <w:t>2010 S</w:t>
            </w:r>
          </w:p>
        </w:tc>
        <w:tc>
          <w:tcPr>
            <w:tcW w:w="483"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2A66DD">
            <w:pPr>
              <w:bidi w:val="0"/>
              <w:jc w:val="center"/>
              <w:rPr>
                <w:rFonts w:ascii="Times New Roman" w:hAnsi="Times New Roman"/>
                <w:b/>
                <w:sz w:val="16"/>
                <w:szCs w:val="16"/>
              </w:rPr>
            </w:pPr>
            <w:r>
              <w:rPr>
                <w:rFonts w:ascii="Times New Roman" w:hAnsi="Times New Roman"/>
                <w:b/>
                <w:sz w:val="16"/>
                <w:szCs w:val="16"/>
              </w:rPr>
              <w:t>2011 R</w:t>
            </w:r>
          </w:p>
        </w:tc>
        <w:tc>
          <w:tcPr>
            <w:tcW w:w="483"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2A66DD">
            <w:pPr>
              <w:bidi w:val="0"/>
              <w:jc w:val="center"/>
              <w:rPr>
                <w:rFonts w:ascii="Times New Roman" w:hAnsi="Times New Roman"/>
                <w:b/>
                <w:sz w:val="16"/>
                <w:szCs w:val="16"/>
              </w:rPr>
            </w:pPr>
            <w:r>
              <w:rPr>
                <w:rFonts w:ascii="Times New Roman" w:hAnsi="Times New Roman"/>
                <w:b/>
                <w:sz w:val="16"/>
                <w:szCs w:val="16"/>
              </w:rPr>
              <w:t>2011 OS</w:t>
            </w:r>
          </w:p>
        </w:tc>
        <w:tc>
          <w:tcPr>
            <w:tcW w:w="483"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2A66DD">
            <w:pPr>
              <w:bidi w:val="0"/>
              <w:jc w:val="center"/>
              <w:rPr>
                <w:rFonts w:ascii="Times New Roman" w:hAnsi="Times New Roman"/>
                <w:b/>
                <w:sz w:val="16"/>
                <w:szCs w:val="16"/>
              </w:rPr>
            </w:pPr>
            <w:r>
              <w:rPr>
                <w:rFonts w:ascii="Times New Roman" w:hAnsi="Times New Roman"/>
                <w:b/>
                <w:sz w:val="16"/>
                <w:szCs w:val="16"/>
              </w:rPr>
              <w:t>2012 N</w:t>
            </w:r>
          </w:p>
        </w:tc>
        <w:tc>
          <w:tcPr>
            <w:tcW w:w="483"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2A66DD">
            <w:pPr>
              <w:bidi w:val="0"/>
              <w:jc w:val="center"/>
              <w:rPr>
                <w:rFonts w:ascii="Times New Roman" w:hAnsi="Times New Roman"/>
                <w:b/>
                <w:sz w:val="16"/>
                <w:szCs w:val="16"/>
              </w:rPr>
            </w:pPr>
            <w:r>
              <w:rPr>
                <w:rFonts w:ascii="Times New Roman" w:hAnsi="Times New Roman"/>
                <w:b/>
                <w:sz w:val="16"/>
                <w:szCs w:val="16"/>
              </w:rPr>
              <w:t>2013 N</w:t>
            </w:r>
          </w:p>
        </w:tc>
        <w:tc>
          <w:tcPr>
            <w:tcW w:w="483"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2A66DD">
            <w:pPr>
              <w:bidi w:val="0"/>
              <w:jc w:val="center"/>
              <w:rPr>
                <w:rFonts w:ascii="Times New Roman" w:hAnsi="Times New Roman"/>
                <w:b/>
                <w:sz w:val="16"/>
                <w:szCs w:val="16"/>
              </w:rPr>
            </w:pPr>
            <w:r>
              <w:rPr>
                <w:rFonts w:ascii="Times New Roman" w:hAnsi="Times New Roman"/>
                <w:b/>
                <w:sz w:val="16"/>
                <w:szCs w:val="16"/>
              </w:rPr>
              <w:t>2014 N</w:t>
            </w:r>
          </w:p>
        </w:tc>
      </w:tr>
      <w:tr>
        <w:tblPrEx>
          <w:tblW w:w="5000" w:type="pct"/>
          <w:tblCellMar>
            <w:left w:w="70" w:type="dxa"/>
            <w:right w:w="70" w:type="dxa"/>
          </w:tblCellMar>
          <w:tblLook w:val="04A0"/>
        </w:tblPrEx>
        <w:trPr>
          <w:trHeight w:val="227"/>
        </w:trPr>
        <w:tc>
          <w:tcPr>
            <w:tcW w:w="1616"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2A66DD">
            <w:pPr>
              <w:bidi w:val="0"/>
              <w:rPr>
                <w:rFonts w:ascii="Times New Roman" w:hAnsi="Times New Roman"/>
                <w:b/>
                <w:bCs/>
                <w:iCs/>
                <w:sz w:val="16"/>
                <w:szCs w:val="16"/>
              </w:rPr>
            </w:pPr>
            <w:r>
              <w:rPr>
                <w:rFonts w:ascii="Times New Roman" w:hAnsi="Times New Roman"/>
                <w:b/>
                <w:bCs/>
                <w:iCs/>
                <w:sz w:val="16"/>
                <w:szCs w:val="16"/>
              </w:rPr>
              <w:t>Príjmy VVŠ spolu</w:t>
            </w:r>
          </w:p>
        </w:tc>
        <w:tc>
          <w:tcPr>
            <w:tcW w:w="484" w:type="pct"/>
            <w:tcBorders>
              <w:top w:val="single" w:sz="4" w:space="0" w:color="auto"/>
              <w:left w:val="nil"/>
              <w:bottom w:val="single" w:sz="4" w:space="0" w:color="auto"/>
              <w:right w:val="single" w:sz="4" w:space="0" w:color="auto"/>
            </w:tcBorders>
            <w:shd w:val="clear" w:color="auto" w:fill="BFBFBF"/>
            <w:noWrap/>
            <w:textDirection w:val="lrTb"/>
            <w:vAlign w:val="bottom"/>
            <w:hideMark/>
          </w:tcPr>
          <w:p w:rsidR="002A66DD">
            <w:pPr>
              <w:bidi w:val="0"/>
              <w:jc w:val="right"/>
              <w:rPr>
                <w:rFonts w:ascii="Times New Roman" w:hAnsi="Times New Roman"/>
                <w:b/>
                <w:bCs/>
                <w:sz w:val="16"/>
                <w:szCs w:val="16"/>
              </w:rPr>
            </w:pPr>
            <w:r>
              <w:rPr>
                <w:rFonts w:ascii="Times New Roman" w:hAnsi="Times New Roman"/>
                <w:b/>
                <w:bCs/>
                <w:sz w:val="16"/>
                <w:szCs w:val="16"/>
              </w:rPr>
              <w:t>794 722</w:t>
            </w:r>
          </w:p>
        </w:tc>
        <w:tc>
          <w:tcPr>
            <w:tcW w:w="484" w:type="pct"/>
            <w:tcBorders>
              <w:top w:val="single" w:sz="4" w:space="0" w:color="auto"/>
              <w:left w:val="nil"/>
              <w:bottom w:val="single" w:sz="4" w:space="0" w:color="auto"/>
              <w:right w:val="single" w:sz="4" w:space="0" w:color="auto"/>
            </w:tcBorders>
            <w:shd w:val="clear" w:color="auto" w:fill="BFBFBF"/>
            <w:noWrap/>
            <w:textDirection w:val="lrTb"/>
            <w:vAlign w:val="bottom"/>
            <w:hideMark/>
          </w:tcPr>
          <w:p w:rsidR="002A66DD">
            <w:pPr>
              <w:bidi w:val="0"/>
              <w:jc w:val="right"/>
              <w:rPr>
                <w:rFonts w:ascii="Times New Roman" w:hAnsi="Times New Roman"/>
                <w:b/>
                <w:bCs/>
                <w:sz w:val="16"/>
                <w:szCs w:val="16"/>
              </w:rPr>
            </w:pPr>
            <w:r>
              <w:rPr>
                <w:rFonts w:ascii="Times New Roman" w:hAnsi="Times New Roman"/>
                <w:b/>
                <w:bCs/>
                <w:sz w:val="16"/>
                <w:szCs w:val="16"/>
              </w:rPr>
              <w:t>891 685</w:t>
            </w:r>
          </w:p>
        </w:tc>
        <w:tc>
          <w:tcPr>
            <w:tcW w:w="483" w:type="pct"/>
            <w:tcBorders>
              <w:top w:val="single" w:sz="4" w:space="0" w:color="auto"/>
              <w:left w:val="nil"/>
              <w:bottom w:val="single" w:sz="4" w:space="0" w:color="auto"/>
              <w:right w:val="single" w:sz="4" w:space="0" w:color="auto"/>
            </w:tcBorders>
            <w:shd w:val="clear" w:color="auto" w:fill="BFBFBF"/>
            <w:noWrap/>
            <w:textDirection w:val="lrTb"/>
            <w:vAlign w:val="bottom"/>
            <w:hideMark/>
          </w:tcPr>
          <w:p w:rsidR="002A66DD">
            <w:pPr>
              <w:bidi w:val="0"/>
              <w:jc w:val="right"/>
              <w:rPr>
                <w:rFonts w:ascii="Times New Roman" w:hAnsi="Times New Roman"/>
                <w:b/>
                <w:bCs/>
                <w:sz w:val="16"/>
                <w:szCs w:val="16"/>
              </w:rPr>
            </w:pPr>
            <w:r>
              <w:rPr>
                <w:rFonts w:ascii="Times New Roman" w:hAnsi="Times New Roman"/>
                <w:b/>
                <w:bCs/>
                <w:sz w:val="16"/>
                <w:szCs w:val="16"/>
              </w:rPr>
              <w:t>741 829</w:t>
            </w:r>
          </w:p>
        </w:tc>
        <w:tc>
          <w:tcPr>
            <w:tcW w:w="483" w:type="pct"/>
            <w:tcBorders>
              <w:top w:val="single" w:sz="4" w:space="0" w:color="auto"/>
              <w:left w:val="nil"/>
              <w:bottom w:val="single" w:sz="4" w:space="0" w:color="auto"/>
              <w:right w:val="single" w:sz="4" w:space="0" w:color="auto"/>
            </w:tcBorders>
            <w:shd w:val="clear" w:color="auto" w:fill="BFBFBF"/>
            <w:noWrap/>
            <w:textDirection w:val="lrTb"/>
            <w:vAlign w:val="bottom"/>
            <w:hideMark/>
          </w:tcPr>
          <w:p w:rsidR="002A66DD">
            <w:pPr>
              <w:bidi w:val="0"/>
              <w:jc w:val="right"/>
              <w:rPr>
                <w:rFonts w:ascii="Times New Roman" w:hAnsi="Times New Roman"/>
                <w:b/>
                <w:bCs/>
                <w:sz w:val="16"/>
                <w:szCs w:val="16"/>
              </w:rPr>
            </w:pPr>
            <w:r>
              <w:rPr>
                <w:rFonts w:ascii="Times New Roman" w:hAnsi="Times New Roman"/>
                <w:b/>
                <w:bCs/>
                <w:sz w:val="16"/>
                <w:szCs w:val="16"/>
              </w:rPr>
              <w:t>835 543</w:t>
            </w:r>
          </w:p>
        </w:tc>
        <w:tc>
          <w:tcPr>
            <w:tcW w:w="483" w:type="pct"/>
            <w:tcBorders>
              <w:top w:val="single" w:sz="4" w:space="0" w:color="auto"/>
              <w:left w:val="nil"/>
              <w:bottom w:val="single" w:sz="4" w:space="0" w:color="auto"/>
              <w:right w:val="single" w:sz="4" w:space="0" w:color="auto"/>
            </w:tcBorders>
            <w:shd w:val="clear" w:color="auto" w:fill="BFBFBF"/>
            <w:noWrap/>
            <w:textDirection w:val="lrTb"/>
            <w:vAlign w:val="bottom"/>
            <w:hideMark/>
          </w:tcPr>
          <w:p w:rsidR="002A66DD">
            <w:pPr>
              <w:bidi w:val="0"/>
              <w:jc w:val="right"/>
              <w:rPr>
                <w:rFonts w:ascii="Times New Roman" w:hAnsi="Times New Roman"/>
                <w:b/>
                <w:bCs/>
                <w:sz w:val="16"/>
                <w:szCs w:val="16"/>
              </w:rPr>
            </w:pPr>
            <w:r>
              <w:rPr>
                <w:rFonts w:ascii="Times New Roman" w:hAnsi="Times New Roman"/>
                <w:b/>
                <w:bCs/>
                <w:sz w:val="16"/>
                <w:szCs w:val="16"/>
              </w:rPr>
              <w:t>774 133</w:t>
            </w:r>
          </w:p>
        </w:tc>
        <w:tc>
          <w:tcPr>
            <w:tcW w:w="483" w:type="pct"/>
            <w:tcBorders>
              <w:top w:val="single" w:sz="4" w:space="0" w:color="auto"/>
              <w:left w:val="nil"/>
              <w:bottom w:val="single" w:sz="4" w:space="0" w:color="auto"/>
              <w:right w:val="single" w:sz="4" w:space="0" w:color="auto"/>
            </w:tcBorders>
            <w:shd w:val="clear" w:color="auto" w:fill="BFBFBF"/>
            <w:noWrap/>
            <w:textDirection w:val="lrTb"/>
            <w:vAlign w:val="bottom"/>
            <w:hideMark/>
          </w:tcPr>
          <w:p w:rsidR="002A66DD">
            <w:pPr>
              <w:bidi w:val="0"/>
              <w:jc w:val="right"/>
              <w:rPr>
                <w:rFonts w:ascii="Times New Roman" w:hAnsi="Times New Roman"/>
                <w:b/>
                <w:bCs/>
                <w:sz w:val="16"/>
                <w:szCs w:val="16"/>
              </w:rPr>
            </w:pPr>
            <w:r>
              <w:rPr>
                <w:rFonts w:ascii="Times New Roman" w:hAnsi="Times New Roman"/>
                <w:b/>
                <w:bCs/>
                <w:sz w:val="16"/>
                <w:szCs w:val="16"/>
              </w:rPr>
              <w:t>780 545</w:t>
            </w:r>
          </w:p>
        </w:tc>
        <w:tc>
          <w:tcPr>
            <w:tcW w:w="483" w:type="pct"/>
            <w:tcBorders>
              <w:top w:val="single" w:sz="4" w:space="0" w:color="auto"/>
              <w:left w:val="nil"/>
              <w:bottom w:val="single" w:sz="4" w:space="0" w:color="auto"/>
              <w:right w:val="single" w:sz="4" w:space="0" w:color="auto"/>
            </w:tcBorders>
            <w:shd w:val="clear" w:color="auto" w:fill="BFBFBF"/>
            <w:noWrap/>
            <w:textDirection w:val="lrTb"/>
            <w:vAlign w:val="bottom"/>
            <w:hideMark/>
          </w:tcPr>
          <w:p w:rsidR="002A66DD">
            <w:pPr>
              <w:bidi w:val="0"/>
              <w:jc w:val="right"/>
              <w:rPr>
                <w:rFonts w:ascii="Times New Roman" w:hAnsi="Times New Roman"/>
                <w:b/>
                <w:bCs/>
                <w:sz w:val="16"/>
                <w:szCs w:val="16"/>
              </w:rPr>
            </w:pPr>
            <w:r>
              <w:rPr>
                <w:rFonts w:ascii="Times New Roman" w:hAnsi="Times New Roman"/>
                <w:b/>
                <w:bCs/>
                <w:sz w:val="16"/>
                <w:szCs w:val="16"/>
              </w:rPr>
              <w:t>781 997</w:t>
            </w:r>
          </w:p>
        </w:tc>
      </w:tr>
      <w:tr>
        <w:tblPrEx>
          <w:tblW w:w="5000" w:type="pct"/>
          <w:tblCellMar>
            <w:left w:w="70" w:type="dxa"/>
            <w:right w:w="70" w:type="dxa"/>
          </w:tblCellMar>
          <w:tblLook w:val="04A0"/>
        </w:tblPrEx>
        <w:trPr>
          <w:trHeight w:val="227"/>
        </w:trPr>
        <w:tc>
          <w:tcPr>
            <w:tcW w:w="1616" w:type="pct"/>
            <w:tcBorders>
              <w:top w:val="nil"/>
              <w:left w:val="single" w:sz="4" w:space="0" w:color="auto"/>
              <w:bottom w:val="single" w:sz="4" w:space="0" w:color="auto"/>
              <w:right w:val="single" w:sz="4" w:space="0" w:color="auto"/>
            </w:tcBorders>
            <w:noWrap/>
            <w:textDirection w:val="lrTb"/>
            <w:vAlign w:val="bottom"/>
            <w:hideMark/>
          </w:tcPr>
          <w:p w:rsidR="002A66DD">
            <w:pPr>
              <w:bidi w:val="0"/>
              <w:rPr>
                <w:rFonts w:ascii="Times New Roman" w:hAnsi="Times New Roman"/>
                <w:sz w:val="16"/>
                <w:szCs w:val="16"/>
              </w:rPr>
            </w:pPr>
            <w:r>
              <w:rPr>
                <w:rFonts w:ascii="Times New Roman" w:hAnsi="Times New Roman"/>
                <w:sz w:val="16"/>
                <w:szCs w:val="16"/>
              </w:rPr>
              <w:t>▪ príjmy z podnikania a vlast. majetku</w:t>
            </w:r>
          </w:p>
        </w:tc>
        <w:tc>
          <w:tcPr>
            <w:tcW w:w="484"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sz w:val="16"/>
                <w:szCs w:val="16"/>
              </w:rPr>
            </w:pPr>
            <w:r>
              <w:rPr>
                <w:rFonts w:ascii="Times New Roman" w:hAnsi="Times New Roman"/>
                <w:sz w:val="16"/>
                <w:szCs w:val="16"/>
              </w:rPr>
              <w:t>922</w:t>
            </w:r>
          </w:p>
        </w:tc>
        <w:tc>
          <w:tcPr>
            <w:tcW w:w="484"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color w:val="000000"/>
                <w:sz w:val="16"/>
                <w:szCs w:val="16"/>
              </w:rPr>
            </w:pPr>
            <w:r>
              <w:rPr>
                <w:rFonts w:ascii="Times New Roman" w:hAnsi="Times New Roman"/>
                <w:color w:val="000000"/>
                <w:sz w:val="16"/>
                <w:szCs w:val="16"/>
              </w:rPr>
              <w:t>805</w:t>
            </w:r>
          </w:p>
        </w:tc>
        <w:tc>
          <w:tcPr>
            <w:tcW w:w="483"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sz w:val="16"/>
                <w:szCs w:val="16"/>
              </w:rPr>
            </w:pPr>
            <w:r>
              <w:rPr>
                <w:rFonts w:ascii="Times New Roman" w:hAnsi="Times New Roman"/>
                <w:sz w:val="16"/>
                <w:szCs w:val="16"/>
              </w:rPr>
              <w:t>922</w:t>
            </w:r>
          </w:p>
        </w:tc>
        <w:tc>
          <w:tcPr>
            <w:tcW w:w="483"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sz w:val="16"/>
                <w:szCs w:val="16"/>
              </w:rPr>
            </w:pPr>
            <w:r>
              <w:rPr>
                <w:rFonts w:ascii="Times New Roman" w:hAnsi="Times New Roman"/>
                <w:sz w:val="16"/>
                <w:szCs w:val="16"/>
              </w:rPr>
              <w:t>829</w:t>
            </w:r>
          </w:p>
        </w:tc>
        <w:tc>
          <w:tcPr>
            <w:tcW w:w="483"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sz w:val="16"/>
                <w:szCs w:val="16"/>
              </w:rPr>
            </w:pPr>
            <w:r>
              <w:rPr>
                <w:rFonts w:ascii="Times New Roman" w:hAnsi="Times New Roman"/>
                <w:sz w:val="16"/>
                <w:szCs w:val="16"/>
              </w:rPr>
              <w:t>1 000</w:t>
            </w:r>
          </w:p>
        </w:tc>
        <w:tc>
          <w:tcPr>
            <w:tcW w:w="483"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sz w:val="16"/>
                <w:szCs w:val="16"/>
              </w:rPr>
            </w:pPr>
            <w:r>
              <w:rPr>
                <w:rFonts w:ascii="Times New Roman" w:hAnsi="Times New Roman"/>
                <w:sz w:val="16"/>
                <w:szCs w:val="16"/>
              </w:rPr>
              <w:t>1 000</w:t>
            </w:r>
          </w:p>
        </w:tc>
        <w:tc>
          <w:tcPr>
            <w:tcW w:w="483"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sz w:val="16"/>
                <w:szCs w:val="16"/>
              </w:rPr>
            </w:pPr>
            <w:r>
              <w:rPr>
                <w:rFonts w:ascii="Times New Roman" w:hAnsi="Times New Roman"/>
                <w:sz w:val="16"/>
                <w:szCs w:val="16"/>
              </w:rPr>
              <w:t>1 000</w:t>
            </w:r>
          </w:p>
        </w:tc>
      </w:tr>
      <w:tr>
        <w:tblPrEx>
          <w:tblW w:w="5000" w:type="pct"/>
          <w:tblCellMar>
            <w:left w:w="70" w:type="dxa"/>
            <w:right w:w="70" w:type="dxa"/>
          </w:tblCellMar>
          <w:tblLook w:val="04A0"/>
        </w:tblPrEx>
        <w:trPr>
          <w:trHeight w:val="227"/>
        </w:trPr>
        <w:tc>
          <w:tcPr>
            <w:tcW w:w="1616" w:type="pct"/>
            <w:tcBorders>
              <w:top w:val="nil"/>
              <w:left w:val="single" w:sz="4" w:space="0" w:color="auto"/>
              <w:bottom w:val="single" w:sz="4" w:space="0" w:color="auto"/>
              <w:right w:val="single" w:sz="4" w:space="0" w:color="auto"/>
            </w:tcBorders>
            <w:noWrap/>
            <w:textDirection w:val="lrTb"/>
            <w:vAlign w:val="bottom"/>
            <w:hideMark/>
          </w:tcPr>
          <w:p w:rsidR="002A66DD">
            <w:pPr>
              <w:bidi w:val="0"/>
              <w:rPr>
                <w:rFonts w:ascii="Times New Roman" w:hAnsi="Times New Roman"/>
                <w:sz w:val="16"/>
                <w:szCs w:val="16"/>
              </w:rPr>
            </w:pPr>
            <w:r>
              <w:rPr>
                <w:rFonts w:ascii="Times New Roman" w:hAnsi="Times New Roman"/>
                <w:sz w:val="16"/>
                <w:szCs w:val="16"/>
              </w:rPr>
              <w:t>▪ admin. poplatky a iné popl. a platby</w:t>
            </w:r>
          </w:p>
        </w:tc>
        <w:tc>
          <w:tcPr>
            <w:tcW w:w="484"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sz w:val="16"/>
                <w:szCs w:val="16"/>
              </w:rPr>
            </w:pPr>
            <w:r>
              <w:rPr>
                <w:rFonts w:ascii="Times New Roman" w:hAnsi="Times New Roman"/>
                <w:sz w:val="16"/>
                <w:szCs w:val="16"/>
              </w:rPr>
              <w:t>90 888</w:t>
            </w:r>
          </w:p>
        </w:tc>
        <w:tc>
          <w:tcPr>
            <w:tcW w:w="484"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sz w:val="16"/>
                <w:szCs w:val="16"/>
              </w:rPr>
            </w:pPr>
            <w:r>
              <w:rPr>
                <w:rFonts w:ascii="Times New Roman" w:hAnsi="Times New Roman"/>
                <w:sz w:val="16"/>
                <w:szCs w:val="16"/>
              </w:rPr>
              <w:t>101 432</w:t>
            </w:r>
          </w:p>
        </w:tc>
        <w:tc>
          <w:tcPr>
            <w:tcW w:w="483"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sz w:val="16"/>
                <w:szCs w:val="16"/>
              </w:rPr>
            </w:pPr>
            <w:r>
              <w:rPr>
                <w:rFonts w:ascii="Times New Roman" w:hAnsi="Times New Roman"/>
                <w:sz w:val="16"/>
                <w:szCs w:val="16"/>
              </w:rPr>
              <w:t>91 308</w:t>
            </w:r>
          </w:p>
        </w:tc>
        <w:tc>
          <w:tcPr>
            <w:tcW w:w="483"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sz w:val="16"/>
                <w:szCs w:val="16"/>
              </w:rPr>
            </w:pPr>
            <w:r>
              <w:rPr>
                <w:rFonts w:ascii="Times New Roman" w:hAnsi="Times New Roman"/>
                <w:sz w:val="16"/>
                <w:szCs w:val="16"/>
              </w:rPr>
              <w:t>102 065</w:t>
            </w:r>
          </w:p>
        </w:tc>
        <w:tc>
          <w:tcPr>
            <w:tcW w:w="483"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sz w:val="16"/>
                <w:szCs w:val="16"/>
              </w:rPr>
            </w:pPr>
            <w:r>
              <w:rPr>
                <w:rFonts w:ascii="Times New Roman" w:hAnsi="Times New Roman"/>
                <w:sz w:val="16"/>
                <w:szCs w:val="16"/>
              </w:rPr>
              <w:t>107 301</w:t>
            </w:r>
          </w:p>
        </w:tc>
        <w:tc>
          <w:tcPr>
            <w:tcW w:w="483"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sz w:val="16"/>
                <w:szCs w:val="16"/>
              </w:rPr>
            </w:pPr>
            <w:r>
              <w:rPr>
                <w:rFonts w:ascii="Times New Roman" w:hAnsi="Times New Roman"/>
                <w:sz w:val="16"/>
                <w:szCs w:val="16"/>
              </w:rPr>
              <w:t>108 766</w:t>
            </w:r>
          </w:p>
        </w:tc>
        <w:tc>
          <w:tcPr>
            <w:tcW w:w="483"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sz w:val="16"/>
                <w:szCs w:val="16"/>
              </w:rPr>
            </w:pPr>
            <w:r>
              <w:rPr>
                <w:rFonts w:ascii="Times New Roman" w:hAnsi="Times New Roman"/>
                <w:sz w:val="16"/>
                <w:szCs w:val="16"/>
              </w:rPr>
              <w:t>109 466</w:t>
            </w:r>
          </w:p>
        </w:tc>
      </w:tr>
      <w:tr>
        <w:tblPrEx>
          <w:tblW w:w="5000" w:type="pct"/>
          <w:tblCellMar>
            <w:left w:w="70" w:type="dxa"/>
            <w:right w:w="70" w:type="dxa"/>
          </w:tblCellMar>
          <w:tblLook w:val="04A0"/>
        </w:tblPrEx>
        <w:trPr>
          <w:trHeight w:val="227"/>
        </w:trPr>
        <w:tc>
          <w:tcPr>
            <w:tcW w:w="1616" w:type="pct"/>
            <w:tcBorders>
              <w:top w:val="nil"/>
              <w:left w:val="single" w:sz="4" w:space="0" w:color="auto"/>
              <w:bottom w:val="single" w:sz="4" w:space="0" w:color="auto"/>
              <w:right w:val="single" w:sz="4" w:space="0" w:color="auto"/>
            </w:tcBorders>
            <w:noWrap/>
            <w:textDirection w:val="lrTb"/>
            <w:vAlign w:val="bottom"/>
            <w:hideMark/>
          </w:tcPr>
          <w:p w:rsidR="002A66DD">
            <w:pPr>
              <w:bidi w:val="0"/>
              <w:rPr>
                <w:rFonts w:ascii="Times New Roman" w:hAnsi="Times New Roman"/>
                <w:sz w:val="16"/>
                <w:szCs w:val="16"/>
              </w:rPr>
            </w:pPr>
            <w:r>
              <w:rPr>
                <w:rFonts w:ascii="Times New Roman" w:hAnsi="Times New Roman"/>
                <w:sz w:val="16"/>
                <w:szCs w:val="16"/>
              </w:rPr>
              <w:t>▪ kapitálové príjmy</w:t>
            </w:r>
          </w:p>
        </w:tc>
        <w:tc>
          <w:tcPr>
            <w:tcW w:w="484"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sz w:val="16"/>
                <w:szCs w:val="16"/>
              </w:rPr>
            </w:pPr>
            <w:r>
              <w:rPr>
                <w:rFonts w:ascii="Times New Roman" w:hAnsi="Times New Roman"/>
                <w:sz w:val="16"/>
                <w:szCs w:val="16"/>
              </w:rPr>
              <w:t>1 915</w:t>
            </w:r>
          </w:p>
        </w:tc>
        <w:tc>
          <w:tcPr>
            <w:tcW w:w="484"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color w:val="000000"/>
                <w:sz w:val="16"/>
                <w:szCs w:val="16"/>
              </w:rPr>
            </w:pPr>
            <w:r>
              <w:rPr>
                <w:rFonts w:ascii="Times New Roman" w:hAnsi="Times New Roman"/>
                <w:color w:val="000000"/>
                <w:sz w:val="16"/>
                <w:szCs w:val="16"/>
              </w:rPr>
              <w:t>3 978</w:t>
            </w:r>
          </w:p>
        </w:tc>
        <w:tc>
          <w:tcPr>
            <w:tcW w:w="483"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sz w:val="16"/>
                <w:szCs w:val="16"/>
              </w:rPr>
            </w:pPr>
            <w:r>
              <w:rPr>
                <w:rFonts w:ascii="Times New Roman" w:hAnsi="Times New Roman"/>
                <w:sz w:val="16"/>
                <w:szCs w:val="16"/>
              </w:rPr>
              <w:t>2 915</w:t>
            </w:r>
          </w:p>
        </w:tc>
        <w:tc>
          <w:tcPr>
            <w:tcW w:w="483"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sz w:val="16"/>
                <w:szCs w:val="16"/>
              </w:rPr>
            </w:pPr>
            <w:r>
              <w:rPr>
                <w:rFonts w:ascii="Times New Roman" w:hAnsi="Times New Roman"/>
                <w:sz w:val="16"/>
                <w:szCs w:val="16"/>
              </w:rPr>
              <w:t>3 215</w:t>
            </w:r>
          </w:p>
        </w:tc>
        <w:tc>
          <w:tcPr>
            <w:tcW w:w="483"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sz w:val="16"/>
                <w:szCs w:val="16"/>
              </w:rPr>
            </w:pPr>
            <w:r>
              <w:rPr>
                <w:rFonts w:ascii="Times New Roman" w:hAnsi="Times New Roman"/>
                <w:sz w:val="16"/>
                <w:szCs w:val="16"/>
              </w:rPr>
              <w:t>3 915</w:t>
            </w:r>
          </w:p>
        </w:tc>
        <w:tc>
          <w:tcPr>
            <w:tcW w:w="483"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sz w:val="16"/>
                <w:szCs w:val="16"/>
              </w:rPr>
            </w:pPr>
            <w:r>
              <w:rPr>
                <w:rFonts w:ascii="Times New Roman" w:hAnsi="Times New Roman"/>
                <w:sz w:val="16"/>
                <w:szCs w:val="16"/>
              </w:rPr>
              <w:t>3 915</w:t>
            </w:r>
          </w:p>
        </w:tc>
        <w:tc>
          <w:tcPr>
            <w:tcW w:w="483"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sz w:val="16"/>
                <w:szCs w:val="16"/>
              </w:rPr>
            </w:pPr>
            <w:r>
              <w:rPr>
                <w:rFonts w:ascii="Times New Roman" w:hAnsi="Times New Roman"/>
                <w:sz w:val="16"/>
                <w:szCs w:val="16"/>
              </w:rPr>
              <w:t>3 915</w:t>
            </w:r>
          </w:p>
        </w:tc>
      </w:tr>
      <w:tr>
        <w:tblPrEx>
          <w:tblW w:w="5000" w:type="pct"/>
          <w:tblCellMar>
            <w:left w:w="70" w:type="dxa"/>
            <w:right w:w="70" w:type="dxa"/>
          </w:tblCellMar>
          <w:tblLook w:val="04A0"/>
        </w:tblPrEx>
        <w:trPr>
          <w:trHeight w:val="227"/>
        </w:trPr>
        <w:tc>
          <w:tcPr>
            <w:tcW w:w="1616" w:type="pct"/>
            <w:tcBorders>
              <w:top w:val="nil"/>
              <w:left w:val="single" w:sz="4" w:space="0" w:color="auto"/>
              <w:bottom w:val="single" w:sz="4" w:space="0" w:color="auto"/>
              <w:right w:val="single" w:sz="4" w:space="0" w:color="auto"/>
            </w:tcBorders>
            <w:noWrap/>
            <w:textDirection w:val="lrTb"/>
            <w:vAlign w:val="bottom"/>
            <w:hideMark/>
          </w:tcPr>
          <w:p w:rsidR="002A66DD">
            <w:pPr>
              <w:bidi w:val="0"/>
              <w:rPr>
                <w:rFonts w:ascii="Times New Roman" w:hAnsi="Times New Roman"/>
                <w:sz w:val="16"/>
                <w:szCs w:val="16"/>
              </w:rPr>
            </w:pPr>
            <w:r>
              <w:rPr>
                <w:rFonts w:ascii="Times New Roman" w:hAnsi="Times New Roman"/>
                <w:sz w:val="16"/>
                <w:szCs w:val="16"/>
              </w:rPr>
              <w:t>▪ úroky z tuz. úverov, pôžičiek, NFV</w:t>
            </w:r>
          </w:p>
        </w:tc>
        <w:tc>
          <w:tcPr>
            <w:tcW w:w="484"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sz w:val="16"/>
                <w:szCs w:val="16"/>
              </w:rPr>
            </w:pPr>
            <w:r>
              <w:rPr>
                <w:rFonts w:ascii="Times New Roman" w:hAnsi="Times New Roman"/>
                <w:sz w:val="16"/>
                <w:szCs w:val="16"/>
              </w:rPr>
              <w:t>346</w:t>
            </w:r>
          </w:p>
        </w:tc>
        <w:tc>
          <w:tcPr>
            <w:tcW w:w="484"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color w:val="000000"/>
                <w:sz w:val="16"/>
                <w:szCs w:val="16"/>
              </w:rPr>
            </w:pPr>
            <w:r>
              <w:rPr>
                <w:rFonts w:ascii="Times New Roman" w:hAnsi="Times New Roman"/>
                <w:color w:val="000000"/>
                <w:sz w:val="16"/>
                <w:szCs w:val="16"/>
              </w:rPr>
              <w:t>355</w:t>
            </w:r>
          </w:p>
        </w:tc>
        <w:tc>
          <w:tcPr>
            <w:tcW w:w="483"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sz w:val="16"/>
                <w:szCs w:val="16"/>
              </w:rPr>
            </w:pPr>
            <w:r>
              <w:rPr>
                <w:rFonts w:ascii="Times New Roman" w:hAnsi="Times New Roman"/>
                <w:sz w:val="16"/>
                <w:szCs w:val="16"/>
              </w:rPr>
              <w:t>430</w:t>
            </w:r>
          </w:p>
        </w:tc>
        <w:tc>
          <w:tcPr>
            <w:tcW w:w="483"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sz w:val="16"/>
                <w:szCs w:val="16"/>
              </w:rPr>
            </w:pPr>
            <w:r>
              <w:rPr>
                <w:rFonts w:ascii="Times New Roman" w:hAnsi="Times New Roman"/>
                <w:sz w:val="16"/>
                <w:szCs w:val="16"/>
              </w:rPr>
              <w:t>430</w:t>
            </w:r>
          </w:p>
        </w:tc>
        <w:tc>
          <w:tcPr>
            <w:tcW w:w="483"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sz w:val="16"/>
                <w:szCs w:val="16"/>
              </w:rPr>
            </w:pPr>
            <w:r>
              <w:rPr>
                <w:rFonts w:ascii="Times New Roman" w:hAnsi="Times New Roman"/>
                <w:sz w:val="16"/>
                <w:szCs w:val="16"/>
              </w:rPr>
              <w:t>430</w:t>
            </w:r>
          </w:p>
        </w:tc>
        <w:tc>
          <w:tcPr>
            <w:tcW w:w="483"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sz w:val="16"/>
                <w:szCs w:val="16"/>
              </w:rPr>
            </w:pPr>
            <w:r>
              <w:rPr>
                <w:rFonts w:ascii="Times New Roman" w:hAnsi="Times New Roman"/>
                <w:sz w:val="16"/>
                <w:szCs w:val="16"/>
              </w:rPr>
              <w:t>430</w:t>
            </w:r>
          </w:p>
        </w:tc>
        <w:tc>
          <w:tcPr>
            <w:tcW w:w="483"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sz w:val="16"/>
                <w:szCs w:val="16"/>
              </w:rPr>
            </w:pPr>
            <w:r>
              <w:rPr>
                <w:rFonts w:ascii="Times New Roman" w:hAnsi="Times New Roman"/>
                <w:sz w:val="16"/>
                <w:szCs w:val="16"/>
              </w:rPr>
              <w:t>451</w:t>
            </w:r>
          </w:p>
        </w:tc>
      </w:tr>
      <w:tr>
        <w:tblPrEx>
          <w:tblW w:w="5000" w:type="pct"/>
          <w:tblCellMar>
            <w:left w:w="70" w:type="dxa"/>
            <w:right w:w="70" w:type="dxa"/>
          </w:tblCellMar>
          <w:tblLook w:val="04A0"/>
        </w:tblPrEx>
        <w:trPr>
          <w:trHeight w:val="227"/>
        </w:trPr>
        <w:tc>
          <w:tcPr>
            <w:tcW w:w="1616" w:type="pct"/>
            <w:tcBorders>
              <w:top w:val="nil"/>
              <w:left w:val="single" w:sz="4" w:space="0" w:color="auto"/>
              <w:bottom w:val="single" w:sz="4" w:space="0" w:color="auto"/>
              <w:right w:val="single" w:sz="4" w:space="0" w:color="auto"/>
            </w:tcBorders>
            <w:noWrap/>
            <w:textDirection w:val="lrTb"/>
            <w:vAlign w:val="bottom"/>
            <w:hideMark/>
          </w:tcPr>
          <w:p w:rsidR="002A66DD">
            <w:pPr>
              <w:bidi w:val="0"/>
              <w:rPr>
                <w:rFonts w:ascii="Times New Roman" w:hAnsi="Times New Roman"/>
                <w:sz w:val="16"/>
                <w:szCs w:val="16"/>
              </w:rPr>
            </w:pPr>
            <w:r>
              <w:rPr>
                <w:rFonts w:ascii="Times New Roman" w:hAnsi="Times New Roman"/>
                <w:sz w:val="16"/>
                <w:szCs w:val="16"/>
              </w:rPr>
              <w:t>▪ iné nedaňové príjmy</w:t>
            </w:r>
          </w:p>
        </w:tc>
        <w:tc>
          <w:tcPr>
            <w:tcW w:w="484"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sz w:val="16"/>
                <w:szCs w:val="16"/>
              </w:rPr>
            </w:pPr>
            <w:r>
              <w:rPr>
                <w:rFonts w:ascii="Times New Roman" w:hAnsi="Times New Roman"/>
                <w:sz w:val="16"/>
                <w:szCs w:val="16"/>
              </w:rPr>
              <w:t>18 750</w:t>
            </w:r>
          </w:p>
        </w:tc>
        <w:tc>
          <w:tcPr>
            <w:tcW w:w="484"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sz w:val="16"/>
                <w:szCs w:val="16"/>
              </w:rPr>
            </w:pPr>
            <w:r>
              <w:rPr>
                <w:rFonts w:ascii="Times New Roman" w:hAnsi="Times New Roman"/>
                <w:sz w:val="16"/>
                <w:szCs w:val="16"/>
              </w:rPr>
              <w:t>26 631</w:t>
            </w:r>
          </w:p>
        </w:tc>
        <w:tc>
          <w:tcPr>
            <w:tcW w:w="483"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sz w:val="16"/>
                <w:szCs w:val="16"/>
              </w:rPr>
            </w:pPr>
            <w:r>
              <w:rPr>
                <w:rFonts w:ascii="Times New Roman" w:hAnsi="Times New Roman"/>
                <w:sz w:val="16"/>
                <w:szCs w:val="16"/>
              </w:rPr>
              <w:t>14 933</w:t>
            </w:r>
          </w:p>
        </w:tc>
        <w:tc>
          <w:tcPr>
            <w:tcW w:w="483"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sz w:val="16"/>
                <w:szCs w:val="16"/>
              </w:rPr>
            </w:pPr>
            <w:r>
              <w:rPr>
                <w:rFonts w:ascii="Times New Roman" w:hAnsi="Times New Roman"/>
                <w:sz w:val="16"/>
                <w:szCs w:val="16"/>
              </w:rPr>
              <w:t>25 355</w:t>
            </w:r>
          </w:p>
        </w:tc>
        <w:tc>
          <w:tcPr>
            <w:tcW w:w="483"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sz w:val="16"/>
                <w:szCs w:val="16"/>
              </w:rPr>
            </w:pPr>
            <w:r>
              <w:rPr>
                <w:rFonts w:ascii="Times New Roman" w:hAnsi="Times New Roman"/>
                <w:sz w:val="16"/>
                <w:szCs w:val="16"/>
              </w:rPr>
              <w:t>22 474</w:t>
            </w:r>
          </w:p>
        </w:tc>
        <w:tc>
          <w:tcPr>
            <w:tcW w:w="483"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sz w:val="16"/>
                <w:szCs w:val="16"/>
              </w:rPr>
            </w:pPr>
            <w:r>
              <w:rPr>
                <w:rFonts w:ascii="Times New Roman" w:hAnsi="Times New Roman"/>
                <w:sz w:val="16"/>
                <w:szCs w:val="16"/>
              </w:rPr>
              <w:t>24 976</w:t>
            </w:r>
          </w:p>
        </w:tc>
        <w:tc>
          <w:tcPr>
            <w:tcW w:w="483"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sz w:val="16"/>
                <w:szCs w:val="16"/>
              </w:rPr>
            </w:pPr>
            <w:r>
              <w:rPr>
                <w:rFonts w:ascii="Times New Roman" w:hAnsi="Times New Roman"/>
                <w:sz w:val="16"/>
                <w:szCs w:val="16"/>
              </w:rPr>
              <w:t>23 774</w:t>
            </w:r>
          </w:p>
        </w:tc>
      </w:tr>
      <w:tr>
        <w:tblPrEx>
          <w:tblW w:w="5000" w:type="pct"/>
          <w:tblCellMar>
            <w:left w:w="70" w:type="dxa"/>
            <w:right w:w="70" w:type="dxa"/>
          </w:tblCellMar>
          <w:tblLook w:val="04A0"/>
        </w:tblPrEx>
        <w:trPr>
          <w:trHeight w:val="227"/>
        </w:trPr>
        <w:tc>
          <w:tcPr>
            <w:tcW w:w="1616" w:type="pct"/>
            <w:tcBorders>
              <w:top w:val="nil"/>
              <w:left w:val="single" w:sz="4" w:space="0" w:color="auto"/>
              <w:bottom w:val="single" w:sz="4" w:space="0" w:color="auto"/>
              <w:right w:val="single" w:sz="4" w:space="0" w:color="auto"/>
            </w:tcBorders>
            <w:noWrap/>
            <w:textDirection w:val="lrTb"/>
            <w:vAlign w:val="bottom"/>
            <w:hideMark/>
          </w:tcPr>
          <w:p w:rsidR="002A66DD">
            <w:pPr>
              <w:bidi w:val="0"/>
              <w:rPr>
                <w:rFonts w:ascii="Times New Roman" w:hAnsi="Times New Roman"/>
                <w:sz w:val="16"/>
                <w:szCs w:val="16"/>
              </w:rPr>
            </w:pPr>
            <w:r>
              <w:rPr>
                <w:rFonts w:ascii="Times New Roman" w:hAnsi="Times New Roman"/>
                <w:sz w:val="16"/>
                <w:szCs w:val="16"/>
              </w:rPr>
              <w:t>▪ transfery</w:t>
            </w:r>
          </w:p>
        </w:tc>
        <w:tc>
          <w:tcPr>
            <w:tcW w:w="484"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sz w:val="16"/>
                <w:szCs w:val="16"/>
              </w:rPr>
            </w:pPr>
            <w:r>
              <w:rPr>
                <w:rFonts w:ascii="Times New Roman" w:hAnsi="Times New Roman"/>
                <w:sz w:val="16"/>
                <w:szCs w:val="16"/>
              </w:rPr>
              <w:t>504 621</w:t>
            </w:r>
          </w:p>
        </w:tc>
        <w:tc>
          <w:tcPr>
            <w:tcW w:w="484"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color w:val="000000"/>
                <w:sz w:val="16"/>
                <w:szCs w:val="16"/>
              </w:rPr>
            </w:pPr>
            <w:r>
              <w:rPr>
                <w:rFonts w:ascii="Times New Roman" w:hAnsi="Times New Roman"/>
                <w:color w:val="000000"/>
                <w:sz w:val="16"/>
                <w:szCs w:val="16"/>
              </w:rPr>
              <w:t>563 517</w:t>
            </w:r>
          </w:p>
        </w:tc>
        <w:tc>
          <w:tcPr>
            <w:tcW w:w="483"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color w:val="000000"/>
                <w:sz w:val="16"/>
                <w:szCs w:val="16"/>
              </w:rPr>
            </w:pPr>
            <w:r>
              <w:rPr>
                <w:rFonts w:ascii="Times New Roman" w:hAnsi="Times New Roman"/>
                <w:color w:val="000000"/>
                <w:sz w:val="16"/>
                <w:szCs w:val="16"/>
              </w:rPr>
              <w:t>446 814</w:t>
            </w:r>
          </w:p>
        </w:tc>
        <w:tc>
          <w:tcPr>
            <w:tcW w:w="483"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color w:val="000000"/>
                <w:sz w:val="16"/>
                <w:szCs w:val="16"/>
              </w:rPr>
            </w:pPr>
            <w:r>
              <w:rPr>
                <w:rFonts w:ascii="Times New Roman" w:hAnsi="Times New Roman"/>
                <w:color w:val="000000"/>
                <w:sz w:val="16"/>
                <w:szCs w:val="16"/>
              </w:rPr>
              <w:t>520 273</w:t>
            </w:r>
          </w:p>
        </w:tc>
        <w:tc>
          <w:tcPr>
            <w:tcW w:w="483"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color w:val="000000"/>
                <w:sz w:val="16"/>
                <w:szCs w:val="16"/>
              </w:rPr>
            </w:pPr>
            <w:r>
              <w:rPr>
                <w:rFonts w:ascii="Times New Roman" w:hAnsi="Times New Roman"/>
                <w:color w:val="000000"/>
                <w:sz w:val="16"/>
                <w:szCs w:val="16"/>
              </w:rPr>
              <w:t>455 925</w:t>
            </w:r>
          </w:p>
        </w:tc>
        <w:tc>
          <w:tcPr>
            <w:tcW w:w="483"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color w:val="000000"/>
                <w:sz w:val="16"/>
                <w:szCs w:val="16"/>
              </w:rPr>
            </w:pPr>
            <w:r>
              <w:rPr>
                <w:rFonts w:ascii="Times New Roman" w:hAnsi="Times New Roman"/>
                <w:color w:val="000000"/>
                <w:sz w:val="16"/>
                <w:szCs w:val="16"/>
              </w:rPr>
              <w:t>458 021</w:t>
            </w:r>
          </w:p>
        </w:tc>
        <w:tc>
          <w:tcPr>
            <w:tcW w:w="483"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color w:val="000000"/>
                <w:sz w:val="16"/>
                <w:szCs w:val="16"/>
              </w:rPr>
            </w:pPr>
            <w:r>
              <w:rPr>
                <w:rFonts w:ascii="Times New Roman" w:hAnsi="Times New Roman"/>
                <w:color w:val="000000"/>
                <w:sz w:val="16"/>
                <w:szCs w:val="16"/>
              </w:rPr>
              <w:t>459 674</w:t>
            </w:r>
          </w:p>
        </w:tc>
      </w:tr>
      <w:tr>
        <w:tblPrEx>
          <w:tblW w:w="5000" w:type="pct"/>
          <w:tblCellMar>
            <w:left w:w="70" w:type="dxa"/>
            <w:right w:w="70" w:type="dxa"/>
          </w:tblCellMar>
          <w:tblLook w:val="04A0"/>
        </w:tblPrEx>
        <w:trPr>
          <w:trHeight w:val="227"/>
        </w:trPr>
        <w:tc>
          <w:tcPr>
            <w:tcW w:w="1616" w:type="pct"/>
            <w:tcBorders>
              <w:top w:val="nil"/>
              <w:left w:val="single" w:sz="4" w:space="0" w:color="auto"/>
              <w:bottom w:val="single" w:sz="4" w:space="0" w:color="auto"/>
              <w:right w:val="single" w:sz="4" w:space="0" w:color="auto"/>
            </w:tcBorders>
            <w:noWrap/>
            <w:textDirection w:val="lrTb"/>
            <w:vAlign w:val="bottom"/>
            <w:hideMark/>
          </w:tcPr>
          <w:p w:rsidR="002A66DD">
            <w:pPr>
              <w:bidi w:val="0"/>
              <w:rPr>
                <w:rFonts w:ascii="Times New Roman" w:hAnsi="Times New Roman"/>
                <w:sz w:val="16"/>
                <w:szCs w:val="16"/>
              </w:rPr>
            </w:pPr>
            <w:r>
              <w:rPr>
                <w:rFonts w:ascii="Times New Roman" w:hAnsi="Times New Roman"/>
                <w:sz w:val="16"/>
                <w:szCs w:val="16"/>
              </w:rPr>
              <w:t>▪ ostatné fin. operácií (FO)</w:t>
            </w:r>
          </w:p>
        </w:tc>
        <w:tc>
          <w:tcPr>
            <w:tcW w:w="484"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sz w:val="16"/>
                <w:szCs w:val="16"/>
              </w:rPr>
            </w:pPr>
            <w:r>
              <w:rPr>
                <w:rFonts w:ascii="Times New Roman" w:hAnsi="Times New Roman"/>
                <w:sz w:val="16"/>
                <w:szCs w:val="16"/>
              </w:rPr>
              <w:t>177 280</w:t>
            </w:r>
          </w:p>
        </w:tc>
        <w:tc>
          <w:tcPr>
            <w:tcW w:w="484"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color w:val="000000"/>
                <w:sz w:val="16"/>
                <w:szCs w:val="16"/>
              </w:rPr>
            </w:pPr>
            <w:r>
              <w:rPr>
                <w:rFonts w:ascii="Times New Roman" w:hAnsi="Times New Roman"/>
                <w:color w:val="000000"/>
                <w:sz w:val="16"/>
                <w:szCs w:val="16"/>
              </w:rPr>
              <w:t>194 967</w:t>
            </w:r>
          </w:p>
        </w:tc>
        <w:tc>
          <w:tcPr>
            <w:tcW w:w="483"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sz w:val="16"/>
                <w:szCs w:val="16"/>
              </w:rPr>
            </w:pPr>
            <w:r>
              <w:rPr>
                <w:rFonts w:ascii="Times New Roman" w:hAnsi="Times New Roman"/>
                <w:sz w:val="16"/>
                <w:szCs w:val="16"/>
              </w:rPr>
              <w:t>184 507</w:t>
            </w:r>
          </w:p>
        </w:tc>
        <w:tc>
          <w:tcPr>
            <w:tcW w:w="483"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sz w:val="16"/>
                <w:szCs w:val="16"/>
              </w:rPr>
            </w:pPr>
            <w:r>
              <w:rPr>
                <w:rFonts w:ascii="Times New Roman" w:hAnsi="Times New Roman"/>
                <w:sz w:val="16"/>
                <w:szCs w:val="16"/>
              </w:rPr>
              <w:t>183 376</w:t>
            </w:r>
          </w:p>
        </w:tc>
        <w:tc>
          <w:tcPr>
            <w:tcW w:w="483"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sz w:val="16"/>
                <w:szCs w:val="16"/>
              </w:rPr>
            </w:pPr>
            <w:r>
              <w:rPr>
                <w:rFonts w:ascii="Times New Roman" w:hAnsi="Times New Roman"/>
                <w:sz w:val="16"/>
                <w:szCs w:val="16"/>
              </w:rPr>
              <w:t>183 088</w:t>
            </w:r>
          </w:p>
        </w:tc>
        <w:tc>
          <w:tcPr>
            <w:tcW w:w="483"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sz w:val="16"/>
                <w:szCs w:val="16"/>
              </w:rPr>
            </w:pPr>
            <w:r>
              <w:rPr>
                <w:rFonts w:ascii="Times New Roman" w:hAnsi="Times New Roman"/>
                <w:sz w:val="16"/>
                <w:szCs w:val="16"/>
              </w:rPr>
              <w:t>183 437</w:t>
            </w:r>
          </w:p>
        </w:tc>
        <w:tc>
          <w:tcPr>
            <w:tcW w:w="483"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sz w:val="16"/>
                <w:szCs w:val="16"/>
              </w:rPr>
            </w:pPr>
            <w:r>
              <w:rPr>
                <w:rFonts w:ascii="Times New Roman" w:hAnsi="Times New Roman"/>
                <w:sz w:val="16"/>
                <w:szCs w:val="16"/>
              </w:rPr>
              <w:t>183 717</w:t>
            </w:r>
          </w:p>
        </w:tc>
      </w:tr>
      <w:tr>
        <w:tblPrEx>
          <w:tblW w:w="5000" w:type="pct"/>
          <w:tblCellMar>
            <w:left w:w="70" w:type="dxa"/>
            <w:right w:w="70" w:type="dxa"/>
          </w:tblCellMar>
          <w:tblLook w:val="04A0"/>
        </w:tblPrEx>
        <w:trPr>
          <w:trHeight w:val="227"/>
        </w:trPr>
        <w:tc>
          <w:tcPr>
            <w:tcW w:w="1616"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2A66DD">
            <w:pPr>
              <w:bidi w:val="0"/>
              <w:rPr>
                <w:rFonts w:ascii="Times New Roman" w:hAnsi="Times New Roman"/>
                <w:b/>
                <w:bCs/>
                <w:iCs/>
                <w:sz w:val="16"/>
                <w:szCs w:val="16"/>
              </w:rPr>
            </w:pPr>
            <w:r>
              <w:rPr>
                <w:rFonts w:ascii="Times New Roman" w:hAnsi="Times New Roman"/>
                <w:b/>
                <w:bCs/>
                <w:iCs/>
                <w:sz w:val="16"/>
                <w:szCs w:val="16"/>
              </w:rPr>
              <w:t>Výdavky VVŠ spolu</w:t>
            </w:r>
          </w:p>
        </w:tc>
        <w:tc>
          <w:tcPr>
            <w:tcW w:w="484" w:type="pct"/>
            <w:tcBorders>
              <w:top w:val="single" w:sz="4" w:space="0" w:color="auto"/>
              <w:left w:val="nil"/>
              <w:bottom w:val="single" w:sz="4" w:space="0" w:color="auto"/>
              <w:right w:val="single" w:sz="4" w:space="0" w:color="auto"/>
            </w:tcBorders>
            <w:shd w:val="clear" w:color="auto" w:fill="BFBFBF"/>
            <w:noWrap/>
            <w:textDirection w:val="lrTb"/>
            <w:vAlign w:val="bottom"/>
            <w:hideMark/>
          </w:tcPr>
          <w:p w:rsidR="002A66DD">
            <w:pPr>
              <w:bidi w:val="0"/>
              <w:jc w:val="right"/>
              <w:rPr>
                <w:rFonts w:ascii="Times New Roman" w:hAnsi="Times New Roman"/>
                <w:b/>
                <w:bCs/>
                <w:sz w:val="16"/>
                <w:szCs w:val="16"/>
              </w:rPr>
            </w:pPr>
            <w:r>
              <w:rPr>
                <w:rFonts w:ascii="Times New Roman" w:hAnsi="Times New Roman"/>
                <w:b/>
                <w:bCs/>
                <w:sz w:val="16"/>
                <w:szCs w:val="16"/>
              </w:rPr>
              <w:t>597 257</w:t>
            </w:r>
          </w:p>
        </w:tc>
        <w:tc>
          <w:tcPr>
            <w:tcW w:w="484" w:type="pct"/>
            <w:tcBorders>
              <w:top w:val="single" w:sz="4" w:space="0" w:color="auto"/>
              <w:left w:val="nil"/>
              <w:bottom w:val="single" w:sz="4" w:space="0" w:color="auto"/>
              <w:right w:val="single" w:sz="4" w:space="0" w:color="auto"/>
            </w:tcBorders>
            <w:shd w:val="clear" w:color="auto" w:fill="BFBFBF"/>
            <w:noWrap/>
            <w:textDirection w:val="lrTb"/>
            <w:vAlign w:val="bottom"/>
            <w:hideMark/>
          </w:tcPr>
          <w:p w:rsidR="002A66DD">
            <w:pPr>
              <w:bidi w:val="0"/>
              <w:jc w:val="right"/>
              <w:rPr>
                <w:rFonts w:ascii="Times New Roman" w:hAnsi="Times New Roman"/>
                <w:b/>
                <w:bCs/>
                <w:sz w:val="16"/>
                <w:szCs w:val="16"/>
              </w:rPr>
            </w:pPr>
            <w:r>
              <w:rPr>
                <w:rFonts w:ascii="Times New Roman" w:hAnsi="Times New Roman"/>
                <w:b/>
                <w:bCs/>
                <w:sz w:val="16"/>
                <w:szCs w:val="16"/>
              </w:rPr>
              <w:t>708 309</w:t>
            </w:r>
          </w:p>
        </w:tc>
        <w:tc>
          <w:tcPr>
            <w:tcW w:w="483" w:type="pct"/>
            <w:tcBorders>
              <w:top w:val="single" w:sz="4" w:space="0" w:color="auto"/>
              <w:left w:val="nil"/>
              <w:bottom w:val="single" w:sz="4" w:space="0" w:color="auto"/>
              <w:right w:val="single" w:sz="4" w:space="0" w:color="auto"/>
            </w:tcBorders>
            <w:shd w:val="clear" w:color="auto" w:fill="BFBFBF"/>
            <w:noWrap/>
            <w:textDirection w:val="lrTb"/>
            <w:vAlign w:val="bottom"/>
            <w:hideMark/>
          </w:tcPr>
          <w:p w:rsidR="002A66DD">
            <w:pPr>
              <w:bidi w:val="0"/>
              <w:jc w:val="right"/>
              <w:rPr>
                <w:rFonts w:ascii="Times New Roman" w:hAnsi="Times New Roman"/>
                <w:b/>
                <w:bCs/>
                <w:sz w:val="16"/>
                <w:szCs w:val="16"/>
              </w:rPr>
            </w:pPr>
            <w:r>
              <w:rPr>
                <w:rFonts w:ascii="Times New Roman" w:hAnsi="Times New Roman"/>
                <w:b/>
                <w:bCs/>
                <w:sz w:val="16"/>
                <w:szCs w:val="16"/>
              </w:rPr>
              <w:t>557 050</w:t>
            </w:r>
          </w:p>
        </w:tc>
        <w:tc>
          <w:tcPr>
            <w:tcW w:w="483" w:type="pct"/>
            <w:tcBorders>
              <w:top w:val="single" w:sz="4" w:space="0" w:color="auto"/>
              <w:left w:val="nil"/>
              <w:bottom w:val="single" w:sz="4" w:space="0" w:color="auto"/>
              <w:right w:val="single" w:sz="4" w:space="0" w:color="auto"/>
            </w:tcBorders>
            <w:shd w:val="clear" w:color="auto" w:fill="BFBFBF"/>
            <w:noWrap/>
            <w:textDirection w:val="lrTb"/>
            <w:vAlign w:val="bottom"/>
            <w:hideMark/>
          </w:tcPr>
          <w:p w:rsidR="002A66DD">
            <w:pPr>
              <w:bidi w:val="0"/>
              <w:jc w:val="right"/>
              <w:rPr>
                <w:rFonts w:ascii="Times New Roman" w:hAnsi="Times New Roman"/>
                <w:b/>
                <w:bCs/>
                <w:sz w:val="16"/>
                <w:szCs w:val="16"/>
              </w:rPr>
            </w:pPr>
            <w:r>
              <w:rPr>
                <w:rFonts w:ascii="Times New Roman" w:hAnsi="Times New Roman"/>
                <w:b/>
                <w:bCs/>
                <w:sz w:val="16"/>
                <w:szCs w:val="16"/>
              </w:rPr>
              <w:t>652 455</w:t>
            </w:r>
          </w:p>
        </w:tc>
        <w:tc>
          <w:tcPr>
            <w:tcW w:w="483" w:type="pct"/>
            <w:tcBorders>
              <w:top w:val="single" w:sz="4" w:space="0" w:color="auto"/>
              <w:left w:val="nil"/>
              <w:bottom w:val="single" w:sz="4" w:space="0" w:color="auto"/>
              <w:right w:val="single" w:sz="4" w:space="0" w:color="auto"/>
            </w:tcBorders>
            <w:shd w:val="clear" w:color="auto" w:fill="BFBFBF"/>
            <w:noWrap/>
            <w:textDirection w:val="lrTb"/>
            <w:vAlign w:val="bottom"/>
            <w:hideMark/>
          </w:tcPr>
          <w:p w:rsidR="002A66DD">
            <w:pPr>
              <w:bidi w:val="0"/>
              <w:jc w:val="right"/>
              <w:rPr>
                <w:rFonts w:ascii="Times New Roman" w:hAnsi="Times New Roman"/>
                <w:b/>
                <w:bCs/>
                <w:sz w:val="16"/>
                <w:szCs w:val="16"/>
              </w:rPr>
            </w:pPr>
            <w:r>
              <w:rPr>
                <w:rFonts w:ascii="Times New Roman" w:hAnsi="Times New Roman"/>
                <w:b/>
                <w:bCs/>
                <w:sz w:val="16"/>
                <w:szCs w:val="16"/>
              </w:rPr>
              <w:t>590 696</w:t>
            </w:r>
          </w:p>
        </w:tc>
        <w:tc>
          <w:tcPr>
            <w:tcW w:w="483" w:type="pct"/>
            <w:tcBorders>
              <w:top w:val="single" w:sz="4" w:space="0" w:color="auto"/>
              <w:left w:val="nil"/>
              <w:bottom w:val="single" w:sz="4" w:space="0" w:color="auto"/>
              <w:right w:val="single" w:sz="4" w:space="0" w:color="auto"/>
            </w:tcBorders>
            <w:shd w:val="clear" w:color="auto" w:fill="BFBFBF"/>
            <w:noWrap/>
            <w:textDirection w:val="lrTb"/>
            <w:vAlign w:val="bottom"/>
            <w:hideMark/>
          </w:tcPr>
          <w:p w:rsidR="002A66DD">
            <w:pPr>
              <w:bidi w:val="0"/>
              <w:jc w:val="right"/>
              <w:rPr>
                <w:rFonts w:ascii="Times New Roman" w:hAnsi="Times New Roman"/>
                <w:b/>
                <w:bCs/>
                <w:sz w:val="16"/>
                <w:szCs w:val="16"/>
              </w:rPr>
            </w:pPr>
            <w:r>
              <w:rPr>
                <w:rFonts w:ascii="Times New Roman" w:hAnsi="Times New Roman"/>
                <w:b/>
                <w:bCs/>
                <w:sz w:val="16"/>
                <w:szCs w:val="16"/>
              </w:rPr>
              <w:t>596 828</w:t>
            </w:r>
          </w:p>
        </w:tc>
        <w:tc>
          <w:tcPr>
            <w:tcW w:w="483" w:type="pct"/>
            <w:tcBorders>
              <w:top w:val="single" w:sz="4" w:space="0" w:color="auto"/>
              <w:left w:val="nil"/>
              <w:bottom w:val="single" w:sz="4" w:space="0" w:color="auto"/>
              <w:right w:val="single" w:sz="4" w:space="0" w:color="auto"/>
            </w:tcBorders>
            <w:shd w:val="clear" w:color="auto" w:fill="BFBFBF"/>
            <w:noWrap/>
            <w:textDirection w:val="lrTb"/>
            <w:vAlign w:val="bottom"/>
            <w:hideMark/>
          </w:tcPr>
          <w:p w:rsidR="002A66DD">
            <w:pPr>
              <w:bidi w:val="0"/>
              <w:jc w:val="right"/>
              <w:rPr>
                <w:rFonts w:ascii="Times New Roman" w:hAnsi="Times New Roman"/>
                <w:b/>
                <w:bCs/>
                <w:sz w:val="16"/>
                <w:szCs w:val="16"/>
              </w:rPr>
            </w:pPr>
            <w:r>
              <w:rPr>
                <w:rFonts w:ascii="Times New Roman" w:hAnsi="Times New Roman"/>
                <w:b/>
                <w:bCs/>
                <w:sz w:val="16"/>
                <w:szCs w:val="16"/>
              </w:rPr>
              <w:t>597 987</w:t>
            </w:r>
          </w:p>
        </w:tc>
      </w:tr>
      <w:tr>
        <w:tblPrEx>
          <w:tblW w:w="5000" w:type="pct"/>
          <w:tblCellMar>
            <w:left w:w="70" w:type="dxa"/>
            <w:right w:w="70" w:type="dxa"/>
          </w:tblCellMar>
          <w:tblLook w:val="04A0"/>
        </w:tblPrEx>
        <w:trPr>
          <w:trHeight w:val="227"/>
        </w:trPr>
        <w:tc>
          <w:tcPr>
            <w:tcW w:w="1616" w:type="pct"/>
            <w:tcBorders>
              <w:top w:val="nil"/>
              <w:left w:val="single" w:sz="4" w:space="0" w:color="auto"/>
              <w:bottom w:val="single" w:sz="4" w:space="0" w:color="auto"/>
              <w:right w:val="single" w:sz="4" w:space="0" w:color="auto"/>
            </w:tcBorders>
            <w:noWrap/>
            <w:textDirection w:val="lrTb"/>
            <w:vAlign w:val="bottom"/>
            <w:hideMark/>
          </w:tcPr>
          <w:p w:rsidR="002A66DD">
            <w:pPr>
              <w:bidi w:val="0"/>
              <w:rPr>
                <w:rFonts w:ascii="Times New Roman" w:hAnsi="Times New Roman"/>
                <w:sz w:val="16"/>
                <w:szCs w:val="16"/>
              </w:rPr>
            </w:pPr>
            <w:r>
              <w:rPr>
                <w:rFonts w:ascii="Times New Roman" w:hAnsi="Times New Roman"/>
                <w:sz w:val="16"/>
                <w:szCs w:val="16"/>
              </w:rPr>
              <w:t xml:space="preserve">▪ mzdy </w:t>
            </w:r>
          </w:p>
        </w:tc>
        <w:tc>
          <w:tcPr>
            <w:tcW w:w="484"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sz w:val="16"/>
                <w:szCs w:val="16"/>
              </w:rPr>
            </w:pPr>
            <w:r>
              <w:rPr>
                <w:rFonts w:ascii="Times New Roman" w:hAnsi="Times New Roman"/>
                <w:sz w:val="16"/>
                <w:szCs w:val="16"/>
              </w:rPr>
              <w:t>213 248</w:t>
            </w:r>
          </w:p>
        </w:tc>
        <w:tc>
          <w:tcPr>
            <w:tcW w:w="484"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sz w:val="16"/>
                <w:szCs w:val="16"/>
              </w:rPr>
            </w:pPr>
            <w:r>
              <w:rPr>
                <w:rFonts w:ascii="Times New Roman" w:hAnsi="Times New Roman"/>
                <w:sz w:val="16"/>
                <w:szCs w:val="16"/>
              </w:rPr>
              <w:t>229 155</w:t>
            </w:r>
          </w:p>
        </w:tc>
        <w:tc>
          <w:tcPr>
            <w:tcW w:w="483"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sz w:val="16"/>
                <w:szCs w:val="16"/>
              </w:rPr>
            </w:pPr>
            <w:r>
              <w:rPr>
                <w:rFonts w:ascii="Times New Roman" w:hAnsi="Times New Roman"/>
                <w:sz w:val="16"/>
                <w:szCs w:val="16"/>
              </w:rPr>
              <w:t>217 771</w:t>
            </w:r>
          </w:p>
        </w:tc>
        <w:tc>
          <w:tcPr>
            <w:tcW w:w="483"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sz w:val="16"/>
                <w:szCs w:val="16"/>
              </w:rPr>
            </w:pPr>
            <w:r>
              <w:rPr>
                <w:rFonts w:ascii="Times New Roman" w:hAnsi="Times New Roman"/>
                <w:sz w:val="16"/>
                <w:szCs w:val="16"/>
              </w:rPr>
              <w:t>226 073</w:t>
            </w:r>
          </w:p>
        </w:tc>
        <w:tc>
          <w:tcPr>
            <w:tcW w:w="483"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sz w:val="16"/>
                <w:szCs w:val="16"/>
              </w:rPr>
            </w:pPr>
            <w:r>
              <w:rPr>
                <w:rFonts w:ascii="Times New Roman" w:hAnsi="Times New Roman"/>
                <w:sz w:val="16"/>
                <w:szCs w:val="16"/>
              </w:rPr>
              <w:t>227 551</w:t>
            </w:r>
          </w:p>
        </w:tc>
        <w:tc>
          <w:tcPr>
            <w:tcW w:w="483"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sz w:val="16"/>
                <w:szCs w:val="16"/>
              </w:rPr>
            </w:pPr>
            <w:r>
              <w:rPr>
                <w:rFonts w:ascii="Times New Roman" w:hAnsi="Times New Roman"/>
                <w:sz w:val="16"/>
                <w:szCs w:val="16"/>
              </w:rPr>
              <w:t>230 477</w:t>
            </w:r>
          </w:p>
        </w:tc>
        <w:tc>
          <w:tcPr>
            <w:tcW w:w="483"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sz w:val="16"/>
                <w:szCs w:val="16"/>
              </w:rPr>
            </w:pPr>
            <w:r>
              <w:rPr>
                <w:rFonts w:ascii="Times New Roman" w:hAnsi="Times New Roman"/>
                <w:sz w:val="16"/>
                <w:szCs w:val="16"/>
              </w:rPr>
              <w:t>231 700</w:t>
            </w:r>
          </w:p>
        </w:tc>
      </w:tr>
      <w:tr>
        <w:tblPrEx>
          <w:tblW w:w="5000" w:type="pct"/>
          <w:tblCellMar>
            <w:left w:w="70" w:type="dxa"/>
            <w:right w:w="70" w:type="dxa"/>
          </w:tblCellMar>
          <w:tblLook w:val="04A0"/>
        </w:tblPrEx>
        <w:trPr>
          <w:trHeight w:val="227"/>
        </w:trPr>
        <w:tc>
          <w:tcPr>
            <w:tcW w:w="1616" w:type="pct"/>
            <w:tcBorders>
              <w:top w:val="nil"/>
              <w:left w:val="single" w:sz="4" w:space="0" w:color="auto"/>
              <w:bottom w:val="single" w:sz="4" w:space="0" w:color="auto"/>
              <w:right w:val="single" w:sz="4" w:space="0" w:color="auto"/>
            </w:tcBorders>
            <w:noWrap/>
            <w:textDirection w:val="lrTb"/>
            <w:vAlign w:val="bottom"/>
            <w:hideMark/>
          </w:tcPr>
          <w:p w:rsidR="002A66DD">
            <w:pPr>
              <w:bidi w:val="0"/>
              <w:rPr>
                <w:rFonts w:ascii="Times New Roman" w:hAnsi="Times New Roman"/>
                <w:sz w:val="16"/>
                <w:szCs w:val="16"/>
              </w:rPr>
            </w:pPr>
            <w:r>
              <w:rPr>
                <w:rFonts w:ascii="Times New Roman" w:hAnsi="Times New Roman"/>
                <w:sz w:val="16"/>
                <w:szCs w:val="16"/>
              </w:rPr>
              <w:t xml:space="preserve">▪ poistné </w:t>
            </w:r>
          </w:p>
        </w:tc>
        <w:tc>
          <w:tcPr>
            <w:tcW w:w="484"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sz w:val="16"/>
                <w:szCs w:val="16"/>
              </w:rPr>
            </w:pPr>
            <w:r>
              <w:rPr>
                <w:rFonts w:ascii="Times New Roman" w:hAnsi="Times New Roman"/>
                <w:sz w:val="16"/>
                <w:szCs w:val="16"/>
              </w:rPr>
              <w:t>72 885</w:t>
            </w:r>
          </w:p>
        </w:tc>
        <w:tc>
          <w:tcPr>
            <w:tcW w:w="484"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sz w:val="16"/>
                <w:szCs w:val="16"/>
              </w:rPr>
            </w:pPr>
            <w:r>
              <w:rPr>
                <w:rFonts w:ascii="Times New Roman" w:hAnsi="Times New Roman"/>
                <w:sz w:val="16"/>
                <w:szCs w:val="16"/>
              </w:rPr>
              <w:t>78 092</w:t>
            </w:r>
          </w:p>
        </w:tc>
        <w:tc>
          <w:tcPr>
            <w:tcW w:w="483"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sz w:val="16"/>
                <w:szCs w:val="16"/>
              </w:rPr>
            </w:pPr>
            <w:r>
              <w:rPr>
                <w:rFonts w:ascii="Times New Roman" w:hAnsi="Times New Roman"/>
                <w:sz w:val="16"/>
                <w:szCs w:val="16"/>
              </w:rPr>
              <w:t>75 342</w:t>
            </w:r>
          </w:p>
        </w:tc>
        <w:tc>
          <w:tcPr>
            <w:tcW w:w="483"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sz w:val="16"/>
                <w:szCs w:val="16"/>
              </w:rPr>
            </w:pPr>
            <w:r>
              <w:rPr>
                <w:rFonts w:ascii="Times New Roman" w:hAnsi="Times New Roman"/>
                <w:sz w:val="16"/>
                <w:szCs w:val="16"/>
              </w:rPr>
              <w:t>79 578</w:t>
            </w:r>
          </w:p>
        </w:tc>
        <w:tc>
          <w:tcPr>
            <w:tcW w:w="483"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sz w:val="16"/>
                <w:szCs w:val="16"/>
              </w:rPr>
            </w:pPr>
            <w:r>
              <w:rPr>
                <w:rFonts w:ascii="Times New Roman" w:hAnsi="Times New Roman"/>
                <w:sz w:val="16"/>
                <w:szCs w:val="16"/>
              </w:rPr>
              <w:t>80 097</w:t>
            </w:r>
          </w:p>
        </w:tc>
        <w:tc>
          <w:tcPr>
            <w:tcW w:w="483"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sz w:val="16"/>
                <w:szCs w:val="16"/>
              </w:rPr>
            </w:pPr>
            <w:r>
              <w:rPr>
                <w:rFonts w:ascii="Times New Roman" w:hAnsi="Times New Roman"/>
                <w:sz w:val="16"/>
                <w:szCs w:val="16"/>
              </w:rPr>
              <w:t>81 128</w:t>
            </w:r>
          </w:p>
        </w:tc>
        <w:tc>
          <w:tcPr>
            <w:tcW w:w="483"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sz w:val="16"/>
                <w:szCs w:val="16"/>
              </w:rPr>
            </w:pPr>
            <w:r>
              <w:rPr>
                <w:rFonts w:ascii="Times New Roman" w:hAnsi="Times New Roman"/>
                <w:sz w:val="16"/>
                <w:szCs w:val="16"/>
              </w:rPr>
              <w:t>81 558</w:t>
            </w:r>
          </w:p>
        </w:tc>
      </w:tr>
      <w:tr>
        <w:tblPrEx>
          <w:tblW w:w="5000" w:type="pct"/>
          <w:tblCellMar>
            <w:left w:w="70" w:type="dxa"/>
            <w:right w:w="70" w:type="dxa"/>
          </w:tblCellMar>
          <w:tblLook w:val="04A0"/>
        </w:tblPrEx>
        <w:trPr>
          <w:trHeight w:val="227"/>
        </w:trPr>
        <w:tc>
          <w:tcPr>
            <w:tcW w:w="1616" w:type="pct"/>
            <w:tcBorders>
              <w:top w:val="nil"/>
              <w:left w:val="single" w:sz="4" w:space="0" w:color="auto"/>
              <w:bottom w:val="single" w:sz="4" w:space="0" w:color="auto"/>
              <w:right w:val="single" w:sz="4" w:space="0" w:color="auto"/>
            </w:tcBorders>
            <w:noWrap/>
            <w:textDirection w:val="lrTb"/>
            <w:vAlign w:val="bottom"/>
            <w:hideMark/>
          </w:tcPr>
          <w:p w:rsidR="002A66DD">
            <w:pPr>
              <w:bidi w:val="0"/>
              <w:rPr>
                <w:rFonts w:ascii="Times New Roman" w:hAnsi="Times New Roman"/>
                <w:sz w:val="16"/>
                <w:szCs w:val="16"/>
              </w:rPr>
            </w:pPr>
            <w:r>
              <w:rPr>
                <w:rFonts w:ascii="Times New Roman" w:hAnsi="Times New Roman"/>
                <w:sz w:val="16"/>
                <w:szCs w:val="16"/>
              </w:rPr>
              <w:t>▪ tovary a služby</w:t>
            </w:r>
          </w:p>
        </w:tc>
        <w:tc>
          <w:tcPr>
            <w:tcW w:w="484"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sz w:val="16"/>
                <w:szCs w:val="16"/>
              </w:rPr>
            </w:pPr>
            <w:r>
              <w:rPr>
                <w:rFonts w:ascii="Times New Roman" w:hAnsi="Times New Roman"/>
                <w:sz w:val="16"/>
                <w:szCs w:val="16"/>
              </w:rPr>
              <w:t>171 513</w:t>
            </w:r>
          </w:p>
        </w:tc>
        <w:tc>
          <w:tcPr>
            <w:tcW w:w="484"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sz w:val="16"/>
                <w:szCs w:val="16"/>
              </w:rPr>
            </w:pPr>
            <w:r>
              <w:rPr>
                <w:rFonts w:ascii="Times New Roman" w:hAnsi="Times New Roman"/>
                <w:sz w:val="16"/>
                <w:szCs w:val="16"/>
              </w:rPr>
              <w:t>183 453</w:t>
            </w:r>
          </w:p>
        </w:tc>
        <w:tc>
          <w:tcPr>
            <w:tcW w:w="483"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sz w:val="16"/>
                <w:szCs w:val="16"/>
              </w:rPr>
            </w:pPr>
            <w:r>
              <w:rPr>
                <w:rFonts w:ascii="Times New Roman" w:hAnsi="Times New Roman"/>
                <w:sz w:val="16"/>
                <w:szCs w:val="16"/>
              </w:rPr>
              <w:t>171 928</w:t>
            </w:r>
          </w:p>
        </w:tc>
        <w:tc>
          <w:tcPr>
            <w:tcW w:w="483"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sz w:val="16"/>
                <w:szCs w:val="16"/>
              </w:rPr>
            </w:pPr>
            <w:r>
              <w:rPr>
                <w:rFonts w:ascii="Times New Roman" w:hAnsi="Times New Roman"/>
                <w:sz w:val="16"/>
                <w:szCs w:val="16"/>
              </w:rPr>
              <w:t>184 523</w:t>
            </w:r>
          </w:p>
        </w:tc>
        <w:tc>
          <w:tcPr>
            <w:tcW w:w="483"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sz w:val="16"/>
                <w:szCs w:val="16"/>
              </w:rPr>
            </w:pPr>
            <w:r>
              <w:rPr>
                <w:rFonts w:ascii="Times New Roman" w:hAnsi="Times New Roman"/>
                <w:sz w:val="16"/>
                <w:szCs w:val="16"/>
              </w:rPr>
              <w:t>182 338</w:t>
            </w:r>
          </w:p>
        </w:tc>
        <w:tc>
          <w:tcPr>
            <w:tcW w:w="483"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sz w:val="16"/>
                <w:szCs w:val="16"/>
              </w:rPr>
            </w:pPr>
            <w:r>
              <w:rPr>
                <w:rFonts w:ascii="Times New Roman" w:hAnsi="Times New Roman"/>
                <w:sz w:val="16"/>
                <w:szCs w:val="16"/>
              </w:rPr>
              <w:t>183 625</w:t>
            </w:r>
          </w:p>
        </w:tc>
        <w:tc>
          <w:tcPr>
            <w:tcW w:w="483"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sz w:val="16"/>
                <w:szCs w:val="16"/>
              </w:rPr>
            </w:pPr>
            <w:r>
              <w:rPr>
                <w:rFonts w:ascii="Times New Roman" w:hAnsi="Times New Roman"/>
                <w:sz w:val="16"/>
                <w:szCs w:val="16"/>
              </w:rPr>
              <w:t>184 637</w:t>
            </w:r>
          </w:p>
        </w:tc>
      </w:tr>
      <w:tr>
        <w:tblPrEx>
          <w:tblW w:w="5000" w:type="pct"/>
          <w:tblCellMar>
            <w:left w:w="70" w:type="dxa"/>
            <w:right w:w="70" w:type="dxa"/>
          </w:tblCellMar>
          <w:tblLook w:val="04A0"/>
        </w:tblPrEx>
        <w:trPr>
          <w:trHeight w:val="227"/>
        </w:trPr>
        <w:tc>
          <w:tcPr>
            <w:tcW w:w="1616" w:type="pct"/>
            <w:tcBorders>
              <w:top w:val="nil"/>
              <w:left w:val="single" w:sz="4" w:space="0" w:color="auto"/>
              <w:bottom w:val="single" w:sz="4" w:space="0" w:color="auto"/>
              <w:right w:val="single" w:sz="4" w:space="0" w:color="auto"/>
            </w:tcBorders>
            <w:noWrap/>
            <w:textDirection w:val="lrTb"/>
            <w:vAlign w:val="bottom"/>
            <w:hideMark/>
          </w:tcPr>
          <w:p w:rsidR="002A66DD">
            <w:pPr>
              <w:bidi w:val="0"/>
              <w:rPr>
                <w:rFonts w:ascii="Times New Roman" w:hAnsi="Times New Roman"/>
                <w:sz w:val="16"/>
                <w:szCs w:val="16"/>
              </w:rPr>
            </w:pPr>
            <w:r>
              <w:rPr>
                <w:rFonts w:ascii="Times New Roman" w:hAnsi="Times New Roman"/>
                <w:sz w:val="16"/>
                <w:szCs w:val="16"/>
              </w:rPr>
              <w:t>▪ bežné transfery</w:t>
            </w:r>
          </w:p>
        </w:tc>
        <w:tc>
          <w:tcPr>
            <w:tcW w:w="484"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sz w:val="16"/>
                <w:szCs w:val="16"/>
              </w:rPr>
            </w:pPr>
            <w:r>
              <w:rPr>
                <w:rFonts w:ascii="Times New Roman" w:hAnsi="Times New Roman"/>
                <w:sz w:val="16"/>
                <w:szCs w:val="16"/>
              </w:rPr>
              <w:t>65 508</w:t>
            </w:r>
          </w:p>
        </w:tc>
        <w:tc>
          <w:tcPr>
            <w:tcW w:w="484"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sz w:val="16"/>
                <w:szCs w:val="16"/>
              </w:rPr>
            </w:pPr>
            <w:r>
              <w:rPr>
                <w:rFonts w:ascii="Times New Roman" w:hAnsi="Times New Roman"/>
                <w:sz w:val="16"/>
                <w:szCs w:val="16"/>
              </w:rPr>
              <w:t>75 076</w:t>
            </w:r>
          </w:p>
        </w:tc>
        <w:tc>
          <w:tcPr>
            <w:tcW w:w="483"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sz w:val="16"/>
                <w:szCs w:val="16"/>
              </w:rPr>
            </w:pPr>
            <w:r>
              <w:rPr>
                <w:rFonts w:ascii="Times New Roman" w:hAnsi="Times New Roman"/>
                <w:sz w:val="16"/>
                <w:szCs w:val="16"/>
              </w:rPr>
              <w:t>69 500</w:t>
            </w:r>
          </w:p>
        </w:tc>
        <w:tc>
          <w:tcPr>
            <w:tcW w:w="483"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sz w:val="16"/>
                <w:szCs w:val="16"/>
              </w:rPr>
            </w:pPr>
            <w:r>
              <w:rPr>
                <w:rFonts w:ascii="Times New Roman" w:hAnsi="Times New Roman"/>
                <w:sz w:val="16"/>
                <w:szCs w:val="16"/>
              </w:rPr>
              <w:t>78 325</w:t>
            </w:r>
          </w:p>
        </w:tc>
        <w:tc>
          <w:tcPr>
            <w:tcW w:w="483"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sz w:val="16"/>
                <w:szCs w:val="16"/>
              </w:rPr>
            </w:pPr>
            <w:r>
              <w:rPr>
                <w:rFonts w:ascii="Times New Roman" w:hAnsi="Times New Roman"/>
                <w:sz w:val="16"/>
                <w:szCs w:val="16"/>
              </w:rPr>
              <w:t>77 001</w:t>
            </w:r>
          </w:p>
        </w:tc>
        <w:tc>
          <w:tcPr>
            <w:tcW w:w="483"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sz w:val="16"/>
                <w:szCs w:val="16"/>
              </w:rPr>
            </w:pPr>
            <w:r>
              <w:rPr>
                <w:rFonts w:ascii="Times New Roman" w:hAnsi="Times New Roman"/>
                <w:sz w:val="16"/>
                <w:szCs w:val="16"/>
              </w:rPr>
              <w:t>77 001</w:t>
            </w:r>
          </w:p>
        </w:tc>
        <w:tc>
          <w:tcPr>
            <w:tcW w:w="483"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sz w:val="16"/>
                <w:szCs w:val="16"/>
              </w:rPr>
            </w:pPr>
            <w:r>
              <w:rPr>
                <w:rFonts w:ascii="Times New Roman" w:hAnsi="Times New Roman"/>
                <w:sz w:val="16"/>
                <w:szCs w:val="16"/>
              </w:rPr>
              <w:t>77 001</w:t>
            </w:r>
          </w:p>
        </w:tc>
      </w:tr>
      <w:tr>
        <w:tblPrEx>
          <w:tblW w:w="5000" w:type="pct"/>
          <w:tblCellMar>
            <w:left w:w="70" w:type="dxa"/>
            <w:right w:w="70" w:type="dxa"/>
          </w:tblCellMar>
          <w:tblLook w:val="04A0"/>
        </w:tblPrEx>
        <w:trPr>
          <w:trHeight w:val="227"/>
        </w:trPr>
        <w:tc>
          <w:tcPr>
            <w:tcW w:w="1616" w:type="pct"/>
            <w:tcBorders>
              <w:top w:val="nil"/>
              <w:left w:val="single" w:sz="4" w:space="0" w:color="auto"/>
              <w:bottom w:val="single" w:sz="4" w:space="0" w:color="auto"/>
              <w:right w:val="single" w:sz="4" w:space="0" w:color="auto"/>
            </w:tcBorders>
            <w:noWrap/>
            <w:textDirection w:val="lrTb"/>
            <w:vAlign w:val="bottom"/>
            <w:hideMark/>
          </w:tcPr>
          <w:p w:rsidR="002A66DD">
            <w:pPr>
              <w:bidi w:val="0"/>
              <w:rPr>
                <w:rFonts w:ascii="Times New Roman" w:hAnsi="Times New Roman"/>
                <w:sz w:val="16"/>
                <w:szCs w:val="16"/>
              </w:rPr>
            </w:pPr>
            <w:r>
              <w:rPr>
                <w:rFonts w:ascii="Times New Roman" w:hAnsi="Times New Roman"/>
                <w:sz w:val="16"/>
                <w:szCs w:val="16"/>
              </w:rPr>
              <w:t>▪ splácanie úrokov a ostat. platby</w:t>
            </w:r>
          </w:p>
        </w:tc>
        <w:tc>
          <w:tcPr>
            <w:tcW w:w="484"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sz w:val="16"/>
                <w:szCs w:val="16"/>
              </w:rPr>
            </w:pPr>
            <w:r>
              <w:rPr>
                <w:rFonts w:ascii="Times New Roman" w:hAnsi="Times New Roman"/>
                <w:sz w:val="16"/>
                <w:szCs w:val="16"/>
              </w:rPr>
              <w:t>7</w:t>
            </w:r>
          </w:p>
        </w:tc>
        <w:tc>
          <w:tcPr>
            <w:tcW w:w="484"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color w:val="000000"/>
                <w:sz w:val="16"/>
                <w:szCs w:val="16"/>
              </w:rPr>
            </w:pPr>
            <w:r>
              <w:rPr>
                <w:rFonts w:ascii="Times New Roman" w:hAnsi="Times New Roman"/>
                <w:color w:val="000000"/>
                <w:sz w:val="16"/>
                <w:szCs w:val="16"/>
              </w:rPr>
              <w:t>5</w:t>
            </w:r>
          </w:p>
        </w:tc>
        <w:tc>
          <w:tcPr>
            <w:tcW w:w="483"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sz w:val="16"/>
                <w:szCs w:val="16"/>
              </w:rPr>
            </w:pPr>
            <w:r>
              <w:rPr>
                <w:rFonts w:ascii="Times New Roman" w:hAnsi="Times New Roman"/>
                <w:sz w:val="16"/>
                <w:szCs w:val="16"/>
              </w:rPr>
              <w:t>15</w:t>
            </w:r>
          </w:p>
        </w:tc>
        <w:tc>
          <w:tcPr>
            <w:tcW w:w="483"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sz w:val="16"/>
                <w:szCs w:val="16"/>
              </w:rPr>
            </w:pPr>
            <w:r>
              <w:rPr>
                <w:rFonts w:ascii="Times New Roman" w:hAnsi="Times New Roman"/>
                <w:sz w:val="16"/>
                <w:szCs w:val="16"/>
              </w:rPr>
              <w:t>0</w:t>
            </w:r>
          </w:p>
        </w:tc>
        <w:tc>
          <w:tcPr>
            <w:tcW w:w="483"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sz w:val="16"/>
                <w:szCs w:val="16"/>
              </w:rPr>
            </w:pPr>
            <w:r>
              <w:rPr>
                <w:rFonts w:ascii="Times New Roman" w:hAnsi="Times New Roman"/>
                <w:sz w:val="16"/>
                <w:szCs w:val="16"/>
              </w:rPr>
              <w:t>0</w:t>
            </w:r>
          </w:p>
        </w:tc>
        <w:tc>
          <w:tcPr>
            <w:tcW w:w="483"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sz w:val="16"/>
                <w:szCs w:val="16"/>
              </w:rPr>
            </w:pPr>
            <w:r>
              <w:rPr>
                <w:rFonts w:ascii="Times New Roman" w:hAnsi="Times New Roman"/>
                <w:sz w:val="16"/>
                <w:szCs w:val="16"/>
              </w:rPr>
              <w:t>0</w:t>
            </w:r>
          </w:p>
        </w:tc>
        <w:tc>
          <w:tcPr>
            <w:tcW w:w="483"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sz w:val="16"/>
                <w:szCs w:val="16"/>
              </w:rPr>
            </w:pPr>
            <w:r>
              <w:rPr>
                <w:rFonts w:ascii="Times New Roman" w:hAnsi="Times New Roman"/>
                <w:sz w:val="16"/>
                <w:szCs w:val="16"/>
              </w:rPr>
              <w:t>0</w:t>
            </w:r>
          </w:p>
        </w:tc>
      </w:tr>
      <w:tr>
        <w:tblPrEx>
          <w:tblW w:w="5000" w:type="pct"/>
          <w:tblCellMar>
            <w:left w:w="70" w:type="dxa"/>
            <w:right w:w="70" w:type="dxa"/>
          </w:tblCellMar>
          <w:tblLook w:val="04A0"/>
        </w:tblPrEx>
        <w:trPr>
          <w:trHeight w:val="227"/>
        </w:trPr>
        <w:tc>
          <w:tcPr>
            <w:tcW w:w="1616" w:type="pct"/>
            <w:tcBorders>
              <w:top w:val="nil"/>
              <w:left w:val="single" w:sz="4" w:space="0" w:color="auto"/>
              <w:bottom w:val="single" w:sz="4" w:space="0" w:color="auto"/>
              <w:right w:val="single" w:sz="4" w:space="0" w:color="auto"/>
            </w:tcBorders>
            <w:noWrap/>
            <w:textDirection w:val="lrTb"/>
            <w:vAlign w:val="bottom"/>
            <w:hideMark/>
          </w:tcPr>
          <w:p w:rsidR="002A66DD">
            <w:pPr>
              <w:bidi w:val="0"/>
              <w:rPr>
                <w:rFonts w:ascii="Times New Roman" w:hAnsi="Times New Roman"/>
                <w:sz w:val="16"/>
                <w:szCs w:val="16"/>
              </w:rPr>
            </w:pPr>
            <w:r>
              <w:rPr>
                <w:rFonts w:ascii="Times New Roman" w:hAnsi="Times New Roman"/>
                <w:sz w:val="16"/>
                <w:szCs w:val="16"/>
              </w:rPr>
              <w:t>▪ kapitálové výdavky</w:t>
            </w:r>
          </w:p>
        </w:tc>
        <w:tc>
          <w:tcPr>
            <w:tcW w:w="484"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sz w:val="16"/>
                <w:szCs w:val="16"/>
              </w:rPr>
            </w:pPr>
            <w:r>
              <w:rPr>
                <w:rFonts w:ascii="Times New Roman" w:hAnsi="Times New Roman"/>
                <w:sz w:val="16"/>
                <w:szCs w:val="16"/>
              </w:rPr>
              <w:t>74 021</w:t>
            </w:r>
          </w:p>
        </w:tc>
        <w:tc>
          <w:tcPr>
            <w:tcW w:w="484"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color w:val="000000"/>
                <w:sz w:val="16"/>
                <w:szCs w:val="16"/>
              </w:rPr>
            </w:pPr>
            <w:r>
              <w:rPr>
                <w:rFonts w:ascii="Times New Roman" w:hAnsi="Times New Roman"/>
                <w:color w:val="000000"/>
                <w:sz w:val="16"/>
                <w:szCs w:val="16"/>
              </w:rPr>
              <w:t>142 448</w:t>
            </w:r>
          </w:p>
        </w:tc>
        <w:tc>
          <w:tcPr>
            <w:tcW w:w="483"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sz w:val="16"/>
                <w:szCs w:val="16"/>
              </w:rPr>
            </w:pPr>
            <w:r>
              <w:rPr>
                <w:rFonts w:ascii="Times New Roman" w:hAnsi="Times New Roman"/>
                <w:sz w:val="16"/>
                <w:szCs w:val="16"/>
              </w:rPr>
              <w:t>22 460</w:t>
            </w:r>
          </w:p>
        </w:tc>
        <w:tc>
          <w:tcPr>
            <w:tcW w:w="483"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sz w:val="16"/>
                <w:szCs w:val="16"/>
              </w:rPr>
            </w:pPr>
            <w:r>
              <w:rPr>
                <w:rFonts w:ascii="Times New Roman" w:hAnsi="Times New Roman"/>
                <w:sz w:val="16"/>
                <w:szCs w:val="16"/>
              </w:rPr>
              <w:t>83 638</w:t>
            </w:r>
          </w:p>
        </w:tc>
        <w:tc>
          <w:tcPr>
            <w:tcW w:w="483"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sz w:val="16"/>
                <w:szCs w:val="16"/>
              </w:rPr>
            </w:pPr>
            <w:r>
              <w:rPr>
                <w:rFonts w:ascii="Times New Roman" w:hAnsi="Times New Roman"/>
                <w:sz w:val="16"/>
                <w:szCs w:val="16"/>
              </w:rPr>
              <w:t>23 682</w:t>
            </w:r>
          </w:p>
        </w:tc>
        <w:tc>
          <w:tcPr>
            <w:tcW w:w="483"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sz w:val="16"/>
                <w:szCs w:val="16"/>
              </w:rPr>
            </w:pPr>
            <w:r>
              <w:rPr>
                <w:rFonts w:ascii="Times New Roman" w:hAnsi="Times New Roman"/>
                <w:sz w:val="16"/>
                <w:szCs w:val="16"/>
              </w:rPr>
              <w:t>24 570</w:t>
            </w:r>
          </w:p>
        </w:tc>
        <w:tc>
          <w:tcPr>
            <w:tcW w:w="483"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sz w:val="16"/>
                <w:szCs w:val="16"/>
              </w:rPr>
            </w:pPr>
            <w:r>
              <w:rPr>
                <w:rFonts w:ascii="Times New Roman" w:hAnsi="Times New Roman"/>
                <w:sz w:val="16"/>
                <w:szCs w:val="16"/>
              </w:rPr>
              <w:t>23 064</w:t>
            </w:r>
          </w:p>
        </w:tc>
      </w:tr>
      <w:tr>
        <w:tblPrEx>
          <w:tblW w:w="5000" w:type="pct"/>
          <w:tblCellMar>
            <w:left w:w="70" w:type="dxa"/>
            <w:right w:w="70" w:type="dxa"/>
          </w:tblCellMar>
          <w:tblLook w:val="04A0"/>
        </w:tblPrEx>
        <w:trPr>
          <w:trHeight w:val="227"/>
        </w:trPr>
        <w:tc>
          <w:tcPr>
            <w:tcW w:w="1616" w:type="pct"/>
            <w:tcBorders>
              <w:top w:val="nil"/>
              <w:left w:val="single" w:sz="4" w:space="0" w:color="auto"/>
              <w:bottom w:val="single" w:sz="4" w:space="0" w:color="auto"/>
              <w:right w:val="single" w:sz="4" w:space="0" w:color="auto"/>
            </w:tcBorders>
            <w:noWrap/>
            <w:textDirection w:val="lrTb"/>
            <w:vAlign w:val="bottom"/>
            <w:hideMark/>
          </w:tcPr>
          <w:p w:rsidR="002A66DD">
            <w:pPr>
              <w:bidi w:val="0"/>
              <w:rPr>
                <w:rFonts w:ascii="Times New Roman" w:hAnsi="Times New Roman"/>
                <w:sz w:val="16"/>
                <w:szCs w:val="16"/>
              </w:rPr>
            </w:pPr>
            <w:r>
              <w:rPr>
                <w:rFonts w:ascii="Times New Roman" w:hAnsi="Times New Roman"/>
                <w:sz w:val="16"/>
                <w:szCs w:val="16"/>
              </w:rPr>
              <w:t>▪ splácanie istín (FO)</w:t>
            </w:r>
          </w:p>
        </w:tc>
        <w:tc>
          <w:tcPr>
            <w:tcW w:w="484"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sz w:val="16"/>
                <w:szCs w:val="16"/>
              </w:rPr>
            </w:pPr>
            <w:r>
              <w:rPr>
                <w:rFonts w:ascii="Times New Roman" w:hAnsi="Times New Roman"/>
                <w:sz w:val="16"/>
                <w:szCs w:val="16"/>
              </w:rPr>
              <w:t>75</w:t>
            </w:r>
          </w:p>
        </w:tc>
        <w:tc>
          <w:tcPr>
            <w:tcW w:w="484"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sz w:val="16"/>
                <w:szCs w:val="16"/>
              </w:rPr>
            </w:pPr>
            <w:r>
              <w:rPr>
                <w:rFonts w:ascii="Times New Roman" w:hAnsi="Times New Roman"/>
                <w:sz w:val="16"/>
                <w:szCs w:val="16"/>
              </w:rPr>
              <w:t>80</w:t>
            </w:r>
          </w:p>
        </w:tc>
        <w:tc>
          <w:tcPr>
            <w:tcW w:w="483"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sz w:val="16"/>
                <w:szCs w:val="16"/>
              </w:rPr>
            </w:pPr>
            <w:r>
              <w:rPr>
                <w:rFonts w:ascii="Times New Roman" w:hAnsi="Times New Roman"/>
                <w:sz w:val="16"/>
                <w:szCs w:val="16"/>
              </w:rPr>
              <w:t>34</w:t>
            </w:r>
          </w:p>
        </w:tc>
        <w:tc>
          <w:tcPr>
            <w:tcW w:w="483"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sz w:val="16"/>
                <w:szCs w:val="16"/>
              </w:rPr>
            </w:pPr>
            <w:r>
              <w:rPr>
                <w:rFonts w:ascii="Times New Roman" w:hAnsi="Times New Roman"/>
                <w:sz w:val="16"/>
                <w:szCs w:val="16"/>
              </w:rPr>
              <w:t>318</w:t>
            </w:r>
          </w:p>
        </w:tc>
        <w:tc>
          <w:tcPr>
            <w:tcW w:w="483"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sz w:val="16"/>
                <w:szCs w:val="16"/>
              </w:rPr>
            </w:pPr>
            <w:r>
              <w:rPr>
                <w:rFonts w:ascii="Times New Roman" w:hAnsi="Times New Roman"/>
                <w:sz w:val="16"/>
                <w:szCs w:val="16"/>
              </w:rPr>
              <w:t>27</w:t>
            </w:r>
          </w:p>
        </w:tc>
        <w:tc>
          <w:tcPr>
            <w:tcW w:w="483"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sz w:val="16"/>
                <w:szCs w:val="16"/>
              </w:rPr>
            </w:pPr>
            <w:r>
              <w:rPr>
                <w:rFonts w:ascii="Times New Roman" w:hAnsi="Times New Roman"/>
                <w:sz w:val="16"/>
                <w:szCs w:val="16"/>
              </w:rPr>
              <w:t>27</w:t>
            </w:r>
          </w:p>
        </w:tc>
        <w:tc>
          <w:tcPr>
            <w:tcW w:w="483"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sz w:val="16"/>
                <w:szCs w:val="16"/>
              </w:rPr>
            </w:pPr>
            <w:r>
              <w:rPr>
                <w:rFonts w:ascii="Times New Roman" w:hAnsi="Times New Roman"/>
                <w:sz w:val="16"/>
                <w:szCs w:val="16"/>
              </w:rPr>
              <w:t>27</w:t>
            </w:r>
          </w:p>
        </w:tc>
      </w:tr>
      <w:tr>
        <w:tblPrEx>
          <w:tblW w:w="5000" w:type="pct"/>
          <w:tblCellMar>
            <w:left w:w="70" w:type="dxa"/>
            <w:right w:w="70" w:type="dxa"/>
          </w:tblCellMar>
          <w:tblLook w:val="04A0"/>
        </w:tblPrEx>
        <w:trPr>
          <w:trHeight w:val="227"/>
        </w:trPr>
        <w:tc>
          <w:tcPr>
            <w:tcW w:w="1616"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2A66DD">
            <w:pPr>
              <w:bidi w:val="0"/>
              <w:rPr>
                <w:rFonts w:ascii="Times New Roman" w:hAnsi="Times New Roman"/>
                <w:b/>
                <w:bCs/>
                <w:iCs/>
                <w:sz w:val="16"/>
                <w:szCs w:val="16"/>
              </w:rPr>
            </w:pPr>
            <w:r>
              <w:rPr>
                <w:rFonts w:ascii="Times New Roman" w:hAnsi="Times New Roman"/>
                <w:b/>
                <w:bCs/>
                <w:iCs/>
                <w:sz w:val="16"/>
                <w:szCs w:val="16"/>
              </w:rPr>
              <w:t>Celkový prebytok VVŠ</w:t>
            </w:r>
          </w:p>
        </w:tc>
        <w:tc>
          <w:tcPr>
            <w:tcW w:w="484" w:type="pct"/>
            <w:tcBorders>
              <w:top w:val="single" w:sz="4" w:space="0" w:color="auto"/>
              <w:left w:val="nil"/>
              <w:bottom w:val="single" w:sz="4" w:space="0" w:color="auto"/>
              <w:right w:val="single" w:sz="4" w:space="0" w:color="auto"/>
            </w:tcBorders>
            <w:shd w:val="clear" w:color="auto" w:fill="BFBFBF"/>
            <w:noWrap/>
            <w:textDirection w:val="lrTb"/>
            <w:vAlign w:val="bottom"/>
            <w:hideMark/>
          </w:tcPr>
          <w:p w:rsidR="002A66DD">
            <w:pPr>
              <w:bidi w:val="0"/>
              <w:jc w:val="right"/>
              <w:rPr>
                <w:rFonts w:ascii="Times New Roman" w:hAnsi="Times New Roman"/>
                <w:b/>
                <w:bCs/>
                <w:sz w:val="16"/>
                <w:szCs w:val="16"/>
              </w:rPr>
            </w:pPr>
            <w:r>
              <w:rPr>
                <w:rFonts w:ascii="Times New Roman" w:hAnsi="Times New Roman"/>
                <w:b/>
                <w:bCs/>
                <w:sz w:val="16"/>
                <w:szCs w:val="16"/>
              </w:rPr>
              <w:t>197 465</w:t>
            </w:r>
          </w:p>
        </w:tc>
        <w:tc>
          <w:tcPr>
            <w:tcW w:w="484" w:type="pct"/>
            <w:tcBorders>
              <w:top w:val="single" w:sz="4" w:space="0" w:color="auto"/>
              <w:left w:val="nil"/>
              <w:bottom w:val="single" w:sz="4" w:space="0" w:color="auto"/>
              <w:right w:val="single" w:sz="4" w:space="0" w:color="auto"/>
            </w:tcBorders>
            <w:shd w:val="clear" w:color="auto" w:fill="BFBFBF"/>
            <w:noWrap/>
            <w:textDirection w:val="lrTb"/>
            <w:vAlign w:val="bottom"/>
            <w:hideMark/>
          </w:tcPr>
          <w:p w:rsidR="002A66DD">
            <w:pPr>
              <w:bidi w:val="0"/>
              <w:jc w:val="right"/>
              <w:rPr>
                <w:rFonts w:ascii="Times New Roman" w:hAnsi="Times New Roman"/>
                <w:b/>
                <w:bCs/>
                <w:sz w:val="16"/>
                <w:szCs w:val="16"/>
              </w:rPr>
            </w:pPr>
            <w:r>
              <w:rPr>
                <w:rFonts w:ascii="Times New Roman" w:hAnsi="Times New Roman"/>
                <w:b/>
                <w:bCs/>
                <w:sz w:val="16"/>
                <w:szCs w:val="16"/>
              </w:rPr>
              <w:t>183 376</w:t>
            </w:r>
          </w:p>
        </w:tc>
        <w:tc>
          <w:tcPr>
            <w:tcW w:w="483" w:type="pct"/>
            <w:tcBorders>
              <w:top w:val="single" w:sz="4" w:space="0" w:color="auto"/>
              <w:left w:val="nil"/>
              <w:bottom w:val="single" w:sz="4" w:space="0" w:color="auto"/>
              <w:right w:val="single" w:sz="4" w:space="0" w:color="auto"/>
            </w:tcBorders>
            <w:shd w:val="clear" w:color="auto" w:fill="BFBFBF"/>
            <w:noWrap/>
            <w:textDirection w:val="lrTb"/>
            <w:vAlign w:val="bottom"/>
            <w:hideMark/>
          </w:tcPr>
          <w:p w:rsidR="002A66DD">
            <w:pPr>
              <w:bidi w:val="0"/>
              <w:jc w:val="right"/>
              <w:rPr>
                <w:rFonts w:ascii="Times New Roman" w:hAnsi="Times New Roman"/>
                <w:b/>
                <w:bCs/>
                <w:sz w:val="16"/>
                <w:szCs w:val="16"/>
              </w:rPr>
            </w:pPr>
            <w:r>
              <w:rPr>
                <w:rFonts w:ascii="Times New Roman" w:hAnsi="Times New Roman"/>
                <w:b/>
                <w:bCs/>
                <w:sz w:val="16"/>
                <w:szCs w:val="16"/>
              </w:rPr>
              <w:t>184 779</w:t>
            </w:r>
          </w:p>
        </w:tc>
        <w:tc>
          <w:tcPr>
            <w:tcW w:w="483" w:type="pct"/>
            <w:tcBorders>
              <w:top w:val="single" w:sz="4" w:space="0" w:color="auto"/>
              <w:left w:val="nil"/>
              <w:bottom w:val="single" w:sz="4" w:space="0" w:color="auto"/>
              <w:right w:val="single" w:sz="4" w:space="0" w:color="auto"/>
            </w:tcBorders>
            <w:shd w:val="clear" w:color="auto" w:fill="BFBFBF"/>
            <w:noWrap/>
            <w:textDirection w:val="lrTb"/>
            <w:vAlign w:val="bottom"/>
            <w:hideMark/>
          </w:tcPr>
          <w:p w:rsidR="002A66DD">
            <w:pPr>
              <w:bidi w:val="0"/>
              <w:jc w:val="right"/>
              <w:rPr>
                <w:rFonts w:ascii="Times New Roman" w:hAnsi="Times New Roman"/>
                <w:b/>
                <w:bCs/>
                <w:sz w:val="16"/>
                <w:szCs w:val="16"/>
              </w:rPr>
            </w:pPr>
            <w:r>
              <w:rPr>
                <w:rFonts w:ascii="Times New Roman" w:hAnsi="Times New Roman"/>
                <w:b/>
                <w:bCs/>
                <w:sz w:val="16"/>
                <w:szCs w:val="16"/>
              </w:rPr>
              <w:t>183 088</w:t>
            </w:r>
          </w:p>
        </w:tc>
        <w:tc>
          <w:tcPr>
            <w:tcW w:w="483" w:type="pct"/>
            <w:tcBorders>
              <w:top w:val="single" w:sz="4" w:space="0" w:color="auto"/>
              <w:left w:val="nil"/>
              <w:bottom w:val="single" w:sz="4" w:space="0" w:color="auto"/>
              <w:right w:val="single" w:sz="4" w:space="0" w:color="auto"/>
            </w:tcBorders>
            <w:shd w:val="clear" w:color="auto" w:fill="BFBFBF"/>
            <w:noWrap/>
            <w:textDirection w:val="lrTb"/>
            <w:vAlign w:val="bottom"/>
            <w:hideMark/>
          </w:tcPr>
          <w:p w:rsidR="002A66DD">
            <w:pPr>
              <w:bidi w:val="0"/>
              <w:jc w:val="right"/>
              <w:rPr>
                <w:rFonts w:ascii="Times New Roman" w:hAnsi="Times New Roman"/>
                <w:b/>
                <w:bCs/>
                <w:sz w:val="16"/>
                <w:szCs w:val="16"/>
              </w:rPr>
            </w:pPr>
            <w:r>
              <w:rPr>
                <w:rFonts w:ascii="Times New Roman" w:hAnsi="Times New Roman"/>
                <w:b/>
                <w:bCs/>
                <w:sz w:val="16"/>
                <w:szCs w:val="16"/>
              </w:rPr>
              <w:t>183 437</w:t>
            </w:r>
          </w:p>
        </w:tc>
        <w:tc>
          <w:tcPr>
            <w:tcW w:w="483" w:type="pct"/>
            <w:tcBorders>
              <w:top w:val="single" w:sz="4" w:space="0" w:color="auto"/>
              <w:left w:val="nil"/>
              <w:bottom w:val="single" w:sz="4" w:space="0" w:color="auto"/>
              <w:right w:val="single" w:sz="4" w:space="0" w:color="auto"/>
            </w:tcBorders>
            <w:shd w:val="clear" w:color="auto" w:fill="BFBFBF"/>
            <w:noWrap/>
            <w:textDirection w:val="lrTb"/>
            <w:vAlign w:val="bottom"/>
            <w:hideMark/>
          </w:tcPr>
          <w:p w:rsidR="002A66DD">
            <w:pPr>
              <w:bidi w:val="0"/>
              <w:jc w:val="right"/>
              <w:rPr>
                <w:rFonts w:ascii="Times New Roman" w:hAnsi="Times New Roman"/>
                <w:b/>
                <w:bCs/>
                <w:sz w:val="16"/>
                <w:szCs w:val="16"/>
              </w:rPr>
            </w:pPr>
            <w:r>
              <w:rPr>
                <w:rFonts w:ascii="Times New Roman" w:hAnsi="Times New Roman"/>
                <w:b/>
                <w:bCs/>
                <w:sz w:val="16"/>
                <w:szCs w:val="16"/>
              </w:rPr>
              <w:t>183 717</w:t>
            </w:r>
          </w:p>
        </w:tc>
        <w:tc>
          <w:tcPr>
            <w:tcW w:w="483" w:type="pct"/>
            <w:tcBorders>
              <w:top w:val="single" w:sz="4" w:space="0" w:color="auto"/>
              <w:left w:val="nil"/>
              <w:bottom w:val="single" w:sz="4" w:space="0" w:color="auto"/>
              <w:right w:val="single" w:sz="4" w:space="0" w:color="auto"/>
            </w:tcBorders>
            <w:shd w:val="clear" w:color="auto" w:fill="BFBFBF"/>
            <w:noWrap/>
            <w:textDirection w:val="lrTb"/>
            <w:vAlign w:val="bottom"/>
            <w:hideMark/>
          </w:tcPr>
          <w:p w:rsidR="002A66DD">
            <w:pPr>
              <w:bidi w:val="0"/>
              <w:jc w:val="right"/>
              <w:rPr>
                <w:rFonts w:ascii="Times New Roman" w:hAnsi="Times New Roman"/>
                <w:b/>
                <w:bCs/>
                <w:sz w:val="16"/>
                <w:szCs w:val="16"/>
              </w:rPr>
            </w:pPr>
            <w:r>
              <w:rPr>
                <w:rFonts w:ascii="Times New Roman" w:hAnsi="Times New Roman"/>
                <w:b/>
                <w:bCs/>
                <w:sz w:val="16"/>
                <w:szCs w:val="16"/>
              </w:rPr>
              <w:t>184 010</w:t>
            </w:r>
          </w:p>
        </w:tc>
      </w:tr>
      <w:tr>
        <w:tblPrEx>
          <w:tblW w:w="5000" w:type="pct"/>
          <w:tblCellMar>
            <w:left w:w="70" w:type="dxa"/>
            <w:right w:w="70" w:type="dxa"/>
          </w:tblCellMar>
          <w:tblLook w:val="04A0"/>
        </w:tblPrEx>
        <w:trPr>
          <w:trHeight w:val="227"/>
        </w:trPr>
        <w:tc>
          <w:tcPr>
            <w:tcW w:w="1616" w:type="pct"/>
            <w:tcBorders>
              <w:top w:val="nil"/>
              <w:left w:val="single" w:sz="4" w:space="0" w:color="auto"/>
              <w:bottom w:val="single" w:sz="4" w:space="0" w:color="auto"/>
              <w:right w:val="single" w:sz="4" w:space="0" w:color="auto"/>
            </w:tcBorders>
            <w:noWrap/>
            <w:textDirection w:val="lrTb"/>
            <w:vAlign w:val="bottom"/>
            <w:hideMark/>
          </w:tcPr>
          <w:p w:rsidR="002A66DD">
            <w:pPr>
              <w:bidi w:val="0"/>
              <w:rPr>
                <w:rFonts w:ascii="Times New Roman" w:hAnsi="Times New Roman"/>
                <w:b/>
                <w:bCs/>
                <w:i/>
                <w:iCs/>
                <w:sz w:val="16"/>
                <w:szCs w:val="16"/>
              </w:rPr>
            </w:pPr>
            <w:r>
              <w:rPr>
                <w:rFonts w:ascii="Times New Roman" w:hAnsi="Times New Roman"/>
                <w:b/>
                <w:bCs/>
                <w:i/>
                <w:iCs/>
                <w:sz w:val="16"/>
                <w:szCs w:val="16"/>
              </w:rPr>
              <w:t>▪ vylúčenie finančných operácií</w:t>
            </w:r>
          </w:p>
        </w:tc>
        <w:tc>
          <w:tcPr>
            <w:tcW w:w="484"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b/>
                <w:bCs/>
                <w:sz w:val="16"/>
                <w:szCs w:val="16"/>
              </w:rPr>
            </w:pPr>
            <w:r>
              <w:rPr>
                <w:rFonts w:ascii="Times New Roman" w:hAnsi="Times New Roman"/>
                <w:b/>
                <w:bCs/>
                <w:sz w:val="16"/>
                <w:szCs w:val="16"/>
              </w:rPr>
              <w:t>-177 205</w:t>
            </w:r>
          </w:p>
        </w:tc>
        <w:tc>
          <w:tcPr>
            <w:tcW w:w="484"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b/>
                <w:bCs/>
                <w:sz w:val="16"/>
                <w:szCs w:val="16"/>
              </w:rPr>
            </w:pPr>
            <w:r>
              <w:rPr>
                <w:rFonts w:ascii="Times New Roman" w:hAnsi="Times New Roman"/>
                <w:b/>
                <w:bCs/>
                <w:sz w:val="16"/>
                <w:szCs w:val="16"/>
              </w:rPr>
              <w:t>-194 887</w:t>
            </w:r>
          </w:p>
        </w:tc>
        <w:tc>
          <w:tcPr>
            <w:tcW w:w="483"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b/>
                <w:bCs/>
                <w:sz w:val="16"/>
                <w:szCs w:val="16"/>
              </w:rPr>
            </w:pPr>
            <w:r>
              <w:rPr>
                <w:rFonts w:ascii="Times New Roman" w:hAnsi="Times New Roman"/>
                <w:b/>
                <w:bCs/>
                <w:sz w:val="16"/>
                <w:szCs w:val="16"/>
              </w:rPr>
              <w:t>-184 473</w:t>
            </w:r>
          </w:p>
        </w:tc>
        <w:tc>
          <w:tcPr>
            <w:tcW w:w="483"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b/>
                <w:bCs/>
                <w:sz w:val="16"/>
                <w:szCs w:val="16"/>
              </w:rPr>
            </w:pPr>
            <w:r>
              <w:rPr>
                <w:rFonts w:ascii="Times New Roman" w:hAnsi="Times New Roman"/>
                <w:b/>
                <w:bCs/>
                <w:sz w:val="16"/>
                <w:szCs w:val="16"/>
              </w:rPr>
              <w:t>-183 058</w:t>
            </w:r>
          </w:p>
        </w:tc>
        <w:tc>
          <w:tcPr>
            <w:tcW w:w="483"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b/>
                <w:bCs/>
                <w:sz w:val="16"/>
                <w:szCs w:val="16"/>
              </w:rPr>
            </w:pPr>
            <w:r>
              <w:rPr>
                <w:rFonts w:ascii="Times New Roman" w:hAnsi="Times New Roman"/>
                <w:b/>
                <w:bCs/>
                <w:sz w:val="16"/>
                <w:szCs w:val="16"/>
              </w:rPr>
              <w:t>-183 061</w:t>
            </w:r>
          </w:p>
        </w:tc>
        <w:tc>
          <w:tcPr>
            <w:tcW w:w="483"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b/>
                <w:bCs/>
                <w:sz w:val="16"/>
                <w:szCs w:val="16"/>
              </w:rPr>
            </w:pPr>
            <w:r>
              <w:rPr>
                <w:rFonts w:ascii="Times New Roman" w:hAnsi="Times New Roman"/>
                <w:b/>
                <w:bCs/>
                <w:sz w:val="16"/>
                <w:szCs w:val="16"/>
              </w:rPr>
              <w:t>-183 410</w:t>
            </w:r>
          </w:p>
        </w:tc>
        <w:tc>
          <w:tcPr>
            <w:tcW w:w="483"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b/>
                <w:bCs/>
                <w:sz w:val="16"/>
                <w:szCs w:val="16"/>
              </w:rPr>
            </w:pPr>
            <w:r>
              <w:rPr>
                <w:rFonts w:ascii="Times New Roman" w:hAnsi="Times New Roman"/>
                <w:b/>
                <w:bCs/>
                <w:sz w:val="16"/>
                <w:szCs w:val="16"/>
              </w:rPr>
              <w:t>-183 690</w:t>
            </w:r>
          </w:p>
        </w:tc>
      </w:tr>
      <w:tr>
        <w:tblPrEx>
          <w:tblW w:w="5000" w:type="pct"/>
          <w:tblCellMar>
            <w:left w:w="70" w:type="dxa"/>
            <w:right w:w="70" w:type="dxa"/>
          </w:tblCellMar>
          <w:tblLook w:val="04A0"/>
        </w:tblPrEx>
        <w:trPr>
          <w:trHeight w:val="227"/>
        </w:trPr>
        <w:tc>
          <w:tcPr>
            <w:tcW w:w="1616" w:type="pct"/>
            <w:tcBorders>
              <w:top w:val="nil"/>
              <w:left w:val="single" w:sz="4" w:space="0" w:color="auto"/>
              <w:bottom w:val="single" w:sz="4" w:space="0" w:color="auto"/>
              <w:right w:val="single" w:sz="4" w:space="0" w:color="auto"/>
            </w:tcBorders>
            <w:noWrap/>
            <w:textDirection w:val="lrTb"/>
            <w:vAlign w:val="bottom"/>
            <w:hideMark/>
          </w:tcPr>
          <w:p w:rsidR="002A66DD">
            <w:pPr>
              <w:bidi w:val="0"/>
              <w:rPr>
                <w:rFonts w:ascii="Times New Roman" w:hAnsi="Times New Roman"/>
                <w:sz w:val="16"/>
                <w:szCs w:val="16"/>
              </w:rPr>
            </w:pPr>
            <w:r>
              <w:rPr>
                <w:rFonts w:ascii="Times New Roman" w:hAnsi="Times New Roman"/>
                <w:sz w:val="16"/>
                <w:szCs w:val="16"/>
              </w:rPr>
              <w:t>▪ vylúčenie príjmových FO</w:t>
            </w:r>
          </w:p>
        </w:tc>
        <w:tc>
          <w:tcPr>
            <w:tcW w:w="484"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sz w:val="16"/>
                <w:szCs w:val="16"/>
              </w:rPr>
            </w:pPr>
            <w:r>
              <w:rPr>
                <w:rFonts w:ascii="Times New Roman" w:hAnsi="Times New Roman"/>
                <w:sz w:val="16"/>
                <w:szCs w:val="16"/>
              </w:rPr>
              <w:t>-177 280</w:t>
            </w:r>
          </w:p>
        </w:tc>
        <w:tc>
          <w:tcPr>
            <w:tcW w:w="484"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sz w:val="16"/>
                <w:szCs w:val="16"/>
              </w:rPr>
            </w:pPr>
            <w:r>
              <w:rPr>
                <w:rFonts w:ascii="Times New Roman" w:hAnsi="Times New Roman"/>
                <w:sz w:val="16"/>
                <w:szCs w:val="16"/>
              </w:rPr>
              <w:t>-194 967</w:t>
            </w:r>
          </w:p>
        </w:tc>
        <w:tc>
          <w:tcPr>
            <w:tcW w:w="483"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sz w:val="16"/>
                <w:szCs w:val="16"/>
              </w:rPr>
            </w:pPr>
            <w:r>
              <w:rPr>
                <w:rFonts w:ascii="Times New Roman" w:hAnsi="Times New Roman"/>
                <w:sz w:val="16"/>
                <w:szCs w:val="16"/>
              </w:rPr>
              <w:t>-184 507</w:t>
            </w:r>
          </w:p>
        </w:tc>
        <w:tc>
          <w:tcPr>
            <w:tcW w:w="483"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sz w:val="16"/>
                <w:szCs w:val="16"/>
              </w:rPr>
            </w:pPr>
            <w:r>
              <w:rPr>
                <w:rFonts w:ascii="Times New Roman" w:hAnsi="Times New Roman"/>
                <w:sz w:val="16"/>
                <w:szCs w:val="16"/>
              </w:rPr>
              <w:t>-183 376</w:t>
            </w:r>
          </w:p>
        </w:tc>
        <w:tc>
          <w:tcPr>
            <w:tcW w:w="483"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sz w:val="16"/>
                <w:szCs w:val="16"/>
              </w:rPr>
            </w:pPr>
            <w:r>
              <w:rPr>
                <w:rFonts w:ascii="Times New Roman" w:hAnsi="Times New Roman"/>
                <w:sz w:val="16"/>
                <w:szCs w:val="16"/>
              </w:rPr>
              <w:t>-183 088</w:t>
            </w:r>
          </w:p>
        </w:tc>
        <w:tc>
          <w:tcPr>
            <w:tcW w:w="483"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sz w:val="16"/>
                <w:szCs w:val="16"/>
              </w:rPr>
            </w:pPr>
            <w:r>
              <w:rPr>
                <w:rFonts w:ascii="Times New Roman" w:hAnsi="Times New Roman"/>
                <w:sz w:val="16"/>
                <w:szCs w:val="16"/>
              </w:rPr>
              <w:t>-183 437</w:t>
            </w:r>
          </w:p>
        </w:tc>
        <w:tc>
          <w:tcPr>
            <w:tcW w:w="483"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sz w:val="16"/>
                <w:szCs w:val="16"/>
              </w:rPr>
            </w:pPr>
            <w:r>
              <w:rPr>
                <w:rFonts w:ascii="Times New Roman" w:hAnsi="Times New Roman"/>
                <w:sz w:val="16"/>
                <w:szCs w:val="16"/>
              </w:rPr>
              <w:t>-183 717</w:t>
            </w:r>
          </w:p>
        </w:tc>
      </w:tr>
      <w:tr>
        <w:tblPrEx>
          <w:tblW w:w="5000" w:type="pct"/>
          <w:tblCellMar>
            <w:left w:w="70" w:type="dxa"/>
            <w:right w:w="70" w:type="dxa"/>
          </w:tblCellMar>
          <w:tblLook w:val="04A0"/>
        </w:tblPrEx>
        <w:trPr>
          <w:trHeight w:val="227"/>
        </w:trPr>
        <w:tc>
          <w:tcPr>
            <w:tcW w:w="1616" w:type="pct"/>
            <w:tcBorders>
              <w:top w:val="nil"/>
              <w:left w:val="single" w:sz="4" w:space="0" w:color="auto"/>
              <w:bottom w:val="single" w:sz="4" w:space="0" w:color="auto"/>
              <w:right w:val="single" w:sz="4" w:space="0" w:color="auto"/>
            </w:tcBorders>
            <w:noWrap/>
            <w:textDirection w:val="lrTb"/>
            <w:vAlign w:val="bottom"/>
            <w:hideMark/>
          </w:tcPr>
          <w:p w:rsidR="002A66DD">
            <w:pPr>
              <w:bidi w:val="0"/>
              <w:rPr>
                <w:rFonts w:ascii="Times New Roman" w:hAnsi="Times New Roman"/>
                <w:sz w:val="16"/>
                <w:szCs w:val="16"/>
              </w:rPr>
            </w:pPr>
            <w:r>
              <w:rPr>
                <w:rFonts w:ascii="Times New Roman" w:hAnsi="Times New Roman"/>
                <w:sz w:val="16"/>
                <w:szCs w:val="16"/>
              </w:rPr>
              <w:t>▪ vylúčenie výdavkových FO</w:t>
            </w:r>
          </w:p>
        </w:tc>
        <w:tc>
          <w:tcPr>
            <w:tcW w:w="484"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sz w:val="16"/>
                <w:szCs w:val="16"/>
              </w:rPr>
            </w:pPr>
            <w:r>
              <w:rPr>
                <w:rFonts w:ascii="Times New Roman" w:hAnsi="Times New Roman"/>
                <w:sz w:val="16"/>
                <w:szCs w:val="16"/>
              </w:rPr>
              <w:t>75</w:t>
            </w:r>
          </w:p>
        </w:tc>
        <w:tc>
          <w:tcPr>
            <w:tcW w:w="484"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sz w:val="16"/>
                <w:szCs w:val="16"/>
              </w:rPr>
            </w:pPr>
            <w:r>
              <w:rPr>
                <w:rFonts w:ascii="Times New Roman" w:hAnsi="Times New Roman"/>
                <w:sz w:val="16"/>
                <w:szCs w:val="16"/>
              </w:rPr>
              <w:t>80</w:t>
            </w:r>
          </w:p>
        </w:tc>
        <w:tc>
          <w:tcPr>
            <w:tcW w:w="483"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sz w:val="16"/>
                <w:szCs w:val="16"/>
              </w:rPr>
            </w:pPr>
            <w:r>
              <w:rPr>
                <w:rFonts w:ascii="Times New Roman" w:hAnsi="Times New Roman"/>
                <w:sz w:val="16"/>
                <w:szCs w:val="16"/>
              </w:rPr>
              <w:t>34</w:t>
            </w:r>
          </w:p>
        </w:tc>
        <w:tc>
          <w:tcPr>
            <w:tcW w:w="483"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sz w:val="16"/>
                <w:szCs w:val="16"/>
              </w:rPr>
            </w:pPr>
            <w:r>
              <w:rPr>
                <w:rFonts w:ascii="Times New Roman" w:hAnsi="Times New Roman"/>
                <w:sz w:val="16"/>
                <w:szCs w:val="16"/>
              </w:rPr>
              <w:t>318</w:t>
            </w:r>
          </w:p>
        </w:tc>
        <w:tc>
          <w:tcPr>
            <w:tcW w:w="483"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sz w:val="16"/>
                <w:szCs w:val="16"/>
              </w:rPr>
            </w:pPr>
            <w:r>
              <w:rPr>
                <w:rFonts w:ascii="Times New Roman" w:hAnsi="Times New Roman"/>
                <w:sz w:val="16"/>
                <w:szCs w:val="16"/>
              </w:rPr>
              <w:t>27</w:t>
            </w:r>
          </w:p>
        </w:tc>
        <w:tc>
          <w:tcPr>
            <w:tcW w:w="483"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sz w:val="16"/>
                <w:szCs w:val="16"/>
              </w:rPr>
            </w:pPr>
            <w:r>
              <w:rPr>
                <w:rFonts w:ascii="Times New Roman" w:hAnsi="Times New Roman"/>
                <w:sz w:val="16"/>
                <w:szCs w:val="16"/>
              </w:rPr>
              <w:t>27</w:t>
            </w:r>
          </w:p>
        </w:tc>
        <w:tc>
          <w:tcPr>
            <w:tcW w:w="483"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sz w:val="16"/>
                <w:szCs w:val="16"/>
              </w:rPr>
            </w:pPr>
            <w:r>
              <w:rPr>
                <w:rFonts w:ascii="Times New Roman" w:hAnsi="Times New Roman"/>
                <w:sz w:val="16"/>
                <w:szCs w:val="16"/>
              </w:rPr>
              <w:t>27</w:t>
            </w:r>
          </w:p>
        </w:tc>
      </w:tr>
      <w:tr>
        <w:tblPrEx>
          <w:tblW w:w="5000" w:type="pct"/>
          <w:tblCellMar>
            <w:left w:w="70" w:type="dxa"/>
            <w:right w:w="70" w:type="dxa"/>
          </w:tblCellMar>
          <w:tblLook w:val="04A0"/>
        </w:tblPrEx>
        <w:trPr>
          <w:trHeight w:val="227"/>
        </w:trPr>
        <w:tc>
          <w:tcPr>
            <w:tcW w:w="1616" w:type="pct"/>
            <w:tcBorders>
              <w:top w:val="nil"/>
              <w:left w:val="single" w:sz="4" w:space="0" w:color="auto"/>
              <w:bottom w:val="single" w:sz="4" w:space="0" w:color="auto"/>
              <w:right w:val="single" w:sz="4" w:space="0" w:color="auto"/>
            </w:tcBorders>
            <w:noWrap/>
            <w:textDirection w:val="lrTb"/>
            <w:vAlign w:val="bottom"/>
            <w:hideMark/>
          </w:tcPr>
          <w:p w:rsidR="002A66DD">
            <w:pPr>
              <w:bidi w:val="0"/>
              <w:rPr>
                <w:rFonts w:ascii="Times New Roman" w:hAnsi="Times New Roman"/>
                <w:b/>
                <w:bCs/>
                <w:sz w:val="16"/>
                <w:szCs w:val="16"/>
              </w:rPr>
            </w:pPr>
            <w:r>
              <w:rPr>
                <w:rFonts w:ascii="Times New Roman" w:hAnsi="Times New Roman"/>
                <w:b/>
                <w:bCs/>
                <w:sz w:val="16"/>
                <w:szCs w:val="16"/>
              </w:rPr>
              <w:t>ostatné úpravy</w:t>
            </w:r>
          </w:p>
        </w:tc>
        <w:tc>
          <w:tcPr>
            <w:tcW w:w="484"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b/>
                <w:sz w:val="16"/>
                <w:szCs w:val="16"/>
              </w:rPr>
            </w:pPr>
            <w:r>
              <w:rPr>
                <w:rFonts w:ascii="Times New Roman" w:hAnsi="Times New Roman"/>
                <w:b/>
                <w:sz w:val="16"/>
                <w:szCs w:val="16"/>
              </w:rPr>
              <w:t>-77 824</w:t>
            </w:r>
          </w:p>
        </w:tc>
        <w:tc>
          <w:tcPr>
            <w:tcW w:w="484"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b/>
                <w:sz w:val="16"/>
                <w:szCs w:val="16"/>
              </w:rPr>
            </w:pPr>
            <w:r>
              <w:rPr>
                <w:rFonts w:ascii="Times New Roman" w:hAnsi="Times New Roman"/>
                <w:b/>
                <w:sz w:val="16"/>
                <w:szCs w:val="16"/>
              </w:rPr>
              <w:t>-12 606</w:t>
            </w:r>
          </w:p>
        </w:tc>
        <w:tc>
          <w:tcPr>
            <w:tcW w:w="483"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b/>
                <w:sz w:val="16"/>
                <w:szCs w:val="16"/>
              </w:rPr>
            </w:pPr>
            <w:r>
              <w:rPr>
                <w:rFonts w:ascii="Times New Roman" w:hAnsi="Times New Roman"/>
                <w:b/>
                <w:sz w:val="16"/>
                <w:szCs w:val="16"/>
              </w:rPr>
              <w:t>0</w:t>
            </w:r>
          </w:p>
        </w:tc>
        <w:tc>
          <w:tcPr>
            <w:tcW w:w="483"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sz w:val="16"/>
                <w:szCs w:val="16"/>
              </w:rPr>
            </w:pPr>
            <w:r>
              <w:rPr>
                <w:rFonts w:ascii="Times New Roman" w:hAnsi="Times New Roman"/>
                <w:sz w:val="16"/>
                <w:szCs w:val="16"/>
              </w:rPr>
              <w:t>11 179</w:t>
            </w:r>
          </w:p>
        </w:tc>
        <w:tc>
          <w:tcPr>
            <w:tcW w:w="483"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sz w:val="16"/>
                <w:szCs w:val="16"/>
              </w:rPr>
            </w:pPr>
            <w:r>
              <w:rPr>
                <w:rFonts w:ascii="Times New Roman" w:hAnsi="Times New Roman"/>
                <w:sz w:val="16"/>
                <w:szCs w:val="16"/>
              </w:rPr>
              <w:t>0</w:t>
            </w:r>
          </w:p>
        </w:tc>
        <w:tc>
          <w:tcPr>
            <w:tcW w:w="483"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sz w:val="16"/>
                <w:szCs w:val="16"/>
              </w:rPr>
            </w:pPr>
            <w:r>
              <w:rPr>
                <w:rFonts w:ascii="Times New Roman" w:hAnsi="Times New Roman"/>
                <w:sz w:val="16"/>
                <w:szCs w:val="16"/>
              </w:rPr>
              <w:t>0</w:t>
            </w:r>
          </w:p>
        </w:tc>
        <w:tc>
          <w:tcPr>
            <w:tcW w:w="483" w:type="pct"/>
            <w:tcBorders>
              <w:top w:val="nil"/>
              <w:left w:val="nil"/>
              <w:bottom w:val="single" w:sz="4" w:space="0" w:color="auto"/>
              <w:right w:val="single" w:sz="4" w:space="0" w:color="auto"/>
            </w:tcBorders>
            <w:noWrap/>
            <w:textDirection w:val="lrTb"/>
            <w:vAlign w:val="bottom"/>
            <w:hideMark/>
          </w:tcPr>
          <w:p w:rsidR="002A66DD">
            <w:pPr>
              <w:bidi w:val="0"/>
              <w:jc w:val="right"/>
              <w:rPr>
                <w:rFonts w:ascii="Times New Roman" w:hAnsi="Times New Roman"/>
                <w:sz w:val="16"/>
                <w:szCs w:val="16"/>
              </w:rPr>
            </w:pPr>
            <w:r>
              <w:rPr>
                <w:rFonts w:ascii="Times New Roman" w:hAnsi="Times New Roman"/>
                <w:sz w:val="16"/>
                <w:szCs w:val="16"/>
              </w:rPr>
              <w:t>0</w:t>
            </w:r>
          </w:p>
        </w:tc>
      </w:tr>
      <w:tr>
        <w:tblPrEx>
          <w:tblW w:w="5000" w:type="pct"/>
          <w:tblCellMar>
            <w:left w:w="70" w:type="dxa"/>
            <w:right w:w="70" w:type="dxa"/>
          </w:tblCellMar>
          <w:tblLook w:val="04A0"/>
        </w:tblPrEx>
        <w:trPr>
          <w:trHeight w:val="227"/>
        </w:trPr>
        <w:tc>
          <w:tcPr>
            <w:tcW w:w="1616"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2A66DD">
            <w:pPr>
              <w:bidi w:val="0"/>
              <w:rPr>
                <w:rFonts w:ascii="Times New Roman" w:hAnsi="Times New Roman"/>
                <w:b/>
                <w:bCs/>
                <w:iCs/>
                <w:sz w:val="16"/>
                <w:szCs w:val="16"/>
              </w:rPr>
            </w:pPr>
            <w:r>
              <w:rPr>
                <w:rFonts w:ascii="Times New Roman" w:hAnsi="Times New Roman"/>
                <w:b/>
                <w:bCs/>
                <w:iCs/>
                <w:sz w:val="16"/>
                <w:szCs w:val="16"/>
              </w:rPr>
              <w:t>Prebytok VVŠ (ESA 95)</w:t>
            </w:r>
          </w:p>
        </w:tc>
        <w:tc>
          <w:tcPr>
            <w:tcW w:w="484" w:type="pct"/>
            <w:tcBorders>
              <w:top w:val="single" w:sz="4" w:space="0" w:color="auto"/>
              <w:left w:val="nil"/>
              <w:bottom w:val="single" w:sz="4" w:space="0" w:color="auto"/>
              <w:right w:val="single" w:sz="4" w:space="0" w:color="auto"/>
            </w:tcBorders>
            <w:shd w:val="clear" w:color="auto" w:fill="BFBFBF"/>
            <w:noWrap/>
            <w:textDirection w:val="lrTb"/>
            <w:vAlign w:val="bottom"/>
            <w:hideMark/>
          </w:tcPr>
          <w:p w:rsidR="002A66DD">
            <w:pPr>
              <w:bidi w:val="0"/>
              <w:jc w:val="right"/>
              <w:rPr>
                <w:rFonts w:ascii="Times New Roman" w:hAnsi="Times New Roman"/>
                <w:b/>
                <w:bCs/>
                <w:sz w:val="16"/>
                <w:szCs w:val="16"/>
              </w:rPr>
            </w:pPr>
            <w:r>
              <w:rPr>
                <w:rFonts w:ascii="Times New Roman" w:hAnsi="Times New Roman"/>
                <w:b/>
                <w:bCs/>
                <w:sz w:val="16"/>
                <w:szCs w:val="16"/>
              </w:rPr>
              <w:t>-57 564</w:t>
            </w:r>
          </w:p>
        </w:tc>
        <w:tc>
          <w:tcPr>
            <w:tcW w:w="484" w:type="pct"/>
            <w:tcBorders>
              <w:top w:val="single" w:sz="4" w:space="0" w:color="auto"/>
              <w:left w:val="nil"/>
              <w:bottom w:val="single" w:sz="4" w:space="0" w:color="auto"/>
              <w:right w:val="single" w:sz="4" w:space="0" w:color="auto"/>
            </w:tcBorders>
            <w:shd w:val="clear" w:color="auto" w:fill="BFBFBF"/>
            <w:noWrap/>
            <w:textDirection w:val="lrTb"/>
            <w:vAlign w:val="bottom"/>
            <w:hideMark/>
          </w:tcPr>
          <w:p w:rsidR="002A66DD">
            <w:pPr>
              <w:bidi w:val="0"/>
              <w:jc w:val="right"/>
              <w:rPr>
                <w:rFonts w:ascii="Times New Roman" w:hAnsi="Times New Roman"/>
                <w:b/>
                <w:bCs/>
                <w:sz w:val="16"/>
                <w:szCs w:val="16"/>
              </w:rPr>
            </w:pPr>
            <w:r>
              <w:rPr>
                <w:rFonts w:ascii="Times New Roman" w:hAnsi="Times New Roman"/>
                <w:b/>
                <w:bCs/>
                <w:sz w:val="16"/>
                <w:szCs w:val="16"/>
              </w:rPr>
              <w:t>-24 117</w:t>
            </w:r>
          </w:p>
        </w:tc>
        <w:tc>
          <w:tcPr>
            <w:tcW w:w="483" w:type="pct"/>
            <w:tcBorders>
              <w:top w:val="single" w:sz="4" w:space="0" w:color="auto"/>
              <w:left w:val="nil"/>
              <w:bottom w:val="single" w:sz="4" w:space="0" w:color="auto"/>
              <w:right w:val="single" w:sz="4" w:space="0" w:color="auto"/>
            </w:tcBorders>
            <w:shd w:val="clear" w:color="auto" w:fill="BFBFBF"/>
            <w:noWrap/>
            <w:textDirection w:val="lrTb"/>
            <w:vAlign w:val="bottom"/>
            <w:hideMark/>
          </w:tcPr>
          <w:p w:rsidR="002A66DD">
            <w:pPr>
              <w:bidi w:val="0"/>
              <w:jc w:val="right"/>
              <w:rPr>
                <w:rFonts w:ascii="Times New Roman" w:hAnsi="Times New Roman"/>
                <w:b/>
                <w:bCs/>
                <w:sz w:val="16"/>
                <w:szCs w:val="16"/>
              </w:rPr>
            </w:pPr>
            <w:r>
              <w:rPr>
                <w:rFonts w:ascii="Times New Roman" w:hAnsi="Times New Roman"/>
                <w:b/>
                <w:bCs/>
                <w:sz w:val="16"/>
                <w:szCs w:val="16"/>
              </w:rPr>
              <w:t>306</w:t>
            </w:r>
          </w:p>
        </w:tc>
        <w:tc>
          <w:tcPr>
            <w:tcW w:w="483" w:type="pct"/>
            <w:tcBorders>
              <w:top w:val="single" w:sz="4" w:space="0" w:color="auto"/>
              <w:left w:val="nil"/>
              <w:bottom w:val="single" w:sz="4" w:space="0" w:color="auto"/>
              <w:right w:val="single" w:sz="4" w:space="0" w:color="auto"/>
            </w:tcBorders>
            <w:shd w:val="clear" w:color="auto" w:fill="BFBFBF"/>
            <w:noWrap/>
            <w:textDirection w:val="lrTb"/>
            <w:vAlign w:val="bottom"/>
            <w:hideMark/>
          </w:tcPr>
          <w:p w:rsidR="002A66DD">
            <w:pPr>
              <w:bidi w:val="0"/>
              <w:jc w:val="right"/>
              <w:rPr>
                <w:rFonts w:ascii="Times New Roman" w:hAnsi="Times New Roman"/>
                <w:b/>
                <w:sz w:val="16"/>
                <w:szCs w:val="16"/>
              </w:rPr>
            </w:pPr>
            <w:r>
              <w:rPr>
                <w:rFonts w:ascii="Times New Roman" w:hAnsi="Times New Roman"/>
                <w:b/>
                <w:sz w:val="16"/>
                <w:szCs w:val="16"/>
              </w:rPr>
              <w:t>11 209</w:t>
            </w:r>
          </w:p>
        </w:tc>
        <w:tc>
          <w:tcPr>
            <w:tcW w:w="483" w:type="pct"/>
            <w:tcBorders>
              <w:top w:val="single" w:sz="4" w:space="0" w:color="auto"/>
              <w:left w:val="nil"/>
              <w:bottom w:val="single" w:sz="4" w:space="0" w:color="auto"/>
              <w:right w:val="single" w:sz="4" w:space="0" w:color="auto"/>
            </w:tcBorders>
            <w:shd w:val="clear" w:color="auto" w:fill="BFBFBF"/>
            <w:noWrap/>
            <w:textDirection w:val="lrTb"/>
            <w:vAlign w:val="bottom"/>
            <w:hideMark/>
          </w:tcPr>
          <w:p w:rsidR="002A66DD">
            <w:pPr>
              <w:bidi w:val="0"/>
              <w:jc w:val="right"/>
              <w:rPr>
                <w:rFonts w:ascii="Times New Roman" w:hAnsi="Times New Roman"/>
                <w:b/>
                <w:sz w:val="16"/>
                <w:szCs w:val="16"/>
              </w:rPr>
            </w:pPr>
            <w:r>
              <w:rPr>
                <w:rFonts w:ascii="Times New Roman" w:hAnsi="Times New Roman"/>
                <w:b/>
                <w:sz w:val="16"/>
                <w:szCs w:val="16"/>
              </w:rPr>
              <w:t>376</w:t>
            </w:r>
          </w:p>
        </w:tc>
        <w:tc>
          <w:tcPr>
            <w:tcW w:w="483" w:type="pct"/>
            <w:tcBorders>
              <w:top w:val="single" w:sz="4" w:space="0" w:color="auto"/>
              <w:left w:val="nil"/>
              <w:bottom w:val="single" w:sz="4" w:space="0" w:color="auto"/>
              <w:right w:val="single" w:sz="4" w:space="0" w:color="auto"/>
            </w:tcBorders>
            <w:shd w:val="clear" w:color="auto" w:fill="BFBFBF"/>
            <w:noWrap/>
            <w:textDirection w:val="lrTb"/>
            <w:vAlign w:val="bottom"/>
            <w:hideMark/>
          </w:tcPr>
          <w:p w:rsidR="002A66DD">
            <w:pPr>
              <w:bidi w:val="0"/>
              <w:jc w:val="right"/>
              <w:rPr>
                <w:rFonts w:ascii="Times New Roman" w:hAnsi="Times New Roman"/>
                <w:b/>
                <w:sz w:val="16"/>
                <w:szCs w:val="16"/>
              </w:rPr>
            </w:pPr>
            <w:r>
              <w:rPr>
                <w:rFonts w:ascii="Times New Roman" w:hAnsi="Times New Roman"/>
                <w:b/>
                <w:sz w:val="16"/>
                <w:szCs w:val="16"/>
              </w:rPr>
              <w:t>307</w:t>
            </w:r>
          </w:p>
        </w:tc>
        <w:tc>
          <w:tcPr>
            <w:tcW w:w="483" w:type="pct"/>
            <w:tcBorders>
              <w:top w:val="single" w:sz="4" w:space="0" w:color="auto"/>
              <w:left w:val="nil"/>
              <w:bottom w:val="single" w:sz="4" w:space="0" w:color="auto"/>
              <w:right w:val="single" w:sz="4" w:space="0" w:color="auto"/>
            </w:tcBorders>
            <w:shd w:val="clear" w:color="auto" w:fill="BFBFBF"/>
            <w:noWrap/>
            <w:textDirection w:val="lrTb"/>
            <w:vAlign w:val="bottom"/>
            <w:hideMark/>
          </w:tcPr>
          <w:p w:rsidR="002A66DD">
            <w:pPr>
              <w:bidi w:val="0"/>
              <w:jc w:val="right"/>
              <w:rPr>
                <w:rFonts w:ascii="Times New Roman" w:hAnsi="Times New Roman"/>
                <w:b/>
                <w:sz w:val="16"/>
                <w:szCs w:val="16"/>
              </w:rPr>
            </w:pPr>
            <w:r>
              <w:rPr>
                <w:rFonts w:ascii="Times New Roman" w:hAnsi="Times New Roman"/>
                <w:b/>
                <w:sz w:val="16"/>
                <w:szCs w:val="16"/>
              </w:rPr>
              <w:t>320</w:t>
            </w:r>
          </w:p>
        </w:tc>
      </w:tr>
    </w:tbl>
    <w:p w:rsidR="002A66DD" w:rsidP="002A66DD">
      <w:pPr>
        <w:bidi w:val="0"/>
        <w:jc w:val="both"/>
        <w:rPr>
          <w:rFonts w:ascii="Times New Roman" w:hAnsi="Times New Roman"/>
          <w:b/>
          <w:sz w:val="22"/>
          <w:szCs w:val="22"/>
          <w:u w:val="single"/>
        </w:rPr>
      </w:pPr>
    </w:p>
    <w:p w:rsidR="002A66DD" w:rsidP="002A66DD">
      <w:pPr>
        <w:bidi w:val="0"/>
        <w:ind w:firstLine="708"/>
        <w:jc w:val="both"/>
        <w:rPr>
          <w:rFonts w:ascii="Times New Roman" w:hAnsi="Times New Roman"/>
        </w:rPr>
      </w:pPr>
      <w:r>
        <w:rPr>
          <w:rFonts w:ascii="Times New Roman" w:hAnsi="Times New Roman"/>
        </w:rPr>
        <w:t>Celkové príjmy VVŠ navrhované na rok 2012 rastú oproti schválenému rozpočtu roku 2011 o 32,3 mil. eur, čo predstavuje 4,35 %. Celkové transfery oproti schválenému rozpočtu roku 2011 rastú o 9,1 mil. eur, pričom transfer zo štátneho rozpočtu vrátane zdrojov zo štrukturálnych fondov a spolufinancovania rastie o 8,9 mil. eur.</w:t>
      </w:r>
    </w:p>
    <w:p w:rsidR="002A66DD" w:rsidP="002A66DD">
      <w:pPr>
        <w:bidi w:val="0"/>
        <w:jc w:val="both"/>
        <w:rPr>
          <w:rFonts w:ascii="Times New Roman" w:hAnsi="Times New Roman"/>
        </w:rPr>
      </w:pPr>
    </w:p>
    <w:p w:rsidR="002A66DD" w:rsidP="002A66DD">
      <w:pPr>
        <w:bidi w:val="0"/>
        <w:ind w:firstLine="708"/>
        <w:jc w:val="both"/>
        <w:rPr>
          <w:rFonts w:ascii="Times New Roman" w:hAnsi="Times New Roman"/>
        </w:rPr>
      </w:pPr>
      <w:r>
        <w:rPr>
          <w:rFonts w:ascii="Times New Roman" w:hAnsi="Times New Roman"/>
        </w:rPr>
        <w:t xml:space="preserve">Vlastné zdroje VVŠ, pozostávajúce najmä z výnosov zo školného od zahraničných študentov, z poplatkov spojených so štúdiom, z kontraktačného výskumu, z ďalšieho vzdelávania a zo zabezpečenia ubytovania a stravovania, sa predpokladajú dosiahnuť v objeme 135 mil. eur v roku 2012, v objeme 139 mil. eur v roku 2013 a 139 mil. eur v roku 2014. </w:t>
      </w:r>
    </w:p>
    <w:p w:rsidR="002A66DD" w:rsidP="002A66DD">
      <w:pPr>
        <w:bidi w:val="0"/>
        <w:ind w:firstLine="708"/>
        <w:jc w:val="both"/>
        <w:rPr>
          <w:rFonts w:ascii="Times New Roman" w:hAnsi="Times New Roman"/>
        </w:rPr>
      </w:pPr>
    </w:p>
    <w:p w:rsidR="002A66DD" w:rsidP="002A66DD">
      <w:pPr>
        <w:bidi w:val="0"/>
        <w:ind w:firstLine="708"/>
        <w:jc w:val="both"/>
        <w:rPr>
          <w:rFonts w:ascii="Times New Roman" w:hAnsi="Times New Roman"/>
        </w:rPr>
      </w:pPr>
      <w:r>
        <w:rPr>
          <w:rFonts w:ascii="Times New Roman" w:hAnsi="Times New Roman"/>
        </w:rPr>
        <w:t xml:space="preserve">Celkový nárast  nedaňových príjmov v roku 2012 oproti schválenému rozpočtu roku  2011 predstavuje sumu 24,6 mil. eur, t. j. 22,27 %.   </w:t>
      </w:r>
    </w:p>
    <w:p w:rsidR="002A66DD" w:rsidP="002A66DD">
      <w:pPr>
        <w:bidi w:val="0"/>
        <w:ind w:firstLine="708"/>
        <w:jc w:val="both"/>
        <w:rPr>
          <w:rFonts w:ascii="Times New Roman" w:hAnsi="Times New Roman"/>
        </w:rPr>
      </w:pPr>
    </w:p>
    <w:p w:rsidR="002A66DD" w:rsidP="002A66DD">
      <w:pPr>
        <w:bidi w:val="0"/>
        <w:ind w:firstLine="709"/>
        <w:jc w:val="both"/>
        <w:rPr>
          <w:rFonts w:ascii="Times New Roman" w:hAnsi="Times New Roman"/>
        </w:rPr>
      </w:pPr>
      <w:r>
        <w:rPr>
          <w:rFonts w:ascii="Times New Roman" w:hAnsi="Times New Roman"/>
        </w:rPr>
        <w:t>V nedaňových príjmoch je zaznamenaný nárast v príjmoch z podnikania a vlastného majetku o 78,0 tis. eur, v administratívnych poplatkoch a iných poplatkoch a platb</w:t>
      </w:r>
      <w:r w:rsidR="002B2749">
        <w:rPr>
          <w:rFonts w:ascii="Times New Roman" w:hAnsi="Times New Roman"/>
        </w:rPr>
        <w:t>ách</w:t>
      </w:r>
      <w:r>
        <w:rPr>
          <w:rFonts w:ascii="Times New Roman" w:hAnsi="Times New Roman"/>
        </w:rPr>
        <w:t xml:space="preserve"> o 16,0 mil. eur (školné od externých študentov), v kapitálových príjmoch o 1,00 mil. eur a iných nedaňových príjmov o 7,54 mil. eur oproti schválenému rozpočtu roku 2011. </w:t>
      </w:r>
    </w:p>
    <w:p w:rsidR="002A66DD" w:rsidP="002A66DD">
      <w:pPr>
        <w:bidi w:val="0"/>
        <w:ind w:firstLine="709"/>
        <w:jc w:val="both"/>
        <w:rPr>
          <w:rFonts w:ascii="Times New Roman" w:hAnsi="Times New Roman"/>
        </w:rPr>
      </w:pPr>
    </w:p>
    <w:p w:rsidR="002A66DD" w:rsidP="002A66DD">
      <w:pPr>
        <w:bidi w:val="0"/>
        <w:ind w:firstLine="709"/>
        <w:jc w:val="both"/>
        <w:rPr>
          <w:rFonts w:ascii="Times New Roman" w:hAnsi="Times New Roman"/>
        </w:rPr>
      </w:pPr>
      <w:r>
        <w:rPr>
          <w:rFonts w:ascii="Times New Roman" w:hAnsi="Times New Roman"/>
        </w:rPr>
        <w:t>MŠ</w:t>
      </w:r>
      <w:r w:rsidR="002D7EEC">
        <w:rPr>
          <w:rFonts w:ascii="Times New Roman" w:hAnsi="Times New Roman"/>
        </w:rPr>
        <w:t>VVaŠ</w:t>
      </w:r>
      <w:r>
        <w:rPr>
          <w:rFonts w:ascii="Times New Roman" w:hAnsi="Times New Roman"/>
        </w:rPr>
        <w:t xml:space="preserve"> SR zvýšilo bežný transfer zo štátneho rozpočtu pre VVŠ na rok 2012 oproti schválenému rozpočtu roku 2011 o 16,</w:t>
      </w:r>
      <w:r w:rsidR="008B5A66">
        <w:rPr>
          <w:rFonts w:ascii="Times New Roman" w:hAnsi="Times New Roman"/>
        </w:rPr>
        <w:t>1</w:t>
      </w:r>
      <w:r>
        <w:rPr>
          <w:rFonts w:ascii="Times New Roman" w:hAnsi="Times New Roman"/>
        </w:rPr>
        <w:t xml:space="preserve"> mil. eur, transfery z OP Výskum a vývoj a OP Vzdelávanie klesajú o 7,13 mil. eur (zmenou alokácie výdavkov) a kapitálový transfer je na úrovni roku 2011.</w:t>
      </w:r>
    </w:p>
    <w:p w:rsidR="002A66DD" w:rsidP="002A66DD">
      <w:pPr>
        <w:bidi w:val="0"/>
        <w:ind w:firstLine="709"/>
        <w:jc w:val="both"/>
        <w:rPr>
          <w:rFonts w:ascii="Times New Roman" w:hAnsi="Times New Roman"/>
        </w:rPr>
      </w:pPr>
    </w:p>
    <w:p w:rsidR="002A66DD" w:rsidP="002A66DD">
      <w:pPr>
        <w:bidi w:val="0"/>
        <w:ind w:firstLine="709"/>
        <w:jc w:val="both"/>
        <w:rPr>
          <w:rFonts w:ascii="Times New Roman" w:hAnsi="Times New Roman"/>
        </w:rPr>
      </w:pPr>
      <w:r>
        <w:rPr>
          <w:rFonts w:ascii="Times New Roman" w:hAnsi="Times New Roman"/>
        </w:rPr>
        <w:t xml:space="preserve">VVŠ budú mať k dispozícii aj transfer od Audiovizuálneho fondu každoročne v rovnakej výške 150 tis. eur. Finančné prostriedky fondu sa poskytujú na produkciu školských filmov, ktoré sú neoddeliteľnou súčasťou vysokoškolského vzdelávania v študijnom odbore filmové umenie. </w:t>
      </w:r>
    </w:p>
    <w:p w:rsidR="002A66DD" w:rsidP="002A66DD">
      <w:pPr>
        <w:bidi w:val="0"/>
        <w:ind w:firstLine="709"/>
        <w:jc w:val="both"/>
        <w:rPr>
          <w:rFonts w:ascii="Times New Roman" w:hAnsi="Times New Roman"/>
        </w:rPr>
      </w:pPr>
    </w:p>
    <w:p w:rsidR="002A66DD" w:rsidP="002A66DD">
      <w:pPr>
        <w:bidi w:val="0"/>
        <w:ind w:firstLine="709"/>
        <w:jc w:val="both"/>
        <w:rPr>
          <w:rFonts w:ascii="Times New Roman" w:hAnsi="Times New Roman"/>
        </w:rPr>
      </w:pPr>
      <w:r w:rsidR="00D041AB">
        <w:rPr>
          <w:rFonts w:ascii="Times New Roman" w:hAnsi="Times New Roman"/>
        </w:rPr>
        <w:t>Zdroje</w:t>
      </w:r>
      <w:r>
        <w:rPr>
          <w:rFonts w:ascii="Times New Roman" w:hAnsi="Times New Roman"/>
        </w:rPr>
        <w:t xml:space="preserve"> na projekty financované z APVV sú zatiaľ rozpísané mimo transferov určených pre verejné vysoké školy, ale na základe úspešnosti v súťažiach budú  zohľadnené v upravenom rozpočte VVŠ. </w:t>
      </w:r>
    </w:p>
    <w:p w:rsidR="002A66DD" w:rsidP="002A66DD">
      <w:pPr>
        <w:bidi w:val="0"/>
        <w:ind w:firstLine="709"/>
        <w:jc w:val="both"/>
        <w:rPr>
          <w:rFonts w:ascii="Times New Roman" w:hAnsi="Times New Roman"/>
        </w:rPr>
      </w:pPr>
    </w:p>
    <w:p w:rsidR="002A66DD" w:rsidP="002A66DD">
      <w:pPr>
        <w:bidi w:val="0"/>
        <w:ind w:firstLine="708"/>
        <w:jc w:val="both"/>
        <w:rPr>
          <w:rFonts w:ascii="Times New Roman" w:hAnsi="Times New Roman"/>
        </w:rPr>
      </w:pPr>
      <w:r>
        <w:rPr>
          <w:rFonts w:ascii="Times New Roman" w:hAnsi="Times New Roman"/>
        </w:rPr>
        <w:t xml:space="preserve">Návrh rozdelenia výdavkov do jednotlivých kategórií je len orientačný, keďže v zmysle § 89 zákona č. 131/2002 Z. z. o vysokých školách v znení neskorších predpisov je použitie dotácie zo štátneho rozpočtu priamo v kompetencii vysokej školy. </w:t>
      </w:r>
    </w:p>
    <w:p w:rsidR="002A66DD" w:rsidP="002A66DD">
      <w:pPr>
        <w:bidi w:val="0"/>
        <w:ind w:firstLine="708"/>
        <w:jc w:val="both"/>
        <w:rPr>
          <w:rFonts w:ascii="Times New Roman" w:hAnsi="Times New Roman"/>
        </w:rPr>
      </w:pPr>
    </w:p>
    <w:p w:rsidR="002A66DD" w:rsidP="002A66DD">
      <w:pPr>
        <w:bidi w:val="0"/>
        <w:ind w:firstLine="708"/>
        <w:jc w:val="both"/>
        <w:rPr>
          <w:rFonts w:ascii="Times New Roman" w:hAnsi="Times New Roman"/>
        </w:rPr>
      </w:pPr>
      <w:r>
        <w:rPr>
          <w:rFonts w:ascii="Times New Roman" w:hAnsi="Times New Roman"/>
        </w:rPr>
        <w:t>Výdavky na rok 2012 celkovo rastú oproti schválenému rozpočtu roku 2011 o  33,6 mil. eur, čo predstavuje 6,04 %.</w:t>
      </w:r>
    </w:p>
    <w:p w:rsidR="002A66DD" w:rsidP="002A66DD">
      <w:pPr>
        <w:bidi w:val="0"/>
        <w:ind w:firstLine="708"/>
        <w:jc w:val="both"/>
        <w:rPr>
          <w:rFonts w:ascii="Times New Roman" w:hAnsi="Times New Roman"/>
        </w:rPr>
      </w:pPr>
    </w:p>
    <w:p w:rsidR="002A66DD" w:rsidP="002A66DD">
      <w:pPr>
        <w:bidi w:val="0"/>
        <w:ind w:firstLine="708"/>
        <w:jc w:val="both"/>
        <w:rPr>
          <w:rFonts w:ascii="Times New Roman" w:hAnsi="Times New Roman"/>
        </w:rPr>
      </w:pPr>
      <w:r>
        <w:rPr>
          <w:rFonts w:ascii="Times New Roman" w:hAnsi="Times New Roman"/>
        </w:rPr>
        <w:t xml:space="preserve">Bežné výdavky na rok 2012 rastú oproti schválenému rozpočtu roku 2011 o 32,4 mil. eur. Osobné výdavky sú rozpočtované pre vysokoškolských pedagógov, výskumných a umeleckých pracovníkov, ako aj ostatných pracovníkov VVŠ v počte 21 529 osôb. Celkové osobné výdavky zaznamenávajú nárast v roku 2012 oproti roku 2011 o 14,5 mil. eur, t. j. 4,96 %. Priemerný mzdový výdavok na rok 2012 v sume 881 eur predstavuje nárast o 38 eur oproti  rozpočtovanej úrovni roku 2011. </w:t>
      </w:r>
    </w:p>
    <w:p w:rsidR="002A66DD" w:rsidP="002A66DD">
      <w:pPr>
        <w:bidi w:val="0"/>
        <w:ind w:firstLine="708"/>
        <w:jc w:val="both"/>
        <w:rPr>
          <w:rFonts w:ascii="Times New Roman" w:hAnsi="Times New Roman"/>
        </w:rPr>
      </w:pPr>
    </w:p>
    <w:p w:rsidR="002A66DD" w:rsidP="002A66DD">
      <w:pPr>
        <w:bidi w:val="0"/>
        <w:ind w:firstLine="708"/>
        <w:jc w:val="both"/>
        <w:rPr>
          <w:rFonts w:ascii="Times New Roman" w:hAnsi="Times New Roman"/>
        </w:rPr>
      </w:pPr>
      <w:r>
        <w:rPr>
          <w:rFonts w:ascii="Times New Roman" w:hAnsi="Times New Roman"/>
        </w:rPr>
        <w:t>Výdavky na tovary a služby sú rozpočtované na financovanie študijných programov a prevádzku VVŠ, na riešenie projektov vedy a výskumu (vrátane prostriedkov zo štrukturálnych fondov a spolufinancovania zo štátneho rozpočtu) a rozvoj vysokých škôl. Výdavky na tovary a služby rozpočtované na rok 2012 oproti schválenému rozpočtu roku 2011 rastú o 10,4 mil. eur, t.</w:t>
      </w:r>
      <w:r w:rsidR="002B2749">
        <w:rPr>
          <w:rFonts w:ascii="Times New Roman" w:hAnsi="Times New Roman"/>
        </w:rPr>
        <w:t xml:space="preserve"> </w:t>
      </w:r>
      <w:r>
        <w:rPr>
          <w:rFonts w:ascii="Times New Roman" w:hAnsi="Times New Roman"/>
        </w:rPr>
        <w:t xml:space="preserve">j. </w:t>
      </w:r>
      <w:r w:rsidR="008B5A66">
        <w:rPr>
          <w:rFonts w:ascii="Times New Roman" w:hAnsi="Times New Roman"/>
        </w:rPr>
        <w:t>6</w:t>
      </w:r>
      <w:r>
        <w:rPr>
          <w:rFonts w:ascii="Times New Roman" w:hAnsi="Times New Roman"/>
        </w:rPr>
        <w:t>,</w:t>
      </w:r>
      <w:r w:rsidR="008B5A66">
        <w:rPr>
          <w:rFonts w:ascii="Times New Roman" w:hAnsi="Times New Roman"/>
        </w:rPr>
        <w:t>05</w:t>
      </w:r>
      <w:r>
        <w:rPr>
          <w:rFonts w:ascii="Times New Roman" w:hAnsi="Times New Roman"/>
        </w:rPr>
        <w:t xml:space="preserve"> %.  </w:t>
      </w:r>
    </w:p>
    <w:p w:rsidR="003B6370" w:rsidP="002A66DD">
      <w:pPr>
        <w:bidi w:val="0"/>
        <w:ind w:firstLine="708"/>
        <w:jc w:val="both"/>
        <w:rPr>
          <w:rFonts w:ascii="Times New Roman" w:hAnsi="Times New Roman"/>
        </w:rPr>
      </w:pPr>
    </w:p>
    <w:p w:rsidR="002A66DD" w:rsidP="002A66DD">
      <w:pPr>
        <w:bidi w:val="0"/>
        <w:ind w:firstLine="708"/>
        <w:jc w:val="both"/>
        <w:rPr>
          <w:rFonts w:ascii="Times New Roman" w:hAnsi="Times New Roman"/>
        </w:rPr>
      </w:pPr>
      <w:r>
        <w:rPr>
          <w:rFonts w:ascii="Times New Roman" w:hAnsi="Times New Roman"/>
        </w:rPr>
        <w:t>Bežné transfery sú vyššie oproti schválenému rozpočtu roku 2011 o 7,5 mil. eur, t.</w:t>
      </w:r>
      <w:r w:rsidR="002B2749">
        <w:rPr>
          <w:rFonts w:ascii="Times New Roman" w:hAnsi="Times New Roman"/>
        </w:rPr>
        <w:t xml:space="preserve"> </w:t>
      </w:r>
      <w:r>
        <w:rPr>
          <w:rFonts w:ascii="Times New Roman" w:hAnsi="Times New Roman"/>
        </w:rPr>
        <w:t>j. 10,79 %. V limite bežných transferov je zohľadnená schválená novela vysokoškolského zákona týkajúca sa poskytovania motivačných štipendií aj externým študentom. Z bežných transferov sú financované sociálne štipendiá, motivačné štipendiá, podpora stravovania, ubytovania, kultúrnych a športových aktivít študentov a pastoračných centier, členské príspevky medzinárodným organizáciám, odchodné, odstupné, nemocenské dávky, atď.</w:t>
      </w:r>
    </w:p>
    <w:p w:rsidR="002A66DD" w:rsidP="002A66DD">
      <w:pPr>
        <w:bidi w:val="0"/>
        <w:jc w:val="both"/>
        <w:rPr>
          <w:rFonts w:ascii="Times New Roman" w:hAnsi="Times New Roman"/>
          <w:b/>
        </w:rPr>
      </w:pPr>
    </w:p>
    <w:p w:rsidR="002A66DD" w:rsidP="002A66DD">
      <w:pPr>
        <w:bidi w:val="0"/>
        <w:ind w:firstLine="708"/>
        <w:jc w:val="both"/>
        <w:rPr>
          <w:rFonts w:ascii="Times New Roman" w:hAnsi="Times New Roman"/>
        </w:rPr>
      </w:pPr>
      <w:r>
        <w:rPr>
          <w:rFonts w:ascii="Times New Roman" w:hAnsi="Times New Roman"/>
        </w:rPr>
        <w:t>Kapitálové výdavky v roku 2012 oproti schválenému rozpočtu roku 2011 rastú o 1,22 mil. eur, t.</w:t>
      </w:r>
      <w:r w:rsidR="002B2749">
        <w:rPr>
          <w:rFonts w:ascii="Times New Roman" w:hAnsi="Times New Roman"/>
        </w:rPr>
        <w:t xml:space="preserve"> </w:t>
      </w:r>
      <w:r>
        <w:rPr>
          <w:rFonts w:ascii="Times New Roman" w:hAnsi="Times New Roman"/>
        </w:rPr>
        <w:t>j. 5,44 %. Kapitálové výdavky sú určené na riešenie infraštruktúry verejných vysokých škôl vrátane rekonštrukcií budov.</w:t>
      </w:r>
    </w:p>
    <w:p w:rsidR="002A66DD" w:rsidP="002A66DD">
      <w:pPr>
        <w:bidi w:val="0"/>
        <w:jc w:val="both"/>
        <w:rPr>
          <w:rFonts w:ascii="Times New Roman" w:hAnsi="Times New Roman"/>
          <w:b/>
        </w:rPr>
      </w:pPr>
    </w:p>
    <w:p w:rsidR="002A66DD" w:rsidP="002A66DD">
      <w:pPr>
        <w:pStyle w:val="BodyTextIndent2"/>
        <w:tabs>
          <w:tab w:val="left" w:pos="0"/>
        </w:tabs>
        <w:bidi w:val="0"/>
        <w:spacing w:after="0" w:line="240" w:lineRule="auto"/>
        <w:ind w:left="0"/>
        <w:jc w:val="both"/>
        <w:rPr>
          <w:rFonts w:ascii="Times New Roman" w:hAnsi="Times New Roman"/>
          <w:sz w:val="22"/>
          <w:szCs w:val="22"/>
        </w:rPr>
      </w:pPr>
      <w:r>
        <w:rPr>
          <w:rFonts w:ascii="Times New Roman" w:hAnsi="Times New Roman"/>
        </w:rPr>
        <w:tab/>
        <w:t>Celkový hotovostný prebytok verejných vysokých škôl sa v roku 2012 predpokladá vo výške 183,</w:t>
      </w:r>
      <w:r w:rsidR="003B6370">
        <w:rPr>
          <w:rFonts w:ascii="Times New Roman" w:hAnsi="Times New Roman"/>
        </w:rPr>
        <w:t>4</w:t>
      </w:r>
      <w:r>
        <w:rPr>
          <w:rFonts w:ascii="Times New Roman" w:hAnsi="Times New Roman"/>
        </w:rPr>
        <w:t xml:space="preserve"> mil. eur.  V roku 2013 sa predpokladá celkový prebytok na  úrovni 18</w:t>
      </w:r>
      <w:r w:rsidR="003B6370">
        <w:rPr>
          <w:rFonts w:ascii="Times New Roman" w:hAnsi="Times New Roman"/>
        </w:rPr>
        <w:t>3,7</w:t>
      </w:r>
      <w:r>
        <w:rPr>
          <w:rFonts w:ascii="Times New Roman" w:hAnsi="Times New Roman"/>
        </w:rPr>
        <w:t xml:space="preserve"> mil. eur a v roku 2014 vo výške 184,</w:t>
      </w:r>
      <w:r w:rsidR="003B6370">
        <w:rPr>
          <w:rFonts w:ascii="Times New Roman" w:hAnsi="Times New Roman"/>
        </w:rPr>
        <w:t xml:space="preserve">0 </w:t>
      </w:r>
      <w:r>
        <w:rPr>
          <w:rFonts w:ascii="Times New Roman" w:hAnsi="Times New Roman"/>
        </w:rPr>
        <w:t xml:space="preserve">mil. eur. V metodike ESA 95 je rozpočtovaný prebytok hospodárenia v roku 2012 vo výške 376 tis. eur, v roku 2013 vo výške 307 tis. eur a v roku 2014 vo výške 320 tis. eur. </w:t>
      </w:r>
    </w:p>
    <w:p w:rsidR="00FA46D7" w:rsidP="007B1DFC">
      <w:pPr>
        <w:bidi w:val="0"/>
        <w:rPr>
          <w:rFonts w:ascii="Times New Roman" w:hAnsi="Times New Roman"/>
          <w:b/>
          <w:bCs/>
        </w:rPr>
      </w:pPr>
    </w:p>
    <w:p w:rsidR="00156840" w:rsidRPr="00DC10B8" w:rsidP="00156840">
      <w:pPr>
        <w:bidi w:val="0"/>
        <w:rPr>
          <w:rFonts w:ascii="Times New Roman" w:hAnsi="Times New Roman"/>
        </w:rPr>
      </w:pPr>
      <w:r w:rsidRPr="00DC10B8">
        <w:rPr>
          <w:rFonts w:ascii="Times New Roman" w:hAnsi="Times New Roman"/>
          <w:b/>
          <w:bCs/>
        </w:rPr>
        <w:t xml:space="preserve">10.  Príspevkové organizácie v pôsobnosti štátu, obcí a VÚC </w:t>
      </w:r>
    </w:p>
    <w:p w:rsidR="00156840" w:rsidRPr="00DC10B8" w:rsidP="007C26EE">
      <w:pPr>
        <w:bidi w:val="0"/>
        <w:rPr>
          <w:rFonts w:ascii="Times New Roman" w:hAnsi="Times New Roman"/>
        </w:rPr>
      </w:pPr>
      <w:r w:rsidRPr="00DC10B8">
        <w:rPr>
          <w:rFonts w:ascii="Times New Roman" w:hAnsi="Times New Roman"/>
          <w:b/>
          <w:bCs/>
        </w:rPr>
        <w:t> </w:t>
      </w:r>
    </w:p>
    <w:p w:rsidR="00156840" w:rsidRPr="00DC10B8" w:rsidP="00156840">
      <w:pPr>
        <w:bidi w:val="0"/>
        <w:ind w:firstLine="708"/>
        <w:jc w:val="both"/>
        <w:rPr>
          <w:rFonts w:ascii="Times New Roman" w:hAnsi="Times New Roman"/>
        </w:rPr>
      </w:pPr>
      <w:r w:rsidRPr="00DC10B8">
        <w:rPr>
          <w:rFonts w:ascii="Times New Roman" w:hAnsi="Times New Roman"/>
        </w:rPr>
        <w:t xml:space="preserve">Súčasťou návrhu rozpočtu verejnej správy na roky 2012 až 2014 sú aj návrhy rozpočtov príspevkových organizácií, ktoré sú v súlade s jednotnou metodikou, platnou pre Európsku úniu, zaradené do sektora verejnej správy. Ide o tie príspevkové organizácie založené štátom, obcami alebo VÚC, u ktorých menej ako 50 % výrobných nákladov je pokrytých tržbami. Zaraďovanie subjektov verejnej správy do príslušných sektorov ekonomiky, ako aj plnenie podmienok pre zaraďovanie subjektov do sektora verejnej správy, je v pôsobnosti Štatistického úradu SR v súlade so zákonom č. 540/2001 Z. z. o štátnej štatistike. </w:t>
      </w:r>
    </w:p>
    <w:p w:rsidR="00156840" w:rsidRPr="00DC10B8" w:rsidP="00156840">
      <w:pPr>
        <w:bidi w:val="0"/>
        <w:ind w:firstLine="708"/>
        <w:jc w:val="both"/>
        <w:rPr>
          <w:rFonts w:ascii="Times New Roman" w:hAnsi="Times New Roman"/>
        </w:rPr>
      </w:pPr>
      <w:r w:rsidRPr="00DC10B8">
        <w:rPr>
          <w:rFonts w:ascii="Times New Roman" w:hAnsi="Times New Roman"/>
        </w:rPr>
        <w:t> </w:t>
      </w:r>
    </w:p>
    <w:p w:rsidR="00156840" w:rsidP="00156840">
      <w:pPr>
        <w:bidi w:val="0"/>
        <w:ind w:firstLine="708"/>
        <w:jc w:val="both"/>
        <w:rPr>
          <w:rFonts w:ascii="Times New Roman" w:hAnsi="Times New Roman"/>
        </w:rPr>
      </w:pPr>
      <w:r w:rsidRPr="00DC10B8">
        <w:rPr>
          <w:rFonts w:ascii="Times New Roman" w:hAnsi="Times New Roman"/>
        </w:rPr>
        <w:t xml:space="preserve">Vývoj  príjmovej  a  výdavkovej   časti  rozpočtu  príspevkových  organizácií  sektora verejnej správy na roky 2012 až 2014 je nasledovný:        </w:t>
      </w:r>
    </w:p>
    <w:p w:rsidR="007C26EE" w:rsidRPr="00DC10B8" w:rsidP="00156840">
      <w:pPr>
        <w:bidi w:val="0"/>
        <w:ind w:firstLine="708"/>
        <w:jc w:val="both"/>
        <w:rPr>
          <w:rFonts w:ascii="Times New Roman" w:hAnsi="Times New Roman"/>
        </w:rPr>
      </w:pPr>
    </w:p>
    <w:tbl>
      <w:tblPr>
        <w:tblStyle w:val="TableNormal"/>
        <w:tblW w:w="5000" w:type="pct"/>
        <w:tblCellMar>
          <w:left w:w="0" w:type="dxa"/>
          <w:right w:w="0" w:type="dxa"/>
        </w:tblCellMar>
        <w:tblLook w:val="04A0"/>
      </w:tblPr>
      <w:tblGrid>
        <w:gridCol w:w="3156"/>
        <w:gridCol w:w="797"/>
        <w:gridCol w:w="901"/>
        <w:gridCol w:w="875"/>
        <w:gridCol w:w="932"/>
        <w:gridCol w:w="875"/>
        <w:gridCol w:w="875"/>
        <w:gridCol w:w="875"/>
      </w:tblGrid>
      <w:tr>
        <w:tblPrEx>
          <w:tblW w:w="5000" w:type="pct"/>
          <w:tblCellMar>
            <w:left w:w="0" w:type="dxa"/>
            <w:right w:w="0" w:type="dxa"/>
          </w:tblCellMar>
          <w:tblLook w:val="04A0"/>
        </w:tblPrEx>
        <w:trPr>
          <w:trHeight w:val="227"/>
        </w:trPr>
        <w:tc>
          <w:tcPr>
            <w:tcW w:w="1700" w:type="pct"/>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extDirection w:val="lrTb"/>
            <w:vAlign w:val="bottom"/>
            <w:hideMark/>
          </w:tcPr>
          <w:p w:rsidR="00156840" w:rsidRPr="00DC10B8" w:rsidP="00215C1B">
            <w:pPr>
              <w:bidi w:val="0"/>
              <w:spacing w:line="227" w:lineRule="atLeast"/>
              <w:rPr>
                <w:rFonts w:ascii="Times New Roman" w:hAnsi="Times New Roman"/>
              </w:rPr>
            </w:pPr>
            <w:r w:rsidRPr="00DC10B8">
              <w:rPr>
                <w:rFonts w:ascii="Times New Roman" w:hAnsi="Times New Roman"/>
                <w:b/>
                <w:bCs/>
                <w:sz w:val="16"/>
                <w:szCs w:val="16"/>
              </w:rPr>
              <w:t>v tis. eur</w:t>
            </w:r>
          </w:p>
        </w:tc>
        <w:tc>
          <w:tcPr>
            <w:tcW w:w="429" w:type="pct"/>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extDirection w:val="lrTb"/>
            <w:vAlign w:val="bottom"/>
            <w:hideMark/>
          </w:tcPr>
          <w:p w:rsidR="00156840" w:rsidRPr="00DC10B8" w:rsidP="00215C1B">
            <w:pPr>
              <w:bidi w:val="0"/>
              <w:spacing w:line="227" w:lineRule="atLeast"/>
              <w:jc w:val="right"/>
              <w:rPr>
                <w:rFonts w:ascii="Times New Roman" w:hAnsi="Times New Roman"/>
              </w:rPr>
            </w:pPr>
            <w:r w:rsidRPr="00DC10B8">
              <w:rPr>
                <w:rFonts w:ascii="Times New Roman" w:hAnsi="Times New Roman"/>
                <w:b/>
                <w:bCs/>
                <w:sz w:val="16"/>
                <w:szCs w:val="16"/>
              </w:rPr>
              <w:t>2009 S</w:t>
            </w:r>
          </w:p>
        </w:tc>
        <w:tc>
          <w:tcPr>
            <w:tcW w:w="485" w:type="pct"/>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extDirection w:val="lrTb"/>
            <w:vAlign w:val="bottom"/>
            <w:hideMark/>
          </w:tcPr>
          <w:p w:rsidR="00156840" w:rsidRPr="00DC10B8" w:rsidP="00215C1B">
            <w:pPr>
              <w:bidi w:val="0"/>
              <w:spacing w:line="227" w:lineRule="atLeast"/>
              <w:jc w:val="right"/>
              <w:rPr>
                <w:rFonts w:ascii="Times New Roman" w:hAnsi="Times New Roman"/>
              </w:rPr>
            </w:pPr>
            <w:r w:rsidRPr="00DC10B8">
              <w:rPr>
                <w:rFonts w:ascii="Times New Roman" w:hAnsi="Times New Roman"/>
                <w:b/>
                <w:bCs/>
                <w:sz w:val="16"/>
                <w:szCs w:val="16"/>
              </w:rPr>
              <w:t>2010 S</w:t>
            </w:r>
          </w:p>
        </w:tc>
        <w:tc>
          <w:tcPr>
            <w:tcW w:w="471" w:type="pct"/>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extDirection w:val="lrTb"/>
            <w:vAlign w:val="bottom"/>
            <w:hideMark/>
          </w:tcPr>
          <w:p w:rsidR="00156840" w:rsidRPr="00DC10B8" w:rsidP="00215C1B">
            <w:pPr>
              <w:bidi w:val="0"/>
              <w:spacing w:line="227" w:lineRule="atLeast"/>
              <w:jc w:val="right"/>
              <w:rPr>
                <w:rFonts w:ascii="Times New Roman" w:hAnsi="Times New Roman"/>
              </w:rPr>
            </w:pPr>
            <w:r w:rsidRPr="00DC10B8">
              <w:rPr>
                <w:rFonts w:ascii="Times New Roman" w:hAnsi="Times New Roman"/>
                <w:b/>
                <w:bCs/>
                <w:sz w:val="16"/>
                <w:szCs w:val="16"/>
              </w:rPr>
              <w:t>2011 R</w:t>
            </w:r>
          </w:p>
        </w:tc>
        <w:tc>
          <w:tcPr>
            <w:tcW w:w="502" w:type="pct"/>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extDirection w:val="lrTb"/>
            <w:vAlign w:val="bottom"/>
            <w:hideMark/>
          </w:tcPr>
          <w:p w:rsidR="00156840" w:rsidRPr="00DC10B8" w:rsidP="00215C1B">
            <w:pPr>
              <w:bidi w:val="0"/>
              <w:spacing w:line="227" w:lineRule="atLeast"/>
              <w:jc w:val="right"/>
              <w:rPr>
                <w:rFonts w:ascii="Times New Roman" w:hAnsi="Times New Roman"/>
              </w:rPr>
            </w:pPr>
            <w:r w:rsidRPr="00DC10B8">
              <w:rPr>
                <w:rFonts w:ascii="Times New Roman" w:hAnsi="Times New Roman"/>
                <w:b/>
                <w:bCs/>
                <w:sz w:val="16"/>
                <w:szCs w:val="16"/>
              </w:rPr>
              <w:t>2011 OS</w:t>
            </w:r>
          </w:p>
        </w:tc>
        <w:tc>
          <w:tcPr>
            <w:tcW w:w="471" w:type="pct"/>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extDirection w:val="lrTb"/>
            <w:vAlign w:val="bottom"/>
            <w:hideMark/>
          </w:tcPr>
          <w:p w:rsidR="00156840" w:rsidRPr="00DC10B8" w:rsidP="00215C1B">
            <w:pPr>
              <w:bidi w:val="0"/>
              <w:spacing w:line="227" w:lineRule="atLeast"/>
              <w:jc w:val="right"/>
              <w:rPr>
                <w:rFonts w:ascii="Times New Roman" w:hAnsi="Times New Roman"/>
              </w:rPr>
            </w:pPr>
            <w:r w:rsidRPr="00DC10B8">
              <w:rPr>
                <w:rFonts w:ascii="Times New Roman" w:hAnsi="Times New Roman"/>
                <w:b/>
                <w:bCs/>
                <w:sz w:val="16"/>
                <w:szCs w:val="16"/>
              </w:rPr>
              <w:t>2012 N</w:t>
            </w:r>
          </w:p>
        </w:tc>
        <w:tc>
          <w:tcPr>
            <w:tcW w:w="471" w:type="pct"/>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extDirection w:val="lrTb"/>
            <w:vAlign w:val="bottom"/>
            <w:hideMark/>
          </w:tcPr>
          <w:p w:rsidR="00156840" w:rsidRPr="00DC10B8" w:rsidP="00215C1B">
            <w:pPr>
              <w:bidi w:val="0"/>
              <w:spacing w:line="227" w:lineRule="atLeast"/>
              <w:jc w:val="right"/>
              <w:rPr>
                <w:rFonts w:ascii="Times New Roman" w:hAnsi="Times New Roman"/>
              </w:rPr>
            </w:pPr>
            <w:r w:rsidRPr="00DC10B8">
              <w:rPr>
                <w:rFonts w:ascii="Times New Roman" w:hAnsi="Times New Roman"/>
                <w:b/>
                <w:bCs/>
                <w:sz w:val="16"/>
                <w:szCs w:val="16"/>
              </w:rPr>
              <w:t>2013 N</w:t>
            </w:r>
          </w:p>
        </w:tc>
        <w:tc>
          <w:tcPr>
            <w:tcW w:w="471" w:type="pct"/>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extDirection w:val="lrTb"/>
            <w:vAlign w:val="bottom"/>
            <w:hideMark/>
          </w:tcPr>
          <w:p w:rsidR="00156840" w:rsidRPr="00DC10B8" w:rsidP="00215C1B">
            <w:pPr>
              <w:bidi w:val="0"/>
              <w:spacing w:line="227" w:lineRule="atLeast"/>
              <w:jc w:val="right"/>
              <w:rPr>
                <w:rFonts w:ascii="Times New Roman" w:hAnsi="Times New Roman"/>
              </w:rPr>
            </w:pPr>
            <w:r w:rsidRPr="00DC10B8">
              <w:rPr>
                <w:rFonts w:ascii="Times New Roman" w:hAnsi="Times New Roman"/>
                <w:b/>
                <w:bCs/>
                <w:sz w:val="16"/>
                <w:szCs w:val="16"/>
              </w:rPr>
              <w:t>2014 N</w:t>
            </w:r>
          </w:p>
        </w:tc>
      </w:tr>
      <w:tr>
        <w:tblPrEx>
          <w:tblW w:w="5000" w:type="pct"/>
          <w:tblCellMar>
            <w:left w:w="0" w:type="dxa"/>
            <w:right w:w="0" w:type="dxa"/>
          </w:tblCellMar>
          <w:tblLook w:val="04A0"/>
        </w:tblPrEx>
        <w:trPr>
          <w:trHeight w:val="227"/>
        </w:trPr>
        <w:tc>
          <w:tcPr>
            <w:tcW w:w="1700" w:type="pct"/>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extDirection w:val="lrTb"/>
            <w:vAlign w:val="bottom"/>
            <w:hideMark/>
          </w:tcPr>
          <w:p w:rsidR="00156840" w:rsidRPr="00DC10B8" w:rsidP="00215C1B">
            <w:pPr>
              <w:bidi w:val="0"/>
              <w:spacing w:line="227" w:lineRule="atLeast"/>
              <w:rPr>
                <w:rFonts w:ascii="Times New Roman" w:hAnsi="Times New Roman"/>
              </w:rPr>
            </w:pPr>
            <w:r w:rsidRPr="00DC10B8">
              <w:rPr>
                <w:rFonts w:ascii="Times New Roman" w:hAnsi="Times New Roman"/>
                <w:b/>
                <w:bCs/>
                <w:sz w:val="16"/>
                <w:szCs w:val="16"/>
              </w:rPr>
              <w:t>Príjmy PO sektora VS  spolu</w:t>
            </w:r>
          </w:p>
        </w:tc>
        <w:tc>
          <w:tcPr>
            <w:tcW w:w="429" w:type="pct"/>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extDirection w:val="lrTb"/>
            <w:vAlign w:val="bottom"/>
            <w:hideMark/>
          </w:tcPr>
          <w:p w:rsidR="00156840" w:rsidRPr="00DC10B8" w:rsidP="00215C1B">
            <w:pPr>
              <w:bidi w:val="0"/>
              <w:spacing w:line="227" w:lineRule="atLeast"/>
              <w:jc w:val="right"/>
              <w:rPr>
                <w:rFonts w:ascii="Times New Roman" w:hAnsi="Times New Roman"/>
              </w:rPr>
            </w:pPr>
            <w:r w:rsidRPr="00DC10B8">
              <w:rPr>
                <w:rFonts w:ascii="Times New Roman" w:hAnsi="Times New Roman"/>
                <w:b/>
                <w:bCs/>
                <w:sz w:val="16"/>
                <w:szCs w:val="16"/>
              </w:rPr>
              <w:t>777 344</w:t>
            </w:r>
          </w:p>
        </w:tc>
        <w:tc>
          <w:tcPr>
            <w:tcW w:w="485" w:type="pct"/>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extDirection w:val="lrTb"/>
            <w:vAlign w:val="bottom"/>
            <w:hideMark/>
          </w:tcPr>
          <w:p w:rsidR="00156840" w:rsidRPr="00DC10B8" w:rsidP="00215C1B">
            <w:pPr>
              <w:bidi w:val="0"/>
              <w:spacing w:line="227" w:lineRule="atLeast"/>
              <w:jc w:val="right"/>
              <w:rPr>
                <w:rFonts w:ascii="Times New Roman" w:hAnsi="Times New Roman"/>
              </w:rPr>
            </w:pPr>
            <w:r w:rsidRPr="00DC10B8">
              <w:rPr>
                <w:rFonts w:ascii="Times New Roman" w:hAnsi="Times New Roman"/>
                <w:b/>
                <w:bCs/>
                <w:sz w:val="16"/>
                <w:szCs w:val="16"/>
              </w:rPr>
              <w:t>824 758</w:t>
            </w:r>
          </w:p>
        </w:tc>
        <w:tc>
          <w:tcPr>
            <w:tcW w:w="471" w:type="pct"/>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extDirection w:val="lrTb"/>
            <w:vAlign w:val="bottom"/>
            <w:hideMark/>
          </w:tcPr>
          <w:p w:rsidR="00156840" w:rsidRPr="00DC10B8" w:rsidP="00215C1B">
            <w:pPr>
              <w:bidi w:val="0"/>
              <w:spacing w:line="227" w:lineRule="atLeast"/>
              <w:jc w:val="right"/>
              <w:rPr>
                <w:rFonts w:ascii="Times New Roman" w:hAnsi="Times New Roman"/>
              </w:rPr>
            </w:pPr>
            <w:r w:rsidRPr="00DC10B8">
              <w:rPr>
                <w:rFonts w:ascii="Times New Roman" w:hAnsi="Times New Roman"/>
                <w:b/>
                <w:bCs/>
                <w:sz w:val="16"/>
                <w:szCs w:val="16"/>
              </w:rPr>
              <w:t>690 324</w:t>
            </w:r>
          </w:p>
        </w:tc>
        <w:tc>
          <w:tcPr>
            <w:tcW w:w="502" w:type="pct"/>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extDirection w:val="lrTb"/>
            <w:vAlign w:val="bottom"/>
            <w:hideMark/>
          </w:tcPr>
          <w:p w:rsidR="00156840" w:rsidRPr="00DC10B8" w:rsidP="00215C1B">
            <w:pPr>
              <w:bidi w:val="0"/>
              <w:spacing w:line="227" w:lineRule="atLeast"/>
              <w:jc w:val="right"/>
              <w:rPr>
                <w:rFonts w:ascii="Times New Roman" w:hAnsi="Times New Roman"/>
              </w:rPr>
            </w:pPr>
            <w:r w:rsidRPr="00DC10B8">
              <w:rPr>
                <w:rFonts w:ascii="Times New Roman" w:hAnsi="Times New Roman"/>
                <w:b/>
                <w:bCs/>
                <w:sz w:val="16"/>
                <w:szCs w:val="16"/>
              </w:rPr>
              <w:t>690 324</w:t>
            </w:r>
          </w:p>
        </w:tc>
        <w:tc>
          <w:tcPr>
            <w:tcW w:w="471" w:type="pct"/>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extDirection w:val="lrTb"/>
            <w:vAlign w:val="bottom"/>
            <w:hideMark/>
          </w:tcPr>
          <w:p w:rsidR="00156840" w:rsidRPr="00DC10B8" w:rsidP="00992694">
            <w:pPr>
              <w:bidi w:val="0"/>
              <w:spacing w:line="227" w:lineRule="atLeast"/>
              <w:jc w:val="right"/>
              <w:rPr>
                <w:rFonts w:ascii="Times New Roman" w:hAnsi="Times New Roman"/>
              </w:rPr>
            </w:pPr>
            <w:r w:rsidRPr="00DC10B8">
              <w:rPr>
                <w:rFonts w:ascii="Times New Roman" w:hAnsi="Times New Roman"/>
                <w:b/>
                <w:bCs/>
                <w:sz w:val="16"/>
                <w:szCs w:val="16"/>
              </w:rPr>
              <w:t>70</w:t>
            </w:r>
            <w:r w:rsidR="00992694">
              <w:rPr>
                <w:rFonts w:ascii="Times New Roman" w:hAnsi="Times New Roman"/>
                <w:b/>
                <w:bCs/>
                <w:sz w:val="16"/>
                <w:szCs w:val="16"/>
              </w:rPr>
              <w:t>5 037</w:t>
            </w:r>
          </w:p>
        </w:tc>
        <w:tc>
          <w:tcPr>
            <w:tcW w:w="471" w:type="pct"/>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extDirection w:val="lrTb"/>
            <w:vAlign w:val="bottom"/>
            <w:hideMark/>
          </w:tcPr>
          <w:p w:rsidR="00156840" w:rsidRPr="00DC10B8" w:rsidP="00992694">
            <w:pPr>
              <w:bidi w:val="0"/>
              <w:spacing w:line="227" w:lineRule="atLeast"/>
              <w:jc w:val="right"/>
              <w:rPr>
                <w:rFonts w:ascii="Times New Roman" w:hAnsi="Times New Roman"/>
              </w:rPr>
            </w:pPr>
            <w:r w:rsidRPr="00DC10B8">
              <w:rPr>
                <w:rFonts w:ascii="Times New Roman" w:hAnsi="Times New Roman"/>
                <w:b/>
                <w:bCs/>
                <w:sz w:val="16"/>
                <w:szCs w:val="16"/>
              </w:rPr>
              <w:t>70</w:t>
            </w:r>
            <w:r w:rsidR="00992694">
              <w:rPr>
                <w:rFonts w:ascii="Times New Roman" w:hAnsi="Times New Roman"/>
                <w:b/>
                <w:bCs/>
                <w:sz w:val="16"/>
                <w:szCs w:val="16"/>
              </w:rPr>
              <w:t>9 040</w:t>
            </w:r>
          </w:p>
        </w:tc>
        <w:tc>
          <w:tcPr>
            <w:tcW w:w="471" w:type="pct"/>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extDirection w:val="lrTb"/>
            <w:vAlign w:val="bottom"/>
            <w:hideMark/>
          </w:tcPr>
          <w:p w:rsidR="00156840" w:rsidRPr="00DC10B8" w:rsidP="00215C1B">
            <w:pPr>
              <w:bidi w:val="0"/>
              <w:spacing w:line="227" w:lineRule="atLeast"/>
              <w:jc w:val="right"/>
              <w:rPr>
                <w:rFonts w:ascii="Times New Roman" w:hAnsi="Times New Roman"/>
              </w:rPr>
            </w:pPr>
            <w:r w:rsidRPr="00DC10B8">
              <w:rPr>
                <w:rFonts w:ascii="Times New Roman" w:hAnsi="Times New Roman"/>
                <w:b/>
                <w:bCs/>
                <w:sz w:val="16"/>
                <w:szCs w:val="16"/>
              </w:rPr>
              <w:t>714 188</w:t>
            </w:r>
          </w:p>
        </w:tc>
      </w:tr>
      <w:tr>
        <w:tblPrEx>
          <w:tblW w:w="5000" w:type="pct"/>
          <w:tblCellMar>
            <w:left w:w="0" w:type="dxa"/>
            <w:right w:w="0" w:type="dxa"/>
          </w:tblCellMar>
          <w:tblLook w:val="04A0"/>
        </w:tblPrEx>
        <w:trPr>
          <w:trHeight w:val="227"/>
        </w:trPr>
        <w:tc>
          <w:tcPr>
            <w:tcW w:w="17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bottom"/>
            <w:hideMark/>
          </w:tcPr>
          <w:p w:rsidR="00156840" w:rsidRPr="00DC10B8" w:rsidP="00215C1B">
            <w:pPr>
              <w:bidi w:val="0"/>
              <w:spacing w:line="227" w:lineRule="atLeast"/>
              <w:ind w:left="360" w:hanging="360"/>
              <w:rPr>
                <w:rFonts w:ascii="Times New Roman" w:hAnsi="Times New Roman"/>
              </w:rPr>
            </w:pPr>
            <w:r w:rsidRPr="00DC10B8">
              <w:rPr>
                <w:rFonts w:ascii="Wingdings" w:hAnsi="Wingdings"/>
                <w:sz w:val="16"/>
                <w:szCs w:val="16"/>
              </w:rPr>
              <w:t>§</w:t>
            </w:r>
            <w:r w:rsidRPr="00DC10B8">
              <w:rPr>
                <w:rFonts w:ascii="Times New Roman" w:hAnsi="Times New Roman"/>
                <w:sz w:val="14"/>
                <w:szCs w:val="14"/>
              </w:rPr>
              <w:t xml:space="preserve">          </w:t>
            </w:r>
            <w:r w:rsidRPr="00DC10B8">
              <w:rPr>
                <w:rFonts w:ascii="Times New Roman" w:hAnsi="Times New Roman"/>
                <w:sz w:val="16"/>
                <w:szCs w:val="16"/>
              </w:rPr>
              <w:t>nedaňové príjmy</w:t>
            </w:r>
          </w:p>
        </w:tc>
        <w:tc>
          <w:tcPr>
            <w:tcW w:w="42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bottom"/>
            <w:hideMark/>
          </w:tcPr>
          <w:p w:rsidR="00156840" w:rsidRPr="00DC10B8" w:rsidP="00215C1B">
            <w:pPr>
              <w:bidi w:val="0"/>
              <w:spacing w:line="227" w:lineRule="atLeast"/>
              <w:jc w:val="right"/>
              <w:rPr>
                <w:rFonts w:ascii="Times New Roman" w:hAnsi="Times New Roman"/>
              </w:rPr>
            </w:pPr>
            <w:r w:rsidRPr="00DC10B8">
              <w:rPr>
                <w:rFonts w:ascii="Times New Roman" w:hAnsi="Times New Roman"/>
                <w:sz w:val="16"/>
                <w:szCs w:val="16"/>
              </w:rPr>
              <w:t>135 727</w:t>
            </w:r>
          </w:p>
        </w:tc>
        <w:tc>
          <w:tcPr>
            <w:tcW w:w="48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bottom"/>
            <w:hideMark/>
          </w:tcPr>
          <w:p w:rsidR="00156840" w:rsidRPr="00DC10B8" w:rsidP="00215C1B">
            <w:pPr>
              <w:bidi w:val="0"/>
              <w:spacing w:line="227" w:lineRule="atLeast"/>
              <w:jc w:val="right"/>
              <w:rPr>
                <w:rFonts w:ascii="Times New Roman" w:hAnsi="Times New Roman"/>
              </w:rPr>
            </w:pPr>
            <w:r w:rsidRPr="00DC10B8">
              <w:rPr>
                <w:rFonts w:ascii="Times New Roman" w:hAnsi="Times New Roman"/>
                <w:sz w:val="16"/>
                <w:szCs w:val="16"/>
              </w:rPr>
              <w:t>191 739</w:t>
            </w:r>
          </w:p>
        </w:tc>
        <w:tc>
          <w:tcPr>
            <w:tcW w:w="4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bottom"/>
            <w:hideMark/>
          </w:tcPr>
          <w:p w:rsidR="00156840" w:rsidRPr="00DC10B8" w:rsidP="00215C1B">
            <w:pPr>
              <w:bidi w:val="0"/>
              <w:spacing w:line="227" w:lineRule="atLeast"/>
              <w:jc w:val="right"/>
              <w:rPr>
                <w:rFonts w:ascii="Times New Roman" w:hAnsi="Times New Roman"/>
              </w:rPr>
            </w:pPr>
            <w:r w:rsidRPr="00DC10B8">
              <w:rPr>
                <w:rFonts w:ascii="Times New Roman" w:hAnsi="Times New Roman"/>
                <w:sz w:val="16"/>
                <w:szCs w:val="16"/>
              </w:rPr>
              <w:t>177 498</w:t>
            </w:r>
          </w:p>
        </w:tc>
        <w:tc>
          <w:tcPr>
            <w:tcW w:w="50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bottom"/>
            <w:hideMark/>
          </w:tcPr>
          <w:p w:rsidR="00156840" w:rsidRPr="00DC10B8" w:rsidP="00215C1B">
            <w:pPr>
              <w:bidi w:val="0"/>
              <w:spacing w:line="227" w:lineRule="atLeast"/>
              <w:jc w:val="right"/>
              <w:rPr>
                <w:rFonts w:ascii="Times New Roman" w:hAnsi="Times New Roman"/>
              </w:rPr>
            </w:pPr>
            <w:r w:rsidRPr="00DC10B8">
              <w:rPr>
                <w:rFonts w:ascii="Times New Roman" w:hAnsi="Times New Roman"/>
                <w:sz w:val="16"/>
                <w:szCs w:val="16"/>
              </w:rPr>
              <w:t>177 498</w:t>
            </w:r>
          </w:p>
        </w:tc>
        <w:tc>
          <w:tcPr>
            <w:tcW w:w="4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bottom"/>
            <w:hideMark/>
          </w:tcPr>
          <w:p w:rsidR="00156840" w:rsidRPr="00DC10B8" w:rsidP="00215C1B">
            <w:pPr>
              <w:bidi w:val="0"/>
              <w:spacing w:line="227" w:lineRule="atLeast"/>
              <w:jc w:val="right"/>
              <w:rPr>
                <w:rFonts w:ascii="Times New Roman" w:hAnsi="Times New Roman"/>
              </w:rPr>
            </w:pPr>
            <w:r w:rsidRPr="00DC10B8">
              <w:rPr>
                <w:rFonts w:ascii="Times New Roman" w:hAnsi="Times New Roman"/>
                <w:sz w:val="16"/>
                <w:szCs w:val="16"/>
              </w:rPr>
              <w:t>179 835</w:t>
            </w:r>
          </w:p>
        </w:tc>
        <w:tc>
          <w:tcPr>
            <w:tcW w:w="4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bottom"/>
            <w:hideMark/>
          </w:tcPr>
          <w:p w:rsidR="00156840" w:rsidRPr="00DC10B8" w:rsidP="00215C1B">
            <w:pPr>
              <w:bidi w:val="0"/>
              <w:spacing w:line="227" w:lineRule="atLeast"/>
              <w:jc w:val="right"/>
              <w:rPr>
                <w:rFonts w:ascii="Times New Roman" w:hAnsi="Times New Roman"/>
              </w:rPr>
            </w:pPr>
            <w:r w:rsidRPr="00DC10B8">
              <w:rPr>
                <w:rFonts w:ascii="Times New Roman" w:hAnsi="Times New Roman"/>
                <w:sz w:val="16"/>
                <w:szCs w:val="16"/>
              </w:rPr>
              <w:t>181 259</w:t>
            </w:r>
          </w:p>
        </w:tc>
        <w:tc>
          <w:tcPr>
            <w:tcW w:w="4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bottom"/>
            <w:hideMark/>
          </w:tcPr>
          <w:p w:rsidR="00156840" w:rsidRPr="00DC10B8" w:rsidP="00215C1B">
            <w:pPr>
              <w:bidi w:val="0"/>
              <w:spacing w:line="227" w:lineRule="atLeast"/>
              <w:jc w:val="right"/>
              <w:rPr>
                <w:rFonts w:ascii="Times New Roman" w:hAnsi="Times New Roman"/>
              </w:rPr>
            </w:pPr>
            <w:r w:rsidRPr="00DC10B8">
              <w:rPr>
                <w:rFonts w:ascii="Times New Roman" w:hAnsi="Times New Roman"/>
                <w:sz w:val="16"/>
                <w:szCs w:val="16"/>
              </w:rPr>
              <w:t>181 442</w:t>
            </w:r>
          </w:p>
        </w:tc>
      </w:tr>
      <w:tr>
        <w:tblPrEx>
          <w:tblW w:w="5000" w:type="pct"/>
          <w:tblCellMar>
            <w:left w:w="0" w:type="dxa"/>
            <w:right w:w="0" w:type="dxa"/>
          </w:tblCellMar>
          <w:tblLook w:val="04A0"/>
        </w:tblPrEx>
        <w:trPr>
          <w:trHeight w:val="227"/>
        </w:trPr>
        <w:tc>
          <w:tcPr>
            <w:tcW w:w="17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bottom"/>
            <w:hideMark/>
          </w:tcPr>
          <w:p w:rsidR="00156840" w:rsidRPr="00DC10B8" w:rsidP="00215C1B">
            <w:pPr>
              <w:bidi w:val="0"/>
              <w:spacing w:line="227" w:lineRule="atLeast"/>
              <w:ind w:left="360" w:hanging="360"/>
              <w:rPr>
                <w:rFonts w:ascii="Times New Roman" w:hAnsi="Times New Roman"/>
              </w:rPr>
            </w:pPr>
            <w:r w:rsidRPr="00DC10B8">
              <w:rPr>
                <w:rFonts w:ascii="Wingdings" w:hAnsi="Wingdings"/>
                <w:sz w:val="16"/>
                <w:szCs w:val="16"/>
              </w:rPr>
              <w:t>§</w:t>
            </w:r>
            <w:r w:rsidRPr="00DC10B8">
              <w:rPr>
                <w:rFonts w:ascii="Times New Roman" w:hAnsi="Times New Roman"/>
                <w:sz w:val="14"/>
                <w:szCs w:val="14"/>
              </w:rPr>
              <w:t xml:space="preserve">          </w:t>
            </w:r>
            <w:r w:rsidRPr="00DC10B8">
              <w:rPr>
                <w:rFonts w:ascii="Times New Roman" w:hAnsi="Times New Roman"/>
                <w:sz w:val="16"/>
                <w:szCs w:val="16"/>
              </w:rPr>
              <w:t>granty a transfery</w:t>
            </w:r>
          </w:p>
        </w:tc>
        <w:tc>
          <w:tcPr>
            <w:tcW w:w="42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bottom"/>
            <w:hideMark/>
          </w:tcPr>
          <w:p w:rsidR="00156840" w:rsidRPr="00DC10B8" w:rsidP="00215C1B">
            <w:pPr>
              <w:bidi w:val="0"/>
              <w:spacing w:line="227" w:lineRule="atLeast"/>
              <w:jc w:val="right"/>
              <w:rPr>
                <w:rFonts w:ascii="Times New Roman" w:hAnsi="Times New Roman"/>
              </w:rPr>
            </w:pPr>
            <w:r w:rsidRPr="00DC10B8">
              <w:rPr>
                <w:rFonts w:ascii="Times New Roman" w:hAnsi="Times New Roman"/>
                <w:sz w:val="16"/>
                <w:szCs w:val="16"/>
              </w:rPr>
              <w:t>641 617</w:t>
            </w:r>
          </w:p>
        </w:tc>
        <w:tc>
          <w:tcPr>
            <w:tcW w:w="48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bottom"/>
            <w:hideMark/>
          </w:tcPr>
          <w:p w:rsidR="00156840" w:rsidRPr="00DC10B8" w:rsidP="00215C1B">
            <w:pPr>
              <w:bidi w:val="0"/>
              <w:spacing w:line="227" w:lineRule="atLeast"/>
              <w:jc w:val="right"/>
              <w:rPr>
                <w:rFonts w:ascii="Times New Roman" w:hAnsi="Times New Roman"/>
              </w:rPr>
            </w:pPr>
            <w:r w:rsidRPr="00DC10B8">
              <w:rPr>
                <w:rFonts w:ascii="Times New Roman" w:hAnsi="Times New Roman"/>
                <w:sz w:val="16"/>
                <w:szCs w:val="16"/>
              </w:rPr>
              <w:t>633 019</w:t>
            </w:r>
          </w:p>
        </w:tc>
        <w:tc>
          <w:tcPr>
            <w:tcW w:w="4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bottom"/>
            <w:hideMark/>
          </w:tcPr>
          <w:p w:rsidR="00156840" w:rsidRPr="00DC10B8" w:rsidP="00215C1B">
            <w:pPr>
              <w:bidi w:val="0"/>
              <w:spacing w:line="227" w:lineRule="atLeast"/>
              <w:jc w:val="right"/>
              <w:rPr>
                <w:rFonts w:ascii="Times New Roman" w:hAnsi="Times New Roman"/>
              </w:rPr>
            </w:pPr>
            <w:r w:rsidRPr="00DC10B8">
              <w:rPr>
                <w:rFonts w:ascii="Times New Roman" w:hAnsi="Times New Roman"/>
                <w:sz w:val="16"/>
                <w:szCs w:val="16"/>
              </w:rPr>
              <w:t>509 990</w:t>
            </w:r>
          </w:p>
        </w:tc>
        <w:tc>
          <w:tcPr>
            <w:tcW w:w="50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bottom"/>
            <w:hideMark/>
          </w:tcPr>
          <w:p w:rsidR="00156840" w:rsidRPr="00DC10B8" w:rsidP="00215C1B">
            <w:pPr>
              <w:bidi w:val="0"/>
              <w:spacing w:line="227" w:lineRule="atLeast"/>
              <w:jc w:val="right"/>
              <w:rPr>
                <w:rFonts w:ascii="Times New Roman" w:hAnsi="Times New Roman"/>
              </w:rPr>
            </w:pPr>
            <w:r w:rsidRPr="00DC10B8">
              <w:rPr>
                <w:rFonts w:ascii="Times New Roman" w:hAnsi="Times New Roman"/>
                <w:sz w:val="16"/>
                <w:szCs w:val="16"/>
              </w:rPr>
              <w:t>509 990</w:t>
            </w:r>
          </w:p>
        </w:tc>
        <w:tc>
          <w:tcPr>
            <w:tcW w:w="4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bottom"/>
            <w:hideMark/>
          </w:tcPr>
          <w:p w:rsidR="00156840" w:rsidRPr="00DC10B8" w:rsidP="00992694">
            <w:pPr>
              <w:bidi w:val="0"/>
              <w:spacing w:line="227" w:lineRule="atLeast"/>
              <w:jc w:val="right"/>
              <w:rPr>
                <w:rFonts w:ascii="Times New Roman" w:hAnsi="Times New Roman"/>
              </w:rPr>
            </w:pPr>
            <w:r w:rsidRPr="00DC10B8">
              <w:rPr>
                <w:rFonts w:ascii="Times New Roman" w:hAnsi="Times New Roman"/>
                <w:sz w:val="16"/>
                <w:szCs w:val="16"/>
              </w:rPr>
              <w:t>5</w:t>
            </w:r>
            <w:r w:rsidR="00992694">
              <w:rPr>
                <w:rFonts w:ascii="Times New Roman" w:hAnsi="Times New Roman"/>
                <w:sz w:val="16"/>
                <w:szCs w:val="16"/>
              </w:rPr>
              <w:t>22 849</w:t>
            </w:r>
          </w:p>
        </w:tc>
        <w:tc>
          <w:tcPr>
            <w:tcW w:w="4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bottom"/>
            <w:hideMark/>
          </w:tcPr>
          <w:p w:rsidR="00156840" w:rsidRPr="00DC10B8" w:rsidP="00992694">
            <w:pPr>
              <w:bidi w:val="0"/>
              <w:spacing w:line="227" w:lineRule="atLeast"/>
              <w:jc w:val="right"/>
              <w:rPr>
                <w:rFonts w:ascii="Times New Roman" w:hAnsi="Times New Roman"/>
              </w:rPr>
            </w:pPr>
            <w:r w:rsidRPr="00DC10B8">
              <w:rPr>
                <w:rFonts w:ascii="Times New Roman" w:hAnsi="Times New Roman"/>
                <w:sz w:val="16"/>
                <w:szCs w:val="16"/>
              </w:rPr>
              <w:t xml:space="preserve">525 </w:t>
            </w:r>
            <w:r w:rsidR="00992694">
              <w:rPr>
                <w:rFonts w:ascii="Times New Roman" w:hAnsi="Times New Roman"/>
                <w:sz w:val="16"/>
                <w:szCs w:val="16"/>
              </w:rPr>
              <w:t>433</w:t>
            </w:r>
          </w:p>
        </w:tc>
        <w:tc>
          <w:tcPr>
            <w:tcW w:w="4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bottom"/>
            <w:hideMark/>
          </w:tcPr>
          <w:p w:rsidR="00156840" w:rsidRPr="00DC10B8" w:rsidP="00215C1B">
            <w:pPr>
              <w:bidi w:val="0"/>
              <w:spacing w:line="227" w:lineRule="atLeast"/>
              <w:jc w:val="right"/>
              <w:rPr>
                <w:rFonts w:ascii="Times New Roman" w:hAnsi="Times New Roman"/>
              </w:rPr>
            </w:pPr>
            <w:r w:rsidRPr="00DC10B8">
              <w:rPr>
                <w:rFonts w:ascii="Times New Roman" w:hAnsi="Times New Roman"/>
                <w:sz w:val="16"/>
                <w:szCs w:val="16"/>
              </w:rPr>
              <w:t>530 335</w:t>
            </w:r>
          </w:p>
        </w:tc>
      </w:tr>
      <w:tr>
        <w:tblPrEx>
          <w:tblW w:w="5000" w:type="pct"/>
          <w:tblCellMar>
            <w:left w:w="0" w:type="dxa"/>
            <w:right w:w="0" w:type="dxa"/>
          </w:tblCellMar>
          <w:tblLook w:val="04A0"/>
        </w:tblPrEx>
        <w:trPr>
          <w:trHeight w:val="227"/>
        </w:trPr>
        <w:tc>
          <w:tcPr>
            <w:tcW w:w="17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bottom"/>
            <w:hideMark/>
          </w:tcPr>
          <w:p w:rsidR="00156840" w:rsidRPr="00DC10B8" w:rsidP="00215C1B">
            <w:pPr>
              <w:bidi w:val="0"/>
              <w:spacing w:line="227" w:lineRule="atLeast"/>
              <w:ind w:left="360" w:hanging="360"/>
              <w:rPr>
                <w:rFonts w:ascii="Times New Roman" w:hAnsi="Times New Roman"/>
              </w:rPr>
            </w:pPr>
            <w:r w:rsidRPr="00DC10B8">
              <w:rPr>
                <w:rFonts w:ascii="Wingdings" w:hAnsi="Wingdings"/>
                <w:sz w:val="16"/>
                <w:szCs w:val="16"/>
              </w:rPr>
              <w:t>§</w:t>
            </w:r>
            <w:r w:rsidRPr="00DC10B8">
              <w:rPr>
                <w:rFonts w:ascii="Times New Roman" w:hAnsi="Times New Roman"/>
                <w:sz w:val="14"/>
                <w:szCs w:val="14"/>
              </w:rPr>
              <w:t xml:space="preserve">          </w:t>
            </w:r>
            <w:r w:rsidRPr="00DC10B8">
              <w:rPr>
                <w:rFonts w:ascii="Times New Roman" w:hAnsi="Times New Roman"/>
                <w:sz w:val="16"/>
                <w:szCs w:val="16"/>
              </w:rPr>
              <w:t>zo splátok úverov a pôž. (FO)</w:t>
            </w:r>
          </w:p>
        </w:tc>
        <w:tc>
          <w:tcPr>
            <w:tcW w:w="42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bottom"/>
            <w:hideMark/>
          </w:tcPr>
          <w:p w:rsidR="00156840" w:rsidRPr="00DC10B8" w:rsidP="00215C1B">
            <w:pPr>
              <w:bidi w:val="0"/>
              <w:spacing w:line="227" w:lineRule="atLeast"/>
              <w:jc w:val="right"/>
              <w:rPr>
                <w:rFonts w:ascii="Times New Roman" w:hAnsi="Times New Roman"/>
              </w:rPr>
            </w:pPr>
            <w:r w:rsidRPr="00DC10B8">
              <w:rPr>
                <w:rFonts w:ascii="Times New Roman" w:hAnsi="Times New Roman"/>
                <w:sz w:val="16"/>
                <w:szCs w:val="16"/>
              </w:rPr>
              <w:t>0</w:t>
            </w:r>
          </w:p>
        </w:tc>
        <w:tc>
          <w:tcPr>
            <w:tcW w:w="48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bottom"/>
            <w:hideMark/>
          </w:tcPr>
          <w:p w:rsidR="00156840" w:rsidRPr="00DC10B8" w:rsidP="00215C1B">
            <w:pPr>
              <w:bidi w:val="0"/>
              <w:spacing w:line="227" w:lineRule="atLeast"/>
              <w:jc w:val="right"/>
              <w:rPr>
                <w:rFonts w:ascii="Times New Roman" w:hAnsi="Times New Roman"/>
              </w:rPr>
            </w:pPr>
            <w:r w:rsidRPr="00DC10B8">
              <w:rPr>
                <w:rFonts w:ascii="Times New Roman" w:hAnsi="Times New Roman"/>
                <w:sz w:val="16"/>
                <w:szCs w:val="16"/>
              </w:rPr>
              <w:t>0</w:t>
            </w:r>
          </w:p>
        </w:tc>
        <w:tc>
          <w:tcPr>
            <w:tcW w:w="4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bottom"/>
            <w:hideMark/>
          </w:tcPr>
          <w:p w:rsidR="00156840" w:rsidRPr="00DC10B8" w:rsidP="00215C1B">
            <w:pPr>
              <w:bidi w:val="0"/>
              <w:spacing w:line="227" w:lineRule="atLeast"/>
              <w:jc w:val="right"/>
              <w:rPr>
                <w:rFonts w:ascii="Times New Roman" w:hAnsi="Times New Roman"/>
              </w:rPr>
            </w:pPr>
            <w:r w:rsidRPr="00DC10B8">
              <w:rPr>
                <w:rFonts w:ascii="Times New Roman" w:hAnsi="Times New Roman"/>
                <w:sz w:val="16"/>
                <w:szCs w:val="16"/>
              </w:rPr>
              <w:t>0</w:t>
            </w:r>
          </w:p>
        </w:tc>
        <w:tc>
          <w:tcPr>
            <w:tcW w:w="50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bottom"/>
            <w:hideMark/>
          </w:tcPr>
          <w:p w:rsidR="00156840" w:rsidRPr="00DC10B8" w:rsidP="00215C1B">
            <w:pPr>
              <w:bidi w:val="0"/>
              <w:spacing w:line="227" w:lineRule="atLeast"/>
              <w:jc w:val="right"/>
              <w:rPr>
                <w:rFonts w:ascii="Times New Roman" w:hAnsi="Times New Roman"/>
              </w:rPr>
            </w:pPr>
            <w:r w:rsidRPr="00DC10B8">
              <w:rPr>
                <w:rFonts w:ascii="Times New Roman" w:hAnsi="Times New Roman"/>
                <w:sz w:val="16"/>
                <w:szCs w:val="16"/>
              </w:rPr>
              <w:t>0</w:t>
            </w:r>
          </w:p>
        </w:tc>
        <w:tc>
          <w:tcPr>
            <w:tcW w:w="4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bottom"/>
            <w:hideMark/>
          </w:tcPr>
          <w:p w:rsidR="00156840" w:rsidRPr="00DC10B8" w:rsidP="00215C1B">
            <w:pPr>
              <w:bidi w:val="0"/>
              <w:spacing w:line="227" w:lineRule="atLeast"/>
              <w:jc w:val="right"/>
              <w:rPr>
                <w:rFonts w:ascii="Times New Roman" w:hAnsi="Times New Roman"/>
              </w:rPr>
            </w:pPr>
            <w:r w:rsidRPr="00DC10B8">
              <w:rPr>
                <w:rFonts w:ascii="Times New Roman" w:hAnsi="Times New Roman"/>
                <w:sz w:val="16"/>
                <w:szCs w:val="16"/>
              </w:rPr>
              <w:t>0</w:t>
            </w:r>
          </w:p>
        </w:tc>
        <w:tc>
          <w:tcPr>
            <w:tcW w:w="4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bottom"/>
            <w:hideMark/>
          </w:tcPr>
          <w:p w:rsidR="00156840" w:rsidRPr="00DC10B8" w:rsidP="00215C1B">
            <w:pPr>
              <w:bidi w:val="0"/>
              <w:spacing w:line="227" w:lineRule="atLeast"/>
              <w:jc w:val="right"/>
              <w:rPr>
                <w:rFonts w:ascii="Times New Roman" w:hAnsi="Times New Roman"/>
              </w:rPr>
            </w:pPr>
            <w:r w:rsidRPr="00DC10B8">
              <w:rPr>
                <w:rFonts w:ascii="Times New Roman" w:hAnsi="Times New Roman"/>
                <w:sz w:val="16"/>
                <w:szCs w:val="16"/>
              </w:rPr>
              <w:t>0</w:t>
            </w:r>
          </w:p>
        </w:tc>
        <w:tc>
          <w:tcPr>
            <w:tcW w:w="4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bottom"/>
            <w:hideMark/>
          </w:tcPr>
          <w:p w:rsidR="00156840" w:rsidRPr="00DC10B8" w:rsidP="00215C1B">
            <w:pPr>
              <w:bidi w:val="0"/>
              <w:spacing w:line="227" w:lineRule="atLeast"/>
              <w:jc w:val="right"/>
              <w:rPr>
                <w:rFonts w:ascii="Times New Roman" w:hAnsi="Times New Roman"/>
              </w:rPr>
            </w:pPr>
            <w:r w:rsidRPr="00DC10B8">
              <w:rPr>
                <w:rFonts w:ascii="Times New Roman" w:hAnsi="Times New Roman"/>
                <w:sz w:val="16"/>
                <w:szCs w:val="16"/>
              </w:rPr>
              <w:t>0</w:t>
            </w:r>
          </w:p>
        </w:tc>
      </w:tr>
      <w:tr>
        <w:tblPrEx>
          <w:tblW w:w="5000" w:type="pct"/>
          <w:tblCellMar>
            <w:left w:w="0" w:type="dxa"/>
            <w:right w:w="0" w:type="dxa"/>
          </w:tblCellMar>
          <w:tblLook w:val="04A0"/>
        </w:tblPrEx>
        <w:trPr>
          <w:trHeight w:val="227"/>
        </w:trPr>
        <w:tc>
          <w:tcPr>
            <w:tcW w:w="17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bottom"/>
            <w:hideMark/>
          </w:tcPr>
          <w:p w:rsidR="00156840" w:rsidRPr="00DC10B8" w:rsidP="00215C1B">
            <w:pPr>
              <w:bidi w:val="0"/>
              <w:spacing w:line="227" w:lineRule="atLeast"/>
              <w:ind w:left="360" w:hanging="360"/>
              <w:rPr>
                <w:rFonts w:ascii="Times New Roman" w:hAnsi="Times New Roman"/>
              </w:rPr>
            </w:pPr>
            <w:r w:rsidRPr="00DC10B8">
              <w:rPr>
                <w:rFonts w:ascii="Wingdings" w:hAnsi="Wingdings"/>
                <w:sz w:val="16"/>
                <w:szCs w:val="16"/>
              </w:rPr>
              <w:t>§</w:t>
            </w:r>
            <w:r w:rsidRPr="00DC10B8">
              <w:rPr>
                <w:rFonts w:ascii="Times New Roman" w:hAnsi="Times New Roman"/>
                <w:sz w:val="14"/>
                <w:szCs w:val="14"/>
              </w:rPr>
              <w:t xml:space="preserve">          </w:t>
            </w:r>
            <w:r w:rsidRPr="00DC10B8">
              <w:rPr>
                <w:rFonts w:ascii="Times New Roman" w:hAnsi="Times New Roman"/>
                <w:sz w:val="16"/>
                <w:szCs w:val="16"/>
              </w:rPr>
              <w:t>zostat. prostr. z predch. rokov a prevod prostr. z peň. fondov (FO)</w:t>
            </w:r>
          </w:p>
        </w:tc>
        <w:tc>
          <w:tcPr>
            <w:tcW w:w="42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bottom"/>
            <w:hideMark/>
          </w:tcPr>
          <w:p w:rsidR="00156840" w:rsidRPr="00DC10B8" w:rsidP="00215C1B">
            <w:pPr>
              <w:bidi w:val="0"/>
              <w:spacing w:line="227" w:lineRule="atLeast"/>
              <w:jc w:val="right"/>
              <w:rPr>
                <w:rFonts w:ascii="Times New Roman" w:hAnsi="Times New Roman"/>
              </w:rPr>
            </w:pPr>
            <w:r w:rsidRPr="00DC10B8">
              <w:rPr>
                <w:rFonts w:ascii="Times New Roman" w:hAnsi="Times New Roman"/>
                <w:sz w:val="16"/>
                <w:szCs w:val="16"/>
              </w:rPr>
              <w:t>0</w:t>
            </w:r>
          </w:p>
        </w:tc>
        <w:tc>
          <w:tcPr>
            <w:tcW w:w="48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bottom"/>
            <w:hideMark/>
          </w:tcPr>
          <w:p w:rsidR="00156840" w:rsidRPr="00DC10B8" w:rsidP="00215C1B">
            <w:pPr>
              <w:bidi w:val="0"/>
              <w:spacing w:line="227" w:lineRule="atLeast"/>
              <w:jc w:val="right"/>
              <w:rPr>
                <w:rFonts w:ascii="Times New Roman" w:hAnsi="Times New Roman"/>
              </w:rPr>
            </w:pPr>
            <w:r w:rsidRPr="00DC10B8">
              <w:rPr>
                <w:rFonts w:ascii="Times New Roman" w:hAnsi="Times New Roman"/>
                <w:sz w:val="16"/>
                <w:szCs w:val="16"/>
              </w:rPr>
              <w:t>0</w:t>
            </w:r>
          </w:p>
        </w:tc>
        <w:tc>
          <w:tcPr>
            <w:tcW w:w="4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bottom"/>
            <w:hideMark/>
          </w:tcPr>
          <w:p w:rsidR="00156840" w:rsidRPr="00DC10B8" w:rsidP="00215C1B">
            <w:pPr>
              <w:bidi w:val="0"/>
              <w:spacing w:line="227" w:lineRule="atLeast"/>
              <w:jc w:val="right"/>
              <w:rPr>
                <w:rFonts w:ascii="Times New Roman" w:hAnsi="Times New Roman"/>
              </w:rPr>
            </w:pPr>
            <w:r w:rsidRPr="00DC10B8">
              <w:rPr>
                <w:rFonts w:ascii="Times New Roman" w:hAnsi="Times New Roman"/>
                <w:sz w:val="16"/>
                <w:szCs w:val="16"/>
              </w:rPr>
              <w:t>2 836</w:t>
            </w:r>
          </w:p>
        </w:tc>
        <w:tc>
          <w:tcPr>
            <w:tcW w:w="50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bottom"/>
            <w:hideMark/>
          </w:tcPr>
          <w:p w:rsidR="00156840" w:rsidRPr="00DC10B8" w:rsidP="00215C1B">
            <w:pPr>
              <w:bidi w:val="0"/>
              <w:spacing w:line="227" w:lineRule="atLeast"/>
              <w:jc w:val="right"/>
              <w:rPr>
                <w:rFonts w:ascii="Times New Roman" w:hAnsi="Times New Roman"/>
              </w:rPr>
            </w:pPr>
            <w:r w:rsidRPr="00DC10B8">
              <w:rPr>
                <w:rFonts w:ascii="Times New Roman" w:hAnsi="Times New Roman"/>
                <w:sz w:val="16"/>
                <w:szCs w:val="16"/>
              </w:rPr>
              <w:t>2 836</w:t>
            </w:r>
          </w:p>
        </w:tc>
        <w:tc>
          <w:tcPr>
            <w:tcW w:w="4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bottom"/>
            <w:hideMark/>
          </w:tcPr>
          <w:p w:rsidR="00156840" w:rsidRPr="00DC10B8" w:rsidP="00215C1B">
            <w:pPr>
              <w:bidi w:val="0"/>
              <w:spacing w:line="227" w:lineRule="atLeast"/>
              <w:jc w:val="right"/>
              <w:rPr>
                <w:rFonts w:ascii="Times New Roman" w:hAnsi="Times New Roman"/>
              </w:rPr>
            </w:pPr>
            <w:r w:rsidRPr="00DC10B8">
              <w:rPr>
                <w:rFonts w:ascii="Times New Roman" w:hAnsi="Times New Roman"/>
                <w:sz w:val="16"/>
                <w:szCs w:val="16"/>
              </w:rPr>
              <w:t>2 353</w:t>
            </w:r>
          </w:p>
        </w:tc>
        <w:tc>
          <w:tcPr>
            <w:tcW w:w="4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bottom"/>
            <w:hideMark/>
          </w:tcPr>
          <w:p w:rsidR="00156840" w:rsidRPr="00DC10B8" w:rsidP="00215C1B">
            <w:pPr>
              <w:bidi w:val="0"/>
              <w:spacing w:line="227" w:lineRule="atLeast"/>
              <w:jc w:val="right"/>
              <w:rPr>
                <w:rFonts w:ascii="Times New Roman" w:hAnsi="Times New Roman"/>
              </w:rPr>
            </w:pPr>
            <w:r w:rsidRPr="00DC10B8">
              <w:rPr>
                <w:rFonts w:ascii="Times New Roman" w:hAnsi="Times New Roman"/>
                <w:sz w:val="16"/>
                <w:szCs w:val="16"/>
              </w:rPr>
              <w:t>2 348</w:t>
            </w:r>
          </w:p>
        </w:tc>
        <w:tc>
          <w:tcPr>
            <w:tcW w:w="4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bottom"/>
            <w:hideMark/>
          </w:tcPr>
          <w:p w:rsidR="00156840" w:rsidRPr="00DC10B8" w:rsidP="00215C1B">
            <w:pPr>
              <w:bidi w:val="0"/>
              <w:spacing w:line="227" w:lineRule="atLeast"/>
              <w:jc w:val="right"/>
              <w:rPr>
                <w:rFonts w:ascii="Times New Roman" w:hAnsi="Times New Roman"/>
              </w:rPr>
            </w:pPr>
            <w:r w:rsidRPr="00DC10B8">
              <w:rPr>
                <w:rFonts w:ascii="Times New Roman" w:hAnsi="Times New Roman"/>
                <w:sz w:val="16"/>
                <w:szCs w:val="16"/>
              </w:rPr>
              <w:t>2 361</w:t>
            </w:r>
          </w:p>
        </w:tc>
      </w:tr>
      <w:tr>
        <w:tblPrEx>
          <w:tblW w:w="5000" w:type="pct"/>
          <w:tblCellMar>
            <w:left w:w="0" w:type="dxa"/>
            <w:right w:w="0" w:type="dxa"/>
          </w:tblCellMar>
          <w:tblLook w:val="04A0"/>
        </w:tblPrEx>
        <w:trPr>
          <w:trHeight w:val="227"/>
        </w:trPr>
        <w:tc>
          <w:tcPr>
            <w:tcW w:w="1700" w:type="pct"/>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extDirection w:val="lrTb"/>
            <w:vAlign w:val="bottom"/>
            <w:hideMark/>
          </w:tcPr>
          <w:p w:rsidR="00156840" w:rsidRPr="00DC10B8" w:rsidP="00215C1B">
            <w:pPr>
              <w:bidi w:val="0"/>
              <w:spacing w:line="227" w:lineRule="atLeast"/>
              <w:rPr>
                <w:rFonts w:ascii="Times New Roman" w:hAnsi="Times New Roman"/>
              </w:rPr>
            </w:pPr>
            <w:r w:rsidRPr="00DC10B8">
              <w:rPr>
                <w:rFonts w:ascii="Times New Roman" w:hAnsi="Times New Roman"/>
                <w:b/>
                <w:bCs/>
                <w:sz w:val="16"/>
                <w:szCs w:val="16"/>
              </w:rPr>
              <w:t>Výdavky PO sektora VS  spolu</w:t>
            </w:r>
          </w:p>
        </w:tc>
        <w:tc>
          <w:tcPr>
            <w:tcW w:w="429" w:type="pct"/>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extDirection w:val="lrTb"/>
            <w:vAlign w:val="bottom"/>
            <w:hideMark/>
          </w:tcPr>
          <w:p w:rsidR="00156840" w:rsidRPr="00DC10B8" w:rsidP="00215C1B">
            <w:pPr>
              <w:bidi w:val="0"/>
              <w:spacing w:line="227" w:lineRule="atLeast"/>
              <w:jc w:val="right"/>
              <w:rPr>
                <w:rFonts w:ascii="Times New Roman" w:hAnsi="Times New Roman"/>
              </w:rPr>
            </w:pPr>
            <w:r w:rsidRPr="00DC10B8">
              <w:rPr>
                <w:rFonts w:ascii="Times New Roman" w:hAnsi="Times New Roman"/>
                <w:b/>
                <w:bCs/>
                <w:sz w:val="16"/>
                <w:szCs w:val="16"/>
              </w:rPr>
              <w:t>764 679</w:t>
            </w:r>
          </w:p>
        </w:tc>
        <w:tc>
          <w:tcPr>
            <w:tcW w:w="485" w:type="pct"/>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extDirection w:val="lrTb"/>
            <w:vAlign w:val="bottom"/>
            <w:hideMark/>
          </w:tcPr>
          <w:p w:rsidR="00156840" w:rsidRPr="00DC10B8" w:rsidP="00215C1B">
            <w:pPr>
              <w:bidi w:val="0"/>
              <w:spacing w:line="227" w:lineRule="atLeast"/>
              <w:jc w:val="right"/>
              <w:rPr>
                <w:rFonts w:ascii="Times New Roman" w:hAnsi="Times New Roman"/>
              </w:rPr>
            </w:pPr>
            <w:r w:rsidRPr="00DC10B8">
              <w:rPr>
                <w:rFonts w:ascii="Times New Roman" w:hAnsi="Times New Roman"/>
                <w:b/>
                <w:bCs/>
                <w:sz w:val="16"/>
                <w:szCs w:val="16"/>
              </w:rPr>
              <w:t>829 139</w:t>
            </w:r>
          </w:p>
        </w:tc>
        <w:tc>
          <w:tcPr>
            <w:tcW w:w="471" w:type="pct"/>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extDirection w:val="lrTb"/>
            <w:vAlign w:val="bottom"/>
            <w:hideMark/>
          </w:tcPr>
          <w:p w:rsidR="00156840" w:rsidRPr="00DC10B8" w:rsidP="00215C1B">
            <w:pPr>
              <w:bidi w:val="0"/>
              <w:spacing w:line="227" w:lineRule="atLeast"/>
              <w:jc w:val="right"/>
              <w:rPr>
                <w:rFonts w:ascii="Times New Roman" w:hAnsi="Times New Roman"/>
              </w:rPr>
            </w:pPr>
            <w:r w:rsidRPr="00DC10B8">
              <w:rPr>
                <w:rFonts w:ascii="Times New Roman" w:hAnsi="Times New Roman"/>
                <w:b/>
                <w:bCs/>
                <w:sz w:val="16"/>
                <w:szCs w:val="16"/>
              </w:rPr>
              <w:t>681 276</w:t>
            </w:r>
          </w:p>
        </w:tc>
        <w:tc>
          <w:tcPr>
            <w:tcW w:w="502" w:type="pct"/>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extDirection w:val="lrTb"/>
            <w:vAlign w:val="bottom"/>
            <w:hideMark/>
          </w:tcPr>
          <w:p w:rsidR="00156840" w:rsidRPr="00DC10B8" w:rsidP="00215C1B">
            <w:pPr>
              <w:bidi w:val="0"/>
              <w:spacing w:line="227" w:lineRule="atLeast"/>
              <w:jc w:val="right"/>
              <w:rPr>
                <w:rFonts w:ascii="Times New Roman" w:hAnsi="Times New Roman"/>
              </w:rPr>
            </w:pPr>
            <w:r w:rsidRPr="00DC10B8">
              <w:rPr>
                <w:rFonts w:ascii="Times New Roman" w:hAnsi="Times New Roman"/>
                <w:b/>
                <w:bCs/>
                <w:sz w:val="16"/>
                <w:szCs w:val="16"/>
              </w:rPr>
              <w:t>681 276</w:t>
            </w:r>
          </w:p>
        </w:tc>
        <w:tc>
          <w:tcPr>
            <w:tcW w:w="471" w:type="pct"/>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extDirection w:val="lrTb"/>
            <w:vAlign w:val="bottom"/>
            <w:hideMark/>
          </w:tcPr>
          <w:p w:rsidR="00156840" w:rsidRPr="00DC10B8" w:rsidP="00992694">
            <w:pPr>
              <w:bidi w:val="0"/>
              <w:spacing w:line="227" w:lineRule="atLeast"/>
              <w:jc w:val="right"/>
              <w:rPr>
                <w:rFonts w:ascii="Times New Roman" w:hAnsi="Times New Roman"/>
              </w:rPr>
            </w:pPr>
            <w:r w:rsidRPr="00DC10B8">
              <w:rPr>
                <w:rFonts w:ascii="Times New Roman" w:hAnsi="Times New Roman"/>
                <w:b/>
                <w:bCs/>
                <w:sz w:val="16"/>
                <w:szCs w:val="16"/>
              </w:rPr>
              <w:t>69</w:t>
            </w:r>
            <w:r w:rsidR="00992694">
              <w:rPr>
                <w:rFonts w:ascii="Times New Roman" w:hAnsi="Times New Roman"/>
                <w:b/>
                <w:bCs/>
                <w:sz w:val="16"/>
                <w:szCs w:val="16"/>
              </w:rPr>
              <w:t>8 043</w:t>
            </w:r>
          </w:p>
        </w:tc>
        <w:tc>
          <w:tcPr>
            <w:tcW w:w="471" w:type="pct"/>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extDirection w:val="lrTb"/>
            <w:vAlign w:val="bottom"/>
            <w:hideMark/>
          </w:tcPr>
          <w:p w:rsidR="00156840" w:rsidRPr="00DC10B8" w:rsidP="00992694">
            <w:pPr>
              <w:bidi w:val="0"/>
              <w:spacing w:line="227" w:lineRule="atLeast"/>
              <w:jc w:val="right"/>
              <w:rPr>
                <w:rFonts w:ascii="Times New Roman" w:hAnsi="Times New Roman"/>
              </w:rPr>
            </w:pPr>
            <w:r w:rsidRPr="00DC10B8">
              <w:rPr>
                <w:rFonts w:ascii="Times New Roman" w:hAnsi="Times New Roman"/>
                <w:b/>
                <w:bCs/>
                <w:sz w:val="16"/>
                <w:szCs w:val="16"/>
              </w:rPr>
              <w:t>703</w:t>
            </w:r>
            <w:r w:rsidR="00992694">
              <w:rPr>
                <w:rFonts w:ascii="Times New Roman" w:hAnsi="Times New Roman"/>
                <w:b/>
                <w:bCs/>
                <w:sz w:val="16"/>
                <w:szCs w:val="16"/>
              </w:rPr>
              <w:t xml:space="preserve"> 376</w:t>
            </w:r>
          </w:p>
        </w:tc>
        <w:tc>
          <w:tcPr>
            <w:tcW w:w="471" w:type="pct"/>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extDirection w:val="lrTb"/>
            <w:vAlign w:val="bottom"/>
            <w:hideMark/>
          </w:tcPr>
          <w:p w:rsidR="00156840" w:rsidRPr="00DC10B8" w:rsidP="00215C1B">
            <w:pPr>
              <w:bidi w:val="0"/>
              <w:spacing w:line="227" w:lineRule="atLeast"/>
              <w:jc w:val="right"/>
              <w:rPr>
                <w:rFonts w:ascii="Times New Roman" w:hAnsi="Times New Roman"/>
              </w:rPr>
            </w:pPr>
            <w:r w:rsidRPr="00DC10B8">
              <w:rPr>
                <w:rFonts w:ascii="Times New Roman" w:hAnsi="Times New Roman"/>
                <w:b/>
                <w:bCs/>
                <w:sz w:val="16"/>
                <w:szCs w:val="16"/>
              </w:rPr>
              <w:t>710 956</w:t>
            </w:r>
          </w:p>
        </w:tc>
      </w:tr>
      <w:tr>
        <w:tblPrEx>
          <w:tblW w:w="5000" w:type="pct"/>
          <w:tblCellMar>
            <w:left w:w="0" w:type="dxa"/>
            <w:right w:w="0" w:type="dxa"/>
          </w:tblCellMar>
          <w:tblLook w:val="04A0"/>
        </w:tblPrEx>
        <w:trPr>
          <w:trHeight w:val="227"/>
        </w:trPr>
        <w:tc>
          <w:tcPr>
            <w:tcW w:w="17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bottom"/>
            <w:hideMark/>
          </w:tcPr>
          <w:p w:rsidR="00156840" w:rsidRPr="00DC10B8" w:rsidP="00215C1B">
            <w:pPr>
              <w:bidi w:val="0"/>
              <w:spacing w:line="227" w:lineRule="atLeast"/>
              <w:ind w:left="360" w:hanging="360"/>
              <w:rPr>
                <w:rFonts w:ascii="Times New Roman" w:hAnsi="Times New Roman"/>
              </w:rPr>
            </w:pPr>
            <w:r w:rsidRPr="00DC10B8">
              <w:rPr>
                <w:rFonts w:ascii="Wingdings" w:hAnsi="Wingdings"/>
                <w:sz w:val="16"/>
                <w:szCs w:val="16"/>
              </w:rPr>
              <w:t>§</w:t>
            </w:r>
            <w:r w:rsidRPr="00DC10B8">
              <w:rPr>
                <w:rFonts w:ascii="Times New Roman" w:hAnsi="Times New Roman"/>
                <w:sz w:val="14"/>
                <w:szCs w:val="14"/>
              </w:rPr>
              <w:t xml:space="preserve">          </w:t>
            </w:r>
            <w:r w:rsidRPr="00DC10B8">
              <w:rPr>
                <w:rFonts w:ascii="Times New Roman" w:hAnsi="Times New Roman"/>
                <w:sz w:val="16"/>
                <w:szCs w:val="16"/>
              </w:rPr>
              <w:t>bežné výdavky</w:t>
            </w:r>
          </w:p>
        </w:tc>
        <w:tc>
          <w:tcPr>
            <w:tcW w:w="42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bottom"/>
            <w:hideMark/>
          </w:tcPr>
          <w:p w:rsidR="00156840" w:rsidRPr="00DC10B8" w:rsidP="00215C1B">
            <w:pPr>
              <w:bidi w:val="0"/>
              <w:spacing w:line="227" w:lineRule="atLeast"/>
              <w:jc w:val="right"/>
              <w:rPr>
                <w:rFonts w:ascii="Times New Roman" w:hAnsi="Times New Roman"/>
              </w:rPr>
            </w:pPr>
            <w:r w:rsidRPr="00DC10B8">
              <w:rPr>
                <w:rFonts w:ascii="Times New Roman" w:hAnsi="Times New Roman"/>
                <w:sz w:val="16"/>
                <w:szCs w:val="16"/>
              </w:rPr>
              <w:t>678 273</w:t>
            </w:r>
          </w:p>
        </w:tc>
        <w:tc>
          <w:tcPr>
            <w:tcW w:w="48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bottom"/>
            <w:hideMark/>
          </w:tcPr>
          <w:p w:rsidR="00156840" w:rsidRPr="00DC10B8" w:rsidP="00215C1B">
            <w:pPr>
              <w:bidi w:val="0"/>
              <w:spacing w:line="227" w:lineRule="atLeast"/>
              <w:jc w:val="right"/>
              <w:rPr>
                <w:rFonts w:ascii="Times New Roman" w:hAnsi="Times New Roman"/>
              </w:rPr>
            </w:pPr>
            <w:r w:rsidRPr="00DC10B8">
              <w:rPr>
                <w:rFonts w:ascii="Times New Roman" w:hAnsi="Times New Roman"/>
                <w:sz w:val="16"/>
                <w:szCs w:val="16"/>
              </w:rPr>
              <w:t>699 414</w:t>
            </w:r>
          </w:p>
        </w:tc>
        <w:tc>
          <w:tcPr>
            <w:tcW w:w="4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bottom"/>
            <w:hideMark/>
          </w:tcPr>
          <w:p w:rsidR="00156840" w:rsidRPr="00DC10B8" w:rsidP="00215C1B">
            <w:pPr>
              <w:bidi w:val="0"/>
              <w:spacing w:line="227" w:lineRule="atLeast"/>
              <w:jc w:val="right"/>
              <w:rPr>
                <w:rFonts w:ascii="Times New Roman" w:hAnsi="Times New Roman"/>
              </w:rPr>
            </w:pPr>
            <w:r w:rsidRPr="00DC10B8">
              <w:rPr>
                <w:rFonts w:ascii="Times New Roman" w:hAnsi="Times New Roman"/>
                <w:sz w:val="16"/>
                <w:szCs w:val="16"/>
              </w:rPr>
              <w:t>649 268</w:t>
            </w:r>
          </w:p>
        </w:tc>
        <w:tc>
          <w:tcPr>
            <w:tcW w:w="50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bottom"/>
            <w:hideMark/>
          </w:tcPr>
          <w:p w:rsidR="00156840" w:rsidRPr="00DC10B8" w:rsidP="00215C1B">
            <w:pPr>
              <w:bidi w:val="0"/>
              <w:spacing w:line="227" w:lineRule="atLeast"/>
              <w:jc w:val="right"/>
              <w:rPr>
                <w:rFonts w:ascii="Times New Roman" w:hAnsi="Times New Roman"/>
              </w:rPr>
            </w:pPr>
            <w:r w:rsidRPr="00DC10B8">
              <w:rPr>
                <w:rFonts w:ascii="Times New Roman" w:hAnsi="Times New Roman"/>
                <w:sz w:val="16"/>
                <w:szCs w:val="16"/>
              </w:rPr>
              <w:t>649 268</w:t>
            </w:r>
          </w:p>
        </w:tc>
        <w:tc>
          <w:tcPr>
            <w:tcW w:w="4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bottom"/>
            <w:hideMark/>
          </w:tcPr>
          <w:p w:rsidR="00156840" w:rsidRPr="00DC10B8" w:rsidP="00992694">
            <w:pPr>
              <w:bidi w:val="0"/>
              <w:spacing w:line="227" w:lineRule="atLeast"/>
              <w:jc w:val="right"/>
              <w:rPr>
                <w:rFonts w:ascii="Times New Roman" w:hAnsi="Times New Roman"/>
              </w:rPr>
            </w:pPr>
            <w:r w:rsidRPr="00DC10B8">
              <w:rPr>
                <w:rFonts w:ascii="Times New Roman" w:hAnsi="Times New Roman"/>
                <w:sz w:val="16"/>
                <w:szCs w:val="16"/>
              </w:rPr>
              <w:t>67</w:t>
            </w:r>
            <w:r w:rsidR="00992694">
              <w:rPr>
                <w:rFonts w:ascii="Times New Roman" w:hAnsi="Times New Roman"/>
                <w:sz w:val="16"/>
                <w:szCs w:val="16"/>
              </w:rPr>
              <w:t>3 303</w:t>
            </w:r>
          </w:p>
        </w:tc>
        <w:tc>
          <w:tcPr>
            <w:tcW w:w="4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bottom"/>
            <w:hideMark/>
          </w:tcPr>
          <w:p w:rsidR="00156840" w:rsidRPr="00DC10B8" w:rsidP="00992694">
            <w:pPr>
              <w:bidi w:val="0"/>
              <w:spacing w:line="227" w:lineRule="atLeast"/>
              <w:jc w:val="right"/>
              <w:rPr>
                <w:rFonts w:ascii="Times New Roman" w:hAnsi="Times New Roman"/>
              </w:rPr>
            </w:pPr>
            <w:r w:rsidRPr="00DC10B8">
              <w:rPr>
                <w:rFonts w:ascii="Times New Roman" w:hAnsi="Times New Roman"/>
                <w:sz w:val="16"/>
                <w:szCs w:val="16"/>
              </w:rPr>
              <w:t xml:space="preserve">680 </w:t>
            </w:r>
            <w:r w:rsidR="00992694">
              <w:rPr>
                <w:rFonts w:ascii="Times New Roman" w:hAnsi="Times New Roman"/>
                <w:sz w:val="16"/>
                <w:szCs w:val="16"/>
              </w:rPr>
              <w:t>615</w:t>
            </w:r>
          </w:p>
        </w:tc>
        <w:tc>
          <w:tcPr>
            <w:tcW w:w="4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bottom"/>
            <w:hideMark/>
          </w:tcPr>
          <w:p w:rsidR="00156840" w:rsidRPr="00DC10B8" w:rsidP="00215C1B">
            <w:pPr>
              <w:bidi w:val="0"/>
              <w:spacing w:line="227" w:lineRule="atLeast"/>
              <w:jc w:val="right"/>
              <w:rPr>
                <w:rFonts w:ascii="Times New Roman" w:hAnsi="Times New Roman"/>
              </w:rPr>
            </w:pPr>
            <w:r w:rsidRPr="00DC10B8">
              <w:rPr>
                <w:rFonts w:ascii="Times New Roman" w:hAnsi="Times New Roman"/>
                <w:sz w:val="16"/>
                <w:szCs w:val="16"/>
              </w:rPr>
              <w:t>687 928</w:t>
            </w:r>
          </w:p>
        </w:tc>
      </w:tr>
      <w:tr>
        <w:tblPrEx>
          <w:tblW w:w="5000" w:type="pct"/>
          <w:tblCellMar>
            <w:left w:w="0" w:type="dxa"/>
            <w:right w:w="0" w:type="dxa"/>
          </w:tblCellMar>
          <w:tblLook w:val="04A0"/>
        </w:tblPrEx>
        <w:trPr>
          <w:trHeight w:val="227"/>
        </w:trPr>
        <w:tc>
          <w:tcPr>
            <w:tcW w:w="17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bottom"/>
            <w:hideMark/>
          </w:tcPr>
          <w:p w:rsidR="00156840" w:rsidRPr="00DC10B8" w:rsidP="00215C1B">
            <w:pPr>
              <w:bidi w:val="0"/>
              <w:spacing w:line="227" w:lineRule="atLeast"/>
              <w:ind w:left="360" w:hanging="360"/>
              <w:rPr>
                <w:rFonts w:ascii="Times New Roman" w:hAnsi="Times New Roman"/>
              </w:rPr>
            </w:pPr>
            <w:r w:rsidRPr="00DC10B8">
              <w:rPr>
                <w:rFonts w:ascii="Wingdings" w:hAnsi="Wingdings"/>
                <w:sz w:val="16"/>
                <w:szCs w:val="16"/>
              </w:rPr>
              <w:t>§</w:t>
            </w:r>
            <w:r w:rsidRPr="00DC10B8">
              <w:rPr>
                <w:rFonts w:ascii="Times New Roman" w:hAnsi="Times New Roman"/>
                <w:sz w:val="14"/>
                <w:szCs w:val="14"/>
              </w:rPr>
              <w:t xml:space="preserve">          </w:t>
            </w:r>
            <w:r w:rsidRPr="00DC10B8">
              <w:rPr>
                <w:rFonts w:ascii="Times New Roman" w:hAnsi="Times New Roman"/>
                <w:sz w:val="16"/>
                <w:szCs w:val="16"/>
              </w:rPr>
              <w:t>kapitálové výdavky</w:t>
            </w:r>
          </w:p>
        </w:tc>
        <w:tc>
          <w:tcPr>
            <w:tcW w:w="42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bottom"/>
            <w:hideMark/>
          </w:tcPr>
          <w:p w:rsidR="00156840" w:rsidRPr="00DC10B8" w:rsidP="00215C1B">
            <w:pPr>
              <w:bidi w:val="0"/>
              <w:spacing w:line="227" w:lineRule="atLeast"/>
              <w:jc w:val="right"/>
              <w:rPr>
                <w:rFonts w:ascii="Times New Roman" w:hAnsi="Times New Roman"/>
              </w:rPr>
            </w:pPr>
            <w:r w:rsidRPr="00DC10B8">
              <w:rPr>
                <w:rFonts w:ascii="Times New Roman" w:hAnsi="Times New Roman"/>
                <w:sz w:val="16"/>
                <w:szCs w:val="16"/>
              </w:rPr>
              <w:t>86 406</w:t>
            </w:r>
          </w:p>
        </w:tc>
        <w:tc>
          <w:tcPr>
            <w:tcW w:w="48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bottom"/>
            <w:hideMark/>
          </w:tcPr>
          <w:p w:rsidR="00156840" w:rsidRPr="00DC10B8" w:rsidP="00215C1B">
            <w:pPr>
              <w:bidi w:val="0"/>
              <w:spacing w:line="227" w:lineRule="atLeast"/>
              <w:jc w:val="right"/>
              <w:rPr>
                <w:rFonts w:ascii="Times New Roman" w:hAnsi="Times New Roman"/>
              </w:rPr>
            </w:pPr>
            <w:r w:rsidRPr="00DC10B8">
              <w:rPr>
                <w:rFonts w:ascii="Times New Roman" w:hAnsi="Times New Roman"/>
                <w:sz w:val="16"/>
                <w:szCs w:val="16"/>
              </w:rPr>
              <w:t>129 725</w:t>
            </w:r>
          </w:p>
        </w:tc>
        <w:tc>
          <w:tcPr>
            <w:tcW w:w="4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bottom"/>
            <w:hideMark/>
          </w:tcPr>
          <w:p w:rsidR="00156840" w:rsidRPr="00DC10B8" w:rsidP="00215C1B">
            <w:pPr>
              <w:bidi w:val="0"/>
              <w:spacing w:line="227" w:lineRule="atLeast"/>
              <w:jc w:val="right"/>
              <w:rPr>
                <w:rFonts w:ascii="Times New Roman" w:hAnsi="Times New Roman"/>
              </w:rPr>
            </w:pPr>
            <w:r w:rsidRPr="00DC10B8">
              <w:rPr>
                <w:rFonts w:ascii="Times New Roman" w:hAnsi="Times New Roman"/>
                <w:sz w:val="16"/>
                <w:szCs w:val="16"/>
              </w:rPr>
              <w:t>31 972</w:t>
            </w:r>
          </w:p>
        </w:tc>
        <w:tc>
          <w:tcPr>
            <w:tcW w:w="50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bottom"/>
            <w:hideMark/>
          </w:tcPr>
          <w:p w:rsidR="00156840" w:rsidRPr="00DC10B8" w:rsidP="00215C1B">
            <w:pPr>
              <w:bidi w:val="0"/>
              <w:spacing w:line="227" w:lineRule="atLeast"/>
              <w:jc w:val="right"/>
              <w:rPr>
                <w:rFonts w:ascii="Times New Roman" w:hAnsi="Times New Roman"/>
              </w:rPr>
            </w:pPr>
            <w:r w:rsidRPr="00DC10B8">
              <w:rPr>
                <w:rFonts w:ascii="Times New Roman" w:hAnsi="Times New Roman"/>
                <w:sz w:val="16"/>
                <w:szCs w:val="16"/>
              </w:rPr>
              <w:t>31 972</w:t>
            </w:r>
          </w:p>
        </w:tc>
        <w:tc>
          <w:tcPr>
            <w:tcW w:w="4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bottom"/>
            <w:hideMark/>
          </w:tcPr>
          <w:p w:rsidR="00156840" w:rsidRPr="00DC10B8" w:rsidP="00992694">
            <w:pPr>
              <w:bidi w:val="0"/>
              <w:spacing w:line="227" w:lineRule="atLeast"/>
              <w:jc w:val="right"/>
              <w:rPr>
                <w:rFonts w:ascii="Times New Roman" w:hAnsi="Times New Roman"/>
              </w:rPr>
            </w:pPr>
            <w:r w:rsidRPr="00DC10B8">
              <w:rPr>
                <w:rFonts w:ascii="Times New Roman" w:hAnsi="Times New Roman"/>
                <w:sz w:val="16"/>
                <w:szCs w:val="16"/>
              </w:rPr>
              <w:t xml:space="preserve">24 </w:t>
            </w:r>
            <w:r w:rsidR="00992694">
              <w:rPr>
                <w:rFonts w:ascii="Times New Roman" w:hAnsi="Times New Roman"/>
                <w:sz w:val="16"/>
                <w:szCs w:val="16"/>
              </w:rPr>
              <w:t>717</w:t>
            </w:r>
          </w:p>
        </w:tc>
        <w:tc>
          <w:tcPr>
            <w:tcW w:w="4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bottom"/>
            <w:hideMark/>
          </w:tcPr>
          <w:p w:rsidR="00156840" w:rsidRPr="00DC10B8" w:rsidP="00215C1B">
            <w:pPr>
              <w:bidi w:val="0"/>
              <w:spacing w:line="227" w:lineRule="atLeast"/>
              <w:jc w:val="right"/>
              <w:rPr>
                <w:rFonts w:ascii="Times New Roman" w:hAnsi="Times New Roman"/>
              </w:rPr>
            </w:pPr>
            <w:r w:rsidRPr="00DC10B8">
              <w:rPr>
                <w:rFonts w:ascii="Times New Roman" w:hAnsi="Times New Roman"/>
                <w:sz w:val="16"/>
                <w:szCs w:val="16"/>
              </w:rPr>
              <w:t>22 738</w:t>
            </w:r>
          </w:p>
        </w:tc>
        <w:tc>
          <w:tcPr>
            <w:tcW w:w="4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bottom"/>
            <w:hideMark/>
          </w:tcPr>
          <w:p w:rsidR="00156840" w:rsidRPr="00DC10B8" w:rsidP="00215C1B">
            <w:pPr>
              <w:bidi w:val="0"/>
              <w:spacing w:line="227" w:lineRule="atLeast"/>
              <w:jc w:val="right"/>
              <w:rPr>
                <w:rFonts w:ascii="Times New Roman" w:hAnsi="Times New Roman"/>
              </w:rPr>
            </w:pPr>
            <w:r w:rsidRPr="00DC10B8">
              <w:rPr>
                <w:rFonts w:ascii="Times New Roman" w:hAnsi="Times New Roman"/>
                <w:sz w:val="16"/>
                <w:szCs w:val="16"/>
              </w:rPr>
              <w:t>23 005</w:t>
            </w:r>
          </w:p>
        </w:tc>
      </w:tr>
      <w:tr>
        <w:tblPrEx>
          <w:tblW w:w="5000" w:type="pct"/>
          <w:tblCellMar>
            <w:left w:w="0" w:type="dxa"/>
            <w:right w:w="0" w:type="dxa"/>
          </w:tblCellMar>
          <w:tblLook w:val="04A0"/>
        </w:tblPrEx>
        <w:trPr>
          <w:trHeight w:val="227"/>
        </w:trPr>
        <w:tc>
          <w:tcPr>
            <w:tcW w:w="17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bottom"/>
            <w:hideMark/>
          </w:tcPr>
          <w:p w:rsidR="00156840" w:rsidRPr="00DC10B8" w:rsidP="00215C1B">
            <w:pPr>
              <w:bidi w:val="0"/>
              <w:spacing w:line="227" w:lineRule="atLeast"/>
              <w:ind w:left="360" w:hanging="360"/>
              <w:rPr>
                <w:rFonts w:ascii="Times New Roman" w:hAnsi="Times New Roman"/>
              </w:rPr>
            </w:pPr>
            <w:r w:rsidRPr="00DC10B8">
              <w:rPr>
                <w:rFonts w:ascii="Wingdings" w:hAnsi="Wingdings"/>
                <w:sz w:val="16"/>
                <w:szCs w:val="16"/>
              </w:rPr>
              <w:t>§</w:t>
            </w:r>
            <w:r w:rsidRPr="00DC10B8">
              <w:rPr>
                <w:rFonts w:ascii="Times New Roman" w:hAnsi="Times New Roman"/>
                <w:sz w:val="14"/>
                <w:szCs w:val="14"/>
              </w:rPr>
              <w:t xml:space="preserve">          </w:t>
            </w:r>
            <w:r w:rsidRPr="00DC10B8">
              <w:rPr>
                <w:rFonts w:ascii="Times New Roman" w:hAnsi="Times New Roman"/>
                <w:sz w:val="16"/>
                <w:szCs w:val="16"/>
              </w:rPr>
              <w:t>poskytovanie úverov a pôžičiek a splácanie istín (FO)</w:t>
            </w:r>
          </w:p>
        </w:tc>
        <w:tc>
          <w:tcPr>
            <w:tcW w:w="42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bottom"/>
            <w:hideMark/>
          </w:tcPr>
          <w:p w:rsidR="00156840" w:rsidRPr="00DC10B8" w:rsidP="00215C1B">
            <w:pPr>
              <w:bidi w:val="0"/>
              <w:spacing w:line="227" w:lineRule="atLeast"/>
              <w:jc w:val="right"/>
              <w:rPr>
                <w:rFonts w:ascii="Times New Roman" w:hAnsi="Times New Roman"/>
              </w:rPr>
            </w:pPr>
            <w:r w:rsidRPr="00DC10B8">
              <w:rPr>
                <w:rFonts w:ascii="Times New Roman" w:hAnsi="Times New Roman"/>
                <w:sz w:val="16"/>
                <w:szCs w:val="16"/>
              </w:rPr>
              <w:t>0</w:t>
            </w:r>
          </w:p>
        </w:tc>
        <w:tc>
          <w:tcPr>
            <w:tcW w:w="48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bottom"/>
            <w:hideMark/>
          </w:tcPr>
          <w:p w:rsidR="00156840" w:rsidRPr="00DC10B8" w:rsidP="00215C1B">
            <w:pPr>
              <w:bidi w:val="0"/>
              <w:spacing w:line="227" w:lineRule="atLeast"/>
              <w:jc w:val="right"/>
              <w:rPr>
                <w:rFonts w:ascii="Times New Roman" w:hAnsi="Times New Roman"/>
              </w:rPr>
            </w:pPr>
            <w:r w:rsidRPr="00DC10B8">
              <w:rPr>
                <w:rFonts w:ascii="Times New Roman" w:hAnsi="Times New Roman"/>
                <w:sz w:val="16"/>
                <w:szCs w:val="16"/>
              </w:rPr>
              <w:t>0</w:t>
            </w:r>
          </w:p>
        </w:tc>
        <w:tc>
          <w:tcPr>
            <w:tcW w:w="4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bottom"/>
            <w:hideMark/>
          </w:tcPr>
          <w:p w:rsidR="00156840" w:rsidRPr="00DC10B8" w:rsidP="00215C1B">
            <w:pPr>
              <w:bidi w:val="0"/>
              <w:spacing w:line="227" w:lineRule="atLeast"/>
              <w:jc w:val="right"/>
              <w:rPr>
                <w:rFonts w:ascii="Times New Roman" w:hAnsi="Times New Roman"/>
              </w:rPr>
            </w:pPr>
            <w:r w:rsidRPr="00DC10B8">
              <w:rPr>
                <w:rFonts w:ascii="Times New Roman" w:hAnsi="Times New Roman"/>
                <w:sz w:val="16"/>
                <w:szCs w:val="16"/>
              </w:rPr>
              <w:t>36</w:t>
            </w:r>
          </w:p>
        </w:tc>
        <w:tc>
          <w:tcPr>
            <w:tcW w:w="50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bottom"/>
            <w:hideMark/>
          </w:tcPr>
          <w:p w:rsidR="00156840" w:rsidRPr="00DC10B8" w:rsidP="00215C1B">
            <w:pPr>
              <w:bidi w:val="0"/>
              <w:spacing w:line="227" w:lineRule="atLeast"/>
              <w:jc w:val="right"/>
              <w:rPr>
                <w:rFonts w:ascii="Times New Roman" w:hAnsi="Times New Roman"/>
              </w:rPr>
            </w:pPr>
            <w:r w:rsidRPr="00DC10B8">
              <w:rPr>
                <w:rFonts w:ascii="Times New Roman" w:hAnsi="Times New Roman"/>
                <w:sz w:val="16"/>
                <w:szCs w:val="16"/>
              </w:rPr>
              <w:t>36</w:t>
            </w:r>
          </w:p>
        </w:tc>
        <w:tc>
          <w:tcPr>
            <w:tcW w:w="4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bottom"/>
            <w:hideMark/>
          </w:tcPr>
          <w:p w:rsidR="00156840" w:rsidRPr="00DC10B8" w:rsidP="00215C1B">
            <w:pPr>
              <w:bidi w:val="0"/>
              <w:spacing w:line="227" w:lineRule="atLeast"/>
              <w:jc w:val="right"/>
              <w:rPr>
                <w:rFonts w:ascii="Times New Roman" w:hAnsi="Times New Roman"/>
              </w:rPr>
            </w:pPr>
            <w:r w:rsidRPr="00DC10B8">
              <w:rPr>
                <w:rFonts w:ascii="Times New Roman" w:hAnsi="Times New Roman"/>
                <w:sz w:val="16"/>
                <w:szCs w:val="16"/>
              </w:rPr>
              <w:t>23</w:t>
            </w:r>
          </w:p>
        </w:tc>
        <w:tc>
          <w:tcPr>
            <w:tcW w:w="4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bottom"/>
            <w:hideMark/>
          </w:tcPr>
          <w:p w:rsidR="00156840" w:rsidRPr="00DC10B8" w:rsidP="00215C1B">
            <w:pPr>
              <w:bidi w:val="0"/>
              <w:spacing w:line="227" w:lineRule="atLeast"/>
              <w:jc w:val="right"/>
              <w:rPr>
                <w:rFonts w:ascii="Times New Roman" w:hAnsi="Times New Roman"/>
              </w:rPr>
            </w:pPr>
            <w:r w:rsidRPr="00DC10B8">
              <w:rPr>
                <w:rFonts w:ascii="Times New Roman" w:hAnsi="Times New Roman"/>
                <w:sz w:val="16"/>
                <w:szCs w:val="16"/>
              </w:rPr>
              <w:t>23</w:t>
            </w:r>
          </w:p>
        </w:tc>
        <w:tc>
          <w:tcPr>
            <w:tcW w:w="4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bottom"/>
            <w:hideMark/>
          </w:tcPr>
          <w:p w:rsidR="00156840" w:rsidRPr="00DC10B8" w:rsidP="00215C1B">
            <w:pPr>
              <w:bidi w:val="0"/>
              <w:spacing w:line="227" w:lineRule="atLeast"/>
              <w:jc w:val="right"/>
              <w:rPr>
                <w:rFonts w:ascii="Times New Roman" w:hAnsi="Times New Roman"/>
              </w:rPr>
            </w:pPr>
            <w:r w:rsidRPr="00DC10B8">
              <w:rPr>
                <w:rFonts w:ascii="Times New Roman" w:hAnsi="Times New Roman"/>
                <w:sz w:val="16"/>
                <w:szCs w:val="16"/>
              </w:rPr>
              <w:t>23</w:t>
            </w:r>
          </w:p>
        </w:tc>
      </w:tr>
      <w:tr>
        <w:tblPrEx>
          <w:tblW w:w="5000" w:type="pct"/>
          <w:tblCellMar>
            <w:left w:w="0" w:type="dxa"/>
            <w:right w:w="0" w:type="dxa"/>
          </w:tblCellMar>
          <w:tblLook w:val="04A0"/>
        </w:tblPrEx>
        <w:trPr>
          <w:trHeight w:val="227"/>
        </w:trPr>
        <w:tc>
          <w:tcPr>
            <w:tcW w:w="1700" w:type="pct"/>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extDirection w:val="lrTb"/>
            <w:vAlign w:val="bottom"/>
            <w:hideMark/>
          </w:tcPr>
          <w:p w:rsidR="00156840" w:rsidRPr="00DC10B8" w:rsidP="00215C1B">
            <w:pPr>
              <w:bidi w:val="0"/>
              <w:spacing w:line="227" w:lineRule="atLeast"/>
              <w:rPr>
                <w:rFonts w:ascii="Times New Roman" w:hAnsi="Times New Roman"/>
              </w:rPr>
            </w:pPr>
            <w:r w:rsidRPr="00DC10B8">
              <w:rPr>
                <w:rFonts w:ascii="Times New Roman" w:hAnsi="Times New Roman"/>
                <w:b/>
                <w:bCs/>
                <w:sz w:val="16"/>
                <w:szCs w:val="16"/>
              </w:rPr>
              <w:t>Celkový prebytok PO sektora VS</w:t>
            </w:r>
          </w:p>
        </w:tc>
        <w:tc>
          <w:tcPr>
            <w:tcW w:w="429" w:type="pct"/>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extDirection w:val="lrTb"/>
            <w:vAlign w:val="bottom"/>
            <w:hideMark/>
          </w:tcPr>
          <w:p w:rsidR="00156840" w:rsidRPr="00DC10B8" w:rsidP="00215C1B">
            <w:pPr>
              <w:bidi w:val="0"/>
              <w:spacing w:line="227" w:lineRule="atLeast"/>
              <w:jc w:val="right"/>
              <w:rPr>
                <w:rFonts w:ascii="Times New Roman" w:hAnsi="Times New Roman"/>
              </w:rPr>
            </w:pPr>
            <w:r w:rsidRPr="00DC10B8">
              <w:rPr>
                <w:rFonts w:ascii="Times New Roman" w:hAnsi="Times New Roman"/>
                <w:b/>
                <w:bCs/>
                <w:sz w:val="16"/>
                <w:szCs w:val="16"/>
              </w:rPr>
              <w:t>12 665</w:t>
            </w:r>
          </w:p>
        </w:tc>
        <w:tc>
          <w:tcPr>
            <w:tcW w:w="485" w:type="pct"/>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extDirection w:val="lrTb"/>
            <w:vAlign w:val="bottom"/>
            <w:hideMark/>
          </w:tcPr>
          <w:p w:rsidR="00156840" w:rsidRPr="00DC10B8" w:rsidP="00215C1B">
            <w:pPr>
              <w:bidi w:val="0"/>
              <w:spacing w:line="227" w:lineRule="atLeast"/>
              <w:jc w:val="right"/>
              <w:rPr>
                <w:rFonts w:ascii="Times New Roman" w:hAnsi="Times New Roman"/>
              </w:rPr>
            </w:pPr>
            <w:r w:rsidRPr="00DC10B8">
              <w:rPr>
                <w:rFonts w:ascii="Times New Roman" w:hAnsi="Times New Roman"/>
                <w:b/>
                <w:bCs/>
                <w:sz w:val="16"/>
                <w:szCs w:val="16"/>
              </w:rPr>
              <w:t>-4 381</w:t>
            </w:r>
          </w:p>
        </w:tc>
        <w:tc>
          <w:tcPr>
            <w:tcW w:w="471" w:type="pct"/>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extDirection w:val="lrTb"/>
            <w:vAlign w:val="bottom"/>
            <w:hideMark/>
          </w:tcPr>
          <w:p w:rsidR="00156840" w:rsidRPr="00DC10B8" w:rsidP="00215C1B">
            <w:pPr>
              <w:bidi w:val="0"/>
              <w:spacing w:line="227" w:lineRule="atLeast"/>
              <w:jc w:val="right"/>
              <w:rPr>
                <w:rFonts w:ascii="Times New Roman" w:hAnsi="Times New Roman"/>
              </w:rPr>
            </w:pPr>
            <w:r w:rsidRPr="00DC10B8">
              <w:rPr>
                <w:rFonts w:ascii="Times New Roman" w:hAnsi="Times New Roman"/>
                <w:b/>
                <w:bCs/>
                <w:sz w:val="16"/>
                <w:szCs w:val="16"/>
              </w:rPr>
              <w:t>9 048</w:t>
            </w:r>
          </w:p>
        </w:tc>
        <w:tc>
          <w:tcPr>
            <w:tcW w:w="502" w:type="pct"/>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extDirection w:val="lrTb"/>
            <w:vAlign w:val="bottom"/>
            <w:hideMark/>
          </w:tcPr>
          <w:p w:rsidR="00156840" w:rsidRPr="00DC10B8" w:rsidP="00215C1B">
            <w:pPr>
              <w:bidi w:val="0"/>
              <w:spacing w:line="227" w:lineRule="atLeast"/>
              <w:jc w:val="right"/>
              <w:rPr>
                <w:rFonts w:ascii="Times New Roman" w:hAnsi="Times New Roman"/>
              </w:rPr>
            </w:pPr>
            <w:r w:rsidRPr="00DC10B8">
              <w:rPr>
                <w:rFonts w:ascii="Times New Roman" w:hAnsi="Times New Roman"/>
                <w:b/>
                <w:bCs/>
                <w:sz w:val="16"/>
                <w:szCs w:val="16"/>
              </w:rPr>
              <w:t>9 048</w:t>
            </w:r>
          </w:p>
        </w:tc>
        <w:tc>
          <w:tcPr>
            <w:tcW w:w="471" w:type="pct"/>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extDirection w:val="lrTb"/>
            <w:vAlign w:val="bottom"/>
            <w:hideMark/>
          </w:tcPr>
          <w:p w:rsidR="00156840" w:rsidRPr="00DC10B8" w:rsidP="00215C1B">
            <w:pPr>
              <w:bidi w:val="0"/>
              <w:spacing w:line="227" w:lineRule="atLeast"/>
              <w:jc w:val="right"/>
              <w:rPr>
                <w:rFonts w:ascii="Times New Roman" w:hAnsi="Times New Roman"/>
              </w:rPr>
            </w:pPr>
            <w:r w:rsidRPr="00DC10B8">
              <w:rPr>
                <w:rFonts w:ascii="Times New Roman" w:hAnsi="Times New Roman"/>
                <w:b/>
                <w:bCs/>
                <w:sz w:val="16"/>
                <w:szCs w:val="16"/>
              </w:rPr>
              <w:t>6 994</w:t>
            </w:r>
          </w:p>
        </w:tc>
        <w:tc>
          <w:tcPr>
            <w:tcW w:w="471" w:type="pct"/>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extDirection w:val="lrTb"/>
            <w:vAlign w:val="bottom"/>
            <w:hideMark/>
          </w:tcPr>
          <w:p w:rsidR="00156840" w:rsidRPr="00DC10B8" w:rsidP="00215C1B">
            <w:pPr>
              <w:bidi w:val="0"/>
              <w:spacing w:line="227" w:lineRule="atLeast"/>
              <w:jc w:val="right"/>
              <w:rPr>
                <w:rFonts w:ascii="Times New Roman" w:hAnsi="Times New Roman"/>
              </w:rPr>
            </w:pPr>
            <w:r w:rsidRPr="00DC10B8">
              <w:rPr>
                <w:rFonts w:ascii="Times New Roman" w:hAnsi="Times New Roman"/>
                <w:b/>
                <w:bCs/>
                <w:sz w:val="16"/>
                <w:szCs w:val="16"/>
              </w:rPr>
              <w:t>5 664</w:t>
            </w:r>
          </w:p>
        </w:tc>
        <w:tc>
          <w:tcPr>
            <w:tcW w:w="471" w:type="pct"/>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extDirection w:val="lrTb"/>
            <w:vAlign w:val="bottom"/>
            <w:hideMark/>
          </w:tcPr>
          <w:p w:rsidR="00156840" w:rsidRPr="00DC10B8" w:rsidP="00215C1B">
            <w:pPr>
              <w:bidi w:val="0"/>
              <w:spacing w:line="227" w:lineRule="atLeast"/>
              <w:jc w:val="right"/>
              <w:rPr>
                <w:rFonts w:ascii="Times New Roman" w:hAnsi="Times New Roman"/>
              </w:rPr>
            </w:pPr>
            <w:r w:rsidRPr="00DC10B8">
              <w:rPr>
                <w:rFonts w:ascii="Times New Roman" w:hAnsi="Times New Roman"/>
                <w:b/>
                <w:bCs/>
                <w:sz w:val="16"/>
                <w:szCs w:val="16"/>
              </w:rPr>
              <w:t>3 232</w:t>
            </w:r>
          </w:p>
        </w:tc>
      </w:tr>
      <w:tr>
        <w:tblPrEx>
          <w:tblW w:w="5000" w:type="pct"/>
          <w:tblCellMar>
            <w:left w:w="0" w:type="dxa"/>
            <w:right w:w="0" w:type="dxa"/>
          </w:tblCellMar>
          <w:tblLook w:val="04A0"/>
        </w:tblPrEx>
        <w:trPr>
          <w:trHeight w:val="227"/>
        </w:trPr>
        <w:tc>
          <w:tcPr>
            <w:tcW w:w="17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bottom"/>
            <w:hideMark/>
          </w:tcPr>
          <w:p w:rsidR="00156840" w:rsidRPr="00DC10B8" w:rsidP="00215C1B">
            <w:pPr>
              <w:bidi w:val="0"/>
              <w:spacing w:line="227" w:lineRule="atLeast"/>
              <w:rPr>
                <w:rFonts w:ascii="Times New Roman" w:hAnsi="Times New Roman"/>
              </w:rPr>
            </w:pPr>
            <w:r w:rsidRPr="00DC10B8">
              <w:rPr>
                <w:rFonts w:ascii="Times New Roman" w:hAnsi="Times New Roman"/>
                <w:b/>
                <w:bCs/>
                <w:i/>
                <w:iCs/>
                <w:sz w:val="16"/>
                <w:szCs w:val="16"/>
              </w:rPr>
              <w:t>vylúčenie finančných operácií</w:t>
            </w:r>
          </w:p>
        </w:tc>
        <w:tc>
          <w:tcPr>
            <w:tcW w:w="42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bottom"/>
            <w:hideMark/>
          </w:tcPr>
          <w:p w:rsidR="00156840" w:rsidRPr="00DC10B8" w:rsidP="00215C1B">
            <w:pPr>
              <w:bidi w:val="0"/>
              <w:spacing w:line="227" w:lineRule="atLeast"/>
              <w:ind w:left="65"/>
              <w:jc w:val="right"/>
              <w:rPr>
                <w:rFonts w:ascii="Times New Roman" w:hAnsi="Times New Roman"/>
              </w:rPr>
            </w:pPr>
            <w:r w:rsidRPr="00DC10B8">
              <w:rPr>
                <w:rFonts w:ascii="Times New Roman" w:hAnsi="Times New Roman"/>
                <w:b/>
                <w:bCs/>
                <w:i/>
                <w:iCs/>
                <w:sz w:val="16"/>
                <w:szCs w:val="16"/>
              </w:rPr>
              <w:t>0</w:t>
            </w:r>
          </w:p>
        </w:tc>
        <w:tc>
          <w:tcPr>
            <w:tcW w:w="48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bottom"/>
            <w:hideMark/>
          </w:tcPr>
          <w:p w:rsidR="00156840" w:rsidRPr="00DC10B8" w:rsidP="00215C1B">
            <w:pPr>
              <w:bidi w:val="0"/>
              <w:spacing w:line="227" w:lineRule="atLeast"/>
              <w:ind w:left="65"/>
              <w:jc w:val="right"/>
              <w:rPr>
                <w:rFonts w:ascii="Times New Roman" w:hAnsi="Times New Roman"/>
              </w:rPr>
            </w:pPr>
            <w:r w:rsidRPr="00DC10B8">
              <w:rPr>
                <w:rFonts w:ascii="Times New Roman" w:hAnsi="Times New Roman"/>
                <w:b/>
                <w:bCs/>
                <w:i/>
                <w:iCs/>
                <w:sz w:val="16"/>
                <w:szCs w:val="16"/>
              </w:rPr>
              <w:t>0</w:t>
            </w:r>
          </w:p>
        </w:tc>
        <w:tc>
          <w:tcPr>
            <w:tcW w:w="4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bottom"/>
            <w:hideMark/>
          </w:tcPr>
          <w:p w:rsidR="00156840" w:rsidRPr="00DC10B8" w:rsidP="00215C1B">
            <w:pPr>
              <w:bidi w:val="0"/>
              <w:spacing w:line="227" w:lineRule="atLeast"/>
              <w:jc w:val="right"/>
              <w:rPr>
                <w:rFonts w:ascii="Times New Roman" w:hAnsi="Times New Roman"/>
              </w:rPr>
            </w:pPr>
            <w:r w:rsidRPr="00DC10B8">
              <w:rPr>
                <w:rFonts w:ascii="Times New Roman" w:hAnsi="Times New Roman"/>
                <w:b/>
                <w:bCs/>
                <w:i/>
                <w:iCs/>
                <w:sz w:val="16"/>
                <w:szCs w:val="16"/>
              </w:rPr>
              <w:t>-2 800</w:t>
            </w:r>
          </w:p>
        </w:tc>
        <w:tc>
          <w:tcPr>
            <w:tcW w:w="50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bottom"/>
            <w:hideMark/>
          </w:tcPr>
          <w:p w:rsidR="00156840" w:rsidRPr="00DC10B8" w:rsidP="00215C1B">
            <w:pPr>
              <w:bidi w:val="0"/>
              <w:spacing w:line="227" w:lineRule="atLeast"/>
              <w:jc w:val="right"/>
              <w:rPr>
                <w:rFonts w:ascii="Times New Roman" w:hAnsi="Times New Roman"/>
              </w:rPr>
            </w:pPr>
            <w:r w:rsidRPr="00DC10B8">
              <w:rPr>
                <w:rFonts w:ascii="Times New Roman" w:hAnsi="Times New Roman"/>
                <w:b/>
                <w:bCs/>
                <w:i/>
                <w:iCs/>
                <w:sz w:val="16"/>
                <w:szCs w:val="16"/>
              </w:rPr>
              <w:t>-2 800</w:t>
            </w:r>
          </w:p>
        </w:tc>
        <w:tc>
          <w:tcPr>
            <w:tcW w:w="4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bottom"/>
            <w:hideMark/>
          </w:tcPr>
          <w:p w:rsidR="00156840" w:rsidRPr="00DC10B8" w:rsidP="00215C1B">
            <w:pPr>
              <w:bidi w:val="0"/>
              <w:spacing w:line="227" w:lineRule="atLeast"/>
              <w:jc w:val="right"/>
              <w:rPr>
                <w:rFonts w:ascii="Times New Roman" w:hAnsi="Times New Roman"/>
              </w:rPr>
            </w:pPr>
            <w:r w:rsidRPr="00DC10B8">
              <w:rPr>
                <w:rFonts w:ascii="Times New Roman" w:hAnsi="Times New Roman"/>
                <w:b/>
                <w:bCs/>
                <w:i/>
                <w:iCs/>
                <w:sz w:val="16"/>
                <w:szCs w:val="16"/>
              </w:rPr>
              <w:t>-2 330</w:t>
            </w:r>
          </w:p>
        </w:tc>
        <w:tc>
          <w:tcPr>
            <w:tcW w:w="4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bottom"/>
            <w:hideMark/>
          </w:tcPr>
          <w:p w:rsidR="00156840" w:rsidRPr="00DC10B8" w:rsidP="00215C1B">
            <w:pPr>
              <w:bidi w:val="0"/>
              <w:spacing w:line="227" w:lineRule="atLeast"/>
              <w:jc w:val="right"/>
              <w:rPr>
                <w:rFonts w:ascii="Times New Roman" w:hAnsi="Times New Roman"/>
              </w:rPr>
            </w:pPr>
            <w:r w:rsidRPr="00DC10B8">
              <w:rPr>
                <w:rFonts w:ascii="Times New Roman" w:hAnsi="Times New Roman"/>
                <w:b/>
                <w:bCs/>
                <w:i/>
                <w:iCs/>
                <w:sz w:val="16"/>
                <w:szCs w:val="16"/>
              </w:rPr>
              <w:t>-2 325</w:t>
            </w:r>
          </w:p>
        </w:tc>
        <w:tc>
          <w:tcPr>
            <w:tcW w:w="4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bottom"/>
            <w:hideMark/>
          </w:tcPr>
          <w:p w:rsidR="00156840" w:rsidRPr="00DC10B8" w:rsidP="00215C1B">
            <w:pPr>
              <w:bidi w:val="0"/>
              <w:spacing w:line="227" w:lineRule="atLeast"/>
              <w:jc w:val="right"/>
              <w:rPr>
                <w:rFonts w:ascii="Times New Roman" w:hAnsi="Times New Roman"/>
              </w:rPr>
            </w:pPr>
            <w:r w:rsidRPr="00DC10B8">
              <w:rPr>
                <w:rFonts w:ascii="Times New Roman" w:hAnsi="Times New Roman"/>
                <w:b/>
                <w:bCs/>
                <w:i/>
                <w:iCs/>
                <w:sz w:val="16"/>
                <w:szCs w:val="16"/>
              </w:rPr>
              <w:t>-2 338</w:t>
            </w:r>
          </w:p>
        </w:tc>
      </w:tr>
      <w:tr>
        <w:tblPrEx>
          <w:tblW w:w="5000" w:type="pct"/>
          <w:tblCellMar>
            <w:left w:w="0" w:type="dxa"/>
            <w:right w:w="0" w:type="dxa"/>
          </w:tblCellMar>
          <w:tblLook w:val="04A0"/>
        </w:tblPrEx>
        <w:trPr>
          <w:trHeight w:val="227"/>
        </w:trPr>
        <w:tc>
          <w:tcPr>
            <w:tcW w:w="17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bottom"/>
            <w:hideMark/>
          </w:tcPr>
          <w:p w:rsidR="00156840" w:rsidRPr="00DC10B8" w:rsidP="00215C1B">
            <w:pPr>
              <w:bidi w:val="0"/>
              <w:spacing w:line="227" w:lineRule="atLeast"/>
              <w:ind w:left="360" w:hanging="360"/>
              <w:rPr>
                <w:rFonts w:ascii="Times New Roman" w:hAnsi="Times New Roman"/>
              </w:rPr>
            </w:pPr>
            <w:r w:rsidRPr="00DC10B8">
              <w:rPr>
                <w:rFonts w:ascii="Wingdings" w:hAnsi="Wingdings"/>
                <w:sz w:val="16"/>
                <w:szCs w:val="16"/>
              </w:rPr>
              <w:t>§</w:t>
            </w:r>
            <w:r w:rsidRPr="00DC10B8">
              <w:rPr>
                <w:rFonts w:ascii="Times New Roman" w:hAnsi="Times New Roman"/>
                <w:sz w:val="14"/>
                <w:szCs w:val="14"/>
              </w:rPr>
              <w:t xml:space="preserve">          </w:t>
            </w:r>
            <w:r w:rsidRPr="00DC10B8">
              <w:rPr>
                <w:rFonts w:ascii="Times New Roman" w:hAnsi="Times New Roman"/>
                <w:sz w:val="16"/>
                <w:szCs w:val="16"/>
              </w:rPr>
              <w:t>vylúčenie príjmových FO</w:t>
            </w:r>
          </w:p>
        </w:tc>
        <w:tc>
          <w:tcPr>
            <w:tcW w:w="42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bottom"/>
            <w:hideMark/>
          </w:tcPr>
          <w:p w:rsidR="00156840" w:rsidRPr="00DC10B8" w:rsidP="00215C1B">
            <w:pPr>
              <w:bidi w:val="0"/>
              <w:spacing w:line="227" w:lineRule="atLeast"/>
              <w:jc w:val="right"/>
              <w:rPr>
                <w:rFonts w:ascii="Times New Roman" w:hAnsi="Times New Roman"/>
              </w:rPr>
            </w:pPr>
            <w:r w:rsidRPr="00DC10B8">
              <w:rPr>
                <w:rFonts w:ascii="Times New Roman" w:hAnsi="Times New Roman"/>
                <w:sz w:val="16"/>
                <w:szCs w:val="16"/>
              </w:rPr>
              <w:t>0</w:t>
            </w:r>
          </w:p>
        </w:tc>
        <w:tc>
          <w:tcPr>
            <w:tcW w:w="48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bottom"/>
            <w:hideMark/>
          </w:tcPr>
          <w:p w:rsidR="00156840" w:rsidRPr="00DC10B8" w:rsidP="00215C1B">
            <w:pPr>
              <w:bidi w:val="0"/>
              <w:spacing w:line="227" w:lineRule="atLeast"/>
              <w:jc w:val="right"/>
              <w:rPr>
                <w:rFonts w:ascii="Times New Roman" w:hAnsi="Times New Roman"/>
              </w:rPr>
            </w:pPr>
            <w:r w:rsidRPr="00DC10B8">
              <w:rPr>
                <w:rFonts w:ascii="Times New Roman" w:hAnsi="Times New Roman"/>
                <w:sz w:val="16"/>
                <w:szCs w:val="16"/>
              </w:rPr>
              <w:t>0</w:t>
            </w:r>
          </w:p>
        </w:tc>
        <w:tc>
          <w:tcPr>
            <w:tcW w:w="4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bottom"/>
            <w:hideMark/>
          </w:tcPr>
          <w:p w:rsidR="00156840" w:rsidRPr="00DC10B8" w:rsidP="00215C1B">
            <w:pPr>
              <w:bidi w:val="0"/>
              <w:spacing w:line="227" w:lineRule="atLeast"/>
              <w:jc w:val="right"/>
              <w:rPr>
                <w:rFonts w:ascii="Times New Roman" w:hAnsi="Times New Roman"/>
              </w:rPr>
            </w:pPr>
            <w:r w:rsidRPr="00DC10B8">
              <w:rPr>
                <w:rFonts w:ascii="Times New Roman" w:hAnsi="Times New Roman"/>
                <w:sz w:val="16"/>
                <w:szCs w:val="16"/>
              </w:rPr>
              <w:t>- 2 836</w:t>
            </w:r>
          </w:p>
        </w:tc>
        <w:tc>
          <w:tcPr>
            <w:tcW w:w="50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bottom"/>
            <w:hideMark/>
          </w:tcPr>
          <w:p w:rsidR="00156840" w:rsidRPr="00DC10B8" w:rsidP="00215C1B">
            <w:pPr>
              <w:bidi w:val="0"/>
              <w:spacing w:line="227" w:lineRule="atLeast"/>
              <w:jc w:val="right"/>
              <w:rPr>
                <w:rFonts w:ascii="Times New Roman" w:hAnsi="Times New Roman"/>
              </w:rPr>
            </w:pPr>
            <w:r w:rsidRPr="00DC10B8">
              <w:rPr>
                <w:rFonts w:ascii="Times New Roman" w:hAnsi="Times New Roman"/>
                <w:sz w:val="16"/>
                <w:szCs w:val="16"/>
              </w:rPr>
              <w:t>- 2 836</w:t>
            </w:r>
          </w:p>
        </w:tc>
        <w:tc>
          <w:tcPr>
            <w:tcW w:w="4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bottom"/>
            <w:hideMark/>
          </w:tcPr>
          <w:p w:rsidR="00156840" w:rsidRPr="00DC10B8" w:rsidP="00215C1B">
            <w:pPr>
              <w:bidi w:val="0"/>
              <w:spacing w:line="227" w:lineRule="atLeast"/>
              <w:jc w:val="right"/>
              <w:rPr>
                <w:rFonts w:ascii="Times New Roman" w:hAnsi="Times New Roman"/>
              </w:rPr>
            </w:pPr>
            <w:r w:rsidRPr="00DC10B8">
              <w:rPr>
                <w:rFonts w:ascii="Times New Roman" w:hAnsi="Times New Roman"/>
                <w:sz w:val="16"/>
                <w:szCs w:val="16"/>
              </w:rPr>
              <w:t>-2 353</w:t>
            </w:r>
          </w:p>
        </w:tc>
        <w:tc>
          <w:tcPr>
            <w:tcW w:w="4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bottom"/>
            <w:hideMark/>
          </w:tcPr>
          <w:p w:rsidR="00156840" w:rsidRPr="00DC10B8" w:rsidP="00215C1B">
            <w:pPr>
              <w:bidi w:val="0"/>
              <w:spacing w:line="227" w:lineRule="atLeast"/>
              <w:jc w:val="right"/>
              <w:rPr>
                <w:rFonts w:ascii="Times New Roman" w:hAnsi="Times New Roman"/>
              </w:rPr>
            </w:pPr>
            <w:r w:rsidRPr="00DC10B8">
              <w:rPr>
                <w:rFonts w:ascii="Times New Roman" w:hAnsi="Times New Roman"/>
                <w:sz w:val="16"/>
                <w:szCs w:val="16"/>
              </w:rPr>
              <w:t>-2 348</w:t>
            </w:r>
          </w:p>
        </w:tc>
        <w:tc>
          <w:tcPr>
            <w:tcW w:w="4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bottom"/>
            <w:hideMark/>
          </w:tcPr>
          <w:p w:rsidR="00156840" w:rsidRPr="00DC10B8" w:rsidP="00215C1B">
            <w:pPr>
              <w:bidi w:val="0"/>
              <w:spacing w:line="227" w:lineRule="atLeast"/>
              <w:jc w:val="right"/>
              <w:rPr>
                <w:rFonts w:ascii="Times New Roman" w:hAnsi="Times New Roman"/>
              </w:rPr>
            </w:pPr>
            <w:r w:rsidRPr="00DC10B8">
              <w:rPr>
                <w:rFonts w:ascii="Times New Roman" w:hAnsi="Times New Roman"/>
                <w:sz w:val="16"/>
                <w:szCs w:val="16"/>
              </w:rPr>
              <w:t>-2 361</w:t>
            </w:r>
          </w:p>
        </w:tc>
      </w:tr>
      <w:tr>
        <w:tblPrEx>
          <w:tblW w:w="5000" w:type="pct"/>
          <w:tblCellMar>
            <w:left w:w="0" w:type="dxa"/>
            <w:right w:w="0" w:type="dxa"/>
          </w:tblCellMar>
          <w:tblLook w:val="04A0"/>
        </w:tblPrEx>
        <w:trPr>
          <w:trHeight w:val="227"/>
        </w:trPr>
        <w:tc>
          <w:tcPr>
            <w:tcW w:w="17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bottom"/>
            <w:hideMark/>
          </w:tcPr>
          <w:p w:rsidR="00156840" w:rsidRPr="00DC10B8" w:rsidP="00215C1B">
            <w:pPr>
              <w:bidi w:val="0"/>
              <w:spacing w:line="227" w:lineRule="atLeast"/>
              <w:ind w:left="360" w:hanging="360"/>
              <w:rPr>
                <w:rFonts w:ascii="Times New Roman" w:hAnsi="Times New Roman"/>
              </w:rPr>
            </w:pPr>
            <w:r w:rsidRPr="00DC10B8">
              <w:rPr>
                <w:rFonts w:ascii="Wingdings" w:hAnsi="Wingdings"/>
                <w:sz w:val="16"/>
                <w:szCs w:val="16"/>
              </w:rPr>
              <w:t>§</w:t>
            </w:r>
            <w:r w:rsidRPr="00DC10B8">
              <w:rPr>
                <w:rFonts w:ascii="Times New Roman" w:hAnsi="Times New Roman"/>
                <w:sz w:val="14"/>
                <w:szCs w:val="14"/>
              </w:rPr>
              <w:t xml:space="preserve">          </w:t>
            </w:r>
            <w:r w:rsidRPr="00DC10B8">
              <w:rPr>
                <w:rFonts w:ascii="Times New Roman" w:hAnsi="Times New Roman"/>
                <w:sz w:val="16"/>
                <w:szCs w:val="16"/>
              </w:rPr>
              <w:t>vylúčenie výdavkových FO</w:t>
            </w:r>
          </w:p>
        </w:tc>
        <w:tc>
          <w:tcPr>
            <w:tcW w:w="42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bottom"/>
            <w:hideMark/>
          </w:tcPr>
          <w:p w:rsidR="00156840" w:rsidRPr="00DC10B8" w:rsidP="00215C1B">
            <w:pPr>
              <w:bidi w:val="0"/>
              <w:spacing w:line="227" w:lineRule="atLeast"/>
              <w:jc w:val="right"/>
              <w:rPr>
                <w:rFonts w:ascii="Times New Roman" w:hAnsi="Times New Roman"/>
              </w:rPr>
            </w:pPr>
            <w:r w:rsidRPr="00DC10B8">
              <w:rPr>
                <w:rFonts w:ascii="Times New Roman" w:hAnsi="Times New Roman"/>
                <w:sz w:val="16"/>
                <w:szCs w:val="16"/>
              </w:rPr>
              <w:t>0</w:t>
            </w:r>
          </w:p>
        </w:tc>
        <w:tc>
          <w:tcPr>
            <w:tcW w:w="48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bottom"/>
            <w:hideMark/>
          </w:tcPr>
          <w:p w:rsidR="00156840" w:rsidRPr="00DC10B8" w:rsidP="00215C1B">
            <w:pPr>
              <w:bidi w:val="0"/>
              <w:spacing w:line="227" w:lineRule="atLeast"/>
              <w:jc w:val="right"/>
              <w:rPr>
                <w:rFonts w:ascii="Times New Roman" w:hAnsi="Times New Roman"/>
              </w:rPr>
            </w:pPr>
            <w:r w:rsidRPr="00DC10B8">
              <w:rPr>
                <w:rFonts w:ascii="Times New Roman" w:hAnsi="Times New Roman"/>
                <w:sz w:val="16"/>
                <w:szCs w:val="16"/>
              </w:rPr>
              <w:t>0</w:t>
            </w:r>
          </w:p>
        </w:tc>
        <w:tc>
          <w:tcPr>
            <w:tcW w:w="4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bottom"/>
            <w:hideMark/>
          </w:tcPr>
          <w:p w:rsidR="00156840" w:rsidRPr="00DC10B8" w:rsidP="00215C1B">
            <w:pPr>
              <w:bidi w:val="0"/>
              <w:spacing w:line="227" w:lineRule="atLeast"/>
              <w:jc w:val="right"/>
              <w:rPr>
                <w:rFonts w:ascii="Times New Roman" w:hAnsi="Times New Roman"/>
              </w:rPr>
            </w:pPr>
            <w:r w:rsidRPr="00DC10B8">
              <w:rPr>
                <w:rFonts w:ascii="Times New Roman" w:hAnsi="Times New Roman"/>
                <w:sz w:val="16"/>
                <w:szCs w:val="16"/>
              </w:rPr>
              <w:t>36</w:t>
            </w:r>
          </w:p>
        </w:tc>
        <w:tc>
          <w:tcPr>
            <w:tcW w:w="50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bottom"/>
            <w:hideMark/>
          </w:tcPr>
          <w:p w:rsidR="00156840" w:rsidRPr="00DC10B8" w:rsidP="00215C1B">
            <w:pPr>
              <w:bidi w:val="0"/>
              <w:spacing w:line="227" w:lineRule="atLeast"/>
              <w:jc w:val="right"/>
              <w:rPr>
                <w:rFonts w:ascii="Times New Roman" w:hAnsi="Times New Roman"/>
              </w:rPr>
            </w:pPr>
            <w:r w:rsidRPr="00DC10B8">
              <w:rPr>
                <w:rFonts w:ascii="Times New Roman" w:hAnsi="Times New Roman"/>
                <w:sz w:val="16"/>
                <w:szCs w:val="16"/>
              </w:rPr>
              <w:t>36</w:t>
            </w:r>
          </w:p>
        </w:tc>
        <w:tc>
          <w:tcPr>
            <w:tcW w:w="4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bottom"/>
            <w:hideMark/>
          </w:tcPr>
          <w:p w:rsidR="00156840" w:rsidRPr="00DC10B8" w:rsidP="00215C1B">
            <w:pPr>
              <w:bidi w:val="0"/>
              <w:spacing w:line="227" w:lineRule="atLeast"/>
              <w:jc w:val="right"/>
              <w:rPr>
                <w:rFonts w:ascii="Times New Roman" w:hAnsi="Times New Roman"/>
              </w:rPr>
            </w:pPr>
            <w:r w:rsidRPr="00DC10B8">
              <w:rPr>
                <w:rFonts w:ascii="Times New Roman" w:hAnsi="Times New Roman"/>
                <w:sz w:val="16"/>
                <w:szCs w:val="16"/>
              </w:rPr>
              <w:t>23</w:t>
            </w:r>
          </w:p>
        </w:tc>
        <w:tc>
          <w:tcPr>
            <w:tcW w:w="4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bottom"/>
            <w:hideMark/>
          </w:tcPr>
          <w:p w:rsidR="00156840" w:rsidRPr="00DC10B8" w:rsidP="00215C1B">
            <w:pPr>
              <w:bidi w:val="0"/>
              <w:spacing w:line="227" w:lineRule="atLeast"/>
              <w:jc w:val="right"/>
              <w:rPr>
                <w:rFonts w:ascii="Times New Roman" w:hAnsi="Times New Roman"/>
              </w:rPr>
            </w:pPr>
            <w:r w:rsidRPr="00DC10B8">
              <w:rPr>
                <w:rFonts w:ascii="Times New Roman" w:hAnsi="Times New Roman"/>
                <w:sz w:val="16"/>
                <w:szCs w:val="16"/>
              </w:rPr>
              <w:t>23</w:t>
            </w:r>
          </w:p>
        </w:tc>
        <w:tc>
          <w:tcPr>
            <w:tcW w:w="4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bottom"/>
            <w:hideMark/>
          </w:tcPr>
          <w:p w:rsidR="00156840" w:rsidRPr="00DC10B8" w:rsidP="00215C1B">
            <w:pPr>
              <w:bidi w:val="0"/>
              <w:spacing w:line="227" w:lineRule="atLeast"/>
              <w:jc w:val="right"/>
              <w:rPr>
                <w:rFonts w:ascii="Times New Roman" w:hAnsi="Times New Roman"/>
              </w:rPr>
            </w:pPr>
            <w:r w:rsidRPr="00DC10B8">
              <w:rPr>
                <w:rFonts w:ascii="Times New Roman" w:hAnsi="Times New Roman"/>
                <w:sz w:val="16"/>
                <w:szCs w:val="16"/>
              </w:rPr>
              <w:t>23</w:t>
            </w:r>
          </w:p>
        </w:tc>
      </w:tr>
      <w:tr>
        <w:tblPrEx>
          <w:tblW w:w="5000" w:type="pct"/>
          <w:tblCellMar>
            <w:left w:w="0" w:type="dxa"/>
            <w:right w:w="0" w:type="dxa"/>
          </w:tblCellMar>
          <w:tblLook w:val="04A0"/>
        </w:tblPrEx>
        <w:trPr>
          <w:trHeight w:val="227"/>
        </w:trPr>
        <w:tc>
          <w:tcPr>
            <w:tcW w:w="17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bottom"/>
            <w:hideMark/>
          </w:tcPr>
          <w:p w:rsidR="00156840" w:rsidRPr="00DC10B8" w:rsidP="00215C1B">
            <w:pPr>
              <w:bidi w:val="0"/>
              <w:spacing w:line="227" w:lineRule="atLeast"/>
              <w:rPr>
                <w:rFonts w:ascii="Times New Roman" w:hAnsi="Times New Roman"/>
              </w:rPr>
            </w:pPr>
            <w:r w:rsidRPr="00DC10B8">
              <w:rPr>
                <w:rFonts w:ascii="Times New Roman" w:hAnsi="Times New Roman"/>
                <w:b/>
                <w:bCs/>
                <w:i/>
                <w:iCs/>
                <w:sz w:val="16"/>
                <w:szCs w:val="16"/>
              </w:rPr>
              <w:t>ostatné úpravy</w:t>
            </w:r>
          </w:p>
        </w:tc>
        <w:tc>
          <w:tcPr>
            <w:tcW w:w="42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bottom"/>
            <w:hideMark/>
          </w:tcPr>
          <w:p w:rsidR="00156840" w:rsidRPr="00DC10B8" w:rsidP="00215C1B">
            <w:pPr>
              <w:bidi w:val="0"/>
              <w:spacing w:line="227" w:lineRule="atLeast"/>
              <w:jc w:val="right"/>
              <w:rPr>
                <w:rFonts w:ascii="Times New Roman" w:hAnsi="Times New Roman"/>
              </w:rPr>
            </w:pPr>
            <w:r w:rsidRPr="00DC10B8">
              <w:rPr>
                <w:rFonts w:ascii="Times New Roman" w:hAnsi="Times New Roman"/>
                <w:b/>
                <w:bCs/>
                <w:i/>
                <w:iCs/>
                <w:sz w:val="16"/>
                <w:szCs w:val="16"/>
              </w:rPr>
              <w:t>1 938</w:t>
            </w:r>
          </w:p>
        </w:tc>
        <w:tc>
          <w:tcPr>
            <w:tcW w:w="48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bottom"/>
            <w:hideMark/>
          </w:tcPr>
          <w:p w:rsidR="00156840" w:rsidRPr="00DC10B8" w:rsidP="00215C1B">
            <w:pPr>
              <w:bidi w:val="0"/>
              <w:spacing w:line="227" w:lineRule="atLeast"/>
              <w:jc w:val="right"/>
              <w:rPr>
                <w:rFonts w:ascii="Times New Roman" w:hAnsi="Times New Roman"/>
              </w:rPr>
            </w:pPr>
            <w:r w:rsidRPr="00DC10B8">
              <w:rPr>
                <w:rFonts w:ascii="Times New Roman" w:hAnsi="Times New Roman"/>
                <w:b/>
                <w:bCs/>
                <w:i/>
                <w:iCs/>
                <w:sz w:val="16"/>
                <w:szCs w:val="16"/>
              </w:rPr>
              <w:t>-21 768</w:t>
            </w:r>
          </w:p>
        </w:tc>
        <w:tc>
          <w:tcPr>
            <w:tcW w:w="4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bottom"/>
            <w:hideMark/>
          </w:tcPr>
          <w:p w:rsidR="00156840" w:rsidRPr="00DC10B8" w:rsidP="00215C1B">
            <w:pPr>
              <w:bidi w:val="0"/>
              <w:spacing w:line="227" w:lineRule="atLeast"/>
              <w:jc w:val="right"/>
              <w:rPr>
                <w:rFonts w:ascii="Times New Roman" w:hAnsi="Times New Roman"/>
              </w:rPr>
            </w:pPr>
            <w:r w:rsidRPr="00DC10B8">
              <w:rPr>
                <w:rFonts w:ascii="Times New Roman" w:hAnsi="Times New Roman"/>
                <w:b/>
                <w:bCs/>
                <w:i/>
                <w:iCs/>
                <w:sz w:val="16"/>
                <w:szCs w:val="16"/>
              </w:rPr>
              <w:t>0</w:t>
            </w:r>
          </w:p>
        </w:tc>
        <w:tc>
          <w:tcPr>
            <w:tcW w:w="50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bottom"/>
            <w:hideMark/>
          </w:tcPr>
          <w:p w:rsidR="00156840" w:rsidRPr="00DC10B8" w:rsidP="00215C1B">
            <w:pPr>
              <w:bidi w:val="0"/>
              <w:spacing w:line="227" w:lineRule="atLeast"/>
              <w:jc w:val="right"/>
              <w:rPr>
                <w:rFonts w:ascii="Times New Roman" w:hAnsi="Times New Roman"/>
              </w:rPr>
            </w:pPr>
            <w:r w:rsidRPr="00DC10B8">
              <w:rPr>
                <w:rFonts w:ascii="Times New Roman" w:hAnsi="Times New Roman"/>
                <w:b/>
                <w:bCs/>
                <w:i/>
                <w:iCs/>
                <w:sz w:val="16"/>
                <w:szCs w:val="16"/>
              </w:rPr>
              <w:t>0</w:t>
            </w:r>
          </w:p>
        </w:tc>
        <w:tc>
          <w:tcPr>
            <w:tcW w:w="4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bottom"/>
            <w:hideMark/>
          </w:tcPr>
          <w:p w:rsidR="00156840" w:rsidRPr="00DC10B8" w:rsidP="00215C1B">
            <w:pPr>
              <w:bidi w:val="0"/>
              <w:spacing w:line="227" w:lineRule="atLeast"/>
              <w:jc w:val="right"/>
              <w:rPr>
                <w:rFonts w:ascii="Times New Roman" w:hAnsi="Times New Roman"/>
              </w:rPr>
            </w:pPr>
            <w:r w:rsidRPr="00DC10B8">
              <w:rPr>
                <w:rFonts w:ascii="Times New Roman" w:hAnsi="Times New Roman"/>
                <w:b/>
                <w:bCs/>
                <w:i/>
                <w:iCs/>
                <w:sz w:val="16"/>
                <w:szCs w:val="16"/>
              </w:rPr>
              <w:t>0</w:t>
            </w:r>
          </w:p>
        </w:tc>
        <w:tc>
          <w:tcPr>
            <w:tcW w:w="4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bottom"/>
            <w:hideMark/>
          </w:tcPr>
          <w:p w:rsidR="00156840" w:rsidRPr="00DC10B8" w:rsidP="00215C1B">
            <w:pPr>
              <w:bidi w:val="0"/>
              <w:spacing w:line="227" w:lineRule="atLeast"/>
              <w:jc w:val="right"/>
              <w:rPr>
                <w:rFonts w:ascii="Times New Roman" w:hAnsi="Times New Roman"/>
              </w:rPr>
            </w:pPr>
            <w:r w:rsidRPr="00DC10B8">
              <w:rPr>
                <w:rFonts w:ascii="Times New Roman" w:hAnsi="Times New Roman"/>
                <w:b/>
                <w:bCs/>
                <w:i/>
                <w:iCs/>
                <w:sz w:val="16"/>
                <w:szCs w:val="16"/>
              </w:rPr>
              <w:t>0</w:t>
            </w:r>
          </w:p>
        </w:tc>
        <w:tc>
          <w:tcPr>
            <w:tcW w:w="4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bottom"/>
            <w:hideMark/>
          </w:tcPr>
          <w:p w:rsidR="00156840" w:rsidRPr="00DC10B8" w:rsidP="00215C1B">
            <w:pPr>
              <w:bidi w:val="0"/>
              <w:spacing w:line="227" w:lineRule="atLeast"/>
              <w:jc w:val="right"/>
              <w:rPr>
                <w:rFonts w:ascii="Times New Roman" w:hAnsi="Times New Roman"/>
              </w:rPr>
            </w:pPr>
            <w:r w:rsidRPr="00DC10B8">
              <w:rPr>
                <w:rFonts w:ascii="Times New Roman" w:hAnsi="Times New Roman"/>
                <w:b/>
                <w:bCs/>
                <w:i/>
                <w:iCs/>
                <w:sz w:val="16"/>
                <w:szCs w:val="16"/>
              </w:rPr>
              <w:t>0</w:t>
            </w:r>
          </w:p>
        </w:tc>
      </w:tr>
      <w:tr>
        <w:tblPrEx>
          <w:tblW w:w="5000" w:type="pct"/>
          <w:tblCellMar>
            <w:left w:w="0" w:type="dxa"/>
            <w:right w:w="0" w:type="dxa"/>
          </w:tblCellMar>
          <w:tblLook w:val="04A0"/>
        </w:tblPrEx>
        <w:trPr>
          <w:trHeight w:val="227"/>
        </w:trPr>
        <w:tc>
          <w:tcPr>
            <w:tcW w:w="1700" w:type="pct"/>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extDirection w:val="lrTb"/>
            <w:vAlign w:val="bottom"/>
            <w:hideMark/>
          </w:tcPr>
          <w:p w:rsidR="00156840" w:rsidRPr="00DC10B8" w:rsidP="00215C1B">
            <w:pPr>
              <w:bidi w:val="0"/>
              <w:spacing w:line="227" w:lineRule="atLeast"/>
              <w:rPr>
                <w:rFonts w:ascii="Times New Roman" w:hAnsi="Times New Roman"/>
              </w:rPr>
            </w:pPr>
            <w:r w:rsidRPr="00DC10B8">
              <w:rPr>
                <w:rFonts w:ascii="Times New Roman" w:hAnsi="Times New Roman"/>
                <w:b/>
                <w:bCs/>
                <w:sz w:val="16"/>
                <w:szCs w:val="16"/>
              </w:rPr>
              <w:t>Prebytok  PO sektora VS (ESA 95)</w:t>
            </w:r>
          </w:p>
        </w:tc>
        <w:tc>
          <w:tcPr>
            <w:tcW w:w="429" w:type="pct"/>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extDirection w:val="lrTb"/>
            <w:vAlign w:val="bottom"/>
            <w:hideMark/>
          </w:tcPr>
          <w:p w:rsidR="00156840" w:rsidRPr="00DC10B8" w:rsidP="00215C1B">
            <w:pPr>
              <w:bidi w:val="0"/>
              <w:spacing w:line="227" w:lineRule="atLeast"/>
              <w:ind w:left="50"/>
              <w:jc w:val="right"/>
              <w:rPr>
                <w:rFonts w:ascii="Times New Roman" w:hAnsi="Times New Roman"/>
              </w:rPr>
            </w:pPr>
            <w:r w:rsidRPr="00DC10B8">
              <w:rPr>
                <w:rFonts w:ascii="Times New Roman" w:hAnsi="Times New Roman"/>
                <w:b/>
                <w:bCs/>
                <w:sz w:val="16"/>
                <w:szCs w:val="16"/>
              </w:rPr>
              <w:t>14 603</w:t>
            </w:r>
          </w:p>
        </w:tc>
        <w:tc>
          <w:tcPr>
            <w:tcW w:w="485" w:type="pct"/>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extDirection w:val="lrTb"/>
            <w:vAlign w:val="bottom"/>
            <w:hideMark/>
          </w:tcPr>
          <w:p w:rsidR="00156840" w:rsidRPr="00DC10B8" w:rsidP="00215C1B">
            <w:pPr>
              <w:bidi w:val="0"/>
              <w:spacing w:line="227" w:lineRule="atLeast"/>
              <w:ind w:left="50"/>
              <w:jc w:val="right"/>
              <w:rPr>
                <w:rFonts w:ascii="Times New Roman" w:hAnsi="Times New Roman"/>
              </w:rPr>
            </w:pPr>
            <w:r w:rsidRPr="00DC10B8">
              <w:rPr>
                <w:rFonts w:ascii="Times New Roman" w:hAnsi="Times New Roman"/>
                <w:b/>
                <w:bCs/>
                <w:sz w:val="16"/>
                <w:szCs w:val="16"/>
              </w:rPr>
              <w:t>-26 149</w:t>
            </w:r>
          </w:p>
        </w:tc>
        <w:tc>
          <w:tcPr>
            <w:tcW w:w="471" w:type="pct"/>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extDirection w:val="lrTb"/>
            <w:vAlign w:val="bottom"/>
            <w:hideMark/>
          </w:tcPr>
          <w:p w:rsidR="00156840" w:rsidRPr="00DC10B8" w:rsidP="00215C1B">
            <w:pPr>
              <w:bidi w:val="0"/>
              <w:spacing w:line="227" w:lineRule="atLeast"/>
              <w:ind w:left="50"/>
              <w:jc w:val="right"/>
              <w:rPr>
                <w:rFonts w:ascii="Times New Roman" w:hAnsi="Times New Roman"/>
              </w:rPr>
            </w:pPr>
            <w:r w:rsidRPr="00DC10B8">
              <w:rPr>
                <w:rFonts w:ascii="Times New Roman" w:hAnsi="Times New Roman"/>
                <w:b/>
                <w:bCs/>
                <w:sz w:val="16"/>
                <w:szCs w:val="16"/>
              </w:rPr>
              <w:t>6 248</w:t>
            </w:r>
          </w:p>
        </w:tc>
        <w:tc>
          <w:tcPr>
            <w:tcW w:w="502" w:type="pct"/>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extDirection w:val="lrTb"/>
            <w:vAlign w:val="bottom"/>
            <w:hideMark/>
          </w:tcPr>
          <w:p w:rsidR="00156840" w:rsidRPr="00DC10B8" w:rsidP="00215C1B">
            <w:pPr>
              <w:bidi w:val="0"/>
              <w:spacing w:line="227" w:lineRule="atLeast"/>
              <w:jc w:val="right"/>
              <w:rPr>
                <w:rFonts w:ascii="Times New Roman" w:hAnsi="Times New Roman"/>
              </w:rPr>
            </w:pPr>
            <w:r w:rsidRPr="00DC10B8">
              <w:rPr>
                <w:rFonts w:ascii="Times New Roman" w:hAnsi="Times New Roman"/>
                <w:b/>
                <w:bCs/>
                <w:sz w:val="16"/>
                <w:szCs w:val="16"/>
              </w:rPr>
              <w:t>6 248</w:t>
            </w:r>
          </w:p>
        </w:tc>
        <w:tc>
          <w:tcPr>
            <w:tcW w:w="471" w:type="pct"/>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extDirection w:val="lrTb"/>
            <w:vAlign w:val="bottom"/>
            <w:hideMark/>
          </w:tcPr>
          <w:p w:rsidR="00156840" w:rsidRPr="00DC10B8" w:rsidP="00215C1B">
            <w:pPr>
              <w:bidi w:val="0"/>
              <w:spacing w:line="227" w:lineRule="atLeast"/>
              <w:jc w:val="right"/>
              <w:rPr>
                <w:rFonts w:ascii="Times New Roman" w:hAnsi="Times New Roman"/>
              </w:rPr>
            </w:pPr>
            <w:r w:rsidRPr="00DC10B8">
              <w:rPr>
                <w:rFonts w:ascii="Times New Roman" w:hAnsi="Times New Roman"/>
                <w:b/>
                <w:bCs/>
                <w:sz w:val="16"/>
                <w:szCs w:val="16"/>
              </w:rPr>
              <w:t>4 664</w:t>
            </w:r>
          </w:p>
        </w:tc>
        <w:tc>
          <w:tcPr>
            <w:tcW w:w="471" w:type="pct"/>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extDirection w:val="lrTb"/>
            <w:vAlign w:val="bottom"/>
            <w:hideMark/>
          </w:tcPr>
          <w:p w:rsidR="00156840" w:rsidRPr="00DC10B8" w:rsidP="00215C1B">
            <w:pPr>
              <w:bidi w:val="0"/>
              <w:spacing w:line="227" w:lineRule="atLeast"/>
              <w:jc w:val="right"/>
              <w:rPr>
                <w:rFonts w:ascii="Times New Roman" w:hAnsi="Times New Roman"/>
              </w:rPr>
            </w:pPr>
            <w:r w:rsidRPr="00DC10B8">
              <w:rPr>
                <w:rFonts w:ascii="Times New Roman" w:hAnsi="Times New Roman"/>
                <w:b/>
                <w:bCs/>
                <w:sz w:val="16"/>
                <w:szCs w:val="16"/>
              </w:rPr>
              <w:t>3 339</w:t>
            </w:r>
          </w:p>
        </w:tc>
        <w:tc>
          <w:tcPr>
            <w:tcW w:w="471" w:type="pct"/>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extDirection w:val="lrTb"/>
            <w:vAlign w:val="bottom"/>
            <w:hideMark/>
          </w:tcPr>
          <w:p w:rsidR="00156840" w:rsidRPr="00DC10B8" w:rsidP="00215C1B">
            <w:pPr>
              <w:bidi w:val="0"/>
              <w:spacing w:line="227" w:lineRule="atLeast"/>
              <w:jc w:val="right"/>
              <w:rPr>
                <w:rFonts w:ascii="Times New Roman" w:hAnsi="Times New Roman"/>
              </w:rPr>
            </w:pPr>
            <w:r w:rsidRPr="00DC10B8">
              <w:rPr>
                <w:rFonts w:ascii="Times New Roman" w:hAnsi="Times New Roman"/>
                <w:b/>
                <w:bCs/>
                <w:sz w:val="16"/>
                <w:szCs w:val="16"/>
              </w:rPr>
              <w:t>894</w:t>
            </w:r>
          </w:p>
        </w:tc>
      </w:tr>
    </w:tbl>
    <w:p w:rsidR="00156840" w:rsidRPr="00DC10B8" w:rsidP="00156840">
      <w:pPr>
        <w:bidi w:val="0"/>
        <w:ind w:left="7788"/>
        <w:jc w:val="both"/>
        <w:rPr>
          <w:rFonts w:ascii="Times New Roman" w:hAnsi="Times New Roman"/>
        </w:rPr>
      </w:pPr>
      <w:r w:rsidRPr="00DC10B8">
        <w:rPr>
          <w:rFonts w:ascii="Times New Roman" w:hAnsi="Times New Roman"/>
          <w:sz w:val="22"/>
          <w:szCs w:val="22"/>
        </w:rPr>
        <w:t xml:space="preserve">             </w:t>
      </w:r>
    </w:p>
    <w:p w:rsidR="00156840" w:rsidRPr="00DC10B8" w:rsidP="00156840">
      <w:pPr>
        <w:bidi w:val="0"/>
        <w:ind w:firstLine="708"/>
        <w:jc w:val="both"/>
        <w:rPr>
          <w:rFonts w:ascii="Times New Roman" w:hAnsi="Times New Roman"/>
        </w:rPr>
      </w:pPr>
      <w:r w:rsidRPr="00DC10B8">
        <w:rPr>
          <w:rFonts w:ascii="Times New Roman" w:hAnsi="Times New Roman"/>
        </w:rPr>
        <w:t xml:space="preserve">Návrh rozpočtu príspevkových organizácií v pôsobnosti štátu, obcí a VÚC je spracovaný za tie príspevkové organizácie, ktoré sú zapísané v aktualizovanom štatistickom registri organizácií, vedenom Štatistickým úradom SR a zaradené do sektora verejnej správy v súlade s metodikou ESA 95. </w:t>
      </w:r>
    </w:p>
    <w:p w:rsidR="00156840" w:rsidRPr="00DC10B8" w:rsidP="00156840">
      <w:pPr>
        <w:bidi w:val="0"/>
        <w:ind w:firstLine="708"/>
        <w:jc w:val="both"/>
        <w:rPr>
          <w:rFonts w:ascii="Times New Roman" w:hAnsi="Times New Roman"/>
        </w:rPr>
      </w:pPr>
      <w:r w:rsidRPr="00DC10B8">
        <w:rPr>
          <w:rFonts w:ascii="Times New Roman" w:hAnsi="Times New Roman"/>
        </w:rPr>
        <w:t> </w:t>
      </w:r>
    </w:p>
    <w:p w:rsidR="00156840" w:rsidRPr="00DC10B8" w:rsidP="00156840">
      <w:pPr>
        <w:bidi w:val="0"/>
        <w:ind w:firstLine="708"/>
        <w:jc w:val="both"/>
        <w:rPr>
          <w:rFonts w:ascii="Times New Roman" w:hAnsi="Times New Roman"/>
        </w:rPr>
      </w:pPr>
      <w:r w:rsidRPr="00DC10B8">
        <w:rPr>
          <w:rFonts w:ascii="Times New Roman" w:hAnsi="Times New Roman"/>
        </w:rPr>
        <w:t xml:space="preserve">Do sektora verejnej správy je zaradených 97 príspevkových organizácií v pôsobnosti štátu a 593 príspevkových organizácií v pôsobnosti obcí a VÚC.  </w:t>
      </w:r>
    </w:p>
    <w:p w:rsidR="00156840" w:rsidRPr="00DC10B8" w:rsidP="00156840">
      <w:pPr>
        <w:bidi w:val="0"/>
        <w:ind w:firstLine="708"/>
        <w:jc w:val="both"/>
        <w:rPr>
          <w:rFonts w:ascii="Times New Roman" w:hAnsi="Times New Roman"/>
        </w:rPr>
      </w:pPr>
      <w:r w:rsidRPr="00DC10B8">
        <w:rPr>
          <w:rFonts w:ascii="Times New Roman" w:hAnsi="Times New Roman"/>
        </w:rPr>
        <w:t> </w:t>
      </w:r>
    </w:p>
    <w:p w:rsidR="00156840" w:rsidRPr="00DC10B8" w:rsidP="00156840">
      <w:pPr>
        <w:bidi w:val="0"/>
        <w:ind w:firstLine="708"/>
        <w:jc w:val="both"/>
        <w:rPr>
          <w:rFonts w:ascii="Times New Roman" w:hAnsi="Times New Roman"/>
        </w:rPr>
      </w:pPr>
      <w:r w:rsidRPr="00DC10B8">
        <w:rPr>
          <w:rFonts w:ascii="Times New Roman" w:hAnsi="Times New Roman"/>
        </w:rPr>
        <w:t xml:space="preserve">Príspevkové organizácie v pôsobnosti štátu zabezpečujú činnosti najmä v oblasti kultúry, školstva, životného prostredia, pôdohospodárstva, výskumu, služieb a informatiky. Najviac príspevkových organizácií je v pôsobnosti ministerstva kultúry (24), v pôsobnosti SAV (22) a v pôsobnosti ministerstva pôdohospodárstva a rozvoja vidieka (13) príspevkových organizácií. </w:t>
      </w:r>
    </w:p>
    <w:p w:rsidR="00156840" w:rsidRPr="00DC10B8" w:rsidP="00156840">
      <w:pPr>
        <w:bidi w:val="0"/>
        <w:spacing w:before="120"/>
        <w:ind w:firstLine="709"/>
        <w:jc w:val="both"/>
        <w:rPr>
          <w:rFonts w:ascii="Times New Roman" w:hAnsi="Times New Roman"/>
        </w:rPr>
      </w:pPr>
      <w:r w:rsidRPr="00DC10B8">
        <w:rPr>
          <w:rFonts w:ascii="Times New Roman" w:hAnsi="Times New Roman"/>
        </w:rPr>
        <w:t>Príspevkové organizácie v pôsobnosti obcí zabezpečujú najmä činnosti na úseku verejnoprospešných prác (technické služby), kultúry (miestne osvetové strediská, miestne kultúrne strediská, knižnice, galérie), sociálnych vecí, športu (plavárne, správy športových zariadení) a v ďalších oblastiach. Príspevkové organizácie zriadené VÚC zabezpečujú hlavne činnosti na úseku dopravy (organizácie zabezpečujúce správu a údržbu ciest II. a III. triedy), kultúry (divadlá, múzeá, galérie, knižnice, hvezdárne a pod.) a na úseku školstva (školy v prírode, stredné odborné učilištia, stredné odborné školy a pod.).</w:t>
      </w:r>
    </w:p>
    <w:p w:rsidR="007C26EE" w:rsidP="007C26EE">
      <w:pPr>
        <w:bidi w:val="0"/>
        <w:rPr>
          <w:rFonts w:ascii="Times New Roman" w:hAnsi="Times New Roman"/>
          <w:b/>
          <w:bCs/>
        </w:rPr>
      </w:pPr>
    </w:p>
    <w:p w:rsidR="007C26EE" w:rsidP="007C26EE">
      <w:pPr>
        <w:bidi w:val="0"/>
        <w:rPr>
          <w:rFonts w:ascii="Times New Roman" w:hAnsi="Times New Roman"/>
          <w:b/>
          <w:bCs/>
        </w:rPr>
      </w:pPr>
    </w:p>
    <w:p w:rsidR="007C26EE" w:rsidP="007C26EE">
      <w:pPr>
        <w:bidi w:val="0"/>
        <w:rPr>
          <w:rFonts w:ascii="Times New Roman" w:hAnsi="Times New Roman"/>
          <w:b/>
          <w:bCs/>
        </w:rPr>
      </w:pPr>
    </w:p>
    <w:p w:rsidR="007C26EE" w:rsidP="007C26EE">
      <w:pPr>
        <w:bidi w:val="0"/>
        <w:rPr>
          <w:rFonts w:ascii="Times New Roman" w:hAnsi="Times New Roman"/>
          <w:b/>
          <w:bCs/>
        </w:rPr>
      </w:pPr>
    </w:p>
    <w:p w:rsidR="007C26EE" w:rsidP="007C26EE">
      <w:pPr>
        <w:bidi w:val="0"/>
        <w:rPr>
          <w:rFonts w:ascii="Times New Roman" w:hAnsi="Times New Roman"/>
          <w:b/>
          <w:bCs/>
        </w:rPr>
      </w:pPr>
    </w:p>
    <w:p w:rsidR="007C26EE" w:rsidP="007C26EE">
      <w:pPr>
        <w:bidi w:val="0"/>
        <w:rPr>
          <w:rFonts w:ascii="Times New Roman" w:hAnsi="Times New Roman"/>
          <w:b/>
          <w:bCs/>
        </w:rPr>
      </w:pPr>
    </w:p>
    <w:p w:rsidR="007C26EE" w:rsidP="007C26EE">
      <w:pPr>
        <w:bidi w:val="0"/>
        <w:rPr>
          <w:rFonts w:ascii="Times New Roman" w:hAnsi="Times New Roman"/>
          <w:b/>
          <w:bCs/>
        </w:rPr>
      </w:pPr>
    </w:p>
    <w:p w:rsidR="007C26EE" w:rsidP="007C26EE">
      <w:pPr>
        <w:bidi w:val="0"/>
        <w:rPr>
          <w:rFonts w:ascii="Times New Roman" w:hAnsi="Times New Roman"/>
          <w:b/>
          <w:bCs/>
        </w:rPr>
      </w:pPr>
    </w:p>
    <w:p w:rsidR="007C26EE" w:rsidP="007C26EE">
      <w:pPr>
        <w:bidi w:val="0"/>
        <w:rPr>
          <w:rFonts w:ascii="Times New Roman" w:hAnsi="Times New Roman"/>
          <w:b/>
          <w:bCs/>
        </w:rPr>
      </w:pPr>
    </w:p>
    <w:p w:rsidR="007C26EE" w:rsidP="007C26EE">
      <w:pPr>
        <w:bidi w:val="0"/>
        <w:rPr>
          <w:rFonts w:ascii="Times New Roman" w:hAnsi="Times New Roman"/>
          <w:b/>
          <w:bCs/>
        </w:rPr>
      </w:pPr>
    </w:p>
    <w:p w:rsidR="007C26EE" w:rsidP="007C26EE">
      <w:pPr>
        <w:bidi w:val="0"/>
        <w:rPr>
          <w:rFonts w:ascii="Times New Roman" w:hAnsi="Times New Roman"/>
          <w:b/>
          <w:bCs/>
        </w:rPr>
      </w:pPr>
    </w:p>
    <w:p w:rsidR="007C26EE" w:rsidP="007C26EE">
      <w:pPr>
        <w:bidi w:val="0"/>
        <w:rPr>
          <w:rFonts w:ascii="Times New Roman" w:hAnsi="Times New Roman"/>
          <w:b/>
          <w:bCs/>
        </w:rPr>
      </w:pPr>
    </w:p>
    <w:p w:rsidR="007C26EE" w:rsidP="007C26EE">
      <w:pPr>
        <w:bidi w:val="0"/>
        <w:rPr>
          <w:rFonts w:ascii="Times New Roman" w:hAnsi="Times New Roman"/>
          <w:b/>
          <w:bCs/>
        </w:rPr>
      </w:pPr>
    </w:p>
    <w:p w:rsidR="007C26EE" w:rsidP="007C26EE">
      <w:pPr>
        <w:bidi w:val="0"/>
        <w:rPr>
          <w:rFonts w:ascii="Times New Roman" w:hAnsi="Times New Roman"/>
          <w:b/>
          <w:bCs/>
        </w:rPr>
      </w:pPr>
    </w:p>
    <w:p w:rsidR="007C26EE" w:rsidP="007C26EE">
      <w:pPr>
        <w:bidi w:val="0"/>
        <w:rPr>
          <w:rFonts w:ascii="Times New Roman" w:hAnsi="Times New Roman"/>
          <w:b/>
          <w:bCs/>
        </w:rPr>
      </w:pPr>
    </w:p>
    <w:p w:rsidR="007C26EE" w:rsidP="007C26EE">
      <w:pPr>
        <w:bidi w:val="0"/>
        <w:rPr>
          <w:rFonts w:ascii="Times New Roman" w:hAnsi="Times New Roman"/>
          <w:b/>
          <w:bCs/>
        </w:rPr>
      </w:pPr>
    </w:p>
    <w:p w:rsidR="007C26EE" w:rsidP="007C26EE">
      <w:pPr>
        <w:bidi w:val="0"/>
        <w:rPr>
          <w:rFonts w:ascii="Times New Roman" w:hAnsi="Times New Roman"/>
          <w:b/>
          <w:bCs/>
        </w:rPr>
      </w:pPr>
    </w:p>
    <w:p w:rsidR="007C26EE" w:rsidP="007C26EE">
      <w:pPr>
        <w:bidi w:val="0"/>
        <w:rPr>
          <w:rFonts w:ascii="Times New Roman" w:hAnsi="Times New Roman"/>
          <w:b/>
          <w:bCs/>
        </w:rPr>
      </w:pPr>
    </w:p>
    <w:p w:rsidR="007C26EE" w:rsidP="007C26EE">
      <w:pPr>
        <w:bidi w:val="0"/>
        <w:rPr>
          <w:rFonts w:ascii="Times New Roman" w:hAnsi="Times New Roman"/>
          <w:b/>
          <w:bCs/>
        </w:rPr>
      </w:pPr>
    </w:p>
    <w:p w:rsidR="007C26EE" w:rsidP="007C26EE">
      <w:pPr>
        <w:bidi w:val="0"/>
        <w:rPr>
          <w:rFonts w:ascii="Times New Roman" w:hAnsi="Times New Roman"/>
          <w:b/>
          <w:bCs/>
        </w:rPr>
      </w:pPr>
    </w:p>
    <w:p w:rsidR="007C26EE" w:rsidP="007C26EE">
      <w:pPr>
        <w:bidi w:val="0"/>
        <w:rPr>
          <w:rFonts w:ascii="Times New Roman" w:hAnsi="Times New Roman"/>
          <w:b/>
          <w:bCs/>
        </w:rPr>
      </w:pPr>
    </w:p>
    <w:p w:rsidR="007C26EE" w:rsidP="007C26EE">
      <w:pPr>
        <w:bidi w:val="0"/>
        <w:rPr>
          <w:rFonts w:ascii="Times New Roman" w:hAnsi="Times New Roman"/>
          <w:b/>
          <w:bCs/>
        </w:rPr>
      </w:pPr>
    </w:p>
    <w:p w:rsidR="007C26EE" w:rsidP="007C26EE">
      <w:pPr>
        <w:bidi w:val="0"/>
        <w:rPr>
          <w:rFonts w:ascii="Times New Roman" w:hAnsi="Times New Roman"/>
          <w:b/>
          <w:bCs/>
        </w:rPr>
      </w:pPr>
    </w:p>
    <w:p w:rsidR="007C26EE" w:rsidP="007C26EE">
      <w:pPr>
        <w:bidi w:val="0"/>
        <w:rPr>
          <w:rFonts w:ascii="Times New Roman" w:hAnsi="Times New Roman"/>
          <w:b/>
          <w:bCs/>
        </w:rPr>
      </w:pPr>
    </w:p>
    <w:p w:rsidR="007C26EE" w:rsidP="007C26EE">
      <w:pPr>
        <w:bidi w:val="0"/>
        <w:rPr>
          <w:rFonts w:ascii="Times New Roman" w:hAnsi="Times New Roman"/>
          <w:b/>
          <w:bCs/>
        </w:rPr>
      </w:pPr>
    </w:p>
    <w:p w:rsidR="007C26EE" w:rsidP="007C26EE">
      <w:pPr>
        <w:bidi w:val="0"/>
        <w:rPr>
          <w:rFonts w:ascii="Times New Roman" w:hAnsi="Times New Roman"/>
          <w:b/>
          <w:bCs/>
        </w:rPr>
      </w:pPr>
    </w:p>
    <w:p w:rsidR="007C26EE" w:rsidP="007C26EE">
      <w:pPr>
        <w:bidi w:val="0"/>
        <w:rPr>
          <w:rFonts w:ascii="Times New Roman" w:hAnsi="Times New Roman"/>
          <w:b/>
          <w:bCs/>
        </w:rPr>
      </w:pPr>
    </w:p>
    <w:p w:rsidR="007C26EE" w:rsidP="007C26EE">
      <w:pPr>
        <w:bidi w:val="0"/>
        <w:rPr>
          <w:rFonts w:ascii="Times New Roman" w:hAnsi="Times New Roman"/>
          <w:b/>
          <w:bCs/>
        </w:rPr>
      </w:pPr>
    </w:p>
    <w:p w:rsidR="007C26EE" w:rsidP="007C26EE">
      <w:pPr>
        <w:bidi w:val="0"/>
        <w:rPr>
          <w:rFonts w:ascii="Times New Roman" w:hAnsi="Times New Roman"/>
          <w:b/>
          <w:bCs/>
        </w:rPr>
      </w:pPr>
    </w:p>
    <w:p w:rsidR="007B1DFC" w:rsidRPr="007B1DFC" w:rsidP="007C26EE">
      <w:pPr>
        <w:bidi w:val="0"/>
        <w:rPr>
          <w:rFonts w:ascii="Times New Roman" w:hAnsi="Times New Roman"/>
        </w:rPr>
      </w:pPr>
      <w:r w:rsidRPr="007B1DFC">
        <w:rPr>
          <w:rFonts w:ascii="Times New Roman" w:hAnsi="Times New Roman"/>
          <w:b/>
          <w:bCs/>
        </w:rPr>
        <w:t>  </w:t>
      </w:r>
    </w:p>
    <w:p w:rsidR="007B1DFC" w:rsidRPr="007B1DFC" w:rsidP="007B1DFC">
      <w:pPr>
        <w:bidi w:val="0"/>
        <w:jc w:val="both"/>
        <w:rPr>
          <w:rFonts w:ascii="Times New Roman" w:hAnsi="Times New Roman"/>
        </w:rPr>
      </w:pPr>
      <w:r w:rsidRPr="007B1DFC">
        <w:rPr>
          <w:rFonts w:ascii="Times New Roman" w:hAnsi="Times New Roman"/>
          <w:b/>
          <w:bCs/>
        </w:rPr>
        <w:t>11.</w:t>
      </w:r>
      <w:r w:rsidRPr="007B1DFC">
        <w:rPr>
          <w:rFonts w:ascii="Times New Roman" w:hAnsi="Times New Roman"/>
        </w:rPr>
        <w:t xml:space="preserve"> </w:t>
      </w:r>
      <w:r w:rsidRPr="007B1DFC">
        <w:rPr>
          <w:rFonts w:ascii="Times New Roman" w:hAnsi="Times New Roman"/>
          <w:b/>
          <w:bCs/>
        </w:rPr>
        <w:t>Rozhlas a televízia Slovenska</w:t>
      </w:r>
      <w:r w:rsidRPr="007B1DFC">
        <w:rPr>
          <w:rFonts w:ascii="Times New Roman" w:hAnsi="Times New Roman"/>
        </w:rPr>
        <w:t xml:space="preserve"> </w:t>
      </w:r>
    </w:p>
    <w:p w:rsidR="005B211D" w:rsidP="007C26EE">
      <w:pPr>
        <w:bidi w:val="0"/>
        <w:ind w:firstLine="709"/>
        <w:jc w:val="both"/>
        <w:rPr>
          <w:rFonts w:ascii="Times New Roman" w:hAnsi="Times New Roman"/>
        </w:rPr>
      </w:pPr>
    </w:p>
    <w:p w:rsidR="00FA46D7" w:rsidRPr="00EB33CC" w:rsidP="00FA46D7">
      <w:pPr>
        <w:bidi w:val="0"/>
        <w:ind w:firstLine="708"/>
        <w:jc w:val="both"/>
        <w:rPr>
          <w:rFonts w:ascii="Times New Roman" w:hAnsi="Times New Roman"/>
        </w:rPr>
      </w:pPr>
      <w:r w:rsidRPr="00EB33CC">
        <w:rPr>
          <w:rFonts w:ascii="Times New Roman" w:hAnsi="Times New Roman"/>
        </w:rPr>
        <w:t>Rozhlas a televízia Slovenska (ďalej len „RTVS“) je verejnoprávna inštitúcia, ktorá poskytuje službu verejnosti v oblasti rozhlasového vysielania a televízneho vysielania. RTVS bola zriadená 1. januára 2011 zákonom č. 532/2010 Z. z. Jej hlavnou činnosťou je vysielanie televíznych programových služieb a rozhlasových programových služieb, tvorba, výroba a nákup programov a ich šírenie.</w:t>
      </w:r>
    </w:p>
    <w:p w:rsidR="00FA46D7" w:rsidRPr="00EB33CC" w:rsidP="00FA46D7">
      <w:pPr>
        <w:bidi w:val="0"/>
        <w:jc w:val="both"/>
        <w:rPr>
          <w:rFonts w:ascii="Times New Roman" w:hAnsi="Times New Roman"/>
        </w:rPr>
      </w:pPr>
    </w:p>
    <w:p w:rsidR="00FA46D7" w:rsidRPr="00EB33CC" w:rsidP="00FA46D7">
      <w:pPr>
        <w:bidi w:val="0"/>
        <w:ind w:firstLine="708"/>
        <w:jc w:val="both"/>
        <w:rPr>
          <w:rFonts w:ascii="Times New Roman" w:hAnsi="Times New Roman"/>
        </w:rPr>
      </w:pPr>
      <w:r w:rsidRPr="00EB33CC">
        <w:rPr>
          <w:rFonts w:ascii="Times New Roman" w:hAnsi="Times New Roman"/>
        </w:rPr>
        <w:t>Vývoj príjmovej a výdavkovej časti rozpočtu RTVS na roky 2012 až 2014 je nasledovný:</w:t>
      </w:r>
    </w:p>
    <w:p w:rsidR="00FA46D7" w:rsidP="00FA46D7">
      <w:pPr>
        <w:bidi w:val="0"/>
        <w:jc w:val="both"/>
        <w:rPr>
          <w:rFonts w:ascii="Arial Narrow" w:eastAsia="Calibri" w:hAnsi="Arial Narrow"/>
          <w:sz w:val="22"/>
          <w:szCs w:val="36"/>
          <w:lang w:eastAsia="en-US"/>
        </w:rPr>
      </w:pPr>
    </w:p>
    <w:tbl>
      <w:tblPr>
        <w:tblStyle w:val="TableNormal"/>
        <w:tblW w:w="5000" w:type="pct"/>
        <w:tblCellMar>
          <w:left w:w="70" w:type="dxa"/>
          <w:right w:w="70" w:type="dxa"/>
        </w:tblCellMar>
        <w:tblLook w:val="04A0"/>
      </w:tblPr>
      <w:tblGrid>
        <w:gridCol w:w="4234"/>
        <w:gridCol w:w="703"/>
        <w:gridCol w:w="704"/>
        <w:gridCol w:w="704"/>
        <w:gridCol w:w="759"/>
        <w:gridCol w:w="704"/>
        <w:gridCol w:w="704"/>
        <w:gridCol w:w="698"/>
      </w:tblGrid>
      <w:tr>
        <w:tblPrEx>
          <w:tblW w:w="5000" w:type="pct"/>
          <w:tblCellMar>
            <w:left w:w="70" w:type="dxa"/>
            <w:right w:w="70" w:type="dxa"/>
          </w:tblCellMar>
          <w:tblLook w:val="04A0"/>
        </w:tblPrEx>
        <w:trPr>
          <w:trHeight w:val="240"/>
        </w:trPr>
        <w:tc>
          <w:tcPr>
            <w:tcW w:w="2299" w:type="pct"/>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FA46D7" w:rsidRPr="00E03ADA" w:rsidP="00FA46D7">
            <w:pPr>
              <w:bidi w:val="0"/>
              <w:rPr>
                <w:rFonts w:ascii="Times New Roman" w:hAnsi="Times New Roman"/>
                <w:b/>
                <w:bCs/>
                <w:sz w:val="16"/>
                <w:szCs w:val="16"/>
              </w:rPr>
            </w:pPr>
            <w:r w:rsidRPr="00E03ADA">
              <w:rPr>
                <w:rFonts w:ascii="Times New Roman" w:hAnsi="Times New Roman"/>
                <w:b/>
                <w:bCs/>
                <w:sz w:val="16"/>
                <w:szCs w:val="16"/>
              </w:rPr>
              <w:t>(v tis. eur)</w:t>
            </w:r>
          </w:p>
        </w:tc>
        <w:tc>
          <w:tcPr>
            <w:tcW w:w="382"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FA46D7" w:rsidRPr="00E03ADA" w:rsidP="00FA46D7">
            <w:pPr>
              <w:bidi w:val="0"/>
              <w:jc w:val="center"/>
              <w:rPr>
                <w:rFonts w:ascii="Times New Roman" w:hAnsi="Times New Roman"/>
                <w:b/>
                <w:bCs/>
                <w:sz w:val="16"/>
                <w:szCs w:val="16"/>
              </w:rPr>
            </w:pPr>
            <w:r w:rsidRPr="00E03ADA">
              <w:rPr>
                <w:rFonts w:ascii="Times New Roman" w:hAnsi="Times New Roman"/>
                <w:b/>
                <w:bCs/>
                <w:sz w:val="16"/>
                <w:szCs w:val="16"/>
              </w:rPr>
              <w:t>2009 S</w:t>
            </w:r>
          </w:p>
        </w:tc>
        <w:tc>
          <w:tcPr>
            <w:tcW w:w="382"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FA46D7" w:rsidRPr="00E03ADA" w:rsidP="00FA46D7">
            <w:pPr>
              <w:bidi w:val="0"/>
              <w:jc w:val="center"/>
              <w:rPr>
                <w:rFonts w:ascii="Times New Roman" w:hAnsi="Times New Roman"/>
                <w:b/>
                <w:bCs/>
                <w:sz w:val="16"/>
                <w:szCs w:val="16"/>
              </w:rPr>
            </w:pPr>
            <w:r w:rsidRPr="00E03ADA">
              <w:rPr>
                <w:rFonts w:ascii="Times New Roman" w:hAnsi="Times New Roman"/>
                <w:b/>
                <w:bCs/>
                <w:sz w:val="16"/>
                <w:szCs w:val="16"/>
              </w:rPr>
              <w:t>2010 S</w:t>
            </w:r>
          </w:p>
        </w:tc>
        <w:tc>
          <w:tcPr>
            <w:tcW w:w="382"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FA46D7" w:rsidRPr="00E03ADA" w:rsidP="00FA46D7">
            <w:pPr>
              <w:bidi w:val="0"/>
              <w:jc w:val="center"/>
              <w:rPr>
                <w:rFonts w:ascii="Times New Roman" w:hAnsi="Times New Roman"/>
                <w:b/>
                <w:bCs/>
                <w:sz w:val="16"/>
                <w:szCs w:val="16"/>
              </w:rPr>
            </w:pPr>
            <w:r w:rsidRPr="00E03ADA">
              <w:rPr>
                <w:rFonts w:ascii="Times New Roman" w:hAnsi="Times New Roman"/>
                <w:b/>
                <w:bCs/>
                <w:sz w:val="16"/>
                <w:szCs w:val="16"/>
              </w:rPr>
              <w:t>2011 R</w:t>
            </w:r>
          </w:p>
        </w:tc>
        <w:tc>
          <w:tcPr>
            <w:tcW w:w="412"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FA46D7" w:rsidRPr="00E03ADA" w:rsidP="00FA46D7">
            <w:pPr>
              <w:bidi w:val="0"/>
              <w:jc w:val="center"/>
              <w:rPr>
                <w:rFonts w:ascii="Times New Roman" w:hAnsi="Times New Roman"/>
                <w:b/>
                <w:bCs/>
                <w:sz w:val="16"/>
                <w:szCs w:val="16"/>
              </w:rPr>
            </w:pPr>
            <w:r w:rsidRPr="00E03ADA">
              <w:rPr>
                <w:rFonts w:ascii="Times New Roman" w:hAnsi="Times New Roman"/>
                <w:b/>
                <w:bCs/>
                <w:sz w:val="16"/>
                <w:szCs w:val="16"/>
              </w:rPr>
              <w:t>2011 OS</w:t>
            </w:r>
          </w:p>
        </w:tc>
        <w:tc>
          <w:tcPr>
            <w:tcW w:w="382"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FA46D7" w:rsidRPr="00E03ADA" w:rsidP="00FA46D7">
            <w:pPr>
              <w:bidi w:val="0"/>
              <w:jc w:val="center"/>
              <w:rPr>
                <w:rFonts w:ascii="Times New Roman" w:hAnsi="Times New Roman"/>
                <w:b/>
                <w:bCs/>
                <w:sz w:val="16"/>
                <w:szCs w:val="16"/>
              </w:rPr>
            </w:pPr>
            <w:r w:rsidRPr="00E03ADA">
              <w:rPr>
                <w:rFonts w:ascii="Times New Roman" w:hAnsi="Times New Roman"/>
                <w:b/>
                <w:bCs/>
                <w:sz w:val="16"/>
                <w:szCs w:val="16"/>
              </w:rPr>
              <w:t>2012 N</w:t>
            </w:r>
          </w:p>
        </w:tc>
        <w:tc>
          <w:tcPr>
            <w:tcW w:w="382"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FA46D7" w:rsidRPr="00E03ADA" w:rsidP="00FA46D7">
            <w:pPr>
              <w:bidi w:val="0"/>
              <w:jc w:val="center"/>
              <w:rPr>
                <w:rFonts w:ascii="Times New Roman" w:hAnsi="Times New Roman"/>
                <w:b/>
                <w:bCs/>
                <w:sz w:val="16"/>
                <w:szCs w:val="16"/>
              </w:rPr>
            </w:pPr>
            <w:r w:rsidRPr="00E03ADA">
              <w:rPr>
                <w:rFonts w:ascii="Times New Roman" w:hAnsi="Times New Roman"/>
                <w:b/>
                <w:bCs/>
                <w:sz w:val="16"/>
                <w:szCs w:val="16"/>
              </w:rPr>
              <w:t>2013 N</w:t>
            </w:r>
          </w:p>
        </w:tc>
        <w:tc>
          <w:tcPr>
            <w:tcW w:w="382"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FA46D7" w:rsidRPr="00E03ADA" w:rsidP="00FA46D7">
            <w:pPr>
              <w:bidi w:val="0"/>
              <w:jc w:val="center"/>
              <w:rPr>
                <w:rFonts w:ascii="Times New Roman" w:hAnsi="Times New Roman"/>
                <w:b/>
                <w:bCs/>
                <w:sz w:val="16"/>
                <w:szCs w:val="16"/>
              </w:rPr>
            </w:pPr>
            <w:r w:rsidRPr="00E03ADA">
              <w:rPr>
                <w:rFonts w:ascii="Times New Roman" w:hAnsi="Times New Roman"/>
                <w:b/>
                <w:bCs/>
                <w:sz w:val="16"/>
                <w:szCs w:val="16"/>
              </w:rPr>
              <w:t>2014 N</w:t>
            </w:r>
          </w:p>
        </w:tc>
      </w:tr>
      <w:tr>
        <w:tblPrEx>
          <w:tblW w:w="5000" w:type="pct"/>
          <w:tblCellMar>
            <w:left w:w="70" w:type="dxa"/>
            <w:right w:w="70" w:type="dxa"/>
          </w:tblCellMar>
          <w:tblLook w:val="04A0"/>
        </w:tblPrEx>
        <w:trPr>
          <w:trHeight w:val="225"/>
        </w:trPr>
        <w:tc>
          <w:tcPr>
            <w:tcW w:w="2299"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FA46D7" w:rsidRPr="00E03ADA" w:rsidP="00FA46D7">
            <w:pPr>
              <w:bidi w:val="0"/>
              <w:rPr>
                <w:rFonts w:ascii="Times New Roman" w:hAnsi="Times New Roman"/>
                <w:b/>
                <w:bCs/>
                <w:sz w:val="16"/>
                <w:szCs w:val="16"/>
              </w:rPr>
            </w:pPr>
            <w:r w:rsidRPr="00E03ADA">
              <w:rPr>
                <w:rFonts w:ascii="Times New Roman" w:hAnsi="Times New Roman"/>
                <w:b/>
                <w:bCs/>
                <w:sz w:val="16"/>
                <w:szCs w:val="16"/>
              </w:rPr>
              <w:t>Príjmy RTVS  spolu</w:t>
            </w:r>
          </w:p>
        </w:tc>
        <w:tc>
          <w:tcPr>
            <w:tcW w:w="382"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FA46D7" w:rsidRPr="00E03ADA" w:rsidP="00FA46D7">
            <w:pPr>
              <w:bidi w:val="0"/>
              <w:jc w:val="right"/>
              <w:rPr>
                <w:rFonts w:ascii="Times New Roman" w:hAnsi="Times New Roman"/>
                <w:b/>
                <w:bCs/>
                <w:sz w:val="16"/>
                <w:szCs w:val="16"/>
              </w:rPr>
            </w:pPr>
            <w:r w:rsidRPr="00E03ADA">
              <w:rPr>
                <w:rFonts w:ascii="Times New Roman" w:hAnsi="Times New Roman"/>
                <w:b/>
                <w:bCs/>
                <w:sz w:val="16"/>
                <w:szCs w:val="16"/>
              </w:rPr>
              <w:t>105 593</w:t>
            </w:r>
          </w:p>
        </w:tc>
        <w:tc>
          <w:tcPr>
            <w:tcW w:w="382"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FA46D7" w:rsidRPr="00E03ADA" w:rsidP="00FA46D7">
            <w:pPr>
              <w:bidi w:val="0"/>
              <w:jc w:val="right"/>
              <w:rPr>
                <w:rFonts w:ascii="Times New Roman" w:hAnsi="Times New Roman"/>
                <w:b/>
                <w:bCs/>
                <w:sz w:val="16"/>
                <w:szCs w:val="16"/>
              </w:rPr>
            </w:pPr>
            <w:r w:rsidRPr="00E03ADA">
              <w:rPr>
                <w:rFonts w:ascii="Times New Roman" w:hAnsi="Times New Roman"/>
                <w:b/>
                <w:bCs/>
                <w:sz w:val="16"/>
                <w:szCs w:val="16"/>
              </w:rPr>
              <w:t>105 993</w:t>
            </w:r>
          </w:p>
        </w:tc>
        <w:tc>
          <w:tcPr>
            <w:tcW w:w="382"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FA46D7" w:rsidRPr="00E03ADA" w:rsidP="00FA46D7">
            <w:pPr>
              <w:bidi w:val="0"/>
              <w:jc w:val="right"/>
              <w:rPr>
                <w:rFonts w:ascii="Times New Roman" w:hAnsi="Times New Roman"/>
                <w:b/>
                <w:bCs/>
                <w:sz w:val="16"/>
                <w:szCs w:val="16"/>
              </w:rPr>
            </w:pPr>
            <w:r w:rsidRPr="00E03ADA">
              <w:rPr>
                <w:rFonts w:ascii="Times New Roman" w:hAnsi="Times New Roman"/>
                <w:b/>
                <w:bCs/>
                <w:sz w:val="16"/>
                <w:szCs w:val="16"/>
              </w:rPr>
              <w:t>99 072</w:t>
            </w:r>
          </w:p>
        </w:tc>
        <w:tc>
          <w:tcPr>
            <w:tcW w:w="412"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FA46D7" w:rsidRPr="00E03ADA" w:rsidP="00FA46D7">
            <w:pPr>
              <w:bidi w:val="0"/>
              <w:jc w:val="right"/>
              <w:rPr>
                <w:rFonts w:ascii="Times New Roman" w:hAnsi="Times New Roman"/>
                <w:b/>
                <w:bCs/>
                <w:sz w:val="16"/>
                <w:szCs w:val="16"/>
              </w:rPr>
            </w:pPr>
            <w:r w:rsidRPr="00E03ADA">
              <w:rPr>
                <w:rFonts w:ascii="Times New Roman" w:hAnsi="Times New Roman"/>
                <w:b/>
                <w:bCs/>
                <w:sz w:val="16"/>
                <w:szCs w:val="16"/>
              </w:rPr>
              <w:t>103 444</w:t>
            </w:r>
          </w:p>
        </w:tc>
        <w:tc>
          <w:tcPr>
            <w:tcW w:w="382"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FA46D7" w:rsidRPr="00E03ADA" w:rsidP="00FA46D7">
            <w:pPr>
              <w:bidi w:val="0"/>
              <w:jc w:val="right"/>
              <w:rPr>
                <w:rFonts w:ascii="Times New Roman" w:hAnsi="Times New Roman"/>
                <w:b/>
                <w:bCs/>
                <w:sz w:val="16"/>
                <w:szCs w:val="16"/>
              </w:rPr>
            </w:pPr>
            <w:r w:rsidRPr="00E03ADA">
              <w:rPr>
                <w:rFonts w:ascii="Times New Roman" w:hAnsi="Times New Roman"/>
                <w:b/>
                <w:bCs/>
                <w:sz w:val="16"/>
                <w:szCs w:val="16"/>
              </w:rPr>
              <w:t>102 873</w:t>
            </w:r>
          </w:p>
        </w:tc>
        <w:tc>
          <w:tcPr>
            <w:tcW w:w="382"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FA46D7" w:rsidRPr="00E03ADA" w:rsidP="00FA46D7">
            <w:pPr>
              <w:bidi w:val="0"/>
              <w:jc w:val="right"/>
              <w:rPr>
                <w:rFonts w:ascii="Times New Roman" w:hAnsi="Times New Roman"/>
                <w:b/>
                <w:bCs/>
                <w:sz w:val="16"/>
                <w:szCs w:val="16"/>
              </w:rPr>
            </w:pPr>
            <w:r w:rsidRPr="00E03ADA">
              <w:rPr>
                <w:rFonts w:ascii="Times New Roman" w:hAnsi="Times New Roman"/>
                <w:b/>
                <w:bCs/>
                <w:sz w:val="16"/>
                <w:szCs w:val="16"/>
              </w:rPr>
              <w:t>103 267</w:t>
            </w:r>
          </w:p>
        </w:tc>
        <w:tc>
          <w:tcPr>
            <w:tcW w:w="382"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FA46D7" w:rsidRPr="00E03ADA" w:rsidP="00FA46D7">
            <w:pPr>
              <w:bidi w:val="0"/>
              <w:jc w:val="right"/>
              <w:rPr>
                <w:rFonts w:ascii="Times New Roman" w:hAnsi="Times New Roman"/>
                <w:b/>
                <w:bCs/>
                <w:sz w:val="16"/>
                <w:szCs w:val="16"/>
              </w:rPr>
            </w:pPr>
            <w:r w:rsidRPr="00E03ADA">
              <w:rPr>
                <w:rFonts w:ascii="Times New Roman" w:hAnsi="Times New Roman"/>
                <w:b/>
                <w:bCs/>
                <w:sz w:val="16"/>
                <w:szCs w:val="16"/>
              </w:rPr>
              <w:t>103 932</w:t>
            </w:r>
          </w:p>
        </w:tc>
      </w:tr>
      <w:tr>
        <w:tblPrEx>
          <w:tblW w:w="5000" w:type="pct"/>
          <w:tblCellMar>
            <w:left w:w="70" w:type="dxa"/>
            <w:right w:w="70" w:type="dxa"/>
          </w:tblCellMar>
          <w:tblLook w:val="04A0"/>
        </w:tblPrEx>
        <w:trPr>
          <w:trHeight w:val="225"/>
        </w:trPr>
        <w:tc>
          <w:tcPr>
            <w:tcW w:w="2299" w:type="pct"/>
            <w:tcBorders>
              <w:top w:val="nil"/>
              <w:left w:val="single" w:sz="4" w:space="0" w:color="auto"/>
              <w:bottom w:val="single" w:sz="4" w:space="0" w:color="auto"/>
              <w:right w:val="single" w:sz="4" w:space="0" w:color="auto"/>
            </w:tcBorders>
            <w:textDirection w:val="lrTb"/>
            <w:vAlign w:val="center"/>
            <w:hideMark/>
          </w:tcPr>
          <w:p w:rsidR="00FA46D7" w:rsidRPr="00E03ADA" w:rsidP="00FA46D7">
            <w:pPr>
              <w:bidi w:val="0"/>
              <w:rPr>
                <w:rFonts w:ascii="Times New Roman" w:hAnsi="Times New Roman"/>
                <w:sz w:val="16"/>
                <w:szCs w:val="16"/>
              </w:rPr>
            </w:pPr>
            <w:r w:rsidRPr="00E03ADA">
              <w:rPr>
                <w:rFonts w:ascii="Times New Roman" w:hAnsi="Times New Roman"/>
                <w:sz w:val="16"/>
                <w:szCs w:val="16"/>
              </w:rPr>
              <w:t xml:space="preserve">▪ daňové príjmy </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77 348</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76 098</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75 821</w:t>
            </w:r>
          </w:p>
        </w:tc>
        <w:tc>
          <w:tcPr>
            <w:tcW w:w="41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75 869</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76 278</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76 469</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76 684</w:t>
            </w:r>
          </w:p>
        </w:tc>
      </w:tr>
      <w:tr>
        <w:tblPrEx>
          <w:tblW w:w="5000" w:type="pct"/>
          <w:tblCellMar>
            <w:left w:w="70" w:type="dxa"/>
            <w:right w:w="70" w:type="dxa"/>
          </w:tblCellMar>
          <w:tblLook w:val="04A0"/>
        </w:tblPrEx>
        <w:trPr>
          <w:trHeight w:val="225"/>
        </w:trPr>
        <w:tc>
          <w:tcPr>
            <w:tcW w:w="2299" w:type="pct"/>
            <w:tcBorders>
              <w:top w:val="nil"/>
              <w:left w:val="single" w:sz="4" w:space="0" w:color="auto"/>
              <w:bottom w:val="single" w:sz="4" w:space="0" w:color="auto"/>
              <w:right w:val="single" w:sz="4" w:space="0" w:color="auto"/>
            </w:tcBorders>
            <w:textDirection w:val="lrTb"/>
            <w:vAlign w:val="center"/>
            <w:hideMark/>
          </w:tcPr>
          <w:p w:rsidR="00FA46D7" w:rsidRPr="00E03ADA" w:rsidP="00FA46D7">
            <w:pPr>
              <w:bidi w:val="0"/>
              <w:rPr>
                <w:rFonts w:ascii="Times New Roman" w:hAnsi="Times New Roman"/>
                <w:sz w:val="16"/>
                <w:szCs w:val="16"/>
              </w:rPr>
            </w:pPr>
            <w:r w:rsidRPr="00E03ADA">
              <w:rPr>
                <w:rFonts w:ascii="Times New Roman" w:hAnsi="Times New Roman"/>
                <w:sz w:val="16"/>
                <w:szCs w:val="16"/>
              </w:rPr>
              <w:t>▪ nedaňové príjmy, z toho:</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8 970</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9 048</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8 176</w:t>
            </w:r>
          </w:p>
        </w:tc>
        <w:tc>
          <w:tcPr>
            <w:tcW w:w="41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6 629</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7 786</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7 777</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7 777</w:t>
            </w:r>
          </w:p>
        </w:tc>
      </w:tr>
      <w:tr>
        <w:tblPrEx>
          <w:tblW w:w="5000" w:type="pct"/>
          <w:tblCellMar>
            <w:left w:w="70" w:type="dxa"/>
            <w:right w:w="70" w:type="dxa"/>
          </w:tblCellMar>
          <w:tblLook w:val="04A0"/>
        </w:tblPrEx>
        <w:trPr>
          <w:trHeight w:val="225"/>
        </w:trPr>
        <w:tc>
          <w:tcPr>
            <w:tcW w:w="2299" w:type="pct"/>
            <w:tcBorders>
              <w:top w:val="nil"/>
              <w:left w:val="single" w:sz="4" w:space="0" w:color="auto"/>
              <w:bottom w:val="single" w:sz="4" w:space="0" w:color="auto"/>
              <w:right w:val="single" w:sz="4" w:space="0" w:color="auto"/>
            </w:tcBorders>
            <w:textDirection w:val="lrTb"/>
            <w:vAlign w:val="center"/>
            <w:hideMark/>
          </w:tcPr>
          <w:p w:rsidR="00FA46D7" w:rsidRPr="00E03ADA" w:rsidP="00FA46D7">
            <w:pPr>
              <w:bidi w:val="0"/>
              <w:ind w:firstLine="320" w:firstLineChars="200"/>
              <w:rPr>
                <w:rFonts w:ascii="Times New Roman" w:hAnsi="Times New Roman"/>
                <w:sz w:val="16"/>
                <w:szCs w:val="16"/>
              </w:rPr>
            </w:pPr>
            <w:r w:rsidRPr="00E03ADA">
              <w:rPr>
                <w:rFonts w:ascii="Times New Roman" w:hAnsi="Times New Roman"/>
                <w:sz w:val="16"/>
                <w:szCs w:val="16"/>
              </w:rPr>
              <w:t>príjmy z podnikania a z vlastníctva majetku</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608</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530</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576</w:t>
            </w:r>
          </w:p>
        </w:tc>
        <w:tc>
          <w:tcPr>
            <w:tcW w:w="41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423</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433</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430</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430</w:t>
            </w:r>
          </w:p>
        </w:tc>
      </w:tr>
      <w:tr>
        <w:tblPrEx>
          <w:tblW w:w="5000" w:type="pct"/>
          <w:tblCellMar>
            <w:left w:w="70" w:type="dxa"/>
            <w:right w:w="70" w:type="dxa"/>
          </w:tblCellMar>
          <w:tblLook w:val="04A0"/>
        </w:tblPrEx>
        <w:trPr>
          <w:trHeight w:val="225"/>
        </w:trPr>
        <w:tc>
          <w:tcPr>
            <w:tcW w:w="2299" w:type="pct"/>
            <w:tcBorders>
              <w:top w:val="nil"/>
              <w:left w:val="single" w:sz="4" w:space="0" w:color="auto"/>
              <w:bottom w:val="single" w:sz="4" w:space="0" w:color="auto"/>
              <w:right w:val="single" w:sz="4" w:space="0" w:color="auto"/>
            </w:tcBorders>
            <w:textDirection w:val="lrTb"/>
            <w:vAlign w:val="center"/>
            <w:hideMark/>
          </w:tcPr>
          <w:p w:rsidR="00FA46D7" w:rsidRPr="00E03ADA" w:rsidP="00FA46D7">
            <w:pPr>
              <w:bidi w:val="0"/>
              <w:ind w:firstLine="320" w:firstLineChars="200"/>
              <w:rPr>
                <w:rFonts w:ascii="Times New Roman" w:hAnsi="Times New Roman"/>
                <w:sz w:val="16"/>
                <w:szCs w:val="16"/>
              </w:rPr>
            </w:pPr>
            <w:r w:rsidRPr="00E03ADA">
              <w:rPr>
                <w:rFonts w:ascii="Times New Roman" w:hAnsi="Times New Roman"/>
                <w:sz w:val="16"/>
                <w:szCs w:val="16"/>
              </w:rPr>
              <w:t>administratívne a iné poplatky</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8 024</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8 197</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7 497</w:t>
            </w:r>
          </w:p>
        </w:tc>
        <w:tc>
          <w:tcPr>
            <w:tcW w:w="41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5 829</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7 246</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7 246</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7 246</w:t>
            </w:r>
          </w:p>
        </w:tc>
      </w:tr>
      <w:tr>
        <w:tblPrEx>
          <w:tblW w:w="5000" w:type="pct"/>
          <w:tblCellMar>
            <w:left w:w="70" w:type="dxa"/>
            <w:right w:w="70" w:type="dxa"/>
          </w:tblCellMar>
          <w:tblLook w:val="04A0"/>
        </w:tblPrEx>
        <w:trPr>
          <w:trHeight w:val="225"/>
        </w:trPr>
        <w:tc>
          <w:tcPr>
            <w:tcW w:w="2299" w:type="pct"/>
            <w:tcBorders>
              <w:top w:val="nil"/>
              <w:left w:val="single" w:sz="4" w:space="0" w:color="auto"/>
              <w:bottom w:val="single" w:sz="4" w:space="0" w:color="auto"/>
              <w:right w:val="single" w:sz="4" w:space="0" w:color="auto"/>
            </w:tcBorders>
            <w:textDirection w:val="lrTb"/>
            <w:vAlign w:val="center"/>
            <w:hideMark/>
          </w:tcPr>
          <w:p w:rsidR="00FA46D7" w:rsidRPr="00E03ADA" w:rsidP="00FA46D7">
            <w:pPr>
              <w:bidi w:val="0"/>
              <w:ind w:firstLine="320" w:firstLineChars="200"/>
              <w:rPr>
                <w:rFonts w:ascii="Times New Roman" w:hAnsi="Times New Roman"/>
                <w:sz w:val="16"/>
                <w:szCs w:val="16"/>
              </w:rPr>
            </w:pPr>
            <w:r w:rsidRPr="00E03ADA">
              <w:rPr>
                <w:rFonts w:ascii="Times New Roman" w:hAnsi="Times New Roman"/>
                <w:sz w:val="16"/>
                <w:szCs w:val="16"/>
              </w:rPr>
              <w:t>kapitálové príjmy</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201</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1</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0</w:t>
            </w:r>
          </w:p>
        </w:tc>
        <w:tc>
          <w:tcPr>
            <w:tcW w:w="41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2</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0</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0</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0</w:t>
            </w:r>
          </w:p>
        </w:tc>
      </w:tr>
      <w:tr>
        <w:tblPrEx>
          <w:tblW w:w="5000" w:type="pct"/>
          <w:tblCellMar>
            <w:left w:w="70" w:type="dxa"/>
            <w:right w:w="70" w:type="dxa"/>
          </w:tblCellMar>
          <w:tblLook w:val="04A0"/>
        </w:tblPrEx>
        <w:trPr>
          <w:trHeight w:val="225"/>
        </w:trPr>
        <w:tc>
          <w:tcPr>
            <w:tcW w:w="2299" w:type="pct"/>
            <w:tcBorders>
              <w:top w:val="nil"/>
              <w:left w:val="single" w:sz="4" w:space="0" w:color="auto"/>
              <w:bottom w:val="single" w:sz="4" w:space="0" w:color="auto"/>
              <w:right w:val="single" w:sz="4" w:space="0" w:color="auto"/>
            </w:tcBorders>
            <w:textDirection w:val="lrTb"/>
            <w:vAlign w:val="center"/>
            <w:hideMark/>
          </w:tcPr>
          <w:p w:rsidR="00FA46D7" w:rsidRPr="00E03ADA" w:rsidP="00FA46D7">
            <w:pPr>
              <w:bidi w:val="0"/>
              <w:ind w:firstLine="320" w:firstLineChars="200"/>
              <w:rPr>
                <w:rFonts w:ascii="Times New Roman" w:hAnsi="Times New Roman"/>
                <w:sz w:val="16"/>
                <w:szCs w:val="16"/>
              </w:rPr>
            </w:pPr>
            <w:r w:rsidRPr="00E03ADA">
              <w:rPr>
                <w:rFonts w:ascii="Times New Roman" w:hAnsi="Times New Roman"/>
                <w:sz w:val="16"/>
                <w:szCs w:val="16"/>
              </w:rPr>
              <w:t>úroky z tuzemských úverov, pôžičiek, vkladov ...</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8</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3</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3</w:t>
            </w:r>
          </w:p>
        </w:tc>
        <w:tc>
          <w:tcPr>
            <w:tcW w:w="41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3</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1</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1</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1</w:t>
            </w:r>
          </w:p>
        </w:tc>
      </w:tr>
      <w:tr>
        <w:tblPrEx>
          <w:tblW w:w="5000" w:type="pct"/>
          <w:tblCellMar>
            <w:left w:w="70" w:type="dxa"/>
            <w:right w:w="70" w:type="dxa"/>
          </w:tblCellMar>
          <w:tblLook w:val="04A0"/>
        </w:tblPrEx>
        <w:trPr>
          <w:trHeight w:val="225"/>
        </w:trPr>
        <w:tc>
          <w:tcPr>
            <w:tcW w:w="2299" w:type="pct"/>
            <w:tcBorders>
              <w:top w:val="nil"/>
              <w:left w:val="single" w:sz="4" w:space="0" w:color="auto"/>
              <w:bottom w:val="single" w:sz="4" w:space="0" w:color="auto"/>
              <w:right w:val="single" w:sz="4" w:space="0" w:color="auto"/>
            </w:tcBorders>
            <w:textDirection w:val="lrTb"/>
            <w:vAlign w:val="center"/>
            <w:hideMark/>
          </w:tcPr>
          <w:p w:rsidR="00FA46D7" w:rsidRPr="00E03ADA" w:rsidP="00FA46D7">
            <w:pPr>
              <w:bidi w:val="0"/>
              <w:ind w:firstLine="320" w:firstLineChars="200"/>
              <w:rPr>
                <w:rFonts w:ascii="Times New Roman" w:hAnsi="Times New Roman"/>
                <w:sz w:val="16"/>
                <w:szCs w:val="16"/>
              </w:rPr>
            </w:pPr>
            <w:r w:rsidRPr="00E03ADA">
              <w:rPr>
                <w:rFonts w:ascii="Times New Roman" w:hAnsi="Times New Roman"/>
                <w:sz w:val="16"/>
                <w:szCs w:val="16"/>
              </w:rPr>
              <w:t>ostatné nedaňové príjmy</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128</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317</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100</w:t>
            </w:r>
          </w:p>
        </w:tc>
        <w:tc>
          <w:tcPr>
            <w:tcW w:w="41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371</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106</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100</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100</w:t>
            </w:r>
          </w:p>
        </w:tc>
      </w:tr>
      <w:tr>
        <w:tblPrEx>
          <w:tblW w:w="5000" w:type="pct"/>
          <w:tblCellMar>
            <w:left w:w="70" w:type="dxa"/>
            <w:right w:w="70" w:type="dxa"/>
          </w:tblCellMar>
          <w:tblLook w:val="04A0"/>
        </w:tblPrEx>
        <w:trPr>
          <w:trHeight w:val="225"/>
        </w:trPr>
        <w:tc>
          <w:tcPr>
            <w:tcW w:w="2299" w:type="pct"/>
            <w:tcBorders>
              <w:top w:val="nil"/>
              <w:left w:val="single" w:sz="4" w:space="0" w:color="auto"/>
              <w:bottom w:val="single" w:sz="4" w:space="0" w:color="auto"/>
              <w:right w:val="single" w:sz="4" w:space="0" w:color="auto"/>
            </w:tcBorders>
            <w:textDirection w:val="lrTb"/>
            <w:vAlign w:val="center"/>
            <w:hideMark/>
          </w:tcPr>
          <w:p w:rsidR="00FA46D7" w:rsidRPr="00E03ADA" w:rsidP="00FA46D7">
            <w:pPr>
              <w:bidi w:val="0"/>
              <w:rPr>
                <w:rFonts w:ascii="Times New Roman" w:hAnsi="Times New Roman"/>
                <w:sz w:val="16"/>
                <w:szCs w:val="16"/>
              </w:rPr>
            </w:pPr>
            <w:r w:rsidRPr="00E03ADA">
              <w:rPr>
                <w:rFonts w:ascii="Times New Roman" w:hAnsi="Times New Roman"/>
                <w:sz w:val="16"/>
                <w:szCs w:val="16"/>
              </w:rPr>
              <w:t>▪ granty a transfery, z toho:</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15 391</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17 075</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14 000</w:t>
            </w:r>
          </w:p>
        </w:tc>
        <w:tc>
          <w:tcPr>
            <w:tcW w:w="41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16 116</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14 000</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14 000</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14 000</w:t>
            </w:r>
          </w:p>
        </w:tc>
      </w:tr>
      <w:tr>
        <w:tblPrEx>
          <w:tblW w:w="5000" w:type="pct"/>
          <w:tblCellMar>
            <w:left w:w="70" w:type="dxa"/>
            <w:right w:w="70" w:type="dxa"/>
          </w:tblCellMar>
          <w:tblLook w:val="04A0"/>
        </w:tblPrEx>
        <w:trPr>
          <w:trHeight w:val="225"/>
        </w:trPr>
        <w:tc>
          <w:tcPr>
            <w:tcW w:w="2299" w:type="pct"/>
            <w:tcBorders>
              <w:top w:val="nil"/>
              <w:left w:val="single" w:sz="4" w:space="0" w:color="auto"/>
              <w:bottom w:val="single" w:sz="4" w:space="0" w:color="auto"/>
              <w:right w:val="single" w:sz="4" w:space="0" w:color="auto"/>
            </w:tcBorders>
            <w:textDirection w:val="lrTb"/>
            <w:vAlign w:val="center"/>
            <w:hideMark/>
          </w:tcPr>
          <w:p w:rsidR="00FA46D7" w:rsidRPr="00E03ADA" w:rsidP="00FA46D7">
            <w:pPr>
              <w:bidi w:val="0"/>
              <w:ind w:firstLine="320" w:firstLineChars="200"/>
              <w:rPr>
                <w:rFonts w:ascii="Times New Roman" w:hAnsi="Times New Roman"/>
                <w:sz w:val="16"/>
                <w:szCs w:val="16"/>
              </w:rPr>
            </w:pPr>
            <w:r w:rsidRPr="00E03ADA">
              <w:rPr>
                <w:rFonts w:ascii="Times New Roman" w:hAnsi="Times New Roman"/>
                <w:sz w:val="16"/>
                <w:szCs w:val="16"/>
              </w:rPr>
              <w:t>transfer zo štátneho rozpočtu</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15 351</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17 000</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14 000</w:t>
            </w:r>
          </w:p>
        </w:tc>
        <w:tc>
          <w:tcPr>
            <w:tcW w:w="41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16 067</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14 000</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14 000</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14 000</w:t>
            </w:r>
          </w:p>
        </w:tc>
      </w:tr>
      <w:tr>
        <w:tblPrEx>
          <w:tblW w:w="5000" w:type="pct"/>
          <w:tblCellMar>
            <w:left w:w="70" w:type="dxa"/>
            <w:right w:w="70" w:type="dxa"/>
          </w:tblCellMar>
          <w:tblLook w:val="04A0"/>
        </w:tblPrEx>
        <w:trPr>
          <w:trHeight w:val="225"/>
        </w:trPr>
        <w:tc>
          <w:tcPr>
            <w:tcW w:w="2299" w:type="pct"/>
            <w:tcBorders>
              <w:top w:val="nil"/>
              <w:left w:val="single" w:sz="4" w:space="0" w:color="auto"/>
              <w:bottom w:val="single" w:sz="4" w:space="0" w:color="auto"/>
              <w:right w:val="single" w:sz="4" w:space="0" w:color="auto"/>
            </w:tcBorders>
            <w:textDirection w:val="lrTb"/>
            <w:vAlign w:val="center"/>
            <w:hideMark/>
          </w:tcPr>
          <w:p w:rsidR="00FA46D7" w:rsidRPr="00E03ADA" w:rsidP="00FA46D7">
            <w:pPr>
              <w:bidi w:val="0"/>
              <w:ind w:firstLine="320" w:firstLineChars="200"/>
              <w:rPr>
                <w:rFonts w:ascii="Times New Roman" w:hAnsi="Times New Roman"/>
                <w:sz w:val="16"/>
                <w:szCs w:val="16"/>
              </w:rPr>
            </w:pPr>
            <w:r w:rsidRPr="00E03ADA">
              <w:rPr>
                <w:rFonts w:ascii="Times New Roman" w:hAnsi="Times New Roman"/>
                <w:sz w:val="16"/>
                <w:szCs w:val="16"/>
              </w:rPr>
              <w:t>z prostriedkov EU</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41</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74</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0</w:t>
            </w:r>
          </w:p>
        </w:tc>
        <w:tc>
          <w:tcPr>
            <w:tcW w:w="41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38</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0</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0</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0</w:t>
            </w:r>
          </w:p>
        </w:tc>
      </w:tr>
      <w:tr>
        <w:tblPrEx>
          <w:tblW w:w="5000" w:type="pct"/>
          <w:tblCellMar>
            <w:left w:w="70" w:type="dxa"/>
            <w:right w:w="70" w:type="dxa"/>
          </w:tblCellMar>
          <w:tblLook w:val="04A0"/>
        </w:tblPrEx>
        <w:trPr>
          <w:trHeight w:val="225"/>
        </w:trPr>
        <w:tc>
          <w:tcPr>
            <w:tcW w:w="2299" w:type="pct"/>
            <w:tcBorders>
              <w:top w:val="nil"/>
              <w:left w:val="single" w:sz="4" w:space="0" w:color="auto"/>
              <w:bottom w:val="single" w:sz="4" w:space="0" w:color="auto"/>
              <w:right w:val="single" w:sz="4" w:space="0" w:color="auto"/>
            </w:tcBorders>
            <w:textDirection w:val="lrTb"/>
            <w:vAlign w:val="center"/>
            <w:hideMark/>
          </w:tcPr>
          <w:p w:rsidR="00FA46D7" w:rsidRPr="00E03ADA" w:rsidP="00FA46D7">
            <w:pPr>
              <w:bidi w:val="0"/>
              <w:rPr>
                <w:rFonts w:ascii="Times New Roman" w:hAnsi="Times New Roman"/>
                <w:sz w:val="16"/>
                <w:szCs w:val="16"/>
              </w:rPr>
            </w:pPr>
            <w:r w:rsidRPr="00E03ADA">
              <w:rPr>
                <w:rFonts w:ascii="Times New Roman" w:hAnsi="Times New Roman"/>
                <w:sz w:val="16"/>
                <w:szCs w:val="16"/>
              </w:rPr>
              <w:t>▪ prevod prostriedkov z predchádzajúcich rokov (FO)</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3 884</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3 771</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1 076</w:t>
            </w:r>
          </w:p>
        </w:tc>
        <w:tc>
          <w:tcPr>
            <w:tcW w:w="41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4 830</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4 809</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5 021</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5 471</w:t>
            </w:r>
          </w:p>
        </w:tc>
      </w:tr>
      <w:tr>
        <w:tblPrEx>
          <w:tblW w:w="5000" w:type="pct"/>
          <w:tblCellMar>
            <w:left w:w="70" w:type="dxa"/>
            <w:right w:w="70" w:type="dxa"/>
          </w:tblCellMar>
          <w:tblLook w:val="04A0"/>
        </w:tblPrEx>
        <w:trPr>
          <w:trHeight w:val="225"/>
        </w:trPr>
        <w:tc>
          <w:tcPr>
            <w:tcW w:w="2299"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FA46D7" w:rsidRPr="00E03ADA" w:rsidP="00FA46D7">
            <w:pPr>
              <w:bidi w:val="0"/>
              <w:rPr>
                <w:rFonts w:ascii="Times New Roman" w:hAnsi="Times New Roman"/>
                <w:b/>
                <w:bCs/>
                <w:sz w:val="16"/>
                <w:szCs w:val="16"/>
              </w:rPr>
            </w:pPr>
            <w:r w:rsidRPr="00E03ADA">
              <w:rPr>
                <w:rFonts w:ascii="Times New Roman" w:hAnsi="Times New Roman"/>
                <w:b/>
                <w:bCs/>
                <w:sz w:val="16"/>
                <w:szCs w:val="16"/>
              </w:rPr>
              <w:t>Výdavky RTVS spolu</w:t>
            </w:r>
          </w:p>
        </w:tc>
        <w:tc>
          <w:tcPr>
            <w:tcW w:w="382"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FA46D7" w:rsidRPr="00E03ADA" w:rsidP="00FA46D7">
            <w:pPr>
              <w:bidi w:val="0"/>
              <w:jc w:val="right"/>
              <w:rPr>
                <w:rFonts w:ascii="Times New Roman" w:hAnsi="Times New Roman"/>
                <w:b/>
                <w:bCs/>
                <w:sz w:val="16"/>
                <w:szCs w:val="16"/>
              </w:rPr>
            </w:pPr>
            <w:r w:rsidRPr="00E03ADA">
              <w:rPr>
                <w:rFonts w:ascii="Times New Roman" w:hAnsi="Times New Roman"/>
                <w:b/>
                <w:bCs/>
                <w:sz w:val="16"/>
                <w:szCs w:val="16"/>
              </w:rPr>
              <w:t>101 822</w:t>
            </w:r>
          </w:p>
        </w:tc>
        <w:tc>
          <w:tcPr>
            <w:tcW w:w="382"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FA46D7" w:rsidRPr="00E03ADA" w:rsidP="00FA46D7">
            <w:pPr>
              <w:bidi w:val="0"/>
              <w:jc w:val="right"/>
              <w:rPr>
                <w:rFonts w:ascii="Times New Roman" w:hAnsi="Times New Roman"/>
                <w:b/>
                <w:bCs/>
                <w:sz w:val="16"/>
                <w:szCs w:val="16"/>
              </w:rPr>
            </w:pPr>
            <w:r w:rsidRPr="00E03ADA">
              <w:rPr>
                <w:rFonts w:ascii="Times New Roman" w:hAnsi="Times New Roman"/>
                <w:b/>
                <w:bCs/>
                <w:sz w:val="16"/>
                <w:szCs w:val="16"/>
              </w:rPr>
              <w:t>101 163</w:t>
            </w:r>
          </w:p>
        </w:tc>
        <w:tc>
          <w:tcPr>
            <w:tcW w:w="382"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FA46D7" w:rsidRPr="00E03ADA" w:rsidP="00FA46D7">
            <w:pPr>
              <w:bidi w:val="0"/>
              <w:jc w:val="right"/>
              <w:rPr>
                <w:rFonts w:ascii="Times New Roman" w:hAnsi="Times New Roman"/>
                <w:b/>
                <w:bCs/>
                <w:sz w:val="16"/>
                <w:szCs w:val="16"/>
              </w:rPr>
            </w:pPr>
            <w:r w:rsidRPr="00E03ADA">
              <w:rPr>
                <w:rFonts w:ascii="Times New Roman" w:hAnsi="Times New Roman"/>
                <w:b/>
                <w:bCs/>
                <w:sz w:val="16"/>
                <w:szCs w:val="16"/>
              </w:rPr>
              <w:t>99 072</w:t>
            </w:r>
          </w:p>
        </w:tc>
        <w:tc>
          <w:tcPr>
            <w:tcW w:w="412"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FA46D7" w:rsidRPr="00E03ADA" w:rsidP="00FA46D7">
            <w:pPr>
              <w:bidi w:val="0"/>
              <w:jc w:val="right"/>
              <w:rPr>
                <w:rFonts w:ascii="Times New Roman" w:hAnsi="Times New Roman"/>
                <w:b/>
                <w:bCs/>
                <w:sz w:val="16"/>
                <w:szCs w:val="16"/>
              </w:rPr>
            </w:pPr>
            <w:r w:rsidRPr="00E03ADA">
              <w:rPr>
                <w:rFonts w:ascii="Times New Roman" w:hAnsi="Times New Roman"/>
                <w:b/>
                <w:bCs/>
                <w:sz w:val="16"/>
                <w:szCs w:val="16"/>
              </w:rPr>
              <w:t>98 635</w:t>
            </w:r>
          </w:p>
        </w:tc>
        <w:tc>
          <w:tcPr>
            <w:tcW w:w="382"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FA46D7" w:rsidRPr="00E03ADA" w:rsidP="00FA46D7">
            <w:pPr>
              <w:bidi w:val="0"/>
              <w:jc w:val="right"/>
              <w:rPr>
                <w:rFonts w:ascii="Times New Roman" w:hAnsi="Times New Roman"/>
                <w:b/>
                <w:bCs/>
                <w:sz w:val="16"/>
                <w:szCs w:val="16"/>
              </w:rPr>
            </w:pPr>
            <w:r w:rsidRPr="00E03ADA">
              <w:rPr>
                <w:rFonts w:ascii="Times New Roman" w:hAnsi="Times New Roman"/>
                <w:b/>
                <w:bCs/>
                <w:sz w:val="16"/>
                <w:szCs w:val="16"/>
              </w:rPr>
              <w:t>97 852</w:t>
            </w:r>
          </w:p>
        </w:tc>
        <w:tc>
          <w:tcPr>
            <w:tcW w:w="382"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FA46D7" w:rsidRPr="00E03ADA" w:rsidP="00FA46D7">
            <w:pPr>
              <w:bidi w:val="0"/>
              <w:jc w:val="right"/>
              <w:rPr>
                <w:rFonts w:ascii="Times New Roman" w:hAnsi="Times New Roman"/>
                <w:b/>
                <w:bCs/>
                <w:sz w:val="16"/>
                <w:szCs w:val="16"/>
              </w:rPr>
            </w:pPr>
            <w:r w:rsidRPr="00E03ADA">
              <w:rPr>
                <w:rFonts w:ascii="Times New Roman" w:hAnsi="Times New Roman"/>
                <w:b/>
                <w:bCs/>
                <w:sz w:val="16"/>
                <w:szCs w:val="16"/>
              </w:rPr>
              <w:t>97 796</w:t>
            </w:r>
          </w:p>
        </w:tc>
        <w:tc>
          <w:tcPr>
            <w:tcW w:w="382"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FA46D7" w:rsidRPr="00E03ADA" w:rsidP="00FA46D7">
            <w:pPr>
              <w:bidi w:val="0"/>
              <w:jc w:val="right"/>
              <w:rPr>
                <w:rFonts w:ascii="Times New Roman" w:hAnsi="Times New Roman"/>
                <w:b/>
                <w:bCs/>
                <w:sz w:val="16"/>
                <w:szCs w:val="16"/>
              </w:rPr>
            </w:pPr>
            <w:r w:rsidRPr="00E03ADA">
              <w:rPr>
                <w:rFonts w:ascii="Times New Roman" w:hAnsi="Times New Roman"/>
                <w:b/>
                <w:bCs/>
                <w:sz w:val="16"/>
                <w:szCs w:val="16"/>
              </w:rPr>
              <w:t>97 745</w:t>
            </w:r>
          </w:p>
        </w:tc>
      </w:tr>
      <w:tr>
        <w:tblPrEx>
          <w:tblW w:w="5000" w:type="pct"/>
          <w:tblCellMar>
            <w:left w:w="70" w:type="dxa"/>
            <w:right w:w="70" w:type="dxa"/>
          </w:tblCellMar>
          <w:tblLook w:val="04A0"/>
        </w:tblPrEx>
        <w:trPr>
          <w:trHeight w:val="225"/>
        </w:trPr>
        <w:tc>
          <w:tcPr>
            <w:tcW w:w="2299" w:type="pct"/>
            <w:tcBorders>
              <w:top w:val="nil"/>
              <w:left w:val="single" w:sz="4" w:space="0" w:color="auto"/>
              <w:bottom w:val="single" w:sz="4" w:space="0" w:color="auto"/>
              <w:right w:val="single" w:sz="4" w:space="0" w:color="auto"/>
            </w:tcBorders>
            <w:textDirection w:val="lrTb"/>
            <w:vAlign w:val="center"/>
            <w:hideMark/>
          </w:tcPr>
          <w:p w:rsidR="00FA46D7" w:rsidRPr="00E03ADA" w:rsidP="00FA46D7">
            <w:pPr>
              <w:bidi w:val="0"/>
              <w:rPr>
                <w:rFonts w:ascii="Times New Roman" w:hAnsi="Times New Roman"/>
                <w:sz w:val="16"/>
                <w:szCs w:val="16"/>
              </w:rPr>
            </w:pPr>
            <w:r w:rsidRPr="00E03ADA">
              <w:rPr>
                <w:rFonts w:ascii="Times New Roman" w:hAnsi="Times New Roman"/>
                <w:sz w:val="16"/>
                <w:szCs w:val="16"/>
              </w:rPr>
              <w:t>▪ bežné výdavky, z toho:</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97 886</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98 131</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95 349</w:t>
            </w:r>
          </w:p>
        </w:tc>
        <w:tc>
          <w:tcPr>
            <w:tcW w:w="41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91 412</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93 609</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95 122</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95 863</w:t>
            </w:r>
          </w:p>
        </w:tc>
      </w:tr>
      <w:tr>
        <w:tblPrEx>
          <w:tblW w:w="5000" w:type="pct"/>
          <w:tblCellMar>
            <w:left w:w="70" w:type="dxa"/>
            <w:right w:w="70" w:type="dxa"/>
          </w:tblCellMar>
          <w:tblLook w:val="04A0"/>
        </w:tblPrEx>
        <w:trPr>
          <w:trHeight w:val="225"/>
        </w:trPr>
        <w:tc>
          <w:tcPr>
            <w:tcW w:w="2299" w:type="pct"/>
            <w:tcBorders>
              <w:top w:val="nil"/>
              <w:left w:val="single" w:sz="4" w:space="0" w:color="auto"/>
              <w:bottom w:val="single" w:sz="4" w:space="0" w:color="auto"/>
              <w:right w:val="single" w:sz="4" w:space="0" w:color="auto"/>
            </w:tcBorders>
            <w:textDirection w:val="lrTb"/>
            <w:vAlign w:val="center"/>
            <w:hideMark/>
          </w:tcPr>
          <w:p w:rsidR="00FA46D7" w:rsidRPr="00E03ADA" w:rsidP="00FA46D7">
            <w:pPr>
              <w:bidi w:val="0"/>
              <w:ind w:firstLine="320" w:firstLineChars="200"/>
              <w:rPr>
                <w:rFonts w:ascii="Times New Roman" w:hAnsi="Times New Roman"/>
                <w:sz w:val="16"/>
                <w:szCs w:val="16"/>
              </w:rPr>
            </w:pPr>
            <w:r w:rsidRPr="00E03ADA">
              <w:rPr>
                <w:rFonts w:ascii="Times New Roman" w:hAnsi="Times New Roman"/>
                <w:sz w:val="16"/>
                <w:szCs w:val="16"/>
              </w:rPr>
              <w:t xml:space="preserve">mzdy </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20 258</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20 394</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19 543</w:t>
            </w:r>
          </w:p>
        </w:tc>
        <w:tc>
          <w:tcPr>
            <w:tcW w:w="41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19 182</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17 485</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18 126</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18 667</w:t>
            </w:r>
          </w:p>
        </w:tc>
      </w:tr>
      <w:tr>
        <w:tblPrEx>
          <w:tblW w:w="5000" w:type="pct"/>
          <w:tblCellMar>
            <w:left w:w="70" w:type="dxa"/>
            <w:right w:w="70" w:type="dxa"/>
          </w:tblCellMar>
          <w:tblLook w:val="04A0"/>
        </w:tblPrEx>
        <w:trPr>
          <w:trHeight w:val="225"/>
        </w:trPr>
        <w:tc>
          <w:tcPr>
            <w:tcW w:w="2299" w:type="pct"/>
            <w:tcBorders>
              <w:top w:val="nil"/>
              <w:left w:val="single" w:sz="4" w:space="0" w:color="auto"/>
              <w:bottom w:val="single" w:sz="4" w:space="0" w:color="auto"/>
              <w:right w:val="single" w:sz="4" w:space="0" w:color="auto"/>
            </w:tcBorders>
            <w:textDirection w:val="lrTb"/>
            <w:vAlign w:val="center"/>
            <w:hideMark/>
          </w:tcPr>
          <w:p w:rsidR="00FA46D7" w:rsidRPr="00E03ADA" w:rsidP="00FA46D7">
            <w:pPr>
              <w:bidi w:val="0"/>
              <w:ind w:firstLine="320" w:firstLineChars="200"/>
              <w:rPr>
                <w:rFonts w:ascii="Times New Roman" w:hAnsi="Times New Roman"/>
                <w:sz w:val="16"/>
                <w:szCs w:val="16"/>
              </w:rPr>
            </w:pPr>
            <w:r w:rsidRPr="00E03ADA">
              <w:rPr>
                <w:rFonts w:ascii="Times New Roman" w:hAnsi="Times New Roman"/>
                <w:sz w:val="16"/>
                <w:szCs w:val="16"/>
              </w:rPr>
              <w:t>odvody</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6 982</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7 074</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6 988</w:t>
            </w:r>
          </w:p>
        </w:tc>
        <w:tc>
          <w:tcPr>
            <w:tcW w:w="41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6 903</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6 268</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6 523</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6 714</w:t>
            </w:r>
          </w:p>
        </w:tc>
      </w:tr>
      <w:tr>
        <w:tblPrEx>
          <w:tblW w:w="5000" w:type="pct"/>
          <w:tblCellMar>
            <w:left w:w="70" w:type="dxa"/>
            <w:right w:w="70" w:type="dxa"/>
          </w:tblCellMar>
          <w:tblLook w:val="04A0"/>
        </w:tblPrEx>
        <w:trPr>
          <w:trHeight w:val="225"/>
        </w:trPr>
        <w:tc>
          <w:tcPr>
            <w:tcW w:w="2299" w:type="pct"/>
            <w:tcBorders>
              <w:top w:val="nil"/>
              <w:left w:val="single" w:sz="4" w:space="0" w:color="auto"/>
              <w:bottom w:val="single" w:sz="4" w:space="0" w:color="auto"/>
              <w:right w:val="single" w:sz="4" w:space="0" w:color="auto"/>
            </w:tcBorders>
            <w:textDirection w:val="lrTb"/>
            <w:vAlign w:val="center"/>
            <w:hideMark/>
          </w:tcPr>
          <w:p w:rsidR="00FA46D7" w:rsidRPr="00E03ADA" w:rsidP="00FA46D7">
            <w:pPr>
              <w:bidi w:val="0"/>
              <w:ind w:firstLine="320" w:firstLineChars="200"/>
              <w:rPr>
                <w:rFonts w:ascii="Times New Roman" w:hAnsi="Times New Roman"/>
                <w:sz w:val="16"/>
                <w:szCs w:val="16"/>
              </w:rPr>
            </w:pPr>
            <w:r w:rsidRPr="00E03ADA">
              <w:rPr>
                <w:rFonts w:ascii="Times New Roman" w:hAnsi="Times New Roman"/>
                <w:sz w:val="16"/>
                <w:szCs w:val="16"/>
              </w:rPr>
              <w:t>tovary a služby</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64 911</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66 370</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64 487</w:t>
            </w:r>
          </w:p>
        </w:tc>
        <w:tc>
          <w:tcPr>
            <w:tcW w:w="41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60 323</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65 511</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66 200</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66 200</w:t>
            </w:r>
          </w:p>
        </w:tc>
      </w:tr>
      <w:tr>
        <w:tblPrEx>
          <w:tblW w:w="5000" w:type="pct"/>
          <w:tblCellMar>
            <w:left w:w="70" w:type="dxa"/>
            <w:right w:w="70" w:type="dxa"/>
          </w:tblCellMar>
          <w:tblLook w:val="04A0"/>
        </w:tblPrEx>
        <w:trPr>
          <w:trHeight w:val="225"/>
        </w:trPr>
        <w:tc>
          <w:tcPr>
            <w:tcW w:w="2299" w:type="pct"/>
            <w:tcBorders>
              <w:top w:val="nil"/>
              <w:left w:val="single" w:sz="4" w:space="0" w:color="auto"/>
              <w:bottom w:val="single" w:sz="4" w:space="0" w:color="auto"/>
              <w:right w:val="single" w:sz="4" w:space="0" w:color="auto"/>
            </w:tcBorders>
            <w:textDirection w:val="lrTb"/>
            <w:vAlign w:val="center"/>
            <w:hideMark/>
          </w:tcPr>
          <w:p w:rsidR="00FA46D7" w:rsidRPr="00E03ADA" w:rsidP="00FA46D7">
            <w:pPr>
              <w:bidi w:val="0"/>
              <w:ind w:firstLine="320" w:firstLineChars="200"/>
              <w:rPr>
                <w:rFonts w:ascii="Times New Roman" w:hAnsi="Times New Roman"/>
                <w:sz w:val="16"/>
                <w:szCs w:val="16"/>
              </w:rPr>
            </w:pPr>
            <w:r w:rsidRPr="00E03ADA">
              <w:rPr>
                <w:rFonts w:ascii="Times New Roman" w:hAnsi="Times New Roman"/>
                <w:sz w:val="16"/>
                <w:szCs w:val="16"/>
              </w:rPr>
              <w:t>bežné transfery, z toho:</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5 735</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4 290</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4 331</w:t>
            </w:r>
          </w:p>
        </w:tc>
        <w:tc>
          <w:tcPr>
            <w:tcW w:w="41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4 996</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4 341</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4 272</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4 282</w:t>
            </w:r>
          </w:p>
        </w:tc>
      </w:tr>
      <w:tr>
        <w:tblPrEx>
          <w:tblW w:w="5000" w:type="pct"/>
          <w:tblCellMar>
            <w:left w:w="70" w:type="dxa"/>
            <w:right w:w="70" w:type="dxa"/>
          </w:tblCellMar>
          <w:tblLook w:val="04A0"/>
        </w:tblPrEx>
        <w:trPr>
          <w:trHeight w:val="225"/>
        </w:trPr>
        <w:tc>
          <w:tcPr>
            <w:tcW w:w="2299" w:type="pct"/>
            <w:tcBorders>
              <w:top w:val="nil"/>
              <w:left w:val="single" w:sz="4" w:space="0" w:color="auto"/>
              <w:bottom w:val="single" w:sz="4" w:space="0" w:color="auto"/>
              <w:right w:val="single" w:sz="4" w:space="0" w:color="auto"/>
            </w:tcBorders>
            <w:textDirection w:val="lrTb"/>
            <w:vAlign w:val="center"/>
            <w:hideMark/>
          </w:tcPr>
          <w:p w:rsidR="00FA46D7" w:rsidRPr="00E03ADA" w:rsidP="00FA46D7">
            <w:pPr>
              <w:bidi w:val="0"/>
              <w:ind w:firstLine="480" w:firstLineChars="300"/>
              <w:rPr>
                <w:rFonts w:ascii="Times New Roman" w:hAnsi="Times New Roman"/>
                <w:sz w:val="16"/>
                <w:szCs w:val="16"/>
              </w:rPr>
            </w:pPr>
            <w:r w:rsidRPr="00E03ADA">
              <w:rPr>
                <w:rFonts w:ascii="Times New Roman" w:hAnsi="Times New Roman"/>
                <w:sz w:val="16"/>
                <w:szCs w:val="16"/>
              </w:rPr>
              <w:t>ostatným subjektom VS (RTVS, s.r.o.)</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3 679</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3 609</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3 609</w:t>
            </w:r>
          </w:p>
        </w:tc>
        <w:tc>
          <w:tcPr>
            <w:tcW w:w="41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3 609</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3 661</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3 671</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3 681</w:t>
            </w:r>
          </w:p>
        </w:tc>
      </w:tr>
      <w:tr>
        <w:tblPrEx>
          <w:tblW w:w="5000" w:type="pct"/>
          <w:tblCellMar>
            <w:left w:w="70" w:type="dxa"/>
            <w:right w:w="70" w:type="dxa"/>
          </w:tblCellMar>
          <w:tblLook w:val="04A0"/>
        </w:tblPrEx>
        <w:trPr>
          <w:trHeight w:val="225"/>
        </w:trPr>
        <w:tc>
          <w:tcPr>
            <w:tcW w:w="2299" w:type="pct"/>
            <w:tcBorders>
              <w:top w:val="nil"/>
              <w:left w:val="single" w:sz="4" w:space="0" w:color="auto"/>
              <w:bottom w:val="single" w:sz="4" w:space="0" w:color="auto"/>
              <w:right w:val="single" w:sz="4" w:space="0" w:color="auto"/>
            </w:tcBorders>
            <w:textDirection w:val="lrTb"/>
            <w:vAlign w:val="center"/>
            <w:hideMark/>
          </w:tcPr>
          <w:p w:rsidR="00FA46D7" w:rsidRPr="00E03ADA" w:rsidP="00FA46D7">
            <w:pPr>
              <w:bidi w:val="0"/>
              <w:ind w:firstLine="480" w:firstLineChars="300"/>
              <w:rPr>
                <w:rFonts w:ascii="Times New Roman" w:hAnsi="Times New Roman"/>
                <w:sz w:val="16"/>
                <w:szCs w:val="16"/>
              </w:rPr>
            </w:pPr>
            <w:r w:rsidRPr="00E03ADA">
              <w:rPr>
                <w:rFonts w:ascii="Times New Roman" w:hAnsi="Times New Roman"/>
                <w:sz w:val="16"/>
                <w:szCs w:val="16"/>
              </w:rPr>
              <w:t>ostatným subjektom VS (AVF)</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0</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251</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275</w:t>
            </w:r>
          </w:p>
        </w:tc>
        <w:tc>
          <w:tcPr>
            <w:tcW w:w="41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182</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185</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185</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185</w:t>
            </w:r>
          </w:p>
        </w:tc>
      </w:tr>
      <w:tr>
        <w:tblPrEx>
          <w:tblW w:w="5000" w:type="pct"/>
          <w:tblCellMar>
            <w:left w:w="70" w:type="dxa"/>
            <w:right w:w="70" w:type="dxa"/>
          </w:tblCellMar>
          <w:tblLook w:val="04A0"/>
        </w:tblPrEx>
        <w:trPr>
          <w:trHeight w:val="225"/>
        </w:trPr>
        <w:tc>
          <w:tcPr>
            <w:tcW w:w="2299" w:type="pct"/>
            <w:tcBorders>
              <w:top w:val="nil"/>
              <w:left w:val="single" w:sz="4" w:space="0" w:color="auto"/>
              <w:bottom w:val="single" w:sz="4" w:space="0" w:color="auto"/>
              <w:right w:val="single" w:sz="4" w:space="0" w:color="auto"/>
            </w:tcBorders>
            <w:textDirection w:val="lrTb"/>
            <w:vAlign w:val="center"/>
            <w:hideMark/>
          </w:tcPr>
          <w:p w:rsidR="00FA46D7" w:rsidRPr="00E03ADA" w:rsidP="00FA46D7">
            <w:pPr>
              <w:bidi w:val="0"/>
              <w:rPr>
                <w:rFonts w:ascii="Times New Roman" w:hAnsi="Times New Roman"/>
                <w:sz w:val="16"/>
                <w:szCs w:val="16"/>
              </w:rPr>
            </w:pPr>
            <w:r w:rsidRPr="00E03ADA">
              <w:rPr>
                <w:rFonts w:ascii="Times New Roman" w:hAnsi="Times New Roman"/>
                <w:sz w:val="16"/>
                <w:szCs w:val="16"/>
              </w:rPr>
              <w:t>▪ kapitálové výdavky</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3 643</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2 777</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3 323</w:t>
            </w:r>
          </w:p>
        </w:tc>
        <w:tc>
          <w:tcPr>
            <w:tcW w:w="41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6 760</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3 775</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2 239</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1 482</w:t>
            </w:r>
          </w:p>
        </w:tc>
      </w:tr>
      <w:tr>
        <w:tblPrEx>
          <w:tblW w:w="5000" w:type="pct"/>
          <w:tblCellMar>
            <w:left w:w="70" w:type="dxa"/>
            <w:right w:w="70" w:type="dxa"/>
          </w:tblCellMar>
          <w:tblLook w:val="04A0"/>
        </w:tblPrEx>
        <w:trPr>
          <w:trHeight w:val="225"/>
        </w:trPr>
        <w:tc>
          <w:tcPr>
            <w:tcW w:w="2299" w:type="pct"/>
            <w:tcBorders>
              <w:top w:val="nil"/>
              <w:left w:val="single" w:sz="4" w:space="0" w:color="auto"/>
              <w:bottom w:val="single" w:sz="4" w:space="0" w:color="auto"/>
              <w:right w:val="single" w:sz="4" w:space="0" w:color="auto"/>
            </w:tcBorders>
            <w:textDirection w:val="lrTb"/>
            <w:vAlign w:val="center"/>
            <w:hideMark/>
          </w:tcPr>
          <w:p w:rsidR="00FA46D7" w:rsidRPr="00E03ADA" w:rsidP="00FA46D7">
            <w:pPr>
              <w:bidi w:val="0"/>
              <w:rPr>
                <w:rFonts w:ascii="Times New Roman" w:hAnsi="Times New Roman"/>
                <w:sz w:val="16"/>
                <w:szCs w:val="16"/>
              </w:rPr>
            </w:pPr>
            <w:r w:rsidRPr="00E03ADA">
              <w:rPr>
                <w:rFonts w:ascii="Times New Roman" w:hAnsi="Times New Roman"/>
                <w:sz w:val="16"/>
                <w:szCs w:val="16"/>
              </w:rPr>
              <w:t>▪ vklad do základného imania (FO)</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293</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255</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400</w:t>
            </w:r>
          </w:p>
        </w:tc>
        <w:tc>
          <w:tcPr>
            <w:tcW w:w="412" w:type="pct"/>
            <w:tcBorders>
              <w:top w:val="nil"/>
              <w:left w:val="nil"/>
              <w:bottom w:val="single" w:sz="4" w:space="0" w:color="auto"/>
              <w:right w:val="single" w:sz="4" w:space="0" w:color="auto"/>
            </w:tcBorders>
            <w:noWrap/>
            <w:textDirection w:val="lrTb"/>
            <w:vAlign w:val="center"/>
            <w:hideMark/>
          </w:tcPr>
          <w:p w:rsidR="00FA46D7" w:rsidRPr="00E03ADA" w:rsidP="00366624">
            <w:pPr>
              <w:bidi w:val="0"/>
              <w:jc w:val="right"/>
              <w:rPr>
                <w:rFonts w:ascii="Times New Roman" w:hAnsi="Times New Roman"/>
                <w:sz w:val="16"/>
                <w:szCs w:val="16"/>
              </w:rPr>
            </w:pPr>
            <w:r w:rsidRPr="00E03ADA">
              <w:rPr>
                <w:rFonts w:ascii="Times New Roman" w:hAnsi="Times New Roman"/>
                <w:sz w:val="16"/>
                <w:szCs w:val="16"/>
              </w:rPr>
              <w:t>46</w:t>
            </w:r>
            <w:r w:rsidR="00366624">
              <w:rPr>
                <w:rFonts w:ascii="Times New Roman" w:hAnsi="Times New Roman"/>
                <w:sz w:val="16"/>
                <w:szCs w:val="16"/>
              </w:rPr>
              <w:t>4</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468</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436</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400</w:t>
            </w:r>
          </w:p>
        </w:tc>
      </w:tr>
      <w:tr>
        <w:tblPrEx>
          <w:tblW w:w="5000" w:type="pct"/>
          <w:tblCellMar>
            <w:left w:w="70" w:type="dxa"/>
            <w:right w:w="70" w:type="dxa"/>
          </w:tblCellMar>
          <w:tblLook w:val="04A0"/>
        </w:tblPrEx>
        <w:trPr>
          <w:trHeight w:val="225"/>
        </w:trPr>
        <w:tc>
          <w:tcPr>
            <w:tcW w:w="2299"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FA46D7" w:rsidRPr="00E03ADA" w:rsidP="00FA46D7">
            <w:pPr>
              <w:bidi w:val="0"/>
              <w:rPr>
                <w:rFonts w:ascii="Times New Roman" w:hAnsi="Times New Roman"/>
                <w:b/>
                <w:bCs/>
                <w:sz w:val="16"/>
                <w:szCs w:val="16"/>
              </w:rPr>
            </w:pPr>
            <w:r w:rsidRPr="00E03ADA">
              <w:rPr>
                <w:rFonts w:ascii="Times New Roman" w:hAnsi="Times New Roman"/>
                <w:b/>
                <w:bCs/>
                <w:sz w:val="16"/>
                <w:szCs w:val="16"/>
              </w:rPr>
              <w:t>Celková bilancia RTVS</w:t>
            </w:r>
          </w:p>
        </w:tc>
        <w:tc>
          <w:tcPr>
            <w:tcW w:w="382"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FA46D7" w:rsidRPr="00E03ADA" w:rsidP="00FA46D7">
            <w:pPr>
              <w:bidi w:val="0"/>
              <w:jc w:val="right"/>
              <w:rPr>
                <w:rFonts w:ascii="Times New Roman" w:hAnsi="Times New Roman"/>
                <w:b/>
                <w:bCs/>
                <w:sz w:val="16"/>
                <w:szCs w:val="16"/>
              </w:rPr>
            </w:pPr>
            <w:r w:rsidRPr="00E03ADA">
              <w:rPr>
                <w:rFonts w:ascii="Times New Roman" w:hAnsi="Times New Roman"/>
                <w:b/>
                <w:bCs/>
                <w:sz w:val="16"/>
                <w:szCs w:val="16"/>
              </w:rPr>
              <w:t>3 771</w:t>
            </w:r>
          </w:p>
        </w:tc>
        <w:tc>
          <w:tcPr>
            <w:tcW w:w="382"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FA46D7" w:rsidRPr="00E03ADA" w:rsidP="00FA46D7">
            <w:pPr>
              <w:bidi w:val="0"/>
              <w:jc w:val="right"/>
              <w:rPr>
                <w:rFonts w:ascii="Times New Roman" w:hAnsi="Times New Roman"/>
                <w:b/>
                <w:bCs/>
                <w:sz w:val="16"/>
                <w:szCs w:val="16"/>
              </w:rPr>
            </w:pPr>
            <w:r w:rsidRPr="00E03ADA">
              <w:rPr>
                <w:rFonts w:ascii="Times New Roman" w:hAnsi="Times New Roman"/>
                <w:b/>
                <w:bCs/>
                <w:sz w:val="16"/>
                <w:szCs w:val="16"/>
              </w:rPr>
              <w:t>4 830</w:t>
            </w:r>
          </w:p>
        </w:tc>
        <w:tc>
          <w:tcPr>
            <w:tcW w:w="382"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FA46D7" w:rsidRPr="00E03ADA" w:rsidP="00FA46D7">
            <w:pPr>
              <w:bidi w:val="0"/>
              <w:jc w:val="right"/>
              <w:rPr>
                <w:rFonts w:ascii="Times New Roman" w:hAnsi="Times New Roman"/>
                <w:b/>
                <w:bCs/>
                <w:sz w:val="16"/>
                <w:szCs w:val="16"/>
              </w:rPr>
            </w:pPr>
            <w:r w:rsidRPr="00E03ADA">
              <w:rPr>
                <w:rFonts w:ascii="Times New Roman" w:hAnsi="Times New Roman"/>
                <w:b/>
                <w:bCs/>
                <w:sz w:val="16"/>
                <w:szCs w:val="16"/>
              </w:rPr>
              <w:t>0</w:t>
            </w:r>
          </w:p>
        </w:tc>
        <w:tc>
          <w:tcPr>
            <w:tcW w:w="412"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FA46D7" w:rsidRPr="00E03ADA" w:rsidP="00FA46D7">
            <w:pPr>
              <w:bidi w:val="0"/>
              <w:jc w:val="right"/>
              <w:rPr>
                <w:rFonts w:ascii="Times New Roman" w:hAnsi="Times New Roman"/>
                <w:b/>
                <w:bCs/>
                <w:sz w:val="16"/>
                <w:szCs w:val="16"/>
              </w:rPr>
            </w:pPr>
            <w:r w:rsidRPr="00E03ADA">
              <w:rPr>
                <w:rFonts w:ascii="Times New Roman" w:hAnsi="Times New Roman"/>
                <w:b/>
                <w:bCs/>
                <w:sz w:val="16"/>
                <w:szCs w:val="16"/>
              </w:rPr>
              <w:t>4 809</w:t>
            </w:r>
          </w:p>
        </w:tc>
        <w:tc>
          <w:tcPr>
            <w:tcW w:w="382"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FA46D7" w:rsidRPr="00E03ADA" w:rsidP="00FA46D7">
            <w:pPr>
              <w:bidi w:val="0"/>
              <w:jc w:val="right"/>
              <w:rPr>
                <w:rFonts w:ascii="Times New Roman" w:hAnsi="Times New Roman"/>
                <w:b/>
                <w:bCs/>
                <w:sz w:val="16"/>
                <w:szCs w:val="16"/>
              </w:rPr>
            </w:pPr>
            <w:r w:rsidRPr="00E03ADA">
              <w:rPr>
                <w:rFonts w:ascii="Times New Roman" w:hAnsi="Times New Roman"/>
                <w:b/>
                <w:bCs/>
                <w:sz w:val="16"/>
                <w:szCs w:val="16"/>
              </w:rPr>
              <w:t>5 021</w:t>
            </w:r>
          </w:p>
        </w:tc>
        <w:tc>
          <w:tcPr>
            <w:tcW w:w="382"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FA46D7" w:rsidRPr="00E03ADA" w:rsidP="00FA46D7">
            <w:pPr>
              <w:bidi w:val="0"/>
              <w:jc w:val="right"/>
              <w:rPr>
                <w:rFonts w:ascii="Times New Roman" w:hAnsi="Times New Roman"/>
                <w:b/>
                <w:bCs/>
                <w:sz w:val="16"/>
                <w:szCs w:val="16"/>
              </w:rPr>
            </w:pPr>
            <w:r w:rsidRPr="00E03ADA">
              <w:rPr>
                <w:rFonts w:ascii="Times New Roman" w:hAnsi="Times New Roman"/>
                <w:b/>
                <w:bCs/>
                <w:sz w:val="16"/>
                <w:szCs w:val="16"/>
              </w:rPr>
              <w:t>5 471</w:t>
            </w:r>
          </w:p>
        </w:tc>
        <w:tc>
          <w:tcPr>
            <w:tcW w:w="382"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FA46D7" w:rsidRPr="00E03ADA" w:rsidP="00116B5F">
            <w:pPr>
              <w:bidi w:val="0"/>
              <w:jc w:val="right"/>
              <w:rPr>
                <w:rFonts w:ascii="Times New Roman" w:hAnsi="Times New Roman"/>
                <w:b/>
                <w:bCs/>
                <w:sz w:val="16"/>
                <w:szCs w:val="16"/>
              </w:rPr>
            </w:pPr>
            <w:r w:rsidRPr="00E03ADA">
              <w:rPr>
                <w:rFonts w:ascii="Times New Roman" w:hAnsi="Times New Roman"/>
                <w:b/>
                <w:bCs/>
                <w:sz w:val="16"/>
                <w:szCs w:val="16"/>
              </w:rPr>
              <w:t>6 18</w:t>
            </w:r>
            <w:r w:rsidR="00116B5F">
              <w:rPr>
                <w:rFonts w:ascii="Times New Roman" w:hAnsi="Times New Roman"/>
                <w:b/>
                <w:bCs/>
                <w:sz w:val="16"/>
                <w:szCs w:val="16"/>
              </w:rPr>
              <w:t>7</w:t>
            </w:r>
          </w:p>
        </w:tc>
      </w:tr>
      <w:tr>
        <w:tblPrEx>
          <w:tblW w:w="5000" w:type="pct"/>
          <w:tblCellMar>
            <w:left w:w="70" w:type="dxa"/>
            <w:right w:w="70" w:type="dxa"/>
          </w:tblCellMar>
          <w:tblLook w:val="04A0"/>
        </w:tblPrEx>
        <w:trPr>
          <w:trHeight w:val="240"/>
        </w:trPr>
        <w:tc>
          <w:tcPr>
            <w:tcW w:w="2299" w:type="pct"/>
            <w:tcBorders>
              <w:top w:val="nil"/>
              <w:left w:val="single" w:sz="4" w:space="0" w:color="auto"/>
              <w:bottom w:val="single" w:sz="4" w:space="0" w:color="auto"/>
              <w:right w:val="single" w:sz="4" w:space="0" w:color="auto"/>
            </w:tcBorders>
            <w:noWrap/>
            <w:textDirection w:val="lrTb"/>
            <w:vAlign w:val="center"/>
            <w:hideMark/>
          </w:tcPr>
          <w:p w:rsidR="00FA46D7" w:rsidRPr="00E03ADA" w:rsidP="00FA46D7">
            <w:pPr>
              <w:bidi w:val="0"/>
              <w:rPr>
                <w:rFonts w:ascii="Times New Roman" w:hAnsi="Times New Roman"/>
                <w:sz w:val="16"/>
                <w:szCs w:val="16"/>
              </w:rPr>
            </w:pPr>
            <w:r w:rsidRPr="00E03ADA">
              <w:rPr>
                <w:rFonts w:ascii="Times New Roman" w:hAnsi="Times New Roman"/>
                <w:sz w:val="16"/>
                <w:szCs w:val="16"/>
              </w:rPr>
              <w:t>▪ vylúčenie finančných operácií, v tom:</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-3 591</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-3 516</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-676</w:t>
            </w:r>
          </w:p>
        </w:tc>
        <w:tc>
          <w:tcPr>
            <w:tcW w:w="412" w:type="pct"/>
            <w:tcBorders>
              <w:top w:val="nil"/>
              <w:left w:val="nil"/>
              <w:bottom w:val="single" w:sz="4" w:space="0" w:color="auto"/>
              <w:right w:val="single" w:sz="4" w:space="0" w:color="auto"/>
            </w:tcBorders>
            <w:noWrap/>
            <w:textDirection w:val="lrTb"/>
            <w:vAlign w:val="center"/>
            <w:hideMark/>
          </w:tcPr>
          <w:p w:rsidR="00FA46D7" w:rsidRPr="00E03ADA" w:rsidP="00366624">
            <w:pPr>
              <w:bidi w:val="0"/>
              <w:jc w:val="right"/>
              <w:rPr>
                <w:rFonts w:ascii="Times New Roman" w:hAnsi="Times New Roman"/>
                <w:sz w:val="16"/>
                <w:szCs w:val="16"/>
              </w:rPr>
            </w:pPr>
            <w:r w:rsidRPr="00E03ADA">
              <w:rPr>
                <w:rFonts w:ascii="Times New Roman" w:hAnsi="Times New Roman"/>
                <w:sz w:val="16"/>
                <w:szCs w:val="16"/>
              </w:rPr>
              <w:t>-4 36</w:t>
            </w:r>
            <w:r w:rsidR="00366624">
              <w:rPr>
                <w:rFonts w:ascii="Times New Roman" w:hAnsi="Times New Roman"/>
                <w:sz w:val="16"/>
                <w:szCs w:val="16"/>
              </w:rPr>
              <w:t>6</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-4 341</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-4 585</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-5 071</w:t>
            </w:r>
          </w:p>
        </w:tc>
      </w:tr>
      <w:tr>
        <w:tblPrEx>
          <w:tblW w:w="5000" w:type="pct"/>
          <w:tblCellMar>
            <w:left w:w="70" w:type="dxa"/>
            <w:right w:w="70" w:type="dxa"/>
          </w:tblCellMar>
          <w:tblLook w:val="04A0"/>
        </w:tblPrEx>
        <w:trPr>
          <w:trHeight w:val="240"/>
        </w:trPr>
        <w:tc>
          <w:tcPr>
            <w:tcW w:w="2299" w:type="pct"/>
            <w:tcBorders>
              <w:top w:val="nil"/>
              <w:left w:val="single" w:sz="4" w:space="0" w:color="auto"/>
              <w:bottom w:val="single" w:sz="4" w:space="0" w:color="auto"/>
              <w:right w:val="single" w:sz="4" w:space="0" w:color="auto"/>
            </w:tcBorders>
            <w:noWrap/>
            <w:textDirection w:val="lrTb"/>
            <w:vAlign w:val="center"/>
            <w:hideMark/>
          </w:tcPr>
          <w:p w:rsidR="00FA46D7" w:rsidRPr="00E03ADA" w:rsidP="00FA46D7">
            <w:pPr>
              <w:bidi w:val="0"/>
              <w:ind w:firstLine="320" w:firstLineChars="200"/>
              <w:rPr>
                <w:rFonts w:ascii="Times New Roman" w:hAnsi="Times New Roman"/>
                <w:sz w:val="16"/>
                <w:szCs w:val="16"/>
              </w:rPr>
            </w:pPr>
            <w:r w:rsidRPr="00E03ADA">
              <w:rPr>
                <w:rFonts w:ascii="Times New Roman" w:hAnsi="Times New Roman"/>
                <w:sz w:val="16"/>
                <w:szCs w:val="16"/>
              </w:rPr>
              <w:t>vylúčenie príjmových FO</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-3 884</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-3 771</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-1 076</w:t>
            </w:r>
          </w:p>
        </w:tc>
        <w:tc>
          <w:tcPr>
            <w:tcW w:w="41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-4 830</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-4 809</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-5 021</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-5 471</w:t>
            </w:r>
          </w:p>
        </w:tc>
      </w:tr>
      <w:tr>
        <w:tblPrEx>
          <w:tblW w:w="5000" w:type="pct"/>
          <w:tblCellMar>
            <w:left w:w="70" w:type="dxa"/>
            <w:right w:w="70" w:type="dxa"/>
          </w:tblCellMar>
          <w:tblLook w:val="04A0"/>
        </w:tblPrEx>
        <w:trPr>
          <w:trHeight w:val="240"/>
        </w:trPr>
        <w:tc>
          <w:tcPr>
            <w:tcW w:w="2299" w:type="pct"/>
            <w:tcBorders>
              <w:top w:val="nil"/>
              <w:left w:val="single" w:sz="4" w:space="0" w:color="auto"/>
              <w:bottom w:val="single" w:sz="4" w:space="0" w:color="auto"/>
              <w:right w:val="single" w:sz="4" w:space="0" w:color="auto"/>
            </w:tcBorders>
            <w:noWrap/>
            <w:textDirection w:val="lrTb"/>
            <w:vAlign w:val="center"/>
            <w:hideMark/>
          </w:tcPr>
          <w:p w:rsidR="00FA46D7" w:rsidRPr="00E03ADA" w:rsidP="00FA46D7">
            <w:pPr>
              <w:bidi w:val="0"/>
              <w:ind w:firstLine="320" w:firstLineChars="200"/>
              <w:rPr>
                <w:rFonts w:ascii="Times New Roman" w:hAnsi="Times New Roman"/>
                <w:sz w:val="16"/>
                <w:szCs w:val="16"/>
              </w:rPr>
            </w:pPr>
            <w:r w:rsidRPr="00E03ADA">
              <w:rPr>
                <w:rFonts w:ascii="Times New Roman" w:hAnsi="Times New Roman"/>
                <w:sz w:val="16"/>
                <w:szCs w:val="16"/>
              </w:rPr>
              <w:t>vylúčenie výdavkových FO</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293</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255</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400</w:t>
            </w:r>
          </w:p>
        </w:tc>
        <w:tc>
          <w:tcPr>
            <w:tcW w:w="412" w:type="pct"/>
            <w:tcBorders>
              <w:top w:val="nil"/>
              <w:left w:val="nil"/>
              <w:bottom w:val="single" w:sz="4" w:space="0" w:color="auto"/>
              <w:right w:val="single" w:sz="4" w:space="0" w:color="auto"/>
            </w:tcBorders>
            <w:noWrap/>
            <w:textDirection w:val="lrTb"/>
            <w:vAlign w:val="center"/>
            <w:hideMark/>
          </w:tcPr>
          <w:p w:rsidR="00FA46D7" w:rsidRPr="00E03ADA" w:rsidP="00366624">
            <w:pPr>
              <w:bidi w:val="0"/>
              <w:jc w:val="right"/>
              <w:rPr>
                <w:rFonts w:ascii="Times New Roman" w:hAnsi="Times New Roman"/>
                <w:sz w:val="16"/>
                <w:szCs w:val="16"/>
              </w:rPr>
            </w:pPr>
            <w:r w:rsidRPr="00E03ADA">
              <w:rPr>
                <w:rFonts w:ascii="Times New Roman" w:hAnsi="Times New Roman"/>
                <w:sz w:val="16"/>
                <w:szCs w:val="16"/>
              </w:rPr>
              <w:t>46</w:t>
            </w:r>
            <w:r w:rsidR="00366624">
              <w:rPr>
                <w:rFonts w:ascii="Times New Roman" w:hAnsi="Times New Roman"/>
                <w:sz w:val="16"/>
                <w:szCs w:val="16"/>
              </w:rPr>
              <w:t>4</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468</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436</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sz w:val="16"/>
                <w:szCs w:val="16"/>
              </w:rPr>
            </w:pPr>
            <w:r w:rsidRPr="00E03ADA">
              <w:rPr>
                <w:rFonts w:ascii="Times New Roman" w:hAnsi="Times New Roman"/>
                <w:sz w:val="16"/>
                <w:szCs w:val="16"/>
              </w:rPr>
              <w:t>400</w:t>
            </w:r>
          </w:p>
        </w:tc>
      </w:tr>
      <w:tr>
        <w:tblPrEx>
          <w:tblW w:w="5000" w:type="pct"/>
          <w:tblCellMar>
            <w:left w:w="70" w:type="dxa"/>
            <w:right w:w="70" w:type="dxa"/>
          </w:tblCellMar>
          <w:tblLook w:val="04A0"/>
        </w:tblPrEx>
        <w:trPr>
          <w:trHeight w:val="240"/>
        </w:trPr>
        <w:tc>
          <w:tcPr>
            <w:tcW w:w="2299" w:type="pct"/>
            <w:tcBorders>
              <w:top w:val="nil"/>
              <w:left w:val="single" w:sz="4" w:space="0" w:color="auto"/>
              <w:bottom w:val="single" w:sz="4" w:space="0" w:color="auto"/>
              <w:right w:val="single" w:sz="4" w:space="0" w:color="auto"/>
            </w:tcBorders>
            <w:textDirection w:val="lrTb"/>
            <w:vAlign w:val="center"/>
            <w:hideMark/>
          </w:tcPr>
          <w:p w:rsidR="00FA46D7" w:rsidRPr="00E03ADA" w:rsidP="00FA46D7">
            <w:pPr>
              <w:bidi w:val="0"/>
              <w:rPr>
                <w:rFonts w:ascii="Times New Roman" w:hAnsi="Times New Roman"/>
                <w:b/>
                <w:bCs/>
                <w:sz w:val="16"/>
                <w:szCs w:val="16"/>
              </w:rPr>
            </w:pPr>
            <w:r w:rsidRPr="00E03ADA">
              <w:rPr>
                <w:rFonts w:ascii="Times New Roman" w:hAnsi="Times New Roman"/>
                <w:b/>
                <w:bCs/>
                <w:sz w:val="16"/>
                <w:szCs w:val="16"/>
              </w:rPr>
              <w:t>ostatné úpravy</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b/>
                <w:bCs/>
                <w:sz w:val="16"/>
                <w:szCs w:val="16"/>
              </w:rPr>
            </w:pPr>
            <w:r w:rsidRPr="00E03ADA">
              <w:rPr>
                <w:rFonts w:ascii="Times New Roman" w:hAnsi="Times New Roman"/>
                <w:b/>
                <w:bCs/>
                <w:sz w:val="16"/>
                <w:szCs w:val="16"/>
              </w:rPr>
              <w:t>110</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b/>
                <w:bCs/>
                <w:sz w:val="16"/>
                <w:szCs w:val="16"/>
              </w:rPr>
            </w:pPr>
            <w:r w:rsidRPr="00E03ADA">
              <w:rPr>
                <w:rFonts w:ascii="Times New Roman" w:hAnsi="Times New Roman"/>
                <w:b/>
                <w:bCs/>
                <w:sz w:val="16"/>
                <w:szCs w:val="16"/>
              </w:rPr>
              <w:t>-15 382</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b/>
                <w:bCs/>
                <w:sz w:val="16"/>
                <w:szCs w:val="16"/>
              </w:rPr>
            </w:pPr>
            <w:r w:rsidRPr="00E03ADA">
              <w:rPr>
                <w:rFonts w:ascii="Times New Roman" w:hAnsi="Times New Roman"/>
                <w:b/>
                <w:bCs/>
                <w:sz w:val="16"/>
                <w:szCs w:val="16"/>
              </w:rPr>
              <w:t>0</w:t>
            </w:r>
          </w:p>
        </w:tc>
        <w:tc>
          <w:tcPr>
            <w:tcW w:w="41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b/>
                <w:bCs/>
                <w:sz w:val="16"/>
                <w:szCs w:val="16"/>
              </w:rPr>
            </w:pPr>
            <w:r w:rsidRPr="00E03ADA">
              <w:rPr>
                <w:rFonts w:ascii="Times New Roman" w:hAnsi="Times New Roman"/>
                <w:b/>
                <w:bCs/>
                <w:sz w:val="16"/>
                <w:szCs w:val="16"/>
              </w:rPr>
              <w:t>0</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b/>
                <w:bCs/>
                <w:sz w:val="16"/>
                <w:szCs w:val="16"/>
              </w:rPr>
            </w:pPr>
            <w:r w:rsidRPr="00E03ADA">
              <w:rPr>
                <w:rFonts w:ascii="Times New Roman" w:hAnsi="Times New Roman"/>
                <w:b/>
                <w:bCs/>
                <w:sz w:val="16"/>
                <w:szCs w:val="16"/>
              </w:rPr>
              <w:t>0</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b/>
                <w:bCs/>
                <w:sz w:val="16"/>
                <w:szCs w:val="16"/>
              </w:rPr>
            </w:pPr>
            <w:r w:rsidRPr="00E03ADA">
              <w:rPr>
                <w:rFonts w:ascii="Times New Roman" w:hAnsi="Times New Roman"/>
                <w:b/>
                <w:bCs/>
                <w:sz w:val="16"/>
                <w:szCs w:val="16"/>
              </w:rPr>
              <w:t>0</w:t>
            </w:r>
          </w:p>
        </w:tc>
        <w:tc>
          <w:tcPr>
            <w:tcW w:w="382" w:type="pct"/>
            <w:tcBorders>
              <w:top w:val="nil"/>
              <w:left w:val="nil"/>
              <w:bottom w:val="single" w:sz="4" w:space="0" w:color="auto"/>
              <w:right w:val="single" w:sz="4" w:space="0" w:color="auto"/>
            </w:tcBorders>
            <w:noWrap/>
            <w:textDirection w:val="lrTb"/>
            <w:vAlign w:val="center"/>
            <w:hideMark/>
          </w:tcPr>
          <w:p w:rsidR="00FA46D7" w:rsidRPr="00E03ADA" w:rsidP="00FA46D7">
            <w:pPr>
              <w:bidi w:val="0"/>
              <w:jc w:val="right"/>
              <w:rPr>
                <w:rFonts w:ascii="Times New Roman" w:hAnsi="Times New Roman"/>
                <w:b/>
                <w:bCs/>
                <w:sz w:val="16"/>
                <w:szCs w:val="16"/>
              </w:rPr>
            </w:pPr>
            <w:r w:rsidRPr="00E03ADA">
              <w:rPr>
                <w:rFonts w:ascii="Times New Roman" w:hAnsi="Times New Roman"/>
                <w:b/>
                <w:bCs/>
                <w:sz w:val="16"/>
                <w:szCs w:val="16"/>
              </w:rPr>
              <w:t>0</w:t>
            </w:r>
          </w:p>
        </w:tc>
      </w:tr>
      <w:tr>
        <w:tblPrEx>
          <w:tblW w:w="5000" w:type="pct"/>
          <w:tblCellMar>
            <w:left w:w="70" w:type="dxa"/>
            <w:right w:w="70" w:type="dxa"/>
          </w:tblCellMar>
          <w:tblLook w:val="04A0"/>
        </w:tblPrEx>
        <w:trPr>
          <w:trHeight w:val="240"/>
        </w:trPr>
        <w:tc>
          <w:tcPr>
            <w:tcW w:w="2299"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FA46D7" w:rsidRPr="00E03ADA" w:rsidP="00FA46D7">
            <w:pPr>
              <w:bidi w:val="0"/>
              <w:rPr>
                <w:rFonts w:ascii="Times New Roman" w:hAnsi="Times New Roman"/>
                <w:b/>
                <w:bCs/>
                <w:sz w:val="16"/>
                <w:szCs w:val="16"/>
              </w:rPr>
            </w:pPr>
            <w:r w:rsidRPr="00E03ADA">
              <w:rPr>
                <w:rFonts w:ascii="Times New Roman" w:hAnsi="Times New Roman"/>
                <w:b/>
                <w:bCs/>
                <w:sz w:val="16"/>
                <w:szCs w:val="16"/>
              </w:rPr>
              <w:t>Prebytok (+) /schodok (-) RTVS (ESA 95)</w:t>
            </w:r>
          </w:p>
        </w:tc>
        <w:tc>
          <w:tcPr>
            <w:tcW w:w="382"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FA46D7" w:rsidRPr="00E03ADA" w:rsidP="00FA46D7">
            <w:pPr>
              <w:bidi w:val="0"/>
              <w:jc w:val="right"/>
              <w:rPr>
                <w:rFonts w:ascii="Times New Roman" w:hAnsi="Times New Roman"/>
                <w:b/>
                <w:bCs/>
                <w:sz w:val="16"/>
                <w:szCs w:val="16"/>
              </w:rPr>
            </w:pPr>
            <w:r w:rsidRPr="00E03ADA">
              <w:rPr>
                <w:rFonts w:ascii="Times New Roman" w:hAnsi="Times New Roman"/>
                <w:b/>
                <w:bCs/>
                <w:sz w:val="16"/>
                <w:szCs w:val="16"/>
              </w:rPr>
              <w:t>290</w:t>
            </w:r>
          </w:p>
        </w:tc>
        <w:tc>
          <w:tcPr>
            <w:tcW w:w="382"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FA46D7" w:rsidRPr="00E03ADA" w:rsidP="00FA46D7">
            <w:pPr>
              <w:bidi w:val="0"/>
              <w:jc w:val="right"/>
              <w:rPr>
                <w:rFonts w:ascii="Times New Roman" w:hAnsi="Times New Roman"/>
                <w:b/>
                <w:bCs/>
                <w:sz w:val="16"/>
                <w:szCs w:val="16"/>
              </w:rPr>
            </w:pPr>
            <w:r w:rsidRPr="00E03ADA">
              <w:rPr>
                <w:rFonts w:ascii="Times New Roman" w:hAnsi="Times New Roman"/>
                <w:b/>
                <w:bCs/>
                <w:sz w:val="16"/>
                <w:szCs w:val="16"/>
              </w:rPr>
              <w:t>-14 068</w:t>
            </w:r>
          </w:p>
        </w:tc>
        <w:tc>
          <w:tcPr>
            <w:tcW w:w="382"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FA46D7" w:rsidRPr="00E03ADA" w:rsidP="00FA46D7">
            <w:pPr>
              <w:bidi w:val="0"/>
              <w:jc w:val="right"/>
              <w:rPr>
                <w:rFonts w:ascii="Times New Roman" w:hAnsi="Times New Roman"/>
                <w:b/>
                <w:bCs/>
                <w:sz w:val="16"/>
                <w:szCs w:val="16"/>
              </w:rPr>
            </w:pPr>
            <w:r w:rsidRPr="00E03ADA">
              <w:rPr>
                <w:rFonts w:ascii="Times New Roman" w:hAnsi="Times New Roman"/>
                <w:b/>
                <w:bCs/>
                <w:sz w:val="16"/>
                <w:szCs w:val="16"/>
              </w:rPr>
              <w:t>-676</w:t>
            </w:r>
          </w:p>
        </w:tc>
        <w:tc>
          <w:tcPr>
            <w:tcW w:w="412"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FA46D7" w:rsidRPr="00E03ADA" w:rsidP="00FA46D7">
            <w:pPr>
              <w:bidi w:val="0"/>
              <w:jc w:val="right"/>
              <w:rPr>
                <w:rFonts w:ascii="Times New Roman" w:hAnsi="Times New Roman"/>
                <w:b/>
                <w:bCs/>
                <w:sz w:val="16"/>
                <w:szCs w:val="16"/>
              </w:rPr>
            </w:pPr>
            <w:r w:rsidRPr="00E03ADA">
              <w:rPr>
                <w:rFonts w:ascii="Times New Roman" w:hAnsi="Times New Roman"/>
                <w:b/>
                <w:bCs/>
                <w:sz w:val="16"/>
                <w:szCs w:val="16"/>
              </w:rPr>
              <w:t>443</w:t>
            </w:r>
          </w:p>
        </w:tc>
        <w:tc>
          <w:tcPr>
            <w:tcW w:w="382"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FA46D7" w:rsidRPr="00E03ADA" w:rsidP="00FA46D7">
            <w:pPr>
              <w:bidi w:val="0"/>
              <w:jc w:val="right"/>
              <w:rPr>
                <w:rFonts w:ascii="Times New Roman" w:hAnsi="Times New Roman"/>
                <w:b/>
                <w:bCs/>
                <w:sz w:val="16"/>
                <w:szCs w:val="16"/>
              </w:rPr>
            </w:pPr>
            <w:r w:rsidRPr="00E03ADA">
              <w:rPr>
                <w:rFonts w:ascii="Times New Roman" w:hAnsi="Times New Roman"/>
                <w:b/>
                <w:bCs/>
                <w:sz w:val="16"/>
                <w:szCs w:val="16"/>
              </w:rPr>
              <w:t>680</w:t>
            </w:r>
          </w:p>
        </w:tc>
        <w:tc>
          <w:tcPr>
            <w:tcW w:w="382"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FA46D7" w:rsidRPr="00E03ADA" w:rsidP="00FA46D7">
            <w:pPr>
              <w:bidi w:val="0"/>
              <w:jc w:val="right"/>
              <w:rPr>
                <w:rFonts w:ascii="Times New Roman" w:hAnsi="Times New Roman"/>
                <w:b/>
                <w:bCs/>
                <w:sz w:val="16"/>
                <w:szCs w:val="16"/>
              </w:rPr>
            </w:pPr>
            <w:r w:rsidRPr="00E03ADA">
              <w:rPr>
                <w:rFonts w:ascii="Times New Roman" w:hAnsi="Times New Roman"/>
                <w:b/>
                <w:bCs/>
                <w:sz w:val="16"/>
                <w:szCs w:val="16"/>
              </w:rPr>
              <w:t>886</w:t>
            </w:r>
          </w:p>
        </w:tc>
        <w:tc>
          <w:tcPr>
            <w:tcW w:w="382"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FA46D7" w:rsidRPr="00E03ADA" w:rsidP="00FA46D7">
            <w:pPr>
              <w:bidi w:val="0"/>
              <w:jc w:val="right"/>
              <w:rPr>
                <w:rFonts w:ascii="Times New Roman" w:hAnsi="Times New Roman"/>
                <w:b/>
                <w:bCs/>
                <w:sz w:val="16"/>
                <w:szCs w:val="16"/>
              </w:rPr>
            </w:pPr>
            <w:r w:rsidRPr="00E03ADA">
              <w:rPr>
                <w:rFonts w:ascii="Times New Roman" w:hAnsi="Times New Roman"/>
                <w:b/>
                <w:bCs/>
                <w:sz w:val="16"/>
                <w:szCs w:val="16"/>
              </w:rPr>
              <w:t>1 116</w:t>
            </w:r>
          </w:p>
        </w:tc>
      </w:tr>
    </w:tbl>
    <w:p w:rsidR="00FA46D7" w:rsidRPr="00F27ABF" w:rsidP="00FA46D7">
      <w:pPr>
        <w:bidi w:val="0"/>
        <w:jc w:val="both"/>
        <w:rPr>
          <w:rFonts w:ascii="Times New Roman" w:eastAsia="Calibri" w:hAnsi="Times New Roman"/>
          <w:color w:val="000000"/>
          <w:sz w:val="22"/>
          <w:szCs w:val="22"/>
        </w:rPr>
      </w:pPr>
    </w:p>
    <w:p w:rsidR="00FA46D7" w:rsidRPr="00EB33CC" w:rsidP="00FA46D7">
      <w:pPr>
        <w:bidi w:val="0"/>
        <w:ind w:firstLine="708"/>
        <w:jc w:val="both"/>
        <w:rPr>
          <w:rFonts w:ascii="Times New Roman" w:eastAsia="Calibri" w:hAnsi="Times New Roman" w:hint="default"/>
          <w:color w:val="000000"/>
        </w:rPr>
      </w:pPr>
      <w:r w:rsidRPr="00EB33CC">
        <w:rPr>
          <w:rFonts w:ascii="Times New Roman" w:eastAsia="Calibri" w:hAnsi="Times New Roman" w:hint="default"/>
          <w:color w:val="000000"/>
        </w:rPr>
        <w:t>Prí</w:t>
      </w:r>
      <w:r w:rsidRPr="00EB33CC">
        <w:rPr>
          <w:rFonts w:ascii="Times New Roman" w:eastAsia="Calibri" w:hAnsi="Times New Roman" w:hint="default"/>
          <w:color w:val="000000"/>
        </w:rPr>
        <w:t>jmy RTVS sa v roku 2012 navrhujú</w:t>
      </w:r>
      <w:r w:rsidRPr="00EB33CC">
        <w:rPr>
          <w:rFonts w:ascii="Times New Roman" w:eastAsia="Calibri" w:hAnsi="Times New Roman" w:hint="default"/>
          <w:color w:val="000000"/>
        </w:rPr>
        <w:t xml:space="preserve"> v celkovej výš</w:t>
      </w:r>
      <w:r w:rsidRPr="00EB33CC">
        <w:rPr>
          <w:rFonts w:ascii="Times New Roman" w:eastAsia="Calibri" w:hAnsi="Times New Roman" w:hint="default"/>
          <w:color w:val="000000"/>
        </w:rPr>
        <w:t xml:space="preserve">ke </w:t>
      </w:r>
      <w:r>
        <w:rPr>
          <w:rFonts w:ascii="Times New Roman" w:eastAsia="Calibri" w:hAnsi="Times New Roman"/>
          <w:color w:val="000000"/>
        </w:rPr>
        <w:t>102,9</w:t>
      </w:r>
      <w:r w:rsidRPr="00EB33CC">
        <w:rPr>
          <w:rFonts w:ascii="Times New Roman" w:eastAsia="Calibri" w:hAnsi="Times New Roman" w:hint="default"/>
          <w:color w:val="000000"/>
        </w:rPr>
        <w:t xml:space="preserve"> mil. eur, č</w:t>
      </w:r>
      <w:r w:rsidRPr="00EB33CC">
        <w:rPr>
          <w:rFonts w:ascii="Times New Roman" w:eastAsia="Calibri" w:hAnsi="Times New Roman" w:hint="default"/>
          <w:color w:val="000000"/>
        </w:rPr>
        <w:t>o oproti schvá</w:t>
      </w:r>
      <w:r w:rsidRPr="00EB33CC">
        <w:rPr>
          <w:rFonts w:ascii="Times New Roman" w:eastAsia="Calibri" w:hAnsi="Times New Roman" w:hint="default"/>
          <w:color w:val="000000"/>
        </w:rPr>
        <w:t>lené</w:t>
      </w:r>
      <w:r w:rsidRPr="00EB33CC">
        <w:rPr>
          <w:rFonts w:ascii="Times New Roman" w:eastAsia="Calibri" w:hAnsi="Times New Roman" w:hint="default"/>
          <w:color w:val="000000"/>
        </w:rPr>
        <w:t>mu rozpoč</w:t>
      </w:r>
      <w:r w:rsidRPr="00EB33CC">
        <w:rPr>
          <w:rFonts w:ascii="Times New Roman" w:eastAsia="Calibri" w:hAnsi="Times New Roman" w:hint="default"/>
          <w:color w:val="000000"/>
        </w:rPr>
        <w:t>tu pre</w:t>
      </w:r>
      <w:r w:rsidRPr="00EB33CC">
        <w:rPr>
          <w:rFonts w:ascii="Times New Roman" w:eastAsia="Calibri" w:hAnsi="Times New Roman" w:hint="default"/>
          <w:color w:val="000000"/>
        </w:rPr>
        <w:t xml:space="preserve"> rok 2011 predstavuje rast o</w:t>
      </w:r>
      <w:r>
        <w:rPr>
          <w:rFonts w:ascii="Times New Roman" w:eastAsia="Calibri" w:hAnsi="Times New Roman"/>
          <w:color w:val="000000"/>
        </w:rPr>
        <w:t> </w:t>
      </w:r>
      <w:r>
        <w:rPr>
          <w:rFonts w:ascii="Times New Roman" w:eastAsia="Calibri" w:hAnsi="Times New Roman"/>
          <w:color w:val="000000"/>
        </w:rPr>
        <w:t>3,84</w:t>
      </w:r>
      <w:r w:rsidRPr="00EB33CC">
        <w:rPr>
          <w:rFonts w:ascii="Times New Roman" w:eastAsia="Calibri" w:hAnsi="Times New Roman" w:hint="default"/>
          <w:color w:val="000000"/>
        </w:rPr>
        <w:t xml:space="preserve"> %. Vyšš</w:t>
      </w:r>
      <w:r w:rsidRPr="00EB33CC">
        <w:rPr>
          <w:rFonts w:ascii="Times New Roman" w:eastAsia="Calibri" w:hAnsi="Times New Roman" w:hint="default"/>
          <w:color w:val="000000"/>
        </w:rPr>
        <w:t>ie plnenie sa predpokladá</w:t>
      </w:r>
      <w:r w:rsidRPr="00EB33CC">
        <w:rPr>
          <w:rFonts w:ascii="Times New Roman" w:eastAsia="Calibri" w:hAnsi="Times New Roman" w:hint="default"/>
          <w:color w:val="000000"/>
        </w:rPr>
        <w:t xml:space="preserve"> najmä</w:t>
      </w:r>
      <w:r w:rsidRPr="00EB33CC">
        <w:rPr>
          <w:rFonts w:ascii="Times New Roman" w:eastAsia="Calibri" w:hAnsi="Times New Roman" w:hint="default"/>
          <w:color w:val="000000"/>
        </w:rPr>
        <w:t xml:space="preserve"> v </w:t>
      </w:r>
      <w:r w:rsidRPr="00EB33CC">
        <w:rPr>
          <w:rFonts w:ascii="Times New Roman" w:eastAsia="Calibri" w:hAnsi="Times New Roman" w:hint="default"/>
          <w:color w:val="000000"/>
        </w:rPr>
        <w:t>oblasti daň</w:t>
      </w:r>
      <w:r w:rsidRPr="00EB33CC">
        <w:rPr>
          <w:rFonts w:ascii="Times New Roman" w:eastAsia="Calibri" w:hAnsi="Times New Roman" w:hint="default"/>
          <w:color w:val="000000"/>
        </w:rPr>
        <w:t>ový</w:t>
      </w:r>
      <w:r w:rsidRPr="00EB33CC">
        <w:rPr>
          <w:rFonts w:ascii="Times New Roman" w:eastAsia="Calibri" w:hAnsi="Times New Roman" w:hint="default"/>
          <w:color w:val="000000"/>
        </w:rPr>
        <w:t>ch prí</w:t>
      </w:r>
      <w:r w:rsidRPr="00EB33CC">
        <w:rPr>
          <w:rFonts w:ascii="Times New Roman" w:eastAsia="Calibri" w:hAnsi="Times New Roman" w:hint="default"/>
          <w:color w:val="000000"/>
        </w:rPr>
        <w:t>jmov, ktoré</w:t>
      </w:r>
      <w:r w:rsidRPr="00EB33CC">
        <w:rPr>
          <w:rFonts w:ascii="Times New Roman" w:eastAsia="Calibri" w:hAnsi="Times New Roman" w:hint="default"/>
          <w:color w:val="000000"/>
        </w:rPr>
        <w:t xml:space="preserve"> tvoria poplatky za služ</w:t>
      </w:r>
      <w:r w:rsidRPr="00EB33CC">
        <w:rPr>
          <w:rFonts w:ascii="Times New Roman" w:eastAsia="Calibri" w:hAnsi="Times New Roman" w:hint="default"/>
          <w:color w:val="000000"/>
        </w:rPr>
        <w:t>bu verejnosti podľ</w:t>
      </w:r>
      <w:r w:rsidRPr="00EB33CC">
        <w:rPr>
          <w:rFonts w:ascii="Times New Roman" w:eastAsia="Calibri" w:hAnsi="Times New Roman" w:hint="default"/>
          <w:color w:val="000000"/>
        </w:rPr>
        <w:t>a zá</w:t>
      </w:r>
      <w:r w:rsidRPr="00EB33CC">
        <w:rPr>
          <w:rFonts w:ascii="Times New Roman" w:eastAsia="Calibri" w:hAnsi="Times New Roman" w:hint="default"/>
          <w:color w:val="000000"/>
        </w:rPr>
        <w:t>kona  č</w:t>
      </w:r>
      <w:r w:rsidRPr="00EB33CC">
        <w:rPr>
          <w:rFonts w:ascii="Times New Roman" w:eastAsia="Calibri" w:hAnsi="Times New Roman" w:hint="default"/>
          <w:color w:val="000000"/>
        </w:rPr>
        <w:t>.68/2008 Z.z. o </w:t>
      </w:r>
      <w:r w:rsidRPr="00EB33CC">
        <w:rPr>
          <w:rFonts w:ascii="Times New Roman" w:eastAsia="Calibri" w:hAnsi="Times New Roman" w:hint="default"/>
          <w:color w:val="000000"/>
        </w:rPr>
        <w:t>ú</w:t>
      </w:r>
      <w:r w:rsidRPr="00EB33CC">
        <w:rPr>
          <w:rFonts w:ascii="Times New Roman" w:eastAsia="Calibri" w:hAnsi="Times New Roman" w:hint="default"/>
          <w:color w:val="000000"/>
        </w:rPr>
        <w:t>hrade za služ</w:t>
      </w:r>
      <w:r w:rsidRPr="00EB33CC">
        <w:rPr>
          <w:rFonts w:ascii="Times New Roman" w:eastAsia="Calibri" w:hAnsi="Times New Roman" w:hint="default"/>
          <w:color w:val="000000"/>
        </w:rPr>
        <w:t>by verejnosti a o zmene a </w:t>
      </w:r>
      <w:r w:rsidRPr="00EB33CC">
        <w:rPr>
          <w:rFonts w:ascii="Times New Roman" w:eastAsia="Calibri" w:hAnsi="Times New Roman" w:hint="default"/>
          <w:color w:val="000000"/>
        </w:rPr>
        <w:t>doplnení</w:t>
      </w:r>
      <w:r w:rsidRPr="00EB33CC">
        <w:rPr>
          <w:rFonts w:ascii="Times New Roman" w:eastAsia="Calibri" w:hAnsi="Times New Roman" w:hint="default"/>
          <w:color w:val="000000"/>
        </w:rPr>
        <w:t xml:space="preserve"> niektorý</w:t>
      </w:r>
      <w:r w:rsidRPr="00EB33CC">
        <w:rPr>
          <w:rFonts w:ascii="Times New Roman" w:eastAsia="Calibri" w:hAnsi="Times New Roman" w:hint="default"/>
          <w:color w:val="000000"/>
        </w:rPr>
        <w:t>ch zá</w:t>
      </w:r>
      <w:r w:rsidRPr="00EB33CC">
        <w:rPr>
          <w:rFonts w:ascii="Times New Roman" w:eastAsia="Calibri" w:hAnsi="Times New Roman" w:hint="default"/>
          <w:color w:val="000000"/>
        </w:rPr>
        <w:t xml:space="preserve">konov. Na rok 2012 </w:t>
      </w:r>
      <w:r w:rsidRPr="00EB33CC">
        <w:rPr>
          <w:rFonts w:ascii="Times New Roman" w:eastAsia="Calibri" w:hAnsi="Times New Roman" w:hint="default"/>
          <w:color w:val="000000"/>
        </w:rPr>
        <w:t>sa rozpoč</w:t>
      </w:r>
      <w:r w:rsidRPr="00EB33CC">
        <w:rPr>
          <w:rFonts w:ascii="Times New Roman" w:eastAsia="Calibri" w:hAnsi="Times New Roman" w:hint="default"/>
          <w:color w:val="000000"/>
        </w:rPr>
        <w:t>tujú</w:t>
      </w:r>
      <w:r w:rsidRPr="00EB33CC">
        <w:rPr>
          <w:rFonts w:ascii="Times New Roman" w:eastAsia="Calibri" w:hAnsi="Times New Roman" w:hint="default"/>
          <w:color w:val="000000"/>
        </w:rPr>
        <w:t xml:space="preserve"> poplatky za služ</w:t>
      </w:r>
      <w:r w:rsidRPr="00EB33CC">
        <w:rPr>
          <w:rFonts w:ascii="Times New Roman" w:eastAsia="Calibri" w:hAnsi="Times New Roman" w:hint="default"/>
          <w:color w:val="000000"/>
        </w:rPr>
        <w:t>bu verejnosti vo výš</w:t>
      </w:r>
      <w:r w:rsidRPr="00EB33CC">
        <w:rPr>
          <w:rFonts w:ascii="Times New Roman" w:eastAsia="Calibri" w:hAnsi="Times New Roman" w:hint="default"/>
          <w:color w:val="000000"/>
        </w:rPr>
        <w:t>ke 76,3 mil.  eur, č</w:t>
      </w:r>
      <w:r w:rsidRPr="00EB33CC">
        <w:rPr>
          <w:rFonts w:ascii="Times New Roman" w:eastAsia="Calibri" w:hAnsi="Times New Roman" w:hint="default"/>
          <w:color w:val="000000"/>
        </w:rPr>
        <w:t>o je mierne nad</w:t>
      </w:r>
      <w:r>
        <w:rPr>
          <w:rFonts w:ascii="Times New Roman" w:eastAsia="Calibri" w:hAnsi="Times New Roman" w:hint="default"/>
          <w:color w:val="000000"/>
        </w:rPr>
        <w:t xml:space="preserve"> ú</w:t>
      </w:r>
      <w:r>
        <w:rPr>
          <w:rFonts w:ascii="Times New Roman" w:eastAsia="Calibri" w:hAnsi="Times New Roman" w:hint="default"/>
          <w:color w:val="000000"/>
        </w:rPr>
        <w:t>rovň</w:t>
      </w:r>
      <w:r>
        <w:rPr>
          <w:rFonts w:ascii="Times New Roman" w:eastAsia="Calibri" w:hAnsi="Times New Roman" w:hint="default"/>
          <w:color w:val="000000"/>
        </w:rPr>
        <w:t xml:space="preserve">ou </w:t>
      </w:r>
      <w:r w:rsidRPr="00EB33CC">
        <w:rPr>
          <w:rFonts w:ascii="Times New Roman" w:eastAsia="Calibri" w:hAnsi="Times New Roman" w:hint="default"/>
          <w:color w:val="000000"/>
        </w:rPr>
        <w:t>schvá</w:t>
      </w:r>
      <w:r w:rsidRPr="00EB33CC">
        <w:rPr>
          <w:rFonts w:ascii="Times New Roman" w:eastAsia="Calibri" w:hAnsi="Times New Roman" w:hint="default"/>
          <w:color w:val="000000"/>
        </w:rPr>
        <w:t>len</w:t>
      </w:r>
      <w:r>
        <w:rPr>
          <w:rFonts w:ascii="Times New Roman" w:eastAsia="Calibri" w:hAnsi="Times New Roman" w:hint="default"/>
          <w:color w:val="000000"/>
        </w:rPr>
        <w:t>é</w:t>
      </w:r>
      <w:r>
        <w:rPr>
          <w:rFonts w:ascii="Times New Roman" w:eastAsia="Calibri" w:hAnsi="Times New Roman" w:hint="default"/>
          <w:color w:val="000000"/>
        </w:rPr>
        <w:t>ho</w:t>
      </w:r>
      <w:r w:rsidRPr="00EB33CC">
        <w:rPr>
          <w:rFonts w:ascii="Times New Roman" w:eastAsia="Calibri" w:hAnsi="Times New Roman" w:hint="default"/>
          <w:color w:val="000000"/>
        </w:rPr>
        <w:t xml:space="preserve"> rozpoč</w:t>
      </w:r>
      <w:r w:rsidRPr="00EB33CC">
        <w:rPr>
          <w:rFonts w:ascii="Times New Roman" w:eastAsia="Calibri" w:hAnsi="Times New Roman" w:hint="default"/>
          <w:color w:val="000000"/>
        </w:rPr>
        <w:t>t</w:t>
      </w:r>
      <w:r>
        <w:rPr>
          <w:rFonts w:ascii="Times New Roman" w:eastAsia="Calibri" w:hAnsi="Times New Roman"/>
          <w:color w:val="000000"/>
        </w:rPr>
        <w:t>u</w:t>
      </w:r>
      <w:r w:rsidRPr="00EB33CC">
        <w:rPr>
          <w:rFonts w:ascii="Times New Roman" w:eastAsia="Calibri" w:hAnsi="Times New Roman" w:hint="default"/>
          <w:color w:val="000000"/>
        </w:rPr>
        <w:t xml:space="preserve"> roku 2011. Kvantifiká</w:t>
      </w:r>
      <w:r w:rsidRPr="00EB33CC">
        <w:rPr>
          <w:rFonts w:ascii="Times New Roman" w:eastAsia="Calibri" w:hAnsi="Times New Roman" w:hint="default"/>
          <w:color w:val="000000"/>
        </w:rPr>
        <w:t>cia zohľ</w:t>
      </w:r>
      <w:r w:rsidRPr="00EB33CC">
        <w:rPr>
          <w:rFonts w:ascii="Times New Roman" w:eastAsia="Calibri" w:hAnsi="Times New Roman" w:hint="default"/>
          <w:color w:val="000000"/>
        </w:rPr>
        <w:t>adň</w:t>
      </w:r>
      <w:r w:rsidRPr="00EB33CC">
        <w:rPr>
          <w:rFonts w:ascii="Times New Roman" w:eastAsia="Calibri" w:hAnsi="Times New Roman" w:hint="default"/>
          <w:color w:val="000000"/>
        </w:rPr>
        <w:t>uje zlepš</w:t>
      </w:r>
      <w:r w:rsidRPr="00EB33CC">
        <w:rPr>
          <w:rFonts w:ascii="Times New Roman" w:eastAsia="Calibri" w:hAnsi="Times New Roman" w:hint="default"/>
          <w:color w:val="000000"/>
        </w:rPr>
        <w:t>enie platobnej schopnosti povinný</w:t>
      </w:r>
      <w:r w:rsidRPr="00EB33CC">
        <w:rPr>
          <w:rFonts w:ascii="Times New Roman" w:eastAsia="Calibri" w:hAnsi="Times New Roman" w:hint="default"/>
          <w:color w:val="000000"/>
        </w:rPr>
        <w:t>ch platiteľ</w:t>
      </w:r>
      <w:r w:rsidRPr="00EB33CC">
        <w:rPr>
          <w:rFonts w:ascii="Times New Roman" w:eastAsia="Calibri" w:hAnsi="Times New Roman" w:hint="default"/>
          <w:color w:val="000000"/>
        </w:rPr>
        <w:t xml:space="preserve">ov. </w:t>
      </w:r>
    </w:p>
    <w:p w:rsidR="00FA46D7" w:rsidRPr="00EB33CC" w:rsidP="00FA46D7">
      <w:pPr>
        <w:bidi w:val="0"/>
        <w:ind w:firstLine="708"/>
        <w:jc w:val="both"/>
        <w:rPr>
          <w:rFonts w:ascii="Times New Roman" w:eastAsia="Calibri" w:hAnsi="Times New Roman" w:hint="default"/>
          <w:color w:val="000000"/>
        </w:rPr>
      </w:pPr>
    </w:p>
    <w:p w:rsidR="00FA46D7" w:rsidRPr="00EB33CC" w:rsidP="00FA46D7">
      <w:pPr>
        <w:bidi w:val="0"/>
        <w:ind w:firstLine="708"/>
        <w:jc w:val="both"/>
        <w:rPr>
          <w:rFonts w:ascii="Times New Roman" w:eastAsia="Calibri" w:hAnsi="Times New Roman" w:hint="default"/>
          <w:color w:val="000000"/>
        </w:rPr>
      </w:pPr>
      <w:r w:rsidRPr="00EB33CC">
        <w:rPr>
          <w:rFonts w:ascii="Times New Roman" w:eastAsia="Calibri" w:hAnsi="Times New Roman" w:hint="default"/>
          <w:color w:val="000000"/>
        </w:rPr>
        <w:t>V </w:t>
      </w:r>
      <w:r w:rsidRPr="00EB33CC">
        <w:rPr>
          <w:rFonts w:ascii="Times New Roman" w:eastAsia="Calibri" w:hAnsi="Times New Roman" w:hint="default"/>
          <w:color w:val="000000"/>
        </w:rPr>
        <w:t>rá</w:t>
      </w:r>
      <w:r w:rsidRPr="00EB33CC">
        <w:rPr>
          <w:rFonts w:ascii="Times New Roman" w:eastAsia="Calibri" w:hAnsi="Times New Roman" w:hint="default"/>
          <w:color w:val="000000"/>
        </w:rPr>
        <w:t>mci nedaň</w:t>
      </w:r>
      <w:r w:rsidRPr="00EB33CC">
        <w:rPr>
          <w:rFonts w:ascii="Times New Roman" w:eastAsia="Calibri" w:hAnsi="Times New Roman" w:hint="default"/>
          <w:color w:val="000000"/>
        </w:rPr>
        <w:t>ový</w:t>
      </w:r>
      <w:r w:rsidRPr="00EB33CC">
        <w:rPr>
          <w:rFonts w:ascii="Times New Roman" w:eastAsia="Calibri" w:hAnsi="Times New Roman" w:hint="default"/>
          <w:color w:val="000000"/>
        </w:rPr>
        <w:t>ch prí</w:t>
      </w:r>
      <w:r w:rsidRPr="00EB33CC">
        <w:rPr>
          <w:rFonts w:ascii="Times New Roman" w:eastAsia="Calibri" w:hAnsi="Times New Roman" w:hint="default"/>
          <w:color w:val="000000"/>
        </w:rPr>
        <w:t>jmov objemovo najvyšš</w:t>
      </w:r>
      <w:r w:rsidRPr="00EB33CC">
        <w:rPr>
          <w:rFonts w:ascii="Times New Roman" w:eastAsia="Calibri" w:hAnsi="Times New Roman" w:hint="default"/>
          <w:color w:val="000000"/>
        </w:rPr>
        <w:t>iu polo</w:t>
      </w:r>
      <w:r w:rsidRPr="00EB33CC">
        <w:rPr>
          <w:rFonts w:ascii="Times New Roman" w:eastAsia="Calibri" w:hAnsi="Times New Roman" w:hint="default"/>
          <w:color w:val="000000"/>
        </w:rPr>
        <w:t>ž</w:t>
      </w:r>
      <w:r w:rsidRPr="00EB33CC">
        <w:rPr>
          <w:rFonts w:ascii="Times New Roman" w:eastAsia="Calibri" w:hAnsi="Times New Roman" w:hint="default"/>
          <w:color w:val="000000"/>
        </w:rPr>
        <w:t>ku tvoria prí</w:t>
      </w:r>
      <w:r w:rsidRPr="00EB33CC">
        <w:rPr>
          <w:rFonts w:ascii="Times New Roman" w:eastAsia="Calibri" w:hAnsi="Times New Roman" w:hint="default"/>
          <w:color w:val="000000"/>
        </w:rPr>
        <w:t>jmy z </w:t>
      </w:r>
      <w:r w:rsidRPr="00EB33CC">
        <w:rPr>
          <w:rFonts w:ascii="Times New Roman" w:eastAsia="Calibri" w:hAnsi="Times New Roman" w:hint="default"/>
          <w:color w:val="000000"/>
        </w:rPr>
        <w:t>reklamy, ktoré</w:t>
      </w:r>
      <w:r w:rsidRPr="00EB33CC">
        <w:rPr>
          <w:rFonts w:ascii="Times New Roman" w:eastAsia="Calibri" w:hAnsi="Times New Roman" w:hint="default"/>
          <w:color w:val="000000"/>
        </w:rPr>
        <w:t xml:space="preserve"> sa </w:t>
      </w:r>
      <w:r w:rsidR="002B2749">
        <w:rPr>
          <w:rFonts w:ascii="Times New Roman" w:eastAsia="Calibri" w:hAnsi="Times New Roman"/>
          <w:color w:val="000000"/>
        </w:rPr>
        <w:t>na</w:t>
      </w:r>
      <w:r w:rsidRPr="00EB33CC">
        <w:rPr>
          <w:rFonts w:ascii="Times New Roman" w:eastAsia="Calibri" w:hAnsi="Times New Roman" w:hint="default"/>
          <w:color w:val="000000"/>
        </w:rPr>
        <w:t xml:space="preserve"> rok 2012 rozpoč</w:t>
      </w:r>
      <w:r w:rsidRPr="00EB33CC">
        <w:rPr>
          <w:rFonts w:ascii="Times New Roman" w:eastAsia="Calibri" w:hAnsi="Times New Roman" w:hint="default"/>
          <w:color w:val="000000"/>
        </w:rPr>
        <w:t>tujú</w:t>
      </w:r>
      <w:r w:rsidRPr="00EB33CC">
        <w:rPr>
          <w:rFonts w:ascii="Times New Roman" w:eastAsia="Calibri" w:hAnsi="Times New Roman" w:hint="default"/>
          <w:color w:val="000000"/>
        </w:rPr>
        <w:t xml:space="preserve"> vo výš</w:t>
      </w:r>
      <w:r w:rsidRPr="00EB33CC">
        <w:rPr>
          <w:rFonts w:ascii="Times New Roman" w:eastAsia="Calibri" w:hAnsi="Times New Roman" w:hint="default"/>
          <w:color w:val="000000"/>
        </w:rPr>
        <w:t>ke 5,</w:t>
      </w:r>
      <w:r>
        <w:rPr>
          <w:rFonts w:ascii="Times New Roman" w:eastAsia="Calibri" w:hAnsi="Times New Roman"/>
          <w:color w:val="000000"/>
        </w:rPr>
        <w:t>8</w:t>
      </w:r>
      <w:r w:rsidRPr="00EB33CC">
        <w:rPr>
          <w:rFonts w:ascii="Times New Roman" w:eastAsia="Calibri" w:hAnsi="Times New Roman" w:hint="default"/>
          <w:color w:val="000000"/>
        </w:rPr>
        <w:t>9 mil. eur, rozpoč</w:t>
      </w:r>
      <w:r w:rsidRPr="00EB33CC">
        <w:rPr>
          <w:rFonts w:ascii="Times New Roman" w:eastAsia="Calibri" w:hAnsi="Times New Roman" w:hint="default"/>
          <w:color w:val="000000"/>
        </w:rPr>
        <w:t>tovaná</w:t>
      </w:r>
      <w:r w:rsidRPr="00EB33CC">
        <w:rPr>
          <w:rFonts w:ascii="Times New Roman" w:eastAsia="Calibri" w:hAnsi="Times New Roman" w:hint="default"/>
          <w:color w:val="000000"/>
        </w:rPr>
        <w:t xml:space="preserve"> ú</w:t>
      </w:r>
      <w:r w:rsidRPr="00EB33CC">
        <w:rPr>
          <w:rFonts w:ascii="Times New Roman" w:eastAsia="Calibri" w:hAnsi="Times New Roman" w:hint="default"/>
          <w:color w:val="000000"/>
        </w:rPr>
        <w:t>roveň</w:t>
      </w:r>
      <w:r w:rsidRPr="00EB33CC">
        <w:rPr>
          <w:rFonts w:ascii="Times New Roman" w:eastAsia="Calibri" w:hAnsi="Times New Roman" w:hint="default"/>
          <w:color w:val="000000"/>
        </w:rPr>
        <w:t xml:space="preserve"> zohľ</w:t>
      </w:r>
      <w:r w:rsidRPr="00EB33CC">
        <w:rPr>
          <w:rFonts w:ascii="Times New Roman" w:eastAsia="Calibri" w:hAnsi="Times New Roman" w:hint="default"/>
          <w:color w:val="000000"/>
        </w:rPr>
        <w:t>adň</w:t>
      </w:r>
      <w:r w:rsidRPr="00EB33CC">
        <w:rPr>
          <w:rFonts w:ascii="Times New Roman" w:eastAsia="Calibri" w:hAnsi="Times New Roman" w:hint="default"/>
          <w:color w:val="000000"/>
        </w:rPr>
        <w:t>uje zachovanie č</w:t>
      </w:r>
      <w:r w:rsidRPr="00EB33CC">
        <w:rPr>
          <w:rFonts w:ascii="Times New Roman" w:eastAsia="Calibri" w:hAnsi="Times New Roman" w:hint="default"/>
          <w:color w:val="000000"/>
        </w:rPr>
        <w:t>asové</w:t>
      </w:r>
      <w:r w:rsidRPr="00EB33CC">
        <w:rPr>
          <w:rFonts w:ascii="Times New Roman" w:eastAsia="Calibri" w:hAnsi="Times New Roman" w:hint="default"/>
          <w:color w:val="000000"/>
        </w:rPr>
        <w:t>ho rozsahu reklamy vo vysielaní</w:t>
      </w:r>
      <w:r w:rsidRPr="00EB33CC">
        <w:rPr>
          <w:rFonts w:ascii="Times New Roman" w:eastAsia="Calibri" w:hAnsi="Times New Roman" w:hint="default"/>
          <w:color w:val="000000"/>
        </w:rPr>
        <w:t xml:space="preserve"> vo výš</w:t>
      </w:r>
      <w:r w:rsidRPr="00EB33CC">
        <w:rPr>
          <w:rFonts w:ascii="Times New Roman" w:eastAsia="Calibri" w:hAnsi="Times New Roman" w:hint="default"/>
          <w:color w:val="000000"/>
        </w:rPr>
        <w:t>ke 1% denné</w:t>
      </w:r>
      <w:r w:rsidRPr="00EB33CC">
        <w:rPr>
          <w:rFonts w:ascii="Times New Roman" w:eastAsia="Calibri" w:hAnsi="Times New Roman" w:hint="default"/>
          <w:color w:val="000000"/>
        </w:rPr>
        <w:t>ho vysielacieho č</w:t>
      </w:r>
      <w:r w:rsidRPr="00EB33CC">
        <w:rPr>
          <w:rFonts w:ascii="Times New Roman" w:eastAsia="Calibri" w:hAnsi="Times New Roman" w:hint="default"/>
          <w:color w:val="000000"/>
        </w:rPr>
        <w:t xml:space="preserve">asu. </w:t>
      </w:r>
    </w:p>
    <w:p w:rsidR="00FA46D7" w:rsidRPr="00EB33CC" w:rsidP="00FA46D7">
      <w:pPr>
        <w:pStyle w:val="Default"/>
        <w:bidi w:val="0"/>
        <w:jc w:val="both"/>
        <w:rPr>
          <w:rFonts w:ascii="Times New Roman" w:hAnsi="Times New Roman" w:cs="Times New Roman"/>
        </w:rPr>
      </w:pPr>
    </w:p>
    <w:p w:rsidR="00FA46D7" w:rsidRPr="00EB33CC" w:rsidP="00FA46D7">
      <w:pPr>
        <w:pStyle w:val="Default"/>
        <w:bidi w:val="0"/>
        <w:ind w:firstLine="708"/>
        <w:jc w:val="both"/>
        <w:rPr>
          <w:rFonts w:ascii="Times New Roman" w:hAnsi="Times New Roman" w:cs="Times New Roman" w:hint="default"/>
        </w:rPr>
      </w:pPr>
      <w:r w:rsidRPr="00EB33CC">
        <w:rPr>
          <w:rFonts w:ascii="Times New Roman" w:hAnsi="Times New Roman" w:cs="Times New Roman" w:hint="default"/>
        </w:rPr>
        <w:t>Transfer zo š</w:t>
      </w:r>
      <w:r w:rsidRPr="00EB33CC">
        <w:rPr>
          <w:rFonts w:ascii="Times New Roman" w:hAnsi="Times New Roman" w:cs="Times New Roman" w:hint="default"/>
        </w:rPr>
        <w:t>tá</w:t>
      </w:r>
      <w:r w:rsidRPr="00EB33CC">
        <w:rPr>
          <w:rFonts w:ascii="Times New Roman" w:hAnsi="Times New Roman" w:cs="Times New Roman" w:hint="default"/>
        </w:rPr>
        <w:t>tneho rozpoč</w:t>
      </w:r>
      <w:r w:rsidRPr="00EB33CC">
        <w:rPr>
          <w:rFonts w:ascii="Times New Roman" w:hAnsi="Times New Roman" w:cs="Times New Roman" w:hint="default"/>
        </w:rPr>
        <w:t>tu sa v rá</w:t>
      </w:r>
      <w:r w:rsidRPr="00EB33CC">
        <w:rPr>
          <w:rFonts w:ascii="Times New Roman" w:hAnsi="Times New Roman" w:cs="Times New Roman" w:hint="default"/>
        </w:rPr>
        <w:t>mci schvá</w:t>
      </w:r>
      <w:r w:rsidRPr="00EB33CC">
        <w:rPr>
          <w:rFonts w:ascii="Times New Roman" w:hAnsi="Times New Roman" w:cs="Times New Roman" w:hint="default"/>
        </w:rPr>
        <w:t>lený</w:t>
      </w:r>
      <w:r w:rsidRPr="00EB33CC">
        <w:rPr>
          <w:rFonts w:ascii="Times New Roman" w:hAnsi="Times New Roman" w:cs="Times New Roman" w:hint="default"/>
        </w:rPr>
        <w:t>ch limitov Ministerstva kultú</w:t>
      </w:r>
      <w:r w:rsidRPr="00EB33CC">
        <w:rPr>
          <w:rFonts w:ascii="Times New Roman" w:hAnsi="Times New Roman" w:cs="Times New Roman" w:hint="default"/>
        </w:rPr>
        <w:t>ry SR poskytuje RTVS na zá</w:t>
      </w:r>
      <w:r w:rsidRPr="00EB33CC">
        <w:rPr>
          <w:rFonts w:ascii="Times New Roman" w:hAnsi="Times New Roman" w:cs="Times New Roman" w:hint="default"/>
        </w:rPr>
        <w:t>klade zmluvy so š</w:t>
      </w:r>
      <w:r w:rsidRPr="00EB33CC">
        <w:rPr>
          <w:rFonts w:ascii="Times New Roman" w:hAnsi="Times New Roman" w:cs="Times New Roman" w:hint="default"/>
        </w:rPr>
        <w:t>tá</w:t>
      </w:r>
      <w:r w:rsidRPr="00EB33CC">
        <w:rPr>
          <w:rFonts w:ascii="Times New Roman" w:hAnsi="Times New Roman" w:cs="Times New Roman" w:hint="default"/>
        </w:rPr>
        <w:t>tom. V roku 2012 až</w:t>
      </w:r>
      <w:r w:rsidRPr="00EB33CC">
        <w:rPr>
          <w:rFonts w:ascii="Times New Roman" w:hAnsi="Times New Roman" w:cs="Times New Roman" w:hint="default"/>
        </w:rPr>
        <w:t xml:space="preserve"> 2014 sa transfer navrhuje poskytnúť</w:t>
      </w:r>
      <w:r w:rsidRPr="00EB33CC">
        <w:rPr>
          <w:rFonts w:ascii="Times New Roman" w:hAnsi="Times New Roman" w:cs="Times New Roman" w:hint="default"/>
        </w:rPr>
        <w:t xml:space="preserve"> v sume 14,0 mil. eur, č</w:t>
      </w:r>
      <w:r w:rsidRPr="00EB33CC">
        <w:rPr>
          <w:rFonts w:ascii="Times New Roman" w:hAnsi="Times New Roman" w:cs="Times New Roman" w:hint="default"/>
        </w:rPr>
        <w:t>o zodpovedá</w:t>
      </w:r>
      <w:r w:rsidRPr="00EB33CC">
        <w:rPr>
          <w:rFonts w:ascii="Times New Roman" w:hAnsi="Times New Roman" w:cs="Times New Roman" w:hint="default"/>
        </w:rPr>
        <w:t xml:space="preserve"> schvá</w:t>
      </w:r>
      <w:r w:rsidRPr="00EB33CC">
        <w:rPr>
          <w:rFonts w:ascii="Times New Roman" w:hAnsi="Times New Roman" w:cs="Times New Roman" w:hint="default"/>
        </w:rPr>
        <w:t>lené</w:t>
      </w:r>
      <w:r w:rsidRPr="00EB33CC">
        <w:rPr>
          <w:rFonts w:ascii="Times New Roman" w:hAnsi="Times New Roman" w:cs="Times New Roman" w:hint="default"/>
        </w:rPr>
        <w:t>mu rozpoč</w:t>
      </w:r>
      <w:r w:rsidRPr="00EB33CC">
        <w:rPr>
          <w:rFonts w:ascii="Times New Roman" w:hAnsi="Times New Roman" w:cs="Times New Roman" w:hint="default"/>
        </w:rPr>
        <w:t xml:space="preserve">tu na rok 2011. </w:t>
      </w:r>
    </w:p>
    <w:p w:rsidR="00FA46D7" w:rsidRPr="00EB33CC" w:rsidP="00FA46D7">
      <w:pPr>
        <w:bidi w:val="0"/>
        <w:jc w:val="both"/>
        <w:rPr>
          <w:rFonts w:ascii="Times New Roman" w:eastAsia="Calibri" w:hAnsi="Times New Roman"/>
          <w:color w:val="000000"/>
        </w:rPr>
      </w:pPr>
    </w:p>
    <w:p w:rsidR="00FA46D7" w:rsidRPr="00EB33CC" w:rsidP="00FA46D7">
      <w:pPr>
        <w:pStyle w:val="Default"/>
        <w:bidi w:val="0"/>
        <w:ind w:firstLine="708"/>
        <w:jc w:val="both"/>
        <w:rPr>
          <w:rFonts w:ascii="Times New Roman" w:hAnsi="Times New Roman" w:cs="Times New Roman" w:hint="default"/>
        </w:rPr>
      </w:pPr>
      <w:r w:rsidRPr="00EB33CC">
        <w:rPr>
          <w:rFonts w:ascii="Times New Roman" w:hAnsi="Times New Roman" w:cs="Times New Roman" w:hint="default"/>
        </w:rPr>
        <w:t>Vý</w:t>
      </w:r>
      <w:r w:rsidRPr="00EB33CC">
        <w:rPr>
          <w:rFonts w:ascii="Times New Roman" w:hAnsi="Times New Roman" w:cs="Times New Roman" w:hint="default"/>
        </w:rPr>
        <w:t>davky subjektu sa v roku 2012 rozpoč</w:t>
      </w:r>
      <w:r w:rsidRPr="00EB33CC">
        <w:rPr>
          <w:rFonts w:ascii="Times New Roman" w:hAnsi="Times New Roman" w:cs="Times New Roman" w:hint="default"/>
        </w:rPr>
        <w:t>tujú</w:t>
      </w:r>
      <w:r w:rsidRPr="00EB33CC">
        <w:rPr>
          <w:rFonts w:ascii="Times New Roman" w:hAnsi="Times New Roman" w:cs="Times New Roman" w:hint="default"/>
        </w:rPr>
        <w:t xml:space="preserve"> v celkovej v</w:t>
      </w:r>
      <w:r w:rsidRPr="00EB33CC">
        <w:rPr>
          <w:rFonts w:ascii="Times New Roman" w:hAnsi="Times New Roman" w:cs="Times New Roman" w:hint="default"/>
        </w:rPr>
        <w:t>ýš</w:t>
      </w:r>
      <w:r w:rsidRPr="00EB33CC">
        <w:rPr>
          <w:rFonts w:ascii="Times New Roman" w:hAnsi="Times New Roman" w:cs="Times New Roman" w:hint="default"/>
        </w:rPr>
        <w:t>ke 97,9 mil. eur. Pokles oproti schvá</w:t>
      </w:r>
      <w:r w:rsidRPr="00EB33CC">
        <w:rPr>
          <w:rFonts w:ascii="Times New Roman" w:hAnsi="Times New Roman" w:cs="Times New Roman" w:hint="default"/>
        </w:rPr>
        <w:t>lené</w:t>
      </w:r>
      <w:r w:rsidRPr="00EB33CC">
        <w:rPr>
          <w:rFonts w:ascii="Times New Roman" w:hAnsi="Times New Roman" w:cs="Times New Roman" w:hint="default"/>
        </w:rPr>
        <w:t>mu rozpoč</w:t>
      </w:r>
      <w:r w:rsidRPr="00EB33CC">
        <w:rPr>
          <w:rFonts w:ascii="Times New Roman" w:hAnsi="Times New Roman" w:cs="Times New Roman" w:hint="default"/>
        </w:rPr>
        <w:t>tu na rok 2011 o</w:t>
      </w:r>
      <w:r w:rsidR="008B5A66">
        <w:rPr>
          <w:rFonts w:ascii="Times New Roman" w:hAnsi="Times New Roman" w:cs="Times New Roman"/>
        </w:rPr>
        <w:t> </w:t>
      </w:r>
      <w:r w:rsidRPr="00EB33CC">
        <w:rPr>
          <w:rFonts w:ascii="Times New Roman" w:hAnsi="Times New Roman" w:cs="Times New Roman"/>
        </w:rPr>
        <w:t>1</w:t>
      </w:r>
      <w:r w:rsidR="008B5A66">
        <w:rPr>
          <w:rFonts w:ascii="Times New Roman" w:hAnsi="Times New Roman" w:cs="Times New Roman"/>
        </w:rPr>
        <w:t>,</w:t>
      </w:r>
      <w:r w:rsidRPr="00EB33CC">
        <w:rPr>
          <w:rFonts w:ascii="Times New Roman" w:hAnsi="Times New Roman" w:cs="Times New Roman"/>
        </w:rPr>
        <w:t>22 mil. eur, t.</w:t>
      </w:r>
      <w:r w:rsidR="002B2749">
        <w:rPr>
          <w:rFonts w:ascii="Times New Roman" w:hAnsi="Times New Roman" w:cs="Times New Roman"/>
        </w:rPr>
        <w:t xml:space="preserve"> </w:t>
      </w:r>
      <w:r w:rsidRPr="00EB33CC">
        <w:rPr>
          <w:rFonts w:ascii="Times New Roman" w:hAnsi="Times New Roman" w:cs="Times New Roman"/>
        </w:rPr>
        <w:t>j. o 1,23</w:t>
      </w:r>
      <w:r w:rsidR="002B2749">
        <w:rPr>
          <w:rFonts w:ascii="Times New Roman" w:hAnsi="Times New Roman" w:cs="Times New Roman"/>
        </w:rPr>
        <w:t xml:space="preserve"> </w:t>
      </w:r>
      <w:r w:rsidRPr="00EB33CC">
        <w:rPr>
          <w:rFonts w:ascii="Times New Roman" w:hAnsi="Times New Roman" w:cs="Times New Roman" w:hint="default"/>
        </w:rPr>
        <w:t>% zohľ</w:t>
      </w:r>
      <w:r w:rsidRPr="00EB33CC">
        <w:rPr>
          <w:rFonts w:ascii="Times New Roman" w:hAnsi="Times New Roman" w:cs="Times New Roman" w:hint="default"/>
        </w:rPr>
        <w:t>adň</w:t>
      </w:r>
      <w:r w:rsidRPr="00EB33CC">
        <w:rPr>
          <w:rFonts w:ascii="Times New Roman" w:hAnsi="Times New Roman" w:cs="Times New Roman" w:hint="default"/>
        </w:rPr>
        <w:t>uje prijatie racionalizač</w:t>
      </w:r>
      <w:r w:rsidRPr="00EB33CC">
        <w:rPr>
          <w:rFonts w:ascii="Times New Roman" w:hAnsi="Times New Roman" w:cs="Times New Roman" w:hint="default"/>
        </w:rPr>
        <w:t>ný</w:t>
      </w:r>
      <w:r w:rsidRPr="00EB33CC">
        <w:rPr>
          <w:rFonts w:ascii="Times New Roman" w:hAnsi="Times New Roman" w:cs="Times New Roman" w:hint="default"/>
        </w:rPr>
        <w:t>ch opatrení</w:t>
      </w:r>
      <w:r w:rsidRPr="00EB33CC">
        <w:rPr>
          <w:rFonts w:ascii="Times New Roman" w:hAnsi="Times New Roman" w:cs="Times New Roman" w:hint="default"/>
        </w:rPr>
        <w:t xml:space="preserve">. </w:t>
      </w:r>
    </w:p>
    <w:p w:rsidR="00FA46D7" w:rsidRPr="00EB33CC" w:rsidP="00FA46D7">
      <w:pPr>
        <w:bidi w:val="0"/>
        <w:jc w:val="both"/>
        <w:rPr>
          <w:rFonts w:ascii="Times New Roman" w:hAnsi="Times New Roman"/>
        </w:rPr>
      </w:pPr>
    </w:p>
    <w:p w:rsidR="00FA46D7" w:rsidRPr="00EB33CC" w:rsidP="00FA46D7">
      <w:pPr>
        <w:bidi w:val="0"/>
        <w:ind w:firstLine="708"/>
        <w:jc w:val="both"/>
        <w:rPr>
          <w:rFonts w:ascii="Times New Roman" w:hAnsi="Times New Roman"/>
        </w:rPr>
      </w:pPr>
      <w:r w:rsidRPr="00EB33CC">
        <w:rPr>
          <w:rFonts w:ascii="Times New Roman" w:hAnsi="Times New Roman"/>
        </w:rPr>
        <w:t>V porovnaní so schváleným rozpočtom roku 2011 osobné výdavky klesajú o 10,5</w:t>
      </w:r>
      <w:r w:rsidR="002B2749">
        <w:rPr>
          <w:rFonts w:ascii="Times New Roman" w:hAnsi="Times New Roman"/>
        </w:rPr>
        <w:t xml:space="preserve"> </w:t>
      </w:r>
      <w:r w:rsidRPr="00EB33CC">
        <w:rPr>
          <w:rFonts w:ascii="Times New Roman" w:hAnsi="Times New Roman"/>
        </w:rPr>
        <w:t>%. Priemerný mzdový výdavok na rok 2012 medziročne rastie o</w:t>
      </w:r>
      <w:r w:rsidR="002B2749">
        <w:rPr>
          <w:rFonts w:ascii="Times New Roman" w:hAnsi="Times New Roman"/>
        </w:rPr>
        <w:t> </w:t>
      </w:r>
      <w:r w:rsidRPr="00EB33CC">
        <w:rPr>
          <w:rFonts w:ascii="Times New Roman" w:hAnsi="Times New Roman"/>
        </w:rPr>
        <w:t>4</w:t>
      </w:r>
      <w:r w:rsidR="002B2749">
        <w:rPr>
          <w:rFonts w:ascii="Times New Roman" w:hAnsi="Times New Roman"/>
        </w:rPr>
        <w:t xml:space="preserve"> </w:t>
      </w:r>
      <w:r w:rsidRPr="00EB33CC">
        <w:rPr>
          <w:rFonts w:ascii="Times New Roman" w:hAnsi="Times New Roman"/>
        </w:rPr>
        <w:t>%, v absolútnom vyjadrení o 43 eur, predpokladaný rast priemerného mzdového výdavku je podmienený postupným znižovaním stavu zamestnancov z</w:t>
      </w:r>
      <w:r w:rsidR="008B5A66">
        <w:rPr>
          <w:rFonts w:ascii="Times New Roman" w:hAnsi="Times New Roman"/>
        </w:rPr>
        <w:t> </w:t>
      </w:r>
      <w:r w:rsidRPr="00EB33CC">
        <w:rPr>
          <w:rFonts w:ascii="Times New Roman" w:hAnsi="Times New Roman"/>
        </w:rPr>
        <w:t>1</w:t>
      </w:r>
      <w:r w:rsidR="008B5A66">
        <w:rPr>
          <w:rFonts w:ascii="Times New Roman" w:hAnsi="Times New Roman"/>
        </w:rPr>
        <w:t xml:space="preserve"> </w:t>
      </w:r>
      <w:r w:rsidRPr="00EB33CC">
        <w:rPr>
          <w:rFonts w:ascii="Times New Roman" w:hAnsi="Times New Roman"/>
        </w:rPr>
        <w:t xml:space="preserve">493 osôb v roku 2011 na 1 277 osôb v roku 2013. </w:t>
      </w:r>
      <w:r w:rsidR="002B2749">
        <w:rPr>
          <w:rFonts w:ascii="Times New Roman" w:hAnsi="Times New Roman"/>
        </w:rPr>
        <w:t>Na</w:t>
      </w:r>
      <w:r w:rsidRPr="00EB33CC">
        <w:rPr>
          <w:rFonts w:ascii="Times New Roman" w:hAnsi="Times New Roman"/>
        </w:rPr>
        <w:t xml:space="preserve"> rok 2014 sa navrhuje stabilizovať počet pracovníkov na úrovni roka 2013.</w:t>
      </w:r>
    </w:p>
    <w:p w:rsidR="00FA46D7" w:rsidRPr="00EB33CC" w:rsidP="00FA46D7">
      <w:pPr>
        <w:pStyle w:val="Default"/>
        <w:bidi w:val="0"/>
        <w:jc w:val="both"/>
        <w:rPr>
          <w:rFonts w:ascii="Times New Roman" w:hAnsi="Times New Roman" w:cs="Times New Roman"/>
        </w:rPr>
      </w:pPr>
    </w:p>
    <w:p w:rsidR="00FA46D7" w:rsidRPr="00EB33CC" w:rsidP="00FA46D7">
      <w:pPr>
        <w:pStyle w:val="Default"/>
        <w:bidi w:val="0"/>
        <w:ind w:firstLine="708"/>
        <w:jc w:val="both"/>
        <w:rPr>
          <w:rFonts w:ascii="Times New Roman" w:hAnsi="Times New Roman" w:cs="Times New Roman" w:hint="default"/>
        </w:rPr>
      </w:pPr>
      <w:r w:rsidRPr="00EB33CC">
        <w:rPr>
          <w:rFonts w:ascii="Times New Roman" w:hAnsi="Times New Roman" w:cs="Times New Roman"/>
        </w:rPr>
        <w:t>V </w:t>
      </w:r>
      <w:r w:rsidRPr="00EB33CC">
        <w:rPr>
          <w:rFonts w:ascii="Times New Roman" w:hAnsi="Times New Roman" w:cs="Times New Roman" w:hint="default"/>
        </w:rPr>
        <w:t>roku 2012 sa predpokladá</w:t>
      </w:r>
      <w:r w:rsidRPr="00EB33CC">
        <w:rPr>
          <w:rFonts w:ascii="Times New Roman" w:hAnsi="Times New Roman" w:cs="Times New Roman" w:hint="default"/>
        </w:rPr>
        <w:t xml:space="preserve"> na tovary a služ</w:t>
      </w:r>
      <w:r w:rsidRPr="00EB33CC">
        <w:rPr>
          <w:rFonts w:ascii="Times New Roman" w:hAnsi="Times New Roman" w:cs="Times New Roman" w:hint="default"/>
        </w:rPr>
        <w:t>by vynalož</w:t>
      </w:r>
      <w:r w:rsidRPr="00EB33CC">
        <w:rPr>
          <w:rFonts w:ascii="Times New Roman" w:hAnsi="Times New Roman" w:cs="Times New Roman" w:hint="default"/>
        </w:rPr>
        <w:t>iť</w:t>
      </w:r>
      <w:r w:rsidRPr="00EB33CC">
        <w:rPr>
          <w:rFonts w:ascii="Times New Roman" w:hAnsi="Times New Roman" w:cs="Times New Roman" w:hint="default"/>
        </w:rPr>
        <w:t xml:space="preserve"> zdroje v objeme </w:t>
      </w:r>
      <w:r w:rsidR="002B2749">
        <w:rPr>
          <w:rFonts w:ascii="Times New Roman" w:hAnsi="Times New Roman" w:cs="Times New Roman"/>
        </w:rPr>
        <w:br/>
      </w:r>
      <w:r w:rsidRPr="00EB33CC">
        <w:rPr>
          <w:rFonts w:ascii="Times New Roman" w:hAnsi="Times New Roman" w:cs="Times New Roman" w:hint="default"/>
        </w:rPr>
        <w:t>65,5 mil. eur, č</w:t>
      </w:r>
      <w:r w:rsidRPr="00EB33CC">
        <w:rPr>
          <w:rFonts w:ascii="Times New Roman" w:hAnsi="Times New Roman" w:cs="Times New Roman" w:hint="default"/>
        </w:rPr>
        <w:t>o  predstavuje zvýš</w:t>
      </w:r>
      <w:r w:rsidRPr="00EB33CC">
        <w:rPr>
          <w:rFonts w:ascii="Times New Roman" w:hAnsi="Times New Roman" w:cs="Times New Roman" w:hint="default"/>
        </w:rPr>
        <w:t>enie o 1,59</w:t>
      </w:r>
      <w:r w:rsidR="002B2749">
        <w:rPr>
          <w:rFonts w:ascii="Times New Roman" w:hAnsi="Times New Roman" w:cs="Times New Roman"/>
        </w:rPr>
        <w:t xml:space="preserve"> </w:t>
      </w:r>
      <w:r w:rsidRPr="00EB33CC">
        <w:rPr>
          <w:rFonts w:ascii="Times New Roman" w:hAnsi="Times New Roman" w:cs="Times New Roman"/>
        </w:rPr>
        <w:t>%, v </w:t>
      </w:r>
      <w:r w:rsidRPr="00EB33CC">
        <w:rPr>
          <w:rFonts w:ascii="Times New Roman" w:hAnsi="Times New Roman" w:cs="Times New Roman" w:hint="default"/>
        </w:rPr>
        <w:t>absolú</w:t>
      </w:r>
      <w:r w:rsidRPr="00EB33CC">
        <w:rPr>
          <w:rFonts w:ascii="Times New Roman" w:hAnsi="Times New Roman" w:cs="Times New Roman" w:hint="default"/>
        </w:rPr>
        <w:t>tnom vyjadrení</w:t>
      </w:r>
      <w:r w:rsidRPr="00EB33CC">
        <w:rPr>
          <w:rFonts w:ascii="Times New Roman" w:hAnsi="Times New Roman" w:cs="Times New Roman" w:hint="default"/>
        </w:rPr>
        <w:t xml:space="preserve"> o </w:t>
      </w:r>
      <w:r>
        <w:rPr>
          <w:rFonts w:ascii="Times New Roman" w:hAnsi="Times New Roman" w:cs="Times New Roman"/>
        </w:rPr>
        <w:t xml:space="preserve">1,02 </w:t>
      </w:r>
      <w:r w:rsidRPr="00EB33CC">
        <w:rPr>
          <w:rFonts w:ascii="Times New Roman" w:hAnsi="Times New Roman" w:cs="Times New Roman" w:hint="default"/>
        </w:rPr>
        <w:t>mil. eur oproti schvá</w:t>
      </w:r>
      <w:r w:rsidRPr="00EB33CC">
        <w:rPr>
          <w:rFonts w:ascii="Times New Roman" w:hAnsi="Times New Roman" w:cs="Times New Roman" w:hint="default"/>
        </w:rPr>
        <w:t>lené</w:t>
      </w:r>
      <w:r w:rsidRPr="00EB33CC">
        <w:rPr>
          <w:rFonts w:ascii="Times New Roman" w:hAnsi="Times New Roman" w:cs="Times New Roman" w:hint="default"/>
        </w:rPr>
        <w:t>mu rozpoč</w:t>
      </w:r>
      <w:r w:rsidRPr="00EB33CC">
        <w:rPr>
          <w:rFonts w:ascii="Times New Roman" w:hAnsi="Times New Roman" w:cs="Times New Roman" w:hint="default"/>
        </w:rPr>
        <w:t>tu roku 2011, v </w:t>
      </w:r>
      <w:r w:rsidRPr="00EB33CC">
        <w:rPr>
          <w:rFonts w:ascii="Times New Roman" w:hAnsi="Times New Roman" w:cs="Times New Roman" w:hint="default"/>
        </w:rPr>
        <w:t>rá</w:t>
      </w:r>
      <w:r w:rsidRPr="00EB33CC">
        <w:rPr>
          <w:rFonts w:ascii="Times New Roman" w:hAnsi="Times New Roman" w:cs="Times New Roman" w:hint="default"/>
        </w:rPr>
        <w:t>mci ktoré</w:t>
      </w:r>
      <w:r w:rsidRPr="00EB33CC">
        <w:rPr>
          <w:rFonts w:ascii="Times New Roman" w:hAnsi="Times New Roman" w:cs="Times New Roman" w:hint="default"/>
        </w:rPr>
        <w:t>h</w:t>
      </w:r>
      <w:r w:rsidRPr="00EB33CC">
        <w:rPr>
          <w:rFonts w:ascii="Times New Roman" w:hAnsi="Times New Roman" w:cs="Times New Roman" w:hint="default"/>
        </w:rPr>
        <w:t>o sa uvaž</w:t>
      </w:r>
      <w:r w:rsidRPr="00EB33CC">
        <w:rPr>
          <w:rFonts w:ascii="Times New Roman" w:hAnsi="Times New Roman" w:cs="Times New Roman" w:hint="default"/>
        </w:rPr>
        <w:t>uje s </w:t>
      </w:r>
      <w:r w:rsidRPr="00EB33CC">
        <w:rPr>
          <w:rFonts w:ascii="Times New Roman" w:hAnsi="Times New Roman" w:cs="Times New Roman" w:hint="default"/>
        </w:rPr>
        <w:t>finanč</w:t>
      </w:r>
      <w:r w:rsidRPr="00EB33CC">
        <w:rPr>
          <w:rFonts w:ascii="Times New Roman" w:hAnsi="Times New Roman" w:cs="Times New Roman" w:hint="default"/>
        </w:rPr>
        <w:t>ný</w:t>
      </w:r>
      <w:r w:rsidRPr="00EB33CC">
        <w:rPr>
          <w:rFonts w:ascii="Times New Roman" w:hAnsi="Times New Roman" w:cs="Times New Roman" w:hint="default"/>
        </w:rPr>
        <w:t>m posilnení</w:t>
      </w:r>
      <w:r w:rsidRPr="00EB33CC">
        <w:rPr>
          <w:rFonts w:ascii="Times New Roman" w:hAnsi="Times New Roman" w:cs="Times New Roman" w:hint="default"/>
        </w:rPr>
        <w:t>m oblasti vý</w:t>
      </w:r>
      <w:r w:rsidRPr="00EB33CC">
        <w:rPr>
          <w:rFonts w:ascii="Times New Roman" w:hAnsi="Times New Roman" w:cs="Times New Roman" w:hint="default"/>
        </w:rPr>
        <w:t>roby programov, presunom z </w:t>
      </w:r>
      <w:r w:rsidRPr="00EB33CC">
        <w:rPr>
          <w:rFonts w:ascii="Times New Roman" w:hAnsi="Times New Roman" w:cs="Times New Roman" w:hint="default"/>
        </w:rPr>
        <w:t>kategó</w:t>
      </w:r>
      <w:r w:rsidRPr="00EB33CC">
        <w:rPr>
          <w:rFonts w:ascii="Times New Roman" w:hAnsi="Times New Roman" w:cs="Times New Roman" w:hint="default"/>
        </w:rPr>
        <w:t>rie miezd a </w:t>
      </w:r>
      <w:r w:rsidRPr="00EB33CC">
        <w:rPr>
          <w:rFonts w:ascii="Times New Roman" w:hAnsi="Times New Roman" w:cs="Times New Roman" w:hint="default"/>
        </w:rPr>
        <w:t>odvodov. Zvýš</w:t>
      </w:r>
      <w:r w:rsidRPr="00EB33CC">
        <w:rPr>
          <w:rFonts w:ascii="Times New Roman" w:hAnsi="Times New Roman" w:cs="Times New Roman" w:hint="default"/>
        </w:rPr>
        <w:t>enie vý</w:t>
      </w:r>
      <w:r w:rsidRPr="00EB33CC">
        <w:rPr>
          <w:rFonts w:ascii="Times New Roman" w:hAnsi="Times New Roman" w:cs="Times New Roman" w:hint="default"/>
        </w:rPr>
        <w:t>davkov na tovary a </w:t>
      </w:r>
      <w:r w:rsidRPr="00EB33CC">
        <w:rPr>
          <w:rFonts w:ascii="Times New Roman" w:hAnsi="Times New Roman" w:cs="Times New Roman" w:hint="default"/>
        </w:rPr>
        <w:t>služ</w:t>
      </w:r>
      <w:r w:rsidRPr="00EB33CC">
        <w:rPr>
          <w:rFonts w:ascii="Times New Roman" w:hAnsi="Times New Roman" w:cs="Times New Roman" w:hint="default"/>
        </w:rPr>
        <w:t>by ď</w:t>
      </w:r>
      <w:r w:rsidRPr="00EB33CC">
        <w:rPr>
          <w:rFonts w:ascii="Times New Roman" w:hAnsi="Times New Roman" w:cs="Times New Roman" w:hint="default"/>
        </w:rPr>
        <w:t>alej zohľ</w:t>
      </w:r>
      <w:r w:rsidRPr="00EB33CC">
        <w:rPr>
          <w:rFonts w:ascii="Times New Roman" w:hAnsi="Times New Roman" w:cs="Times New Roman" w:hint="default"/>
        </w:rPr>
        <w:t>adň</w:t>
      </w:r>
      <w:r w:rsidRPr="00EB33CC">
        <w:rPr>
          <w:rFonts w:ascii="Times New Roman" w:hAnsi="Times New Roman" w:cs="Times New Roman" w:hint="default"/>
        </w:rPr>
        <w:t>uje cenový</w:t>
      </w:r>
      <w:r w:rsidRPr="00EB33CC">
        <w:rPr>
          <w:rFonts w:ascii="Times New Roman" w:hAnsi="Times New Roman" w:cs="Times New Roman" w:hint="default"/>
        </w:rPr>
        <w:t xml:space="preserve"> ná</w:t>
      </w:r>
      <w:r w:rsidRPr="00EB33CC">
        <w:rPr>
          <w:rFonts w:ascii="Times New Roman" w:hAnsi="Times New Roman" w:cs="Times New Roman" w:hint="default"/>
        </w:rPr>
        <w:t>rast energií</w:t>
      </w:r>
      <w:r w:rsidRPr="00EB33CC">
        <w:rPr>
          <w:rFonts w:ascii="Times New Roman" w:hAnsi="Times New Roman" w:cs="Times New Roman" w:hint="default"/>
        </w:rPr>
        <w:t>, dopravné</w:t>
      </w:r>
      <w:r w:rsidRPr="00EB33CC">
        <w:rPr>
          <w:rFonts w:ascii="Times New Roman" w:hAnsi="Times New Roman" w:cs="Times New Roman" w:hint="default"/>
        </w:rPr>
        <w:t>ho a </w:t>
      </w:r>
      <w:r w:rsidRPr="00EB33CC">
        <w:rPr>
          <w:rFonts w:ascii="Times New Roman" w:hAnsi="Times New Roman" w:cs="Times New Roman" w:hint="default"/>
        </w:rPr>
        <w:t>materiá</w:t>
      </w:r>
      <w:r w:rsidRPr="00EB33CC">
        <w:rPr>
          <w:rFonts w:ascii="Times New Roman" w:hAnsi="Times New Roman" w:cs="Times New Roman" w:hint="default"/>
        </w:rPr>
        <w:t xml:space="preserve">lu. </w:t>
      </w:r>
    </w:p>
    <w:p w:rsidR="00FA46D7" w:rsidRPr="00EB33CC" w:rsidP="00FA46D7">
      <w:pPr>
        <w:pStyle w:val="Default"/>
        <w:bidi w:val="0"/>
        <w:jc w:val="both"/>
        <w:rPr>
          <w:rFonts w:ascii="Times New Roman" w:hAnsi="Times New Roman" w:cs="Times New Roman"/>
        </w:rPr>
      </w:pPr>
    </w:p>
    <w:p w:rsidR="00FA46D7" w:rsidRPr="00EB33CC" w:rsidP="00FA46D7">
      <w:pPr>
        <w:pStyle w:val="Default"/>
        <w:bidi w:val="0"/>
        <w:ind w:firstLine="708"/>
        <w:jc w:val="both"/>
        <w:rPr>
          <w:rFonts w:ascii="Times New Roman" w:hAnsi="Times New Roman" w:cs="Times New Roman"/>
        </w:rPr>
      </w:pPr>
      <w:r w:rsidRPr="00EB33CC">
        <w:rPr>
          <w:rFonts w:ascii="Times New Roman" w:hAnsi="Times New Roman" w:cs="Times New Roman"/>
        </w:rPr>
        <w:t>V </w:t>
      </w:r>
      <w:r w:rsidRPr="00EB33CC">
        <w:rPr>
          <w:rFonts w:ascii="Times New Roman" w:hAnsi="Times New Roman" w:cs="Times New Roman" w:hint="default"/>
        </w:rPr>
        <w:t>rá</w:t>
      </w:r>
      <w:r w:rsidRPr="00EB33CC">
        <w:rPr>
          <w:rFonts w:ascii="Times New Roman" w:hAnsi="Times New Roman" w:cs="Times New Roman" w:hint="default"/>
        </w:rPr>
        <w:t>mci bež</w:t>
      </w:r>
      <w:r w:rsidRPr="00EB33CC">
        <w:rPr>
          <w:rFonts w:ascii="Times New Roman" w:hAnsi="Times New Roman" w:cs="Times New Roman" w:hint="default"/>
        </w:rPr>
        <w:t>ný</w:t>
      </w:r>
      <w:r w:rsidRPr="00EB33CC">
        <w:rPr>
          <w:rFonts w:ascii="Times New Roman" w:hAnsi="Times New Roman" w:cs="Times New Roman" w:hint="default"/>
        </w:rPr>
        <w:t>ch transferov sa v </w:t>
      </w:r>
      <w:r w:rsidRPr="00EB33CC">
        <w:rPr>
          <w:rFonts w:ascii="Times New Roman" w:hAnsi="Times New Roman" w:cs="Times New Roman" w:hint="default"/>
        </w:rPr>
        <w:t>roku 2012 rozpoč</w:t>
      </w:r>
      <w:r w:rsidRPr="00EB33CC">
        <w:rPr>
          <w:rFonts w:ascii="Times New Roman" w:hAnsi="Times New Roman" w:cs="Times New Roman" w:hint="default"/>
        </w:rPr>
        <w:t>tujú</w:t>
      </w:r>
      <w:r w:rsidRPr="00EB33CC">
        <w:rPr>
          <w:rFonts w:ascii="Times New Roman" w:hAnsi="Times New Roman" w:cs="Times New Roman" w:hint="default"/>
        </w:rPr>
        <w:t xml:space="preserve"> </w:t>
      </w:r>
      <w:r w:rsidRPr="00EB33CC">
        <w:rPr>
          <w:rFonts w:ascii="Times New Roman" w:hAnsi="Times New Roman" w:cs="Times New Roman" w:hint="default"/>
        </w:rPr>
        <w:t>povinné</w:t>
      </w:r>
      <w:r w:rsidRPr="00EB33CC">
        <w:rPr>
          <w:rFonts w:ascii="Times New Roman" w:hAnsi="Times New Roman" w:cs="Times New Roman" w:hint="default"/>
        </w:rPr>
        <w:t xml:space="preserve"> transfery vyplý</w:t>
      </w:r>
      <w:r w:rsidRPr="00EB33CC">
        <w:rPr>
          <w:rFonts w:ascii="Times New Roman" w:hAnsi="Times New Roman" w:cs="Times New Roman" w:hint="default"/>
        </w:rPr>
        <w:t>vajú</w:t>
      </w:r>
      <w:r w:rsidRPr="00EB33CC">
        <w:rPr>
          <w:rFonts w:ascii="Times New Roman" w:hAnsi="Times New Roman" w:cs="Times New Roman" w:hint="default"/>
        </w:rPr>
        <w:t>ce z </w:t>
      </w:r>
      <w:r w:rsidRPr="00EB33CC">
        <w:rPr>
          <w:rFonts w:ascii="Times New Roman" w:hAnsi="Times New Roman" w:cs="Times New Roman" w:hint="default"/>
        </w:rPr>
        <w:t>platnej legislatí</w:t>
      </w:r>
      <w:r w:rsidRPr="00EB33CC">
        <w:rPr>
          <w:rFonts w:ascii="Times New Roman" w:hAnsi="Times New Roman" w:cs="Times New Roman" w:hint="default"/>
        </w:rPr>
        <w:t>vy, a to transfer pre RTVS s.r.o. predstavuje objem 3,</w:t>
      </w:r>
      <w:r>
        <w:rPr>
          <w:rFonts w:ascii="Times New Roman" w:hAnsi="Times New Roman" w:cs="Times New Roman"/>
        </w:rPr>
        <w:t>66</w:t>
      </w:r>
      <w:r w:rsidRPr="00EB33CC">
        <w:rPr>
          <w:rFonts w:ascii="Times New Roman" w:hAnsi="Times New Roman" w:cs="Times New Roman" w:hint="default"/>
        </w:rPr>
        <w:t xml:space="preserve"> mil. eur, transfer pre Audiovizuá</w:t>
      </w:r>
      <w:r w:rsidRPr="00EB33CC">
        <w:rPr>
          <w:rFonts w:ascii="Times New Roman" w:hAnsi="Times New Roman" w:cs="Times New Roman" w:hint="default"/>
        </w:rPr>
        <w:t>lny fond predstavuje objem 185 tis. eur. Rozpoč</w:t>
      </w:r>
      <w:r w:rsidRPr="00EB33CC">
        <w:rPr>
          <w:rFonts w:ascii="Times New Roman" w:hAnsi="Times New Roman" w:cs="Times New Roman" w:hint="default"/>
        </w:rPr>
        <w:t>tovaná</w:t>
      </w:r>
      <w:r w:rsidRPr="00EB33CC">
        <w:rPr>
          <w:rFonts w:ascii="Times New Roman" w:hAnsi="Times New Roman" w:cs="Times New Roman" w:hint="default"/>
        </w:rPr>
        <w:t xml:space="preserve"> výš</w:t>
      </w:r>
      <w:r w:rsidRPr="00EB33CC">
        <w:rPr>
          <w:rFonts w:ascii="Times New Roman" w:hAnsi="Times New Roman" w:cs="Times New Roman" w:hint="default"/>
        </w:rPr>
        <w:t>ka je zosú</w:t>
      </w:r>
      <w:r w:rsidRPr="00EB33CC">
        <w:rPr>
          <w:rFonts w:ascii="Times New Roman" w:hAnsi="Times New Roman" w:cs="Times New Roman" w:hint="default"/>
        </w:rPr>
        <w:t>ladená</w:t>
      </w:r>
      <w:r w:rsidRPr="00EB33CC">
        <w:rPr>
          <w:rFonts w:ascii="Times New Roman" w:hAnsi="Times New Roman" w:cs="Times New Roman" w:hint="default"/>
        </w:rPr>
        <w:t xml:space="preserve"> s </w:t>
      </w:r>
      <w:r w:rsidRPr="00EB33CC">
        <w:rPr>
          <w:rFonts w:ascii="Times New Roman" w:hAnsi="Times New Roman" w:cs="Times New Roman" w:hint="default"/>
        </w:rPr>
        <w:t>ná</w:t>
      </w:r>
      <w:r w:rsidRPr="00EB33CC">
        <w:rPr>
          <w:rFonts w:ascii="Times New Roman" w:hAnsi="Times New Roman" w:cs="Times New Roman" w:hint="default"/>
        </w:rPr>
        <w:t>vrhmi rozpoč</w:t>
      </w:r>
      <w:r w:rsidRPr="00EB33CC">
        <w:rPr>
          <w:rFonts w:ascii="Times New Roman" w:hAnsi="Times New Roman" w:cs="Times New Roman" w:hint="default"/>
        </w:rPr>
        <w:t>tov dotknutý</w:t>
      </w:r>
      <w:r w:rsidRPr="00EB33CC">
        <w:rPr>
          <w:rFonts w:ascii="Times New Roman" w:hAnsi="Times New Roman" w:cs="Times New Roman" w:hint="default"/>
        </w:rPr>
        <w:t>ch subjektov. K</w:t>
      </w:r>
      <w:r w:rsidRPr="00EB33CC">
        <w:rPr>
          <w:rFonts w:ascii="Times New Roman" w:hAnsi="Times New Roman" w:cs="Times New Roman" w:hint="default"/>
        </w:rPr>
        <w:t>apitá</w:t>
      </w:r>
      <w:r w:rsidRPr="00EB33CC">
        <w:rPr>
          <w:rFonts w:ascii="Times New Roman" w:hAnsi="Times New Roman" w:cs="Times New Roman" w:hint="default"/>
        </w:rPr>
        <w:t>lové</w:t>
      </w:r>
      <w:r w:rsidRPr="00EB33CC">
        <w:rPr>
          <w:rFonts w:ascii="Times New Roman" w:hAnsi="Times New Roman" w:cs="Times New Roman" w:hint="default"/>
        </w:rPr>
        <w:t xml:space="preserve"> vý</w:t>
      </w:r>
      <w:r w:rsidRPr="00EB33CC">
        <w:rPr>
          <w:rFonts w:ascii="Times New Roman" w:hAnsi="Times New Roman" w:cs="Times New Roman" w:hint="default"/>
        </w:rPr>
        <w:t>davky medziroč</w:t>
      </w:r>
      <w:r w:rsidRPr="00EB33CC">
        <w:rPr>
          <w:rFonts w:ascii="Times New Roman" w:hAnsi="Times New Roman" w:cs="Times New Roman" w:hint="default"/>
        </w:rPr>
        <w:t>ne rastú</w:t>
      </w:r>
      <w:r w:rsidRPr="00EB33CC">
        <w:rPr>
          <w:rFonts w:ascii="Times New Roman" w:hAnsi="Times New Roman" w:cs="Times New Roman" w:hint="default"/>
        </w:rPr>
        <w:t xml:space="preserve"> v </w:t>
      </w:r>
      <w:r w:rsidRPr="00EB33CC">
        <w:rPr>
          <w:rFonts w:ascii="Times New Roman" w:hAnsi="Times New Roman" w:cs="Times New Roman" w:hint="default"/>
        </w:rPr>
        <w:t>porovnaní</w:t>
      </w:r>
      <w:r w:rsidRPr="00EB33CC">
        <w:rPr>
          <w:rFonts w:ascii="Times New Roman" w:hAnsi="Times New Roman" w:cs="Times New Roman" w:hint="default"/>
        </w:rPr>
        <w:t xml:space="preserve"> so schvá</w:t>
      </w:r>
      <w:r w:rsidRPr="00EB33CC">
        <w:rPr>
          <w:rFonts w:ascii="Times New Roman" w:hAnsi="Times New Roman" w:cs="Times New Roman" w:hint="default"/>
        </w:rPr>
        <w:t>lený</w:t>
      </w:r>
      <w:r w:rsidRPr="00EB33CC">
        <w:rPr>
          <w:rFonts w:ascii="Times New Roman" w:hAnsi="Times New Roman" w:cs="Times New Roman" w:hint="default"/>
        </w:rPr>
        <w:t>m rozpoč</w:t>
      </w:r>
      <w:r w:rsidRPr="00EB33CC">
        <w:rPr>
          <w:rFonts w:ascii="Times New Roman" w:hAnsi="Times New Roman" w:cs="Times New Roman" w:hint="default"/>
        </w:rPr>
        <w:t>tom na rok 2011 o 13,6</w:t>
      </w:r>
      <w:r w:rsidR="002B2749">
        <w:rPr>
          <w:rFonts w:ascii="Times New Roman" w:hAnsi="Times New Roman" w:cs="Times New Roman"/>
        </w:rPr>
        <w:t xml:space="preserve"> </w:t>
      </w:r>
      <w:r w:rsidRPr="00EB33CC">
        <w:rPr>
          <w:rFonts w:ascii="Times New Roman" w:hAnsi="Times New Roman" w:cs="Times New Roman"/>
        </w:rPr>
        <w:t>%, v </w:t>
      </w:r>
      <w:r w:rsidRPr="00EB33CC">
        <w:rPr>
          <w:rFonts w:ascii="Times New Roman" w:hAnsi="Times New Roman" w:cs="Times New Roman" w:hint="default"/>
        </w:rPr>
        <w:t>absolú</w:t>
      </w:r>
      <w:r w:rsidRPr="00EB33CC">
        <w:rPr>
          <w:rFonts w:ascii="Times New Roman" w:hAnsi="Times New Roman" w:cs="Times New Roman" w:hint="default"/>
        </w:rPr>
        <w:t>tnom vyjadrení</w:t>
      </w:r>
      <w:r w:rsidRPr="00EB33CC">
        <w:rPr>
          <w:rFonts w:ascii="Times New Roman" w:hAnsi="Times New Roman" w:cs="Times New Roman" w:hint="default"/>
        </w:rPr>
        <w:t xml:space="preserve"> </w:t>
      </w:r>
      <w:r w:rsidR="002B2749">
        <w:rPr>
          <w:rFonts w:ascii="Times New Roman" w:hAnsi="Times New Roman" w:cs="Times New Roman"/>
        </w:rPr>
        <w:br/>
      </w:r>
      <w:r w:rsidRPr="00EB33CC">
        <w:rPr>
          <w:rFonts w:ascii="Times New Roman" w:hAnsi="Times New Roman" w:cs="Times New Roman"/>
        </w:rPr>
        <w:t>o 452  tis. eur.</w:t>
      </w:r>
    </w:p>
    <w:p w:rsidR="00FA46D7" w:rsidRPr="00EB33CC" w:rsidP="00FA46D7">
      <w:pPr>
        <w:pStyle w:val="Default"/>
        <w:bidi w:val="0"/>
        <w:jc w:val="both"/>
        <w:rPr>
          <w:rFonts w:ascii="Times New Roman" w:hAnsi="Times New Roman" w:cs="Times New Roman"/>
        </w:rPr>
      </w:pPr>
    </w:p>
    <w:p w:rsidR="00FA46D7" w:rsidRPr="00EB33CC" w:rsidP="00FA46D7">
      <w:pPr>
        <w:bidi w:val="0"/>
        <w:ind w:firstLine="708"/>
        <w:jc w:val="both"/>
        <w:rPr>
          <w:rFonts w:ascii="Times New Roman" w:hAnsi="Times New Roman"/>
        </w:rPr>
      </w:pPr>
      <w:r w:rsidRPr="00EB33CC">
        <w:rPr>
          <w:rFonts w:ascii="Times New Roman" w:hAnsi="Times New Roman"/>
        </w:rPr>
        <w:t xml:space="preserve">Celkový hotovostný prebytok sa v roku 2012 predpokladá vo výške </w:t>
      </w:r>
      <w:r>
        <w:rPr>
          <w:rFonts w:ascii="Times New Roman" w:hAnsi="Times New Roman"/>
        </w:rPr>
        <w:t>5,02</w:t>
      </w:r>
      <w:r w:rsidRPr="00EB33CC">
        <w:rPr>
          <w:rFonts w:ascii="Times New Roman" w:hAnsi="Times New Roman"/>
        </w:rPr>
        <w:t xml:space="preserve"> mil. eur, čo predstavuje</w:t>
      </w:r>
      <w:r>
        <w:rPr>
          <w:rFonts w:ascii="Times New Roman" w:hAnsi="Times New Roman"/>
        </w:rPr>
        <w:t xml:space="preserve"> výrazné</w:t>
      </w:r>
      <w:r w:rsidRPr="00EB33CC">
        <w:rPr>
          <w:rFonts w:ascii="Times New Roman" w:hAnsi="Times New Roman"/>
        </w:rPr>
        <w:t xml:space="preserve"> zvýšenie oproti vyrovnanému hospodáreniu v roku 2011. V rokoch 2012 sa predpokladá, že RTVS dosiahne</w:t>
      </w:r>
      <w:r>
        <w:rPr>
          <w:rFonts w:ascii="Times New Roman" w:hAnsi="Times New Roman"/>
        </w:rPr>
        <w:t xml:space="preserve"> podľa metodiky ESA 95</w:t>
      </w:r>
      <w:r w:rsidRPr="00EB33CC">
        <w:rPr>
          <w:rFonts w:ascii="Times New Roman" w:hAnsi="Times New Roman"/>
        </w:rPr>
        <w:t> prebytok  680  tis. eur, v ďalších rokoch sa mierne zvyšuje, v roku 2014 má dosiahnuť hodnotu 1,1</w:t>
      </w:r>
      <w:r>
        <w:rPr>
          <w:rFonts w:ascii="Times New Roman" w:hAnsi="Times New Roman"/>
        </w:rPr>
        <w:t>2</w:t>
      </w:r>
      <w:r w:rsidRPr="00EB33CC">
        <w:rPr>
          <w:rFonts w:ascii="Times New Roman" w:hAnsi="Times New Roman"/>
        </w:rPr>
        <w:t xml:space="preserve"> mil. eur.</w:t>
      </w:r>
    </w:p>
    <w:p w:rsidR="007B1DFC" w:rsidRPr="007B1DFC" w:rsidP="007B1DFC">
      <w:pPr>
        <w:bidi w:val="0"/>
        <w:jc w:val="both"/>
        <w:rPr>
          <w:rFonts w:ascii="Times New Roman" w:hAnsi="Times New Roman"/>
        </w:rPr>
      </w:pPr>
    </w:p>
    <w:p w:rsidR="007B1DFC" w:rsidRPr="007B1DFC" w:rsidP="007B1DFC">
      <w:pPr>
        <w:bidi w:val="0"/>
        <w:jc w:val="both"/>
        <w:rPr>
          <w:rFonts w:ascii="Times New Roman" w:hAnsi="Times New Roman"/>
        </w:rPr>
      </w:pPr>
      <w:r w:rsidRPr="007B1DFC">
        <w:rPr>
          <w:rFonts w:ascii="Times New Roman" w:hAnsi="Times New Roman"/>
          <w:b/>
          <w:bCs/>
        </w:rPr>
        <w:t>12.</w:t>
      </w:r>
      <w:r w:rsidRPr="007B1DFC">
        <w:rPr>
          <w:rFonts w:ascii="Times New Roman" w:hAnsi="Times New Roman"/>
        </w:rPr>
        <w:t xml:space="preserve">  </w:t>
      </w:r>
      <w:r w:rsidRPr="007B1DFC">
        <w:rPr>
          <w:rFonts w:ascii="Times New Roman" w:hAnsi="Times New Roman"/>
          <w:b/>
          <w:bCs/>
        </w:rPr>
        <w:t>Rozhlasová a televízna spoločnosť, s. r. o.</w:t>
      </w:r>
    </w:p>
    <w:p w:rsidR="007B1DFC" w:rsidRPr="007B1DFC" w:rsidP="007B1DFC">
      <w:pPr>
        <w:bidi w:val="0"/>
        <w:jc w:val="both"/>
        <w:rPr>
          <w:rFonts w:ascii="Times New Roman" w:hAnsi="Times New Roman"/>
        </w:rPr>
      </w:pPr>
    </w:p>
    <w:p w:rsidR="00FA46D7" w:rsidRPr="00EB33CC" w:rsidP="00FA46D7">
      <w:pPr>
        <w:bidi w:val="0"/>
        <w:ind w:firstLine="708"/>
        <w:jc w:val="both"/>
        <w:rPr>
          <w:rFonts w:ascii="Times New Roman" w:hAnsi="Times New Roman"/>
        </w:rPr>
      </w:pPr>
      <w:r w:rsidRPr="00EB33CC">
        <w:rPr>
          <w:rFonts w:ascii="Times New Roman" w:hAnsi="Times New Roman"/>
        </w:rPr>
        <w:t>Rozhlasová a televízna spoločnosť, s.r.o. (ďalej len „RTVS, s.r.o.“) vznikla na základe zákona č. 68/2008 Z.</w:t>
      </w:r>
      <w:r>
        <w:rPr>
          <w:rFonts w:ascii="Times New Roman" w:hAnsi="Times New Roman"/>
        </w:rPr>
        <w:t xml:space="preserve"> </w:t>
      </w:r>
      <w:r w:rsidRPr="00EB33CC">
        <w:rPr>
          <w:rFonts w:ascii="Times New Roman" w:hAnsi="Times New Roman"/>
        </w:rPr>
        <w:t>z. o úhrade za služby verejnosti poskytované Slovenskou televíziou a Slovenským rozhlasom a o zmene a doplnení niektorých zákonov. Spoločnosť bola založená spoločenskou zmluvou medzi Slovenskou televíziou a Slovenským rozhlasom s rovnakým podielom spoločníkov a jej hlavným predmetom činnosti je výber úhrady za služby verejnosti poskytované Rozhlasom a televíziou Slovenska.</w:t>
      </w:r>
    </w:p>
    <w:p w:rsidR="00FA46D7" w:rsidP="00FA46D7">
      <w:pPr>
        <w:bidi w:val="0"/>
        <w:jc w:val="both"/>
        <w:rPr>
          <w:rFonts w:ascii="Times New Roman" w:hAnsi="Times New Roman"/>
          <w:b/>
          <w:u w:val="single"/>
        </w:rPr>
      </w:pPr>
    </w:p>
    <w:p w:rsidR="007C26EE" w:rsidP="00FA46D7">
      <w:pPr>
        <w:bidi w:val="0"/>
        <w:jc w:val="both"/>
        <w:rPr>
          <w:rFonts w:ascii="Times New Roman" w:hAnsi="Times New Roman"/>
          <w:b/>
          <w:u w:val="single"/>
        </w:rPr>
      </w:pPr>
    </w:p>
    <w:p w:rsidR="007C26EE" w:rsidP="00FA46D7">
      <w:pPr>
        <w:bidi w:val="0"/>
        <w:jc w:val="both"/>
        <w:rPr>
          <w:rFonts w:ascii="Times New Roman" w:hAnsi="Times New Roman"/>
          <w:b/>
          <w:u w:val="single"/>
        </w:rPr>
      </w:pPr>
    </w:p>
    <w:p w:rsidR="007C26EE" w:rsidP="00FA46D7">
      <w:pPr>
        <w:bidi w:val="0"/>
        <w:jc w:val="both"/>
        <w:rPr>
          <w:rFonts w:ascii="Times New Roman" w:hAnsi="Times New Roman"/>
          <w:b/>
          <w:u w:val="single"/>
        </w:rPr>
      </w:pPr>
    </w:p>
    <w:p w:rsidR="007C26EE" w:rsidP="00FA46D7">
      <w:pPr>
        <w:bidi w:val="0"/>
        <w:jc w:val="both"/>
        <w:rPr>
          <w:rFonts w:ascii="Times New Roman" w:hAnsi="Times New Roman"/>
          <w:b/>
          <w:u w:val="single"/>
        </w:rPr>
      </w:pPr>
    </w:p>
    <w:p w:rsidR="007C26EE" w:rsidP="00FA46D7">
      <w:pPr>
        <w:bidi w:val="0"/>
        <w:jc w:val="both"/>
        <w:rPr>
          <w:rFonts w:ascii="Times New Roman" w:hAnsi="Times New Roman"/>
          <w:b/>
          <w:u w:val="single"/>
        </w:rPr>
      </w:pPr>
    </w:p>
    <w:p w:rsidR="007C26EE" w:rsidP="00FA46D7">
      <w:pPr>
        <w:bidi w:val="0"/>
        <w:jc w:val="both"/>
        <w:rPr>
          <w:rFonts w:ascii="Times New Roman" w:hAnsi="Times New Roman"/>
          <w:b/>
          <w:u w:val="single"/>
        </w:rPr>
      </w:pPr>
    </w:p>
    <w:p w:rsidR="007C26EE" w:rsidP="00FA46D7">
      <w:pPr>
        <w:bidi w:val="0"/>
        <w:jc w:val="both"/>
        <w:rPr>
          <w:rFonts w:ascii="Times New Roman" w:hAnsi="Times New Roman"/>
          <w:b/>
          <w:u w:val="single"/>
        </w:rPr>
      </w:pPr>
    </w:p>
    <w:p w:rsidR="007C26EE" w:rsidRPr="00EB33CC" w:rsidP="00FA46D7">
      <w:pPr>
        <w:bidi w:val="0"/>
        <w:jc w:val="both"/>
        <w:rPr>
          <w:rFonts w:ascii="Times New Roman" w:hAnsi="Times New Roman"/>
          <w:b/>
          <w:u w:val="single"/>
        </w:rPr>
      </w:pPr>
    </w:p>
    <w:p w:rsidR="00FA46D7" w:rsidP="00FA46D7">
      <w:pPr>
        <w:bidi w:val="0"/>
        <w:ind w:firstLine="708"/>
        <w:jc w:val="both"/>
        <w:rPr>
          <w:rFonts w:ascii="Times New Roman" w:hAnsi="Times New Roman"/>
        </w:rPr>
      </w:pPr>
      <w:r w:rsidRPr="00EB33CC">
        <w:rPr>
          <w:rFonts w:ascii="Times New Roman" w:hAnsi="Times New Roman"/>
        </w:rPr>
        <w:t>Vývoj príjmovej a výdavkovej časti rozpočtu Rozhlasovej a televíznej spoločnosti, s.r.o. na roky 2012 až 2014 je nasledovný:</w:t>
      </w:r>
    </w:p>
    <w:p w:rsidR="00FA46D7" w:rsidRPr="00F27ABF" w:rsidP="00FA46D7">
      <w:pPr>
        <w:bidi w:val="0"/>
        <w:ind w:firstLine="708"/>
        <w:jc w:val="both"/>
        <w:rPr>
          <w:rFonts w:ascii="Times New Roman" w:hAnsi="Times New Roman"/>
          <w:sz w:val="22"/>
          <w:szCs w:val="22"/>
        </w:rPr>
      </w:pPr>
    </w:p>
    <w:tbl>
      <w:tblPr>
        <w:tblStyle w:val="TableNormal"/>
        <w:tblW w:w="5000" w:type="pct"/>
        <w:tblCellMar>
          <w:left w:w="70" w:type="dxa"/>
          <w:right w:w="70" w:type="dxa"/>
        </w:tblCellMar>
        <w:tblLook w:val="04A0"/>
      </w:tblPr>
      <w:tblGrid>
        <w:gridCol w:w="4057"/>
        <w:gridCol w:w="702"/>
        <w:gridCol w:w="702"/>
        <w:gridCol w:w="729"/>
        <w:gridCol w:w="833"/>
        <w:gridCol w:w="729"/>
        <w:gridCol w:w="729"/>
        <w:gridCol w:w="729"/>
      </w:tblGrid>
      <w:tr>
        <w:tblPrEx>
          <w:tblW w:w="5000" w:type="pct"/>
          <w:tblCellMar>
            <w:left w:w="70" w:type="dxa"/>
            <w:right w:w="70" w:type="dxa"/>
          </w:tblCellMar>
          <w:tblLook w:val="04A0"/>
        </w:tblPrEx>
        <w:trPr>
          <w:trHeight w:val="227"/>
        </w:trPr>
        <w:tc>
          <w:tcPr>
            <w:tcW w:w="2202" w:type="pct"/>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FA46D7" w:rsidRPr="00F27ABF" w:rsidP="00FA46D7">
            <w:pPr>
              <w:bidi w:val="0"/>
              <w:rPr>
                <w:rFonts w:ascii="Times New Roman" w:hAnsi="Times New Roman"/>
                <w:b/>
                <w:bCs/>
                <w:sz w:val="16"/>
                <w:szCs w:val="16"/>
              </w:rPr>
            </w:pPr>
            <w:r>
              <w:rPr>
                <w:rFonts w:ascii="Times New Roman" w:hAnsi="Times New Roman"/>
                <w:b/>
                <w:bCs/>
                <w:sz w:val="16"/>
                <w:szCs w:val="16"/>
              </w:rPr>
              <w:t>v tis. eur</w:t>
            </w:r>
          </w:p>
        </w:tc>
        <w:tc>
          <w:tcPr>
            <w:tcW w:w="381" w:type="pct"/>
            <w:tcBorders>
              <w:top w:val="single" w:sz="4" w:space="0" w:color="auto"/>
              <w:left w:val="nil"/>
              <w:bottom w:val="single" w:sz="4" w:space="0" w:color="auto"/>
              <w:right w:val="single" w:sz="4" w:space="0" w:color="auto"/>
            </w:tcBorders>
            <w:shd w:val="clear" w:color="auto" w:fill="A6A6A6"/>
            <w:textDirection w:val="lrTb"/>
            <w:vAlign w:val="center"/>
            <w:hideMark/>
          </w:tcPr>
          <w:p w:rsidR="00FA46D7" w:rsidRPr="00F27ABF" w:rsidP="00FA46D7">
            <w:pPr>
              <w:bidi w:val="0"/>
              <w:jc w:val="center"/>
              <w:rPr>
                <w:rFonts w:ascii="Times New Roman" w:hAnsi="Times New Roman"/>
                <w:b/>
                <w:bCs/>
                <w:sz w:val="16"/>
                <w:szCs w:val="16"/>
              </w:rPr>
            </w:pPr>
            <w:r w:rsidRPr="00F27ABF">
              <w:rPr>
                <w:rFonts w:ascii="Times New Roman" w:hAnsi="Times New Roman"/>
                <w:b/>
                <w:bCs/>
                <w:sz w:val="16"/>
                <w:szCs w:val="16"/>
              </w:rPr>
              <w:t>2009 S</w:t>
            </w:r>
          </w:p>
        </w:tc>
        <w:tc>
          <w:tcPr>
            <w:tcW w:w="381" w:type="pct"/>
            <w:tcBorders>
              <w:top w:val="single" w:sz="4" w:space="0" w:color="auto"/>
              <w:left w:val="nil"/>
              <w:bottom w:val="single" w:sz="4" w:space="0" w:color="auto"/>
              <w:right w:val="single" w:sz="4" w:space="0" w:color="auto"/>
            </w:tcBorders>
            <w:shd w:val="clear" w:color="auto" w:fill="A6A6A6"/>
            <w:textDirection w:val="lrTb"/>
            <w:vAlign w:val="center"/>
            <w:hideMark/>
          </w:tcPr>
          <w:p w:rsidR="00FA46D7" w:rsidRPr="00F27ABF" w:rsidP="00FA46D7">
            <w:pPr>
              <w:bidi w:val="0"/>
              <w:jc w:val="center"/>
              <w:rPr>
                <w:rFonts w:ascii="Times New Roman" w:hAnsi="Times New Roman"/>
                <w:b/>
                <w:bCs/>
                <w:sz w:val="16"/>
                <w:szCs w:val="16"/>
              </w:rPr>
            </w:pPr>
            <w:r w:rsidRPr="00F27ABF">
              <w:rPr>
                <w:rFonts w:ascii="Times New Roman" w:hAnsi="Times New Roman"/>
                <w:b/>
                <w:bCs/>
                <w:sz w:val="16"/>
                <w:szCs w:val="16"/>
              </w:rPr>
              <w:t>2010 S</w:t>
            </w:r>
          </w:p>
        </w:tc>
        <w:tc>
          <w:tcPr>
            <w:tcW w:w="396" w:type="pct"/>
            <w:tcBorders>
              <w:top w:val="single" w:sz="4" w:space="0" w:color="auto"/>
              <w:left w:val="nil"/>
              <w:bottom w:val="single" w:sz="4" w:space="0" w:color="auto"/>
              <w:right w:val="single" w:sz="4" w:space="0" w:color="auto"/>
            </w:tcBorders>
            <w:shd w:val="clear" w:color="auto" w:fill="A6A6A6"/>
            <w:textDirection w:val="lrTb"/>
            <w:vAlign w:val="center"/>
            <w:hideMark/>
          </w:tcPr>
          <w:p w:rsidR="00FA46D7" w:rsidRPr="00F27ABF" w:rsidP="00FA46D7">
            <w:pPr>
              <w:bidi w:val="0"/>
              <w:jc w:val="center"/>
              <w:rPr>
                <w:rFonts w:ascii="Times New Roman" w:hAnsi="Times New Roman"/>
                <w:b/>
                <w:bCs/>
                <w:sz w:val="16"/>
                <w:szCs w:val="16"/>
              </w:rPr>
            </w:pPr>
            <w:r w:rsidRPr="00F27ABF">
              <w:rPr>
                <w:rFonts w:ascii="Times New Roman" w:hAnsi="Times New Roman"/>
                <w:b/>
                <w:bCs/>
                <w:sz w:val="16"/>
                <w:szCs w:val="16"/>
              </w:rPr>
              <w:t>2011 R</w:t>
            </w:r>
          </w:p>
        </w:tc>
        <w:tc>
          <w:tcPr>
            <w:tcW w:w="452" w:type="pct"/>
            <w:tcBorders>
              <w:top w:val="single" w:sz="4" w:space="0" w:color="auto"/>
              <w:left w:val="nil"/>
              <w:bottom w:val="single" w:sz="4" w:space="0" w:color="auto"/>
              <w:right w:val="single" w:sz="4" w:space="0" w:color="auto"/>
            </w:tcBorders>
            <w:shd w:val="clear" w:color="auto" w:fill="A6A6A6"/>
            <w:textDirection w:val="lrTb"/>
            <w:vAlign w:val="center"/>
            <w:hideMark/>
          </w:tcPr>
          <w:p w:rsidR="00FA46D7" w:rsidRPr="00F27ABF" w:rsidP="00FA46D7">
            <w:pPr>
              <w:bidi w:val="0"/>
              <w:jc w:val="center"/>
              <w:rPr>
                <w:rFonts w:ascii="Times New Roman" w:hAnsi="Times New Roman"/>
                <w:b/>
                <w:bCs/>
                <w:sz w:val="16"/>
                <w:szCs w:val="16"/>
              </w:rPr>
            </w:pPr>
            <w:r w:rsidRPr="00F27ABF">
              <w:rPr>
                <w:rFonts w:ascii="Times New Roman" w:hAnsi="Times New Roman"/>
                <w:b/>
                <w:bCs/>
                <w:sz w:val="16"/>
                <w:szCs w:val="16"/>
              </w:rPr>
              <w:t>2011 OS</w:t>
            </w:r>
          </w:p>
        </w:tc>
        <w:tc>
          <w:tcPr>
            <w:tcW w:w="396" w:type="pct"/>
            <w:tcBorders>
              <w:top w:val="single" w:sz="4" w:space="0" w:color="auto"/>
              <w:left w:val="nil"/>
              <w:bottom w:val="single" w:sz="4" w:space="0" w:color="auto"/>
              <w:right w:val="single" w:sz="4" w:space="0" w:color="auto"/>
            </w:tcBorders>
            <w:shd w:val="clear" w:color="auto" w:fill="A6A6A6"/>
            <w:textDirection w:val="lrTb"/>
            <w:vAlign w:val="center"/>
            <w:hideMark/>
          </w:tcPr>
          <w:p w:rsidR="00FA46D7" w:rsidRPr="00F27ABF" w:rsidP="00FA46D7">
            <w:pPr>
              <w:bidi w:val="0"/>
              <w:jc w:val="center"/>
              <w:rPr>
                <w:rFonts w:ascii="Times New Roman" w:hAnsi="Times New Roman"/>
                <w:b/>
                <w:bCs/>
                <w:sz w:val="16"/>
                <w:szCs w:val="16"/>
              </w:rPr>
            </w:pPr>
            <w:r w:rsidRPr="00F27ABF">
              <w:rPr>
                <w:rFonts w:ascii="Times New Roman" w:hAnsi="Times New Roman"/>
                <w:b/>
                <w:bCs/>
                <w:sz w:val="16"/>
                <w:szCs w:val="16"/>
              </w:rPr>
              <w:t>2012 N</w:t>
            </w:r>
          </w:p>
        </w:tc>
        <w:tc>
          <w:tcPr>
            <w:tcW w:w="396" w:type="pct"/>
            <w:tcBorders>
              <w:top w:val="single" w:sz="4" w:space="0" w:color="auto"/>
              <w:left w:val="nil"/>
              <w:bottom w:val="single" w:sz="4" w:space="0" w:color="auto"/>
              <w:right w:val="single" w:sz="4" w:space="0" w:color="auto"/>
            </w:tcBorders>
            <w:shd w:val="clear" w:color="auto" w:fill="A6A6A6"/>
            <w:textDirection w:val="lrTb"/>
            <w:vAlign w:val="center"/>
            <w:hideMark/>
          </w:tcPr>
          <w:p w:rsidR="00FA46D7" w:rsidRPr="00F27ABF" w:rsidP="00FA46D7">
            <w:pPr>
              <w:bidi w:val="0"/>
              <w:jc w:val="center"/>
              <w:rPr>
                <w:rFonts w:ascii="Times New Roman" w:hAnsi="Times New Roman"/>
                <w:b/>
                <w:bCs/>
                <w:sz w:val="16"/>
                <w:szCs w:val="16"/>
              </w:rPr>
            </w:pPr>
            <w:r w:rsidRPr="00F27ABF">
              <w:rPr>
                <w:rFonts w:ascii="Times New Roman" w:hAnsi="Times New Roman"/>
                <w:b/>
                <w:bCs/>
                <w:sz w:val="16"/>
                <w:szCs w:val="16"/>
              </w:rPr>
              <w:t>2013 N</w:t>
            </w:r>
          </w:p>
        </w:tc>
        <w:tc>
          <w:tcPr>
            <w:tcW w:w="396" w:type="pct"/>
            <w:tcBorders>
              <w:top w:val="single" w:sz="4" w:space="0" w:color="auto"/>
              <w:left w:val="nil"/>
              <w:bottom w:val="single" w:sz="4" w:space="0" w:color="auto"/>
              <w:right w:val="single" w:sz="4" w:space="0" w:color="auto"/>
            </w:tcBorders>
            <w:shd w:val="clear" w:color="auto" w:fill="A6A6A6"/>
            <w:textDirection w:val="lrTb"/>
            <w:vAlign w:val="center"/>
            <w:hideMark/>
          </w:tcPr>
          <w:p w:rsidR="00FA46D7" w:rsidRPr="00F27ABF" w:rsidP="00FA46D7">
            <w:pPr>
              <w:bidi w:val="0"/>
              <w:jc w:val="center"/>
              <w:rPr>
                <w:rFonts w:ascii="Times New Roman" w:hAnsi="Times New Roman"/>
                <w:b/>
                <w:bCs/>
                <w:sz w:val="16"/>
                <w:szCs w:val="16"/>
              </w:rPr>
            </w:pPr>
            <w:r w:rsidRPr="00F27ABF">
              <w:rPr>
                <w:rFonts w:ascii="Times New Roman" w:hAnsi="Times New Roman"/>
                <w:b/>
                <w:bCs/>
                <w:sz w:val="16"/>
                <w:szCs w:val="16"/>
              </w:rPr>
              <w:t>2014 N</w:t>
            </w:r>
          </w:p>
        </w:tc>
      </w:tr>
      <w:tr>
        <w:tblPrEx>
          <w:tblW w:w="5000" w:type="pct"/>
          <w:tblCellMar>
            <w:left w:w="70" w:type="dxa"/>
            <w:right w:w="70" w:type="dxa"/>
          </w:tblCellMar>
          <w:tblLook w:val="04A0"/>
        </w:tblPrEx>
        <w:trPr>
          <w:trHeight w:val="227"/>
        </w:trPr>
        <w:tc>
          <w:tcPr>
            <w:tcW w:w="2202"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FA46D7" w:rsidRPr="00F27ABF" w:rsidP="00FA46D7">
            <w:pPr>
              <w:bidi w:val="0"/>
              <w:rPr>
                <w:rFonts w:ascii="Times New Roman" w:hAnsi="Times New Roman"/>
                <w:b/>
                <w:bCs/>
                <w:sz w:val="16"/>
                <w:szCs w:val="16"/>
              </w:rPr>
            </w:pPr>
            <w:r w:rsidRPr="00F27ABF">
              <w:rPr>
                <w:rFonts w:ascii="Times New Roman" w:hAnsi="Times New Roman"/>
                <w:b/>
                <w:bCs/>
                <w:sz w:val="16"/>
                <w:szCs w:val="16"/>
              </w:rPr>
              <w:t>Príjmy RTVS, s.r.o. spolu</w:t>
            </w:r>
          </w:p>
        </w:tc>
        <w:tc>
          <w:tcPr>
            <w:tcW w:w="381"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FA46D7" w:rsidRPr="00F27ABF" w:rsidP="00FA46D7">
            <w:pPr>
              <w:bidi w:val="0"/>
              <w:jc w:val="right"/>
              <w:rPr>
                <w:rFonts w:ascii="Times New Roman" w:hAnsi="Times New Roman"/>
                <w:b/>
                <w:bCs/>
                <w:sz w:val="16"/>
                <w:szCs w:val="16"/>
              </w:rPr>
            </w:pPr>
            <w:r w:rsidRPr="00F27ABF">
              <w:rPr>
                <w:rFonts w:ascii="Times New Roman" w:hAnsi="Times New Roman"/>
                <w:b/>
                <w:bCs/>
                <w:sz w:val="16"/>
                <w:szCs w:val="16"/>
              </w:rPr>
              <w:t>4 004</w:t>
            </w:r>
          </w:p>
        </w:tc>
        <w:tc>
          <w:tcPr>
            <w:tcW w:w="381"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FA46D7" w:rsidRPr="00F27ABF" w:rsidP="00FA46D7">
            <w:pPr>
              <w:bidi w:val="0"/>
              <w:jc w:val="right"/>
              <w:rPr>
                <w:rFonts w:ascii="Times New Roman" w:hAnsi="Times New Roman"/>
                <w:b/>
                <w:bCs/>
                <w:sz w:val="16"/>
                <w:szCs w:val="16"/>
              </w:rPr>
            </w:pPr>
            <w:r w:rsidRPr="00F27ABF">
              <w:rPr>
                <w:rFonts w:ascii="Times New Roman" w:hAnsi="Times New Roman"/>
                <w:b/>
                <w:bCs/>
                <w:sz w:val="16"/>
                <w:szCs w:val="16"/>
              </w:rPr>
              <w:t>4 000</w:t>
            </w:r>
          </w:p>
        </w:tc>
        <w:tc>
          <w:tcPr>
            <w:tcW w:w="396"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FA46D7" w:rsidRPr="00F27ABF" w:rsidP="00FA46D7">
            <w:pPr>
              <w:bidi w:val="0"/>
              <w:jc w:val="right"/>
              <w:rPr>
                <w:rFonts w:ascii="Times New Roman" w:hAnsi="Times New Roman"/>
                <w:b/>
                <w:bCs/>
                <w:sz w:val="16"/>
                <w:szCs w:val="16"/>
              </w:rPr>
            </w:pPr>
            <w:r w:rsidRPr="00F27ABF">
              <w:rPr>
                <w:rFonts w:ascii="Times New Roman" w:hAnsi="Times New Roman"/>
                <w:b/>
                <w:bCs/>
                <w:sz w:val="16"/>
                <w:szCs w:val="16"/>
              </w:rPr>
              <w:t>4 010</w:t>
            </w:r>
          </w:p>
        </w:tc>
        <w:tc>
          <w:tcPr>
            <w:tcW w:w="452"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FA46D7" w:rsidRPr="00F27ABF" w:rsidP="00FA46D7">
            <w:pPr>
              <w:bidi w:val="0"/>
              <w:jc w:val="right"/>
              <w:rPr>
                <w:rFonts w:ascii="Times New Roman" w:hAnsi="Times New Roman"/>
                <w:b/>
                <w:bCs/>
                <w:sz w:val="16"/>
                <w:szCs w:val="16"/>
              </w:rPr>
            </w:pPr>
            <w:r w:rsidRPr="00F27ABF">
              <w:rPr>
                <w:rFonts w:ascii="Times New Roman" w:hAnsi="Times New Roman"/>
                <w:b/>
                <w:bCs/>
                <w:sz w:val="16"/>
                <w:szCs w:val="16"/>
              </w:rPr>
              <w:t>4 216</w:t>
            </w:r>
          </w:p>
        </w:tc>
        <w:tc>
          <w:tcPr>
            <w:tcW w:w="396"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FA46D7" w:rsidRPr="00F27ABF" w:rsidP="00FA46D7">
            <w:pPr>
              <w:bidi w:val="0"/>
              <w:jc w:val="right"/>
              <w:rPr>
                <w:rFonts w:ascii="Times New Roman" w:hAnsi="Times New Roman"/>
                <w:b/>
                <w:bCs/>
                <w:sz w:val="16"/>
                <w:szCs w:val="16"/>
              </w:rPr>
            </w:pPr>
            <w:r w:rsidRPr="00F27ABF">
              <w:rPr>
                <w:rFonts w:ascii="Times New Roman" w:hAnsi="Times New Roman"/>
                <w:b/>
                <w:bCs/>
                <w:sz w:val="16"/>
                <w:szCs w:val="16"/>
              </w:rPr>
              <w:t>4 237</w:t>
            </w:r>
          </w:p>
        </w:tc>
        <w:tc>
          <w:tcPr>
            <w:tcW w:w="396"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FA46D7" w:rsidRPr="00F27ABF" w:rsidP="00FA46D7">
            <w:pPr>
              <w:bidi w:val="0"/>
              <w:jc w:val="right"/>
              <w:rPr>
                <w:rFonts w:ascii="Times New Roman" w:hAnsi="Times New Roman"/>
                <w:b/>
                <w:bCs/>
                <w:sz w:val="16"/>
                <w:szCs w:val="16"/>
              </w:rPr>
            </w:pPr>
            <w:r w:rsidRPr="00F27ABF">
              <w:rPr>
                <w:rFonts w:ascii="Times New Roman" w:hAnsi="Times New Roman"/>
                <w:b/>
                <w:bCs/>
                <w:sz w:val="16"/>
                <w:szCs w:val="16"/>
              </w:rPr>
              <w:t>4 246</w:t>
            </w:r>
          </w:p>
        </w:tc>
        <w:tc>
          <w:tcPr>
            <w:tcW w:w="396"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FA46D7" w:rsidRPr="00F27ABF" w:rsidP="00FA46D7">
            <w:pPr>
              <w:bidi w:val="0"/>
              <w:jc w:val="right"/>
              <w:rPr>
                <w:rFonts w:ascii="Times New Roman" w:hAnsi="Times New Roman"/>
                <w:b/>
                <w:bCs/>
                <w:sz w:val="16"/>
                <w:szCs w:val="16"/>
              </w:rPr>
            </w:pPr>
            <w:r w:rsidRPr="00F27ABF">
              <w:rPr>
                <w:rFonts w:ascii="Times New Roman" w:hAnsi="Times New Roman"/>
                <w:b/>
                <w:bCs/>
                <w:sz w:val="16"/>
                <w:szCs w:val="16"/>
              </w:rPr>
              <w:t>4 257</w:t>
            </w:r>
          </w:p>
        </w:tc>
      </w:tr>
      <w:tr>
        <w:tblPrEx>
          <w:tblW w:w="5000" w:type="pct"/>
          <w:tblCellMar>
            <w:left w:w="70" w:type="dxa"/>
            <w:right w:w="70" w:type="dxa"/>
          </w:tblCellMar>
          <w:tblLook w:val="04A0"/>
        </w:tblPrEx>
        <w:trPr>
          <w:trHeight w:val="227"/>
        </w:trPr>
        <w:tc>
          <w:tcPr>
            <w:tcW w:w="2202" w:type="pct"/>
            <w:tcBorders>
              <w:top w:val="nil"/>
              <w:left w:val="single" w:sz="4" w:space="0" w:color="auto"/>
              <w:bottom w:val="single" w:sz="4" w:space="0" w:color="auto"/>
              <w:right w:val="single" w:sz="4" w:space="0" w:color="auto"/>
            </w:tcBorders>
            <w:noWrap/>
            <w:textDirection w:val="lrTb"/>
            <w:vAlign w:val="center"/>
            <w:hideMark/>
          </w:tcPr>
          <w:p w:rsidR="00FA46D7" w:rsidRPr="00F27ABF" w:rsidP="00FA46D7">
            <w:pPr>
              <w:bidi w:val="0"/>
              <w:rPr>
                <w:rFonts w:ascii="Times New Roman" w:hAnsi="Times New Roman"/>
                <w:sz w:val="16"/>
                <w:szCs w:val="16"/>
              </w:rPr>
            </w:pPr>
            <w:r w:rsidRPr="00F27ABF">
              <w:rPr>
                <w:rFonts w:ascii="Times New Roman" w:hAnsi="Times New Roman"/>
                <w:sz w:val="16"/>
                <w:szCs w:val="16"/>
              </w:rPr>
              <w:t>▪ úroky z účtov z finančného hospodárenia</w:t>
            </w:r>
          </w:p>
        </w:tc>
        <w:tc>
          <w:tcPr>
            <w:tcW w:w="381"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1</w:t>
            </w:r>
          </w:p>
        </w:tc>
        <w:tc>
          <w:tcPr>
            <w:tcW w:w="381"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0</w:t>
            </w:r>
          </w:p>
        </w:tc>
        <w:tc>
          <w:tcPr>
            <w:tcW w:w="396"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1</w:t>
            </w:r>
          </w:p>
        </w:tc>
        <w:tc>
          <w:tcPr>
            <w:tcW w:w="452"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1</w:t>
            </w:r>
          </w:p>
        </w:tc>
        <w:tc>
          <w:tcPr>
            <w:tcW w:w="396"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0</w:t>
            </w:r>
          </w:p>
        </w:tc>
        <w:tc>
          <w:tcPr>
            <w:tcW w:w="396"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0</w:t>
            </w:r>
          </w:p>
        </w:tc>
        <w:tc>
          <w:tcPr>
            <w:tcW w:w="396"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0</w:t>
            </w:r>
          </w:p>
        </w:tc>
      </w:tr>
      <w:tr>
        <w:tblPrEx>
          <w:tblW w:w="5000" w:type="pct"/>
          <w:tblCellMar>
            <w:left w:w="70" w:type="dxa"/>
            <w:right w:w="70" w:type="dxa"/>
          </w:tblCellMar>
          <w:tblLook w:val="04A0"/>
        </w:tblPrEx>
        <w:trPr>
          <w:trHeight w:val="227"/>
        </w:trPr>
        <w:tc>
          <w:tcPr>
            <w:tcW w:w="2202" w:type="pct"/>
            <w:tcBorders>
              <w:top w:val="nil"/>
              <w:left w:val="single" w:sz="4" w:space="0" w:color="auto"/>
              <w:bottom w:val="single" w:sz="4" w:space="0" w:color="auto"/>
              <w:right w:val="single" w:sz="4" w:space="0" w:color="auto"/>
            </w:tcBorders>
            <w:noWrap/>
            <w:textDirection w:val="lrTb"/>
            <w:vAlign w:val="center"/>
            <w:hideMark/>
          </w:tcPr>
          <w:p w:rsidR="00FA46D7" w:rsidRPr="00F27ABF" w:rsidP="00FA46D7">
            <w:pPr>
              <w:bidi w:val="0"/>
              <w:rPr>
                <w:rFonts w:ascii="Times New Roman" w:hAnsi="Times New Roman"/>
                <w:sz w:val="16"/>
                <w:szCs w:val="16"/>
              </w:rPr>
            </w:pPr>
            <w:r w:rsidRPr="00F27ABF">
              <w:rPr>
                <w:rFonts w:ascii="Times New Roman" w:hAnsi="Times New Roman"/>
                <w:sz w:val="16"/>
                <w:szCs w:val="16"/>
              </w:rPr>
              <w:t>▪ transfer od ostatných subjektov VS (RTVS)</w:t>
            </w:r>
          </w:p>
        </w:tc>
        <w:tc>
          <w:tcPr>
            <w:tcW w:w="381"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3 669</w:t>
            </w:r>
          </w:p>
        </w:tc>
        <w:tc>
          <w:tcPr>
            <w:tcW w:w="381"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3 613</w:t>
            </w:r>
          </w:p>
        </w:tc>
        <w:tc>
          <w:tcPr>
            <w:tcW w:w="396"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3 609</w:t>
            </w:r>
          </w:p>
        </w:tc>
        <w:tc>
          <w:tcPr>
            <w:tcW w:w="452"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3 609</w:t>
            </w:r>
          </w:p>
        </w:tc>
        <w:tc>
          <w:tcPr>
            <w:tcW w:w="396"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3 661</w:t>
            </w:r>
          </w:p>
        </w:tc>
        <w:tc>
          <w:tcPr>
            <w:tcW w:w="396"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3 671</w:t>
            </w:r>
          </w:p>
        </w:tc>
        <w:tc>
          <w:tcPr>
            <w:tcW w:w="396"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3 681</w:t>
            </w:r>
          </w:p>
        </w:tc>
      </w:tr>
      <w:tr>
        <w:tblPrEx>
          <w:tblW w:w="5000" w:type="pct"/>
          <w:tblCellMar>
            <w:left w:w="70" w:type="dxa"/>
            <w:right w:w="70" w:type="dxa"/>
          </w:tblCellMar>
          <w:tblLook w:val="04A0"/>
        </w:tblPrEx>
        <w:trPr>
          <w:trHeight w:val="227"/>
        </w:trPr>
        <w:tc>
          <w:tcPr>
            <w:tcW w:w="2202" w:type="pct"/>
            <w:tcBorders>
              <w:top w:val="nil"/>
              <w:left w:val="single" w:sz="4" w:space="0" w:color="auto"/>
              <w:bottom w:val="single" w:sz="4" w:space="0" w:color="auto"/>
              <w:right w:val="single" w:sz="4" w:space="0" w:color="auto"/>
            </w:tcBorders>
            <w:noWrap/>
            <w:textDirection w:val="lrTb"/>
            <w:vAlign w:val="center"/>
            <w:hideMark/>
          </w:tcPr>
          <w:p w:rsidR="00FA46D7" w:rsidRPr="00F27ABF" w:rsidP="00FA46D7">
            <w:pPr>
              <w:bidi w:val="0"/>
              <w:rPr>
                <w:rFonts w:ascii="Times New Roman" w:hAnsi="Times New Roman"/>
                <w:sz w:val="16"/>
                <w:szCs w:val="16"/>
              </w:rPr>
            </w:pPr>
            <w:r w:rsidRPr="00F27ABF">
              <w:rPr>
                <w:rFonts w:ascii="Times New Roman" w:hAnsi="Times New Roman"/>
                <w:sz w:val="16"/>
                <w:szCs w:val="16"/>
              </w:rPr>
              <w:t>▪ príjmové finančné operácie, z toho:</w:t>
            </w:r>
          </w:p>
        </w:tc>
        <w:tc>
          <w:tcPr>
            <w:tcW w:w="381"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334</w:t>
            </w:r>
          </w:p>
        </w:tc>
        <w:tc>
          <w:tcPr>
            <w:tcW w:w="381"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386</w:t>
            </w:r>
          </w:p>
        </w:tc>
        <w:tc>
          <w:tcPr>
            <w:tcW w:w="396"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400</w:t>
            </w:r>
          </w:p>
        </w:tc>
        <w:tc>
          <w:tcPr>
            <w:tcW w:w="452"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606</w:t>
            </w:r>
          </w:p>
        </w:tc>
        <w:tc>
          <w:tcPr>
            <w:tcW w:w="396"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576</w:t>
            </w:r>
          </w:p>
        </w:tc>
        <w:tc>
          <w:tcPr>
            <w:tcW w:w="396"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575</w:t>
            </w:r>
          </w:p>
        </w:tc>
        <w:tc>
          <w:tcPr>
            <w:tcW w:w="396"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575</w:t>
            </w:r>
          </w:p>
        </w:tc>
      </w:tr>
      <w:tr>
        <w:tblPrEx>
          <w:tblW w:w="5000" w:type="pct"/>
          <w:tblCellMar>
            <w:left w:w="70" w:type="dxa"/>
            <w:right w:w="70" w:type="dxa"/>
          </w:tblCellMar>
          <w:tblLook w:val="04A0"/>
        </w:tblPrEx>
        <w:trPr>
          <w:trHeight w:val="227"/>
        </w:trPr>
        <w:tc>
          <w:tcPr>
            <w:tcW w:w="2202" w:type="pct"/>
            <w:tcBorders>
              <w:top w:val="nil"/>
              <w:left w:val="single" w:sz="4" w:space="0" w:color="auto"/>
              <w:bottom w:val="single" w:sz="4" w:space="0" w:color="auto"/>
              <w:right w:val="single" w:sz="4" w:space="0" w:color="auto"/>
            </w:tcBorders>
            <w:textDirection w:val="lrTb"/>
            <w:vAlign w:val="center"/>
            <w:hideMark/>
          </w:tcPr>
          <w:p w:rsidR="00FA46D7" w:rsidRPr="00F27ABF" w:rsidP="00FA46D7">
            <w:pPr>
              <w:bidi w:val="0"/>
              <w:ind w:firstLine="320" w:firstLineChars="200"/>
              <w:rPr>
                <w:rFonts w:ascii="Times New Roman" w:hAnsi="Times New Roman"/>
                <w:sz w:val="16"/>
                <w:szCs w:val="16"/>
              </w:rPr>
            </w:pPr>
            <w:r w:rsidRPr="00F27ABF">
              <w:rPr>
                <w:rFonts w:ascii="Times New Roman" w:hAnsi="Times New Roman"/>
                <w:sz w:val="16"/>
                <w:szCs w:val="16"/>
              </w:rPr>
              <w:t>prevod prostriedkov z predchádzajúcich rokov (FO)</w:t>
            </w:r>
          </w:p>
        </w:tc>
        <w:tc>
          <w:tcPr>
            <w:tcW w:w="381"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41</w:t>
            </w:r>
          </w:p>
        </w:tc>
        <w:tc>
          <w:tcPr>
            <w:tcW w:w="381" w:type="pct"/>
            <w:tcBorders>
              <w:top w:val="nil"/>
              <w:left w:val="nil"/>
              <w:bottom w:val="single" w:sz="4" w:space="0" w:color="auto"/>
              <w:right w:val="single" w:sz="4" w:space="0" w:color="auto"/>
            </w:tcBorders>
            <w:shd w:val="clear" w:color="000000" w:fill="FFFFFF"/>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127</w:t>
            </w:r>
          </w:p>
        </w:tc>
        <w:tc>
          <w:tcPr>
            <w:tcW w:w="396"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0</w:t>
            </w:r>
          </w:p>
        </w:tc>
        <w:tc>
          <w:tcPr>
            <w:tcW w:w="452"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206</w:t>
            </w:r>
          </w:p>
        </w:tc>
        <w:tc>
          <w:tcPr>
            <w:tcW w:w="396"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206</w:t>
            </w:r>
          </w:p>
        </w:tc>
        <w:tc>
          <w:tcPr>
            <w:tcW w:w="396"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206</w:t>
            </w:r>
          </w:p>
        </w:tc>
        <w:tc>
          <w:tcPr>
            <w:tcW w:w="396"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206</w:t>
            </w:r>
          </w:p>
        </w:tc>
      </w:tr>
      <w:tr>
        <w:tblPrEx>
          <w:tblW w:w="5000" w:type="pct"/>
          <w:tblCellMar>
            <w:left w:w="70" w:type="dxa"/>
            <w:right w:w="70" w:type="dxa"/>
          </w:tblCellMar>
          <w:tblLook w:val="04A0"/>
        </w:tblPrEx>
        <w:trPr>
          <w:trHeight w:val="227"/>
        </w:trPr>
        <w:tc>
          <w:tcPr>
            <w:tcW w:w="2202" w:type="pct"/>
            <w:tcBorders>
              <w:top w:val="nil"/>
              <w:left w:val="single" w:sz="4" w:space="0" w:color="auto"/>
              <w:bottom w:val="single" w:sz="4" w:space="0" w:color="auto"/>
              <w:right w:val="single" w:sz="4" w:space="0" w:color="auto"/>
            </w:tcBorders>
            <w:noWrap/>
            <w:textDirection w:val="lrTb"/>
            <w:vAlign w:val="center"/>
            <w:hideMark/>
          </w:tcPr>
          <w:p w:rsidR="00FA46D7" w:rsidRPr="00F27ABF" w:rsidP="00FA46D7">
            <w:pPr>
              <w:bidi w:val="0"/>
              <w:ind w:firstLine="320" w:firstLineChars="200"/>
              <w:rPr>
                <w:rFonts w:ascii="Times New Roman" w:hAnsi="Times New Roman"/>
                <w:sz w:val="16"/>
                <w:szCs w:val="16"/>
              </w:rPr>
            </w:pPr>
            <w:r w:rsidRPr="00F27ABF">
              <w:rPr>
                <w:rFonts w:ascii="Times New Roman" w:hAnsi="Times New Roman"/>
                <w:sz w:val="16"/>
                <w:szCs w:val="16"/>
              </w:rPr>
              <w:t>vklad do základného imania (FO)</w:t>
            </w:r>
          </w:p>
        </w:tc>
        <w:tc>
          <w:tcPr>
            <w:tcW w:w="381"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293</w:t>
            </w:r>
          </w:p>
        </w:tc>
        <w:tc>
          <w:tcPr>
            <w:tcW w:w="381"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259</w:t>
            </w:r>
          </w:p>
        </w:tc>
        <w:tc>
          <w:tcPr>
            <w:tcW w:w="396"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400</w:t>
            </w:r>
          </w:p>
        </w:tc>
        <w:tc>
          <w:tcPr>
            <w:tcW w:w="452"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400</w:t>
            </w:r>
          </w:p>
        </w:tc>
        <w:tc>
          <w:tcPr>
            <w:tcW w:w="396"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369</w:t>
            </w:r>
          </w:p>
        </w:tc>
        <w:tc>
          <w:tcPr>
            <w:tcW w:w="396"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369</w:t>
            </w:r>
          </w:p>
        </w:tc>
        <w:tc>
          <w:tcPr>
            <w:tcW w:w="396"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369</w:t>
            </w:r>
          </w:p>
        </w:tc>
      </w:tr>
      <w:tr>
        <w:tblPrEx>
          <w:tblW w:w="5000" w:type="pct"/>
          <w:tblCellMar>
            <w:left w:w="70" w:type="dxa"/>
            <w:right w:w="70" w:type="dxa"/>
          </w:tblCellMar>
          <w:tblLook w:val="04A0"/>
        </w:tblPrEx>
        <w:trPr>
          <w:trHeight w:val="227"/>
        </w:trPr>
        <w:tc>
          <w:tcPr>
            <w:tcW w:w="2202"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FA46D7" w:rsidRPr="00F27ABF" w:rsidP="00FA46D7">
            <w:pPr>
              <w:bidi w:val="0"/>
              <w:rPr>
                <w:rFonts w:ascii="Times New Roman" w:hAnsi="Times New Roman"/>
                <w:b/>
                <w:bCs/>
                <w:sz w:val="16"/>
                <w:szCs w:val="16"/>
              </w:rPr>
            </w:pPr>
            <w:r w:rsidRPr="00F27ABF">
              <w:rPr>
                <w:rFonts w:ascii="Times New Roman" w:hAnsi="Times New Roman"/>
                <w:b/>
                <w:bCs/>
                <w:sz w:val="16"/>
                <w:szCs w:val="16"/>
              </w:rPr>
              <w:t>Výdavky RTVS, s.r.o. spolu</w:t>
            </w:r>
          </w:p>
        </w:tc>
        <w:tc>
          <w:tcPr>
            <w:tcW w:w="381"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FA46D7" w:rsidRPr="00F27ABF" w:rsidP="00FA46D7">
            <w:pPr>
              <w:bidi w:val="0"/>
              <w:jc w:val="right"/>
              <w:rPr>
                <w:rFonts w:ascii="Times New Roman" w:hAnsi="Times New Roman"/>
                <w:b/>
                <w:bCs/>
                <w:sz w:val="16"/>
                <w:szCs w:val="16"/>
              </w:rPr>
            </w:pPr>
            <w:r w:rsidRPr="00F27ABF">
              <w:rPr>
                <w:rFonts w:ascii="Times New Roman" w:hAnsi="Times New Roman"/>
                <w:b/>
                <w:bCs/>
                <w:sz w:val="16"/>
                <w:szCs w:val="16"/>
              </w:rPr>
              <w:t>3 832</w:t>
            </w:r>
          </w:p>
        </w:tc>
        <w:tc>
          <w:tcPr>
            <w:tcW w:w="381"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FA46D7" w:rsidRPr="00F27ABF" w:rsidP="00FA46D7">
            <w:pPr>
              <w:bidi w:val="0"/>
              <w:jc w:val="right"/>
              <w:rPr>
                <w:rFonts w:ascii="Times New Roman" w:hAnsi="Times New Roman"/>
                <w:b/>
                <w:bCs/>
                <w:sz w:val="16"/>
                <w:szCs w:val="16"/>
              </w:rPr>
            </w:pPr>
            <w:r w:rsidRPr="00F27ABF">
              <w:rPr>
                <w:rFonts w:ascii="Times New Roman" w:hAnsi="Times New Roman"/>
                <w:b/>
                <w:bCs/>
                <w:sz w:val="16"/>
                <w:szCs w:val="16"/>
              </w:rPr>
              <w:t>3 794</w:t>
            </w:r>
          </w:p>
        </w:tc>
        <w:tc>
          <w:tcPr>
            <w:tcW w:w="396"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FA46D7" w:rsidRPr="00F27ABF" w:rsidP="00FA46D7">
            <w:pPr>
              <w:bidi w:val="0"/>
              <w:jc w:val="right"/>
              <w:rPr>
                <w:rFonts w:ascii="Times New Roman" w:hAnsi="Times New Roman"/>
                <w:b/>
                <w:bCs/>
                <w:sz w:val="16"/>
                <w:szCs w:val="16"/>
              </w:rPr>
            </w:pPr>
            <w:r w:rsidRPr="00F27ABF">
              <w:rPr>
                <w:rFonts w:ascii="Times New Roman" w:hAnsi="Times New Roman"/>
                <w:b/>
                <w:bCs/>
                <w:sz w:val="16"/>
                <w:szCs w:val="16"/>
              </w:rPr>
              <w:t>4 010</w:t>
            </w:r>
          </w:p>
        </w:tc>
        <w:tc>
          <w:tcPr>
            <w:tcW w:w="452"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FA46D7" w:rsidRPr="00F27ABF" w:rsidP="00FA46D7">
            <w:pPr>
              <w:bidi w:val="0"/>
              <w:jc w:val="right"/>
              <w:rPr>
                <w:rFonts w:ascii="Times New Roman" w:hAnsi="Times New Roman"/>
                <w:b/>
                <w:bCs/>
                <w:sz w:val="16"/>
                <w:szCs w:val="16"/>
              </w:rPr>
            </w:pPr>
            <w:r w:rsidRPr="00F27ABF">
              <w:rPr>
                <w:rFonts w:ascii="Times New Roman" w:hAnsi="Times New Roman"/>
                <w:b/>
                <w:bCs/>
                <w:sz w:val="16"/>
                <w:szCs w:val="16"/>
              </w:rPr>
              <w:t>4 010</w:t>
            </w:r>
          </w:p>
        </w:tc>
        <w:tc>
          <w:tcPr>
            <w:tcW w:w="396"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FA46D7" w:rsidRPr="00F27ABF" w:rsidP="00FA46D7">
            <w:pPr>
              <w:bidi w:val="0"/>
              <w:jc w:val="right"/>
              <w:rPr>
                <w:rFonts w:ascii="Times New Roman" w:hAnsi="Times New Roman"/>
                <w:b/>
                <w:bCs/>
                <w:sz w:val="16"/>
                <w:szCs w:val="16"/>
              </w:rPr>
            </w:pPr>
            <w:r w:rsidRPr="00F27ABF">
              <w:rPr>
                <w:rFonts w:ascii="Times New Roman" w:hAnsi="Times New Roman"/>
                <w:b/>
                <w:bCs/>
                <w:sz w:val="16"/>
                <w:szCs w:val="16"/>
              </w:rPr>
              <w:t>4 031</w:t>
            </w:r>
          </w:p>
        </w:tc>
        <w:tc>
          <w:tcPr>
            <w:tcW w:w="396"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FA46D7" w:rsidRPr="00F27ABF" w:rsidP="00FA46D7">
            <w:pPr>
              <w:bidi w:val="0"/>
              <w:jc w:val="right"/>
              <w:rPr>
                <w:rFonts w:ascii="Times New Roman" w:hAnsi="Times New Roman"/>
                <w:b/>
                <w:bCs/>
                <w:sz w:val="16"/>
                <w:szCs w:val="16"/>
              </w:rPr>
            </w:pPr>
            <w:r w:rsidRPr="00F27ABF">
              <w:rPr>
                <w:rFonts w:ascii="Times New Roman" w:hAnsi="Times New Roman"/>
                <w:b/>
                <w:bCs/>
                <w:sz w:val="16"/>
                <w:szCs w:val="16"/>
              </w:rPr>
              <w:t>4 040</w:t>
            </w:r>
          </w:p>
        </w:tc>
        <w:tc>
          <w:tcPr>
            <w:tcW w:w="396"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FA46D7" w:rsidRPr="00F27ABF" w:rsidP="00FA46D7">
            <w:pPr>
              <w:bidi w:val="0"/>
              <w:jc w:val="right"/>
              <w:rPr>
                <w:rFonts w:ascii="Times New Roman" w:hAnsi="Times New Roman"/>
                <w:b/>
                <w:bCs/>
                <w:sz w:val="16"/>
                <w:szCs w:val="16"/>
              </w:rPr>
            </w:pPr>
            <w:r w:rsidRPr="00F27ABF">
              <w:rPr>
                <w:rFonts w:ascii="Times New Roman" w:hAnsi="Times New Roman"/>
                <w:b/>
                <w:bCs/>
                <w:sz w:val="16"/>
                <w:szCs w:val="16"/>
              </w:rPr>
              <w:t>4 051</w:t>
            </w:r>
          </w:p>
        </w:tc>
      </w:tr>
      <w:tr>
        <w:tblPrEx>
          <w:tblW w:w="5000" w:type="pct"/>
          <w:tblCellMar>
            <w:left w:w="70" w:type="dxa"/>
            <w:right w:w="70" w:type="dxa"/>
          </w:tblCellMar>
          <w:tblLook w:val="04A0"/>
        </w:tblPrEx>
        <w:trPr>
          <w:trHeight w:val="227"/>
        </w:trPr>
        <w:tc>
          <w:tcPr>
            <w:tcW w:w="2202" w:type="pct"/>
            <w:tcBorders>
              <w:top w:val="nil"/>
              <w:left w:val="single" w:sz="4" w:space="0" w:color="auto"/>
              <w:bottom w:val="single" w:sz="4" w:space="0" w:color="auto"/>
              <w:right w:val="single" w:sz="4" w:space="0" w:color="auto"/>
            </w:tcBorders>
            <w:textDirection w:val="lrTb"/>
            <w:vAlign w:val="center"/>
            <w:hideMark/>
          </w:tcPr>
          <w:p w:rsidR="00FA46D7" w:rsidRPr="00F27ABF" w:rsidP="00FA46D7">
            <w:pPr>
              <w:bidi w:val="0"/>
              <w:rPr>
                <w:rFonts w:ascii="Times New Roman" w:hAnsi="Times New Roman"/>
                <w:sz w:val="16"/>
                <w:szCs w:val="16"/>
              </w:rPr>
            </w:pPr>
            <w:r w:rsidRPr="00F27ABF">
              <w:rPr>
                <w:rFonts w:ascii="Times New Roman" w:hAnsi="Times New Roman"/>
                <w:sz w:val="16"/>
                <w:szCs w:val="16"/>
              </w:rPr>
              <w:t>▪ bežné výdavky, z toho:</w:t>
            </w:r>
          </w:p>
        </w:tc>
        <w:tc>
          <w:tcPr>
            <w:tcW w:w="381"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3 832</w:t>
            </w:r>
          </w:p>
        </w:tc>
        <w:tc>
          <w:tcPr>
            <w:tcW w:w="381"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3 794</w:t>
            </w:r>
          </w:p>
        </w:tc>
        <w:tc>
          <w:tcPr>
            <w:tcW w:w="396"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4 010</w:t>
            </w:r>
          </w:p>
        </w:tc>
        <w:tc>
          <w:tcPr>
            <w:tcW w:w="452"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4 010</w:t>
            </w:r>
          </w:p>
        </w:tc>
        <w:tc>
          <w:tcPr>
            <w:tcW w:w="396"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4 031</w:t>
            </w:r>
          </w:p>
        </w:tc>
        <w:tc>
          <w:tcPr>
            <w:tcW w:w="396"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4 040</w:t>
            </w:r>
          </w:p>
        </w:tc>
        <w:tc>
          <w:tcPr>
            <w:tcW w:w="396"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4 051</w:t>
            </w:r>
          </w:p>
        </w:tc>
      </w:tr>
      <w:tr>
        <w:tblPrEx>
          <w:tblW w:w="5000" w:type="pct"/>
          <w:tblCellMar>
            <w:left w:w="70" w:type="dxa"/>
            <w:right w:w="70" w:type="dxa"/>
          </w:tblCellMar>
          <w:tblLook w:val="04A0"/>
        </w:tblPrEx>
        <w:trPr>
          <w:trHeight w:val="227"/>
        </w:trPr>
        <w:tc>
          <w:tcPr>
            <w:tcW w:w="2202" w:type="pct"/>
            <w:tcBorders>
              <w:top w:val="nil"/>
              <w:left w:val="single" w:sz="4" w:space="0" w:color="auto"/>
              <w:bottom w:val="single" w:sz="4" w:space="0" w:color="auto"/>
              <w:right w:val="single" w:sz="4" w:space="0" w:color="auto"/>
            </w:tcBorders>
            <w:textDirection w:val="lrTb"/>
            <w:vAlign w:val="center"/>
            <w:hideMark/>
          </w:tcPr>
          <w:p w:rsidR="00FA46D7" w:rsidRPr="00F27ABF" w:rsidP="00FA46D7">
            <w:pPr>
              <w:bidi w:val="0"/>
              <w:ind w:firstLine="320" w:firstLineChars="200"/>
              <w:rPr>
                <w:rFonts w:ascii="Times New Roman" w:hAnsi="Times New Roman"/>
                <w:sz w:val="16"/>
                <w:szCs w:val="16"/>
              </w:rPr>
            </w:pPr>
            <w:r w:rsidRPr="00F27ABF">
              <w:rPr>
                <w:rFonts w:ascii="Times New Roman" w:hAnsi="Times New Roman"/>
                <w:sz w:val="16"/>
                <w:szCs w:val="16"/>
              </w:rPr>
              <w:t xml:space="preserve">mzdy </w:t>
            </w:r>
          </w:p>
        </w:tc>
        <w:tc>
          <w:tcPr>
            <w:tcW w:w="381"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282</w:t>
            </w:r>
          </w:p>
        </w:tc>
        <w:tc>
          <w:tcPr>
            <w:tcW w:w="381"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278</w:t>
            </w:r>
          </w:p>
        </w:tc>
        <w:tc>
          <w:tcPr>
            <w:tcW w:w="396"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311</w:t>
            </w:r>
          </w:p>
        </w:tc>
        <w:tc>
          <w:tcPr>
            <w:tcW w:w="452"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311</w:t>
            </w:r>
          </w:p>
        </w:tc>
        <w:tc>
          <w:tcPr>
            <w:tcW w:w="396"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311</w:t>
            </w:r>
          </w:p>
        </w:tc>
        <w:tc>
          <w:tcPr>
            <w:tcW w:w="396"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311</w:t>
            </w:r>
          </w:p>
        </w:tc>
        <w:tc>
          <w:tcPr>
            <w:tcW w:w="396"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311</w:t>
            </w:r>
          </w:p>
        </w:tc>
      </w:tr>
      <w:tr>
        <w:tblPrEx>
          <w:tblW w:w="5000" w:type="pct"/>
          <w:tblCellMar>
            <w:left w:w="70" w:type="dxa"/>
            <w:right w:w="70" w:type="dxa"/>
          </w:tblCellMar>
          <w:tblLook w:val="04A0"/>
        </w:tblPrEx>
        <w:trPr>
          <w:trHeight w:val="227"/>
        </w:trPr>
        <w:tc>
          <w:tcPr>
            <w:tcW w:w="2202" w:type="pct"/>
            <w:tcBorders>
              <w:top w:val="nil"/>
              <w:left w:val="single" w:sz="4" w:space="0" w:color="auto"/>
              <w:bottom w:val="single" w:sz="4" w:space="0" w:color="auto"/>
              <w:right w:val="single" w:sz="4" w:space="0" w:color="auto"/>
            </w:tcBorders>
            <w:textDirection w:val="lrTb"/>
            <w:vAlign w:val="center"/>
            <w:hideMark/>
          </w:tcPr>
          <w:p w:rsidR="00FA46D7" w:rsidRPr="00F27ABF" w:rsidP="00FA46D7">
            <w:pPr>
              <w:bidi w:val="0"/>
              <w:ind w:firstLine="320" w:firstLineChars="200"/>
              <w:rPr>
                <w:rFonts w:ascii="Times New Roman" w:hAnsi="Times New Roman"/>
                <w:sz w:val="16"/>
                <w:szCs w:val="16"/>
              </w:rPr>
            </w:pPr>
            <w:r w:rsidRPr="00F27ABF">
              <w:rPr>
                <w:rFonts w:ascii="Times New Roman" w:hAnsi="Times New Roman"/>
                <w:sz w:val="16"/>
                <w:szCs w:val="16"/>
              </w:rPr>
              <w:t>odvody</w:t>
            </w:r>
          </w:p>
        </w:tc>
        <w:tc>
          <w:tcPr>
            <w:tcW w:w="381"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82</w:t>
            </w:r>
          </w:p>
        </w:tc>
        <w:tc>
          <w:tcPr>
            <w:tcW w:w="381"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92</w:t>
            </w:r>
          </w:p>
        </w:tc>
        <w:tc>
          <w:tcPr>
            <w:tcW w:w="396"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109</w:t>
            </w:r>
          </w:p>
        </w:tc>
        <w:tc>
          <w:tcPr>
            <w:tcW w:w="452"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109</w:t>
            </w:r>
          </w:p>
        </w:tc>
        <w:tc>
          <w:tcPr>
            <w:tcW w:w="396"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109</w:t>
            </w:r>
          </w:p>
        </w:tc>
        <w:tc>
          <w:tcPr>
            <w:tcW w:w="396"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109</w:t>
            </w:r>
          </w:p>
        </w:tc>
        <w:tc>
          <w:tcPr>
            <w:tcW w:w="396"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109</w:t>
            </w:r>
          </w:p>
        </w:tc>
      </w:tr>
      <w:tr>
        <w:tblPrEx>
          <w:tblW w:w="5000" w:type="pct"/>
          <w:tblCellMar>
            <w:left w:w="70" w:type="dxa"/>
            <w:right w:w="70" w:type="dxa"/>
          </w:tblCellMar>
          <w:tblLook w:val="04A0"/>
        </w:tblPrEx>
        <w:trPr>
          <w:trHeight w:val="227"/>
        </w:trPr>
        <w:tc>
          <w:tcPr>
            <w:tcW w:w="2202" w:type="pct"/>
            <w:tcBorders>
              <w:top w:val="nil"/>
              <w:left w:val="single" w:sz="4" w:space="0" w:color="auto"/>
              <w:bottom w:val="single" w:sz="4" w:space="0" w:color="auto"/>
              <w:right w:val="single" w:sz="4" w:space="0" w:color="auto"/>
            </w:tcBorders>
            <w:textDirection w:val="lrTb"/>
            <w:vAlign w:val="center"/>
            <w:hideMark/>
          </w:tcPr>
          <w:p w:rsidR="00FA46D7" w:rsidRPr="00F27ABF" w:rsidP="00FA46D7">
            <w:pPr>
              <w:bidi w:val="0"/>
              <w:ind w:firstLine="320" w:firstLineChars="200"/>
              <w:rPr>
                <w:rFonts w:ascii="Times New Roman" w:hAnsi="Times New Roman"/>
                <w:sz w:val="16"/>
                <w:szCs w:val="16"/>
              </w:rPr>
            </w:pPr>
            <w:r w:rsidRPr="00F27ABF">
              <w:rPr>
                <w:rFonts w:ascii="Times New Roman" w:hAnsi="Times New Roman"/>
                <w:sz w:val="16"/>
                <w:szCs w:val="16"/>
              </w:rPr>
              <w:t>tovary a služby</w:t>
            </w:r>
          </w:p>
        </w:tc>
        <w:tc>
          <w:tcPr>
            <w:tcW w:w="381"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3 468</w:t>
            </w:r>
          </w:p>
        </w:tc>
        <w:tc>
          <w:tcPr>
            <w:tcW w:w="381"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3 423</w:t>
            </w:r>
          </w:p>
        </w:tc>
        <w:tc>
          <w:tcPr>
            <w:tcW w:w="396"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3 543</w:t>
            </w:r>
          </w:p>
        </w:tc>
        <w:tc>
          <w:tcPr>
            <w:tcW w:w="452"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3 543</w:t>
            </w:r>
          </w:p>
        </w:tc>
        <w:tc>
          <w:tcPr>
            <w:tcW w:w="396"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3 612</w:t>
            </w:r>
          </w:p>
        </w:tc>
        <w:tc>
          <w:tcPr>
            <w:tcW w:w="396"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3 621</w:t>
            </w:r>
          </w:p>
        </w:tc>
        <w:tc>
          <w:tcPr>
            <w:tcW w:w="396"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3 631</w:t>
            </w:r>
          </w:p>
        </w:tc>
      </w:tr>
      <w:tr>
        <w:tblPrEx>
          <w:tblW w:w="5000" w:type="pct"/>
          <w:tblCellMar>
            <w:left w:w="70" w:type="dxa"/>
            <w:right w:w="70" w:type="dxa"/>
          </w:tblCellMar>
          <w:tblLook w:val="04A0"/>
        </w:tblPrEx>
        <w:trPr>
          <w:trHeight w:val="227"/>
        </w:trPr>
        <w:tc>
          <w:tcPr>
            <w:tcW w:w="2202" w:type="pct"/>
            <w:tcBorders>
              <w:top w:val="nil"/>
              <w:left w:val="single" w:sz="4" w:space="0" w:color="auto"/>
              <w:bottom w:val="single" w:sz="4" w:space="0" w:color="auto"/>
              <w:right w:val="single" w:sz="4" w:space="0" w:color="auto"/>
            </w:tcBorders>
            <w:textDirection w:val="lrTb"/>
            <w:vAlign w:val="center"/>
            <w:hideMark/>
          </w:tcPr>
          <w:p w:rsidR="00FA46D7" w:rsidRPr="00F27ABF" w:rsidP="00FA46D7">
            <w:pPr>
              <w:bidi w:val="0"/>
              <w:ind w:firstLine="320" w:firstLineChars="200"/>
              <w:rPr>
                <w:rFonts w:ascii="Times New Roman" w:hAnsi="Times New Roman"/>
                <w:sz w:val="16"/>
                <w:szCs w:val="16"/>
              </w:rPr>
            </w:pPr>
            <w:r w:rsidRPr="00F27ABF">
              <w:rPr>
                <w:rFonts w:ascii="Times New Roman" w:hAnsi="Times New Roman"/>
                <w:sz w:val="16"/>
                <w:szCs w:val="16"/>
              </w:rPr>
              <w:t>bežné transfery</w:t>
            </w:r>
          </w:p>
        </w:tc>
        <w:tc>
          <w:tcPr>
            <w:tcW w:w="381"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0</w:t>
            </w:r>
          </w:p>
        </w:tc>
        <w:tc>
          <w:tcPr>
            <w:tcW w:w="381"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0</w:t>
            </w:r>
          </w:p>
        </w:tc>
        <w:tc>
          <w:tcPr>
            <w:tcW w:w="396"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48</w:t>
            </w:r>
          </w:p>
        </w:tc>
        <w:tc>
          <w:tcPr>
            <w:tcW w:w="452"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48</w:t>
            </w:r>
          </w:p>
        </w:tc>
        <w:tc>
          <w:tcPr>
            <w:tcW w:w="396"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0</w:t>
            </w:r>
          </w:p>
        </w:tc>
        <w:tc>
          <w:tcPr>
            <w:tcW w:w="396"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0</w:t>
            </w:r>
          </w:p>
        </w:tc>
        <w:tc>
          <w:tcPr>
            <w:tcW w:w="396"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0</w:t>
            </w:r>
          </w:p>
        </w:tc>
      </w:tr>
      <w:tr>
        <w:tblPrEx>
          <w:tblW w:w="5000" w:type="pct"/>
          <w:tblCellMar>
            <w:left w:w="70" w:type="dxa"/>
            <w:right w:w="70" w:type="dxa"/>
          </w:tblCellMar>
          <w:tblLook w:val="04A0"/>
        </w:tblPrEx>
        <w:trPr>
          <w:trHeight w:val="227"/>
        </w:trPr>
        <w:tc>
          <w:tcPr>
            <w:tcW w:w="2202"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FA46D7" w:rsidRPr="00F27ABF" w:rsidP="00FA46D7">
            <w:pPr>
              <w:bidi w:val="0"/>
              <w:rPr>
                <w:rFonts w:ascii="Times New Roman" w:hAnsi="Times New Roman"/>
                <w:b/>
                <w:bCs/>
                <w:sz w:val="16"/>
                <w:szCs w:val="16"/>
              </w:rPr>
            </w:pPr>
            <w:r w:rsidRPr="00F27ABF">
              <w:rPr>
                <w:rFonts w:ascii="Times New Roman" w:hAnsi="Times New Roman"/>
                <w:b/>
                <w:bCs/>
                <w:sz w:val="16"/>
                <w:szCs w:val="16"/>
              </w:rPr>
              <w:t xml:space="preserve">Celková bilancia RTVS, s.r.o. </w:t>
            </w:r>
          </w:p>
        </w:tc>
        <w:tc>
          <w:tcPr>
            <w:tcW w:w="381"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FA46D7" w:rsidRPr="009877CC" w:rsidP="00FA46D7">
            <w:pPr>
              <w:bidi w:val="0"/>
              <w:jc w:val="right"/>
              <w:rPr>
                <w:rFonts w:ascii="Times New Roman" w:hAnsi="Times New Roman"/>
                <w:b/>
                <w:sz w:val="16"/>
                <w:szCs w:val="16"/>
              </w:rPr>
            </w:pPr>
            <w:r w:rsidRPr="009877CC">
              <w:rPr>
                <w:rFonts w:ascii="Times New Roman" w:hAnsi="Times New Roman"/>
                <w:b/>
                <w:sz w:val="16"/>
                <w:szCs w:val="16"/>
              </w:rPr>
              <w:t>172</w:t>
            </w:r>
          </w:p>
        </w:tc>
        <w:tc>
          <w:tcPr>
            <w:tcW w:w="381"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FA46D7" w:rsidRPr="009877CC" w:rsidP="00FA46D7">
            <w:pPr>
              <w:bidi w:val="0"/>
              <w:jc w:val="right"/>
              <w:rPr>
                <w:rFonts w:ascii="Times New Roman" w:hAnsi="Times New Roman"/>
                <w:b/>
                <w:sz w:val="16"/>
                <w:szCs w:val="16"/>
              </w:rPr>
            </w:pPr>
            <w:r w:rsidRPr="009877CC">
              <w:rPr>
                <w:rFonts w:ascii="Times New Roman" w:hAnsi="Times New Roman"/>
                <w:b/>
                <w:sz w:val="16"/>
                <w:szCs w:val="16"/>
              </w:rPr>
              <w:t>206</w:t>
            </w:r>
          </w:p>
        </w:tc>
        <w:tc>
          <w:tcPr>
            <w:tcW w:w="396"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FA46D7" w:rsidRPr="009877CC" w:rsidP="00FA46D7">
            <w:pPr>
              <w:bidi w:val="0"/>
              <w:jc w:val="right"/>
              <w:rPr>
                <w:rFonts w:ascii="Times New Roman" w:hAnsi="Times New Roman"/>
                <w:b/>
                <w:sz w:val="16"/>
                <w:szCs w:val="16"/>
              </w:rPr>
            </w:pPr>
            <w:r w:rsidRPr="009877CC">
              <w:rPr>
                <w:rFonts w:ascii="Times New Roman" w:hAnsi="Times New Roman"/>
                <w:b/>
                <w:sz w:val="16"/>
                <w:szCs w:val="16"/>
              </w:rPr>
              <w:t>0</w:t>
            </w:r>
          </w:p>
        </w:tc>
        <w:tc>
          <w:tcPr>
            <w:tcW w:w="452"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FA46D7" w:rsidRPr="009877CC" w:rsidP="00FA46D7">
            <w:pPr>
              <w:bidi w:val="0"/>
              <w:jc w:val="right"/>
              <w:rPr>
                <w:rFonts w:ascii="Times New Roman" w:hAnsi="Times New Roman"/>
                <w:b/>
                <w:sz w:val="16"/>
                <w:szCs w:val="16"/>
              </w:rPr>
            </w:pPr>
            <w:r w:rsidRPr="009877CC">
              <w:rPr>
                <w:rFonts w:ascii="Times New Roman" w:hAnsi="Times New Roman"/>
                <w:b/>
                <w:sz w:val="16"/>
                <w:szCs w:val="16"/>
              </w:rPr>
              <w:t>206</w:t>
            </w:r>
          </w:p>
        </w:tc>
        <w:tc>
          <w:tcPr>
            <w:tcW w:w="396"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FA46D7" w:rsidRPr="009877CC" w:rsidP="00FA46D7">
            <w:pPr>
              <w:bidi w:val="0"/>
              <w:jc w:val="right"/>
              <w:rPr>
                <w:rFonts w:ascii="Times New Roman" w:hAnsi="Times New Roman"/>
                <w:b/>
                <w:sz w:val="16"/>
                <w:szCs w:val="16"/>
              </w:rPr>
            </w:pPr>
            <w:r w:rsidRPr="009877CC">
              <w:rPr>
                <w:rFonts w:ascii="Times New Roman" w:hAnsi="Times New Roman"/>
                <w:b/>
                <w:sz w:val="16"/>
                <w:szCs w:val="16"/>
              </w:rPr>
              <w:t>206</w:t>
            </w:r>
          </w:p>
        </w:tc>
        <w:tc>
          <w:tcPr>
            <w:tcW w:w="396"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FA46D7" w:rsidRPr="009877CC" w:rsidP="00FA46D7">
            <w:pPr>
              <w:bidi w:val="0"/>
              <w:jc w:val="right"/>
              <w:rPr>
                <w:rFonts w:ascii="Times New Roman" w:hAnsi="Times New Roman"/>
                <w:b/>
                <w:sz w:val="16"/>
                <w:szCs w:val="16"/>
              </w:rPr>
            </w:pPr>
            <w:r w:rsidRPr="009877CC">
              <w:rPr>
                <w:rFonts w:ascii="Times New Roman" w:hAnsi="Times New Roman"/>
                <w:b/>
                <w:sz w:val="16"/>
                <w:szCs w:val="16"/>
              </w:rPr>
              <w:t>206</w:t>
            </w:r>
          </w:p>
        </w:tc>
        <w:tc>
          <w:tcPr>
            <w:tcW w:w="396"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FA46D7" w:rsidRPr="009877CC" w:rsidP="00FA46D7">
            <w:pPr>
              <w:bidi w:val="0"/>
              <w:jc w:val="right"/>
              <w:rPr>
                <w:rFonts w:ascii="Times New Roman" w:hAnsi="Times New Roman"/>
                <w:b/>
                <w:sz w:val="16"/>
                <w:szCs w:val="16"/>
              </w:rPr>
            </w:pPr>
            <w:r w:rsidRPr="009877CC">
              <w:rPr>
                <w:rFonts w:ascii="Times New Roman" w:hAnsi="Times New Roman"/>
                <w:b/>
                <w:sz w:val="16"/>
                <w:szCs w:val="16"/>
              </w:rPr>
              <w:t>206</w:t>
            </w:r>
          </w:p>
        </w:tc>
      </w:tr>
      <w:tr>
        <w:tblPrEx>
          <w:tblW w:w="5000" w:type="pct"/>
          <w:tblCellMar>
            <w:left w:w="70" w:type="dxa"/>
            <w:right w:w="70" w:type="dxa"/>
          </w:tblCellMar>
          <w:tblLook w:val="04A0"/>
        </w:tblPrEx>
        <w:trPr>
          <w:trHeight w:val="227"/>
        </w:trPr>
        <w:tc>
          <w:tcPr>
            <w:tcW w:w="2202" w:type="pct"/>
            <w:tcBorders>
              <w:top w:val="nil"/>
              <w:left w:val="single" w:sz="4" w:space="0" w:color="auto"/>
              <w:bottom w:val="single" w:sz="4" w:space="0" w:color="auto"/>
              <w:right w:val="single" w:sz="4" w:space="0" w:color="auto"/>
            </w:tcBorders>
            <w:noWrap/>
            <w:textDirection w:val="lrTb"/>
            <w:vAlign w:val="center"/>
            <w:hideMark/>
          </w:tcPr>
          <w:p w:rsidR="00FA46D7" w:rsidRPr="00F27ABF" w:rsidP="00FA46D7">
            <w:pPr>
              <w:bidi w:val="0"/>
              <w:rPr>
                <w:rFonts w:ascii="Times New Roman" w:hAnsi="Times New Roman"/>
                <w:sz w:val="16"/>
                <w:szCs w:val="16"/>
              </w:rPr>
            </w:pPr>
            <w:r w:rsidRPr="00F27ABF">
              <w:rPr>
                <w:rFonts w:ascii="Times New Roman" w:hAnsi="Times New Roman"/>
                <w:sz w:val="16"/>
                <w:szCs w:val="16"/>
              </w:rPr>
              <w:t>▪ vylúčenie finančných operácií, z toho:</w:t>
            </w:r>
          </w:p>
        </w:tc>
        <w:tc>
          <w:tcPr>
            <w:tcW w:w="381"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-334</w:t>
            </w:r>
          </w:p>
        </w:tc>
        <w:tc>
          <w:tcPr>
            <w:tcW w:w="381"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-386</w:t>
            </w:r>
          </w:p>
        </w:tc>
        <w:tc>
          <w:tcPr>
            <w:tcW w:w="396"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-400</w:t>
            </w:r>
          </w:p>
        </w:tc>
        <w:tc>
          <w:tcPr>
            <w:tcW w:w="452"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-606</w:t>
            </w:r>
          </w:p>
        </w:tc>
        <w:tc>
          <w:tcPr>
            <w:tcW w:w="396"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-576</w:t>
            </w:r>
          </w:p>
        </w:tc>
        <w:tc>
          <w:tcPr>
            <w:tcW w:w="396"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-575</w:t>
            </w:r>
          </w:p>
        </w:tc>
        <w:tc>
          <w:tcPr>
            <w:tcW w:w="396"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-575</w:t>
            </w:r>
          </w:p>
        </w:tc>
      </w:tr>
      <w:tr>
        <w:tblPrEx>
          <w:tblW w:w="5000" w:type="pct"/>
          <w:tblCellMar>
            <w:left w:w="70" w:type="dxa"/>
            <w:right w:w="70" w:type="dxa"/>
          </w:tblCellMar>
          <w:tblLook w:val="04A0"/>
        </w:tblPrEx>
        <w:trPr>
          <w:trHeight w:val="227"/>
        </w:trPr>
        <w:tc>
          <w:tcPr>
            <w:tcW w:w="2202" w:type="pct"/>
            <w:tcBorders>
              <w:top w:val="nil"/>
              <w:left w:val="single" w:sz="4" w:space="0" w:color="auto"/>
              <w:bottom w:val="single" w:sz="4" w:space="0" w:color="auto"/>
              <w:right w:val="single" w:sz="4" w:space="0" w:color="auto"/>
            </w:tcBorders>
            <w:noWrap/>
            <w:textDirection w:val="lrTb"/>
            <w:vAlign w:val="center"/>
            <w:hideMark/>
          </w:tcPr>
          <w:p w:rsidR="00FA46D7" w:rsidRPr="00F27ABF" w:rsidP="00FA46D7">
            <w:pPr>
              <w:bidi w:val="0"/>
              <w:ind w:firstLine="320" w:firstLineChars="200"/>
              <w:rPr>
                <w:rFonts w:ascii="Times New Roman" w:hAnsi="Times New Roman"/>
                <w:sz w:val="16"/>
                <w:szCs w:val="16"/>
              </w:rPr>
            </w:pPr>
            <w:r w:rsidRPr="00F27ABF">
              <w:rPr>
                <w:rFonts w:ascii="Times New Roman" w:hAnsi="Times New Roman"/>
                <w:sz w:val="16"/>
                <w:szCs w:val="16"/>
              </w:rPr>
              <w:t>vylúčenie príjmových FO</w:t>
            </w:r>
          </w:p>
        </w:tc>
        <w:tc>
          <w:tcPr>
            <w:tcW w:w="381"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-334</w:t>
            </w:r>
          </w:p>
        </w:tc>
        <w:tc>
          <w:tcPr>
            <w:tcW w:w="381"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-386</w:t>
            </w:r>
          </w:p>
        </w:tc>
        <w:tc>
          <w:tcPr>
            <w:tcW w:w="396"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-400</w:t>
            </w:r>
          </w:p>
        </w:tc>
        <w:tc>
          <w:tcPr>
            <w:tcW w:w="452"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-606</w:t>
            </w:r>
          </w:p>
        </w:tc>
        <w:tc>
          <w:tcPr>
            <w:tcW w:w="396"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-576</w:t>
            </w:r>
          </w:p>
        </w:tc>
        <w:tc>
          <w:tcPr>
            <w:tcW w:w="396"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-575</w:t>
            </w:r>
          </w:p>
        </w:tc>
        <w:tc>
          <w:tcPr>
            <w:tcW w:w="396"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-575</w:t>
            </w:r>
          </w:p>
        </w:tc>
      </w:tr>
      <w:tr>
        <w:tblPrEx>
          <w:tblW w:w="5000" w:type="pct"/>
          <w:tblCellMar>
            <w:left w:w="70" w:type="dxa"/>
            <w:right w:w="70" w:type="dxa"/>
          </w:tblCellMar>
          <w:tblLook w:val="04A0"/>
        </w:tblPrEx>
        <w:trPr>
          <w:trHeight w:val="227"/>
        </w:trPr>
        <w:tc>
          <w:tcPr>
            <w:tcW w:w="2202" w:type="pct"/>
            <w:tcBorders>
              <w:top w:val="nil"/>
              <w:left w:val="single" w:sz="4" w:space="0" w:color="auto"/>
              <w:bottom w:val="single" w:sz="4" w:space="0" w:color="auto"/>
              <w:right w:val="single" w:sz="4" w:space="0" w:color="auto"/>
            </w:tcBorders>
            <w:noWrap/>
            <w:textDirection w:val="lrTb"/>
            <w:vAlign w:val="center"/>
            <w:hideMark/>
          </w:tcPr>
          <w:p w:rsidR="00FA46D7" w:rsidRPr="00F27ABF" w:rsidP="00FA46D7">
            <w:pPr>
              <w:bidi w:val="0"/>
              <w:rPr>
                <w:rFonts w:ascii="Times New Roman" w:hAnsi="Times New Roman"/>
                <w:b/>
                <w:bCs/>
                <w:sz w:val="16"/>
                <w:szCs w:val="16"/>
              </w:rPr>
            </w:pPr>
            <w:r w:rsidRPr="00F27ABF">
              <w:rPr>
                <w:rFonts w:ascii="Times New Roman" w:hAnsi="Times New Roman"/>
                <w:b/>
                <w:bCs/>
                <w:sz w:val="16"/>
                <w:szCs w:val="16"/>
              </w:rPr>
              <w:t>ostatné úpravy</w:t>
            </w:r>
          </w:p>
        </w:tc>
        <w:tc>
          <w:tcPr>
            <w:tcW w:w="381"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b/>
                <w:bCs/>
                <w:sz w:val="16"/>
                <w:szCs w:val="16"/>
              </w:rPr>
            </w:pPr>
            <w:r w:rsidRPr="00F27ABF">
              <w:rPr>
                <w:rFonts w:ascii="Times New Roman" w:hAnsi="Times New Roman"/>
                <w:b/>
                <w:bCs/>
                <w:sz w:val="16"/>
                <w:szCs w:val="16"/>
              </w:rPr>
              <w:t>376</w:t>
            </w:r>
          </w:p>
        </w:tc>
        <w:tc>
          <w:tcPr>
            <w:tcW w:w="381"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b/>
                <w:bCs/>
                <w:sz w:val="16"/>
                <w:szCs w:val="16"/>
              </w:rPr>
            </w:pPr>
            <w:r w:rsidRPr="00F27ABF">
              <w:rPr>
                <w:rFonts w:ascii="Times New Roman" w:hAnsi="Times New Roman"/>
                <w:b/>
                <w:bCs/>
                <w:sz w:val="16"/>
                <w:szCs w:val="16"/>
              </w:rPr>
              <w:t>158</w:t>
            </w:r>
          </w:p>
        </w:tc>
        <w:tc>
          <w:tcPr>
            <w:tcW w:w="396"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b/>
                <w:bCs/>
                <w:sz w:val="16"/>
                <w:szCs w:val="16"/>
              </w:rPr>
            </w:pPr>
            <w:r>
              <w:rPr>
                <w:rFonts w:ascii="Times New Roman" w:hAnsi="Times New Roman"/>
                <w:b/>
                <w:bCs/>
                <w:sz w:val="16"/>
                <w:szCs w:val="16"/>
              </w:rPr>
              <w:t>0</w:t>
            </w:r>
          </w:p>
        </w:tc>
        <w:tc>
          <w:tcPr>
            <w:tcW w:w="452"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b/>
                <w:bCs/>
                <w:sz w:val="16"/>
                <w:szCs w:val="16"/>
              </w:rPr>
            </w:pPr>
            <w:r>
              <w:rPr>
                <w:rFonts w:ascii="Times New Roman" w:hAnsi="Times New Roman"/>
                <w:b/>
                <w:bCs/>
                <w:sz w:val="16"/>
                <w:szCs w:val="16"/>
              </w:rPr>
              <w:t>0</w:t>
            </w:r>
          </w:p>
        </w:tc>
        <w:tc>
          <w:tcPr>
            <w:tcW w:w="396"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b/>
                <w:bCs/>
                <w:sz w:val="16"/>
                <w:szCs w:val="16"/>
              </w:rPr>
            </w:pPr>
            <w:r>
              <w:rPr>
                <w:rFonts w:ascii="Times New Roman" w:hAnsi="Times New Roman"/>
                <w:b/>
                <w:bCs/>
                <w:sz w:val="16"/>
                <w:szCs w:val="16"/>
              </w:rPr>
              <w:t>0</w:t>
            </w:r>
          </w:p>
        </w:tc>
        <w:tc>
          <w:tcPr>
            <w:tcW w:w="396"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b/>
                <w:bCs/>
                <w:sz w:val="16"/>
                <w:szCs w:val="16"/>
              </w:rPr>
            </w:pPr>
            <w:r>
              <w:rPr>
                <w:rFonts w:ascii="Times New Roman" w:hAnsi="Times New Roman"/>
                <w:b/>
                <w:bCs/>
                <w:sz w:val="16"/>
                <w:szCs w:val="16"/>
              </w:rPr>
              <w:t>0</w:t>
            </w:r>
          </w:p>
        </w:tc>
        <w:tc>
          <w:tcPr>
            <w:tcW w:w="396"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b/>
                <w:bCs/>
                <w:sz w:val="16"/>
                <w:szCs w:val="16"/>
              </w:rPr>
            </w:pPr>
            <w:r>
              <w:rPr>
                <w:rFonts w:ascii="Times New Roman" w:hAnsi="Times New Roman"/>
                <w:b/>
                <w:bCs/>
                <w:sz w:val="16"/>
                <w:szCs w:val="16"/>
              </w:rPr>
              <w:t>0</w:t>
            </w:r>
          </w:p>
        </w:tc>
      </w:tr>
      <w:tr>
        <w:tblPrEx>
          <w:tblW w:w="5000" w:type="pct"/>
          <w:tblCellMar>
            <w:left w:w="70" w:type="dxa"/>
            <w:right w:w="70" w:type="dxa"/>
          </w:tblCellMar>
          <w:tblLook w:val="04A0"/>
        </w:tblPrEx>
        <w:trPr>
          <w:trHeight w:val="227"/>
        </w:trPr>
        <w:tc>
          <w:tcPr>
            <w:tcW w:w="220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FA46D7" w:rsidRPr="00F27ABF" w:rsidP="00FA46D7">
            <w:pPr>
              <w:bidi w:val="0"/>
              <w:rPr>
                <w:rFonts w:ascii="Times New Roman" w:hAnsi="Times New Roman"/>
                <w:b/>
                <w:bCs/>
                <w:sz w:val="16"/>
                <w:szCs w:val="16"/>
              </w:rPr>
            </w:pPr>
            <w:r w:rsidRPr="00F27ABF">
              <w:rPr>
                <w:rFonts w:ascii="Times New Roman" w:hAnsi="Times New Roman"/>
                <w:b/>
                <w:bCs/>
                <w:sz w:val="16"/>
                <w:szCs w:val="16"/>
              </w:rPr>
              <w:t>Prebytok (+) /schodok (-) RTVS, s.r.o.(ESA 95)</w:t>
            </w:r>
          </w:p>
        </w:tc>
        <w:tc>
          <w:tcPr>
            <w:tcW w:w="381"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FA46D7" w:rsidRPr="00F27ABF" w:rsidP="00FA46D7">
            <w:pPr>
              <w:bidi w:val="0"/>
              <w:jc w:val="right"/>
              <w:rPr>
                <w:rFonts w:ascii="Times New Roman" w:hAnsi="Times New Roman"/>
                <w:b/>
                <w:bCs/>
                <w:sz w:val="16"/>
                <w:szCs w:val="16"/>
              </w:rPr>
            </w:pPr>
            <w:r w:rsidRPr="00F27ABF">
              <w:rPr>
                <w:rFonts w:ascii="Times New Roman" w:hAnsi="Times New Roman"/>
                <w:b/>
                <w:bCs/>
                <w:sz w:val="16"/>
                <w:szCs w:val="16"/>
              </w:rPr>
              <w:t>214</w:t>
            </w:r>
          </w:p>
        </w:tc>
        <w:tc>
          <w:tcPr>
            <w:tcW w:w="381"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FA46D7" w:rsidRPr="00F27ABF" w:rsidP="00FA46D7">
            <w:pPr>
              <w:bidi w:val="0"/>
              <w:jc w:val="right"/>
              <w:rPr>
                <w:rFonts w:ascii="Times New Roman" w:hAnsi="Times New Roman"/>
                <w:b/>
                <w:bCs/>
                <w:sz w:val="16"/>
                <w:szCs w:val="16"/>
              </w:rPr>
            </w:pPr>
            <w:r w:rsidRPr="00F27ABF">
              <w:rPr>
                <w:rFonts w:ascii="Times New Roman" w:hAnsi="Times New Roman"/>
                <w:b/>
                <w:bCs/>
                <w:sz w:val="16"/>
                <w:szCs w:val="16"/>
              </w:rPr>
              <w:t>-23</w:t>
            </w:r>
          </w:p>
        </w:tc>
        <w:tc>
          <w:tcPr>
            <w:tcW w:w="396"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FA46D7" w:rsidRPr="00F27ABF" w:rsidP="00FA46D7">
            <w:pPr>
              <w:bidi w:val="0"/>
              <w:jc w:val="right"/>
              <w:rPr>
                <w:rFonts w:ascii="Times New Roman" w:hAnsi="Times New Roman"/>
                <w:b/>
                <w:bCs/>
                <w:sz w:val="16"/>
                <w:szCs w:val="16"/>
              </w:rPr>
            </w:pPr>
            <w:r w:rsidRPr="00F27ABF">
              <w:rPr>
                <w:rFonts w:ascii="Times New Roman" w:hAnsi="Times New Roman"/>
                <w:b/>
                <w:bCs/>
                <w:sz w:val="16"/>
                <w:szCs w:val="16"/>
              </w:rPr>
              <w:t>-400</w:t>
            </w:r>
          </w:p>
        </w:tc>
        <w:tc>
          <w:tcPr>
            <w:tcW w:w="452"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FA46D7" w:rsidRPr="00F27ABF" w:rsidP="00FA46D7">
            <w:pPr>
              <w:bidi w:val="0"/>
              <w:jc w:val="right"/>
              <w:rPr>
                <w:rFonts w:ascii="Times New Roman" w:hAnsi="Times New Roman"/>
                <w:b/>
                <w:bCs/>
                <w:sz w:val="16"/>
                <w:szCs w:val="16"/>
              </w:rPr>
            </w:pPr>
            <w:r w:rsidRPr="00F27ABF">
              <w:rPr>
                <w:rFonts w:ascii="Times New Roman" w:hAnsi="Times New Roman"/>
                <w:b/>
                <w:bCs/>
                <w:sz w:val="16"/>
                <w:szCs w:val="16"/>
              </w:rPr>
              <w:t>-400</w:t>
            </w:r>
          </w:p>
        </w:tc>
        <w:tc>
          <w:tcPr>
            <w:tcW w:w="396"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FA46D7" w:rsidRPr="00F27ABF" w:rsidP="00FA46D7">
            <w:pPr>
              <w:bidi w:val="0"/>
              <w:jc w:val="right"/>
              <w:rPr>
                <w:rFonts w:ascii="Times New Roman" w:hAnsi="Times New Roman"/>
                <w:b/>
                <w:bCs/>
                <w:sz w:val="16"/>
                <w:szCs w:val="16"/>
              </w:rPr>
            </w:pPr>
            <w:r w:rsidRPr="00F27ABF">
              <w:rPr>
                <w:rFonts w:ascii="Times New Roman" w:hAnsi="Times New Roman"/>
                <w:b/>
                <w:bCs/>
                <w:sz w:val="16"/>
                <w:szCs w:val="16"/>
              </w:rPr>
              <w:t>-369</w:t>
            </w:r>
          </w:p>
        </w:tc>
        <w:tc>
          <w:tcPr>
            <w:tcW w:w="396"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FA46D7" w:rsidRPr="00F27ABF" w:rsidP="00FA46D7">
            <w:pPr>
              <w:bidi w:val="0"/>
              <w:jc w:val="right"/>
              <w:rPr>
                <w:rFonts w:ascii="Times New Roman" w:hAnsi="Times New Roman"/>
                <w:b/>
                <w:bCs/>
                <w:sz w:val="16"/>
                <w:szCs w:val="16"/>
              </w:rPr>
            </w:pPr>
            <w:r w:rsidRPr="00F27ABF">
              <w:rPr>
                <w:rFonts w:ascii="Times New Roman" w:hAnsi="Times New Roman"/>
                <w:b/>
                <w:bCs/>
                <w:sz w:val="16"/>
                <w:szCs w:val="16"/>
              </w:rPr>
              <w:t>-369</w:t>
            </w:r>
          </w:p>
        </w:tc>
        <w:tc>
          <w:tcPr>
            <w:tcW w:w="396"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FA46D7" w:rsidRPr="00F27ABF" w:rsidP="00FA46D7">
            <w:pPr>
              <w:bidi w:val="0"/>
              <w:jc w:val="right"/>
              <w:rPr>
                <w:rFonts w:ascii="Times New Roman" w:hAnsi="Times New Roman"/>
                <w:b/>
                <w:bCs/>
                <w:sz w:val="16"/>
                <w:szCs w:val="16"/>
              </w:rPr>
            </w:pPr>
            <w:r w:rsidRPr="00F27ABF">
              <w:rPr>
                <w:rFonts w:ascii="Times New Roman" w:hAnsi="Times New Roman"/>
                <w:b/>
                <w:bCs/>
                <w:sz w:val="16"/>
                <w:szCs w:val="16"/>
              </w:rPr>
              <w:t>-369</w:t>
            </w:r>
          </w:p>
        </w:tc>
      </w:tr>
    </w:tbl>
    <w:p w:rsidR="00FA46D7" w:rsidRPr="00F27ABF" w:rsidP="00FA46D7">
      <w:pPr>
        <w:bidi w:val="0"/>
        <w:jc w:val="both"/>
        <w:rPr>
          <w:rFonts w:ascii="Times New Roman" w:eastAsia="Calibri" w:hAnsi="Times New Roman"/>
          <w:sz w:val="20"/>
          <w:szCs w:val="20"/>
        </w:rPr>
      </w:pPr>
    </w:p>
    <w:p w:rsidR="00FA46D7" w:rsidRPr="00EB33CC" w:rsidP="00FA46D7">
      <w:pPr>
        <w:bidi w:val="0"/>
        <w:ind w:firstLine="708"/>
        <w:jc w:val="both"/>
        <w:rPr>
          <w:rFonts w:ascii="Times New Roman" w:hAnsi="Times New Roman"/>
        </w:rPr>
      </w:pPr>
      <w:r w:rsidRPr="00EB33CC">
        <w:rPr>
          <w:rFonts w:ascii="Times New Roman" w:hAnsi="Times New Roman"/>
        </w:rPr>
        <w:t>Príjmy RTVS s.r.o. na rok 2012 sú rozpočtované vo výške 4,24 mil. eur. V porovnaní so schváleným rozpočtom na rok 2011 celko</w:t>
      </w:r>
      <w:r>
        <w:rPr>
          <w:rFonts w:ascii="Times New Roman" w:hAnsi="Times New Roman"/>
        </w:rPr>
        <w:t xml:space="preserve">vé príjmy medziročne rastú o 5,68 </w:t>
      </w:r>
      <w:r w:rsidRPr="00EB33CC">
        <w:rPr>
          <w:rFonts w:ascii="Times New Roman" w:hAnsi="Times New Roman"/>
        </w:rPr>
        <w:t xml:space="preserve">%, zvýšenie je spôsobené najmä prevodom prostriedkov z roku 2011 v objeme 206 tis. eur, ktoré sa v schválenom rozpočte na rok 2011 nerozpočtovali. </w:t>
      </w:r>
    </w:p>
    <w:p w:rsidR="00FA46D7" w:rsidRPr="00EB33CC" w:rsidP="00FA46D7">
      <w:pPr>
        <w:bidi w:val="0"/>
        <w:jc w:val="both"/>
        <w:rPr>
          <w:rFonts w:ascii="Times New Roman" w:hAnsi="Times New Roman"/>
        </w:rPr>
      </w:pPr>
    </w:p>
    <w:p w:rsidR="00FA46D7" w:rsidRPr="00EB33CC" w:rsidP="00FA46D7">
      <w:pPr>
        <w:bidi w:val="0"/>
        <w:ind w:firstLine="708"/>
        <w:jc w:val="both"/>
        <w:rPr>
          <w:rFonts w:ascii="Times New Roman" w:hAnsi="Times New Roman"/>
        </w:rPr>
      </w:pPr>
      <w:r w:rsidRPr="00EB33CC">
        <w:rPr>
          <w:rFonts w:ascii="Times New Roman" w:hAnsi="Times New Roman"/>
        </w:rPr>
        <w:t xml:space="preserve">Rozhodujúcim príjmom spoločnosti je transfer od Rozhlasu a televízie Slovenska, v súlade </w:t>
      </w:r>
      <w:r>
        <w:rPr>
          <w:rFonts w:ascii="Times New Roman" w:hAnsi="Times New Roman"/>
        </w:rPr>
        <w:t xml:space="preserve">so </w:t>
      </w:r>
      <w:r w:rsidRPr="00EB33CC">
        <w:rPr>
          <w:rFonts w:ascii="Times New Roman" w:hAnsi="Times New Roman"/>
        </w:rPr>
        <w:t>zákonom č. 68/2008 Z. z. o úhrade za služby verejnosti</w:t>
      </w:r>
      <w:r>
        <w:rPr>
          <w:rFonts w:ascii="Times New Roman" w:hAnsi="Times New Roman"/>
        </w:rPr>
        <w:t xml:space="preserve"> a </w:t>
      </w:r>
      <w:r w:rsidRPr="00EB33CC">
        <w:rPr>
          <w:rFonts w:ascii="Times New Roman" w:hAnsi="Times New Roman"/>
        </w:rPr>
        <w:t>predstavuje najviac 4</w:t>
      </w:r>
      <w:r>
        <w:rPr>
          <w:rFonts w:ascii="Times New Roman" w:hAnsi="Times New Roman"/>
        </w:rPr>
        <w:t> </w:t>
      </w:r>
      <w:r w:rsidRPr="00EB33CC">
        <w:rPr>
          <w:rFonts w:ascii="Times New Roman" w:hAnsi="Times New Roman"/>
        </w:rPr>
        <w:t>% z príjmov z úhrad a pokút. V roku 2012 sa rozpočtuje suma 3,</w:t>
      </w:r>
      <w:r>
        <w:rPr>
          <w:rFonts w:ascii="Times New Roman" w:hAnsi="Times New Roman"/>
        </w:rPr>
        <w:t>66</w:t>
      </w:r>
      <w:r w:rsidRPr="00EB33CC">
        <w:rPr>
          <w:rFonts w:ascii="Times New Roman" w:hAnsi="Times New Roman"/>
        </w:rPr>
        <w:t xml:space="preserve"> mil. eur s medziročným rastom o 1,</w:t>
      </w:r>
      <w:r>
        <w:rPr>
          <w:rFonts w:ascii="Times New Roman" w:hAnsi="Times New Roman"/>
        </w:rPr>
        <w:t>4</w:t>
      </w:r>
      <w:r w:rsidRPr="00EB33CC">
        <w:rPr>
          <w:rFonts w:ascii="Times New Roman" w:hAnsi="Times New Roman"/>
        </w:rPr>
        <w:t>5</w:t>
      </w:r>
      <w:r>
        <w:rPr>
          <w:rFonts w:ascii="Times New Roman" w:hAnsi="Times New Roman"/>
        </w:rPr>
        <w:t xml:space="preserve"> </w:t>
      </w:r>
      <w:r w:rsidRPr="00EB33CC">
        <w:rPr>
          <w:rFonts w:ascii="Times New Roman" w:hAnsi="Times New Roman"/>
        </w:rPr>
        <w:t>%, v ktorom je premietnuté predpokladané zlepšenie platobnej disciplíny povinných platiteľov. Súčasťou príjmov spoločnosti je aj vklad do základného imania v sume 369 tis. eur od spoločníka RTVS, ktorý slúži na vykrytie straty spoločnosti, keďže skutočné náklady na výber úhrady a pokút  prevyšujú ich príjmy.</w:t>
      </w:r>
    </w:p>
    <w:p w:rsidR="00FA46D7" w:rsidRPr="00EB33CC" w:rsidP="00FA46D7">
      <w:pPr>
        <w:bidi w:val="0"/>
        <w:jc w:val="both"/>
        <w:rPr>
          <w:rFonts w:ascii="Times New Roman" w:hAnsi="Times New Roman"/>
        </w:rPr>
      </w:pPr>
    </w:p>
    <w:p w:rsidR="00FA46D7" w:rsidRPr="00EB33CC" w:rsidP="00FA46D7">
      <w:pPr>
        <w:bidi w:val="0"/>
        <w:ind w:firstLine="708"/>
        <w:jc w:val="both"/>
        <w:rPr>
          <w:rFonts w:ascii="Times New Roman" w:hAnsi="Times New Roman"/>
        </w:rPr>
      </w:pPr>
      <w:r w:rsidRPr="00EB33CC">
        <w:rPr>
          <w:rFonts w:ascii="Times New Roman" w:hAnsi="Times New Roman"/>
        </w:rPr>
        <w:t>Výdavky RTVS</w:t>
      </w:r>
      <w:r>
        <w:rPr>
          <w:rFonts w:ascii="Times New Roman" w:hAnsi="Times New Roman"/>
        </w:rPr>
        <w:t>,</w:t>
      </w:r>
      <w:r w:rsidRPr="00EB33CC">
        <w:rPr>
          <w:rFonts w:ascii="Times New Roman" w:hAnsi="Times New Roman"/>
        </w:rPr>
        <w:t xml:space="preserve"> s.r.o.</w:t>
      </w:r>
      <w:r>
        <w:rPr>
          <w:rFonts w:ascii="Times New Roman" w:hAnsi="Times New Roman"/>
        </w:rPr>
        <w:t>,</w:t>
      </w:r>
      <w:r w:rsidRPr="00EB33CC">
        <w:rPr>
          <w:rFonts w:ascii="Times New Roman" w:hAnsi="Times New Roman"/>
        </w:rPr>
        <w:t xml:space="preserve"> sa rozpočtujú v objeme 4,03 mil. eur, čo je mierne nad úrovňou schváleného rozpočtu na rok 2011, a to o 0,5</w:t>
      </w:r>
      <w:r>
        <w:rPr>
          <w:rFonts w:ascii="Times New Roman" w:hAnsi="Times New Roman"/>
        </w:rPr>
        <w:t xml:space="preserve">4 </w:t>
      </w:r>
      <w:r w:rsidRPr="00EB33CC">
        <w:rPr>
          <w:rFonts w:ascii="Times New Roman" w:hAnsi="Times New Roman"/>
        </w:rPr>
        <w:t>%.</w:t>
      </w:r>
    </w:p>
    <w:p w:rsidR="00FA46D7" w:rsidRPr="00EB33CC" w:rsidP="00FA46D7">
      <w:pPr>
        <w:bidi w:val="0"/>
        <w:jc w:val="both"/>
        <w:rPr>
          <w:rFonts w:ascii="Times New Roman" w:hAnsi="Times New Roman"/>
        </w:rPr>
      </w:pPr>
    </w:p>
    <w:p w:rsidR="00FA46D7" w:rsidRPr="00EB33CC" w:rsidP="00FA46D7">
      <w:pPr>
        <w:bidi w:val="0"/>
        <w:ind w:firstLine="708"/>
        <w:jc w:val="both"/>
        <w:rPr>
          <w:rFonts w:ascii="Times New Roman" w:hAnsi="Times New Roman"/>
          <w:i/>
        </w:rPr>
      </w:pPr>
      <w:r w:rsidRPr="00EB33CC">
        <w:rPr>
          <w:rFonts w:ascii="Times New Roman" w:hAnsi="Times New Roman"/>
        </w:rPr>
        <w:t>Osobné výdavky sa rozpočtujú na úrovni schváleného rozpočtu na rok 2011, a to v sume 419 tis. eur. Priemerný mesačný mzdový výdavok na rok 2012 je vo výške rozpočtovanej úrovne roku 2011 a jeho hodnota 863 eur zostáva nezmenená aj v ďalších rokoch 2013</w:t>
      </w:r>
      <w:r>
        <w:rPr>
          <w:rFonts w:ascii="Times New Roman" w:hAnsi="Times New Roman"/>
        </w:rPr>
        <w:t xml:space="preserve"> až </w:t>
      </w:r>
      <w:r w:rsidRPr="00EB33CC">
        <w:rPr>
          <w:rFonts w:ascii="Times New Roman" w:hAnsi="Times New Roman"/>
        </w:rPr>
        <w:t>2014 pri stabilnom počte zamestnancov.</w:t>
      </w:r>
    </w:p>
    <w:p w:rsidR="00FA46D7" w:rsidRPr="00EB33CC" w:rsidP="00FA46D7">
      <w:pPr>
        <w:bidi w:val="0"/>
        <w:jc w:val="both"/>
        <w:rPr>
          <w:rFonts w:ascii="Times New Roman" w:hAnsi="Times New Roman"/>
        </w:rPr>
      </w:pPr>
    </w:p>
    <w:p w:rsidR="00FA46D7" w:rsidRPr="00EB33CC" w:rsidP="00FA46D7">
      <w:pPr>
        <w:bidi w:val="0"/>
        <w:ind w:firstLine="708"/>
        <w:jc w:val="both"/>
        <w:rPr>
          <w:rFonts w:ascii="Times New Roman" w:hAnsi="Times New Roman"/>
        </w:rPr>
      </w:pPr>
      <w:r w:rsidRPr="00EB33CC">
        <w:rPr>
          <w:rFonts w:ascii="Times New Roman" w:hAnsi="Times New Roman"/>
        </w:rPr>
        <w:t>Objemovo najvýznamnejšiu kategóriu výdavkov tvoria výdavky na zabezpečenie činnosti RTVS, s.r.o., ktoré zahŕňajú najmä poštové a telekomunikačné služby, dane, nájomné za kancelárske priestory a údržbu výpočtovej techniky. V porovnaní so schváleným rozpočtom roku 2011 výdavky na tovary a služby rastú o 69 tis. eur, t.j. o 1,9</w:t>
      </w:r>
      <w:r>
        <w:rPr>
          <w:rFonts w:ascii="Times New Roman" w:hAnsi="Times New Roman"/>
        </w:rPr>
        <w:t xml:space="preserve">5 </w:t>
      </w:r>
      <w:r w:rsidRPr="00EB33CC">
        <w:rPr>
          <w:rFonts w:ascii="Times New Roman" w:hAnsi="Times New Roman"/>
        </w:rPr>
        <w:t>%, čo korešponduje s rastom celkových príjmov spoločnosti.</w:t>
      </w:r>
    </w:p>
    <w:p w:rsidR="00FA46D7" w:rsidRPr="00EB33CC" w:rsidP="00FA46D7">
      <w:pPr>
        <w:bidi w:val="0"/>
        <w:jc w:val="both"/>
        <w:rPr>
          <w:rFonts w:ascii="Times New Roman" w:hAnsi="Times New Roman"/>
        </w:rPr>
      </w:pPr>
    </w:p>
    <w:p w:rsidR="00FA46D7" w:rsidRPr="00EB33CC" w:rsidP="00FA46D7">
      <w:pPr>
        <w:bidi w:val="0"/>
        <w:ind w:firstLine="708"/>
        <w:jc w:val="both"/>
        <w:rPr>
          <w:rFonts w:ascii="Times New Roman" w:hAnsi="Times New Roman"/>
        </w:rPr>
      </w:pPr>
      <w:r w:rsidRPr="00EB33CC">
        <w:rPr>
          <w:rFonts w:ascii="Times New Roman" w:hAnsi="Times New Roman"/>
        </w:rPr>
        <w:t>Celková bilancia RTVS, s.r.o. v roku 2012 sa predpokladá na úrovni očakávanej skutočnosti roku 2011. Po vylúčení finančných operácií schodok ESA 95 sa rozpočtuje vo výške 369 tis eur.</w:t>
      </w:r>
    </w:p>
    <w:p w:rsidR="00FA46D7" w:rsidP="00FA46D7">
      <w:pPr>
        <w:bidi w:val="0"/>
        <w:rPr>
          <w:rFonts w:ascii="Times New Roman" w:hAnsi="Times New Roman"/>
        </w:rPr>
      </w:pPr>
    </w:p>
    <w:p w:rsidR="007B1DFC" w:rsidRPr="007B1DFC" w:rsidP="007B1DFC">
      <w:pPr>
        <w:bidi w:val="0"/>
        <w:jc w:val="both"/>
        <w:rPr>
          <w:rFonts w:ascii="Times New Roman" w:hAnsi="Times New Roman"/>
        </w:rPr>
      </w:pPr>
      <w:r w:rsidRPr="007B1DFC">
        <w:rPr>
          <w:rFonts w:ascii="Times New Roman" w:hAnsi="Times New Roman"/>
          <w:b/>
          <w:bCs/>
        </w:rPr>
        <w:t>13. Tlačová agentúra SR</w:t>
      </w:r>
    </w:p>
    <w:p w:rsidR="007B1DFC" w:rsidRPr="007B1DFC" w:rsidP="007C26EE">
      <w:pPr>
        <w:bidi w:val="0"/>
        <w:jc w:val="both"/>
        <w:rPr>
          <w:rFonts w:ascii="Times New Roman" w:hAnsi="Times New Roman"/>
        </w:rPr>
      </w:pPr>
    </w:p>
    <w:p w:rsidR="00FA46D7" w:rsidRPr="00EB33CC" w:rsidP="00FA46D7">
      <w:pPr>
        <w:bidi w:val="0"/>
        <w:ind w:firstLine="708"/>
        <w:jc w:val="both"/>
        <w:rPr>
          <w:rFonts w:ascii="Times New Roman" w:hAnsi="Times New Roman"/>
        </w:rPr>
      </w:pPr>
      <w:r w:rsidRPr="00EB33CC">
        <w:rPr>
          <w:rFonts w:ascii="Times New Roman" w:hAnsi="Times New Roman"/>
        </w:rPr>
        <w:t xml:space="preserve">Tlačová agentúra Slovenskej republiky (ďalej len „TASR“) je zriadená zákonom č. 385/2008 Z. z. o Tlačovej agentúre Slovenskej republiky z 23. septembra 2008 ako verejnoprávna, národná, nezávislá, informačná inštitúcia, ktorá poskytuje službu verejnosti v oblasti spravodajstva od 1. januára 2009.  </w:t>
      </w:r>
    </w:p>
    <w:p w:rsidR="00FA46D7" w:rsidP="00FA46D7">
      <w:pPr>
        <w:bidi w:val="0"/>
        <w:jc w:val="both"/>
        <w:rPr>
          <w:rFonts w:ascii="Times New Roman" w:hAnsi="Times New Roman"/>
        </w:rPr>
      </w:pPr>
      <w:r>
        <w:rPr>
          <w:rFonts w:ascii="Times New Roman" w:hAnsi="Times New Roman"/>
        </w:rPr>
        <w:t xml:space="preserve"> </w:t>
      </w:r>
    </w:p>
    <w:p w:rsidR="00FA46D7" w:rsidP="00FA46D7">
      <w:pPr>
        <w:bidi w:val="0"/>
        <w:ind w:firstLine="708"/>
        <w:jc w:val="both"/>
        <w:rPr>
          <w:rFonts w:ascii="Times New Roman" w:hAnsi="Times New Roman"/>
        </w:rPr>
      </w:pPr>
      <w:r w:rsidRPr="00EB33CC">
        <w:rPr>
          <w:rFonts w:ascii="Times New Roman" w:hAnsi="Times New Roman"/>
        </w:rPr>
        <w:t>Vývoj príjmovej a výdavkovej časti rozpočtu TASR na roky 2012 až 2014 je nasledovný:</w:t>
      </w:r>
    </w:p>
    <w:p w:rsidR="00FA46D7" w:rsidP="00FA46D7">
      <w:pPr>
        <w:bidi w:val="0"/>
        <w:jc w:val="both"/>
        <w:rPr>
          <w:rFonts w:ascii="Times New Roman" w:hAnsi="Times New Roman"/>
        </w:rPr>
      </w:pPr>
    </w:p>
    <w:tbl>
      <w:tblPr>
        <w:tblStyle w:val="TableNormal"/>
        <w:tblW w:w="5000" w:type="pct"/>
        <w:jc w:val="center"/>
        <w:tblCellMar>
          <w:left w:w="70" w:type="dxa"/>
          <w:right w:w="70" w:type="dxa"/>
        </w:tblCellMar>
        <w:tblLook w:val="04A0"/>
      </w:tblPr>
      <w:tblGrid>
        <w:gridCol w:w="3888"/>
        <w:gridCol w:w="725"/>
        <w:gridCol w:w="725"/>
        <w:gridCol w:w="753"/>
        <w:gridCol w:w="860"/>
        <w:gridCol w:w="753"/>
        <w:gridCol w:w="753"/>
        <w:gridCol w:w="753"/>
      </w:tblGrid>
      <w:tr>
        <w:tblPrEx>
          <w:tblW w:w="5000" w:type="pct"/>
          <w:jc w:val="center"/>
          <w:tblCellMar>
            <w:left w:w="70" w:type="dxa"/>
            <w:right w:w="70" w:type="dxa"/>
          </w:tblCellMar>
          <w:tblLook w:val="04A0"/>
        </w:tblPrEx>
        <w:trPr>
          <w:trHeight w:val="227"/>
          <w:jc w:val="center"/>
        </w:trPr>
        <w:tc>
          <w:tcPr>
            <w:tcW w:w="2110" w:type="pct"/>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FA46D7" w:rsidRPr="00F27ABF" w:rsidP="00FA46D7">
            <w:pPr>
              <w:bidi w:val="0"/>
              <w:rPr>
                <w:rFonts w:ascii="Times New Roman" w:hAnsi="Times New Roman"/>
                <w:b/>
                <w:bCs/>
                <w:sz w:val="16"/>
                <w:szCs w:val="16"/>
              </w:rPr>
            </w:pPr>
            <w:r>
              <w:rPr>
                <w:rFonts w:ascii="Times New Roman" w:hAnsi="Times New Roman"/>
                <w:b/>
                <w:bCs/>
                <w:sz w:val="16"/>
                <w:szCs w:val="16"/>
              </w:rPr>
              <w:t>v tis. eur</w:t>
            </w:r>
          </w:p>
        </w:tc>
        <w:tc>
          <w:tcPr>
            <w:tcW w:w="393"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FA46D7" w:rsidRPr="00F27ABF" w:rsidP="00FA46D7">
            <w:pPr>
              <w:bidi w:val="0"/>
              <w:jc w:val="center"/>
              <w:rPr>
                <w:rFonts w:ascii="Times New Roman" w:hAnsi="Times New Roman"/>
                <w:b/>
                <w:bCs/>
                <w:sz w:val="16"/>
                <w:szCs w:val="16"/>
              </w:rPr>
            </w:pPr>
            <w:r w:rsidRPr="00F27ABF">
              <w:rPr>
                <w:rFonts w:ascii="Times New Roman" w:hAnsi="Times New Roman"/>
                <w:b/>
                <w:bCs/>
                <w:sz w:val="16"/>
                <w:szCs w:val="16"/>
              </w:rPr>
              <w:t>2009 S</w:t>
            </w:r>
          </w:p>
        </w:tc>
        <w:tc>
          <w:tcPr>
            <w:tcW w:w="393"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FA46D7" w:rsidRPr="00F27ABF" w:rsidP="00FA46D7">
            <w:pPr>
              <w:bidi w:val="0"/>
              <w:jc w:val="center"/>
              <w:rPr>
                <w:rFonts w:ascii="Times New Roman" w:hAnsi="Times New Roman"/>
                <w:b/>
                <w:bCs/>
                <w:sz w:val="16"/>
                <w:szCs w:val="16"/>
              </w:rPr>
            </w:pPr>
            <w:r w:rsidRPr="00F27ABF">
              <w:rPr>
                <w:rFonts w:ascii="Times New Roman" w:hAnsi="Times New Roman"/>
                <w:b/>
                <w:bCs/>
                <w:sz w:val="16"/>
                <w:szCs w:val="16"/>
              </w:rPr>
              <w:t>2010 S</w:t>
            </w:r>
          </w:p>
        </w:tc>
        <w:tc>
          <w:tcPr>
            <w:tcW w:w="409"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FA46D7" w:rsidRPr="00F27ABF" w:rsidP="00FA46D7">
            <w:pPr>
              <w:bidi w:val="0"/>
              <w:jc w:val="center"/>
              <w:rPr>
                <w:rFonts w:ascii="Times New Roman" w:hAnsi="Times New Roman"/>
                <w:b/>
                <w:bCs/>
                <w:sz w:val="16"/>
                <w:szCs w:val="16"/>
              </w:rPr>
            </w:pPr>
            <w:r w:rsidRPr="00F27ABF">
              <w:rPr>
                <w:rFonts w:ascii="Times New Roman" w:hAnsi="Times New Roman"/>
                <w:b/>
                <w:bCs/>
                <w:sz w:val="16"/>
                <w:szCs w:val="16"/>
              </w:rPr>
              <w:t>2011 R</w:t>
            </w:r>
          </w:p>
        </w:tc>
        <w:tc>
          <w:tcPr>
            <w:tcW w:w="467"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FA46D7" w:rsidRPr="00F27ABF" w:rsidP="00FA46D7">
            <w:pPr>
              <w:bidi w:val="0"/>
              <w:jc w:val="center"/>
              <w:rPr>
                <w:rFonts w:ascii="Times New Roman" w:hAnsi="Times New Roman"/>
                <w:b/>
                <w:bCs/>
                <w:sz w:val="16"/>
                <w:szCs w:val="16"/>
              </w:rPr>
            </w:pPr>
            <w:r w:rsidRPr="00F27ABF">
              <w:rPr>
                <w:rFonts w:ascii="Times New Roman" w:hAnsi="Times New Roman"/>
                <w:b/>
                <w:bCs/>
                <w:sz w:val="16"/>
                <w:szCs w:val="16"/>
              </w:rPr>
              <w:t>2011 OS</w:t>
            </w:r>
          </w:p>
        </w:tc>
        <w:tc>
          <w:tcPr>
            <w:tcW w:w="409"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FA46D7" w:rsidRPr="00F27ABF" w:rsidP="00FA46D7">
            <w:pPr>
              <w:bidi w:val="0"/>
              <w:jc w:val="center"/>
              <w:rPr>
                <w:rFonts w:ascii="Times New Roman" w:hAnsi="Times New Roman"/>
                <w:b/>
                <w:bCs/>
                <w:sz w:val="16"/>
                <w:szCs w:val="16"/>
              </w:rPr>
            </w:pPr>
            <w:r w:rsidRPr="00F27ABF">
              <w:rPr>
                <w:rFonts w:ascii="Times New Roman" w:hAnsi="Times New Roman"/>
                <w:b/>
                <w:bCs/>
                <w:sz w:val="16"/>
                <w:szCs w:val="16"/>
              </w:rPr>
              <w:t>2012 N</w:t>
            </w:r>
          </w:p>
        </w:tc>
        <w:tc>
          <w:tcPr>
            <w:tcW w:w="409"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FA46D7" w:rsidRPr="00F27ABF" w:rsidP="00FA46D7">
            <w:pPr>
              <w:bidi w:val="0"/>
              <w:jc w:val="center"/>
              <w:rPr>
                <w:rFonts w:ascii="Times New Roman" w:hAnsi="Times New Roman"/>
                <w:b/>
                <w:bCs/>
                <w:sz w:val="16"/>
                <w:szCs w:val="16"/>
              </w:rPr>
            </w:pPr>
            <w:r w:rsidRPr="00F27ABF">
              <w:rPr>
                <w:rFonts w:ascii="Times New Roman" w:hAnsi="Times New Roman"/>
                <w:b/>
                <w:bCs/>
                <w:sz w:val="16"/>
                <w:szCs w:val="16"/>
              </w:rPr>
              <w:t>2013 N</w:t>
            </w:r>
          </w:p>
        </w:tc>
        <w:tc>
          <w:tcPr>
            <w:tcW w:w="409"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FA46D7" w:rsidRPr="00F27ABF" w:rsidP="00FA46D7">
            <w:pPr>
              <w:bidi w:val="0"/>
              <w:jc w:val="center"/>
              <w:rPr>
                <w:rFonts w:ascii="Times New Roman" w:hAnsi="Times New Roman"/>
                <w:b/>
                <w:bCs/>
                <w:sz w:val="16"/>
                <w:szCs w:val="16"/>
              </w:rPr>
            </w:pPr>
            <w:r w:rsidRPr="00F27ABF">
              <w:rPr>
                <w:rFonts w:ascii="Times New Roman" w:hAnsi="Times New Roman"/>
                <w:b/>
                <w:bCs/>
                <w:sz w:val="16"/>
                <w:szCs w:val="16"/>
              </w:rPr>
              <w:t>2014 N</w:t>
            </w:r>
          </w:p>
        </w:tc>
      </w:tr>
      <w:tr>
        <w:tblPrEx>
          <w:tblW w:w="5000" w:type="pct"/>
          <w:jc w:val="center"/>
          <w:tblCellMar>
            <w:left w:w="70" w:type="dxa"/>
            <w:right w:w="70" w:type="dxa"/>
          </w:tblCellMar>
          <w:tblLook w:val="04A0"/>
        </w:tblPrEx>
        <w:trPr>
          <w:trHeight w:val="227"/>
          <w:jc w:val="center"/>
        </w:trPr>
        <w:tc>
          <w:tcPr>
            <w:tcW w:w="2110"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FA46D7" w:rsidRPr="00F27ABF" w:rsidP="00FA46D7">
            <w:pPr>
              <w:bidi w:val="0"/>
              <w:rPr>
                <w:rFonts w:ascii="Times New Roman" w:hAnsi="Times New Roman"/>
                <w:b/>
                <w:bCs/>
                <w:sz w:val="16"/>
                <w:szCs w:val="16"/>
              </w:rPr>
            </w:pPr>
            <w:r w:rsidRPr="00F27ABF">
              <w:rPr>
                <w:rFonts w:ascii="Times New Roman" w:hAnsi="Times New Roman"/>
                <w:b/>
                <w:bCs/>
                <w:sz w:val="16"/>
                <w:szCs w:val="16"/>
              </w:rPr>
              <w:t>Príjmy TASR spolu</w:t>
            </w:r>
          </w:p>
        </w:tc>
        <w:tc>
          <w:tcPr>
            <w:tcW w:w="393"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FA46D7" w:rsidRPr="00F27ABF" w:rsidP="00FA46D7">
            <w:pPr>
              <w:bidi w:val="0"/>
              <w:jc w:val="right"/>
              <w:rPr>
                <w:rFonts w:ascii="Times New Roman" w:hAnsi="Times New Roman"/>
                <w:b/>
                <w:bCs/>
                <w:sz w:val="16"/>
                <w:szCs w:val="16"/>
              </w:rPr>
            </w:pPr>
            <w:r w:rsidRPr="00F27ABF">
              <w:rPr>
                <w:rFonts w:ascii="Times New Roman" w:hAnsi="Times New Roman"/>
                <w:b/>
                <w:bCs/>
                <w:sz w:val="16"/>
                <w:szCs w:val="16"/>
              </w:rPr>
              <w:t>4 619</w:t>
            </w:r>
          </w:p>
        </w:tc>
        <w:tc>
          <w:tcPr>
            <w:tcW w:w="393"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FA46D7" w:rsidRPr="00F27ABF" w:rsidP="00FA46D7">
            <w:pPr>
              <w:bidi w:val="0"/>
              <w:jc w:val="right"/>
              <w:rPr>
                <w:rFonts w:ascii="Times New Roman" w:hAnsi="Times New Roman"/>
                <w:b/>
                <w:bCs/>
                <w:sz w:val="16"/>
                <w:szCs w:val="16"/>
              </w:rPr>
            </w:pPr>
            <w:r w:rsidRPr="00F27ABF">
              <w:rPr>
                <w:rFonts w:ascii="Times New Roman" w:hAnsi="Times New Roman"/>
                <w:b/>
                <w:bCs/>
                <w:sz w:val="16"/>
                <w:szCs w:val="16"/>
              </w:rPr>
              <w:t>4 905</w:t>
            </w:r>
          </w:p>
        </w:tc>
        <w:tc>
          <w:tcPr>
            <w:tcW w:w="409"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FA46D7" w:rsidRPr="00F27ABF" w:rsidP="00FA46D7">
            <w:pPr>
              <w:bidi w:val="0"/>
              <w:jc w:val="right"/>
              <w:rPr>
                <w:rFonts w:ascii="Times New Roman" w:hAnsi="Times New Roman"/>
                <w:b/>
                <w:bCs/>
                <w:sz w:val="16"/>
                <w:szCs w:val="16"/>
              </w:rPr>
            </w:pPr>
            <w:r w:rsidRPr="00F27ABF">
              <w:rPr>
                <w:rFonts w:ascii="Times New Roman" w:hAnsi="Times New Roman"/>
                <w:b/>
                <w:bCs/>
                <w:sz w:val="16"/>
                <w:szCs w:val="16"/>
              </w:rPr>
              <w:t>3 403</w:t>
            </w:r>
          </w:p>
        </w:tc>
        <w:tc>
          <w:tcPr>
            <w:tcW w:w="467"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FA46D7" w:rsidRPr="00F27ABF" w:rsidP="00FA46D7">
            <w:pPr>
              <w:bidi w:val="0"/>
              <w:jc w:val="right"/>
              <w:rPr>
                <w:rFonts w:ascii="Times New Roman" w:hAnsi="Times New Roman"/>
                <w:b/>
                <w:bCs/>
                <w:sz w:val="16"/>
                <w:szCs w:val="16"/>
              </w:rPr>
            </w:pPr>
            <w:r w:rsidRPr="00F27ABF">
              <w:rPr>
                <w:rFonts w:ascii="Times New Roman" w:hAnsi="Times New Roman"/>
                <w:b/>
                <w:bCs/>
                <w:sz w:val="16"/>
                <w:szCs w:val="16"/>
              </w:rPr>
              <w:t>3 636</w:t>
            </w:r>
          </w:p>
        </w:tc>
        <w:tc>
          <w:tcPr>
            <w:tcW w:w="409"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FA46D7" w:rsidRPr="00F27ABF" w:rsidP="00FA46D7">
            <w:pPr>
              <w:bidi w:val="0"/>
              <w:jc w:val="right"/>
              <w:rPr>
                <w:rFonts w:ascii="Times New Roman" w:hAnsi="Times New Roman"/>
                <w:b/>
                <w:bCs/>
                <w:sz w:val="16"/>
                <w:szCs w:val="16"/>
              </w:rPr>
            </w:pPr>
            <w:r w:rsidRPr="00F27ABF">
              <w:rPr>
                <w:rFonts w:ascii="Times New Roman" w:hAnsi="Times New Roman"/>
                <w:b/>
                <w:bCs/>
                <w:sz w:val="16"/>
                <w:szCs w:val="16"/>
              </w:rPr>
              <w:t>2 90</w:t>
            </w:r>
            <w:r>
              <w:rPr>
                <w:rFonts w:ascii="Times New Roman" w:hAnsi="Times New Roman"/>
                <w:b/>
                <w:bCs/>
                <w:sz w:val="16"/>
                <w:szCs w:val="16"/>
              </w:rPr>
              <w:t>7</w:t>
            </w:r>
          </w:p>
        </w:tc>
        <w:tc>
          <w:tcPr>
            <w:tcW w:w="409"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FA46D7" w:rsidRPr="00F27ABF" w:rsidP="00FA46D7">
            <w:pPr>
              <w:bidi w:val="0"/>
              <w:jc w:val="right"/>
              <w:rPr>
                <w:rFonts w:ascii="Times New Roman" w:hAnsi="Times New Roman"/>
                <w:b/>
                <w:bCs/>
                <w:sz w:val="16"/>
                <w:szCs w:val="16"/>
              </w:rPr>
            </w:pPr>
            <w:r w:rsidRPr="00F27ABF">
              <w:rPr>
                <w:rFonts w:ascii="Times New Roman" w:hAnsi="Times New Roman"/>
                <w:b/>
                <w:bCs/>
                <w:sz w:val="16"/>
                <w:szCs w:val="16"/>
              </w:rPr>
              <w:t>2 40</w:t>
            </w:r>
            <w:r>
              <w:rPr>
                <w:rFonts w:ascii="Times New Roman" w:hAnsi="Times New Roman"/>
                <w:b/>
                <w:bCs/>
                <w:sz w:val="16"/>
                <w:szCs w:val="16"/>
              </w:rPr>
              <w:t>7</w:t>
            </w:r>
          </w:p>
        </w:tc>
        <w:tc>
          <w:tcPr>
            <w:tcW w:w="409"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FA46D7" w:rsidRPr="00F27ABF" w:rsidP="00FA46D7">
            <w:pPr>
              <w:bidi w:val="0"/>
              <w:jc w:val="right"/>
              <w:rPr>
                <w:rFonts w:ascii="Times New Roman" w:hAnsi="Times New Roman"/>
                <w:b/>
                <w:bCs/>
                <w:sz w:val="16"/>
                <w:szCs w:val="16"/>
              </w:rPr>
            </w:pPr>
            <w:r w:rsidRPr="00F27ABF">
              <w:rPr>
                <w:rFonts w:ascii="Times New Roman" w:hAnsi="Times New Roman"/>
                <w:b/>
                <w:bCs/>
                <w:sz w:val="16"/>
                <w:szCs w:val="16"/>
              </w:rPr>
              <w:t>2 40</w:t>
            </w:r>
            <w:r>
              <w:rPr>
                <w:rFonts w:ascii="Times New Roman" w:hAnsi="Times New Roman"/>
                <w:b/>
                <w:bCs/>
                <w:sz w:val="16"/>
                <w:szCs w:val="16"/>
              </w:rPr>
              <w:t>7</w:t>
            </w:r>
          </w:p>
        </w:tc>
      </w:tr>
      <w:tr>
        <w:tblPrEx>
          <w:tblW w:w="5000" w:type="pct"/>
          <w:jc w:val="center"/>
          <w:tblCellMar>
            <w:left w:w="70" w:type="dxa"/>
            <w:right w:w="70" w:type="dxa"/>
          </w:tblCellMar>
          <w:tblLook w:val="04A0"/>
        </w:tblPrEx>
        <w:trPr>
          <w:trHeight w:val="227"/>
          <w:jc w:val="center"/>
        </w:trPr>
        <w:tc>
          <w:tcPr>
            <w:tcW w:w="2110" w:type="pct"/>
            <w:tcBorders>
              <w:top w:val="nil"/>
              <w:left w:val="single" w:sz="4" w:space="0" w:color="auto"/>
              <w:bottom w:val="single" w:sz="4" w:space="0" w:color="auto"/>
              <w:right w:val="single" w:sz="4" w:space="0" w:color="auto"/>
            </w:tcBorders>
            <w:noWrap/>
            <w:textDirection w:val="lrTb"/>
            <w:vAlign w:val="center"/>
            <w:hideMark/>
          </w:tcPr>
          <w:p w:rsidR="00FA46D7" w:rsidRPr="00F27ABF" w:rsidP="00FA46D7">
            <w:pPr>
              <w:bidi w:val="0"/>
              <w:rPr>
                <w:rFonts w:ascii="Times New Roman" w:hAnsi="Times New Roman"/>
                <w:color w:val="000000"/>
                <w:sz w:val="16"/>
                <w:szCs w:val="16"/>
              </w:rPr>
            </w:pPr>
            <w:r w:rsidRPr="00F27ABF">
              <w:rPr>
                <w:rFonts w:ascii="Times New Roman" w:hAnsi="Times New Roman"/>
                <w:color w:val="000000"/>
                <w:sz w:val="16"/>
                <w:szCs w:val="16"/>
              </w:rPr>
              <w:t>▪ daňové príjmy</w:t>
            </w:r>
          </w:p>
        </w:tc>
        <w:tc>
          <w:tcPr>
            <w:tcW w:w="393"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0</w:t>
            </w:r>
          </w:p>
        </w:tc>
        <w:tc>
          <w:tcPr>
            <w:tcW w:w="393"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0</w:t>
            </w:r>
          </w:p>
        </w:tc>
        <w:tc>
          <w:tcPr>
            <w:tcW w:w="409"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0</w:t>
            </w:r>
          </w:p>
        </w:tc>
        <w:tc>
          <w:tcPr>
            <w:tcW w:w="467"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0</w:t>
            </w:r>
          </w:p>
        </w:tc>
        <w:tc>
          <w:tcPr>
            <w:tcW w:w="409"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0</w:t>
            </w:r>
          </w:p>
        </w:tc>
        <w:tc>
          <w:tcPr>
            <w:tcW w:w="409"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0</w:t>
            </w:r>
          </w:p>
        </w:tc>
        <w:tc>
          <w:tcPr>
            <w:tcW w:w="409"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0</w:t>
            </w:r>
          </w:p>
        </w:tc>
      </w:tr>
      <w:tr>
        <w:tblPrEx>
          <w:tblW w:w="5000" w:type="pct"/>
          <w:jc w:val="center"/>
          <w:tblCellMar>
            <w:left w:w="70" w:type="dxa"/>
            <w:right w:w="70" w:type="dxa"/>
          </w:tblCellMar>
          <w:tblLook w:val="04A0"/>
        </w:tblPrEx>
        <w:trPr>
          <w:trHeight w:val="227"/>
          <w:jc w:val="center"/>
        </w:trPr>
        <w:tc>
          <w:tcPr>
            <w:tcW w:w="2110" w:type="pct"/>
            <w:tcBorders>
              <w:top w:val="nil"/>
              <w:left w:val="single" w:sz="4" w:space="0" w:color="auto"/>
              <w:bottom w:val="single" w:sz="4" w:space="0" w:color="auto"/>
              <w:right w:val="single" w:sz="4" w:space="0" w:color="auto"/>
            </w:tcBorders>
            <w:noWrap/>
            <w:textDirection w:val="lrTb"/>
            <w:vAlign w:val="center"/>
            <w:hideMark/>
          </w:tcPr>
          <w:p w:rsidR="00FA46D7" w:rsidRPr="00F27ABF" w:rsidP="00FA46D7">
            <w:pPr>
              <w:bidi w:val="0"/>
              <w:rPr>
                <w:rFonts w:ascii="Times New Roman" w:hAnsi="Times New Roman"/>
                <w:color w:val="000000"/>
                <w:sz w:val="16"/>
                <w:szCs w:val="16"/>
              </w:rPr>
            </w:pPr>
            <w:r w:rsidRPr="00F27ABF">
              <w:rPr>
                <w:rFonts w:ascii="Times New Roman" w:hAnsi="Times New Roman"/>
                <w:color w:val="000000"/>
                <w:sz w:val="16"/>
                <w:szCs w:val="16"/>
              </w:rPr>
              <w:t>▪ nedaňové príjmy, z toho:</w:t>
            </w:r>
          </w:p>
        </w:tc>
        <w:tc>
          <w:tcPr>
            <w:tcW w:w="393"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2 276</w:t>
            </w:r>
          </w:p>
        </w:tc>
        <w:tc>
          <w:tcPr>
            <w:tcW w:w="393"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2 322</w:t>
            </w:r>
          </w:p>
        </w:tc>
        <w:tc>
          <w:tcPr>
            <w:tcW w:w="409"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2 351</w:t>
            </w:r>
          </w:p>
        </w:tc>
        <w:tc>
          <w:tcPr>
            <w:tcW w:w="467"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2 309</w:t>
            </w:r>
          </w:p>
        </w:tc>
        <w:tc>
          <w:tcPr>
            <w:tcW w:w="409"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2 351</w:t>
            </w:r>
          </w:p>
        </w:tc>
        <w:tc>
          <w:tcPr>
            <w:tcW w:w="409"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2 351</w:t>
            </w:r>
          </w:p>
        </w:tc>
        <w:tc>
          <w:tcPr>
            <w:tcW w:w="409"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2 351</w:t>
            </w:r>
          </w:p>
        </w:tc>
      </w:tr>
      <w:tr>
        <w:tblPrEx>
          <w:tblW w:w="5000" w:type="pct"/>
          <w:jc w:val="center"/>
          <w:tblCellMar>
            <w:left w:w="70" w:type="dxa"/>
            <w:right w:w="70" w:type="dxa"/>
          </w:tblCellMar>
          <w:tblLook w:val="04A0"/>
        </w:tblPrEx>
        <w:trPr>
          <w:trHeight w:val="227"/>
          <w:jc w:val="center"/>
        </w:trPr>
        <w:tc>
          <w:tcPr>
            <w:tcW w:w="2110" w:type="pct"/>
            <w:tcBorders>
              <w:top w:val="nil"/>
              <w:left w:val="single" w:sz="4" w:space="0" w:color="auto"/>
              <w:bottom w:val="single" w:sz="4" w:space="0" w:color="auto"/>
              <w:right w:val="single" w:sz="4" w:space="0" w:color="auto"/>
            </w:tcBorders>
            <w:noWrap/>
            <w:textDirection w:val="lrTb"/>
            <w:vAlign w:val="center"/>
            <w:hideMark/>
          </w:tcPr>
          <w:p w:rsidR="00FA46D7" w:rsidRPr="00F27ABF" w:rsidP="00FA46D7">
            <w:pPr>
              <w:bidi w:val="0"/>
              <w:ind w:firstLine="320" w:firstLineChars="200"/>
              <w:rPr>
                <w:rFonts w:ascii="Times New Roman" w:hAnsi="Times New Roman"/>
                <w:sz w:val="16"/>
                <w:szCs w:val="16"/>
              </w:rPr>
            </w:pPr>
            <w:r w:rsidRPr="00F27ABF">
              <w:rPr>
                <w:rFonts w:ascii="Times New Roman" w:hAnsi="Times New Roman"/>
                <w:sz w:val="16"/>
                <w:szCs w:val="16"/>
              </w:rPr>
              <w:t>príjmy z podnikania a z vlastníctva majetku</w:t>
            </w:r>
          </w:p>
        </w:tc>
        <w:tc>
          <w:tcPr>
            <w:tcW w:w="393"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9</w:t>
            </w:r>
          </w:p>
        </w:tc>
        <w:tc>
          <w:tcPr>
            <w:tcW w:w="393"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5</w:t>
            </w:r>
          </w:p>
        </w:tc>
        <w:tc>
          <w:tcPr>
            <w:tcW w:w="409"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6</w:t>
            </w:r>
          </w:p>
        </w:tc>
        <w:tc>
          <w:tcPr>
            <w:tcW w:w="467"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6</w:t>
            </w:r>
          </w:p>
        </w:tc>
        <w:tc>
          <w:tcPr>
            <w:tcW w:w="409"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6</w:t>
            </w:r>
          </w:p>
        </w:tc>
        <w:tc>
          <w:tcPr>
            <w:tcW w:w="409"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6</w:t>
            </w:r>
          </w:p>
        </w:tc>
        <w:tc>
          <w:tcPr>
            <w:tcW w:w="409"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6</w:t>
            </w:r>
          </w:p>
        </w:tc>
      </w:tr>
      <w:tr>
        <w:tblPrEx>
          <w:tblW w:w="5000" w:type="pct"/>
          <w:jc w:val="center"/>
          <w:tblCellMar>
            <w:left w:w="70" w:type="dxa"/>
            <w:right w:w="70" w:type="dxa"/>
          </w:tblCellMar>
          <w:tblLook w:val="04A0"/>
        </w:tblPrEx>
        <w:trPr>
          <w:trHeight w:val="227"/>
          <w:jc w:val="center"/>
        </w:trPr>
        <w:tc>
          <w:tcPr>
            <w:tcW w:w="2110" w:type="pct"/>
            <w:tcBorders>
              <w:top w:val="nil"/>
              <w:left w:val="single" w:sz="4" w:space="0" w:color="auto"/>
              <w:bottom w:val="single" w:sz="4" w:space="0" w:color="auto"/>
              <w:right w:val="single" w:sz="4" w:space="0" w:color="auto"/>
            </w:tcBorders>
            <w:noWrap/>
            <w:textDirection w:val="lrTb"/>
            <w:vAlign w:val="center"/>
            <w:hideMark/>
          </w:tcPr>
          <w:p w:rsidR="00FA46D7" w:rsidRPr="00F27ABF" w:rsidP="00FA46D7">
            <w:pPr>
              <w:bidi w:val="0"/>
              <w:ind w:firstLine="320" w:firstLineChars="200"/>
              <w:rPr>
                <w:rFonts w:ascii="Times New Roman" w:hAnsi="Times New Roman"/>
                <w:sz w:val="16"/>
                <w:szCs w:val="16"/>
              </w:rPr>
            </w:pPr>
            <w:r w:rsidRPr="00F27ABF">
              <w:rPr>
                <w:rFonts w:ascii="Times New Roman" w:hAnsi="Times New Roman"/>
                <w:sz w:val="16"/>
                <w:szCs w:val="16"/>
              </w:rPr>
              <w:t>administratívne a iné poplatky</w:t>
            </w:r>
          </w:p>
        </w:tc>
        <w:tc>
          <w:tcPr>
            <w:tcW w:w="393"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2 247</w:t>
            </w:r>
          </w:p>
        </w:tc>
        <w:tc>
          <w:tcPr>
            <w:tcW w:w="393"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2 312</w:t>
            </w:r>
          </w:p>
        </w:tc>
        <w:tc>
          <w:tcPr>
            <w:tcW w:w="409"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2 343</w:t>
            </w:r>
          </w:p>
        </w:tc>
        <w:tc>
          <w:tcPr>
            <w:tcW w:w="467"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2 200</w:t>
            </w:r>
          </w:p>
        </w:tc>
        <w:tc>
          <w:tcPr>
            <w:tcW w:w="409"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2 343</w:t>
            </w:r>
          </w:p>
        </w:tc>
        <w:tc>
          <w:tcPr>
            <w:tcW w:w="409"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2 343</w:t>
            </w:r>
          </w:p>
        </w:tc>
        <w:tc>
          <w:tcPr>
            <w:tcW w:w="409"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2 343</w:t>
            </w:r>
          </w:p>
        </w:tc>
      </w:tr>
      <w:tr>
        <w:tblPrEx>
          <w:tblW w:w="5000" w:type="pct"/>
          <w:jc w:val="center"/>
          <w:tblCellMar>
            <w:left w:w="70" w:type="dxa"/>
            <w:right w:w="70" w:type="dxa"/>
          </w:tblCellMar>
          <w:tblLook w:val="04A0"/>
        </w:tblPrEx>
        <w:trPr>
          <w:trHeight w:val="227"/>
          <w:jc w:val="center"/>
        </w:trPr>
        <w:tc>
          <w:tcPr>
            <w:tcW w:w="2110" w:type="pct"/>
            <w:tcBorders>
              <w:top w:val="nil"/>
              <w:left w:val="single" w:sz="4" w:space="0" w:color="auto"/>
              <w:bottom w:val="single" w:sz="4" w:space="0" w:color="auto"/>
              <w:right w:val="single" w:sz="4" w:space="0" w:color="auto"/>
            </w:tcBorders>
            <w:noWrap/>
            <w:textDirection w:val="lrTb"/>
            <w:vAlign w:val="center"/>
            <w:hideMark/>
          </w:tcPr>
          <w:p w:rsidR="00FA46D7" w:rsidRPr="00F27ABF" w:rsidP="00FA46D7">
            <w:pPr>
              <w:bidi w:val="0"/>
              <w:ind w:firstLine="320" w:firstLineChars="200"/>
              <w:rPr>
                <w:rFonts w:ascii="Times New Roman" w:hAnsi="Times New Roman"/>
                <w:sz w:val="16"/>
                <w:szCs w:val="16"/>
              </w:rPr>
            </w:pPr>
            <w:r w:rsidRPr="00F27ABF">
              <w:rPr>
                <w:rFonts w:ascii="Times New Roman" w:hAnsi="Times New Roman"/>
                <w:sz w:val="16"/>
                <w:szCs w:val="16"/>
              </w:rPr>
              <w:t>kapitálové príjmy</w:t>
            </w:r>
          </w:p>
        </w:tc>
        <w:tc>
          <w:tcPr>
            <w:tcW w:w="393"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17</w:t>
            </w:r>
          </w:p>
        </w:tc>
        <w:tc>
          <w:tcPr>
            <w:tcW w:w="393"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w:t>
            </w:r>
          </w:p>
        </w:tc>
        <w:tc>
          <w:tcPr>
            <w:tcW w:w="409"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0</w:t>
            </w:r>
          </w:p>
        </w:tc>
        <w:tc>
          <w:tcPr>
            <w:tcW w:w="467"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100</w:t>
            </w:r>
          </w:p>
        </w:tc>
        <w:tc>
          <w:tcPr>
            <w:tcW w:w="409"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0</w:t>
            </w:r>
          </w:p>
        </w:tc>
        <w:tc>
          <w:tcPr>
            <w:tcW w:w="409"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0</w:t>
            </w:r>
          </w:p>
        </w:tc>
        <w:tc>
          <w:tcPr>
            <w:tcW w:w="409"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0</w:t>
            </w:r>
          </w:p>
        </w:tc>
      </w:tr>
      <w:tr>
        <w:tblPrEx>
          <w:tblW w:w="5000" w:type="pct"/>
          <w:jc w:val="center"/>
          <w:tblCellMar>
            <w:left w:w="70" w:type="dxa"/>
            <w:right w:w="70" w:type="dxa"/>
          </w:tblCellMar>
          <w:tblLook w:val="04A0"/>
        </w:tblPrEx>
        <w:trPr>
          <w:trHeight w:val="227"/>
          <w:jc w:val="center"/>
        </w:trPr>
        <w:tc>
          <w:tcPr>
            <w:tcW w:w="2110" w:type="pct"/>
            <w:tcBorders>
              <w:top w:val="nil"/>
              <w:left w:val="single" w:sz="4" w:space="0" w:color="auto"/>
              <w:bottom w:val="single" w:sz="4" w:space="0" w:color="auto"/>
              <w:right w:val="single" w:sz="4" w:space="0" w:color="auto"/>
            </w:tcBorders>
            <w:noWrap/>
            <w:textDirection w:val="lrTb"/>
            <w:vAlign w:val="center"/>
            <w:hideMark/>
          </w:tcPr>
          <w:p w:rsidR="00FA46D7" w:rsidRPr="00F27ABF" w:rsidP="00FA46D7">
            <w:pPr>
              <w:bidi w:val="0"/>
              <w:ind w:firstLine="320" w:firstLineChars="200"/>
              <w:rPr>
                <w:rFonts w:ascii="Times New Roman" w:hAnsi="Times New Roman"/>
                <w:sz w:val="16"/>
                <w:szCs w:val="16"/>
              </w:rPr>
            </w:pPr>
            <w:r w:rsidRPr="00F27ABF">
              <w:rPr>
                <w:rFonts w:ascii="Times New Roman" w:hAnsi="Times New Roman"/>
                <w:sz w:val="16"/>
                <w:szCs w:val="16"/>
              </w:rPr>
              <w:t>ostatné nedaňové príjmy</w:t>
            </w:r>
          </w:p>
        </w:tc>
        <w:tc>
          <w:tcPr>
            <w:tcW w:w="393"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3</w:t>
            </w:r>
          </w:p>
        </w:tc>
        <w:tc>
          <w:tcPr>
            <w:tcW w:w="393"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3</w:t>
            </w:r>
          </w:p>
        </w:tc>
        <w:tc>
          <w:tcPr>
            <w:tcW w:w="409"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w:t>
            </w:r>
          </w:p>
        </w:tc>
        <w:tc>
          <w:tcPr>
            <w:tcW w:w="467"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w:t>
            </w:r>
          </w:p>
        </w:tc>
        <w:tc>
          <w:tcPr>
            <w:tcW w:w="409"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w:t>
            </w:r>
          </w:p>
        </w:tc>
        <w:tc>
          <w:tcPr>
            <w:tcW w:w="409"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w:t>
            </w:r>
          </w:p>
        </w:tc>
        <w:tc>
          <w:tcPr>
            <w:tcW w:w="409"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w:t>
            </w:r>
          </w:p>
        </w:tc>
      </w:tr>
      <w:tr>
        <w:tblPrEx>
          <w:tblW w:w="5000" w:type="pct"/>
          <w:jc w:val="center"/>
          <w:tblCellMar>
            <w:left w:w="70" w:type="dxa"/>
            <w:right w:w="70" w:type="dxa"/>
          </w:tblCellMar>
          <w:tblLook w:val="04A0"/>
        </w:tblPrEx>
        <w:trPr>
          <w:trHeight w:val="227"/>
          <w:jc w:val="center"/>
        </w:trPr>
        <w:tc>
          <w:tcPr>
            <w:tcW w:w="2110" w:type="pct"/>
            <w:tcBorders>
              <w:top w:val="nil"/>
              <w:left w:val="single" w:sz="4" w:space="0" w:color="auto"/>
              <w:bottom w:val="single" w:sz="4" w:space="0" w:color="auto"/>
              <w:right w:val="single" w:sz="4" w:space="0" w:color="auto"/>
            </w:tcBorders>
            <w:noWrap/>
            <w:textDirection w:val="lrTb"/>
            <w:vAlign w:val="center"/>
            <w:hideMark/>
          </w:tcPr>
          <w:p w:rsidR="00FA46D7" w:rsidRPr="00F27ABF" w:rsidP="00FA46D7">
            <w:pPr>
              <w:bidi w:val="0"/>
              <w:rPr>
                <w:rFonts w:ascii="Times New Roman" w:hAnsi="Times New Roman"/>
                <w:color w:val="000000"/>
                <w:sz w:val="16"/>
                <w:szCs w:val="16"/>
              </w:rPr>
            </w:pPr>
            <w:r w:rsidRPr="00F27ABF">
              <w:rPr>
                <w:rFonts w:ascii="Times New Roman" w:hAnsi="Times New Roman"/>
                <w:color w:val="000000"/>
                <w:sz w:val="16"/>
                <w:szCs w:val="16"/>
              </w:rPr>
              <w:t>▪ granty a transfery, z toho:</w:t>
            </w:r>
          </w:p>
        </w:tc>
        <w:tc>
          <w:tcPr>
            <w:tcW w:w="393"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2 105</w:t>
            </w:r>
          </w:p>
        </w:tc>
        <w:tc>
          <w:tcPr>
            <w:tcW w:w="393"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2 343</w:t>
            </w:r>
          </w:p>
        </w:tc>
        <w:tc>
          <w:tcPr>
            <w:tcW w:w="409"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1 000</w:t>
            </w:r>
          </w:p>
        </w:tc>
        <w:tc>
          <w:tcPr>
            <w:tcW w:w="467"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1 000</w:t>
            </w:r>
          </w:p>
        </w:tc>
        <w:tc>
          <w:tcPr>
            <w:tcW w:w="409"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500</w:t>
            </w:r>
          </w:p>
        </w:tc>
        <w:tc>
          <w:tcPr>
            <w:tcW w:w="409"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0</w:t>
            </w:r>
          </w:p>
        </w:tc>
        <w:tc>
          <w:tcPr>
            <w:tcW w:w="409"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0</w:t>
            </w:r>
          </w:p>
        </w:tc>
      </w:tr>
      <w:tr>
        <w:tblPrEx>
          <w:tblW w:w="5000" w:type="pct"/>
          <w:jc w:val="center"/>
          <w:tblCellMar>
            <w:left w:w="70" w:type="dxa"/>
            <w:right w:w="70" w:type="dxa"/>
          </w:tblCellMar>
          <w:tblLook w:val="04A0"/>
        </w:tblPrEx>
        <w:trPr>
          <w:trHeight w:val="227"/>
          <w:jc w:val="center"/>
        </w:trPr>
        <w:tc>
          <w:tcPr>
            <w:tcW w:w="2110" w:type="pct"/>
            <w:tcBorders>
              <w:top w:val="nil"/>
              <w:left w:val="single" w:sz="4" w:space="0" w:color="auto"/>
              <w:bottom w:val="single" w:sz="4" w:space="0" w:color="auto"/>
              <w:right w:val="single" w:sz="4" w:space="0" w:color="auto"/>
            </w:tcBorders>
            <w:noWrap/>
            <w:textDirection w:val="lrTb"/>
            <w:vAlign w:val="center"/>
            <w:hideMark/>
          </w:tcPr>
          <w:p w:rsidR="00FA46D7" w:rsidRPr="00F27ABF" w:rsidP="00FA46D7">
            <w:pPr>
              <w:bidi w:val="0"/>
              <w:ind w:firstLine="320" w:firstLineChars="200"/>
              <w:rPr>
                <w:rFonts w:ascii="Times New Roman" w:hAnsi="Times New Roman"/>
                <w:sz w:val="16"/>
                <w:szCs w:val="16"/>
              </w:rPr>
            </w:pPr>
            <w:r w:rsidRPr="00F27ABF">
              <w:rPr>
                <w:rFonts w:ascii="Times New Roman" w:hAnsi="Times New Roman"/>
                <w:sz w:val="16"/>
                <w:szCs w:val="16"/>
              </w:rPr>
              <w:t>tuzemské bežné transfery a granty, z toho:</w:t>
            </w:r>
          </w:p>
        </w:tc>
        <w:tc>
          <w:tcPr>
            <w:tcW w:w="393"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1 809</w:t>
            </w:r>
          </w:p>
        </w:tc>
        <w:tc>
          <w:tcPr>
            <w:tcW w:w="393"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2 200</w:t>
            </w:r>
          </w:p>
        </w:tc>
        <w:tc>
          <w:tcPr>
            <w:tcW w:w="409"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1 000</w:t>
            </w:r>
          </w:p>
        </w:tc>
        <w:tc>
          <w:tcPr>
            <w:tcW w:w="467"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1 000</w:t>
            </w:r>
          </w:p>
        </w:tc>
        <w:tc>
          <w:tcPr>
            <w:tcW w:w="409"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500</w:t>
            </w:r>
          </w:p>
        </w:tc>
        <w:tc>
          <w:tcPr>
            <w:tcW w:w="409"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0</w:t>
            </w:r>
          </w:p>
        </w:tc>
        <w:tc>
          <w:tcPr>
            <w:tcW w:w="409"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0</w:t>
            </w:r>
          </w:p>
        </w:tc>
      </w:tr>
      <w:tr>
        <w:tblPrEx>
          <w:tblW w:w="5000" w:type="pct"/>
          <w:jc w:val="center"/>
          <w:tblCellMar>
            <w:left w:w="70" w:type="dxa"/>
            <w:right w:w="70" w:type="dxa"/>
          </w:tblCellMar>
          <w:tblLook w:val="04A0"/>
        </w:tblPrEx>
        <w:trPr>
          <w:trHeight w:val="227"/>
          <w:jc w:val="center"/>
        </w:trPr>
        <w:tc>
          <w:tcPr>
            <w:tcW w:w="2110" w:type="pct"/>
            <w:tcBorders>
              <w:top w:val="nil"/>
              <w:left w:val="single" w:sz="4" w:space="0" w:color="auto"/>
              <w:bottom w:val="single" w:sz="4" w:space="0" w:color="auto"/>
              <w:right w:val="single" w:sz="4" w:space="0" w:color="auto"/>
            </w:tcBorders>
            <w:noWrap/>
            <w:textDirection w:val="lrTb"/>
            <w:vAlign w:val="center"/>
            <w:hideMark/>
          </w:tcPr>
          <w:p w:rsidR="00FA46D7" w:rsidRPr="00F27ABF" w:rsidP="00FA46D7">
            <w:pPr>
              <w:bidi w:val="0"/>
              <w:ind w:firstLine="320" w:firstLineChars="200"/>
              <w:rPr>
                <w:rFonts w:ascii="Times New Roman" w:hAnsi="Times New Roman"/>
                <w:sz w:val="16"/>
                <w:szCs w:val="16"/>
              </w:rPr>
            </w:pPr>
            <w:r w:rsidRPr="00F27ABF">
              <w:rPr>
                <w:rFonts w:ascii="Times New Roman" w:hAnsi="Times New Roman"/>
                <w:sz w:val="16"/>
                <w:szCs w:val="16"/>
              </w:rPr>
              <w:t>granty</w:t>
            </w:r>
          </w:p>
        </w:tc>
        <w:tc>
          <w:tcPr>
            <w:tcW w:w="393"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5</w:t>
            </w:r>
          </w:p>
        </w:tc>
        <w:tc>
          <w:tcPr>
            <w:tcW w:w="393"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0</w:t>
            </w:r>
          </w:p>
        </w:tc>
        <w:tc>
          <w:tcPr>
            <w:tcW w:w="409"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0</w:t>
            </w:r>
          </w:p>
        </w:tc>
        <w:tc>
          <w:tcPr>
            <w:tcW w:w="467"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0</w:t>
            </w:r>
          </w:p>
        </w:tc>
        <w:tc>
          <w:tcPr>
            <w:tcW w:w="409"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0</w:t>
            </w:r>
          </w:p>
        </w:tc>
        <w:tc>
          <w:tcPr>
            <w:tcW w:w="409"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0</w:t>
            </w:r>
          </w:p>
        </w:tc>
        <w:tc>
          <w:tcPr>
            <w:tcW w:w="409"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0</w:t>
            </w:r>
          </w:p>
        </w:tc>
      </w:tr>
      <w:tr>
        <w:tblPrEx>
          <w:tblW w:w="5000" w:type="pct"/>
          <w:jc w:val="center"/>
          <w:tblCellMar>
            <w:left w:w="70" w:type="dxa"/>
            <w:right w:w="70" w:type="dxa"/>
          </w:tblCellMar>
          <w:tblLook w:val="04A0"/>
        </w:tblPrEx>
        <w:trPr>
          <w:trHeight w:val="227"/>
          <w:jc w:val="center"/>
        </w:trPr>
        <w:tc>
          <w:tcPr>
            <w:tcW w:w="2110" w:type="pct"/>
            <w:tcBorders>
              <w:top w:val="nil"/>
              <w:left w:val="single" w:sz="4" w:space="0" w:color="auto"/>
              <w:bottom w:val="single" w:sz="4" w:space="0" w:color="auto"/>
              <w:right w:val="single" w:sz="4" w:space="0" w:color="auto"/>
            </w:tcBorders>
            <w:noWrap/>
            <w:textDirection w:val="lrTb"/>
            <w:vAlign w:val="center"/>
            <w:hideMark/>
          </w:tcPr>
          <w:p w:rsidR="00FA46D7" w:rsidRPr="00F27ABF" w:rsidP="00FA46D7">
            <w:pPr>
              <w:bidi w:val="0"/>
              <w:ind w:firstLine="320" w:firstLineChars="200"/>
              <w:rPr>
                <w:rFonts w:ascii="Times New Roman" w:hAnsi="Times New Roman"/>
                <w:sz w:val="16"/>
                <w:szCs w:val="16"/>
              </w:rPr>
            </w:pPr>
            <w:r w:rsidRPr="00F27ABF">
              <w:rPr>
                <w:rFonts w:ascii="Times New Roman" w:hAnsi="Times New Roman"/>
                <w:sz w:val="16"/>
                <w:szCs w:val="16"/>
              </w:rPr>
              <w:t>transfery zo štátneho rozpočtu</w:t>
            </w:r>
          </w:p>
        </w:tc>
        <w:tc>
          <w:tcPr>
            <w:tcW w:w="393"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1 804</w:t>
            </w:r>
          </w:p>
        </w:tc>
        <w:tc>
          <w:tcPr>
            <w:tcW w:w="393"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2 200</w:t>
            </w:r>
          </w:p>
        </w:tc>
        <w:tc>
          <w:tcPr>
            <w:tcW w:w="409"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1 000</w:t>
            </w:r>
          </w:p>
        </w:tc>
        <w:tc>
          <w:tcPr>
            <w:tcW w:w="467"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1 000</w:t>
            </w:r>
          </w:p>
        </w:tc>
        <w:tc>
          <w:tcPr>
            <w:tcW w:w="409"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500</w:t>
            </w:r>
          </w:p>
        </w:tc>
        <w:tc>
          <w:tcPr>
            <w:tcW w:w="409"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0</w:t>
            </w:r>
          </w:p>
        </w:tc>
        <w:tc>
          <w:tcPr>
            <w:tcW w:w="409"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0</w:t>
            </w:r>
          </w:p>
        </w:tc>
      </w:tr>
      <w:tr>
        <w:tblPrEx>
          <w:tblW w:w="5000" w:type="pct"/>
          <w:jc w:val="center"/>
          <w:tblCellMar>
            <w:left w:w="70" w:type="dxa"/>
            <w:right w:w="70" w:type="dxa"/>
          </w:tblCellMar>
          <w:tblLook w:val="04A0"/>
        </w:tblPrEx>
        <w:trPr>
          <w:trHeight w:val="227"/>
          <w:jc w:val="center"/>
        </w:trPr>
        <w:tc>
          <w:tcPr>
            <w:tcW w:w="2110" w:type="pct"/>
            <w:tcBorders>
              <w:top w:val="nil"/>
              <w:left w:val="single" w:sz="4" w:space="0" w:color="auto"/>
              <w:bottom w:val="single" w:sz="4" w:space="0" w:color="auto"/>
              <w:right w:val="single" w:sz="4" w:space="0" w:color="auto"/>
            </w:tcBorders>
            <w:noWrap/>
            <w:textDirection w:val="lrTb"/>
            <w:vAlign w:val="center"/>
            <w:hideMark/>
          </w:tcPr>
          <w:p w:rsidR="00FA46D7" w:rsidRPr="00F27ABF" w:rsidP="00FA46D7">
            <w:pPr>
              <w:bidi w:val="0"/>
              <w:rPr>
                <w:rFonts w:ascii="Times New Roman" w:hAnsi="Times New Roman"/>
                <w:sz w:val="16"/>
                <w:szCs w:val="16"/>
              </w:rPr>
            </w:pPr>
            <w:r w:rsidRPr="00F27ABF">
              <w:rPr>
                <w:rFonts w:ascii="Times New Roman" w:hAnsi="Times New Roman"/>
                <w:sz w:val="16"/>
                <w:szCs w:val="16"/>
              </w:rPr>
              <w:t>▪ prevod prostriedkov z predchádzajúcich rokov (FO</w:t>
            </w:r>
          </w:p>
        </w:tc>
        <w:tc>
          <w:tcPr>
            <w:tcW w:w="393"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238</w:t>
            </w:r>
          </w:p>
        </w:tc>
        <w:tc>
          <w:tcPr>
            <w:tcW w:w="393"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240</w:t>
            </w:r>
          </w:p>
        </w:tc>
        <w:tc>
          <w:tcPr>
            <w:tcW w:w="409"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52</w:t>
            </w:r>
          </w:p>
        </w:tc>
        <w:tc>
          <w:tcPr>
            <w:tcW w:w="467"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328</w:t>
            </w:r>
          </w:p>
        </w:tc>
        <w:tc>
          <w:tcPr>
            <w:tcW w:w="409"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56</w:t>
            </w:r>
          </w:p>
        </w:tc>
        <w:tc>
          <w:tcPr>
            <w:tcW w:w="409"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56</w:t>
            </w:r>
          </w:p>
        </w:tc>
        <w:tc>
          <w:tcPr>
            <w:tcW w:w="409"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56</w:t>
            </w:r>
          </w:p>
        </w:tc>
      </w:tr>
      <w:tr>
        <w:tblPrEx>
          <w:tblW w:w="5000" w:type="pct"/>
          <w:jc w:val="center"/>
          <w:tblCellMar>
            <w:left w:w="70" w:type="dxa"/>
            <w:right w:w="70" w:type="dxa"/>
          </w:tblCellMar>
          <w:tblLook w:val="04A0"/>
        </w:tblPrEx>
        <w:trPr>
          <w:trHeight w:val="227"/>
          <w:jc w:val="center"/>
        </w:trPr>
        <w:tc>
          <w:tcPr>
            <w:tcW w:w="2110"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FA46D7" w:rsidRPr="00F27ABF" w:rsidP="00FA46D7">
            <w:pPr>
              <w:bidi w:val="0"/>
              <w:rPr>
                <w:rFonts w:ascii="Times New Roman" w:hAnsi="Times New Roman"/>
                <w:b/>
                <w:bCs/>
                <w:sz w:val="16"/>
                <w:szCs w:val="16"/>
              </w:rPr>
            </w:pPr>
            <w:r w:rsidRPr="00F27ABF">
              <w:rPr>
                <w:rFonts w:ascii="Times New Roman" w:hAnsi="Times New Roman"/>
                <w:b/>
                <w:bCs/>
                <w:sz w:val="16"/>
                <w:szCs w:val="16"/>
              </w:rPr>
              <w:t>Výdavky TASR spolu</w:t>
            </w:r>
          </w:p>
        </w:tc>
        <w:tc>
          <w:tcPr>
            <w:tcW w:w="393"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FA46D7" w:rsidRPr="00F27ABF" w:rsidP="00FA46D7">
            <w:pPr>
              <w:bidi w:val="0"/>
              <w:jc w:val="right"/>
              <w:rPr>
                <w:rFonts w:ascii="Times New Roman" w:hAnsi="Times New Roman"/>
                <w:b/>
                <w:bCs/>
                <w:sz w:val="16"/>
                <w:szCs w:val="16"/>
              </w:rPr>
            </w:pPr>
            <w:r w:rsidRPr="00F27ABF">
              <w:rPr>
                <w:rFonts w:ascii="Times New Roman" w:hAnsi="Times New Roman"/>
                <w:b/>
                <w:bCs/>
                <w:sz w:val="16"/>
                <w:szCs w:val="16"/>
              </w:rPr>
              <w:t>4 379</w:t>
            </w:r>
          </w:p>
        </w:tc>
        <w:tc>
          <w:tcPr>
            <w:tcW w:w="393"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FA46D7" w:rsidRPr="00F27ABF" w:rsidP="00FA46D7">
            <w:pPr>
              <w:bidi w:val="0"/>
              <w:jc w:val="right"/>
              <w:rPr>
                <w:rFonts w:ascii="Times New Roman" w:hAnsi="Times New Roman"/>
                <w:b/>
                <w:bCs/>
                <w:sz w:val="16"/>
                <w:szCs w:val="16"/>
              </w:rPr>
            </w:pPr>
            <w:r w:rsidRPr="00F27ABF">
              <w:rPr>
                <w:rFonts w:ascii="Times New Roman" w:hAnsi="Times New Roman"/>
                <w:b/>
                <w:bCs/>
                <w:sz w:val="16"/>
                <w:szCs w:val="16"/>
              </w:rPr>
              <w:t>4 577</w:t>
            </w:r>
          </w:p>
        </w:tc>
        <w:tc>
          <w:tcPr>
            <w:tcW w:w="409"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FA46D7" w:rsidRPr="00F27ABF" w:rsidP="00FA46D7">
            <w:pPr>
              <w:bidi w:val="0"/>
              <w:jc w:val="right"/>
              <w:rPr>
                <w:rFonts w:ascii="Times New Roman" w:hAnsi="Times New Roman"/>
                <w:b/>
                <w:bCs/>
                <w:sz w:val="16"/>
                <w:szCs w:val="16"/>
              </w:rPr>
            </w:pPr>
            <w:r w:rsidRPr="00F27ABF">
              <w:rPr>
                <w:rFonts w:ascii="Times New Roman" w:hAnsi="Times New Roman"/>
                <w:b/>
                <w:bCs/>
                <w:sz w:val="16"/>
                <w:szCs w:val="16"/>
              </w:rPr>
              <w:t>3 351</w:t>
            </w:r>
          </w:p>
        </w:tc>
        <w:tc>
          <w:tcPr>
            <w:tcW w:w="467"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FA46D7" w:rsidRPr="00F27ABF" w:rsidP="00FA46D7">
            <w:pPr>
              <w:bidi w:val="0"/>
              <w:jc w:val="right"/>
              <w:rPr>
                <w:rFonts w:ascii="Times New Roman" w:hAnsi="Times New Roman"/>
                <w:b/>
                <w:bCs/>
                <w:sz w:val="16"/>
                <w:szCs w:val="16"/>
              </w:rPr>
            </w:pPr>
            <w:r w:rsidRPr="00F27ABF">
              <w:rPr>
                <w:rFonts w:ascii="Times New Roman" w:hAnsi="Times New Roman"/>
                <w:b/>
                <w:bCs/>
                <w:sz w:val="16"/>
                <w:szCs w:val="16"/>
              </w:rPr>
              <w:t>3 580</w:t>
            </w:r>
          </w:p>
        </w:tc>
        <w:tc>
          <w:tcPr>
            <w:tcW w:w="409"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FA46D7" w:rsidRPr="00F27ABF" w:rsidP="00FA46D7">
            <w:pPr>
              <w:bidi w:val="0"/>
              <w:jc w:val="right"/>
              <w:rPr>
                <w:rFonts w:ascii="Times New Roman" w:hAnsi="Times New Roman"/>
                <w:b/>
                <w:bCs/>
                <w:sz w:val="16"/>
                <w:szCs w:val="16"/>
              </w:rPr>
            </w:pPr>
            <w:r w:rsidRPr="00F27ABF">
              <w:rPr>
                <w:rFonts w:ascii="Times New Roman" w:hAnsi="Times New Roman"/>
                <w:b/>
                <w:bCs/>
                <w:sz w:val="16"/>
                <w:szCs w:val="16"/>
              </w:rPr>
              <w:t>2 851</w:t>
            </w:r>
          </w:p>
        </w:tc>
        <w:tc>
          <w:tcPr>
            <w:tcW w:w="409"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FA46D7" w:rsidRPr="00F27ABF" w:rsidP="00FA46D7">
            <w:pPr>
              <w:bidi w:val="0"/>
              <w:jc w:val="right"/>
              <w:rPr>
                <w:rFonts w:ascii="Times New Roman" w:hAnsi="Times New Roman"/>
                <w:b/>
                <w:bCs/>
                <w:sz w:val="16"/>
                <w:szCs w:val="16"/>
              </w:rPr>
            </w:pPr>
            <w:r w:rsidRPr="00F27ABF">
              <w:rPr>
                <w:rFonts w:ascii="Times New Roman" w:hAnsi="Times New Roman"/>
                <w:b/>
                <w:bCs/>
                <w:sz w:val="16"/>
                <w:szCs w:val="16"/>
              </w:rPr>
              <w:t>2 351</w:t>
            </w:r>
          </w:p>
        </w:tc>
        <w:tc>
          <w:tcPr>
            <w:tcW w:w="409"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FA46D7" w:rsidRPr="00F27ABF" w:rsidP="00FA46D7">
            <w:pPr>
              <w:bidi w:val="0"/>
              <w:jc w:val="right"/>
              <w:rPr>
                <w:rFonts w:ascii="Times New Roman" w:hAnsi="Times New Roman"/>
                <w:b/>
                <w:bCs/>
                <w:sz w:val="16"/>
                <w:szCs w:val="16"/>
              </w:rPr>
            </w:pPr>
            <w:r w:rsidRPr="00F27ABF">
              <w:rPr>
                <w:rFonts w:ascii="Times New Roman" w:hAnsi="Times New Roman"/>
                <w:b/>
                <w:bCs/>
                <w:sz w:val="16"/>
                <w:szCs w:val="16"/>
              </w:rPr>
              <w:t>2 351</w:t>
            </w:r>
          </w:p>
        </w:tc>
      </w:tr>
      <w:tr>
        <w:tblPrEx>
          <w:tblW w:w="5000" w:type="pct"/>
          <w:jc w:val="center"/>
          <w:tblCellMar>
            <w:left w:w="70" w:type="dxa"/>
            <w:right w:w="70" w:type="dxa"/>
          </w:tblCellMar>
          <w:tblLook w:val="04A0"/>
        </w:tblPrEx>
        <w:trPr>
          <w:trHeight w:val="227"/>
          <w:jc w:val="center"/>
        </w:trPr>
        <w:tc>
          <w:tcPr>
            <w:tcW w:w="2110" w:type="pct"/>
            <w:tcBorders>
              <w:top w:val="nil"/>
              <w:left w:val="single" w:sz="4" w:space="0" w:color="auto"/>
              <w:bottom w:val="single" w:sz="4" w:space="0" w:color="auto"/>
              <w:right w:val="single" w:sz="4" w:space="0" w:color="auto"/>
            </w:tcBorders>
            <w:noWrap/>
            <w:textDirection w:val="lrTb"/>
            <w:vAlign w:val="center"/>
            <w:hideMark/>
          </w:tcPr>
          <w:p w:rsidR="00FA46D7" w:rsidRPr="00F27ABF" w:rsidP="00FA46D7">
            <w:pPr>
              <w:bidi w:val="0"/>
              <w:rPr>
                <w:rFonts w:ascii="Times New Roman" w:hAnsi="Times New Roman"/>
                <w:sz w:val="16"/>
                <w:szCs w:val="16"/>
              </w:rPr>
            </w:pPr>
            <w:r w:rsidRPr="00F27ABF">
              <w:rPr>
                <w:rFonts w:ascii="Times New Roman" w:hAnsi="Times New Roman"/>
                <w:sz w:val="16"/>
                <w:szCs w:val="16"/>
              </w:rPr>
              <w:t>▪ bežné výdavky, z toho:</w:t>
            </w:r>
          </w:p>
        </w:tc>
        <w:tc>
          <w:tcPr>
            <w:tcW w:w="393" w:type="pct"/>
            <w:tcBorders>
              <w:top w:val="nil"/>
              <w:left w:val="nil"/>
              <w:bottom w:val="single" w:sz="4" w:space="0" w:color="auto"/>
              <w:right w:val="single" w:sz="4" w:space="0" w:color="auto"/>
            </w:tcBorders>
            <w:shd w:val="clear" w:color="000000" w:fill="FFFFFF"/>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3 896</w:t>
            </w:r>
          </w:p>
        </w:tc>
        <w:tc>
          <w:tcPr>
            <w:tcW w:w="393"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4 429</w:t>
            </w:r>
          </w:p>
        </w:tc>
        <w:tc>
          <w:tcPr>
            <w:tcW w:w="409"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3 291</w:t>
            </w:r>
          </w:p>
        </w:tc>
        <w:tc>
          <w:tcPr>
            <w:tcW w:w="467"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3 580</w:t>
            </w:r>
          </w:p>
        </w:tc>
        <w:tc>
          <w:tcPr>
            <w:tcW w:w="409"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2 791</w:t>
            </w:r>
          </w:p>
        </w:tc>
        <w:tc>
          <w:tcPr>
            <w:tcW w:w="409"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2 291</w:t>
            </w:r>
          </w:p>
        </w:tc>
        <w:tc>
          <w:tcPr>
            <w:tcW w:w="409"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2 291</w:t>
            </w:r>
          </w:p>
        </w:tc>
      </w:tr>
      <w:tr>
        <w:tblPrEx>
          <w:tblW w:w="5000" w:type="pct"/>
          <w:jc w:val="center"/>
          <w:tblCellMar>
            <w:left w:w="70" w:type="dxa"/>
            <w:right w:w="70" w:type="dxa"/>
          </w:tblCellMar>
          <w:tblLook w:val="04A0"/>
        </w:tblPrEx>
        <w:trPr>
          <w:trHeight w:val="227"/>
          <w:jc w:val="center"/>
        </w:trPr>
        <w:tc>
          <w:tcPr>
            <w:tcW w:w="2110" w:type="pct"/>
            <w:tcBorders>
              <w:top w:val="nil"/>
              <w:left w:val="single" w:sz="4" w:space="0" w:color="auto"/>
              <w:bottom w:val="single" w:sz="4" w:space="0" w:color="auto"/>
              <w:right w:val="single" w:sz="4" w:space="0" w:color="auto"/>
            </w:tcBorders>
            <w:noWrap/>
            <w:textDirection w:val="lrTb"/>
            <w:vAlign w:val="center"/>
            <w:hideMark/>
          </w:tcPr>
          <w:p w:rsidR="00FA46D7" w:rsidRPr="00F27ABF" w:rsidP="00FA46D7">
            <w:pPr>
              <w:bidi w:val="0"/>
              <w:ind w:firstLine="320" w:firstLineChars="200"/>
              <w:rPr>
                <w:rFonts w:ascii="Times New Roman" w:hAnsi="Times New Roman"/>
                <w:sz w:val="16"/>
                <w:szCs w:val="16"/>
              </w:rPr>
            </w:pPr>
            <w:r w:rsidRPr="00F27ABF">
              <w:rPr>
                <w:rFonts w:ascii="Times New Roman" w:hAnsi="Times New Roman"/>
                <w:sz w:val="16"/>
                <w:szCs w:val="16"/>
              </w:rPr>
              <w:t>mzdy</w:t>
            </w:r>
          </w:p>
        </w:tc>
        <w:tc>
          <w:tcPr>
            <w:tcW w:w="393"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1 723</w:t>
            </w:r>
          </w:p>
        </w:tc>
        <w:tc>
          <w:tcPr>
            <w:tcW w:w="393"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1 811</w:t>
            </w:r>
          </w:p>
        </w:tc>
        <w:tc>
          <w:tcPr>
            <w:tcW w:w="409"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1 432</w:t>
            </w:r>
          </w:p>
        </w:tc>
        <w:tc>
          <w:tcPr>
            <w:tcW w:w="467"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1 520</w:t>
            </w:r>
          </w:p>
        </w:tc>
        <w:tc>
          <w:tcPr>
            <w:tcW w:w="409"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1 184</w:t>
            </w:r>
          </w:p>
        </w:tc>
        <w:tc>
          <w:tcPr>
            <w:tcW w:w="409"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937</w:t>
            </w:r>
          </w:p>
        </w:tc>
        <w:tc>
          <w:tcPr>
            <w:tcW w:w="409"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937</w:t>
            </w:r>
          </w:p>
        </w:tc>
      </w:tr>
      <w:tr>
        <w:tblPrEx>
          <w:tblW w:w="5000" w:type="pct"/>
          <w:jc w:val="center"/>
          <w:tblCellMar>
            <w:left w:w="70" w:type="dxa"/>
            <w:right w:w="70" w:type="dxa"/>
          </w:tblCellMar>
          <w:tblLook w:val="04A0"/>
        </w:tblPrEx>
        <w:trPr>
          <w:trHeight w:val="227"/>
          <w:jc w:val="center"/>
        </w:trPr>
        <w:tc>
          <w:tcPr>
            <w:tcW w:w="2110" w:type="pct"/>
            <w:tcBorders>
              <w:top w:val="nil"/>
              <w:left w:val="single" w:sz="4" w:space="0" w:color="auto"/>
              <w:bottom w:val="single" w:sz="4" w:space="0" w:color="auto"/>
              <w:right w:val="single" w:sz="4" w:space="0" w:color="auto"/>
            </w:tcBorders>
            <w:noWrap/>
            <w:textDirection w:val="lrTb"/>
            <w:vAlign w:val="center"/>
            <w:hideMark/>
          </w:tcPr>
          <w:p w:rsidR="00FA46D7" w:rsidRPr="00F27ABF" w:rsidP="00FA46D7">
            <w:pPr>
              <w:bidi w:val="0"/>
              <w:ind w:firstLine="320" w:firstLineChars="200"/>
              <w:rPr>
                <w:rFonts w:ascii="Times New Roman" w:hAnsi="Times New Roman"/>
                <w:sz w:val="16"/>
                <w:szCs w:val="16"/>
              </w:rPr>
            </w:pPr>
            <w:r w:rsidRPr="00F27ABF">
              <w:rPr>
                <w:rFonts w:ascii="Times New Roman" w:hAnsi="Times New Roman"/>
                <w:sz w:val="16"/>
                <w:szCs w:val="16"/>
              </w:rPr>
              <w:t>odvody</w:t>
            </w:r>
          </w:p>
        </w:tc>
        <w:tc>
          <w:tcPr>
            <w:tcW w:w="393"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599</w:t>
            </w:r>
          </w:p>
        </w:tc>
        <w:tc>
          <w:tcPr>
            <w:tcW w:w="393"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623</w:t>
            </w:r>
          </w:p>
        </w:tc>
        <w:tc>
          <w:tcPr>
            <w:tcW w:w="409"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504</w:t>
            </w:r>
          </w:p>
        </w:tc>
        <w:tc>
          <w:tcPr>
            <w:tcW w:w="467"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535</w:t>
            </w:r>
          </w:p>
        </w:tc>
        <w:tc>
          <w:tcPr>
            <w:tcW w:w="409"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417</w:t>
            </w:r>
          </w:p>
        </w:tc>
        <w:tc>
          <w:tcPr>
            <w:tcW w:w="409"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330</w:t>
            </w:r>
          </w:p>
        </w:tc>
        <w:tc>
          <w:tcPr>
            <w:tcW w:w="409"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330</w:t>
            </w:r>
          </w:p>
        </w:tc>
      </w:tr>
      <w:tr>
        <w:tblPrEx>
          <w:tblW w:w="5000" w:type="pct"/>
          <w:jc w:val="center"/>
          <w:tblCellMar>
            <w:left w:w="70" w:type="dxa"/>
            <w:right w:w="70" w:type="dxa"/>
          </w:tblCellMar>
          <w:tblLook w:val="04A0"/>
        </w:tblPrEx>
        <w:trPr>
          <w:trHeight w:val="227"/>
          <w:jc w:val="center"/>
        </w:trPr>
        <w:tc>
          <w:tcPr>
            <w:tcW w:w="2110" w:type="pct"/>
            <w:tcBorders>
              <w:top w:val="nil"/>
              <w:left w:val="single" w:sz="4" w:space="0" w:color="auto"/>
              <w:bottom w:val="single" w:sz="4" w:space="0" w:color="auto"/>
              <w:right w:val="single" w:sz="4" w:space="0" w:color="auto"/>
            </w:tcBorders>
            <w:noWrap/>
            <w:textDirection w:val="lrTb"/>
            <w:vAlign w:val="center"/>
            <w:hideMark/>
          </w:tcPr>
          <w:p w:rsidR="00FA46D7" w:rsidRPr="00F27ABF" w:rsidP="00FA46D7">
            <w:pPr>
              <w:bidi w:val="0"/>
              <w:ind w:firstLine="320" w:firstLineChars="200"/>
              <w:rPr>
                <w:rFonts w:ascii="Times New Roman" w:hAnsi="Times New Roman"/>
                <w:sz w:val="16"/>
                <w:szCs w:val="16"/>
              </w:rPr>
            </w:pPr>
            <w:r w:rsidRPr="00F27ABF">
              <w:rPr>
                <w:rFonts w:ascii="Times New Roman" w:hAnsi="Times New Roman"/>
                <w:sz w:val="16"/>
                <w:szCs w:val="16"/>
              </w:rPr>
              <w:t>tovary a služby</w:t>
            </w:r>
          </w:p>
        </w:tc>
        <w:tc>
          <w:tcPr>
            <w:tcW w:w="393"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1 554</w:t>
            </w:r>
          </w:p>
        </w:tc>
        <w:tc>
          <w:tcPr>
            <w:tcW w:w="393"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1 916</w:t>
            </w:r>
          </w:p>
        </w:tc>
        <w:tc>
          <w:tcPr>
            <w:tcW w:w="409"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1 353</w:t>
            </w:r>
          </w:p>
        </w:tc>
        <w:tc>
          <w:tcPr>
            <w:tcW w:w="467"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1 510</w:t>
            </w:r>
          </w:p>
        </w:tc>
        <w:tc>
          <w:tcPr>
            <w:tcW w:w="409"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1 188</w:t>
            </w:r>
          </w:p>
        </w:tc>
        <w:tc>
          <w:tcPr>
            <w:tcW w:w="409"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1 022</w:t>
            </w:r>
          </w:p>
        </w:tc>
        <w:tc>
          <w:tcPr>
            <w:tcW w:w="409"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1 022</w:t>
            </w:r>
          </w:p>
        </w:tc>
      </w:tr>
      <w:tr>
        <w:tblPrEx>
          <w:tblW w:w="5000" w:type="pct"/>
          <w:jc w:val="center"/>
          <w:tblCellMar>
            <w:left w:w="70" w:type="dxa"/>
            <w:right w:w="70" w:type="dxa"/>
          </w:tblCellMar>
          <w:tblLook w:val="04A0"/>
        </w:tblPrEx>
        <w:trPr>
          <w:trHeight w:val="227"/>
          <w:jc w:val="center"/>
        </w:trPr>
        <w:tc>
          <w:tcPr>
            <w:tcW w:w="2110" w:type="pct"/>
            <w:tcBorders>
              <w:top w:val="nil"/>
              <w:left w:val="single" w:sz="4" w:space="0" w:color="auto"/>
              <w:bottom w:val="single" w:sz="4" w:space="0" w:color="auto"/>
              <w:right w:val="single" w:sz="4" w:space="0" w:color="auto"/>
            </w:tcBorders>
            <w:noWrap/>
            <w:textDirection w:val="lrTb"/>
            <w:vAlign w:val="center"/>
            <w:hideMark/>
          </w:tcPr>
          <w:p w:rsidR="00FA46D7" w:rsidRPr="00F27ABF" w:rsidP="00FA46D7">
            <w:pPr>
              <w:bidi w:val="0"/>
              <w:ind w:firstLine="320" w:firstLineChars="200"/>
              <w:rPr>
                <w:rFonts w:ascii="Times New Roman" w:hAnsi="Times New Roman"/>
                <w:sz w:val="16"/>
                <w:szCs w:val="16"/>
              </w:rPr>
            </w:pPr>
            <w:r w:rsidRPr="00F27ABF">
              <w:rPr>
                <w:rFonts w:ascii="Times New Roman" w:hAnsi="Times New Roman"/>
                <w:sz w:val="16"/>
                <w:szCs w:val="16"/>
              </w:rPr>
              <w:t>bežné transfery</w:t>
            </w:r>
          </w:p>
        </w:tc>
        <w:tc>
          <w:tcPr>
            <w:tcW w:w="393"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20</w:t>
            </w:r>
          </w:p>
        </w:tc>
        <w:tc>
          <w:tcPr>
            <w:tcW w:w="393"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79</w:t>
            </w:r>
          </w:p>
        </w:tc>
        <w:tc>
          <w:tcPr>
            <w:tcW w:w="409"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w:t>
            </w:r>
          </w:p>
        </w:tc>
        <w:tc>
          <w:tcPr>
            <w:tcW w:w="467"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15</w:t>
            </w:r>
          </w:p>
        </w:tc>
        <w:tc>
          <w:tcPr>
            <w:tcW w:w="409"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w:t>
            </w:r>
          </w:p>
        </w:tc>
        <w:tc>
          <w:tcPr>
            <w:tcW w:w="409"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w:t>
            </w:r>
          </w:p>
        </w:tc>
        <w:tc>
          <w:tcPr>
            <w:tcW w:w="409"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w:t>
            </w:r>
          </w:p>
        </w:tc>
      </w:tr>
      <w:tr>
        <w:tblPrEx>
          <w:tblW w:w="5000" w:type="pct"/>
          <w:jc w:val="center"/>
          <w:tblCellMar>
            <w:left w:w="70" w:type="dxa"/>
            <w:right w:w="70" w:type="dxa"/>
          </w:tblCellMar>
          <w:tblLook w:val="04A0"/>
        </w:tblPrEx>
        <w:trPr>
          <w:trHeight w:val="227"/>
          <w:jc w:val="center"/>
        </w:trPr>
        <w:tc>
          <w:tcPr>
            <w:tcW w:w="2110" w:type="pct"/>
            <w:tcBorders>
              <w:top w:val="nil"/>
              <w:left w:val="single" w:sz="4" w:space="0" w:color="auto"/>
              <w:bottom w:val="single" w:sz="4" w:space="0" w:color="auto"/>
              <w:right w:val="single" w:sz="4" w:space="0" w:color="auto"/>
            </w:tcBorders>
            <w:noWrap/>
            <w:textDirection w:val="lrTb"/>
            <w:vAlign w:val="center"/>
            <w:hideMark/>
          </w:tcPr>
          <w:p w:rsidR="00FA46D7" w:rsidRPr="00F27ABF" w:rsidP="00FA46D7">
            <w:pPr>
              <w:bidi w:val="0"/>
              <w:rPr>
                <w:rFonts w:ascii="Times New Roman" w:hAnsi="Times New Roman"/>
                <w:sz w:val="16"/>
                <w:szCs w:val="16"/>
              </w:rPr>
            </w:pPr>
            <w:r w:rsidRPr="00F27ABF">
              <w:rPr>
                <w:rFonts w:ascii="Times New Roman" w:hAnsi="Times New Roman"/>
                <w:sz w:val="16"/>
                <w:szCs w:val="16"/>
              </w:rPr>
              <w:t>▪ kapitálové výdavky</w:t>
            </w:r>
          </w:p>
        </w:tc>
        <w:tc>
          <w:tcPr>
            <w:tcW w:w="393"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483</w:t>
            </w:r>
          </w:p>
        </w:tc>
        <w:tc>
          <w:tcPr>
            <w:tcW w:w="393"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148</w:t>
            </w:r>
          </w:p>
        </w:tc>
        <w:tc>
          <w:tcPr>
            <w:tcW w:w="409"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60</w:t>
            </w:r>
          </w:p>
        </w:tc>
        <w:tc>
          <w:tcPr>
            <w:tcW w:w="467"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0</w:t>
            </w:r>
          </w:p>
        </w:tc>
        <w:tc>
          <w:tcPr>
            <w:tcW w:w="409"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60</w:t>
            </w:r>
          </w:p>
        </w:tc>
        <w:tc>
          <w:tcPr>
            <w:tcW w:w="409"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60</w:t>
            </w:r>
          </w:p>
        </w:tc>
        <w:tc>
          <w:tcPr>
            <w:tcW w:w="409"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60</w:t>
            </w:r>
          </w:p>
        </w:tc>
      </w:tr>
      <w:tr>
        <w:tblPrEx>
          <w:tblW w:w="5000" w:type="pct"/>
          <w:jc w:val="center"/>
          <w:tblCellMar>
            <w:left w:w="70" w:type="dxa"/>
            <w:right w:w="70" w:type="dxa"/>
          </w:tblCellMar>
          <w:tblLook w:val="04A0"/>
        </w:tblPrEx>
        <w:trPr>
          <w:trHeight w:val="227"/>
          <w:jc w:val="center"/>
        </w:trPr>
        <w:tc>
          <w:tcPr>
            <w:tcW w:w="2110"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FA46D7" w:rsidRPr="00F27ABF" w:rsidP="00FA46D7">
            <w:pPr>
              <w:bidi w:val="0"/>
              <w:rPr>
                <w:rFonts w:ascii="Times New Roman" w:hAnsi="Times New Roman"/>
                <w:b/>
                <w:bCs/>
                <w:sz w:val="16"/>
                <w:szCs w:val="16"/>
              </w:rPr>
            </w:pPr>
            <w:r w:rsidRPr="00F27ABF">
              <w:rPr>
                <w:rFonts w:ascii="Times New Roman" w:hAnsi="Times New Roman"/>
                <w:b/>
                <w:bCs/>
                <w:sz w:val="16"/>
                <w:szCs w:val="16"/>
              </w:rPr>
              <w:t>Celková bilancia TASR</w:t>
            </w:r>
          </w:p>
        </w:tc>
        <w:tc>
          <w:tcPr>
            <w:tcW w:w="393"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FA46D7" w:rsidRPr="00F27ABF" w:rsidP="00FA46D7">
            <w:pPr>
              <w:bidi w:val="0"/>
              <w:jc w:val="right"/>
              <w:rPr>
                <w:rFonts w:ascii="Times New Roman" w:hAnsi="Times New Roman"/>
                <w:b/>
                <w:bCs/>
                <w:sz w:val="16"/>
                <w:szCs w:val="16"/>
              </w:rPr>
            </w:pPr>
            <w:r w:rsidRPr="00F27ABF">
              <w:rPr>
                <w:rFonts w:ascii="Times New Roman" w:hAnsi="Times New Roman"/>
                <w:b/>
                <w:bCs/>
                <w:sz w:val="16"/>
                <w:szCs w:val="16"/>
              </w:rPr>
              <w:t>240</w:t>
            </w:r>
          </w:p>
        </w:tc>
        <w:tc>
          <w:tcPr>
            <w:tcW w:w="393"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FA46D7" w:rsidRPr="00F27ABF" w:rsidP="00FA46D7">
            <w:pPr>
              <w:bidi w:val="0"/>
              <w:jc w:val="right"/>
              <w:rPr>
                <w:rFonts w:ascii="Times New Roman" w:hAnsi="Times New Roman"/>
                <w:b/>
                <w:bCs/>
                <w:sz w:val="16"/>
                <w:szCs w:val="16"/>
              </w:rPr>
            </w:pPr>
            <w:r w:rsidRPr="00F27ABF">
              <w:rPr>
                <w:rFonts w:ascii="Times New Roman" w:hAnsi="Times New Roman"/>
                <w:b/>
                <w:bCs/>
                <w:sz w:val="16"/>
                <w:szCs w:val="16"/>
              </w:rPr>
              <w:t>328</w:t>
            </w:r>
          </w:p>
        </w:tc>
        <w:tc>
          <w:tcPr>
            <w:tcW w:w="409"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FA46D7" w:rsidRPr="00F27ABF" w:rsidP="00FA46D7">
            <w:pPr>
              <w:bidi w:val="0"/>
              <w:jc w:val="right"/>
              <w:rPr>
                <w:rFonts w:ascii="Times New Roman" w:hAnsi="Times New Roman"/>
                <w:b/>
                <w:bCs/>
                <w:sz w:val="16"/>
                <w:szCs w:val="16"/>
              </w:rPr>
            </w:pPr>
            <w:r w:rsidRPr="00F27ABF">
              <w:rPr>
                <w:rFonts w:ascii="Times New Roman" w:hAnsi="Times New Roman"/>
                <w:b/>
                <w:bCs/>
                <w:sz w:val="16"/>
                <w:szCs w:val="16"/>
              </w:rPr>
              <w:t>52</w:t>
            </w:r>
          </w:p>
        </w:tc>
        <w:tc>
          <w:tcPr>
            <w:tcW w:w="467"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FA46D7" w:rsidRPr="00F27ABF" w:rsidP="00FA46D7">
            <w:pPr>
              <w:bidi w:val="0"/>
              <w:jc w:val="right"/>
              <w:rPr>
                <w:rFonts w:ascii="Times New Roman" w:hAnsi="Times New Roman"/>
                <w:b/>
                <w:bCs/>
                <w:sz w:val="16"/>
                <w:szCs w:val="16"/>
              </w:rPr>
            </w:pPr>
            <w:r w:rsidRPr="00F27ABF">
              <w:rPr>
                <w:rFonts w:ascii="Times New Roman" w:hAnsi="Times New Roman"/>
                <w:b/>
                <w:bCs/>
                <w:sz w:val="16"/>
                <w:szCs w:val="16"/>
              </w:rPr>
              <w:t>56</w:t>
            </w:r>
          </w:p>
        </w:tc>
        <w:tc>
          <w:tcPr>
            <w:tcW w:w="409"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FA46D7" w:rsidRPr="00F27ABF" w:rsidP="00FA46D7">
            <w:pPr>
              <w:bidi w:val="0"/>
              <w:jc w:val="right"/>
              <w:rPr>
                <w:rFonts w:ascii="Times New Roman" w:hAnsi="Times New Roman"/>
                <w:b/>
                <w:bCs/>
                <w:sz w:val="16"/>
                <w:szCs w:val="16"/>
              </w:rPr>
            </w:pPr>
            <w:r w:rsidRPr="00F27ABF">
              <w:rPr>
                <w:rFonts w:ascii="Times New Roman" w:hAnsi="Times New Roman"/>
                <w:b/>
                <w:bCs/>
                <w:sz w:val="16"/>
                <w:szCs w:val="16"/>
              </w:rPr>
              <w:t>56</w:t>
            </w:r>
          </w:p>
        </w:tc>
        <w:tc>
          <w:tcPr>
            <w:tcW w:w="409"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FA46D7" w:rsidRPr="00F27ABF" w:rsidP="00FA46D7">
            <w:pPr>
              <w:bidi w:val="0"/>
              <w:jc w:val="right"/>
              <w:rPr>
                <w:rFonts w:ascii="Times New Roman" w:hAnsi="Times New Roman"/>
                <w:b/>
                <w:bCs/>
                <w:sz w:val="16"/>
                <w:szCs w:val="16"/>
              </w:rPr>
            </w:pPr>
            <w:r w:rsidRPr="00F27ABF">
              <w:rPr>
                <w:rFonts w:ascii="Times New Roman" w:hAnsi="Times New Roman"/>
                <w:b/>
                <w:bCs/>
                <w:sz w:val="16"/>
                <w:szCs w:val="16"/>
              </w:rPr>
              <w:t>56</w:t>
            </w:r>
          </w:p>
        </w:tc>
        <w:tc>
          <w:tcPr>
            <w:tcW w:w="409"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FA46D7" w:rsidRPr="00F27ABF" w:rsidP="00FA46D7">
            <w:pPr>
              <w:bidi w:val="0"/>
              <w:jc w:val="right"/>
              <w:rPr>
                <w:rFonts w:ascii="Times New Roman" w:hAnsi="Times New Roman"/>
                <w:b/>
                <w:bCs/>
                <w:sz w:val="16"/>
                <w:szCs w:val="16"/>
              </w:rPr>
            </w:pPr>
            <w:r w:rsidRPr="00F27ABF">
              <w:rPr>
                <w:rFonts w:ascii="Times New Roman" w:hAnsi="Times New Roman"/>
                <w:b/>
                <w:bCs/>
                <w:sz w:val="16"/>
                <w:szCs w:val="16"/>
              </w:rPr>
              <w:t>56</w:t>
            </w:r>
          </w:p>
        </w:tc>
      </w:tr>
      <w:tr>
        <w:tblPrEx>
          <w:tblW w:w="5000" w:type="pct"/>
          <w:jc w:val="center"/>
          <w:tblCellMar>
            <w:left w:w="70" w:type="dxa"/>
            <w:right w:w="70" w:type="dxa"/>
          </w:tblCellMar>
          <w:tblLook w:val="04A0"/>
        </w:tblPrEx>
        <w:trPr>
          <w:trHeight w:val="227"/>
          <w:jc w:val="center"/>
        </w:trPr>
        <w:tc>
          <w:tcPr>
            <w:tcW w:w="2110" w:type="pct"/>
            <w:tcBorders>
              <w:top w:val="nil"/>
              <w:left w:val="single" w:sz="4" w:space="0" w:color="auto"/>
              <w:bottom w:val="single" w:sz="4" w:space="0" w:color="auto"/>
              <w:right w:val="single" w:sz="4" w:space="0" w:color="auto"/>
            </w:tcBorders>
            <w:noWrap/>
            <w:textDirection w:val="lrTb"/>
            <w:vAlign w:val="center"/>
            <w:hideMark/>
          </w:tcPr>
          <w:p w:rsidR="00FA46D7" w:rsidRPr="00F27ABF" w:rsidP="00FA46D7">
            <w:pPr>
              <w:bidi w:val="0"/>
              <w:rPr>
                <w:rFonts w:ascii="Times New Roman" w:hAnsi="Times New Roman"/>
                <w:color w:val="000000"/>
                <w:sz w:val="16"/>
                <w:szCs w:val="16"/>
              </w:rPr>
            </w:pPr>
            <w:r w:rsidRPr="00F27ABF">
              <w:rPr>
                <w:rFonts w:ascii="Times New Roman" w:hAnsi="Times New Roman"/>
                <w:color w:val="000000"/>
                <w:sz w:val="16"/>
                <w:szCs w:val="16"/>
              </w:rPr>
              <w:t>▪ vylúčenie finančných operácií</w:t>
            </w:r>
          </w:p>
        </w:tc>
        <w:tc>
          <w:tcPr>
            <w:tcW w:w="393"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-238</w:t>
            </w:r>
          </w:p>
        </w:tc>
        <w:tc>
          <w:tcPr>
            <w:tcW w:w="393"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-240</w:t>
            </w:r>
          </w:p>
        </w:tc>
        <w:tc>
          <w:tcPr>
            <w:tcW w:w="409"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-52</w:t>
            </w:r>
          </w:p>
        </w:tc>
        <w:tc>
          <w:tcPr>
            <w:tcW w:w="467"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-328</w:t>
            </w:r>
          </w:p>
        </w:tc>
        <w:tc>
          <w:tcPr>
            <w:tcW w:w="409"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-56</w:t>
            </w:r>
          </w:p>
        </w:tc>
        <w:tc>
          <w:tcPr>
            <w:tcW w:w="409"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-56</w:t>
            </w:r>
          </w:p>
        </w:tc>
        <w:tc>
          <w:tcPr>
            <w:tcW w:w="409"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-56</w:t>
            </w:r>
          </w:p>
        </w:tc>
      </w:tr>
      <w:tr>
        <w:tblPrEx>
          <w:tblW w:w="5000" w:type="pct"/>
          <w:jc w:val="center"/>
          <w:tblCellMar>
            <w:left w:w="70" w:type="dxa"/>
            <w:right w:w="70" w:type="dxa"/>
          </w:tblCellMar>
          <w:tblLook w:val="04A0"/>
        </w:tblPrEx>
        <w:trPr>
          <w:trHeight w:val="227"/>
          <w:jc w:val="center"/>
        </w:trPr>
        <w:tc>
          <w:tcPr>
            <w:tcW w:w="2110" w:type="pct"/>
            <w:tcBorders>
              <w:top w:val="nil"/>
              <w:left w:val="single" w:sz="4" w:space="0" w:color="auto"/>
              <w:bottom w:val="single" w:sz="4" w:space="0" w:color="auto"/>
              <w:right w:val="single" w:sz="4" w:space="0" w:color="auto"/>
            </w:tcBorders>
            <w:noWrap/>
            <w:textDirection w:val="lrTb"/>
            <w:vAlign w:val="center"/>
            <w:hideMark/>
          </w:tcPr>
          <w:p w:rsidR="00FA46D7" w:rsidRPr="00F27ABF" w:rsidP="00FA46D7">
            <w:pPr>
              <w:bidi w:val="0"/>
              <w:ind w:firstLine="320" w:firstLineChars="200"/>
              <w:rPr>
                <w:rFonts w:ascii="Times New Roman" w:hAnsi="Times New Roman"/>
                <w:color w:val="000000"/>
                <w:sz w:val="16"/>
                <w:szCs w:val="16"/>
              </w:rPr>
            </w:pPr>
            <w:r w:rsidRPr="00F27ABF">
              <w:rPr>
                <w:rFonts w:ascii="Times New Roman" w:hAnsi="Times New Roman"/>
                <w:color w:val="000000"/>
                <w:sz w:val="16"/>
                <w:szCs w:val="16"/>
              </w:rPr>
              <w:t>vylúčenie príjmových FO</w:t>
            </w:r>
          </w:p>
        </w:tc>
        <w:tc>
          <w:tcPr>
            <w:tcW w:w="393"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-238</w:t>
            </w:r>
          </w:p>
        </w:tc>
        <w:tc>
          <w:tcPr>
            <w:tcW w:w="393"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-240</w:t>
            </w:r>
          </w:p>
        </w:tc>
        <w:tc>
          <w:tcPr>
            <w:tcW w:w="409"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-52</w:t>
            </w:r>
          </w:p>
        </w:tc>
        <w:tc>
          <w:tcPr>
            <w:tcW w:w="467"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-328</w:t>
            </w:r>
          </w:p>
        </w:tc>
        <w:tc>
          <w:tcPr>
            <w:tcW w:w="409"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-56</w:t>
            </w:r>
          </w:p>
        </w:tc>
        <w:tc>
          <w:tcPr>
            <w:tcW w:w="409"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-56</w:t>
            </w:r>
          </w:p>
        </w:tc>
        <w:tc>
          <w:tcPr>
            <w:tcW w:w="409"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-56</w:t>
            </w:r>
          </w:p>
        </w:tc>
      </w:tr>
      <w:tr>
        <w:tblPrEx>
          <w:tblW w:w="5000" w:type="pct"/>
          <w:jc w:val="center"/>
          <w:tblCellMar>
            <w:left w:w="70" w:type="dxa"/>
            <w:right w:w="70" w:type="dxa"/>
          </w:tblCellMar>
          <w:tblLook w:val="04A0"/>
        </w:tblPrEx>
        <w:trPr>
          <w:trHeight w:val="227"/>
          <w:jc w:val="center"/>
        </w:trPr>
        <w:tc>
          <w:tcPr>
            <w:tcW w:w="2110" w:type="pct"/>
            <w:tcBorders>
              <w:top w:val="nil"/>
              <w:left w:val="single" w:sz="4" w:space="0" w:color="auto"/>
              <w:bottom w:val="single" w:sz="4" w:space="0" w:color="auto"/>
              <w:right w:val="single" w:sz="4" w:space="0" w:color="auto"/>
            </w:tcBorders>
            <w:noWrap/>
            <w:textDirection w:val="lrTb"/>
            <w:vAlign w:val="center"/>
            <w:hideMark/>
          </w:tcPr>
          <w:p w:rsidR="00FA46D7" w:rsidRPr="00F27ABF" w:rsidP="00FA46D7">
            <w:pPr>
              <w:bidi w:val="0"/>
              <w:rPr>
                <w:rFonts w:ascii="Times New Roman" w:hAnsi="Times New Roman"/>
                <w:b/>
                <w:bCs/>
                <w:sz w:val="16"/>
                <w:szCs w:val="16"/>
              </w:rPr>
            </w:pPr>
            <w:r w:rsidRPr="00F27ABF">
              <w:rPr>
                <w:rFonts w:ascii="Times New Roman" w:hAnsi="Times New Roman"/>
                <w:b/>
                <w:bCs/>
                <w:sz w:val="16"/>
                <w:szCs w:val="16"/>
              </w:rPr>
              <w:t>ostatné úpravy</w:t>
            </w:r>
          </w:p>
        </w:tc>
        <w:tc>
          <w:tcPr>
            <w:tcW w:w="393" w:type="pct"/>
            <w:tcBorders>
              <w:top w:val="nil"/>
              <w:left w:val="nil"/>
              <w:bottom w:val="single" w:sz="4" w:space="0" w:color="auto"/>
              <w:right w:val="single" w:sz="4" w:space="0" w:color="auto"/>
            </w:tcBorders>
            <w:shd w:val="clear" w:color="000000" w:fill="FFFFFF"/>
            <w:noWrap/>
            <w:textDirection w:val="lrTb"/>
            <w:vAlign w:val="bottom"/>
            <w:hideMark/>
          </w:tcPr>
          <w:p w:rsidR="00FA46D7" w:rsidRPr="00F27ABF" w:rsidP="00FA46D7">
            <w:pPr>
              <w:bidi w:val="0"/>
              <w:jc w:val="right"/>
              <w:rPr>
                <w:rFonts w:ascii="Times New Roman" w:hAnsi="Times New Roman"/>
                <w:b/>
                <w:bCs/>
                <w:sz w:val="16"/>
                <w:szCs w:val="16"/>
              </w:rPr>
            </w:pPr>
            <w:r w:rsidRPr="00F27ABF">
              <w:rPr>
                <w:rFonts w:ascii="Times New Roman" w:hAnsi="Times New Roman"/>
                <w:b/>
                <w:bCs/>
                <w:sz w:val="16"/>
                <w:szCs w:val="16"/>
              </w:rPr>
              <w:t>-399</w:t>
            </w:r>
          </w:p>
        </w:tc>
        <w:tc>
          <w:tcPr>
            <w:tcW w:w="393" w:type="pct"/>
            <w:tcBorders>
              <w:top w:val="nil"/>
              <w:left w:val="nil"/>
              <w:bottom w:val="single" w:sz="4" w:space="0" w:color="auto"/>
              <w:right w:val="single" w:sz="4" w:space="0" w:color="auto"/>
            </w:tcBorders>
            <w:shd w:val="clear" w:color="000000" w:fill="FFFFFF"/>
            <w:noWrap/>
            <w:textDirection w:val="lrTb"/>
            <w:vAlign w:val="bottom"/>
            <w:hideMark/>
          </w:tcPr>
          <w:p w:rsidR="00FA46D7" w:rsidRPr="00F27ABF" w:rsidP="00FA46D7">
            <w:pPr>
              <w:bidi w:val="0"/>
              <w:jc w:val="right"/>
              <w:rPr>
                <w:rFonts w:ascii="Times New Roman" w:hAnsi="Times New Roman"/>
                <w:b/>
                <w:bCs/>
                <w:sz w:val="16"/>
                <w:szCs w:val="16"/>
              </w:rPr>
            </w:pPr>
            <w:r w:rsidRPr="00F27ABF">
              <w:rPr>
                <w:rFonts w:ascii="Times New Roman" w:hAnsi="Times New Roman"/>
                <w:b/>
                <w:bCs/>
                <w:sz w:val="16"/>
                <w:szCs w:val="16"/>
              </w:rPr>
              <w:t>42</w:t>
            </w:r>
          </w:p>
        </w:tc>
        <w:tc>
          <w:tcPr>
            <w:tcW w:w="409" w:type="pct"/>
            <w:tcBorders>
              <w:top w:val="nil"/>
              <w:left w:val="nil"/>
              <w:bottom w:val="single" w:sz="4" w:space="0" w:color="auto"/>
              <w:right w:val="single" w:sz="4" w:space="0" w:color="auto"/>
            </w:tcBorders>
            <w:shd w:val="clear" w:color="000000" w:fill="FFFFFF"/>
            <w:noWrap/>
            <w:textDirection w:val="lrTb"/>
            <w:vAlign w:val="bottom"/>
            <w:hideMark/>
          </w:tcPr>
          <w:p w:rsidR="00FA46D7" w:rsidRPr="00F27ABF" w:rsidP="00FA46D7">
            <w:pPr>
              <w:bidi w:val="0"/>
              <w:jc w:val="right"/>
              <w:rPr>
                <w:rFonts w:ascii="Times New Roman" w:hAnsi="Times New Roman"/>
                <w:b/>
                <w:bCs/>
                <w:sz w:val="16"/>
                <w:szCs w:val="16"/>
              </w:rPr>
            </w:pPr>
            <w:r w:rsidRPr="00F27ABF">
              <w:rPr>
                <w:rFonts w:ascii="Times New Roman" w:hAnsi="Times New Roman"/>
                <w:b/>
                <w:bCs/>
                <w:sz w:val="16"/>
                <w:szCs w:val="16"/>
              </w:rPr>
              <w:t>0</w:t>
            </w:r>
          </w:p>
        </w:tc>
        <w:tc>
          <w:tcPr>
            <w:tcW w:w="467" w:type="pct"/>
            <w:tcBorders>
              <w:top w:val="nil"/>
              <w:left w:val="nil"/>
              <w:bottom w:val="single" w:sz="4" w:space="0" w:color="auto"/>
              <w:right w:val="single" w:sz="4" w:space="0" w:color="auto"/>
            </w:tcBorders>
            <w:shd w:val="clear" w:color="000000" w:fill="FFFFFF"/>
            <w:noWrap/>
            <w:textDirection w:val="lrTb"/>
            <w:vAlign w:val="bottom"/>
            <w:hideMark/>
          </w:tcPr>
          <w:p w:rsidR="00FA46D7" w:rsidRPr="00F27ABF" w:rsidP="00FA46D7">
            <w:pPr>
              <w:bidi w:val="0"/>
              <w:jc w:val="right"/>
              <w:rPr>
                <w:rFonts w:ascii="Times New Roman" w:hAnsi="Times New Roman"/>
                <w:b/>
                <w:bCs/>
                <w:sz w:val="16"/>
                <w:szCs w:val="16"/>
              </w:rPr>
            </w:pPr>
            <w:r w:rsidRPr="00F27ABF">
              <w:rPr>
                <w:rFonts w:ascii="Times New Roman" w:hAnsi="Times New Roman"/>
                <w:b/>
                <w:bCs/>
                <w:sz w:val="16"/>
                <w:szCs w:val="16"/>
              </w:rPr>
              <w:t>0</w:t>
            </w:r>
          </w:p>
        </w:tc>
        <w:tc>
          <w:tcPr>
            <w:tcW w:w="409" w:type="pct"/>
            <w:tcBorders>
              <w:top w:val="nil"/>
              <w:left w:val="nil"/>
              <w:bottom w:val="single" w:sz="4" w:space="0" w:color="auto"/>
              <w:right w:val="single" w:sz="4" w:space="0" w:color="auto"/>
            </w:tcBorders>
            <w:shd w:val="clear" w:color="000000" w:fill="FFFFFF"/>
            <w:noWrap/>
            <w:textDirection w:val="lrTb"/>
            <w:vAlign w:val="bottom"/>
            <w:hideMark/>
          </w:tcPr>
          <w:p w:rsidR="00FA46D7" w:rsidRPr="00F27ABF" w:rsidP="00FA46D7">
            <w:pPr>
              <w:bidi w:val="0"/>
              <w:jc w:val="right"/>
              <w:rPr>
                <w:rFonts w:ascii="Times New Roman" w:hAnsi="Times New Roman"/>
                <w:b/>
                <w:bCs/>
                <w:sz w:val="16"/>
                <w:szCs w:val="16"/>
              </w:rPr>
            </w:pPr>
            <w:r w:rsidRPr="00F27ABF">
              <w:rPr>
                <w:rFonts w:ascii="Times New Roman" w:hAnsi="Times New Roman"/>
                <w:b/>
                <w:bCs/>
                <w:sz w:val="16"/>
                <w:szCs w:val="16"/>
              </w:rPr>
              <w:t>0</w:t>
            </w:r>
          </w:p>
        </w:tc>
        <w:tc>
          <w:tcPr>
            <w:tcW w:w="409" w:type="pct"/>
            <w:tcBorders>
              <w:top w:val="nil"/>
              <w:left w:val="nil"/>
              <w:bottom w:val="single" w:sz="4" w:space="0" w:color="auto"/>
              <w:right w:val="single" w:sz="4" w:space="0" w:color="auto"/>
            </w:tcBorders>
            <w:shd w:val="clear" w:color="000000" w:fill="FFFFFF"/>
            <w:noWrap/>
            <w:textDirection w:val="lrTb"/>
            <w:vAlign w:val="bottom"/>
            <w:hideMark/>
          </w:tcPr>
          <w:p w:rsidR="00FA46D7" w:rsidRPr="00F27ABF" w:rsidP="00FA46D7">
            <w:pPr>
              <w:bidi w:val="0"/>
              <w:jc w:val="right"/>
              <w:rPr>
                <w:rFonts w:ascii="Times New Roman" w:hAnsi="Times New Roman"/>
                <w:b/>
                <w:bCs/>
                <w:sz w:val="16"/>
                <w:szCs w:val="16"/>
              </w:rPr>
            </w:pPr>
            <w:r w:rsidRPr="00F27ABF">
              <w:rPr>
                <w:rFonts w:ascii="Times New Roman" w:hAnsi="Times New Roman"/>
                <w:b/>
                <w:bCs/>
                <w:sz w:val="16"/>
                <w:szCs w:val="16"/>
              </w:rPr>
              <w:t>0</w:t>
            </w:r>
          </w:p>
        </w:tc>
        <w:tc>
          <w:tcPr>
            <w:tcW w:w="409" w:type="pct"/>
            <w:tcBorders>
              <w:top w:val="nil"/>
              <w:left w:val="nil"/>
              <w:bottom w:val="single" w:sz="4" w:space="0" w:color="auto"/>
              <w:right w:val="single" w:sz="4" w:space="0" w:color="auto"/>
            </w:tcBorders>
            <w:shd w:val="clear" w:color="000000" w:fill="FFFFFF"/>
            <w:noWrap/>
            <w:textDirection w:val="lrTb"/>
            <w:vAlign w:val="bottom"/>
            <w:hideMark/>
          </w:tcPr>
          <w:p w:rsidR="00FA46D7" w:rsidRPr="00F27ABF" w:rsidP="00FA46D7">
            <w:pPr>
              <w:bidi w:val="0"/>
              <w:jc w:val="right"/>
              <w:rPr>
                <w:rFonts w:ascii="Times New Roman" w:hAnsi="Times New Roman"/>
                <w:b/>
                <w:bCs/>
                <w:sz w:val="16"/>
                <w:szCs w:val="16"/>
              </w:rPr>
            </w:pPr>
            <w:r w:rsidRPr="00F27ABF">
              <w:rPr>
                <w:rFonts w:ascii="Times New Roman" w:hAnsi="Times New Roman"/>
                <w:b/>
                <w:bCs/>
                <w:sz w:val="16"/>
                <w:szCs w:val="16"/>
              </w:rPr>
              <w:t>0</w:t>
            </w:r>
          </w:p>
        </w:tc>
      </w:tr>
      <w:tr>
        <w:tblPrEx>
          <w:tblW w:w="5000" w:type="pct"/>
          <w:jc w:val="center"/>
          <w:tblCellMar>
            <w:left w:w="70" w:type="dxa"/>
            <w:right w:w="70" w:type="dxa"/>
          </w:tblCellMar>
          <w:tblLook w:val="04A0"/>
        </w:tblPrEx>
        <w:trPr>
          <w:trHeight w:val="227"/>
          <w:jc w:val="center"/>
        </w:trPr>
        <w:tc>
          <w:tcPr>
            <w:tcW w:w="2110"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FA46D7" w:rsidRPr="00F27ABF" w:rsidP="00FA46D7">
            <w:pPr>
              <w:bidi w:val="0"/>
              <w:rPr>
                <w:rFonts w:ascii="Times New Roman" w:hAnsi="Times New Roman"/>
                <w:b/>
                <w:bCs/>
                <w:sz w:val="16"/>
                <w:szCs w:val="16"/>
              </w:rPr>
            </w:pPr>
            <w:r w:rsidRPr="00F27ABF">
              <w:rPr>
                <w:rFonts w:ascii="Times New Roman" w:hAnsi="Times New Roman"/>
                <w:b/>
                <w:bCs/>
                <w:sz w:val="16"/>
                <w:szCs w:val="16"/>
              </w:rPr>
              <w:t>Prebytok (+) /schodok (-) TASR (ESA 95)</w:t>
            </w:r>
          </w:p>
        </w:tc>
        <w:tc>
          <w:tcPr>
            <w:tcW w:w="393"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FA46D7" w:rsidRPr="00F27ABF" w:rsidP="00FA46D7">
            <w:pPr>
              <w:bidi w:val="0"/>
              <w:jc w:val="right"/>
              <w:rPr>
                <w:rFonts w:ascii="Times New Roman" w:hAnsi="Times New Roman"/>
                <w:b/>
                <w:bCs/>
                <w:sz w:val="16"/>
                <w:szCs w:val="16"/>
              </w:rPr>
            </w:pPr>
            <w:r w:rsidRPr="00F27ABF">
              <w:rPr>
                <w:rFonts w:ascii="Times New Roman" w:hAnsi="Times New Roman"/>
                <w:b/>
                <w:bCs/>
                <w:sz w:val="16"/>
                <w:szCs w:val="16"/>
              </w:rPr>
              <w:t>-397</w:t>
            </w:r>
          </w:p>
        </w:tc>
        <w:tc>
          <w:tcPr>
            <w:tcW w:w="393"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FA46D7" w:rsidRPr="00F27ABF" w:rsidP="00FA46D7">
            <w:pPr>
              <w:bidi w:val="0"/>
              <w:jc w:val="right"/>
              <w:rPr>
                <w:rFonts w:ascii="Times New Roman" w:hAnsi="Times New Roman"/>
                <w:b/>
                <w:bCs/>
                <w:sz w:val="16"/>
                <w:szCs w:val="16"/>
              </w:rPr>
            </w:pPr>
            <w:r w:rsidRPr="00F27ABF">
              <w:rPr>
                <w:rFonts w:ascii="Times New Roman" w:hAnsi="Times New Roman"/>
                <w:b/>
                <w:bCs/>
                <w:sz w:val="16"/>
                <w:szCs w:val="16"/>
              </w:rPr>
              <w:t>130</w:t>
            </w:r>
          </w:p>
        </w:tc>
        <w:tc>
          <w:tcPr>
            <w:tcW w:w="409"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FA46D7" w:rsidRPr="00F27ABF" w:rsidP="00FA46D7">
            <w:pPr>
              <w:bidi w:val="0"/>
              <w:jc w:val="right"/>
              <w:rPr>
                <w:rFonts w:ascii="Times New Roman" w:hAnsi="Times New Roman"/>
                <w:b/>
                <w:bCs/>
                <w:sz w:val="16"/>
                <w:szCs w:val="16"/>
              </w:rPr>
            </w:pPr>
            <w:r w:rsidRPr="00F27ABF">
              <w:rPr>
                <w:rFonts w:ascii="Times New Roman" w:hAnsi="Times New Roman"/>
                <w:b/>
                <w:bCs/>
                <w:sz w:val="16"/>
                <w:szCs w:val="16"/>
              </w:rPr>
              <w:t>0</w:t>
            </w:r>
          </w:p>
        </w:tc>
        <w:tc>
          <w:tcPr>
            <w:tcW w:w="467"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FA46D7" w:rsidRPr="00F27ABF" w:rsidP="00FA46D7">
            <w:pPr>
              <w:bidi w:val="0"/>
              <w:jc w:val="right"/>
              <w:rPr>
                <w:rFonts w:ascii="Times New Roman" w:hAnsi="Times New Roman"/>
                <w:b/>
                <w:bCs/>
                <w:sz w:val="16"/>
                <w:szCs w:val="16"/>
              </w:rPr>
            </w:pPr>
            <w:r w:rsidRPr="00F27ABF">
              <w:rPr>
                <w:rFonts w:ascii="Times New Roman" w:hAnsi="Times New Roman"/>
                <w:b/>
                <w:bCs/>
                <w:sz w:val="16"/>
                <w:szCs w:val="16"/>
              </w:rPr>
              <w:t>-271</w:t>
            </w:r>
          </w:p>
        </w:tc>
        <w:tc>
          <w:tcPr>
            <w:tcW w:w="409"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FA46D7" w:rsidRPr="00F27ABF" w:rsidP="00FA46D7">
            <w:pPr>
              <w:bidi w:val="0"/>
              <w:jc w:val="right"/>
              <w:rPr>
                <w:rFonts w:ascii="Times New Roman" w:hAnsi="Times New Roman"/>
                <w:b/>
                <w:bCs/>
                <w:sz w:val="16"/>
                <w:szCs w:val="16"/>
              </w:rPr>
            </w:pPr>
            <w:r w:rsidRPr="00F27ABF">
              <w:rPr>
                <w:rFonts w:ascii="Times New Roman" w:hAnsi="Times New Roman"/>
                <w:b/>
                <w:bCs/>
                <w:sz w:val="16"/>
                <w:szCs w:val="16"/>
              </w:rPr>
              <w:t>0</w:t>
            </w:r>
          </w:p>
        </w:tc>
        <w:tc>
          <w:tcPr>
            <w:tcW w:w="409"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FA46D7" w:rsidRPr="00F27ABF" w:rsidP="00FA46D7">
            <w:pPr>
              <w:bidi w:val="0"/>
              <w:jc w:val="right"/>
              <w:rPr>
                <w:rFonts w:ascii="Times New Roman" w:hAnsi="Times New Roman"/>
                <w:b/>
                <w:bCs/>
                <w:sz w:val="16"/>
                <w:szCs w:val="16"/>
              </w:rPr>
            </w:pPr>
            <w:r w:rsidRPr="00F27ABF">
              <w:rPr>
                <w:rFonts w:ascii="Times New Roman" w:hAnsi="Times New Roman"/>
                <w:b/>
                <w:bCs/>
                <w:sz w:val="16"/>
                <w:szCs w:val="16"/>
              </w:rPr>
              <w:t>0</w:t>
            </w:r>
          </w:p>
        </w:tc>
        <w:tc>
          <w:tcPr>
            <w:tcW w:w="409"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FA46D7" w:rsidRPr="00F27ABF" w:rsidP="00FA46D7">
            <w:pPr>
              <w:bidi w:val="0"/>
              <w:jc w:val="right"/>
              <w:rPr>
                <w:rFonts w:ascii="Times New Roman" w:hAnsi="Times New Roman"/>
                <w:b/>
                <w:bCs/>
                <w:sz w:val="16"/>
                <w:szCs w:val="16"/>
              </w:rPr>
            </w:pPr>
            <w:r w:rsidRPr="00F27ABF">
              <w:rPr>
                <w:rFonts w:ascii="Times New Roman" w:hAnsi="Times New Roman"/>
                <w:b/>
                <w:bCs/>
                <w:sz w:val="16"/>
                <w:szCs w:val="16"/>
              </w:rPr>
              <w:t>0</w:t>
            </w:r>
          </w:p>
        </w:tc>
      </w:tr>
    </w:tbl>
    <w:p w:rsidR="00FA46D7" w:rsidRPr="00F27ABF" w:rsidP="00FA46D7">
      <w:pPr>
        <w:pStyle w:val="Default"/>
        <w:bidi w:val="0"/>
        <w:jc w:val="both"/>
        <w:rPr>
          <w:rFonts w:ascii="Times New Roman" w:hAnsi="Times New Roman" w:cs="Times New Roman"/>
          <w:color w:val="auto"/>
          <w:sz w:val="22"/>
          <w:szCs w:val="22"/>
          <w:lang w:eastAsia="cs-CZ"/>
        </w:rPr>
      </w:pPr>
    </w:p>
    <w:p w:rsidR="00FA46D7" w:rsidRPr="00EB33CC" w:rsidP="00FA46D7">
      <w:pPr>
        <w:pStyle w:val="Default"/>
        <w:bidi w:val="0"/>
        <w:ind w:firstLine="708"/>
        <w:jc w:val="both"/>
        <w:rPr>
          <w:rFonts w:ascii="Times New Roman" w:hAnsi="Times New Roman" w:cs="Times New Roman"/>
          <w:color w:val="auto"/>
          <w:lang w:eastAsia="cs-CZ"/>
        </w:rPr>
      </w:pPr>
      <w:r w:rsidRPr="00EB33CC">
        <w:rPr>
          <w:rFonts w:ascii="Times New Roman" w:hAnsi="Times New Roman" w:cs="Times New Roman"/>
          <w:color w:val="auto"/>
          <w:lang w:eastAsia="cs-CZ"/>
        </w:rPr>
        <w:t>Objem celkových príjmov TASR na rok 2012 rozpočtovaný v sume 2,9</w:t>
      </w:r>
      <w:r>
        <w:rPr>
          <w:rFonts w:ascii="Times New Roman" w:hAnsi="Times New Roman" w:cs="Times New Roman"/>
          <w:color w:val="auto"/>
          <w:lang w:eastAsia="cs-CZ"/>
        </w:rPr>
        <w:t>1</w:t>
      </w:r>
      <w:r w:rsidRPr="00EB33CC">
        <w:rPr>
          <w:rFonts w:ascii="Times New Roman" w:hAnsi="Times New Roman" w:cs="Times New Roman"/>
          <w:color w:val="auto"/>
          <w:lang w:eastAsia="cs-CZ"/>
        </w:rPr>
        <w:t xml:space="preserve"> mil. eur je pod úrovňou schváleného rozpočtu 2011 o 14,6</w:t>
      </w:r>
      <w:r>
        <w:rPr>
          <w:rFonts w:ascii="Times New Roman" w:hAnsi="Times New Roman" w:cs="Times New Roman"/>
          <w:color w:val="auto"/>
          <w:lang w:eastAsia="cs-CZ"/>
        </w:rPr>
        <w:t xml:space="preserve"> </w:t>
      </w:r>
      <w:r w:rsidRPr="00EB33CC">
        <w:rPr>
          <w:rFonts w:ascii="Times New Roman" w:hAnsi="Times New Roman" w:cs="Times New Roman"/>
          <w:color w:val="auto"/>
          <w:lang w:eastAsia="cs-CZ"/>
        </w:rPr>
        <w:t>%. Pokles finančných zdrojov je koncipovaný s cieľom minimalizovať príspevok zo štátneho rozpočtu tak, aby podpora štátu bola len v segmente uchovávania, správy a sprístupňovania archívov.</w:t>
      </w:r>
    </w:p>
    <w:p w:rsidR="00FA46D7" w:rsidRPr="00EB33CC" w:rsidP="00FA46D7">
      <w:pPr>
        <w:pStyle w:val="Default"/>
        <w:bidi w:val="0"/>
        <w:jc w:val="both"/>
        <w:rPr>
          <w:rFonts w:ascii="Times New Roman" w:hAnsi="Times New Roman" w:cs="Times New Roman"/>
          <w:color w:val="auto"/>
          <w:lang w:eastAsia="cs-CZ"/>
        </w:rPr>
      </w:pPr>
    </w:p>
    <w:p w:rsidR="00FA46D7" w:rsidRPr="00EB33CC" w:rsidP="00FA46D7">
      <w:pPr>
        <w:pStyle w:val="Default"/>
        <w:bidi w:val="0"/>
        <w:ind w:firstLine="708"/>
        <w:jc w:val="both"/>
        <w:rPr>
          <w:rFonts w:ascii="Times New Roman" w:hAnsi="Times New Roman" w:cs="Times New Roman"/>
          <w:color w:val="auto"/>
          <w:lang w:eastAsia="cs-CZ"/>
        </w:rPr>
      </w:pPr>
      <w:r w:rsidRPr="00EB33CC">
        <w:rPr>
          <w:rFonts w:ascii="Times New Roman" w:hAnsi="Times New Roman" w:cs="Times New Roman"/>
          <w:color w:val="auto"/>
          <w:lang w:eastAsia="cs-CZ"/>
        </w:rPr>
        <w:t>Príjmovú časť rozpočtu na rok 2012 predstavujú najmä príjmy z administratívnych poplatkov (predaj spravodajského servisu) vo výške 2,3</w:t>
      </w:r>
      <w:r>
        <w:rPr>
          <w:rFonts w:ascii="Times New Roman" w:hAnsi="Times New Roman" w:cs="Times New Roman"/>
          <w:color w:val="auto"/>
          <w:lang w:eastAsia="cs-CZ"/>
        </w:rPr>
        <w:t>4</w:t>
      </w:r>
      <w:r w:rsidRPr="00EB33CC">
        <w:rPr>
          <w:rFonts w:ascii="Times New Roman" w:hAnsi="Times New Roman" w:cs="Times New Roman"/>
          <w:color w:val="auto"/>
          <w:lang w:eastAsia="cs-CZ"/>
        </w:rPr>
        <w:t xml:space="preserve"> mil. eur a transfer zo štátneho rozpočtu vo výške 500 tis. eur poskytovaný </w:t>
      </w:r>
      <w:r w:rsidRPr="00EB33CC">
        <w:rPr>
          <w:rFonts w:ascii="Times New Roman" w:hAnsi="Times New Roman" w:cs="Times New Roman" w:hint="default"/>
        </w:rPr>
        <w:t>na zá</w:t>
      </w:r>
      <w:r w:rsidRPr="00EB33CC">
        <w:rPr>
          <w:rFonts w:ascii="Times New Roman" w:hAnsi="Times New Roman" w:cs="Times New Roman" w:hint="default"/>
        </w:rPr>
        <w:t>klade zmluvy s </w:t>
      </w:r>
      <w:r w:rsidRPr="00EB33CC">
        <w:rPr>
          <w:rFonts w:ascii="Times New Roman" w:hAnsi="Times New Roman" w:cs="Times New Roman" w:hint="default"/>
        </w:rPr>
        <w:t>Ministerstvom kultú</w:t>
      </w:r>
      <w:r w:rsidRPr="00EB33CC">
        <w:rPr>
          <w:rFonts w:ascii="Times New Roman" w:hAnsi="Times New Roman" w:cs="Times New Roman" w:hint="default"/>
        </w:rPr>
        <w:t>ry SR o </w:t>
      </w:r>
      <w:r w:rsidRPr="00EB33CC">
        <w:rPr>
          <w:rFonts w:ascii="Times New Roman" w:hAnsi="Times New Roman" w:cs="Times New Roman" w:hint="default"/>
        </w:rPr>
        <w:t>zabezpeč</w:t>
      </w:r>
      <w:r w:rsidRPr="00EB33CC">
        <w:rPr>
          <w:rFonts w:ascii="Times New Roman" w:hAnsi="Times New Roman" w:cs="Times New Roman" w:hint="default"/>
        </w:rPr>
        <w:t>ení</w:t>
      </w:r>
      <w:r w:rsidRPr="00EB33CC">
        <w:rPr>
          <w:rFonts w:ascii="Times New Roman" w:hAnsi="Times New Roman" w:cs="Times New Roman" w:hint="default"/>
        </w:rPr>
        <w:t xml:space="preserve"> služ</w:t>
      </w:r>
      <w:r w:rsidRPr="00EB33CC">
        <w:rPr>
          <w:rFonts w:ascii="Times New Roman" w:hAnsi="Times New Roman" w:cs="Times New Roman" w:hint="default"/>
        </w:rPr>
        <w:t>ieb vo verejnom zá</w:t>
      </w:r>
      <w:r w:rsidRPr="00EB33CC">
        <w:rPr>
          <w:rFonts w:ascii="Times New Roman" w:hAnsi="Times New Roman" w:cs="Times New Roman" w:hint="default"/>
        </w:rPr>
        <w:t>ujme.</w:t>
      </w:r>
    </w:p>
    <w:p w:rsidR="00FA46D7" w:rsidRPr="00EB33CC" w:rsidP="00FA46D7">
      <w:pPr>
        <w:bidi w:val="0"/>
        <w:jc w:val="both"/>
        <w:rPr>
          <w:rFonts w:ascii="Times New Roman" w:hAnsi="Times New Roman"/>
          <w:b/>
          <w:u w:val="single"/>
        </w:rPr>
      </w:pPr>
    </w:p>
    <w:p w:rsidR="00FA46D7" w:rsidP="00FA46D7">
      <w:pPr>
        <w:pStyle w:val="Default"/>
        <w:bidi w:val="0"/>
        <w:ind w:firstLine="708"/>
        <w:jc w:val="both"/>
        <w:rPr>
          <w:rFonts w:ascii="Times New Roman" w:hAnsi="Times New Roman" w:cs="Times New Roman"/>
        </w:rPr>
      </w:pPr>
      <w:r w:rsidRPr="00EB33CC">
        <w:rPr>
          <w:rFonts w:ascii="Times New Roman" w:hAnsi="Times New Roman" w:cs="Times New Roman"/>
        </w:rPr>
        <w:t xml:space="preserve">V nadväznosti na pokles celkových príjmov dochádza aj vo výdavkovej časti k zníženiu  finančných prostriedkov. </w:t>
      </w:r>
      <w:r w:rsidRPr="00EB33CC">
        <w:rPr>
          <w:rFonts w:ascii="Times New Roman" w:hAnsi="Times New Roman" w:cs="Times New Roman" w:hint="default"/>
        </w:rPr>
        <w:t>Vý</w:t>
      </w:r>
      <w:r w:rsidRPr="00EB33CC">
        <w:rPr>
          <w:rFonts w:ascii="Times New Roman" w:hAnsi="Times New Roman" w:cs="Times New Roman" w:hint="default"/>
        </w:rPr>
        <w:t>sledkom prijatý</w:t>
      </w:r>
      <w:r w:rsidRPr="00EB33CC">
        <w:rPr>
          <w:rFonts w:ascii="Times New Roman" w:hAnsi="Times New Roman" w:cs="Times New Roman" w:hint="default"/>
        </w:rPr>
        <w:t>ch ú</w:t>
      </w:r>
      <w:r w:rsidRPr="00EB33CC">
        <w:rPr>
          <w:rFonts w:ascii="Times New Roman" w:hAnsi="Times New Roman" w:cs="Times New Roman" w:hint="default"/>
        </w:rPr>
        <w:t>sporný</w:t>
      </w:r>
      <w:r w:rsidRPr="00EB33CC">
        <w:rPr>
          <w:rFonts w:ascii="Times New Roman" w:hAnsi="Times New Roman" w:cs="Times New Roman" w:hint="default"/>
        </w:rPr>
        <w:t>ch  opatrení</w:t>
      </w:r>
      <w:r w:rsidRPr="00EB33CC">
        <w:rPr>
          <w:rFonts w:ascii="Times New Roman" w:hAnsi="Times New Roman" w:cs="Times New Roman" w:hint="default"/>
        </w:rPr>
        <w:t xml:space="preserve">  je zníž</w:t>
      </w:r>
      <w:r w:rsidRPr="00EB33CC">
        <w:rPr>
          <w:rFonts w:ascii="Times New Roman" w:hAnsi="Times New Roman" w:cs="Times New Roman" w:hint="default"/>
        </w:rPr>
        <w:t xml:space="preserve">enie </w:t>
      </w:r>
      <w:r w:rsidRPr="00EB33CC">
        <w:rPr>
          <w:rFonts w:ascii="Times New Roman" w:hAnsi="Times New Roman" w:cs="Times New Roman" w:hint="default"/>
        </w:rPr>
        <w:t xml:space="preserve"> celkový</w:t>
      </w:r>
      <w:r w:rsidRPr="00EB33CC">
        <w:rPr>
          <w:rFonts w:ascii="Times New Roman" w:hAnsi="Times New Roman" w:cs="Times New Roman" w:hint="default"/>
        </w:rPr>
        <w:t>ch vý</w:t>
      </w:r>
      <w:r w:rsidRPr="00EB33CC">
        <w:rPr>
          <w:rFonts w:ascii="Times New Roman" w:hAnsi="Times New Roman" w:cs="Times New Roman" w:hint="default"/>
        </w:rPr>
        <w:t xml:space="preserve">davkov o </w:t>
      </w:r>
      <w:r w:rsidRPr="00EB33CC">
        <w:rPr>
          <w:rFonts w:ascii="Times New Roman" w:hAnsi="Times New Roman" w:cs="Times New Roman"/>
        </w:rPr>
        <w:t>14,9</w:t>
      </w:r>
      <w:r>
        <w:rPr>
          <w:rFonts w:ascii="Times New Roman" w:hAnsi="Times New Roman" w:cs="Times New Roman"/>
        </w:rPr>
        <w:t xml:space="preserve"> </w:t>
      </w:r>
      <w:r w:rsidRPr="00EB33CC">
        <w:rPr>
          <w:rFonts w:ascii="Times New Roman" w:hAnsi="Times New Roman" w:cs="Times New Roman"/>
        </w:rPr>
        <w:t>% oproti schválenému rozpočtu roku 2011, ich objem predstavuje 2,85 mil. eur. R</w:t>
      </w:r>
      <w:r w:rsidRPr="00EB33CC">
        <w:rPr>
          <w:rFonts w:ascii="Times New Roman" w:hAnsi="Times New Roman" w:cs="Times New Roman" w:hint="default"/>
        </w:rPr>
        <w:t>ozpoč</w:t>
      </w:r>
      <w:r w:rsidRPr="00EB33CC">
        <w:rPr>
          <w:rFonts w:ascii="Times New Roman" w:hAnsi="Times New Roman" w:cs="Times New Roman" w:hint="default"/>
        </w:rPr>
        <w:t>tovaná</w:t>
      </w:r>
      <w:r w:rsidRPr="00EB33CC">
        <w:rPr>
          <w:rFonts w:ascii="Times New Roman" w:hAnsi="Times New Roman" w:cs="Times New Roman" w:hint="default"/>
        </w:rPr>
        <w:t xml:space="preserve"> výš</w:t>
      </w:r>
      <w:r w:rsidRPr="00EB33CC">
        <w:rPr>
          <w:rFonts w:ascii="Times New Roman" w:hAnsi="Times New Roman" w:cs="Times New Roman" w:hint="default"/>
        </w:rPr>
        <w:t>ka osobný</w:t>
      </w:r>
      <w:r w:rsidRPr="00EB33CC">
        <w:rPr>
          <w:rFonts w:ascii="Times New Roman" w:hAnsi="Times New Roman" w:cs="Times New Roman" w:hint="default"/>
        </w:rPr>
        <w:t>ch vý</w:t>
      </w:r>
      <w:r w:rsidRPr="00EB33CC">
        <w:rPr>
          <w:rFonts w:ascii="Times New Roman" w:hAnsi="Times New Roman" w:cs="Times New Roman" w:hint="default"/>
        </w:rPr>
        <w:t>davkov na rok 2012 v sume 1,6</w:t>
      </w:r>
      <w:r>
        <w:rPr>
          <w:rFonts w:ascii="Times New Roman" w:hAnsi="Times New Roman" w:cs="Times New Roman"/>
        </w:rPr>
        <w:t>0</w:t>
      </w:r>
      <w:r w:rsidRPr="00EB33CC">
        <w:rPr>
          <w:rFonts w:ascii="Times New Roman" w:hAnsi="Times New Roman" w:cs="Times New Roman" w:hint="default"/>
        </w:rPr>
        <w:t xml:space="preserve"> mil. eur je pod ú</w:t>
      </w:r>
      <w:r w:rsidRPr="00EB33CC">
        <w:rPr>
          <w:rFonts w:ascii="Times New Roman" w:hAnsi="Times New Roman" w:cs="Times New Roman" w:hint="default"/>
        </w:rPr>
        <w:t>rovň</w:t>
      </w:r>
      <w:r w:rsidRPr="00EB33CC">
        <w:rPr>
          <w:rFonts w:ascii="Times New Roman" w:hAnsi="Times New Roman" w:cs="Times New Roman" w:hint="default"/>
        </w:rPr>
        <w:t>ou schvá</w:t>
      </w:r>
      <w:r w:rsidRPr="00EB33CC">
        <w:rPr>
          <w:rFonts w:ascii="Times New Roman" w:hAnsi="Times New Roman" w:cs="Times New Roman" w:hint="default"/>
        </w:rPr>
        <w:t>lené</w:t>
      </w:r>
      <w:r w:rsidRPr="00EB33CC">
        <w:rPr>
          <w:rFonts w:ascii="Times New Roman" w:hAnsi="Times New Roman" w:cs="Times New Roman" w:hint="default"/>
        </w:rPr>
        <w:t>ho rozpoč</w:t>
      </w:r>
      <w:r w:rsidRPr="00EB33CC">
        <w:rPr>
          <w:rFonts w:ascii="Times New Roman" w:hAnsi="Times New Roman" w:cs="Times New Roman" w:hint="default"/>
        </w:rPr>
        <w:t>tu roku 2011.</w:t>
      </w:r>
      <w:r>
        <w:rPr>
          <w:rFonts w:ascii="Times New Roman" w:hAnsi="Times New Roman" w:cs="Times New Roman"/>
        </w:rPr>
        <w:t xml:space="preserve"> </w:t>
      </w:r>
      <w:r w:rsidRPr="00EB33CC">
        <w:rPr>
          <w:rFonts w:ascii="Times New Roman" w:hAnsi="Times New Roman" w:cs="Times New Roman"/>
        </w:rPr>
        <w:t>T</w:t>
      </w:r>
      <w:r w:rsidRPr="00EB33CC">
        <w:rPr>
          <w:rFonts w:ascii="Times New Roman" w:hAnsi="Times New Roman" w:cs="Times New Roman"/>
        </w:rPr>
        <w:t>ovary a služby medziročne klesajú oproti schválenému rozpočtu v roku 2011 o 12,2</w:t>
      </w:r>
      <w:r>
        <w:rPr>
          <w:rFonts w:ascii="Times New Roman" w:hAnsi="Times New Roman" w:cs="Times New Roman"/>
        </w:rPr>
        <w:t xml:space="preserve"> </w:t>
      </w:r>
      <w:r w:rsidRPr="00EB33CC">
        <w:rPr>
          <w:rFonts w:ascii="Times New Roman" w:hAnsi="Times New Roman" w:cs="Times New Roman"/>
        </w:rPr>
        <w:t xml:space="preserve">%, </w:t>
      </w:r>
      <w:r w:rsidRPr="00EB33CC">
        <w:rPr>
          <w:rFonts w:ascii="Times New Roman" w:hAnsi="Times New Roman" w:cs="Times New Roman" w:hint="default"/>
        </w:rPr>
        <w:t>rozpoč</w:t>
      </w:r>
      <w:r w:rsidRPr="00EB33CC">
        <w:rPr>
          <w:rFonts w:ascii="Times New Roman" w:hAnsi="Times New Roman" w:cs="Times New Roman" w:hint="default"/>
        </w:rPr>
        <w:t>tovaná</w:t>
      </w:r>
      <w:r w:rsidRPr="00EB33CC">
        <w:rPr>
          <w:rFonts w:ascii="Times New Roman" w:hAnsi="Times New Roman" w:cs="Times New Roman" w:hint="default"/>
        </w:rPr>
        <w:t xml:space="preserve"> výš</w:t>
      </w:r>
      <w:r w:rsidRPr="00EB33CC">
        <w:rPr>
          <w:rFonts w:ascii="Times New Roman" w:hAnsi="Times New Roman" w:cs="Times New Roman" w:hint="default"/>
        </w:rPr>
        <w:t>ka na rok 2012 v sume 1,</w:t>
      </w:r>
      <w:r w:rsidR="00265B14">
        <w:rPr>
          <w:rFonts w:ascii="Times New Roman" w:hAnsi="Times New Roman" w:cs="Times New Roman"/>
        </w:rPr>
        <w:t>19</w:t>
      </w:r>
      <w:r>
        <w:rPr>
          <w:rFonts w:ascii="Times New Roman" w:hAnsi="Times New Roman" w:cs="Times New Roman"/>
        </w:rPr>
        <w:t> </w:t>
      </w:r>
      <w:r w:rsidRPr="00EB33CC">
        <w:rPr>
          <w:rFonts w:ascii="Times New Roman" w:hAnsi="Times New Roman" w:cs="Times New Roman" w:hint="default"/>
        </w:rPr>
        <w:t>mil. eur zohľ</w:t>
      </w:r>
      <w:r w:rsidRPr="00EB33CC">
        <w:rPr>
          <w:rFonts w:ascii="Times New Roman" w:hAnsi="Times New Roman" w:cs="Times New Roman" w:hint="default"/>
        </w:rPr>
        <w:t>adň</w:t>
      </w:r>
      <w:r w:rsidRPr="00EB33CC">
        <w:rPr>
          <w:rFonts w:ascii="Times New Roman" w:hAnsi="Times New Roman" w:cs="Times New Roman" w:hint="default"/>
        </w:rPr>
        <w:t>uje pokles celkový</w:t>
      </w:r>
      <w:r w:rsidRPr="00EB33CC">
        <w:rPr>
          <w:rFonts w:ascii="Times New Roman" w:hAnsi="Times New Roman" w:cs="Times New Roman" w:hint="default"/>
        </w:rPr>
        <w:t>ch prí</w:t>
      </w:r>
      <w:r w:rsidRPr="00EB33CC">
        <w:rPr>
          <w:rFonts w:ascii="Times New Roman" w:hAnsi="Times New Roman" w:cs="Times New Roman" w:hint="default"/>
        </w:rPr>
        <w:t>jmov.</w:t>
      </w:r>
      <w:r w:rsidRPr="00EB33CC">
        <w:rPr>
          <w:rFonts w:ascii="Times New Roman" w:hAnsi="Times New Roman" w:cs="Times New Roman"/>
        </w:rPr>
        <w:t xml:space="preserve"> Kapitálové výdavky sa rozpočtujú na úrovni schváleného rozpočtu 2011 vo výške 60 tis. eur.</w:t>
      </w:r>
    </w:p>
    <w:p w:rsidR="00FA46D7" w:rsidRPr="00EB33CC" w:rsidP="00FA46D7">
      <w:pPr>
        <w:bidi w:val="0"/>
        <w:ind w:firstLine="708"/>
        <w:jc w:val="both"/>
        <w:rPr>
          <w:rFonts w:ascii="Times New Roman" w:hAnsi="Times New Roman"/>
          <w:color w:val="000000"/>
        </w:rPr>
      </w:pPr>
      <w:r w:rsidRPr="00EB33CC">
        <w:rPr>
          <w:rFonts w:ascii="Times New Roman" w:hAnsi="Times New Roman"/>
          <w:color w:val="000000"/>
        </w:rPr>
        <w:t>Celkový hotovostný prebytok TASR sa v roku 2012 predpokladá vo výške 56 tis. eur. Saldo hospodárenia vyjadrené v metodike ESA 95 sa predpokladá vyrovnané.</w:t>
      </w:r>
    </w:p>
    <w:p w:rsidR="007B1DFC" w:rsidRPr="007B1DFC" w:rsidP="007B1DFC">
      <w:pPr>
        <w:bidi w:val="0"/>
        <w:jc w:val="both"/>
        <w:rPr>
          <w:rFonts w:ascii="Times New Roman" w:hAnsi="Times New Roman"/>
        </w:rPr>
      </w:pPr>
    </w:p>
    <w:p w:rsidR="007B1DFC" w:rsidRPr="007B1DFC" w:rsidP="007B1DFC">
      <w:pPr>
        <w:bidi w:val="0"/>
        <w:rPr>
          <w:rFonts w:ascii="Times New Roman" w:hAnsi="Times New Roman"/>
        </w:rPr>
      </w:pPr>
      <w:r w:rsidRPr="007B1DFC">
        <w:rPr>
          <w:rFonts w:ascii="Times New Roman" w:hAnsi="Times New Roman"/>
          <w:b/>
          <w:bCs/>
        </w:rPr>
        <w:t>14. Úrad pre dohľad nad výkonom auditu</w:t>
      </w:r>
    </w:p>
    <w:p w:rsidR="00FA46D7" w:rsidRPr="00EB33CC" w:rsidP="00FA46D7">
      <w:pPr>
        <w:bidi w:val="0"/>
        <w:ind w:firstLine="708"/>
        <w:jc w:val="both"/>
        <w:rPr>
          <w:rFonts w:ascii="Times New Roman" w:hAnsi="Times New Roman"/>
        </w:rPr>
      </w:pPr>
    </w:p>
    <w:p w:rsidR="00FA46D7" w:rsidP="00FA46D7">
      <w:pPr>
        <w:bidi w:val="0"/>
        <w:ind w:firstLine="708"/>
        <w:jc w:val="both"/>
        <w:rPr>
          <w:rFonts w:ascii="Times New Roman" w:hAnsi="Times New Roman"/>
        </w:rPr>
      </w:pPr>
      <w:r w:rsidRPr="00EB33CC">
        <w:rPr>
          <w:rFonts w:ascii="Times New Roman" w:hAnsi="Times New Roman"/>
        </w:rPr>
        <w:t>Vývoj príjmovej a výdavkovej časti rozpočtu úradu na roky 2012 až 2014 je nasledovný:</w:t>
      </w:r>
    </w:p>
    <w:p w:rsidR="00FA46D7" w:rsidRPr="00EB33CC" w:rsidP="00FA46D7">
      <w:pPr>
        <w:bidi w:val="0"/>
        <w:ind w:firstLine="708"/>
        <w:jc w:val="both"/>
        <w:rPr>
          <w:rFonts w:ascii="Times New Roman" w:hAnsi="Times New Roman"/>
        </w:rPr>
      </w:pPr>
    </w:p>
    <w:tbl>
      <w:tblPr>
        <w:tblStyle w:val="TableNormal"/>
        <w:tblW w:w="5017" w:type="pct"/>
        <w:tblCellMar>
          <w:left w:w="70" w:type="dxa"/>
          <w:right w:w="70" w:type="dxa"/>
        </w:tblCellMar>
        <w:tblLook w:val="04A0"/>
      </w:tblPr>
      <w:tblGrid>
        <w:gridCol w:w="3671"/>
        <w:gridCol w:w="863"/>
        <w:gridCol w:w="741"/>
        <w:gridCol w:w="863"/>
        <w:gridCol w:w="878"/>
        <w:gridCol w:w="741"/>
        <w:gridCol w:w="743"/>
        <w:gridCol w:w="741"/>
      </w:tblGrid>
      <w:tr>
        <w:tblPrEx>
          <w:tblW w:w="5017" w:type="pct"/>
          <w:tblCellMar>
            <w:left w:w="70" w:type="dxa"/>
            <w:right w:w="70" w:type="dxa"/>
          </w:tblCellMar>
          <w:tblLook w:val="04A0"/>
        </w:tblPrEx>
        <w:trPr>
          <w:trHeight w:val="227"/>
        </w:trPr>
        <w:tc>
          <w:tcPr>
            <w:tcW w:w="1986" w:type="pct"/>
            <w:tcBorders>
              <w:top w:val="single" w:sz="4" w:space="0" w:color="auto"/>
              <w:left w:val="single" w:sz="4" w:space="0" w:color="auto"/>
              <w:bottom w:val="single" w:sz="4" w:space="0" w:color="auto"/>
              <w:right w:val="single" w:sz="4" w:space="0" w:color="auto"/>
            </w:tcBorders>
            <w:shd w:val="clear" w:color="000000" w:fill="A6A6A6"/>
            <w:textDirection w:val="lrTb"/>
            <w:vAlign w:val="bottom"/>
            <w:hideMark/>
          </w:tcPr>
          <w:p w:rsidR="00FA46D7" w:rsidRPr="00F27ABF" w:rsidP="00FA46D7">
            <w:pPr>
              <w:bidi w:val="0"/>
              <w:jc w:val="both"/>
              <w:rPr>
                <w:rFonts w:ascii="Times New Roman" w:hAnsi="Times New Roman"/>
                <w:b/>
                <w:sz w:val="16"/>
                <w:szCs w:val="16"/>
              </w:rPr>
            </w:pPr>
            <w:r>
              <w:rPr>
                <w:rFonts w:ascii="Times New Roman" w:hAnsi="Times New Roman"/>
                <w:b/>
                <w:sz w:val="16"/>
                <w:szCs w:val="16"/>
              </w:rPr>
              <w:t>v tis. eur</w:t>
            </w:r>
          </w:p>
        </w:tc>
        <w:tc>
          <w:tcPr>
            <w:tcW w:w="467"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FA46D7" w:rsidRPr="00F27ABF" w:rsidP="00FA46D7">
            <w:pPr>
              <w:bidi w:val="0"/>
              <w:jc w:val="center"/>
              <w:rPr>
                <w:rFonts w:ascii="Times New Roman" w:hAnsi="Times New Roman"/>
                <w:b/>
                <w:bCs/>
                <w:sz w:val="16"/>
                <w:szCs w:val="16"/>
              </w:rPr>
            </w:pPr>
            <w:r w:rsidRPr="00F27ABF">
              <w:rPr>
                <w:rFonts w:ascii="Times New Roman" w:hAnsi="Times New Roman"/>
                <w:b/>
                <w:bCs/>
                <w:sz w:val="16"/>
                <w:szCs w:val="16"/>
              </w:rPr>
              <w:t>2009 S</w:t>
            </w:r>
          </w:p>
        </w:tc>
        <w:tc>
          <w:tcPr>
            <w:tcW w:w="401"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FA46D7" w:rsidRPr="00F27ABF" w:rsidP="00FA46D7">
            <w:pPr>
              <w:bidi w:val="0"/>
              <w:jc w:val="center"/>
              <w:rPr>
                <w:rFonts w:ascii="Times New Roman" w:hAnsi="Times New Roman"/>
                <w:b/>
                <w:bCs/>
                <w:sz w:val="16"/>
                <w:szCs w:val="16"/>
              </w:rPr>
            </w:pPr>
            <w:r w:rsidRPr="00F27ABF">
              <w:rPr>
                <w:rFonts w:ascii="Times New Roman" w:hAnsi="Times New Roman"/>
                <w:b/>
                <w:bCs/>
                <w:sz w:val="16"/>
                <w:szCs w:val="16"/>
              </w:rPr>
              <w:t>2010 S</w:t>
            </w:r>
          </w:p>
        </w:tc>
        <w:tc>
          <w:tcPr>
            <w:tcW w:w="467"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FA46D7" w:rsidRPr="00F27ABF" w:rsidP="00FA46D7">
            <w:pPr>
              <w:bidi w:val="0"/>
              <w:jc w:val="center"/>
              <w:rPr>
                <w:rFonts w:ascii="Times New Roman" w:hAnsi="Times New Roman"/>
                <w:b/>
                <w:bCs/>
                <w:sz w:val="16"/>
                <w:szCs w:val="16"/>
              </w:rPr>
            </w:pPr>
            <w:r w:rsidRPr="00F27ABF">
              <w:rPr>
                <w:rFonts w:ascii="Times New Roman" w:hAnsi="Times New Roman"/>
                <w:b/>
                <w:bCs/>
                <w:sz w:val="16"/>
                <w:szCs w:val="16"/>
              </w:rPr>
              <w:t>2011 R</w:t>
            </w:r>
          </w:p>
        </w:tc>
        <w:tc>
          <w:tcPr>
            <w:tcW w:w="475"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FA46D7" w:rsidRPr="00F27ABF" w:rsidP="00FA46D7">
            <w:pPr>
              <w:bidi w:val="0"/>
              <w:jc w:val="center"/>
              <w:rPr>
                <w:rFonts w:ascii="Times New Roman" w:hAnsi="Times New Roman"/>
                <w:b/>
                <w:bCs/>
                <w:sz w:val="16"/>
                <w:szCs w:val="16"/>
              </w:rPr>
            </w:pPr>
            <w:r w:rsidRPr="00F27ABF">
              <w:rPr>
                <w:rFonts w:ascii="Times New Roman" w:hAnsi="Times New Roman"/>
                <w:b/>
                <w:bCs/>
                <w:sz w:val="16"/>
                <w:szCs w:val="16"/>
              </w:rPr>
              <w:t>2011 OS</w:t>
            </w:r>
          </w:p>
        </w:tc>
        <w:tc>
          <w:tcPr>
            <w:tcW w:w="401"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FA46D7" w:rsidRPr="00F27ABF" w:rsidP="00FA46D7">
            <w:pPr>
              <w:bidi w:val="0"/>
              <w:jc w:val="center"/>
              <w:rPr>
                <w:rFonts w:ascii="Times New Roman" w:hAnsi="Times New Roman"/>
                <w:b/>
                <w:bCs/>
                <w:sz w:val="16"/>
                <w:szCs w:val="16"/>
              </w:rPr>
            </w:pPr>
            <w:r w:rsidRPr="00F27ABF">
              <w:rPr>
                <w:rFonts w:ascii="Times New Roman" w:hAnsi="Times New Roman"/>
                <w:b/>
                <w:bCs/>
                <w:sz w:val="16"/>
                <w:szCs w:val="16"/>
              </w:rPr>
              <w:t>2012 N</w:t>
            </w:r>
          </w:p>
        </w:tc>
        <w:tc>
          <w:tcPr>
            <w:tcW w:w="402"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FA46D7" w:rsidRPr="00F27ABF" w:rsidP="00FA46D7">
            <w:pPr>
              <w:bidi w:val="0"/>
              <w:jc w:val="center"/>
              <w:rPr>
                <w:rFonts w:ascii="Times New Roman" w:hAnsi="Times New Roman"/>
                <w:b/>
                <w:bCs/>
                <w:sz w:val="16"/>
                <w:szCs w:val="16"/>
              </w:rPr>
            </w:pPr>
            <w:r w:rsidRPr="00F27ABF">
              <w:rPr>
                <w:rFonts w:ascii="Times New Roman" w:hAnsi="Times New Roman"/>
                <w:b/>
                <w:bCs/>
                <w:sz w:val="16"/>
                <w:szCs w:val="16"/>
              </w:rPr>
              <w:t>2013 N</w:t>
            </w:r>
          </w:p>
        </w:tc>
        <w:tc>
          <w:tcPr>
            <w:tcW w:w="401"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FA46D7" w:rsidRPr="00F27ABF" w:rsidP="00FA46D7">
            <w:pPr>
              <w:bidi w:val="0"/>
              <w:jc w:val="center"/>
              <w:rPr>
                <w:rFonts w:ascii="Times New Roman" w:hAnsi="Times New Roman"/>
                <w:b/>
                <w:bCs/>
                <w:sz w:val="16"/>
                <w:szCs w:val="16"/>
              </w:rPr>
            </w:pPr>
            <w:r w:rsidRPr="00F27ABF">
              <w:rPr>
                <w:rFonts w:ascii="Times New Roman" w:hAnsi="Times New Roman"/>
                <w:b/>
                <w:bCs/>
                <w:sz w:val="16"/>
                <w:szCs w:val="16"/>
              </w:rPr>
              <w:t>2014 N</w:t>
            </w:r>
          </w:p>
        </w:tc>
      </w:tr>
      <w:tr>
        <w:tblPrEx>
          <w:tblW w:w="5017" w:type="pct"/>
          <w:tblCellMar>
            <w:left w:w="70" w:type="dxa"/>
            <w:right w:w="70" w:type="dxa"/>
          </w:tblCellMar>
          <w:tblLook w:val="04A0"/>
        </w:tblPrEx>
        <w:trPr>
          <w:trHeight w:val="227"/>
        </w:trPr>
        <w:tc>
          <w:tcPr>
            <w:tcW w:w="1986"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FA46D7" w:rsidRPr="00F27ABF" w:rsidP="00FA46D7">
            <w:pPr>
              <w:bidi w:val="0"/>
              <w:rPr>
                <w:rFonts w:ascii="Times New Roman" w:hAnsi="Times New Roman"/>
                <w:b/>
                <w:bCs/>
                <w:i/>
                <w:iCs/>
                <w:sz w:val="16"/>
                <w:szCs w:val="16"/>
              </w:rPr>
            </w:pPr>
            <w:r w:rsidRPr="00F27ABF">
              <w:rPr>
                <w:rFonts w:ascii="Times New Roman" w:hAnsi="Times New Roman"/>
                <w:b/>
                <w:bCs/>
                <w:i/>
                <w:iCs/>
                <w:sz w:val="16"/>
                <w:szCs w:val="16"/>
              </w:rPr>
              <w:t>Príjmy UDVA spolu</w:t>
            </w:r>
          </w:p>
        </w:tc>
        <w:tc>
          <w:tcPr>
            <w:tcW w:w="467" w:type="pct"/>
            <w:tcBorders>
              <w:top w:val="single" w:sz="4" w:space="0" w:color="auto"/>
              <w:left w:val="nil"/>
              <w:bottom w:val="single" w:sz="4" w:space="0" w:color="auto"/>
              <w:right w:val="single" w:sz="4" w:space="0" w:color="auto"/>
            </w:tcBorders>
            <w:shd w:val="clear" w:color="auto" w:fill="BFBFBF"/>
            <w:noWrap/>
            <w:textDirection w:val="lrTb"/>
            <w:vAlign w:val="center"/>
            <w:hideMark/>
          </w:tcPr>
          <w:p w:rsidR="00FA46D7" w:rsidRPr="00F27ABF" w:rsidP="00FA46D7">
            <w:pPr>
              <w:bidi w:val="0"/>
              <w:jc w:val="right"/>
              <w:rPr>
                <w:rFonts w:ascii="Times New Roman" w:hAnsi="Times New Roman"/>
                <w:b/>
                <w:bCs/>
                <w:i/>
                <w:iCs/>
                <w:sz w:val="16"/>
                <w:szCs w:val="16"/>
              </w:rPr>
            </w:pPr>
            <w:r w:rsidRPr="00F27ABF">
              <w:rPr>
                <w:rFonts w:ascii="Times New Roman" w:hAnsi="Times New Roman"/>
                <w:b/>
                <w:bCs/>
                <w:i/>
                <w:iCs/>
                <w:sz w:val="16"/>
                <w:szCs w:val="16"/>
              </w:rPr>
              <w:t>1 019</w:t>
            </w:r>
          </w:p>
        </w:tc>
        <w:tc>
          <w:tcPr>
            <w:tcW w:w="401" w:type="pct"/>
            <w:tcBorders>
              <w:top w:val="single" w:sz="4" w:space="0" w:color="auto"/>
              <w:left w:val="nil"/>
              <w:bottom w:val="single" w:sz="4" w:space="0" w:color="auto"/>
              <w:right w:val="single" w:sz="4" w:space="0" w:color="auto"/>
            </w:tcBorders>
            <w:shd w:val="clear" w:color="auto" w:fill="BFBFBF"/>
            <w:noWrap/>
            <w:textDirection w:val="lrTb"/>
            <w:vAlign w:val="center"/>
            <w:hideMark/>
          </w:tcPr>
          <w:p w:rsidR="00FA46D7" w:rsidRPr="00F27ABF" w:rsidP="00FA46D7">
            <w:pPr>
              <w:bidi w:val="0"/>
              <w:jc w:val="right"/>
              <w:rPr>
                <w:rFonts w:ascii="Times New Roman" w:hAnsi="Times New Roman"/>
                <w:b/>
                <w:bCs/>
                <w:i/>
                <w:iCs/>
                <w:sz w:val="16"/>
                <w:szCs w:val="16"/>
              </w:rPr>
            </w:pPr>
            <w:r w:rsidRPr="00F27ABF">
              <w:rPr>
                <w:rFonts w:ascii="Times New Roman" w:hAnsi="Times New Roman"/>
                <w:b/>
                <w:bCs/>
                <w:i/>
                <w:iCs/>
                <w:sz w:val="16"/>
                <w:szCs w:val="16"/>
              </w:rPr>
              <w:t>1 138</w:t>
            </w:r>
          </w:p>
        </w:tc>
        <w:tc>
          <w:tcPr>
            <w:tcW w:w="467" w:type="pct"/>
            <w:tcBorders>
              <w:top w:val="single" w:sz="4" w:space="0" w:color="auto"/>
              <w:left w:val="nil"/>
              <w:bottom w:val="single" w:sz="4" w:space="0" w:color="auto"/>
              <w:right w:val="single" w:sz="4" w:space="0" w:color="auto"/>
            </w:tcBorders>
            <w:shd w:val="clear" w:color="auto" w:fill="BFBFBF"/>
            <w:noWrap/>
            <w:textDirection w:val="lrTb"/>
            <w:vAlign w:val="center"/>
            <w:hideMark/>
          </w:tcPr>
          <w:p w:rsidR="00FA46D7" w:rsidRPr="00F27ABF" w:rsidP="00FA46D7">
            <w:pPr>
              <w:bidi w:val="0"/>
              <w:jc w:val="right"/>
              <w:rPr>
                <w:rFonts w:ascii="Times New Roman" w:hAnsi="Times New Roman"/>
                <w:b/>
                <w:bCs/>
                <w:i/>
                <w:iCs/>
                <w:sz w:val="16"/>
                <w:szCs w:val="16"/>
              </w:rPr>
            </w:pPr>
            <w:r w:rsidRPr="00F27ABF">
              <w:rPr>
                <w:rFonts w:ascii="Times New Roman" w:hAnsi="Times New Roman"/>
                <w:b/>
                <w:bCs/>
                <w:i/>
                <w:iCs/>
                <w:sz w:val="16"/>
                <w:szCs w:val="16"/>
              </w:rPr>
              <w:t>987</w:t>
            </w:r>
          </w:p>
        </w:tc>
        <w:tc>
          <w:tcPr>
            <w:tcW w:w="475" w:type="pct"/>
            <w:tcBorders>
              <w:top w:val="single" w:sz="4" w:space="0" w:color="auto"/>
              <w:left w:val="nil"/>
              <w:bottom w:val="single" w:sz="4" w:space="0" w:color="auto"/>
              <w:right w:val="single" w:sz="4" w:space="0" w:color="auto"/>
            </w:tcBorders>
            <w:shd w:val="clear" w:color="auto" w:fill="BFBFBF"/>
            <w:noWrap/>
            <w:textDirection w:val="lrTb"/>
            <w:vAlign w:val="center"/>
            <w:hideMark/>
          </w:tcPr>
          <w:p w:rsidR="00FA46D7" w:rsidP="00FA46D7">
            <w:pPr>
              <w:bidi w:val="0"/>
              <w:jc w:val="right"/>
              <w:rPr>
                <w:rFonts w:ascii="Arial Narrow" w:hAnsi="Arial Narrow" w:cs="Arial"/>
                <w:b/>
                <w:bCs/>
                <w:i/>
                <w:iCs/>
                <w:sz w:val="16"/>
                <w:szCs w:val="16"/>
              </w:rPr>
            </w:pPr>
            <w:r>
              <w:rPr>
                <w:rFonts w:ascii="Arial Narrow" w:hAnsi="Arial Narrow" w:cs="Arial"/>
                <w:b/>
                <w:bCs/>
                <w:i/>
                <w:iCs/>
                <w:sz w:val="16"/>
                <w:szCs w:val="16"/>
              </w:rPr>
              <w:t>1 324</w:t>
            </w:r>
          </w:p>
        </w:tc>
        <w:tc>
          <w:tcPr>
            <w:tcW w:w="401" w:type="pct"/>
            <w:tcBorders>
              <w:top w:val="single" w:sz="4" w:space="0" w:color="auto"/>
              <w:left w:val="nil"/>
              <w:bottom w:val="single" w:sz="4" w:space="0" w:color="auto"/>
              <w:right w:val="single" w:sz="4" w:space="0" w:color="auto"/>
            </w:tcBorders>
            <w:shd w:val="clear" w:color="auto" w:fill="BFBFBF"/>
            <w:noWrap/>
            <w:textDirection w:val="lrTb"/>
            <w:vAlign w:val="center"/>
            <w:hideMark/>
          </w:tcPr>
          <w:p w:rsidR="00FA46D7" w:rsidP="00FA46D7">
            <w:pPr>
              <w:bidi w:val="0"/>
              <w:jc w:val="right"/>
              <w:rPr>
                <w:rFonts w:ascii="Arial Narrow" w:hAnsi="Arial Narrow" w:cs="Arial"/>
                <w:b/>
                <w:bCs/>
                <w:i/>
                <w:iCs/>
                <w:sz w:val="16"/>
                <w:szCs w:val="16"/>
              </w:rPr>
            </w:pPr>
            <w:r>
              <w:rPr>
                <w:rFonts w:ascii="Arial Narrow" w:hAnsi="Arial Narrow" w:cs="Arial"/>
                <w:b/>
                <w:bCs/>
                <w:i/>
                <w:iCs/>
                <w:sz w:val="16"/>
                <w:szCs w:val="16"/>
              </w:rPr>
              <w:t>1 213</w:t>
            </w:r>
          </w:p>
        </w:tc>
        <w:tc>
          <w:tcPr>
            <w:tcW w:w="402" w:type="pct"/>
            <w:tcBorders>
              <w:top w:val="single" w:sz="4" w:space="0" w:color="auto"/>
              <w:left w:val="nil"/>
              <w:bottom w:val="single" w:sz="4" w:space="0" w:color="auto"/>
              <w:right w:val="single" w:sz="4" w:space="0" w:color="auto"/>
            </w:tcBorders>
            <w:shd w:val="clear" w:color="auto" w:fill="BFBFBF"/>
            <w:noWrap/>
            <w:textDirection w:val="lrTb"/>
            <w:vAlign w:val="center"/>
            <w:hideMark/>
          </w:tcPr>
          <w:p w:rsidR="00FA46D7" w:rsidP="00FA46D7">
            <w:pPr>
              <w:bidi w:val="0"/>
              <w:jc w:val="right"/>
              <w:rPr>
                <w:rFonts w:ascii="Arial Narrow" w:hAnsi="Arial Narrow" w:cs="Arial"/>
                <w:b/>
                <w:bCs/>
                <w:i/>
                <w:iCs/>
                <w:sz w:val="16"/>
                <w:szCs w:val="16"/>
              </w:rPr>
            </w:pPr>
            <w:r>
              <w:rPr>
                <w:rFonts w:ascii="Arial Narrow" w:hAnsi="Arial Narrow" w:cs="Arial"/>
                <w:b/>
                <w:bCs/>
                <w:i/>
                <w:iCs/>
                <w:sz w:val="16"/>
                <w:szCs w:val="16"/>
              </w:rPr>
              <w:t>1 146</w:t>
            </w:r>
          </w:p>
        </w:tc>
        <w:tc>
          <w:tcPr>
            <w:tcW w:w="401" w:type="pct"/>
            <w:tcBorders>
              <w:top w:val="nil"/>
              <w:left w:val="nil"/>
              <w:bottom w:val="single" w:sz="4" w:space="0" w:color="auto"/>
              <w:right w:val="single" w:sz="4" w:space="0" w:color="auto"/>
            </w:tcBorders>
            <w:shd w:val="clear" w:color="auto" w:fill="BFBFBF"/>
            <w:noWrap/>
            <w:textDirection w:val="lrTb"/>
            <w:vAlign w:val="center"/>
            <w:hideMark/>
          </w:tcPr>
          <w:p w:rsidR="00FA46D7" w:rsidP="00FA46D7">
            <w:pPr>
              <w:bidi w:val="0"/>
              <w:jc w:val="right"/>
              <w:rPr>
                <w:rFonts w:ascii="Arial Narrow" w:hAnsi="Arial Narrow" w:cs="Arial"/>
                <w:b/>
                <w:bCs/>
                <w:i/>
                <w:iCs/>
                <w:sz w:val="16"/>
                <w:szCs w:val="16"/>
              </w:rPr>
            </w:pPr>
            <w:r>
              <w:rPr>
                <w:rFonts w:ascii="Arial Narrow" w:hAnsi="Arial Narrow" w:cs="Arial"/>
                <w:b/>
                <w:bCs/>
                <w:i/>
                <w:iCs/>
                <w:sz w:val="16"/>
                <w:szCs w:val="16"/>
              </w:rPr>
              <w:t>1 089</w:t>
            </w:r>
          </w:p>
        </w:tc>
      </w:tr>
      <w:tr>
        <w:tblPrEx>
          <w:tblW w:w="5017" w:type="pct"/>
          <w:tblCellMar>
            <w:left w:w="70" w:type="dxa"/>
            <w:right w:w="70" w:type="dxa"/>
          </w:tblCellMar>
          <w:tblLook w:val="04A0"/>
        </w:tblPrEx>
        <w:trPr>
          <w:trHeight w:val="227"/>
        </w:trPr>
        <w:tc>
          <w:tcPr>
            <w:tcW w:w="4599" w:type="pct"/>
            <w:gridSpan w:val="7"/>
            <w:tcBorders>
              <w:top w:val="single" w:sz="4" w:space="0" w:color="auto"/>
              <w:left w:val="single" w:sz="4" w:space="0" w:color="auto"/>
              <w:bottom w:val="single" w:sz="4" w:space="0" w:color="auto"/>
              <w:right w:val="nil"/>
            </w:tcBorders>
            <w:noWrap/>
            <w:textDirection w:val="lrTb"/>
            <w:vAlign w:val="center"/>
            <w:hideMark/>
          </w:tcPr>
          <w:p w:rsidR="00FA46D7" w:rsidRPr="00F27ABF" w:rsidP="00FA46D7">
            <w:pPr>
              <w:bidi w:val="0"/>
              <w:rPr>
                <w:rFonts w:ascii="Times New Roman" w:hAnsi="Times New Roman"/>
                <w:b/>
                <w:bCs/>
                <w:i/>
                <w:iCs/>
                <w:sz w:val="16"/>
                <w:szCs w:val="16"/>
              </w:rPr>
            </w:pPr>
            <w:r w:rsidRPr="00F27ABF">
              <w:rPr>
                <w:rFonts w:ascii="Times New Roman" w:hAnsi="Times New Roman"/>
                <w:b/>
                <w:bCs/>
                <w:i/>
                <w:iCs/>
                <w:sz w:val="16"/>
                <w:szCs w:val="16"/>
              </w:rPr>
              <w:t>z toho:</w:t>
            </w:r>
          </w:p>
        </w:tc>
        <w:tc>
          <w:tcPr>
            <w:tcW w:w="401" w:type="pct"/>
            <w:tcBorders>
              <w:top w:val="nil"/>
              <w:left w:val="nil"/>
              <w:bottom w:val="single" w:sz="4" w:space="0" w:color="auto"/>
              <w:right w:val="single" w:sz="4" w:space="0" w:color="auto"/>
            </w:tcBorders>
            <w:noWrap/>
            <w:textDirection w:val="lrTb"/>
            <w:vAlign w:val="center"/>
            <w:hideMark/>
          </w:tcPr>
          <w:p w:rsidR="00FA46D7" w:rsidRPr="00F27ABF" w:rsidP="00FA46D7">
            <w:pPr>
              <w:bidi w:val="0"/>
              <w:rPr>
                <w:rFonts w:ascii="Times New Roman" w:hAnsi="Times New Roman"/>
                <w:sz w:val="16"/>
                <w:szCs w:val="16"/>
              </w:rPr>
            </w:pPr>
            <w:r w:rsidRPr="00F27ABF">
              <w:rPr>
                <w:rFonts w:ascii="Times New Roman" w:hAnsi="Times New Roman"/>
                <w:sz w:val="16"/>
                <w:szCs w:val="16"/>
              </w:rPr>
              <w:t> </w:t>
            </w:r>
          </w:p>
        </w:tc>
      </w:tr>
      <w:tr>
        <w:tblPrEx>
          <w:tblW w:w="5017" w:type="pct"/>
          <w:tblCellMar>
            <w:left w:w="70" w:type="dxa"/>
            <w:right w:w="70" w:type="dxa"/>
          </w:tblCellMar>
          <w:tblLook w:val="04A0"/>
        </w:tblPrEx>
        <w:trPr>
          <w:trHeight w:val="227"/>
        </w:trPr>
        <w:tc>
          <w:tcPr>
            <w:tcW w:w="1986" w:type="pct"/>
            <w:tcBorders>
              <w:top w:val="nil"/>
              <w:left w:val="single" w:sz="4" w:space="0" w:color="auto"/>
              <w:bottom w:val="single" w:sz="4" w:space="0" w:color="auto"/>
              <w:right w:val="single" w:sz="4" w:space="0" w:color="auto"/>
            </w:tcBorders>
            <w:textDirection w:val="lrTb"/>
            <w:vAlign w:val="center"/>
            <w:hideMark/>
          </w:tcPr>
          <w:p w:rsidR="00FA46D7" w:rsidRPr="00F27ABF" w:rsidP="00FA46D7">
            <w:pPr>
              <w:bidi w:val="0"/>
              <w:rPr>
                <w:rFonts w:ascii="Times New Roman" w:hAnsi="Times New Roman"/>
                <w:sz w:val="16"/>
                <w:szCs w:val="16"/>
              </w:rPr>
            </w:pPr>
            <w:r w:rsidRPr="00F27ABF">
              <w:rPr>
                <w:rFonts w:ascii="Times New Roman" w:hAnsi="Times New Roman"/>
                <w:sz w:val="16"/>
                <w:szCs w:val="16"/>
              </w:rPr>
              <w:t>▪   nedaňové príjmy, z toho:</w:t>
            </w:r>
          </w:p>
        </w:tc>
        <w:tc>
          <w:tcPr>
            <w:tcW w:w="467"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475</w:t>
            </w:r>
          </w:p>
        </w:tc>
        <w:tc>
          <w:tcPr>
            <w:tcW w:w="401"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526</w:t>
            </w:r>
          </w:p>
        </w:tc>
        <w:tc>
          <w:tcPr>
            <w:tcW w:w="467"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450</w:t>
            </w:r>
          </w:p>
        </w:tc>
        <w:tc>
          <w:tcPr>
            <w:tcW w:w="475" w:type="pct"/>
            <w:tcBorders>
              <w:top w:val="nil"/>
              <w:left w:val="nil"/>
              <w:bottom w:val="single" w:sz="4" w:space="0" w:color="auto"/>
              <w:right w:val="single" w:sz="4" w:space="0" w:color="auto"/>
            </w:tcBorders>
            <w:noWrap/>
            <w:textDirection w:val="lrTb"/>
            <w:vAlign w:val="center"/>
            <w:hideMark/>
          </w:tcPr>
          <w:p w:rsidR="00FA46D7" w:rsidP="00FA46D7">
            <w:pPr>
              <w:bidi w:val="0"/>
              <w:jc w:val="right"/>
              <w:rPr>
                <w:rFonts w:ascii="Arial Narrow" w:hAnsi="Arial Narrow" w:cs="Arial"/>
                <w:sz w:val="16"/>
                <w:szCs w:val="16"/>
              </w:rPr>
            </w:pPr>
            <w:r>
              <w:rPr>
                <w:rFonts w:ascii="Arial Narrow" w:hAnsi="Arial Narrow" w:cs="Arial"/>
                <w:sz w:val="16"/>
                <w:szCs w:val="16"/>
              </w:rPr>
              <w:t>544</w:t>
            </w:r>
          </w:p>
        </w:tc>
        <w:tc>
          <w:tcPr>
            <w:tcW w:w="401"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457</w:t>
            </w:r>
          </w:p>
        </w:tc>
        <w:tc>
          <w:tcPr>
            <w:tcW w:w="402"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468</w:t>
            </w:r>
          </w:p>
        </w:tc>
        <w:tc>
          <w:tcPr>
            <w:tcW w:w="401"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478</w:t>
            </w:r>
          </w:p>
        </w:tc>
      </w:tr>
      <w:tr>
        <w:tblPrEx>
          <w:tblW w:w="5017" w:type="pct"/>
          <w:tblCellMar>
            <w:left w:w="70" w:type="dxa"/>
            <w:right w:w="70" w:type="dxa"/>
          </w:tblCellMar>
          <w:tblLook w:val="04A0"/>
        </w:tblPrEx>
        <w:trPr>
          <w:trHeight w:val="227"/>
        </w:trPr>
        <w:tc>
          <w:tcPr>
            <w:tcW w:w="1986" w:type="pct"/>
            <w:tcBorders>
              <w:top w:val="nil"/>
              <w:left w:val="single" w:sz="4" w:space="0" w:color="auto"/>
              <w:bottom w:val="single" w:sz="4" w:space="0" w:color="auto"/>
              <w:right w:val="single" w:sz="4" w:space="0" w:color="auto"/>
            </w:tcBorders>
            <w:textDirection w:val="lrTb"/>
            <w:vAlign w:val="center"/>
            <w:hideMark/>
          </w:tcPr>
          <w:p w:rsidR="00FA46D7" w:rsidRPr="00F27ABF" w:rsidP="00FA46D7">
            <w:pPr>
              <w:bidi w:val="0"/>
              <w:rPr>
                <w:rFonts w:ascii="Times New Roman" w:hAnsi="Times New Roman"/>
                <w:sz w:val="16"/>
                <w:szCs w:val="16"/>
              </w:rPr>
            </w:pPr>
            <w:r w:rsidRPr="00F27ABF">
              <w:rPr>
                <w:rFonts w:ascii="Times New Roman" w:hAnsi="Times New Roman"/>
                <w:sz w:val="16"/>
                <w:szCs w:val="16"/>
              </w:rPr>
              <w:t xml:space="preserve">         administratívne a iné poplatky</w:t>
            </w:r>
          </w:p>
        </w:tc>
        <w:tc>
          <w:tcPr>
            <w:tcW w:w="467"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53</w:t>
            </w:r>
          </w:p>
        </w:tc>
        <w:tc>
          <w:tcPr>
            <w:tcW w:w="401"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47</w:t>
            </w:r>
          </w:p>
        </w:tc>
        <w:tc>
          <w:tcPr>
            <w:tcW w:w="467"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32</w:t>
            </w:r>
          </w:p>
        </w:tc>
        <w:tc>
          <w:tcPr>
            <w:tcW w:w="475" w:type="pct"/>
            <w:tcBorders>
              <w:top w:val="nil"/>
              <w:left w:val="nil"/>
              <w:bottom w:val="single" w:sz="4" w:space="0" w:color="auto"/>
              <w:right w:val="single" w:sz="4" w:space="0" w:color="auto"/>
            </w:tcBorders>
            <w:noWrap/>
            <w:textDirection w:val="lrTb"/>
            <w:vAlign w:val="center"/>
            <w:hideMark/>
          </w:tcPr>
          <w:p w:rsidR="00FA46D7" w:rsidP="00FA46D7">
            <w:pPr>
              <w:bidi w:val="0"/>
              <w:jc w:val="right"/>
              <w:rPr>
                <w:rFonts w:ascii="Arial Narrow" w:hAnsi="Arial Narrow" w:cs="Arial"/>
                <w:sz w:val="16"/>
                <w:szCs w:val="16"/>
              </w:rPr>
            </w:pPr>
            <w:r>
              <w:rPr>
                <w:rFonts w:ascii="Arial Narrow" w:hAnsi="Arial Narrow" w:cs="Arial"/>
                <w:sz w:val="16"/>
                <w:szCs w:val="16"/>
              </w:rPr>
              <w:t>58</w:t>
            </w:r>
          </w:p>
        </w:tc>
        <w:tc>
          <w:tcPr>
            <w:tcW w:w="401"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38</w:t>
            </w:r>
          </w:p>
        </w:tc>
        <w:tc>
          <w:tcPr>
            <w:tcW w:w="402"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38</w:t>
            </w:r>
          </w:p>
        </w:tc>
        <w:tc>
          <w:tcPr>
            <w:tcW w:w="401"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38</w:t>
            </w:r>
          </w:p>
        </w:tc>
      </w:tr>
      <w:tr>
        <w:tblPrEx>
          <w:tblW w:w="5017" w:type="pct"/>
          <w:tblCellMar>
            <w:left w:w="70" w:type="dxa"/>
            <w:right w:w="70" w:type="dxa"/>
          </w:tblCellMar>
          <w:tblLook w:val="04A0"/>
        </w:tblPrEx>
        <w:trPr>
          <w:trHeight w:val="227"/>
        </w:trPr>
        <w:tc>
          <w:tcPr>
            <w:tcW w:w="1986" w:type="pct"/>
            <w:tcBorders>
              <w:top w:val="nil"/>
              <w:left w:val="single" w:sz="4" w:space="0" w:color="auto"/>
              <w:bottom w:val="single" w:sz="4" w:space="0" w:color="auto"/>
              <w:right w:val="single" w:sz="4" w:space="0" w:color="auto"/>
            </w:tcBorders>
            <w:textDirection w:val="lrTb"/>
            <w:vAlign w:val="center"/>
            <w:hideMark/>
          </w:tcPr>
          <w:p w:rsidR="00FA46D7" w:rsidRPr="00F27ABF" w:rsidP="00FA46D7">
            <w:pPr>
              <w:bidi w:val="0"/>
              <w:rPr>
                <w:rFonts w:ascii="Times New Roman" w:hAnsi="Times New Roman"/>
                <w:sz w:val="16"/>
                <w:szCs w:val="16"/>
              </w:rPr>
            </w:pPr>
            <w:r w:rsidRPr="00F27ABF">
              <w:rPr>
                <w:rFonts w:ascii="Times New Roman" w:hAnsi="Times New Roman"/>
                <w:sz w:val="16"/>
                <w:szCs w:val="16"/>
              </w:rPr>
              <w:t xml:space="preserve">         úroky z tuzemských úverov, pôžičiek</w:t>
            </w:r>
          </w:p>
        </w:tc>
        <w:tc>
          <w:tcPr>
            <w:tcW w:w="467"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8</w:t>
            </w:r>
          </w:p>
        </w:tc>
        <w:tc>
          <w:tcPr>
            <w:tcW w:w="401"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5</w:t>
            </w:r>
          </w:p>
        </w:tc>
        <w:tc>
          <w:tcPr>
            <w:tcW w:w="467"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 </w:t>
            </w:r>
            <w:r>
              <w:rPr>
                <w:rFonts w:ascii="Times New Roman" w:hAnsi="Times New Roman"/>
                <w:sz w:val="16"/>
                <w:szCs w:val="16"/>
              </w:rPr>
              <w:t>0</w:t>
            </w:r>
          </w:p>
        </w:tc>
        <w:tc>
          <w:tcPr>
            <w:tcW w:w="475" w:type="pct"/>
            <w:tcBorders>
              <w:top w:val="nil"/>
              <w:left w:val="nil"/>
              <w:bottom w:val="single" w:sz="4" w:space="0" w:color="auto"/>
              <w:right w:val="single" w:sz="4" w:space="0" w:color="auto"/>
            </w:tcBorders>
            <w:noWrap/>
            <w:textDirection w:val="lrTb"/>
            <w:vAlign w:val="center"/>
            <w:hideMark/>
          </w:tcPr>
          <w:p w:rsidR="00FA46D7" w:rsidP="00FA46D7">
            <w:pPr>
              <w:bidi w:val="0"/>
              <w:jc w:val="right"/>
              <w:rPr>
                <w:rFonts w:ascii="Arial Narrow" w:hAnsi="Arial Narrow" w:cs="Arial"/>
                <w:sz w:val="16"/>
                <w:szCs w:val="16"/>
              </w:rPr>
            </w:pPr>
            <w:r>
              <w:rPr>
                <w:rFonts w:ascii="Arial Narrow" w:hAnsi="Arial Narrow" w:cs="Arial"/>
                <w:sz w:val="16"/>
                <w:szCs w:val="16"/>
              </w:rPr>
              <w:t>0</w:t>
            </w:r>
          </w:p>
        </w:tc>
        <w:tc>
          <w:tcPr>
            <w:tcW w:w="401"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Pr>
                <w:rFonts w:ascii="Times New Roman" w:hAnsi="Times New Roman"/>
                <w:sz w:val="16"/>
                <w:szCs w:val="16"/>
              </w:rPr>
              <w:t>0</w:t>
            </w:r>
          </w:p>
        </w:tc>
        <w:tc>
          <w:tcPr>
            <w:tcW w:w="402"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Pr>
                <w:rFonts w:ascii="Times New Roman" w:hAnsi="Times New Roman"/>
                <w:sz w:val="16"/>
                <w:szCs w:val="16"/>
              </w:rPr>
              <w:t>0</w:t>
            </w:r>
          </w:p>
        </w:tc>
        <w:tc>
          <w:tcPr>
            <w:tcW w:w="401"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Pr>
                <w:rFonts w:ascii="Times New Roman" w:hAnsi="Times New Roman"/>
                <w:sz w:val="16"/>
                <w:szCs w:val="16"/>
              </w:rPr>
              <w:t>0</w:t>
            </w:r>
          </w:p>
        </w:tc>
      </w:tr>
      <w:tr>
        <w:tblPrEx>
          <w:tblW w:w="5017" w:type="pct"/>
          <w:tblCellMar>
            <w:left w:w="70" w:type="dxa"/>
            <w:right w:w="70" w:type="dxa"/>
          </w:tblCellMar>
          <w:tblLook w:val="04A0"/>
        </w:tblPrEx>
        <w:trPr>
          <w:trHeight w:val="227"/>
        </w:trPr>
        <w:tc>
          <w:tcPr>
            <w:tcW w:w="1986" w:type="pct"/>
            <w:tcBorders>
              <w:top w:val="nil"/>
              <w:left w:val="single" w:sz="4" w:space="0" w:color="auto"/>
              <w:bottom w:val="single" w:sz="4" w:space="0" w:color="auto"/>
              <w:right w:val="single" w:sz="4" w:space="0" w:color="auto"/>
            </w:tcBorders>
            <w:textDirection w:val="lrTb"/>
            <w:vAlign w:val="center"/>
            <w:hideMark/>
          </w:tcPr>
          <w:p w:rsidR="00FA46D7" w:rsidRPr="00F27ABF" w:rsidP="00FA46D7">
            <w:pPr>
              <w:bidi w:val="0"/>
              <w:rPr>
                <w:rFonts w:ascii="Times New Roman" w:hAnsi="Times New Roman"/>
                <w:sz w:val="16"/>
                <w:szCs w:val="16"/>
              </w:rPr>
            </w:pPr>
            <w:r w:rsidRPr="00F27ABF">
              <w:rPr>
                <w:rFonts w:ascii="Times New Roman" w:hAnsi="Times New Roman"/>
                <w:sz w:val="16"/>
                <w:szCs w:val="16"/>
              </w:rPr>
              <w:t xml:space="preserve">         ostatné nedaňové príjmy</w:t>
            </w:r>
          </w:p>
        </w:tc>
        <w:tc>
          <w:tcPr>
            <w:tcW w:w="467"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422</w:t>
            </w:r>
          </w:p>
        </w:tc>
        <w:tc>
          <w:tcPr>
            <w:tcW w:w="401"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479</w:t>
            </w:r>
          </w:p>
        </w:tc>
        <w:tc>
          <w:tcPr>
            <w:tcW w:w="467"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418</w:t>
            </w:r>
          </w:p>
        </w:tc>
        <w:tc>
          <w:tcPr>
            <w:tcW w:w="475" w:type="pct"/>
            <w:tcBorders>
              <w:top w:val="nil"/>
              <w:left w:val="nil"/>
              <w:bottom w:val="single" w:sz="4" w:space="0" w:color="auto"/>
              <w:right w:val="single" w:sz="4" w:space="0" w:color="auto"/>
            </w:tcBorders>
            <w:noWrap/>
            <w:textDirection w:val="lrTb"/>
            <w:vAlign w:val="center"/>
            <w:hideMark/>
          </w:tcPr>
          <w:p w:rsidR="00FA46D7" w:rsidP="00FA46D7">
            <w:pPr>
              <w:bidi w:val="0"/>
              <w:jc w:val="right"/>
              <w:rPr>
                <w:rFonts w:ascii="Arial Narrow" w:hAnsi="Arial Narrow" w:cs="Arial"/>
                <w:sz w:val="16"/>
                <w:szCs w:val="16"/>
              </w:rPr>
            </w:pPr>
            <w:r>
              <w:rPr>
                <w:rFonts w:ascii="Arial Narrow" w:hAnsi="Arial Narrow" w:cs="Arial"/>
                <w:sz w:val="16"/>
                <w:szCs w:val="16"/>
              </w:rPr>
              <w:t>486</w:t>
            </w:r>
          </w:p>
        </w:tc>
        <w:tc>
          <w:tcPr>
            <w:tcW w:w="401"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419</w:t>
            </w:r>
          </w:p>
        </w:tc>
        <w:tc>
          <w:tcPr>
            <w:tcW w:w="402"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430</w:t>
            </w:r>
          </w:p>
        </w:tc>
        <w:tc>
          <w:tcPr>
            <w:tcW w:w="401"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440</w:t>
            </w:r>
          </w:p>
        </w:tc>
      </w:tr>
      <w:tr>
        <w:tblPrEx>
          <w:tblW w:w="5017" w:type="pct"/>
          <w:tblCellMar>
            <w:left w:w="70" w:type="dxa"/>
            <w:right w:w="70" w:type="dxa"/>
          </w:tblCellMar>
          <w:tblLook w:val="04A0"/>
        </w:tblPrEx>
        <w:trPr>
          <w:trHeight w:val="227"/>
        </w:trPr>
        <w:tc>
          <w:tcPr>
            <w:tcW w:w="1986" w:type="pct"/>
            <w:tcBorders>
              <w:top w:val="nil"/>
              <w:left w:val="single" w:sz="4" w:space="0" w:color="auto"/>
              <w:bottom w:val="single" w:sz="4" w:space="0" w:color="auto"/>
              <w:right w:val="single" w:sz="4" w:space="0" w:color="auto"/>
            </w:tcBorders>
            <w:textDirection w:val="lrTb"/>
            <w:vAlign w:val="center"/>
            <w:hideMark/>
          </w:tcPr>
          <w:p w:rsidR="00FA46D7" w:rsidRPr="00F27ABF" w:rsidP="00FA46D7">
            <w:pPr>
              <w:bidi w:val="0"/>
              <w:rPr>
                <w:rFonts w:ascii="Times New Roman" w:hAnsi="Times New Roman"/>
                <w:sz w:val="16"/>
                <w:szCs w:val="16"/>
              </w:rPr>
            </w:pPr>
            <w:r w:rsidRPr="00F27ABF">
              <w:rPr>
                <w:rFonts w:ascii="Times New Roman" w:hAnsi="Times New Roman"/>
                <w:sz w:val="16"/>
                <w:szCs w:val="16"/>
              </w:rPr>
              <w:t>▪   granty a transfery, z toho</w:t>
            </w:r>
          </w:p>
        </w:tc>
        <w:tc>
          <w:tcPr>
            <w:tcW w:w="467"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249</w:t>
            </w:r>
          </w:p>
        </w:tc>
        <w:tc>
          <w:tcPr>
            <w:tcW w:w="401"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265</w:t>
            </w:r>
          </w:p>
        </w:tc>
        <w:tc>
          <w:tcPr>
            <w:tcW w:w="467"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268</w:t>
            </w:r>
          </w:p>
        </w:tc>
        <w:tc>
          <w:tcPr>
            <w:tcW w:w="475" w:type="pct"/>
            <w:tcBorders>
              <w:top w:val="nil"/>
              <w:left w:val="nil"/>
              <w:bottom w:val="single" w:sz="4" w:space="0" w:color="auto"/>
              <w:right w:val="single" w:sz="4" w:space="0" w:color="auto"/>
            </w:tcBorders>
            <w:noWrap/>
            <w:textDirection w:val="lrTb"/>
            <w:vAlign w:val="center"/>
            <w:hideMark/>
          </w:tcPr>
          <w:p w:rsidR="00FA46D7" w:rsidP="00FA46D7">
            <w:pPr>
              <w:bidi w:val="0"/>
              <w:jc w:val="right"/>
              <w:rPr>
                <w:rFonts w:ascii="Arial Narrow" w:hAnsi="Arial Narrow" w:cs="Arial"/>
                <w:sz w:val="16"/>
                <w:szCs w:val="16"/>
              </w:rPr>
            </w:pPr>
            <w:r>
              <w:rPr>
                <w:rFonts w:ascii="Arial Narrow" w:hAnsi="Arial Narrow" w:cs="Arial"/>
                <w:sz w:val="16"/>
                <w:szCs w:val="16"/>
              </w:rPr>
              <w:t>268</w:t>
            </w:r>
          </w:p>
        </w:tc>
        <w:tc>
          <w:tcPr>
            <w:tcW w:w="401"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268</w:t>
            </w:r>
          </w:p>
        </w:tc>
        <w:tc>
          <w:tcPr>
            <w:tcW w:w="402"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268</w:t>
            </w:r>
          </w:p>
        </w:tc>
        <w:tc>
          <w:tcPr>
            <w:tcW w:w="401"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268</w:t>
            </w:r>
          </w:p>
        </w:tc>
      </w:tr>
      <w:tr>
        <w:tblPrEx>
          <w:tblW w:w="5017" w:type="pct"/>
          <w:tblCellMar>
            <w:left w:w="70" w:type="dxa"/>
            <w:right w:w="70" w:type="dxa"/>
          </w:tblCellMar>
          <w:tblLook w:val="04A0"/>
        </w:tblPrEx>
        <w:trPr>
          <w:trHeight w:val="227"/>
        </w:trPr>
        <w:tc>
          <w:tcPr>
            <w:tcW w:w="1986" w:type="pct"/>
            <w:tcBorders>
              <w:top w:val="nil"/>
              <w:left w:val="single" w:sz="4" w:space="0" w:color="auto"/>
              <w:bottom w:val="single" w:sz="4" w:space="0" w:color="auto"/>
              <w:right w:val="single" w:sz="4" w:space="0" w:color="auto"/>
            </w:tcBorders>
            <w:textDirection w:val="lrTb"/>
            <w:vAlign w:val="center"/>
            <w:hideMark/>
          </w:tcPr>
          <w:p w:rsidR="00FA46D7" w:rsidRPr="00F27ABF" w:rsidP="00FA46D7">
            <w:pPr>
              <w:bidi w:val="0"/>
              <w:rPr>
                <w:rFonts w:ascii="Times New Roman" w:hAnsi="Times New Roman"/>
                <w:sz w:val="16"/>
                <w:szCs w:val="16"/>
              </w:rPr>
            </w:pPr>
            <w:r w:rsidRPr="00F27ABF">
              <w:rPr>
                <w:rFonts w:ascii="Times New Roman" w:hAnsi="Times New Roman"/>
                <w:sz w:val="16"/>
                <w:szCs w:val="16"/>
              </w:rPr>
              <w:t xml:space="preserve">         tuzemské bežné transfery a granty</w:t>
            </w:r>
          </w:p>
        </w:tc>
        <w:tc>
          <w:tcPr>
            <w:tcW w:w="467"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249</w:t>
            </w:r>
          </w:p>
        </w:tc>
        <w:tc>
          <w:tcPr>
            <w:tcW w:w="401"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265</w:t>
            </w:r>
          </w:p>
        </w:tc>
        <w:tc>
          <w:tcPr>
            <w:tcW w:w="467"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268</w:t>
            </w:r>
          </w:p>
        </w:tc>
        <w:tc>
          <w:tcPr>
            <w:tcW w:w="475" w:type="pct"/>
            <w:tcBorders>
              <w:top w:val="nil"/>
              <w:left w:val="nil"/>
              <w:bottom w:val="single" w:sz="4" w:space="0" w:color="auto"/>
              <w:right w:val="single" w:sz="4" w:space="0" w:color="auto"/>
            </w:tcBorders>
            <w:noWrap/>
            <w:textDirection w:val="lrTb"/>
            <w:vAlign w:val="center"/>
            <w:hideMark/>
          </w:tcPr>
          <w:p w:rsidR="00FA46D7" w:rsidP="00FA46D7">
            <w:pPr>
              <w:bidi w:val="0"/>
              <w:jc w:val="right"/>
              <w:rPr>
                <w:rFonts w:ascii="Arial Narrow" w:hAnsi="Arial Narrow" w:cs="Arial"/>
                <w:sz w:val="16"/>
                <w:szCs w:val="16"/>
              </w:rPr>
            </w:pPr>
            <w:r>
              <w:rPr>
                <w:rFonts w:ascii="Arial Narrow" w:hAnsi="Arial Narrow" w:cs="Arial"/>
                <w:sz w:val="16"/>
                <w:szCs w:val="16"/>
              </w:rPr>
              <w:t>268</w:t>
            </w:r>
          </w:p>
        </w:tc>
        <w:tc>
          <w:tcPr>
            <w:tcW w:w="401"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268</w:t>
            </w:r>
          </w:p>
        </w:tc>
        <w:tc>
          <w:tcPr>
            <w:tcW w:w="402"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268</w:t>
            </w:r>
          </w:p>
        </w:tc>
        <w:tc>
          <w:tcPr>
            <w:tcW w:w="401"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268</w:t>
            </w:r>
          </w:p>
        </w:tc>
      </w:tr>
      <w:tr>
        <w:tblPrEx>
          <w:tblW w:w="5017" w:type="pct"/>
          <w:tblCellMar>
            <w:left w:w="70" w:type="dxa"/>
            <w:right w:w="70" w:type="dxa"/>
          </w:tblCellMar>
          <w:tblLook w:val="04A0"/>
        </w:tblPrEx>
        <w:trPr>
          <w:trHeight w:val="227"/>
        </w:trPr>
        <w:tc>
          <w:tcPr>
            <w:tcW w:w="1986" w:type="pct"/>
            <w:tcBorders>
              <w:top w:val="nil"/>
              <w:left w:val="single" w:sz="4" w:space="0" w:color="auto"/>
              <w:bottom w:val="single" w:sz="4" w:space="0" w:color="auto"/>
              <w:right w:val="single" w:sz="4" w:space="0" w:color="auto"/>
            </w:tcBorders>
            <w:textDirection w:val="lrTb"/>
            <w:vAlign w:val="center"/>
            <w:hideMark/>
          </w:tcPr>
          <w:p w:rsidR="00FA46D7" w:rsidRPr="00F27ABF" w:rsidP="00FA46D7">
            <w:pPr>
              <w:bidi w:val="0"/>
              <w:ind w:firstLine="320" w:firstLineChars="200"/>
              <w:rPr>
                <w:rFonts w:ascii="Times New Roman" w:hAnsi="Times New Roman"/>
                <w:sz w:val="16"/>
                <w:szCs w:val="16"/>
              </w:rPr>
            </w:pPr>
            <w:r w:rsidRPr="00F27ABF">
              <w:rPr>
                <w:rFonts w:ascii="Times New Roman" w:hAnsi="Times New Roman"/>
                <w:sz w:val="16"/>
                <w:szCs w:val="16"/>
              </w:rPr>
              <w:t xml:space="preserve">       zo štátneho rozpočtu</w:t>
            </w:r>
          </w:p>
        </w:tc>
        <w:tc>
          <w:tcPr>
            <w:tcW w:w="467"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249</w:t>
            </w:r>
          </w:p>
        </w:tc>
        <w:tc>
          <w:tcPr>
            <w:tcW w:w="401"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265</w:t>
            </w:r>
          </w:p>
        </w:tc>
        <w:tc>
          <w:tcPr>
            <w:tcW w:w="467"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268</w:t>
            </w:r>
          </w:p>
        </w:tc>
        <w:tc>
          <w:tcPr>
            <w:tcW w:w="475" w:type="pct"/>
            <w:tcBorders>
              <w:top w:val="nil"/>
              <w:left w:val="nil"/>
              <w:bottom w:val="single" w:sz="4" w:space="0" w:color="auto"/>
              <w:right w:val="single" w:sz="4" w:space="0" w:color="auto"/>
            </w:tcBorders>
            <w:noWrap/>
            <w:textDirection w:val="lrTb"/>
            <w:vAlign w:val="bottom"/>
            <w:hideMark/>
          </w:tcPr>
          <w:p w:rsidR="00FA46D7" w:rsidP="00FA46D7">
            <w:pPr>
              <w:bidi w:val="0"/>
              <w:jc w:val="right"/>
              <w:rPr>
                <w:rFonts w:ascii="Arial Narrow" w:hAnsi="Arial Narrow" w:cs="Arial"/>
                <w:sz w:val="16"/>
                <w:szCs w:val="16"/>
              </w:rPr>
            </w:pPr>
            <w:r>
              <w:rPr>
                <w:rFonts w:ascii="Arial Narrow" w:hAnsi="Arial Narrow" w:cs="Arial"/>
                <w:sz w:val="16"/>
                <w:szCs w:val="16"/>
              </w:rPr>
              <w:t>268</w:t>
            </w:r>
          </w:p>
        </w:tc>
        <w:tc>
          <w:tcPr>
            <w:tcW w:w="401"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268</w:t>
            </w:r>
          </w:p>
        </w:tc>
        <w:tc>
          <w:tcPr>
            <w:tcW w:w="402"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268</w:t>
            </w:r>
          </w:p>
        </w:tc>
        <w:tc>
          <w:tcPr>
            <w:tcW w:w="401"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268</w:t>
            </w:r>
          </w:p>
        </w:tc>
      </w:tr>
      <w:tr>
        <w:tblPrEx>
          <w:tblW w:w="5017" w:type="pct"/>
          <w:tblCellMar>
            <w:left w:w="70" w:type="dxa"/>
            <w:right w:w="70" w:type="dxa"/>
          </w:tblCellMar>
          <w:tblLook w:val="04A0"/>
        </w:tblPrEx>
        <w:trPr>
          <w:trHeight w:val="227"/>
        </w:trPr>
        <w:tc>
          <w:tcPr>
            <w:tcW w:w="1986" w:type="pct"/>
            <w:tcBorders>
              <w:top w:val="nil"/>
              <w:left w:val="single" w:sz="4" w:space="0" w:color="auto"/>
              <w:bottom w:val="single" w:sz="4" w:space="0" w:color="auto"/>
              <w:right w:val="single" w:sz="4" w:space="0" w:color="auto"/>
            </w:tcBorders>
            <w:textDirection w:val="lrTb"/>
            <w:vAlign w:val="center"/>
            <w:hideMark/>
          </w:tcPr>
          <w:p w:rsidR="00FA46D7" w:rsidRPr="00F27ABF" w:rsidP="00FA46D7">
            <w:pPr>
              <w:bidi w:val="0"/>
              <w:rPr>
                <w:rFonts w:ascii="Times New Roman" w:hAnsi="Times New Roman"/>
                <w:sz w:val="16"/>
                <w:szCs w:val="16"/>
              </w:rPr>
            </w:pPr>
            <w:r w:rsidRPr="00F27ABF">
              <w:rPr>
                <w:rFonts w:ascii="Times New Roman" w:hAnsi="Times New Roman"/>
                <w:sz w:val="16"/>
                <w:szCs w:val="16"/>
              </w:rPr>
              <w:t>▪   príjmové finančné operácie, z toho:</w:t>
            </w:r>
          </w:p>
        </w:tc>
        <w:tc>
          <w:tcPr>
            <w:tcW w:w="467"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295</w:t>
            </w:r>
          </w:p>
        </w:tc>
        <w:tc>
          <w:tcPr>
            <w:tcW w:w="401"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347</w:t>
            </w:r>
          </w:p>
        </w:tc>
        <w:tc>
          <w:tcPr>
            <w:tcW w:w="467"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269</w:t>
            </w:r>
          </w:p>
        </w:tc>
        <w:tc>
          <w:tcPr>
            <w:tcW w:w="475" w:type="pct"/>
            <w:tcBorders>
              <w:top w:val="nil"/>
              <w:left w:val="nil"/>
              <w:bottom w:val="single" w:sz="4" w:space="0" w:color="auto"/>
              <w:right w:val="single" w:sz="4" w:space="0" w:color="auto"/>
            </w:tcBorders>
            <w:noWrap/>
            <w:textDirection w:val="lrTb"/>
            <w:vAlign w:val="center"/>
            <w:hideMark/>
          </w:tcPr>
          <w:p w:rsidR="00FA46D7" w:rsidP="00FA46D7">
            <w:pPr>
              <w:bidi w:val="0"/>
              <w:jc w:val="right"/>
              <w:rPr>
                <w:rFonts w:ascii="Arial Narrow" w:hAnsi="Arial Narrow" w:cs="Arial"/>
                <w:sz w:val="16"/>
                <w:szCs w:val="16"/>
              </w:rPr>
            </w:pPr>
            <w:r>
              <w:rPr>
                <w:rFonts w:ascii="Arial Narrow" w:hAnsi="Arial Narrow" w:cs="Arial"/>
                <w:sz w:val="16"/>
                <w:szCs w:val="16"/>
              </w:rPr>
              <w:t>512</w:t>
            </w:r>
          </w:p>
        </w:tc>
        <w:tc>
          <w:tcPr>
            <w:tcW w:w="401" w:type="pct"/>
            <w:tcBorders>
              <w:top w:val="nil"/>
              <w:left w:val="nil"/>
              <w:bottom w:val="single" w:sz="4" w:space="0" w:color="auto"/>
              <w:right w:val="single" w:sz="4" w:space="0" w:color="auto"/>
            </w:tcBorders>
            <w:noWrap/>
            <w:textDirection w:val="lrTb"/>
            <w:vAlign w:val="center"/>
            <w:hideMark/>
          </w:tcPr>
          <w:p w:rsidR="00FA46D7" w:rsidP="00FA46D7">
            <w:pPr>
              <w:bidi w:val="0"/>
              <w:jc w:val="right"/>
              <w:rPr>
                <w:rFonts w:ascii="Arial Narrow" w:hAnsi="Arial Narrow" w:cs="Arial"/>
                <w:sz w:val="16"/>
                <w:szCs w:val="16"/>
              </w:rPr>
            </w:pPr>
            <w:r>
              <w:rPr>
                <w:rFonts w:ascii="Arial Narrow" w:hAnsi="Arial Narrow" w:cs="Arial"/>
                <w:sz w:val="16"/>
                <w:szCs w:val="16"/>
              </w:rPr>
              <w:t>488</w:t>
            </w:r>
          </w:p>
        </w:tc>
        <w:tc>
          <w:tcPr>
            <w:tcW w:w="402" w:type="pct"/>
            <w:tcBorders>
              <w:top w:val="nil"/>
              <w:left w:val="nil"/>
              <w:bottom w:val="single" w:sz="4" w:space="0" w:color="auto"/>
              <w:right w:val="single" w:sz="4" w:space="0" w:color="auto"/>
            </w:tcBorders>
            <w:noWrap/>
            <w:textDirection w:val="lrTb"/>
            <w:vAlign w:val="center"/>
            <w:hideMark/>
          </w:tcPr>
          <w:p w:rsidR="00FA46D7" w:rsidP="00FA46D7">
            <w:pPr>
              <w:bidi w:val="0"/>
              <w:jc w:val="right"/>
              <w:rPr>
                <w:rFonts w:ascii="Arial Narrow" w:hAnsi="Arial Narrow" w:cs="Arial"/>
                <w:sz w:val="16"/>
                <w:szCs w:val="16"/>
              </w:rPr>
            </w:pPr>
            <w:r>
              <w:rPr>
                <w:rFonts w:ascii="Arial Narrow" w:hAnsi="Arial Narrow" w:cs="Arial"/>
                <w:sz w:val="16"/>
                <w:szCs w:val="16"/>
              </w:rPr>
              <w:t>410</w:t>
            </w:r>
          </w:p>
        </w:tc>
        <w:tc>
          <w:tcPr>
            <w:tcW w:w="401" w:type="pct"/>
            <w:tcBorders>
              <w:top w:val="nil"/>
              <w:left w:val="nil"/>
              <w:bottom w:val="single" w:sz="4" w:space="0" w:color="auto"/>
              <w:right w:val="single" w:sz="4" w:space="0" w:color="auto"/>
            </w:tcBorders>
            <w:noWrap/>
            <w:textDirection w:val="lrTb"/>
            <w:vAlign w:val="center"/>
            <w:hideMark/>
          </w:tcPr>
          <w:p w:rsidR="00FA46D7" w:rsidP="00FA46D7">
            <w:pPr>
              <w:bidi w:val="0"/>
              <w:jc w:val="right"/>
              <w:rPr>
                <w:rFonts w:ascii="Arial Narrow" w:hAnsi="Arial Narrow" w:cs="Arial"/>
                <w:sz w:val="16"/>
                <w:szCs w:val="16"/>
              </w:rPr>
            </w:pPr>
            <w:r>
              <w:rPr>
                <w:rFonts w:ascii="Arial Narrow" w:hAnsi="Arial Narrow" w:cs="Arial"/>
                <w:sz w:val="16"/>
                <w:szCs w:val="16"/>
              </w:rPr>
              <w:t>343</w:t>
            </w:r>
          </w:p>
        </w:tc>
      </w:tr>
      <w:tr>
        <w:tblPrEx>
          <w:tblW w:w="5017" w:type="pct"/>
          <w:tblCellMar>
            <w:left w:w="70" w:type="dxa"/>
            <w:right w:w="70" w:type="dxa"/>
          </w:tblCellMar>
          <w:tblLook w:val="04A0"/>
        </w:tblPrEx>
        <w:trPr>
          <w:trHeight w:val="227"/>
        </w:trPr>
        <w:tc>
          <w:tcPr>
            <w:tcW w:w="1986" w:type="pct"/>
            <w:tcBorders>
              <w:top w:val="nil"/>
              <w:left w:val="single" w:sz="4" w:space="0" w:color="auto"/>
              <w:bottom w:val="single" w:sz="4" w:space="0" w:color="auto"/>
              <w:right w:val="single" w:sz="4" w:space="0" w:color="auto"/>
            </w:tcBorders>
            <w:textDirection w:val="lrTb"/>
            <w:vAlign w:val="center"/>
            <w:hideMark/>
          </w:tcPr>
          <w:p w:rsidR="00FA46D7" w:rsidRPr="00F27ABF" w:rsidP="00FA46D7">
            <w:pPr>
              <w:bidi w:val="0"/>
              <w:ind w:firstLine="160" w:firstLineChars="100"/>
              <w:rPr>
                <w:rFonts w:ascii="Times New Roman" w:hAnsi="Times New Roman"/>
                <w:sz w:val="16"/>
                <w:szCs w:val="16"/>
              </w:rPr>
            </w:pPr>
            <w:r w:rsidRPr="00F27ABF">
              <w:rPr>
                <w:rFonts w:ascii="Times New Roman" w:hAnsi="Times New Roman"/>
                <w:sz w:val="16"/>
                <w:szCs w:val="16"/>
              </w:rPr>
              <w:t xml:space="preserve">     prevod prostriedkov z predchádzajúcich rokov</w:t>
            </w:r>
          </w:p>
        </w:tc>
        <w:tc>
          <w:tcPr>
            <w:tcW w:w="467"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295</w:t>
            </w:r>
          </w:p>
        </w:tc>
        <w:tc>
          <w:tcPr>
            <w:tcW w:w="401"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3</w:t>
            </w:r>
            <w:r>
              <w:rPr>
                <w:rFonts w:ascii="Times New Roman" w:hAnsi="Times New Roman"/>
                <w:sz w:val="16"/>
                <w:szCs w:val="16"/>
              </w:rPr>
              <w:t>31</w:t>
            </w:r>
          </w:p>
        </w:tc>
        <w:tc>
          <w:tcPr>
            <w:tcW w:w="467"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269</w:t>
            </w:r>
          </w:p>
        </w:tc>
        <w:tc>
          <w:tcPr>
            <w:tcW w:w="475" w:type="pct"/>
            <w:tcBorders>
              <w:top w:val="nil"/>
              <w:left w:val="nil"/>
              <w:bottom w:val="single" w:sz="4" w:space="0" w:color="auto"/>
              <w:right w:val="single" w:sz="4" w:space="0" w:color="auto"/>
            </w:tcBorders>
            <w:noWrap/>
            <w:textDirection w:val="lrTb"/>
            <w:vAlign w:val="center"/>
            <w:hideMark/>
          </w:tcPr>
          <w:p w:rsidR="00FA46D7" w:rsidP="00FA46D7">
            <w:pPr>
              <w:bidi w:val="0"/>
              <w:jc w:val="right"/>
              <w:rPr>
                <w:rFonts w:ascii="Arial Narrow" w:hAnsi="Arial Narrow" w:cs="Arial"/>
                <w:sz w:val="16"/>
                <w:szCs w:val="16"/>
              </w:rPr>
            </w:pPr>
            <w:r>
              <w:rPr>
                <w:rFonts w:ascii="Arial Narrow" w:hAnsi="Arial Narrow" w:cs="Arial"/>
                <w:sz w:val="16"/>
                <w:szCs w:val="16"/>
              </w:rPr>
              <w:t>512</w:t>
            </w:r>
          </w:p>
        </w:tc>
        <w:tc>
          <w:tcPr>
            <w:tcW w:w="401" w:type="pct"/>
            <w:tcBorders>
              <w:top w:val="nil"/>
              <w:left w:val="nil"/>
              <w:bottom w:val="single" w:sz="4" w:space="0" w:color="auto"/>
              <w:right w:val="single" w:sz="4" w:space="0" w:color="auto"/>
            </w:tcBorders>
            <w:noWrap/>
            <w:textDirection w:val="lrTb"/>
            <w:vAlign w:val="center"/>
            <w:hideMark/>
          </w:tcPr>
          <w:p w:rsidR="00FA46D7" w:rsidP="00FA46D7">
            <w:pPr>
              <w:bidi w:val="0"/>
              <w:jc w:val="right"/>
              <w:rPr>
                <w:rFonts w:ascii="Arial Narrow" w:hAnsi="Arial Narrow" w:cs="Arial"/>
                <w:sz w:val="16"/>
                <w:szCs w:val="16"/>
              </w:rPr>
            </w:pPr>
            <w:r>
              <w:rPr>
                <w:rFonts w:ascii="Arial Narrow" w:hAnsi="Arial Narrow" w:cs="Arial"/>
                <w:sz w:val="16"/>
                <w:szCs w:val="16"/>
              </w:rPr>
              <w:t>488</w:t>
            </w:r>
          </w:p>
        </w:tc>
        <w:tc>
          <w:tcPr>
            <w:tcW w:w="402" w:type="pct"/>
            <w:tcBorders>
              <w:top w:val="nil"/>
              <w:left w:val="nil"/>
              <w:bottom w:val="single" w:sz="4" w:space="0" w:color="auto"/>
              <w:right w:val="single" w:sz="4" w:space="0" w:color="auto"/>
            </w:tcBorders>
            <w:noWrap/>
            <w:textDirection w:val="lrTb"/>
            <w:vAlign w:val="center"/>
            <w:hideMark/>
          </w:tcPr>
          <w:p w:rsidR="00FA46D7" w:rsidP="00FA46D7">
            <w:pPr>
              <w:bidi w:val="0"/>
              <w:jc w:val="right"/>
              <w:rPr>
                <w:rFonts w:ascii="Arial Narrow" w:hAnsi="Arial Narrow" w:cs="Arial"/>
                <w:sz w:val="16"/>
                <w:szCs w:val="16"/>
              </w:rPr>
            </w:pPr>
            <w:r>
              <w:rPr>
                <w:rFonts w:ascii="Arial Narrow" w:hAnsi="Arial Narrow" w:cs="Arial"/>
                <w:sz w:val="16"/>
                <w:szCs w:val="16"/>
              </w:rPr>
              <w:t>410</w:t>
            </w:r>
          </w:p>
        </w:tc>
        <w:tc>
          <w:tcPr>
            <w:tcW w:w="401" w:type="pct"/>
            <w:tcBorders>
              <w:top w:val="nil"/>
              <w:left w:val="nil"/>
              <w:bottom w:val="single" w:sz="4" w:space="0" w:color="auto"/>
              <w:right w:val="single" w:sz="4" w:space="0" w:color="auto"/>
            </w:tcBorders>
            <w:noWrap/>
            <w:textDirection w:val="lrTb"/>
            <w:vAlign w:val="center"/>
            <w:hideMark/>
          </w:tcPr>
          <w:p w:rsidR="00FA46D7" w:rsidP="00FA46D7">
            <w:pPr>
              <w:bidi w:val="0"/>
              <w:jc w:val="right"/>
              <w:rPr>
                <w:rFonts w:ascii="Arial Narrow" w:hAnsi="Arial Narrow" w:cs="Arial"/>
                <w:sz w:val="16"/>
                <w:szCs w:val="16"/>
              </w:rPr>
            </w:pPr>
            <w:r>
              <w:rPr>
                <w:rFonts w:ascii="Arial Narrow" w:hAnsi="Arial Narrow" w:cs="Arial"/>
                <w:sz w:val="16"/>
                <w:szCs w:val="16"/>
              </w:rPr>
              <w:t>343</w:t>
            </w:r>
          </w:p>
        </w:tc>
      </w:tr>
      <w:tr>
        <w:tblPrEx>
          <w:tblW w:w="5017" w:type="pct"/>
          <w:tblCellMar>
            <w:left w:w="70" w:type="dxa"/>
            <w:right w:w="70" w:type="dxa"/>
          </w:tblCellMar>
          <w:tblLook w:val="04A0"/>
        </w:tblPrEx>
        <w:trPr>
          <w:trHeight w:val="227"/>
        </w:trPr>
        <w:tc>
          <w:tcPr>
            <w:tcW w:w="1986"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FA46D7" w:rsidRPr="00F27ABF" w:rsidP="00FA46D7">
            <w:pPr>
              <w:bidi w:val="0"/>
              <w:rPr>
                <w:rFonts w:ascii="Times New Roman" w:hAnsi="Times New Roman"/>
                <w:b/>
                <w:bCs/>
                <w:i/>
                <w:iCs/>
                <w:sz w:val="16"/>
                <w:szCs w:val="16"/>
              </w:rPr>
            </w:pPr>
            <w:r w:rsidRPr="00F27ABF">
              <w:rPr>
                <w:rFonts w:ascii="Times New Roman" w:hAnsi="Times New Roman"/>
                <w:b/>
                <w:bCs/>
                <w:i/>
                <w:iCs/>
                <w:sz w:val="16"/>
                <w:szCs w:val="16"/>
              </w:rPr>
              <w:t>Výdavky UDVA spolu</w:t>
            </w:r>
          </w:p>
        </w:tc>
        <w:tc>
          <w:tcPr>
            <w:tcW w:w="467" w:type="pct"/>
            <w:tcBorders>
              <w:top w:val="single" w:sz="4" w:space="0" w:color="auto"/>
              <w:left w:val="nil"/>
              <w:bottom w:val="single" w:sz="4" w:space="0" w:color="auto"/>
              <w:right w:val="single" w:sz="4" w:space="0" w:color="auto"/>
            </w:tcBorders>
            <w:shd w:val="clear" w:color="auto" w:fill="BFBFBF"/>
            <w:noWrap/>
            <w:textDirection w:val="lrTb"/>
            <w:vAlign w:val="center"/>
            <w:hideMark/>
          </w:tcPr>
          <w:p w:rsidR="00FA46D7" w:rsidRPr="00F27ABF" w:rsidP="00FA46D7">
            <w:pPr>
              <w:bidi w:val="0"/>
              <w:jc w:val="right"/>
              <w:rPr>
                <w:rFonts w:ascii="Times New Roman" w:hAnsi="Times New Roman"/>
                <w:b/>
                <w:bCs/>
                <w:i/>
                <w:iCs/>
                <w:sz w:val="16"/>
                <w:szCs w:val="16"/>
              </w:rPr>
            </w:pPr>
            <w:r w:rsidRPr="00F27ABF">
              <w:rPr>
                <w:rFonts w:ascii="Times New Roman" w:hAnsi="Times New Roman"/>
                <w:b/>
                <w:bCs/>
                <w:i/>
                <w:iCs/>
                <w:sz w:val="16"/>
                <w:szCs w:val="16"/>
              </w:rPr>
              <w:t>688</w:t>
            </w:r>
          </w:p>
        </w:tc>
        <w:tc>
          <w:tcPr>
            <w:tcW w:w="401" w:type="pct"/>
            <w:tcBorders>
              <w:top w:val="single" w:sz="4" w:space="0" w:color="auto"/>
              <w:left w:val="nil"/>
              <w:bottom w:val="single" w:sz="4" w:space="0" w:color="auto"/>
              <w:right w:val="single" w:sz="4" w:space="0" w:color="auto"/>
            </w:tcBorders>
            <w:shd w:val="clear" w:color="auto" w:fill="BFBFBF"/>
            <w:noWrap/>
            <w:textDirection w:val="lrTb"/>
            <w:vAlign w:val="center"/>
            <w:hideMark/>
          </w:tcPr>
          <w:p w:rsidR="00FA46D7" w:rsidRPr="00F27ABF" w:rsidP="00FA46D7">
            <w:pPr>
              <w:bidi w:val="0"/>
              <w:jc w:val="right"/>
              <w:rPr>
                <w:rFonts w:ascii="Times New Roman" w:hAnsi="Times New Roman"/>
                <w:b/>
                <w:bCs/>
                <w:i/>
                <w:iCs/>
                <w:sz w:val="16"/>
                <w:szCs w:val="16"/>
              </w:rPr>
            </w:pPr>
            <w:r w:rsidRPr="00F27ABF">
              <w:rPr>
                <w:rFonts w:ascii="Times New Roman" w:hAnsi="Times New Roman"/>
                <w:b/>
                <w:bCs/>
                <w:i/>
                <w:iCs/>
                <w:sz w:val="16"/>
                <w:szCs w:val="16"/>
              </w:rPr>
              <w:t>625</w:t>
            </w:r>
          </w:p>
        </w:tc>
        <w:tc>
          <w:tcPr>
            <w:tcW w:w="467" w:type="pct"/>
            <w:tcBorders>
              <w:top w:val="single" w:sz="4" w:space="0" w:color="auto"/>
              <w:left w:val="nil"/>
              <w:bottom w:val="single" w:sz="4" w:space="0" w:color="auto"/>
              <w:right w:val="single" w:sz="4" w:space="0" w:color="auto"/>
            </w:tcBorders>
            <w:shd w:val="clear" w:color="auto" w:fill="BFBFBF"/>
            <w:noWrap/>
            <w:textDirection w:val="lrTb"/>
            <w:vAlign w:val="center"/>
            <w:hideMark/>
          </w:tcPr>
          <w:p w:rsidR="00FA46D7" w:rsidRPr="00F27ABF" w:rsidP="00FA46D7">
            <w:pPr>
              <w:bidi w:val="0"/>
              <w:jc w:val="right"/>
              <w:rPr>
                <w:rFonts w:ascii="Times New Roman" w:hAnsi="Times New Roman"/>
                <w:b/>
                <w:bCs/>
                <w:i/>
                <w:iCs/>
                <w:sz w:val="16"/>
                <w:szCs w:val="16"/>
              </w:rPr>
            </w:pPr>
            <w:r w:rsidRPr="00F27ABF">
              <w:rPr>
                <w:rFonts w:ascii="Times New Roman" w:hAnsi="Times New Roman"/>
                <w:b/>
                <w:bCs/>
                <w:i/>
                <w:iCs/>
                <w:sz w:val="16"/>
                <w:szCs w:val="16"/>
              </w:rPr>
              <w:t>803</w:t>
            </w:r>
          </w:p>
        </w:tc>
        <w:tc>
          <w:tcPr>
            <w:tcW w:w="475" w:type="pct"/>
            <w:tcBorders>
              <w:top w:val="single" w:sz="4" w:space="0" w:color="auto"/>
              <w:left w:val="nil"/>
              <w:bottom w:val="single" w:sz="4" w:space="0" w:color="auto"/>
              <w:right w:val="single" w:sz="4" w:space="0" w:color="auto"/>
            </w:tcBorders>
            <w:shd w:val="clear" w:color="auto" w:fill="BFBFBF"/>
            <w:noWrap/>
            <w:textDirection w:val="lrTb"/>
            <w:vAlign w:val="center"/>
            <w:hideMark/>
          </w:tcPr>
          <w:p w:rsidR="00FA46D7" w:rsidRPr="00F27ABF" w:rsidP="00FA46D7">
            <w:pPr>
              <w:bidi w:val="0"/>
              <w:jc w:val="right"/>
              <w:rPr>
                <w:rFonts w:ascii="Times New Roman" w:hAnsi="Times New Roman"/>
                <w:b/>
                <w:bCs/>
                <w:i/>
                <w:iCs/>
                <w:sz w:val="16"/>
                <w:szCs w:val="16"/>
              </w:rPr>
            </w:pPr>
            <w:r w:rsidRPr="00F27ABF">
              <w:rPr>
                <w:rFonts w:ascii="Times New Roman" w:hAnsi="Times New Roman"/>
                <w:b/>
                <w:bCs/>
                <w:i/>
                <w:iCs/>
                <w:sz w:val="16"/>
                <w:szCs w:val="16"/>
              </w:rPr>
              <w:t>836</w:t>
            </w:r>
          </w:p>
        </w:tc>
        <w:tc>
          <w:tcPr>
            <w:tcW w:w="401" w:type="pct"/>
            <w:tcBorders>
              <w:top w:val="single" w:sz="4" w:space="0" w:color="auto"/>
              <w:left w:val="nil"/>
              <w:bottom w:val="single" w:sz="4" w:space="0" w:color="auto"/>
              <w:right w:val="single" w:sz="4" w:space="0" w:color="auto"/>
            </w:tcBorders>
            <w:shd w:val="clear" w:color="auto" w:fill="BFBFBF"/>
            <w:noWrap/>
            <w:textDirection w:val="lrTb"/>
            <w:vAlign w:val="center"/>
            <w:hideMark/>
          </w:tcPr>
          <w:p w:rsidR="00FA46D7" w:rsidRPr="00F27ABF" w:rsidP="00FA46D7">
            <w:pPr>
              <w:bidi w:val="0"/>
              <w:jc w:val="right"/>
              <w:rPr>
                <w:rFonts w:ascii="Times New Roman" w:hAnsi="Times New Roman"/>
                <w:b/>
                <w:bCs/>
                <w:i/>
                <w:iCs/>
                <w:sz w:val="16"/>
                <w:szCs w:val="16"/>
              </w:rPr>
            </w:pPr>
            <w:r w:rsidRPr="00F27ABF">
              <w:rPr>
                <w:rFonts w:ascii="Times New Roman" w:hAnsi="Times New Roman"/>
                <w:b/>
                <w:bCs/>
                <w:i/>
                <w:iCs/>
                <w:sz w:val="16"/>
                <w:szCs w:val="16"/>
              </w:rPr>
              <w:t>803</w:t>
            </w:r>
          </w:p>
        </w:tc>
        <w:tc>
          <w:tcPr>
            <w:tcW w:w="402" w:type="pct"/>
            <w:tcBorders>
              <w:top w:val="nil"/>
              <w:left w:val="nil"/>
              <w:bottom w:val="single" w:sz="4" w:space="0" w:color="auto"/>
              <w:right w:val="single" w:sz="4" w:space="0" w:color="auto"/>
            </w:tcBorders>
            <w:shd w:val="clear" w:color="auto" w:fill="BFBFBF"/>
            <w:noWrap/>
            <w:textDirection w:val="lrTb"/>
            <w:vAlign w:val="center"/>
            <w:hideMark/>
          </w:tcPr>
          <w:p w:rsidR="00FA46D7" w:rsidRPr="00F27ABF" w:rsidP="00FA46D7">
            <w:pPr>
              <w:bidi w:val="0"/>
              <w:jc w:val="right"/>
              <w:rPr>
                <w:rFonts w:ascii="Times New Roman" w:hAnsi="Times New Roman"/>
                <w:b/>
                <w:bCs/>
                <w:i/>
                <w:iCs/>
                <w:sz w:val="16"/>
                <w:szCs w:val="16"/>
              </w:rPr>
            </w:pPr>
            <w:r w:rsidRPr="00F27ABF">
              <w:rPr>
                <w:rFonts w:ascii="Times New Roman" w:hAnsi="Times New Roman"/>
                <w:b/>
                <w:bCs/>
                <w:i/>
                <w:iCs/>
                <w:sz w:val="16"/>
                <w:szCs w:val="16"/>
              </w:rPr>
              <w:t>803</w:t>
            </w:r>
          </w:p>
        </w:tc>
        <w:tc>
          <w:tcPr>
            <w:tcW w:w="401" w:type="pct"/>
            <w:tcBorders>
              <w:top w:val="nil"/>
              <w:left w:val="nil"/>
              <w:bottom w:val="single" w:sz="4" w:space="0" w:color="auto"/>
              <w:right w:val="single" w:sz="4" w:space="0" w:color="auto"/>
            </w:tcBorders>
            <w:shd w:val="clear" w:color="auto" w:fill="BFBFBF"/>
            <w:noWrap/>
            <w:textDirection w:val="lrTb"/>
            <w:vAlign w:val="center"/>
            <w:hideMark/>
          </w:tcPr>
          <w:p w:rsidR="00FA46D7" w:rsidRPr="00F27ABF" w:rsidP="00FA46D7">
            <w:pPr>
              <w:bidi w:val="0"/>
              <w:jc w:val="right"/>
              <w:rPr>
                <w:rFonts w:ascii="Times New Roman" w:hAnsi="Times New Roman"/>
                <w:b/>
                <w:bCs/>
                <w:i/>
                <w:iCs/>
                <w:sz w:val="16"/>
                <w:szCs w:val="16"/>
              </w:rPr>
            </w:pPr>
            <w:r w:rsidRPr="00F27ABF">
              <w:rPr>
                <w:rFonts w:ascii="Times New Roman" w:hAnsi="Times New Roman"/>
                <w:b/>
                <w:bCs/>
                <w:i/>
                <w:iCs/>
                <w:sz w:val="16"/>
                <w:szCs w:val="16"/>
              </w:rPr>
              <w:t>803</w:t>
            </w:r>
          </w:p>
        </w:tc>
      </w:tr>
      <w:tr>
        <w:tblPrEx>
          <w:tblW w:w="5017" w:type="pct"/>
          <w:tblCellMar>
            <w:left w:w="70" w:type="dxa"/>
            <w:right w:w="70" w:type="dxa"/>
          </w:tblCellMar>
          <w:tblLook w:val="04A0"/>
        </w:tblPrEx>
        <w:trPr>
          <w:trHeight w:val="227"/>
        </w:trPr>
        <w:tc>
          <w:tcPr>
            <w:tcW w:w="4599" w:type="pct"/>
            <w:gridSpan w:val="7"/>
            <w:tcBorders>
              <w:top w:val="single" w:sz="4" w:space="0" w:color="auto"/>
              <w:left w:val="single" w:sz="4" w:space="0" w:color="auto"/>
              <w:bottom w:val="single" w:sz="4" w:space="0" w:color="auto"/>
              <w:right w:val="nil"/>
            </w:tcBorders>
            <w:noWrap/>
            <w:textDirection w:val="lrTb"/>
            <w:vAlign w:val="center"/>
            <w:hideMark/>
          </w:tcPr>
          <w:p w:rsidR="00FA46D7" w:rsidRPr="00F27ABF" w:rsidP="00FA46D7">
            <w:pPr>
              <w:bidi w:val="0"/>
              <w:rPr>
                <w:rFonts w:ascii="Times New Roman" w:hAnsi="Times New Roman"/>
                <w:b/>
                <w:bCs/>
                <w:i/>
                <w:iCs/>
                <w:sz w:val="16"/>
                <w:szCs w:val="16"/>
              </w:rPr>
            </w:pPr>
            <w:r w:rsidRPr="00F27ABF">
              <w:rPr>
                <w:rFonts w:ascii="Times New Roman" w:hAnsi="Times New Roman"/>
                <w:b/>
                <w:bCs/>
                <w:i/>
                <w:iCs/>
                <w:sz w:val="16"/>
                <w:szCs w:val="16"/>
              </w:rPr>
              <w:t>z toho:</w:t>
            </w:r>
          </w:p>
        </w:tc>
        <w:tc>
          <w:tcPr>
            <w:tcW w:w="401" w:type="pct"/>
            <w:tcBorders>
              <w:top w:val="nil"/>
              <w:left w:val="nil"/>
              <w:bottom w:val="single" w:sz="4" w:space="0" w:color="auto"/>
              <w:right w:val="single" w:sz="4" w:space="0" w:color="auto"/>
            </w:tcBorders>
            <w:noWrap/>
            <w:textDirection w:val="lrTb"/>
            <w:vAlign w:val="center"/>
            <w:hideMark/>
          </w:tcPr>
          <w:p w:rsidR="00FA46D7" w:rsidRPr="00F27ABF" w:rsidP="00FA46D7">
            <w:pPr>
              <w:bidi w:val="0"/>
              <w:rPr>
                <w:rFonts w:ascii="Times New Roman" w:hAnsi="Times New Roman"/>
                <w:sz w:val="16"/>
                <w:szCs w:val="16"/>
              </w:rPr>
            </w:pPr>
            <w:r w:rsidRPr="00F27ABF">
              <w:rPr>
                <w:rFonts w:ascii="Times New Roman" w:hAnsi="Times New Roman"/>
                <w:sz w:val="16"/>
                <w:szCs w:val="16"/>
              </w:rPr>
              <w:t> </w:t>
            </w:r>
          </w:p>
        </w:tc>
      </w:tr>
      <w:tr>
        <w:tblPrEx>
          <w:tblW w:w="5017" w:type="pct"/>
          <w:tblCellMar>
            <w:left w:w="70" w:type="dxa"/>
            <w:right w:w="70" w:type="dxa"/>
          </w:tblCellMar>
          <w:tblLook w:val="04A0"/>
        </w:tblPrEx>
        <w:trPr>
          <w:trHeight w:val="227"/>
        </w:trPr>
        <w:tc>
          <w:tcPr>
            <w:tcW w:w="1986" w:type="pct"/>
            <w:tcBorders>
              <w:top w:val="nil"/>
              <w:left w:val="single" w:sz="4" w:space="0" w:color="auto"/>
              <w:bottom w:val="single" w:sz="4" w:space="0" w:color="auto"/>
              <w:right w:val="single" w:sz="4" w:space="0" w:color="auto"/>
            </w:tcBorders>
            <w:textDirection w:val="lrTb"/>
            <w:vAlign w:val="center"/>
            <w:hideMark/>
          </w:tcPr>
          <w:p w:rsidR="00FA46D7" w:rsidRPr="00F27ABF" w:rsidP="00FA46D7">
            <w:pPr>
              <w:bidi w:val="0"/>
              <w:rPr>
                <w:rFonts w:ascii="Times New Roman" w:hAnsi="Times New Roman"/>
                <w:sz w:val="16"/>
                <w:szCs w:val="16"/>
              </w:rPr>
            </w:pPr>
            <w:r w:rsidRPr="00F27ABF">
              <w:rPr>
                <w:rFonts w:ascii="Times New Roman" w:hAnsi="Times New Roman"/>
                <w:sz w:val="16"/>
                <w:szCs w:val="16"/>
              </w:rPr>
              <w:t>▪   bežné výdavky, z toho:</w:t>
            </w:r>
          </w:p>
        </w:tc>
        <w:tc>
          <w:tcPr>
            <w:tcW w:w="467"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670</w:t>
            </w:r>
          </w:p>
        </w:tc>
        <w:tc>
          <w:tcPr>
            <w:tcW w:w="401"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620</w:t>
            </w:r>
          </w:p>
        </w:tc>
        <w:tc>
          <w:tcPr>
            <w:tcW w:w="467"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799</w:t>
            </w:r>
          </w:p>
        </w:tc>
        <w:tc>
          <w:tcPr>
            <w:tcW w:w="475"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832</w:t>
            </w:r>
          </w:p>
        </w:tc>
        <w:tc>
          <w:tcPr>
            <w:tcW w:w="401"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799</w:t>
            </w:r>
          </w:p>
        </w:tc>
        <w:tc>
          <w:tcPr>
            <w:tcW w:w="402"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799</w:t>
            </w:r>
          </w:p>
        </w:tc>
        <w:tc>
          <w:tcPr>
            <w:tcW w:w="401"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799</w:t>
            </w:r>
          </w:p>
        </w:tc>
      </w:tr>
      <w:tr>
        <w:tblPrEx>
          <w:tblW w:w="5017" w:type="pct"/>
          <w:tblCellMar>
            <w:left w:w="70" w:type="dxa"/>
            <w:right w:w="70" w:type="dxa"/>
          </w:tblCellMar>
          <w:tblLook w:val="04A0"/>
        </w:tblPrEx>
        <w:trPr>
          <w:trHeight w:val="227"/>
        </w:trPr>
        <w:tc>
          <w:tcPr>
            <w:tcW w:w="1986" w:type="pct"/>
            <w:tcBorders>
              <w:top w:val="nil"/>
              <w:left w:val="single" w:sz="4" w:space="0" w:color="auto"/>
              <w:bottom w:val="single" w:sz="4" w:space="0" w:color="auto"/>
              <w:right w:val="single" w:sz="4" w:space="0" w:color="auto"/>
            </w:tcBorders>
            <w:shd w:val="clear" w:color="000000" w:fill="FFFFFF"/>
            <w:textDirection w:val="lrTb"/>
            <w:vAlign w:val="center"/>
            <w:hideMark/>
          </w:tcPr>
          <w:p w:rsidR="00FA46D7" w:rsidRPr="00F27ABF" w:rsidP="00FA46D7">
            <w:pPr>
              <w:bidi w:val="0"/>
              <w:ind w:firstLine="160" w:firstLineChars="100"/>
              <w:rPr>
                <w:rFonts w:ascii="Times New Roman" w:hAnsi="Times New Roman"/>
                <w:sz w:val="16"/>
                <w:szCs w:val="16"/>
              </w:rPr>
            </w:pPr>
            <w:r w:rsidRPr="00F27ABF">
              <w:rPr>
                <w:rFonts w:ascii="Times New Roman" w:hAnsi="Times New Roman"/>
                <w:sz w:val="16"/>
                <w:szCs w:val="16"/>
              </w:rPr>
              <w:t xml:space="preserve">      mzdy </w:t>
            </w:r>
          </w:p>
        </w:tc>
        <w:tc>
          <w:tcPr>
            <w:tcW w:w="467"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327</w:t>
            </w:r>
          </w:p>
        </w:tc>
        <w:tc>
          <w:tcPr>
            <w:tcW w:w="401"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291</w:t>
            </w:r>
          </w:p>
        </w:tc>
        <w:tc>
          <w:tcPr>
            <w:tcW w:w="467"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481</w:t>
            </w:r>
          </w:p>
        </w:tc>
        <w:tc>
          <w:tcPr>
            <w:tcW w:w="475"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481</w:t>
            </w:r>
          </w:p>
        </w:tc>
        <w:tc>
          <w:tcPr>
            <w:tcW w:w="401"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481</w:t>
            </w:r>
          </w:p>
        </w:tc>
        <w:tc>
          <w:tcPr>
            <w:tcW w:w="402"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481</w:t>
            </w:r>
          </w:p>
        </w:tc>
        <w:tc>
          <w:tcPr>
            <w:tcW w:w="401"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481</w:t>
            </w:r>
          </w:p>
        </w:tc>
      </w:tr>
      <w:tr>
        <w:tblPrEx>
          <w:tblW w:w="5017" w:type="pct"/>
          <w:tblCellMar>
            <w:left w:w="70" w:type="dxa"/>
            <w:right w:w="70" w:type="dxa"/>
          </w:tblCellMar>
          <w:tblLook w:val="04A0"/>
        </w:tblPrEx>
        <w:trPr>
          <w:trHeight w:val="227"/>
        </w:trPr>
        <w:tc>
          <w:tcPr>
            <w:tcW w:w="1986" w:type="pct"/>
            <w:tcBorders>
              <w:top w:val="nil"/>
              <w:left w:val="single" w:sz="4" w:space="0" w:color="auto"/>
              <w:bottom w:val="single" w:sz="4" w:space="0" w:color="auto"/>
              <w:right w:val="single" w:sz="4" w:space="0" w:color="auto"/>
            </w:tcBorders>
            <w:shd w:val="clear" w:color="000000" w:fill="FFFFFF"/>
            <w:textDirection w:val="lrTb"/>
            <w:vAlign w:val="center"/>
            <w:hideMark/>
          </w:tcPr>
          <w:p w:rsidR="00FA46D7" w:rsidRPr="00F27ABF" w:rsidP="00FA46D7">
            <w:pPr>
              <w:bidi w:val="0"/>
              <w:ind w:firstLine="160" w:firstLineChars="100"/>
              <w:rPr>
                <w:rFonts w:ascii="Times New Roman" w:hAnsi="Times New Roman"/>
                <w:sz w:val="16"/>
                <w:szCs w:val="16"/>
              </w:rPr>
            </w:pPr>
            <w:r w:rsidRPr="00F27ABF">
              <w:rPr>
                <w:rFonts w:ascii="Times New Roman" w:hAnsi="Times New Roman"/>
                <w:sz w:val="16"/>
                <w:szCs w:val="16"/>
              </w:rPr>
              <w:t xml:space="preserve">      odvody</w:t>
            </w:r>
          </w:p>
        </w:tc>
        <w:tc>
          <w:tcPr>
            <w:tcW w:w="467"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82</w:t>
            </w:r>
          </w:p>
        </w:tc>
        <w:tc>
          <w:tcPr>
            <w:tcW w:w="401"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95</w:t>
            </w:r>
          </w:p>
        </w:tc>
        <w:tc>
          <w:tcPr>
            <w:tcW w:w="467"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94</w:t>
            </w:r>
          </w:p>
        </w:tc>
        <w:tc>
          <w:tcPr>
            <w:tcW w:w="475"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94</w:t>
            </w:r>
          </w:p>
        </w:tc>
        <w:tc>
          <w:tcPr>
            <w:tcW w:w="401"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94</w:t>
            </w:r>
          </w:p>
        </w:tc>
        <w:tc>
          <w:tcPr>
            <w:tcW w:w="402"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94</w:t>
            </w:r>
          </w:p>
        </w:tc>
        <w:tc>
          <w:tcPr>
            <w:tcW w:w="401"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94</w:t>
            </w:r>
          </w:p>
        </w:tc>
      </w:tr>
      <w:tr>
        <w:tblPrEx>
          <w:tblW w:w="5017" w:type="pct"/>
          <w:tblCellMar>
            <w:left w:w="70" w:type="dxa"/>
            <w:right w:w="70" w:type="dxa"/>
          </w:tblCellMar>
          <w:tblLook w:val="04A0"/>
        </w:tblPrEx>
        <w:trPr>
          <w:trHeight w:val="227"/>
        </w:trPr>
        <w:tc>
          <w:tcPr>
            <w:tcW w:w="1986" w:type="pct"/>
            <w:tcBorders>
              <w:top w:val="nil"/>
              <w:left w:val="single" w:sz="4" w:space="0" w:color="auto"/>
              <w:bottom w:val="single" w:sz="4" w:space="0" w:color="auto"/>
              <w:right w:val="single" w:sz="4" w:space="0" w:color="auto"/>
            </w:tcBorders>
            <w:shd w:val="clear" w:color="000000" w:fill="FFFFFF"/>
            <w:textDirection w:val="lrTb"/>
            <w:vAlign w:val="center"/>
            <w:hideMark/>
          </w:tcPr>
          <w:p w:rsidR="00FA46D7" w:rsidRPr="00F27ABF" w:rsidP="00FA46D7">
            <w:pPr>
              <w:bidi w:val="0"/>
              <w:ind w:firstLine="160" w:firstLineChars="100"/>
              <w:rPr>
                <w:rFonts w:ascii="Times New Roman" w:hAnsi="Times New Roman"/>
                <w:sz w:val="16"/>
                <w:szCs w:val="16"/>
              </w:rPr>
            </w:pPr>
            <w:r w:rsidRPr="00F27ABF">
              <w:rPr>
                <w:rFonts w:ascii="Times New Roman" w:hAnsi="Times New Roman"/>
                <w:sz w:val="16"/>
                <w:szCs w:val="16"/>
              </w:rPr>
              <w:t xml:space="preserve">      tovary a služby</w:t>
            </w:r>
          </w:p>
        </w:tc>
        <w:tc>
          <w:tcPr>
            <w:tcW w:w="467"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261</w:t>
            </w:r>
          </w:p>
        </w:tc>
        <w:tc>
          <w:tcPr>
            <w:tcW w:w="401"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234</w:t>
            </w:r>
          </w:p>
        </w:tc>
        <w:tc>
          <w:tcPr>
            <w:tcW w:w="467"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224</w:t>
            </w:r>
          </w:p>
        </w:tc>
        <w:tc>
          <w:tcPr>
            <w:tcW w:w="475"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257</w:t>
            </w:r>
          </w:p>
        </w:tc>
        <w:tc>
          <w:tcPr>
            <w:tcW w:w="401"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224</w:t>
            </w:r>
          </w:p>
        </w:tc>
        <w:tc>
          <w:tcPr>
            <w:tcW w:w="402"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224</w:t>
            </w:r>
          </w:p>
        </w:tc>
        <w:tc>
          <w:tcPr>
            <w:tcW w:w="401"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224</w:t>
            </w:r>
          </w:p>
        </w:tc>
      </w:tr>
      <w:tr>
        <w:tblPrEx>
          <w:tblW w:w="5017" w:type="pct"/>
          <w:tblCellMar>
            <w:left w:w="70" w:type="dxa"/>
            <w:right w:w="70" w:type="dxa"/>
          </w:tblCellMar>
          <w:tblLook w:val="04A0"/>
        </w:tblPrEx>
        <w:trPr>
          <w:trHeight w:val="227"/>
        </w:trPr>
        <w:tc>
          <w:tcPr>
            <w:tcW w:w="1986" w:type="pct"/>
            <w:tcBorders>
              <w:top w:val="nil"/>
              <w:left w:val="single" w:sz="4" w:space="0" w:color="auto"/>
              <w:bottom w:val="single" w:sz="4" w:space="0" w:color="auto"/>
              <w:right w:val="single" w:sz="4" w:space="0" w:color="auto"/>
            </w:tcBorders>
            <w:textDirection w:val="lrTb"/>
            <w:vAlign w:val="center"/>
            <w:hideMark/>
          </w:tcPr>
          <w:p w:rsidR="00FA46D7" w:rsidRPr="00F27ABF" w:rsidP="00FA46D7">
            <w:pPr>
              <w:bidi w:val="0"/>
              <w:rPr>
                <w:rFonts w:ascii="Times New Roman" w:hAnsi="Times New Roman"/>
                <w:sz w:val="16"/>
                <w:szCs w:val="16"/>
              </w:rPr>
            </w:pPr>
            <w:r w:rsidRPr="00F27ABF">
              <w:rPr>
                <w:rFonts w:ascii="Times New Roman" w:hAnsi="Times New Roman"/>
                <w:sz w:val="16"/>
                <w:szCs w:val="16"/>
              </w:rPr>
              <w:t>▪   kapitálové výdavky</w:t>
            </w:r>
          </w:p>
        </w:tc>
        <w:tc>
          <w:tcPr>
            <w:tcW w:w="467"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18</w:t>
            </w:r>
          </w:p>
        </w:tc>
        <w:tc>
          <w:tcPr>
            <w:tcW w:w="401"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5</w:t>
            </w:r>
          </w:p>
        </w:tc>
        <w:tc>
          <w:tcPr>
            <w:tcW w:w="467"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4</w:t>
            </w:r>
          </w:p>
        </w:tc>
        <w:tc>
          <w:tcPr>
            <w:tcW w:w="475"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4</w:t>
            </w:r>
          </w:p>
        </w:tc>
        <w:tc>
          <w:tcPr>
            <w:tcW w:w="401"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4</w:t>
            </w:r>
          </w:p>
        </w:tc>
        <w:tc>
          <w:tcPr>
            <w:tcW w:w="402"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4</w:t>
            </w:r>
          </w:p>
        </w:tc>
        <w:tc>
          <w:tcPr>
            <w:tcW w:w="401"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4</w:t>
            </w:r>
          </w:p>
        </w:tc>
      </w:tr>
      <w:tr>
        <w:tblPrEx>
          <w:tblW w:w="5017" w:type="pct"/>
          <w:tblCellMar>
            <w:left w:w="70" w:type="dxa"/>
            <w:right w:w="70" w:type="dxa"/>
          </w:tblCellMar>
          <w:tblLook w:val="04A0"/>
        </w:tblPrEx>
        <w:trPr>
          <w:trHeight w:val="227"/>
        </w:trPr>
        <w:tc>
          <w:tcPr>
            <w:tcW w:w="1986" w:type="pct"/>
            <w:tcBorders>
              <w:top w:val="nil"/>
              <w:left w:val="single" w:sz="4" w:space="0" w:color="auto"/>
              <w:bottom w:val="single" w:sz="4" w:space="0" w:color="auto"/>
              <w:right w:val="single" w:sz="4" w:space="0" w:color="auto"/>
            </w:tcBorders>
            <w:textDirection w:val="lrTb"/>
            <w:vAlign w:val="center"/>
            <w:hideMark/>
          </w:tcPr>
          <w:p w:rsidR="00FA46D7" w:rsidRPr="00F27ABF" w:rsidP="00FA46D7">
            <w:pPr>
              <w:bidi w:val="0"/>
              <w:rPr>
                <w:rFonts w:ascii="Times New Roman" w:hAnsi="Times New Roman"/>
                <w:sz w:val="16"/>
                <w:szCs w:val="16"/>
              </w:rPr>
            </w:pPr>
            <w:r w:rsidRPr="00F27ABF">
              <w:rPr>
                <w:rFonts w:ascii="Times New Roman" w:hAnsi="Times New Roman"/>
                <w:sz w:val="16"/>
                <w:szCs w:val="16"/>
              </w:rPr>
              <w:t xml:space="preserve">▪   výdavky z transakcií s fin. akt. a pas. (FO) </w:t>
            </w:r>
          </w:p>
        </w:tc>
        <w:tc>
          <w:tcPr>
            <w:tcW w:w="467"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Pr>
                <w:rFonts w:ascii="Times New Roman" w:hAnsi="Times New Roman"/>
                <w:sz w:val="16"/>
                <w:szCs w:val="16"/>
              </w:rPr>
              <w:t>0</w:t>
            </w:r>
            <w:r w:rsidRPr="00F27ABF">
              <w:rPr>
                <w:rFonts w:ascii="Times New Roman" w:hAnsi="Times New Roman"/>
                <w:sz w:val="16"/>
                <w:szCs w:val="16"/>
              </w:rPr>
              <w:t> </w:t>
            </w:r>
          </w:p>
        </w:tc>
        <w:tc>
          <w:tcPr>
            <w:tcW w:w="401" w:type="pct"/>
            <w:tcBorders>
              <w:top w:val="nil"/>
              <w:left w:val="nil"/>
              <w:bottom w:val="single" w:sz="4" w:space="0" w:color="auto"/>
              <w:right w:val="single" w:sz="4" w:space="0" w:color="auto"/>
            </w:tcBorders>
            <w:noWrap/>
            <w:textDirection w:val="lrTb"/>
            <w:vAlign w:val="bottom"/>
            <w:hideMark/>
          </w:tcPr>
          <w:p w:rsidR="00FA46D7" w:rsidRPr="00F27ABF" w:rsidP="00FA46D7">
            <w:pPr>
              <w:bidi w:val="0"/>
              <w:jc w:val="right"/>
              <w:rPr>
                <w:rFonts w:ascii="Times New Roman" w:hAnsi="Times New Roman"/>
                <w:sz w:val="16"/>
                <w:szCs w:val="16"/>
              </w:rPr>
            </w:pPr>
            <w:r>
              <w:rPr>
                <w:rFonts w:ascii="Times New Roman" w:hAnsi="Times New Roman"/>
                <w:sz w:val="16"/>
                <w:szCs w:val="16"/>
              </w:rPr>
              <w:t>0</w:t>
            </w:r>
            <w:r w:rsidRPr="00F27ABF">
              <w:rPr>
                <w:rFonts w:ascii="Times New Roman" w:hAnsi="Times New Roman"/>
                <w:sz w:val="16"/>
                <w:szCs w:val="16"/>
              </w:rPr>
              <w:t> </w:t>
            </w:r>
          </w:p>
        </w:tc>
        <w:tc>
          <w:tcPr>
            <w:tcW w:w="467"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Pr>
                <w:rFonts w:ascii="Times New Roman" w:hAnsi="Times New Roman"/>
                <w:sz w:val="16"/>
                <w:szCs w:val="16"/>
              </w:rPr>
              <w:t>0</w:t>
            </w:r>
            <w:r w:rsidRPr="00F27ABF">
              <w:rPr>
                <w:rFonts w:ascii="Times New Roman" w:hAnsi="Times New Roman"/>
                <w:sz w:val="16"/>
                <w:szCs w:val="16"/>
              </w:rPr>
              <w:t> </w:t>
            </w:r>
          </w:p>
        </w:tc>
        <w:tc>
          <w:tcPr>
            <w:tcW w:w="475"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Pr>
                <w:rFonts w:ascii="Times New Roman" w:hAnsi="Times New Roman"/>
                <w:sz w:val="16"/>
                <w:szCs w:val="16"/>
              </w:rPr>
              <w:t>0</w:t>
            </w:r>
            <w:r w:rsidRPr="00F27ABF">
              <w:rPr>
                <w:rFonts w:ascii="Times New Roman" w:hAnsi="Times New Roman"/>
                <w:sz w:val="16"/>
                <w:szCs w:val="16"/>
              </w:rPr>
              <w:t> </w:t>
            </w:r>
          </w:p>
        </w:tc>
        <w:tc>
          <w:tcPr>
            <w:tcW w:w="401"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Pr>
                <w:rFonts w:ascii="Times New Roman" w:hAnsi="Times New Roman"/>
                <w:sz w:val="16"/>
                <w:szCs w:val="16"/>
              </w:rPr>
              <w:t>0</w:t>
            </w:r>
            <w:r w:rsidRPr="00F27ABF">
              <w:rPr>
                <w:rFonts w:ascii="Times New Roman" w:hAnsi="Times New Roman"/>
                <w:sz w:val="16"/>
                <w:szCs w:val="16"/>
              </w:rPr>
              <w:t> </w:t>
            </w:r>
          </w:p>
        </w:tc>
        <w:tc>
          <w:tcPr>
            <w:tcW w:w="402"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Pr>
                <w:rFonts w:ascii="Times New Roman" w:hAnsi="Times New Roman"/>
                <w:sz w:val="16"/>
                <w:szCs w:val="16"/>
              </w:rPr>
              <w:t>0</w:t>
            </w:r>
            <w:r w:rsidRPr="00F27ABF">
              <w:rPr>
                <w:rFonts w:ascii="Times New Roman" w:hAnsi="Times New Roman"/>
                <w:sz w:val="16"/>
                <w:szCs w:val="16"/>
              </w:rPr>
              <w:t> </w:t>
            </w:r>
          </w:p>
        </w:tc>
        <w:tc>
          <w:tcPr>
            <w:tcW w:w="401"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Pr>
                <w:rFonts w:ascii="Times New Roman" w:hAnsi="Times New Roman"/>
                <w:sz w:val="16"/>
                <w:szCs w:val="16"/>
              </w:rPr>
              <w:t>0</w:t>
            </w:r>
            <w:r w:rsidRPr="00F27ABF">
              <w:rPr>
                <w:rFonts w:ascii="Times New Roman" w:hAnsi="Times New Roman"/>
                <w:sz w:val="16"/>
                <w:szCs w:val="16"/>
              </w:rPr>
              <w:t> </w:t>
            </w:r>
          </w:p>
        </w:tc>
      </w:tr>
      <w:tr>
        <w:tblPrEx>
          <w:tblW w:w="5017" w:type="pct"/>
          <w:tblCellMar>
            <w:left w:w="70" w:type="dxa"/>
            <w:right w:w="70" w:type="dxa"/>
          </w:tblCellMar>
          <w:tblLook w:val="04A0"/>
        </w:tblPrEx>
        <w:trPr>
          <w:trHeight w:val="227"/>
        </w:trPr>
        <w:tc>
          <w:tcPr>
            <w:tcW w:w="1986"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FA46D7" w:rsidRPr="00F27ABF" w:rsidP="00FA46D7">
            <w:pPr>
              <w:bidi w:val="0"/>
              <w:rPr>
                <w:rFonts w:ascii="Times New Roman" w:hAnsi="Times New Roman"/>
                <w:b/>
                <w:bCs/>
                <w:i/>
                <w:iCs/>
                <w:sz w:val="16"/>
                <w:szCs w:val="16"/>
              </w:rPr>
            </w:pPr>
            <w:r w:rsidRPr="00F27ABF">
              <w:rPr>
                <w:rFonts w:ascii="Times New Roman" w:hAnsi="Times New Roman"/>
                <w:b/>
                <w:bCs/>
                <w:i/>
                <w:iCs/>
                <w:sz w:val="16"/>
                <w:szCs w:val="16"/>
              </w:rPr>
              <w:t>Celkový prebytok UDVA</w:t>
            </w:r>
          </w:p>
        </w:tc>
        <w:tc>
          <w:tcPr>
            <w:tcW w:w="467" w:type="pct"/>
            <w:tcBorders>
              <w:top w:val="single" w:sz="4" w:space="0" w:color="auto"/>
              <w:left w:val="nil"/>
              <w:bottom w:val="single" w:sz="4" w:space="0" w:color="auto"/>
              <w:right w:val="single" w:sz="4" w:space="0" w:color="auto"/>
            </w:tcBorders>
            <w:shd w:val="clear" w:color="auto" w:fill="BFBFBF"/>
            <w:noWrap/>
            <w:textDirection w:val="lrTb"/>
            <w:vAlign w:val="center"/>
            <w:hideMark/>
          </w:tcPr>
          <w:p w:rsidR="00FA46D7" w:rsidRPr="00F27ABF" w:rsidP="00FA46D7">
            <w:pPr>
              <w:bidi w:val="0"/>
              <w:jc w:val="right"/>
              <w:rPr>
                <w:rFonts w:ascii="Times New Roman" w:hAnsi="Times New Roman"/>
                <w:b/>
                <w:bCs/>
                <w:i/>
                <w:iCs/>
                <w:sz w:val="16"/>
                <w:szCs w:val="16"/>
              </w:rPr>
            </w:pPr>
            <w:r w:rsidRPr="00F27ABF">
              <w:rPr>
                <w:rFonts w:ascii="Times New Roman" w:hAnsi="Times New Roman"/>
                <w:b/>
                <w:bCs/>
                <w:i/>
                <w:iCs/>
                <w:sz w:val="16"/>
                <w:szCs w:val="16"/>
              </w:rPr>
              <w:t>331</w:t>
            </w:r>
          </w:p>
        </w:tc>
        <w:tc>
          <w:tcPr>
            <w:tcW w:w="401" w:type="pct"/>
            <w:tcBorders>
              <w:top w:val="single" w:sz="4" w:space="0" w:color="auto"/>
              <w:left w:val="nil"/>
              <w:bottom w:val="single" w:sz="4" w:space="0" w:color="auto"/>
              <w:right w:val="single" w:sz="4" w:space="0" w:color="auto"/>
            </w:tcBorders>
            <w:shd w:val="clear" w:color="auto" w:fill="BFBFBF"/>
            <w:noWrap/>
            <w:textDirection w:val="lrTb"/>
            <w:vAlign w:val="center"/>
            <w:hideMark/>
          </w:tcPr>
          <w:p w:rsidR="00FA46D7" w:rsidRPr="00F27ABF" w:rsidP="00FA46D7">
            <w:pPr>
              <w:bidi w:val="0"/>
              <w:jc w:val="right"/>
              <w:rPr>
                <w:rFonts w:ascii="Times New Roman" w:hAnsi="Times New Roman"/>
                <w:b/>
                <w:bCs/>
                <w:i/>
                <w:iCs/>
                <w:sz w:val="16"/>
                <w:szCs w:val="16"/>
              </w:rPr>
            </w:pPr>
            <w:r w:rsidRPr="00F27ABF">
              <w:rPr>
                <w:rFonts w:ascii="Times New Roman" w:hAnsi="Times New Roman"/>
                <w:b/>
                <w:bCs/>
                <w:i/>
                <w:iCs/>
                <w:sz w:val="16"/>
                <w:szCs w:val="16"/>
              </w:rPr>
              <w:t>513</w:t>
            </w:r>
          </w:p>
        </w:tc>
        <w:tc>
          <w:tcPr>
            <w:tcW w:w="467" w:type="pct"/>
            <w:tcBorders>
              <w:top w:val="single" w:sz="4" w:space="0" w:color="auto"/>
              <w:left w:val="nil"/>
              <w:bottom w:val="single" w:sz="4" w:space="0" w:color="auto"/>
              <w:right w:val="single" w:sz="4" w:space="0" w:color="auto"/>
            </w:tcBorders>
            <w:shd w:val="clear" w:color="auto" w:fill="BFBFBF"/>
            <w:noWrap/>
            <w:textDirection w:val="lrTb"/>
            <w:vAlign w:val="center"/>
            <w:hideMark/>
          </w:tcPr>
          <w:p w:rsidR="00FA46D7" w:rsidRPr="00F27ABF" w:rsidP="00FA46D7">
            <w:pPr>
              <w:bidi w:val="0"/>
              <w:jc w:val="right"/>
              <w:rPr>
                <w:rFonts w:ascii="Times New Roman" w:hAnsi="Times New Roman"/>
                <w:b/>
                <w:bCs/>
                <w:i/>
                <w:iCs/>
                <w:sz w:val="16"/>
                <w:szCs w:val="16"/>
              </w:rPr>
            </w:pPr>
            <w:r w:rsidRPr="00F27ABF">
              <w:rPr>
                <w:rFonts w:ascii="Times New Roman" w:hAnsi="Times New Roman"/>
                <w:b/>
                <w:bCs/>
                <w:i/>
                <w:iCs/>
                <w:sz w:val="16"/>
                <w:szCs w:val="16"/>
              </w:rPr>
              <w:t>184</w:t>
            </w:r>
          </w:p>
        </w:tc>
        <w:tc>
          <w:tcPr>
            <w:tcW w:w="475" w:type="pct"/>
            <w:tcBorders>
              <w:top w:val="single" w:sz="4" w:space="0" w:color="auto"/>
              <w:left w:val="nil"/>
              <w:bottom w:val="single" w:sz="4" w:space="0" w:color="auto"/>
              <w:right w:val="single" w:sz="4" w:space="0" w:color="auto"/>
            </w:tcBorders>
            <w:shd w:val="clear" w:color="auto" w:fill="BFBFBF"/>
            <w:noWrap/>
            <w:textDirection w:val="lrTb"/>
            <w:vAlign w:val="center"/>
            <w:hideMark/>
          </w:tcPr>
          <w:p w:rsidR="00FA46D7" w:rsidRPr="00F27ABF" w:rsidP="00FA46D7">
            <w:pPr>
              <w:bidi w:val="0"/>
              <w:jc w:val="right"/>
              <w:rPr>
                <w:rFonts w:ascii="Times New Roman" w:hAnsi="Times New Roman"/>
                <w:b/>
                <w:bCs/>
                <w:i/>
                <w:iCs/>
                <w:sz w:val="16"/>
                <w:szCs w:val="16"/>
              </w:rPr>
            </w:pPr>
            <w:r>
              <w:rPr>
                <w:rFonts w:ascii="Times New Roman" w:hAnsi="Times New Roman"/>
                <w:b/>
                <w:bCs/>
                <w:i/>
                <w:iCs/>
                <w:sz w:val="16"/>
                <w:szCs w:val="16"/>
              </w:rPr>
              <w:t>488</w:t>
            </w:r>
          </w:p>
        </w:tc>
        <w:tc>
          <w:tcPr>
            <w:tcW w:w="401" w:type="pct"/>
            <w:tcBorders>
              <w:top w:val="single" w:sz="4" w:space="0" w:color="auto"/>
              <w:left w:val="nil"/>
              <w:bottom w:val="single" w:sz="4" w:space="0" w:color="auto"/>
              <w:right w:val="single" w:sz="4" w:space="0" w:color="auto"/>
            </w:tcBorders>
            <w:shd w:val="clear" w:color="auto" w:fill="BFBFBF"/>
            <w:noWrap/>
            <w:textDirection w:val="lrTb"/>
            <w:vAlign w:val="center"/>
            <w:hideMark/>
          </w:tcPr>
          <w:p w:rsidR="00FA46D7" w:rsidP="00FA46D7">
            <w:pPr>
              <w:bidi w:val="0"/>
              <w:jc w:val="right"/>
              <w:rPr>
                <w:rFonts w:ascii="Arial Narrow" w:hAnsi="Arial Narrow" w:cs="Arial"/>
                <w:b/>
                <w:bCs/>
                <w:i/>
                <w:iCs/>
                <w:sz w:val="16"/>
                <w:szCs w:val="16"/>
              </w:rPr>
            </w:pPr>
            <w:r>
              <w:rPr>
                <w:rFonts w:ascii="Arial Narrow" w:hAnsi="Arial Narrow" w:cs="Arial"/>
                <w:b/>
                <w:bCs/>
                <w:i/>
                <w:iCs/>
                <w:sz w:val="16"/>
                <w:szCs w:val="16"/>
              </w:rPr>
              <w:t>410</w:t>
            </w:r>
          </w:p>
        </w:tc>
        <w:tc>
          <w:tcPr>
            <w:tcW w:w="402" w:type="pct"/>
            <w:tcBorders>
              <w:top w:val="nil"/>
              <w:left w:val="nil"/>
              <w:bottom w:val="single" w:sz="4" w:space="0" w:color="auto"/>
              <w:right w:val="single" w:sz="4" w:space="0" w:color="auto"/>
            </w:tcBorders>
            <w:shd w:val="clear" w:color="auto" w:fill="BFBFBF"/>
            <w:noWrap/>
            <w:textDirection w:val="lrTb"/>
            <w:vAlign w:val="center"/>
            <w:hideMark/>
          </w:tcPr>
          <w:p w:rsidR="00FA46D7" w:rsidP="00FA46D7">
            <w:pPr>
              <w:bidi w:val="0"/>
              <w:jc w:val="right"/>
              <w:rPr>
                <w:rFonts w:ascii="Arial Narrow" w:hAnsi="Arial Narrow" w:cs="Arial"/>
                <w:b/>
                <w:bCs/>
                <w:i/>
                <w:iCs/>
                <w:sz w:val="16"/>
                <w:szCs w:val="16"/>
              </w:rPr>
            </w:pPr>
            <w:r>
              <w:rPr>
                <w:rFonts w:ascii="Arial Narrow" w:hAnsi="Arial Narrow" w:cs="Arial"/>
                <w:b/>
                <w:bCs/>
                <w:i/>
                <w:iCs/>
                <w:sz w:val="16"/>
                <w:szCs w:val="16"/>
              </w:rPr>
              <w:t>343</w:t>
            </w:r>
          </w:p>
        </w:tc>
        <w:tc>
          <w:tcPr>
            <w:tcW w:w="401" w:type="pct"/>
            <w:tcBorders>
              <w:top w:val="nil"/>
              <w:left w:val="nil"/>
              <w:bottom w:val="single" w:sz="4" w:space="0" w:color="auto"/>
              <w:right w:val="single" w:sz="4" w:space="0" w:color="auto"/>
            </w:tcBorders>
            <w:shd w:val="clear" w:color="auto" w:fill="BFBFBF"/>
            <w:noWrap/>
            <w:textDirection w:val="lrTb"/>
            <w:vAlign w:val="center"/>
            <w:hideMark/>
          </w:tcPr>
          <w:p w:rsidR="00FA46D7" w:rsidP="00FA46D7">
            <w:pPr>
              <w:bidi w:val="0"/>
              <w:jc w:val="right"/>
              <w:rPr>
                <w:rFonts w:ascii="Arial Narrow" w:hAnsi="Arial Narrow" w:cs="Arial"/>
                <w:b/>
                <w:bCs/>
                <w:i/>
                <w:iCs/>
                <w:sz w:val="16"/>
                <w:szCs w:val="16"/>
              </w:rPr>
            </w:pPr>
            <w:r>
              <w:rPr>
                <w:rFonts w:ascii="Arial Narrow" w:hAnsi="Arial Narrow" w:cs="Arial"/>
                <w:b/>
                <w:bCs/>
                <w:i/>
                <w:iCs/>
                <w:sz w:val="16"/>
                <w:szCs w:val="16"/>
              </w:rPr>
              <w:t>286</w:t>
            </w:r>
          </w:p>
        </w:tc>
      </w:tr>
      <w:tr>
        <w:tblPrEx>
          <w:tblW w:w="5017" w:type="pct"/>
          <w:tblCellMar>
            <w:left w:w="70" w:type="dxa"/>
            <w:right w:w="70" w:type="dxa"/>
          </w:tblCellMar>
          <w:tblLook w:val="04A0"/>
        </w:tblPrEx>
        <w:trPr>
          <w:trHeight w:val="227"/>
        </w:trPr>
        <w:tc>
          <w:tcPr>
            <w:tcW w:w="1986" w:type="pct"/>
            <w:tcBorders>
              <w:top w:val="nil"/>
              <w:left w:val="single" w:sz="4" w:space="0" w:color="auto"/>
              <w:bottom w:val="single" w:sz="4" w:space="0" w:color="auto"/>
              <w:right w:val="single" w:sz="4" w:space="0" w:color="auto"/>
            </w:tcBorders>
            <w:noWrap/>
            <w:textDirection w:val="lrTb"/>
            <w:vAlign w:val="center"/>
            <w:hideMark/>
          </w:tcPr>
          <w:p w:rsidR="00FA46D7" w:rsidRPr="00F27ABF" w:rsidP="00FA46D7">
            <w:pPr>
              <w:bidi w:val="0"/>
              <w:rPr>
                <w:rFonts w:ascii="Times New Roman" w:hAnsi="Times New Roman"/>
                <w:b/>
                <w:bCs/>
                <w:i/>
                <w:iCs/>
                <w:sz w:val="16"/>
                <w:szCs w:val="16"/>
              </w:rPr>
            </w:pPr>
            <w:r w:rsidRPr="00F27ABF">
              <w:rPr>
                <w:rFonts w:ascii="Times New Roman" w:hAnsi="Times New Roman"/>
                <w:b/>
                <w:bCs/>
                <w:i/>
                <w:iCs/>
                <w:sz w:val="16"/>
                <w:szCs w:val="16"/>
              </w:rPr>
              <w:t>vylúčenie finančných operácií</w:t>
            </w:r>
          </w:p>
        </w:tc>
        <w:tc>
          <w:tcPr>
            <w:tcW w:w="467"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b/>
                <w:bCs/>
                <w:i/>
                <w:iCs/>
                <w:sz w:val="16"/>
                <w:szCs w:val="16"/>
              </w:rPr>
            </w:pPr>
            <w:r w:rsidR="003D5D39">
              <w:rPr>
                <w:rFonts w:ascii="Times New Roman" w:hAnsi="Times New Roman"/>
                <w:b/>
                <w:bCs/>
                <w:i/>
                <w:iCs/>
                <w:sz w:val="16"/>
                <w:szCs w:val="16"/>
              </w:rPr>
              <w:t>-</w:t>
            </w:r>
            <w:r w:rsidRPr="00F27ABF">
              <w:rPr>
                <w:rFonts w:ascii="Times New Roman" w:hAnsi="Times New Roman"/>
                <w:b/>
                <w:bCs/>
                <w:i/>
                <w:iCs/>
                <w:sz w:val="16"/>
                <w:szCs w:val="16"/>
              </w:rPr>
              <w:t>295</w:t>
            </w:r>
          </w:p>
        </w:tc>
        <w:tc>
          <w:tcPr>
            <w:tcW w:w="401"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b/>
                <w:bCs/>
                <w:i/>
                <w:iCs/>
                <w:sz w:val="16"/>
                <w:szCs w:val="16"/>
              </w:rPr>
            </w:pPr>
            <w:r w:rsidR="003D5D39">
              <w:rPr>
                <w:rFonts w:ascii="Times New Roman" w:hAnsi="Times New Roman"/>
                <w:b/>
                <w:bCs/>
                <w:i/>
                <w:iCs/>
                <w:sz w:val="16"/>
                <w:szCs w:val="16"/>
              </w:rPr>
              <w:t>-</w:t>
            </w:r>
            <w:r w:rsidRPr="00F27ABF">
              <w:rPr>
                <w:rFonts w:ascii="Times New Roman" w:hAnsi="Times New Roman"/>
                <w:b/>
                <w:bCs/>
                <w:i/>
                <w:iCs/>
                <w:sz w:val="16"/>
                <w:szCs w:val="16"/>
              </w:rPr>
              <w:t>347</w:t>
            </w:r>
          </w:p>
        </w:tc>
        <w:tc>
          <w:tcPr>
            <w:tcW w:w="467"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b/>
                <w:bCs/>
                <w:i/>
                <w:iCs/>
                <w:sz w:val="16"/>
                <w:szCs w:val="16"/>
              </w:rPr>
            </w:pPr>
            <w:r w:rsidR="003D5D39">
              <w:rPr>
                <w:rFonts w:ascii="Times New Roman" w:hAnsi="Times New Roman"/>
                <w:b/>
                <w:bCs/>
                <w:i/>
                <w:iCs/>
                <w:sz w:val="16"/>
                <w:szCs w:val="16"/>
              </w:rPr>
              <w:t>-</w:t>
            </w:r>
            <w:r w:rsidRPr="00F27ABF">
              <w:rPr>
                <w:rFonts w:ascii="Times New Roman" w:hAnsi="Times New Roman"/>
                <w:b/>
                <w:bCs/>
                <w:i/>
                <w:iCs/>
                <w:sz w:val="16"/>
                <w:szCs w:val="16"/>
              </w:rPr>
              <w:t>269</w:t>
            </w:r>
          </w:p>
        </w:tc>
        <w:tc>
          <w:tcPr>
            <w:tcW w:w="475"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b/>
                <w:bCs/>
                <w:i/>
                <w:iCs/>
                <w:sz w:val="16"/>
                <w:szCs w:val="16"/>
              </w:rPr>
            </w:pPr>
            <w:r w:rsidR="003D5D39">
              <w:rPr>
                <w:rFonts w:ascii="Times New Roman" w:hAnsi="Times New Roman"/>
                <w:b/>
                <w:bCs/>
                <w:i/>
                <w:iCs/>
                <w:sz w:val="16"/>
                <w:szCs w:val="16"/>
              </w:rPr>
              <w:t>-</w:t>
            </w:r>
            <w:r w:rsidRPr="00F27ABF">
              <w:rPr>
                <w:rFonts w:ascii="Times New Roman" w:hAnsi="Times New Roman"/>
                <w:b/>
                <w:bCs/>
                <w:i/>
                <w:iCs/>
                <w:sz w:val="16"/>
                <w:szCs w:val="16"/>
              </w:rPr>
              <w:t>512</w:t>
            </w:r>
          </w:p>
        </w:tc>
        <w:tc>
          <w:tcPr>
            <w:tcW w:w="401" w:type="pct"/>
            <w:tcBorders>
              <w:top w:val="nil"/>
              <w:left w:val="nil"/>
              <w:bottom w:val="single" w:sz="4" w:space="0" w:color="auto"/>
              <w:right w:val="single" w:sz="4" w:space="0" w:color="auto"/>
            </w:tcBorders>
            <w:noWrap/>
            <w:textDirection w:val="lrTb"/>
            <w:vAlign w:val="center"/>
            <w:hideMark/>
          </w:tcPr>
          <w:p w:rsidR="00FA46D7" w:rsidP="00FA46D7">
            <w:pPr>
              <w:bidi w:val="0"/>
              <w:jc w:val="right"/>
              <w:rPr>
                <w:rFonts w:ascii="Arial Narrow" w:hAnsi="Arial Narrow" w:cs="Arial"/>
                <w:b/>
                <w:bCs/>
                <w:i/>
                <w:iCs/>
                <w:sz w:val="16"/>
                <w:szCs w:val="16"/>
              </w:rPr>
            </w:pPr>
            <w:r w:rsidR="003D5D39">
              <w:rPr>
                <w:rFonts w:ascii="Arial Narrow" w:hAnsi="Arial Narrow" w:cs="Arial"/>
                <w:b/>
                <w:bCs/>
                <w:i/>
                <w:iCs/>
                <w:sz w:val="16"/>
                <w:szCs w:val="16"/>
              </w:rPr>
              <w:t>-</w:t>
            </w:r>
            <w:r>
              <w:rPr>
                <w:rFonts w:ascii="Arial Narrow" w:hAnsi="Arial Narrow" w:cs="Arial"/>
                <w:b/>
                <w:bCs/>
                <w:i/>
                <w:iCs/>
                <w:sz w:val="16"/>
                <w:szCs w:val="16"/>
              </w:rPr>
              <w:t>488</w:t>
            </w:r>
          </w:p>
        </w:tc>
        <w:tc>
          <w:tcPr>
            <w:tcW w:w="402" w:type="pct"/>
            <w:tcBorders>
              <w:top w:val="nil"/>
              <w:left w:val="nil"/>
              <w:bottom w:val="single" w:sz="4" w:space="0" w:color="auto"/>
              <w:right w:val="single" w:sz="4" w:space="0" w:color="auto"/>
            </w:tcBorders>
            <w:noWrap/>
            <w:textDirection w:val="lrTb"/>
            <w:vAlign w:val="center"/>
            <w:hideMark/>
          </w:tcPr>
          <w:p w:rsidR="00FA46D7" w:rsidP="00FA46D7">
            <w:pPr>
              <w:bidi w:val="0"/>
              <w:jc w:val="right"/>
              <w:rPr>
                <w:rFonts w:ascii="Arial Narrow" w:hAnsi="Arial Narrow" w:cs="Arial"/>
                <w:b/>
                <w:bCs/>
                <w:i/>
                <w:iCs/>
                <w:sz w:val="16"/>
                <w:szCs w:val="16"/>
              </w:rPr>
            </w:pPr>
            <w:r w:rsidR="003D5D39">
              <w:rPr>
                <w:rFonts w:ascii="Arial Narrow" w:hAnsi="Arial Narrow" w:cs="Arial"/>
                <w:b/>
                <w:bCs/>
                <w:i/>
                <w:iCs/>
                <w:sz w:val="16"/>
                <w:szCs w:val="16"/>
              </w:rPr>
              <w:t>-</w:t>
            </w:r>
            <w:r>
              <w:rPr>
                <w:rFonts w:ascii="Arial Narrow" w:hAnsi="Arial Narrow" w:cs="Arial"/>
                <w:b/>
                <w:bCs/>
                <w:i/>
                <w:iCs/>
                <w:sz w:val="16"/>
                <w:szCs w:val="16"/>
              </w:rPr>
              <w:t>410</w:t>
            </w:r>
          </w:p>
        </w:tc>
        <w:tc>
          <w:tcPr>
            <w:tcW w:w="401" w:type="pct"/>
            <w:tcBorders>
              <w:top w:val="nil"/>
              <w:left w:val="nil"/>
              <w:bottom w:val="single" w:sz="4" w:space="0" w:color="auto"/>
              <w:right w:val="single" w:sz="4" w:space="0" w:color="auto"/>
            </w:tcBorders>
            <w:noWrap/>
            <w:textDirection w:val="lrTb"/>
            <w:vAlign w:val="center"/>
            <w:hideMark/>
          </w:tcPr>
          <w:p w:rsidR="00FA46D7" w:rsidP="00FA46D7">
            <w:pPr>
              <w:bidi w:val="0"/>
              <w:jc w:val="right"/>
              <w:rPr>
                <w:rFonts w:ascii="Arial Narrow" w:hAnsi="Arial Narrow" w:cs="Arial"/>
                <w:b/>
                <w:bCs/>
                <w:i/>
                <w:iCs/>
                <w:sz w:val="16"/>
                <w:szCs w:val="16"/>
              </w:rPr>
            </w:pPr>
            <w:r w:rsidR="003D5D39">
              <w:rPr>
                <w:rFonts w:ascii="Arial Narrow" w:hAnsi="Arial Narrow" w:cs="Arial"/>
                <w:b/>
                <w:bCs/>
                <w:i/>
                <w:iCs/>
                <w:sz w:val="16"/>
                <w:szCs w:val="16"/>
              </w:rPr>
              <w:t>-</w:t>
            </w:r>
            <w:r>
              <w:rPr>
                <w:rFonts w:ascii="Arial Narrow" w:hAnsi="Arial Narrow" w:cs="Arial"/>
                <w:b/>
                <w:bCs/>
                <w:i/>
                <w:iCs/>
                <w:sz w:val="16"/>
                <w:szCs w:val="16"/>
              </w:rPr>
              <w:t>343</w:t>
            </w:r>
          </w:p>
        </w:tc>
      </w:tr>
      <w:tr>
        <w:tblPrEx>
          <w:tblW w:w="5017" w:type="pct"/>
          <w:tblCellMar>
            <w:left w:w="70" w:type="dxa"/>
            <w:right w:w="70" w:type="dxa"/>
          </w:tblCellMar>
          <w:tblLook w:val="04A0"/>
        </w:tblPrEx>
        <w:trPr>
          <w:trHeight w:val="227"/>
        </w:trPr>
        <w:tc>
          <w:tcPr>
            <w:tcW w:w="4599" w:type="pct"/>
            <w:gridSpan w:val="7"/>
            <w:tcBorders>
              <w:top w:val="single" w:sz="4" w:space="0" w:color="auto"/>
              <w:left w:val="single" w:sz="4" w:space="0" w:color="auto"/>
              <w:bottom w:val="single" w:sz="4" w:space="0" w:color="auto"/>
              <w:right w:val="nil"/>
            </w:tcBorders>
            <w:noWrap/>
            <w:textDirection w:val="lrTb"/>
            <w:vAlign w:val="center"/>
            <w:hideMark/>
          </w:tcPr>
          <w:p w:rsidR="00FA46D7" w:rsidRPr="00F27ABF" w:rsidP="00FA46D7">
            <w:pPr>
              <w:bidi w:val="0"/>
              <w:rPr>
                <w:rFonts w:ascii="Times New Roman" w:hAnsi="Times New Roman"/>
                <w:b/>
                <w:bCs/>
                <w:i/>
                <w:iCs/>
                <w:sz w:val="16"/>
                <w:szCs w:val="16"/>
              </w:rPr>
            </w:pPr>
            <w:r w:rsidRPr="00F27ABF">
              <w:rPr>
                <w:rFonts w:ascii="Times New Roman" w:hAnsi="Times New Roman"/>
                <w:b/>
                <w:bCs/>
                <w:i/>
                <w:iCs/>
                <w:sz w:val="16"/>
                <w:szCs w:val="16"/>
              </w:rPr>
              <w:t>z toho:</w:t>
            </w:r>
          </w:p>
        </w:tc>
        <w:tc>
          <w:tcPr>
            <w:tcW w:w="401" w:type="pct"/>
            <w:tcBorders>
              <w:top w:val="nil"/>
              <w:left w:val="nil"/>
              <w:bottom w:val="single" w:sz="4" w:space="0" w:color="auto"/>
              <w:right w:val="single" w:sz="4" w:space="0" w:color="auto"/>
            </w:tcBorders>
            <w:noWrap/>
            <w:textDirection w:val="lrTb"/>
            <w:vAlign w:val="center"/>
            <w:hideMark/>
          </w:tcPr>
          <w:p w:rsidR="00FA46D7" w:rsidRPr="00F27ABF" w:rsidP="00FA46D7">
            <w:pPr>
              <w:bidi w:val="0"/>
              <w:rPr>
                <w:rFonts w:ascii="Times New Roman" w:hAnsi="Times New Roman"/>
                <w:sz w:val="16"/>
                <w:szCs w:val="16"/>
              </w:rPr>
            </w:pPr>
            <w:r w:rsidRPr="00F27ABF">
              <w:rPr>
                <w:rFonts w:ascii="Times New Roman" w:hAnsi="Times New Roman"/>
                <w:sz w:val="16"/>
                <w:szCs w:val="16"/>
              </w:rPr>
              <w:t> </w:t>
            </w:r>
          </w:p>
        </w:tc>
      </w:tr>
      <w:tr>
        <w:tblPrEx>
          <w:tblW w:w="5017" w:type="pct"/>
          <w:tblCellMar>
            <w:left w:w="70" w:type="dxa"/>
            <w:right w:w="70" w:type="dxa"/>
          </w:tblCellMar>
          <w:tblLook w:val="04A0"/>
        </w:tblPrEx>
        <w:trPr>
          <w:trHeight w:val="227"/>
        </w:trPr>
        <w:tc>
          <w:tcPr>
            <w:tcW w:w="1986" w:type="pct"/>
            <w:tcBorders>
              <w:top w:val="nil"/>
              <w:left w:val="single" w:sz="4" w:space="0" w:color="auto"/>
              <w:bottom w:val="single" w:sz="4" w:space="0" w:color="auto"/>
              <w:right w:val="single" w:sz="4" w:space="0" w:color="auto"/>
            </w:tcBorders>
            <w:noWrap/>
            <w:textDirection w:val="lrTb"/>
            <w:vAlign w:val="center"/>
            <w:hideMark/>
          </w:tcPr>
          <w:p w:rsidR="00FA46D7" w:rsidRPr="00F27ABF" w:rsidP="00FA46D7">
            <w:pPr>
              <w:bidi w:val="0"/>
              <w:rPr>
                <w:rFonts w:ascii="Times New Roman" w:hAnsi="Times New Roman"/>
                <w:sz w:val="16"/>
                <w:szCs w:val="16"/>
              </w:rPr>
            </w:pPr>
            <w:r w:rsidRPr="00F27ABF">
              <w:rPr>
                <w:rFonts w:ascii="Times New Roman" w:hAnsi="Times New Roman"/>
                <w:sz w:val="16"/>
                <w:szCs w:val="16"/>
              </w:rPr>
              <w:t xml:space="preserve">    ▪   vylúčenie príjmových finančných operácií</w:t>
            </w:r>
          </w:p>
        </w:tc>
        <w:tc>
          <w:tcPr>
            <w:tcW w:w="467"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003D5D39">
              <w:rPr>
                <w:rFonts w:ascii="Times New Roman" w:hAnsi="Times New Roman"/>
                <w:sz w:val="16"/>
                <w:szCs w:val="16"/>
              </w:rPr>
              <w:t>-</w:t>
            </w:r>
            <w:r w:rsidRPr="00F27ABF">
              <w:rPr>
                <w:rFonts w:ascii="Times New Roman" w:hAnsi="Times New Roman"/>
                <w:sz w:val="16"/>
                <w:szCs w:val="16"/>
              </w:rPr>
              <w:t>295</w:t>
            </w:r>
          </w:p>
        </w:tc>
        <w:tc>
          <w:tcPr>
            <w:tcW w:w="401"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003D5D39">
              <w:rPr>
                <w:rFonts w:ascii="Times New Roman" w:hAnsi="Times New Roman"/>
                <w:sz w:val="16"/>
                <w:szCs w:val="16"/>
              </w:rPr>
              <w:t>-</w:t>
            </w:r>
            <w:r w:rsidRPr="00F27ABF">
              <w:rPr>
                <w:rFonts w:ascii="Times New Roman" w:hAnsi="Times New Roman"/>
                <w:sz w:val="16"/>
                <w:szCs w:val="16"/>
              </w:rPr>
              <w:t>347</w:t>
            </w:r>
          </w:p>
        </w:tc>
        <w:tc>
          <w:tcPr>
            <w:tcW w:w="467"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003D5D39">
              <w:rPr>
                <w:rFonts w:ascii="Times New Roman" w:hAnsi="Times New Roman"/>
                <w:sz w:val="16"/>
                <w:szCs w:val="16"/>
              </w:rPr>
              <w:t>-</w:t>
            </w:r>
            <w:r w:rsidRPr="00F27ABF">
              <w:rPr>
                <w:rFonts w:ascii="Times New Roman" w:hAnsi="Times New Roman"/>
                <w:sz w:val="16"/>
                <w:szCs w:val="16"/>
              </w:rPr>
              <w:t>269</w:t>
            </w:r>
          </w:p>
        </w:tc>
        <w:tc>
          <w:tcPr>
            <w:tcW w:w="475"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003D5D39">
              <w:rPr>
                <w:rFonts w:ascii="Times New Roman" w:hAnsi="Times New Roman"/>
                <w:sz w:val="16"/>
                <w:szCs w:val="16"/>
              </w:rPr>
              <w:t>-</w:t>
            </w:r>
            <w:r w:rsidRPr="00F27ABF">
              <w:rPr>
                <w:rFonts w:ascii="Times New Roman" w:hAnsi="Times New Roman"/>
                <w:sz w:val="16"/>
                <w:szCs w:val="16"/>
              </w:rPr>
              <w:t>512</w:t>
            </w:r>
          </w:p>
        </w:tc>
        <w:tc>
          <w:tcPr>
            <w:tcW w:w="401" w:type="pct"/>
            <w:tcBorders>
              <w:top w:val="nil"/>
              <w:left w:val="nil"/>
              <w:bottom w:val="single" w:sz="4" w:space="0" w:color="auto"/>
              <w:right w:val="single" w:sz="4" w:space="0" w:color="auto"/>
            </w:tcBorders>
            <w:noWrap/>
            <w:textDirection w:val="lrTb"/>
            <w:vAlign w:val="center"/>
            <w:hideMark/>
          </w:tcPr>
          <w:p w:rsidR="00FA46D7" w:rsidP="00FA46D7">
            <w:pPr>
              <w:bidi w:val="0"/>
              <w:jc w:val="right"/>
              <w:rPr>
                <w:rFonts w:ascii="Arial Narrow" w:hAnsi="Arial Narrow" w:cs="Arial"/>
                <w:sz w:val="16"/>
                <w:szCs w:val="16"/>
              </w:rPr>
            </w:pPr>
            <w:r w:rsidR="003D5D39">
              <w:rPr>
                <w:rFonts w:ascii="Arial Narrow" w:hAnsi="Arial Narrow" w:cs="Arial"/>
                <w:sz w:val="16"/>
                <w:szCs w:val="16"/>
              </w:rPr>
              <w:t>-</w:t>
            </w:r>
            <w:r>
              <w:rPr>
                <w:rFonts w:ascii="Arial Narrow" w:hAnsi="Arial Narrow" w:cs="Arial"/>
                <w:sz w:val="16"/>
                <w:szCs w:val="16"/>
              </w:rPr>
              <w:t>488</w:t>
            </w:r>
          </w:p>
        </w:tc>
        <w:tc>
          <w:tcPr>
            <w:tcW w:w="402" w:type="pct"/>
            <w:tcBorders>
              <w:top w:val="nil"/>
              <w:left w:val="nil"/>
              <w:bottom w:val="single" w:sz="4" w:space="0" w:color="auto"/>
              <w:right w:val="single" w:sz="4" w:space="0" w:color="auto"/>
            </w:tcBorders>
            <w:noWrap/>
            <w:textDirection w:val="lrTb"/>
            <w:vAlign w:val="center"/>
            <w:hideMark/>
          </w:tcPr>
          <w:p w:rsidR="00FA46D7" w:rsidP="00FA46D7">
            <w:pPr>
              <w:bidi w:val="0"/>
              <w:jc w:val="right"/>
              <w:rPr>
                <w:rFonts w:ascii="Arial Narrow" w:hAnsi="Arial Narrow" w:cs="Arial"/>
                <w:sz w:val="16"/>
                <w:szCs w:val="16"/>
              </w:rPr>
            </w:pPr>
            <w:r w:rsidR="003D5D39">
              <w:rPr>
                <w:rFonts w:ascii="Arial Narrow" w:hAnsi="Arial Narrow" w:cs="Arial"/>
                <w:sz w:val="16"/>
                <w:szCs w:val="16"/>
              </w:rPr>
              <w:t>-</w:t>
            </w:r>
            <w:r>
              <w:rPr>
                <w:rFonts w:ascii="Arial Narrow" w:hAnsi="Arial Narrow" w:cs="Arial"/>
                <w:sz w:val="16"/>
                <w:szCs w:val="16"/>
              </w:rPr>
              <w:t>410</w:t>
            </w:r>
          </w:p>
        </w:tc>
        <w:tc>
          <w:tcPr>
            <w:tcW w:w="401" w:type="pct"/>
            <w:tcBorders>
              <w:top w:val="nil"/>
              <w:left w:val="nil"/>
              <w:bottom w:val="single" w:sz="4" w:space="0" w:color="auto"/>
              <w:right w:val="single" w:sz="4" w:space="0" w:color="auto"/>
            </w:tcBorders>
            <w:noWrap/>
            <w:textDirection w:val="lrTb"/>
            <w:vAlign w:val="center"/>
            <w:hideMark/>
          </w:tcPr>
          <w:p w:rsidR="00FA46D7" w:rsidP="00FA46D7">
            <w:pPr>
              <w:bidi w:val="0"/>
              <w:jc w:val="right"/>
              <w:rPr>
                <w:rFonts w:ascii="Arial Narrow" w:hAnsi="Arial Narrow" w:cs="Arial"/>
                <w:sz w:val="16"/>
                <w:szCs w:val="16"/>
              </w:rPr>
            </w:pPr>
            <w:r w:rsidR="003D5D39">
              <w:rPr>
                <w:rFonts w:ascii="Arial Narrow" w:hAnsi="Arial Narrow" w:cs="Arial"/>
                <w:sz w:val="16"/>
                <w:szCs w:val="16"/>
              </w:rPr>
              <w:t>-</w:t>
            </w:r>
            <w:r>
              <w:rPr>
                <w:rFonts w:ascii="Arial Narrow" w:hAnsi="Arial Narrow" w:cs="Arial"/>
                <w:sz w:val="16"/>
                <w:szCs w:val="16"/>
              </w:rPr>
              <w:t>343</w:t>
            </w:r>
          </w:p>
        </w:tc>
      </w:tr>
      <w:tr>
        <w:tblPrEx>
          <w:tblW w:w="5017" w:type="pct"/>
          <w:tblCellMar>
            <w:left w:w="70" w:type="dxa"/>
            <w:right w:w="70" w:type="dxa"/>
          </w:tblCellMar>
          <w:tblLook w:val="04A0"/>
        </w:tblPrEx>
        <w:trPr>
          <w:trHeight w:val="227"/>
        </w:trPr>
        <w:tc>
          <w:tcPr>
            <w:tcW w:w="1986" w:type="pct"/>
            <w:tcBorders>
              <w:top w:val="nil"/>
              <w:left w:val="single" w:sz="4" w:space="0" w:color="auto"/>
              <w:bottom w:val="single" w:sz="4" w:space="0" w:color="auto"/>
              <w:right w:val="single" w:sz="4" w:space="0" w:color="auto"/>
            </w:tcBorders>
            <w:noWrap/>
            <w:textDirection w:val="lrTb"/>
            <w:vAlign w:val="center"/>
            <w:hideMark/>
          </w:tcPr>
          <w:p w:rsidR="00FA46D7" w:rsidRPr="00F27ABF" w:rsidP="00FA46D7">
            <w:pPr>
              <w:bidi w:val="0"/>
              <w:rPr>
                <w:rFonts w:ascii="Times New Roman" w:hAnsi="Times New Roman"/>
                <w:sz w:val="16"/>
                <w:szCs w:val="16"/>
              </w:rPr>
            </w:pPr>
            <w:r w:rsidRPr="00F27ABF">
              <w:rPr>
                <w:rFonts w:ascii="Times New Roman" w:hAnsi="Times New Roman"/>
                <w:sz w:val="16"/>
                <w:szCs w:val="16"/>
              </w:rPr>
              <w:t xml:space="preserve">    ▪   vylúčenie výdavkových finančných operácií</w:t>
            </w:r>
          </w:p>
        </w:tc>
        <w:tc>
          <w:tcPr>
            <w:tcW w:w="467"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0</w:t>
            </w:r>
          </w:p>
        </w:tc>
        <w:tc>
          <w:tcPr>
            <w:tcW w:w="401"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0</w:t>
            </w:r>
          </w:p>
        </w:tc>
        <w:tc>
          <w:tcPr>
            <w:tcW w:w="467"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0</w:t>
            </w:r>
          </w:p>
        </w:tc>
        <w:tc>
          <w:tcPr>
            <w:tcW w:w="475"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0</w:t>
            </w:r>
          </w:p>
        </w:tc>
        <w:tc>
          <w:tcPr>
            <w:tcW w:w="401"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0</w:t>
            </w:r>
          </w:p>
        </w:tc>
        <w:tc>
          <w:tcPr>
            <w:tcW w:w="402"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0</w:t>
            </w:r>
          </w:p>
        </w:tc>
        <w:tc>
          <w:tcPr>
            <w:tcW w:w="401"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0</w:t>
            </w:r>
          </w:p>
        </w:tc>
      </w:tr>
      <w:tr>
        <w:tblPrEx>
          <w:tblW w:w="5017" w:type="pct"/>
          <w:tblCellMar>
            <w:left w:w="70" w:type="dxa"/>
            <w:right w:w="70" w:type="dxa"/>
          </w:tblCellMar>
          <w:tblLook w:val="04A0"/>
        </w:tblPrEx>
        <w:trPr>
          <w:trHeight w:val="227"/>
        </w:trPr>
        <w:tc>
          <w:tcPr>
            <w:tcW w:w="1986" w:type="pct"/>
            <w:tcBorders>
              <w:top w:val="nil"/>
              <w:left w:val="single" w:sz="4" w:space="0" w:color="auto"/>
              <w:bottom w:val="single" w:sz="4" w:space="0" w:color="auto"/>
              <w:right w:val="single" w:sz="4" w:space="0" w:color="auto"/>
            </w:tcBorders>
            <w:noWrap/>
            <w:textDirection w:val="lrTb"/>
            <w:vAlign w:val="center"/>
            <w:hideMark/>
          </w:tcPr>
          <w:p w:rsidR="00FA46D7" w:rsidRPr="00F27ABF" w:rsidP="00FA46D7">
            <w:pPr>
              <w:bidi w:val="0"/>
              <w:rPr>
                <w:rFonts w:ascii="Times New Roman" w:hAnsi="Times New Roman"/>
                <w:sz w:val="16"/>
                <w:szCs w:val="16"/>
              </w:rPr>
            </w:pPr>
            <w:r w:rsidRPr="00F27ABF">
              <w:rPr>
                <w:rFonts w:ascii="Times New Roman" w:hAnsi="Times New Roman"/>
                <w:sz w:val="16"/>
                <w:szCs w:val="16"/>
              </w:rPr>
              <w:t>Ostatné úpravy</w:t>
            </w:r>
          </w:p>
        </w:tc>
        <w:tc>
          <w:tcPr>
            <w:tcW w:w="467"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35</w:t>
            </w:r>
          </w:p>
        </w:tc>
        <w:tc>
          <w:tcPr>
            <w:tcW w:w="401"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-7</w:t>
            </w:r>
          </w:p>
        </w:tc>
        <w:tc>
          <w:tcPr>
            <w:tcW w:w="467"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 </w:t>
            </w:r>
            <w:r>
              <w:rPr>
                <w:rFonts w:ascii="Times New Roman" w:hAnsi="Times New Roman"/>
                <w:sz w:val="16"/>
                <w:szCs w:val="16"/>
              </w:rPr>
              <w:t>0</w:t>
            </w:r>
          </w:p>
        </w:tc>
        <w:tc>
          <w:tcPr>
            <w:tcW w:w="475" w:type="pct"/>
            <w:tcBorders>
              <w:top w:val="nil"/>
              <w:left w:val="nil"/>
              <w:bottom w:val="single" w:sz="4" w:space="0" w:color="auto"/>
              <w:right w:val="single" w:sz="4" w:space="0" w:color="auto"/>
            </w:tcBorders>
            <w:noWrap/>
            <w:textDirection w:val="lrTb"/>
            <w:vAlign w:val="center"/>
            <w:hideMark/>
          </w:tcPr>
          <w:p w:rsidR="00FA46D7" w:rsidRPr="00F27ABF" w:rsidP="003D5D39">
            <w:pPr>
              <w:bidi w:val="0"/>
              <w:jc w:val="right"/>
              <w:rPr>
                <w:rFonts w:ascii="Times New Roman" w:hAnsi="Times New Roman"/>
                <w:sz w:val="16"/>
                <w:szCs w:val="16"/>
              </w:rPr>
            </w:pPr>
            <w:r>
              <w:rPr>
                <w:rFonts w:ascii="Times New Roman" w:hAnsi="Times New Roman"/>
                <w:sz w:val="16"/>
                <w:szCs w:val="16"/>
              </w:rPr>
              <w:t>2</w:t>
            </w:r>
            <w:r w:rsidR="003D5D39">
              <w:rPr>
                <w:rFonts w:ascii="Times New Roman" w:hAnsi="Times New Roman"/>
                <w:sz w:val="16"/>
                <w:szCs w:val="16"/>
              </w:rPr>
              <w:t>6</w:t>
            </w:r>
          </w:p>
        </w:tc>
        <w:tc>
          <w:tcPr>
            <w:tcW w:w="401"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 </w:t>
            </w:r>
            <w:r>
              <w:rPr>
                <w:rFonts w:ascii="Times New Roman" w:hAnsi="Times New Roman"/>
                <w:sz w:val="16"/>
                <w:szCs w:val="16"/>
              </w:rPr>
              <w:t>0</w:t>
            </w:r>
          </w:p>
        </w:tc>
        <w:tc>
          <w:tcPr>
            <w:tcW w:w="402"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 </w:t>
            </w:r>
            <w:r>
              <w:rPr>
                <w:rFonts w:ascii="Times New Roman" w:hAnsi="Times New Roman"/>
                <w:sz w:val="16"/>
                <w:szCs w:val="16"/>
              </w:rPr>
              <w:t>0</w:t>
            </w:r>
          </w:p>
        </w:tc>
        <w:tc>
          <w:tcPr>
            <w:tcW w:w="401"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 </w:t>
            </w:r>
            <w:r>
              <w:rPr>
                <w:rFonts w:ascii="Times New Roman" w:hAnsi="Times New Roman"/>
                <w:sz w:val="16"/>
                <w:szCs w:val="16"/>
              </w:rPr>
              <w:t>0</w:t>
            </w:r>
          </w:p>
        </w:tc>
      </w:tr>
      <w:tr>
        <w:tblPrEx>
          <w:tblW w:w="5017" w:type="pct"/>
          <w:tblCellMar>
            <w:left w:w="70" w:type="dxa"/>
            <w:right w:w="70" w:type="dxa"/>
          </w:tblCellMar>
          <w:tblLook w:val="04A0"/>
        </w:tblPrEx>
        <w:trPr>
          <w:trHeight w:val="227"/>
        </w:trPr>
        <w:tc>
          <w:tcPr>
            <w:tcW w:w="1986"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FA46D7" w:rsidRPr="00F27ABF" w:rsidP="00FA46D7">
            <w:pPr>
              <w:bidi w:val="0"/>
              <w:rPr>
                <w:rFonts w:ascii="Times New Roman" w:hAnsi="Times New Roman"/>
                <w:b/>
                <w:bCs/>
                <w:i/>
                <w:iCs/>
                <w:sz w:val="16"/>
                <w:szCs w:val="16"/>
              </w:rPr>
            </w:pPr>
            <w:r w:rsidRPr="00F27ABF">
              <w:rPr>
                <w:rFonts w:ascii="Times New Roman" w:hAnsi="Times New Roman"/>
                <w:b/>
                <w:bCs/>
                <w:i/>
                <w:iCs/>
                <w:sz w:val="16"/>
                <w:szCs w:val="16"/>
              </w:rPr>
              <w:t>Prebytok UDVA (ESA 95)</w:t>
            </w:r>
          </w:p>
        </w:tc>
        <w:tc>
          <w:tcPr>
            <w:tcW w:w="467" w:type="pct"/>
            <w:tcBorders>
              <w:top w:val="single" w:sz="4" w:space="0" w:color="auto"/>
              <w:left w:val="nil"/>
              <w:bottom w:val="single" w:sz="4" w:space="0" w:color="auto"/>
              <w:right w:val="single" w:sz="4" w:space="0" w:color="auto"/>
            </w:tcBorders>
            <w:shd w:val="clear" w:color="auto" w:fill="BFBFBF"/>
            <w:noWrap/>
            <w:textDirection w:val="lrTb"/>
            <w:vAlign w:val="center"/>
            <w:hideMark/>
          </w:tcPr>
          <w:p w:rsidR="00FA46D7" w:rsidRPr="00F27ABF" w:rsidP="00FA46D7">
            <w:pPr>
              <w:bidi w:val="0"/>
              <w:jc w:val="right"/>
              <w:rPr>
                <w:rFonts w:ascii="Times New Roman" w:hAnsi="Times New Roman"/>
                <w:b/>
                <w:bCs/>
                <w:i/>
                <w:iCs/>
                <w:sz w:val="16"/>
                <w:szCs w:val="16"/>
              </w:rPr>
            </w:pPr>
            <w:r w:rsidRPr="00F27ABF">
              <w:rPr>
                <w:rFonts w:ascii="Times New Roman" w:hAnsi="Times New Roman"/>
                <w:b/>
                <w:bCs/>
                <w:i/>
                <w:iCs/>
                <w:sz w:val="16"/>
                <w:szCs w:val="16"/>
              </w:rPr>
              <w:t>70</w:t>
            </w:r>
          </w:p>
        </w:tc>
        <w:tc>
          <w:tcPr>
            <w:tcW w:w="401" w:type="pct"/>
            <w:tcBorders>
              <w:top w:val="single" w:sz="4" w:space="0" w:color="auto"/>
              <w:left w:val="nil"/>
              <w:bottom w:val="single" w:sz="4" w:space="0" w:color="auto"/>
              <w:right w:val="single" w:sz="4" w:space="0" w:color="auto"/>
            </w:tcBorders>
            <w:shd w:val="clear" w:color="auto" w:fill="BFBFBF"/>
            <w:noWrap/>
            <w:textDirection w:val="lrTb"/>
            <w:vAlign w:val="center"/>
            <w:hideMark/>
          </w:tcPr>
          <w:p w:rsidR="00FA46D7" w:rsidRPr="00F27ABF" w:rsidP="00FA46D7">
            <w:pPr>
              <w:bidi w:val="0"/>
              <w:jc w:val="right"/>
              <w:rPr>
                <w:rFonts w:ascii="Times New Roman" w:hAnsi="Times New Roman"/>
                <w:b/>
                <w:bCs/>
                <w:i/>
                <w:iCs/>
                <w:sz w:val="16"/>
                <w:szCs w:val="16"/>
              </w:rPr>
            </w:pPr>
            <w:r w:rsidRPr="00F27ABF">
              <w:rPr>
                <w:rFonts w:ascii="Times New Roman" w:hAnsi="Times New Roman"/>
                <w:b/>
                <w:bCs/>
                <w:i/>
                <w:iCs/>
                <w:sz w:val="16"/>
                <w:szCs w:val="16"/>
              </w:rPr>
              <w:t>158</w:t>
            </w:r>
          </w:p>
        </w:tc>
        <w:tc>
          <w:tcPr>
            <w:tcW w:w="467" w:type="pct"/>
            <w:tcBorders>
              <w:top w:val="single" w:sz="4" w:space="0" w:color="auto"/>
              <w:left w:val="nil"/>
              <w:bottom w:val="single" w:sz="4" w:space="0" w:color="auto"/>
              <w:right w:val="single" w:sz="4" w:space="0" w:color="auto"/>
            </w:tcBorders>
            <w:shd w:val="clear" w:color="auto" w:fill="BFBFBF"/>
            <w:noWrap/>
            <w:textDirection w:val="lrTb"/>
            <w:vAlign w:val="center"/>
            <w:hideMark/>
          </w:tcPr>
          <w:p w:rsidR="00FA46D7" w:rsidRPr="00F27ABF" w:rsidP="00FA46D7">
            <w:pPr>
              <w:bidi w:val="0"/>
              <w:jc w:val="right"/>
              <w:rPr>
                <w:rFonts w:ascii="Times New Roman" w:hAnsi="Times New Roman"/>
                <w:b/>
                <w:bCs/>
                <w:i/>
                <w:iCs/>
                <w:sz w:val="16"/>
                <w:szCs w:val="16"/>
              </w:rPr>
            </w:pPr>
            <w:r w:rsidRPr="00F27ABF">
              <w:rPr>
                <w:rFonts w:ascii="Times New Roman" w:hAnsi="Times New Roman"/>
                <w:b/>
                <w:bCs/>
                <w:i/>
                <w:iCs/>
                <w:sz w:val="16"/>
                <w:szCs w:val="16"/>
              </w:rPr>
              <w:t>-85</w:t>
            </w:r>
          </w:p>
        </w:tc>
        <w:tc>
          <w:tcPr>
            <w:tcW w:w="475" w:type="pct"/>
            <w:tcBorders>
              <w:top w:val="single" w:sz="4" w:space="0" w:color="auto"/>
              <w:left w:val="nil"/>
              <w:bottom w:val="single" w:sz="4" w:space="0" w:color="auto"/>
              <w:right w:val="single" w:sz="4" w:space="0" w:color="auto"/>
            </w:tcBorders>
            <w:shd w:val="clear" w:color="auto" w:fill="BFBFBF"/>
            <w:noWrap/>
            <w:textDirection w:val="lrTb"/>
            <w:vAlign w:val="center"/>
            <w:hideMark/>
          </w:tcPr>
          <w:p w:rsidR="00FA46D7" w:rsidRPr="00F27ABF" w:rsidP="00FA46D7">
            <w:pPr>
              <w:bidi w:val="0"/>
              <w:jc w:val="right"/>
              <w:rPr>
                <w:rFonts w:ascii="Times New Roman" w:hAnsi="Times New Roman"/>
                <w:b/>
                <w:bCs/>
                <w:i/>
                <w:iCs/>
                <w:sz w:val="16"/>
                <w:szCs w:val="16"/>
              </w:rPr>
            </w:pPr>
            <w:r>
              <w:rPr>
                <w:rFonts w:ascii="Times New Roman" w:hAnsi="Times New Roman"/>
                <w:b/>
                <w:bCs/>
                <w:i/>
                <w:iCs/>
                <w:sz w:val="16"/>
                <w:szCs w:val="16"/>
              </w:rPr>
              <w:t>2</w:t>
            </w:r>
          </w:p>
        </w:tc>
        <w:tc>
          <w:tcPr>
            <w:tcW w:w="401" w:type="pct"/>
            <w:tcBorders>
              <w:top w:val="single" w:sz="4" w:space="0" w:color="auto"/>
              <w:left w:val="nil"/>
              <w:bottom w:val="single" w:sz="4" w:space="0" w:color="auto"/>
              <w:right w:val="single" w:sz="4" w:space="0" w:color="auto"/>
            </w:tcBorders>
            <w:shd w:val="clear" w:color="auto" w:fill="BFBFBF"/>
            <w:noWrap/>
            <w:textDirection w:val="lrTb"/>
            <w:vAlign w:val="center"/>
            <w:hideMark/>
          </w:tcPr>
          <w:p w:rsidR="00FA46D7" w:rsidRPr="00F27ABF" w:rsidP="00FA46D7">
            <w:pPr>
              <w:bidi w:val="0"/>
              <w:jc w:val="right"/>
              <w:rPr>
                <w:rFonts w:ascii="Times New Roman" w:hAnsi="Times New Roman"/>
                <w:b/>
                <w:bCs/>
                <w:i/>
                <w:iCs/>
                <w:sz w:val="16"/>
                <w:szCs w:val="16"/>
              </w:rPr>
            </w:pPr>
            <w:r w:rsidRPr="00F27ABF">
              <w:rPr>
                <w:rFonts w:ascii="Times New Roman" w:hAnsi="Times New Roman"/>
                <w:b/>
                <w:bCs/>
                <w:i/>
                <w:iCs/>
                <w:sz w:val="16"/>
                <w:szCs w:val="16"/>
              </w:rPr>
              <w:t>-78</w:t>
            </w:r>
          </w:p>
        </w:tc>
        <w:tc>
          <w:tcPr>
            <w:tcW w:w="402" w:type="pct"/>
            <w:tcBorders>
              <w:top w:val="single" w:sz="4" w:space="0" w:color="auto"/>
              <w:left w:val="nil"/>
              <w:bottom w:val="single" w:sz="4" w:space="0" w:color="auto"/>
              <w:right w:val="single" w:sz="4" w:space="0" w:color="auto"/>
            </w:tcBorders>
            <w:shd w:val="clear" w:color="auto" w:fill="BFBFBF"/>
            <w:noWrap/>
            <w:textDirection w:val="lrTb"/>
            <w:vAlign w:val="center"/>
            <w:hideMark/>
          </w:tcPr>
          <w:p w:rsidR="00FA46D7" w:rsidRPr="00F27ABF" w:rsidP="00FA46D7">
            <w:pPr>
              <w:bidi w:val="0"/>
              <w:jc w:val="right"/>
              <w:rPr>
                <w:rFonts w:ascii="Times New Roman" w:hAnsi="Times New Roman"/>
                <w:b/>
                <w:bCs/>
                <w:i/>
                <w:iCs/>
                <w:sz w:val="16"/>
                <w:szCs w:val="16"/>
              </w:rPr>
            </w:pPr>
            <w:r w:rsidRPr="00F27ABF">
              <w:rPr>
                <w:rFonts w:ascii="Times New Roman" w:hAnsi="Times New Roman"/>
                <w:b/>
                <w:bCs/>
                <w:i/>
                <w:iCs/>
                <w:sz w:val="16"/>
                <w:szCs w:val="16"/>
              </w:rPr>
              <w:t>-67</w:t>
            </w:r>
          </w:p>
        </w:tc>
        <w:tc>
          <w:tcPr>
            <w:tcW w:w="401" w:type="pct"/>
            <w:tcBorders>
              <w:top w:val="single" w:sz="4" w:space="0" w:color="auto"/>
              <w:left w:val="nil"/>
              <w:bottom w:val="single" w:sz="4" w:space="0" w:color="auto"/>
              <w:right w:val="single" w:sz="4" w:space="0" w:color="auto"/>
            </w:tcBorders>
            <w:shd w:val="clear" w:color="auto" w:fill="BFBFBF"/>
            <w:noWrap/>
            <w:textDirection w:val="lrTb"/>
            <w:vAlign w:val="center"/>
            <w:hideMark/>
          </w:tcPr>
          <w:p w:rsidR="00FA46D7" w:rsidRPr="00F27ABF" w:rsidP="00FA46D7">
            <w:pPr>
              <w:bidi w:val="0"/>
              <w:jc w:val="right"/>
              <w:rPr>
                <w:rFonts w:ascii="Times New Roman" w:hAnsi="Times New Roman"/>
                <w:b/>
                <w:bCs/>
                <w:i/>
                <w:iCs/>
                <w:sz w:val="16"/>
                <w:szCs w:val="16"/>
              </w:rPr>
            </w:pPr>
            <w:r w:rsidRPr="00F27ABF">
              <w:rPr>
                <w:rFonts w:ascii="Times New Roman" w:hAnsi="Times New Roman"/>
                <w:b/>
                <w:bCs/>
                <w:i/>
                <w:iCs/>
                <w:sz w:val="16"/>
                <w:szCs w:val="16"/>
              </w:rPr>
              <w:t>-57</w:t>
            </w:r>
          </w:p>
        </w:tc>
      </w:tr>
    </w:tbl>
    <w:p w:rsidR="00FA46D7" w:rsidRPr="00F27ABF" w:rsidP="00FA46D7">
      <w:pPr>
        <w:bidi w:val="0"/>
        <w:ind w:firstLine="708"/>
        <w:jc w:val="both"/>
        <w:rPr>
          <w:rFonts w:ascii="Times New Roman" w:hAnsi="Times New Roman"/>
          <w:b/>
          <w:bCs/>
        </w:rPr>
      </w:pPr>
    </w:p>
    <w:p w:rsidR="00FA46D7" w:rsidRPr="00EB33CC" w:rsidP="00FA46D7">
      <w:pPr>
        <w:bidi w:val="0"/>
        <w:ind w:firstLine="708"/>
        <w:jc w:val="both"/>
        <w:rPr>
          <w:rFonts w:ascii="Times New Roman" w:hAnsi="Times New Roman"/>
        </w:rPr>
      </w:pPr>
      <w:r w:rsidRPr="00EB33CC">
        <w:rPr>
          <w:rFonts w:ascii="Times New Roman" w:hAnsi="Times New Roman"/>
        </w:rPr>
        <w:t>Úrad pre dohľad nad výkonom auditu (ďalej len „Úrad“) je verejnoprávna inštitúcia a je klasifikovaný ako subjekt ústrednej štátnej správy. Pri zostavovaní rozpočtu Úradu sa vychádza hlavne zo zákona č. 540/2007 Z. z. o audítoroch, audite a dohľade nad výkonom auditu a o zmene a doplnení zákona č. 431/2002 Z. z</w:t>
      </w:r>
      <w:r>
        <w:rPr>
          <w:rFonts w:ascii="Times New Roman" w:hAnsi="Times New Roman"/>
        </w:rPr>
        <w:t>.</w:t>
      </w:r>
      <w:r w:rsidRPr="00EB33CC">
        <w:rPr>
          <w:rFonts w:ascii="Times New Roman" w:hAnsi="Times New Roman"/>
        </w:rPr>
        <w:t> o účtovníctve v znení neskorších predpisov (ďalej len „zákon“). V súlade s týmto zákonom Úrad zostavuje rozpočet výnosov a nákladov na príslušný rozpočtový rok. V rozpočte Úradu sa osobitne rozpočtujú náklady na činnosť Rady, správy Úradu, Dozorného výboru a jednotlivých výborov.</w:t>
      </w:r>
    </w:p>
    <w:p w:rsidR="00FA46D7" w:rsidRPr="00EB33CC" w:rsidP="00FA46D7">
      <w:pPr>
        <w:bidi w:val="0"/>
        <w:ind w:firstLine="708"/>
        <w:jc w:val="both"/>
        <w:rPr>
          <w:rFonts w:ascii="Times New Roman" w:hAnsi="Times New Roman"/>
        </w:rPr>
      </w:pPr>
    </w:p>
    <w:p w:rsidR="00FA46D7" w:rsidRPr="00EB33CC" w:rsidP="00FA46D7">
      <w:pPr>
        <w:bidi w:val="0"/>
        <w:ind w:firstLine="708"/>
        <w:jc w:val="both"/>
        <w:rPr>
          <w:rFonts w:ascii="Times New Roman" w:hAnsi="Times New Roman"/>
        </w:rPr>
      </w:pPr>
      <w:r w:rsidRPr="00EB33CC">
        <w:rPr>
          <w:rFonts w:ascii="Times New Roman" w:hAnsi="Times New Roman"/>
        </w:rPr>
        <w:t xml:space="preserve">Hlavnými cieľmi a činnosťami Úradu je prispievať k zvyšovaniu dôvery investorov a širokej verejnosti v audit účtovných závierok a v audit súladu výročných správ s účtovnými závierkami, vytvoriť efektívny systém verejného dohľadu nad výkonom auditu, pričom dohliadanými subjektmi sú Slovenská komora audítorov, audítori a audítorské spoločnosti, vykonávať tento dohľad nestranne a nezávisle od štátnych orgánov, orgánov územnej samosprávy, iných orgánov verejnej moci a od ďalších právnických alebo fyzických osôb, s osobitným dôrazom na výkon auditu v subjektoch verejného záujmu, spolupracovať s príslušnými orgánmi dohľadu členských krajín Európskej únie a tretích krajín, spolupracovať s orgánmi Európskej únie pri tvorbe medzinárodných účtovných štandardov a medzinárodných audítorských štandardov a zabezpečovať ich prístupnosť pre používateľov v Slovenskej republike v štátnom jazyku, spolupracovať s Ministerstvom financií SR na príprave právnych predpisov v oblasti účtovníctva a auditu. </w:t>
      </w:r>
    </w:p>
    <w:p w:rsidR="00FA46D7" w:rsidRPr="00EB33CC" w:rsidP="00FA46D7">
      <w:pPr>
        <w:bidi w:val="0"/>
        <w:ind w:firstLine="708"/>
        <w:jc w:val="both"/>
        <w:rPr>
          <w:rFonts w:ascii="Times New Roman" w:hAnsi="Times New Roman"/>
        </w:rPr>
      </w:pPr>
    </w:p>
    <w:p w:rsidR="00FA46D7" w:rsidRPr="00EB33CC" w:rsidP="00FA46D7">
      <w:pPr>
        <w:bidi w:val="0"/>
        <w:ind w:firstLine="708"/>
        <w:jc w:val="both"/>
        <w:rPr>
          <w:rFonts w:ascii="Times New Roman" w:hAnsi="Times New Roman"/>
        </w:rPr>
      </w:pPr>
      <w:r w:rsidRPr="00EB33CC">
        <w:rPr>
          <w:rFonts w:ascii="Times New Roman" w:hAnsi="Times New Roman"/>
        </w:rPr>
        <w:t>Príjmy Úradu na rok 20</w:t>
      </w:r>
      <w:r>
        <w:rPr>
          <w:rFonts w:ascii="Times New Roman" w:hAnsi="Times New Roman"/>
        </w:rPr>
        <w:t>12 sú rozpočtované vo výške 1,21</w:t>
      </w:r>
      <w:r w:rsidRPr="00EB33CC">
        <w:rPr>
          <w:rFonts w:ascii="Times New Roman" w:hAnsi="Times New Roman"/>
        </w:rPr>
        <w:t xml:space="preserve"> mil. eur a ich súčasťou je príspevok zo štátneho rozpočtu prostredníctvom kapitoly Ministerstva financií Slovenskej republiky vo výške 268 tis. eur. Ďalšími príjmami sú ročné príspevky subjektov verejného záujmu rozpočtované v roku 2012 vo výške 419 tis. eur a ostatné (napr. príjmy z pokút, náhrady za trovy konania, úrok</w:t>
      </w:r>
      <w:r w:rsidR="002B2749">
        <w:rPr>
          <w:rFonts w:ascii="Times New Roman" w:hAnsi="Times New Roman"/>
        </w:rPr>
        <w:t>y</w:t>
      </w:r>
      <w:r w:rsidRPr="00EB33CC">
        <w:rPr>
          <w:rFonts w:ascii="Times New Roman" w:hAnsi="Times New Roman"/>
        </w:rPr>
        <w:t xml:space="preserve"> z omeškania, poplatky za skúšky a preskúšanie, poplatky za úkony na úrade) v celkovej výške 38 tis. eur. Súčasťou príjmov Úradu sú aj prostriedky z pre</w:t>
      </w:r>
      <w:r>
        <w:rPr>
          <w:rFonts w:ascii="Times New Roman" w:hAnsi="Times New Roman"/>
        </w:rPr>
        <w:t>dchádzajúcich rokov vo výške 488</w:t>
      </w:r>
      <w:r w:rsidRPr="00EB33CC">
        <w:rPr>
          <w:rFonts w:ascii="Times New Roman" w:hAnsi="Times New Roman"/>
        </w:rPr>
        <w:t xml:space="preserve"> tis. eur, ktoré budú použité na výkon dohľadov. Príjmy Úradu v roku 2012 v porovnaní s očakávanou skutočnosťou k</w:t>
      </w:r>
      <w:r>
        <w:rPr>
          <w:rFonts w:ascii="Times New Roman" w:hAnsi="Times New Roman"/>
        </w:rPr>
        <w:t>u koncu roka 2011 klesajú o 8,37</w:t>
      </w:r>
      <w:r w:rsidRPr="00EB33CC">
        <w:rPr>
          <w:rFonts w:ascii="Times New Roman" w:hAnsi="Times New Roman"/>
        </w:rPr>
        <w:t xml:space="preserve"> % najmä z dôvodu poklesu prostriedkov z predchádzajúcich rokov.</w:t>
      </w:r>
    </w:p>
    <w:p w:rsidR="00FA46D7" w:rsidRPr="00EB33CC" w:rsidP="00FA46D7">
      <w:pPr>
        <w:bidi w:val="0"/>
        <w:ind w:firstLine="708"/>
        <w:jc w:val="both"/>
        <w:rPr>
          <w:rFonts w:ascii="Times New Roman" w:hAnsi="Times New Roman"/>
        </w:rPr>
      </w:pPr>
    </w:p>
    <w:p w:rsidR="00FA46D7" w:rsidRPr="00EB33CC" w:rsidP="00FA46D7">
      <w:pPr>
        <w:bidi w:val="0"/>
        <w:ind w:firstLine="709"/>
        <w:jc w:val="both"/>
        <w:rPr>
          <w:rFonts w:ascii="Times New Roman" w:hAnsi="Times New Roman"/>
        </w:rPr>
      </w:pPr>
      <w:r w:rsidRPr="00EB33CC">
        <w:rPr>
          <w:rFonts w:ascii="Times New Roman" w:hAnsi="Times New Roman"/>
        </w:rPr>
        <w:t>Výdavková časť rozpočtu predstavuje výdavky spojené so zabezpečením činnosti Úradu. Medzi objemovo významné časti nákladov rozpočtu patria mzdy, v ktorých sú zahrnuté aj odmeny externým spolupracovníkom zabezpečujúcich základné úlohy Úradu (hlavne dohľady) a s tým súvisiace odvody, nájomné, náklady na preklady, náklady na audítorské skúšky, cestovné, kancelárske potreby a iné. Výdavky Úradu v roku 2012 sú rozpočtované vo výške 803 tis. eur, čo predstavuje v porovnaní s očakávanou skutočnosťou ku koncu roka 2011 pokles o 3,95 %.</w:t>
      </w:r>
    </w:p>
    <w:p w:rsidR="007C26EE" w:rsidP="007B1DFC">
      <w:pPr>
        <w:bidi w:val="0"/>
        <w:rPr>
          <w:rFonts w:ascii="Times New Roman" w:hAnsi="Times New Roman"/>
        </w:rPr>
      </w:pPr>
    </w:p>
    <w:p w:rsidR="007C26EE" w:rsidP="007B1DFC">
      <w:pPr>
        <w:bidi w:val="0"/>
        <w:rPr>
          <w:rFonts w:ascii="Times New Roman" w:hAnsi="Times New Roman"/>
        </w:rPr>
      </w:pPr>
    </w:p>
    <w:p w:rsidR="007C26EE" w:rsidP="007B1DFC">
      <w:pPr>
        <w:bidi w:val="0"/>
        <w:rPr>
          <w:rFonts w:ascii="Times New Roman" w:hAnsi="Times New Roman"/>
        </w:rPr>
      </w:pPr>
    </w:p>
    <w:p w:rsidR="007C26EE" w:rsidP="007B1DFC">
      <w:pPr>
        <w:bidi w:val="0"/>
        <w:rPr>
          <w:rFonts w:ascii="Times New Roman" w:hAnsi="Times New Roman"/>
        </w:rPr>
      </w:pPr>
    </w:p>
    <w:p w:rsidR="007C26EE" w:rsidP="007B1DFC">
      <w:pPr>
        <w:bidi w:val="0"/>
        <w:rPr>
          <w:rFonts w:ascii="Times New Roman" w:hAnsi="Times New Roman"/>
        </w:rPr>
      </w:pPr>
    </w:p>
    <w:p w:rsidR="007C26EE" w:rsidP="007B1DFC">
      <w:pPr>
        <w:bidi w:val="0"/>
        <w:rPr>
          <w:rFonts w:ascii="Times New Roman" w:hAnsi="Times New Roman"/>
        </w:rPr>
      </w:pPr>
    </w:p>
    <w:p w:rsidR="007C26EE" w:rsidP="007B1DFC">
      <w:pPr>
        <w:bidi w:val="0"/>
        <w:rPr>
          <w:rFonts w:ascii="Times New Roman" w:hAnsi="Times New Roman"/>
        </w:rPr>
      </w:pPr>
    </w:p>
    <w:p w:rsidR="007C26EE" w:rsidP="007B1DFC">
      <w:pPr>
        <w:bidi w:val="0"/>
        <w:rPr>
          <w:rFonts w:ascii="Times New Roman" w:hAnsi="Times New Roman"/>
        </w:rPr>
      </w:pPr>
    </w:p>
    <w:p w:rsidR="007C26EE" w:rsidP="007B1DFC">
      <w:pPr>
        <w:bidi w:val="0"/>
        <w:rPr>
          <w:rFonts w:ascii="Times New Roman" w:hAnsi="Times New Roman"/>
        </w:rPr>
      </w:pPr>
    </w:p>
    <w:p w:rsidR="007C26EE" w:rsidP="007B1DFC">
      <w:pPr>
        <w:bidi w:val="0"/>
        <w:rPr>
          <w:rFonts w:ascii="Times New Roman" w:hAnsi="Times New Roman"/>
        </w:rPr>
      </w:pPr>
    </w:p>
    <w:p w:rsidR="007C26EE" w:rsidP="007B1DFC">
      <w:pPr>
        <w:bidi w:val="0"/>
        <w:rPr>
          <w:rFonts w:ascii="Times New Roman" w:hAnsi="Times New Roman"/>
        </w:rPr>
      </w:pPr>
    </w:p>
    <w:p w:rsidR="007C26EE" w:rsidP="007B1DFC">
      <w:pPr>
        <w:bidi w:val="0"/>
        <w:rPr>
          <w:rFonts w:ascii="Times New Roman" w:hAnsi="Times New Roman"/>
        </w:rPr>
      </w:pPr>
    </w:p>
    <w:p w:rsidR="007C26EE" w:rsidP="007B1DFC">
      <w:pPr>
        <w:bidi w:val="0"/>
        <w:rPr>
          <w:rFonts w:ascii="Times New Roman" w:hAnsi="Times New Roman"/>
        </w:rPr>
      </w:pPr>
    </w:p>
    <w:p w:rsidR="007C26EE" w:rsidP="007B1DFC">
      <w:pPr>
        <w:bidi w:val="0"/>
        <w:rPr>
          <w:rFonts w:ascii="Times New Roman" w:hAnsi="Times New Roman"/>
        </w:rPr>
      </w:pPr>
    </w:p>
    <w:p w:rsidR="007C26EE" w:rsidP="007B1DFC">
      <w:pPr>
        <w:bidi w:val="0"/>
        <w:rPr>
          <w:rFonts w:ascii="Times New Roman" w:hAnsi="Times New Roman"/>
        </w:rPr>
      </w:pPr>
    </w:p>
    <w:p w:rsidR="007C26EE" w:rsidP="007B1DFC">
      <w:pPr>
        <w:bidi w:val="0"/>
        <w:rPr>
          <w:rFonts w:ascii="Times New Roman" w:hAnsi="Times New Roman"/>
        </w:rPr>
      </w:pPr>
    </w:p>
    <w:p w:rsidR="007C26EE" w:rsidP="007B1DFC">
      <w:pPr>
        <w:bidi w:val="0"/>
        <w:rPr>
          <w:rFonts w:ascii="Times New Roman" w:hAnsi="Times New Roman"/>
        </w:rPr>
      </w:pPr>
    </w:p>
    <w:p w:rsidR="007C26EE" w:rsidP="007B1DFC">
      <w:pPr>
        <w:bidi w:val="0"/>
        <w:rPr>
          <w:rFonts w:ascii="Times New Roman" w:hAnsi="Times New Roman"/>
        </w:rPr>
      </w:pPr>
    </w:p>
    <w:p w:rsidR="007C26EE" w:rsidP="007B1DFC">
      <w:pPr>
        <w:bidi w:val="0"/>
        <w:rPr>
          <w:rFonts w:ascii="Times New Roman" w:hAnsi="Times New Roman"/>
        </w:rPr>
      </w:pPr>
    </w:p>
    <w:p w:rsidR="007C26EE" w:rsidP="007B1DFC">
      <w:pPr>
        <w:bidi w:val="0"/>
        <w:rPr>
          <w:rFonts w:ascii="Times New Roman" w:hAnsi="Times New Roman"/>
        </w:rPr>
      </w:pPr>
    </w:p>
    <w:p w:rsidR="007C26EE" w:rsidP="007B1DFC">
      <w:pPr>
        <w:bidi w:val="0"/>
        <w:rPr>
          <w:rFonts w:ascii="Times New Roman" w:hAnsi="Times New Roman"/>
        </w:rPr>
      </w:pPr>
    </w:p>
    <w:p w:rsidR="007C26EE" w:rsidP="007B1DFC">
      <w:pPr>
        <w:bidi w:val="0"/>
        <w:rPr>
          <w:rFonts w:ascii="Times New Roman" w:hAnsi="Times New Roman"/>
        </w:rPr>
      </w:pPr>
    </w:p>
    <w:p w:rsidR="007C26EE" w:rsidP="007B1DFC">
      <w:pPr>
        <w:bidi w:val="0"/>
        <w:rPr>
          <w:rFonts w:ascii="Times New Roman" w:hAnsi="Times New Roman"/>
        </w:rPr>
      </w:pPr>
    </w:p>
    <w:p w:rsidR="007C26EE" w:rsidP="007B1DFC">
      <w:pPr>
        <w:bidi w:val="0"/>
        <w:rPr>
          <w:rFonts w:ascii="Times New Roman" w:hAnsi="Times New Roman"/>
        </w:rPr>
      </w:pPr>
    </w:p>
    <w:p w:rsidR="007C26EE" w:rsidP="007B1DFC">
      <w:pPr>
        <w:bidi w:val="0"/>
        <w:rPr>
          <w:rFonts w:ascii="Times New Roman" w:hAnsi="Times New Roman"/>
        </w:rPr>
      </w:pPr>
    </w:p>
    <w:p w:rsidR="007C26EE" w:rsidP="007B1DFC">
      <w:pPr>
        <w:bidi w:val="0"/>
        <w:rPr>
          <w:rFonts w:ascii="Times New Roman" w:hAnsi="Times New Roman"/>
        </w:rPr>
      </w:pPr>
    </w:p>
    <w:p w:rsidR="007C26EE" w:rsidP="007B1DFC">
      <w:pPr>
        <w:bidi w:val="0"/>
        <w:rPr>
          <w:rFonts w:ascii="Times New Roman" w:hAnsi="Times New Roman"/>
        </w:rPr>
      </w:pPr>
    </w:p>
    <w:p w:rsidR="007C26EE" w:rsidP="007B1DFC">
      <w:pPr>
        <w:bidi w:val="0"/>
        <w:rPr>
          <w:rFonts w:ascii="Times New Roman" w:hAnsi="Times New Roman"/>
        </w:rPr>
      </w:pPr>
    </w:p>
    <w:p w:rsidR="007C26EE" w:rsidP="007B1DFC">
      <w:pPr>
        <w:bidi w:val="0"/>
        <w:rPr>
          <w:rFonts w:ascii="Times New Roman" w:hAnsi="Times New Roman"/>
        </w:rPr>
      </w:pPr>
    </w:p>
    <w:p w:rsidR="007C26EE" w:rsidP="007B1DFC">
      <w:pPr>
        <w:bidi w:val="0"/>
        <w:rPr>
          <w:rFonts w:ascii="Times New Roman" w:hAnsi="Times New Roman"/>
        </w:rPr>
      </w:pPr>
    </w:p>
    <w:p w:rsidR="007B1DFC" w:rsidRPr="007B1DFC" w:rsidP="007B1DFC">
      <w:pPr>
        <w:bidi w:val="0"/>
        <w:rPr>
          <w:rFonts w:ascii="Times New Roman" w:hAnsi="Times New Roman"/>
        </w:rPr>
      </w:pPr>
      <w:r w:rsidRPr="007B1DFC">
        <w:rPr>
          <w:rFonts w:ascii="Times New Roman" w:hAnsi="Times New Roman"/>
          <w:b/>
          <w:bCs/>
        </w:rPr>
        <w:t>15. Audiovizuálny fond</w:t>
      </w:r>
    </w:p>
    <w:p w:rsidR="007B1DFC" w:rsidP="007B1DFC">
      <w:pPr>
        <w:bidi w:val="0"/>
        <w:rPr>
          <w:rFonts w:ascii="Times New Roman" w:hAnsi="Times New Roman"/>
          <w:b/>
          <w:bCs/>
          <w:shd w:val="clear" w:color="auto" w:fill="FFFF00"/>
        </w:rPr>
      </w:pPr>
    </w:p>
    <w:p w:rsidR="00FA46D7" w:rsidRPr="00EB33CC" w:rsidP="00FA46D7">
      <w:pPr>
        <w:bidi w:val="0"/>
        <w:ind w:firstLine="708"/>
        <w:jc w:val="both"/>
        <w:rPr>
          <w:rFonts w:ascii="Times New Roman" w:hAnsi="Times New Roman"/>
        </w:rPr>
      </w:pPr>
      <w:r w:rsidRPr="00EB33CC">
        <w:rPr>
          <w:rFonts w:ascii="Times New Roman" w:hAnsi="Times New Roman"/>
        </w:rPr>
        <w:t>Audiovizuálny fond (ďalej len „fond“) bol zákonom č. 516/2008 Z. z. zriadený dňa 1.</w:t>
      </w:r>
      <w:r>
        <w:rPr>
          <w:rFonts w:ascii="Times New Roman" w:hAnsi="Times New Roman"/>
        </w:rPr>
        <w:t> </w:t>
      </w:r>
      <w:r w:rsidRPr="00EB33CC">
        <w:rPr>
          <w:rFonts w:ascii="Times New Roman" w:hAnsi="Times New Roman"/>
        </w:rPr>
        <w:t>januára 2009 ako  verejnoprávna  inštitúcia  na podporu a rozvoj audiovizuálnej kultúry a priemyslu. Fond poskytuje finančné prostriedky autorom a výrobcom slovenských audiovizuálnych diel, na obnovu a rozvoj technologickej základne určenej na výrobu a šírenie audiovizuálnych diel, na uskutočňovanie verejných kultúrnych podujatí v oblasti audiovizuálnej kultúry.</w:t>
      </w:r>
    </w:p>
    <w:p w:rsidR="00FA46D7" w:rsidRPr="00EB33CC" w:rsidP="00FA46D7">
      <w:pPr>
        <w:pStyle w:val="Default"/>
        <w:bidi w:val="0"/>
        <w:jc w:val="both"/>
        <w:rPr>
          <w:rFonts w:ascii="Times New Roman" w:hAnsi="Times New Roman" w:cs="Times New Roman"/>
        </w:rPr>
      </w:pPr>
    </w:p>
    <w:p w:rsidR="00FA46D7" w:rsidRPr="00EB33CC" w:rsidP="00FA46D7">
      <w:pPr>
        <w:pStyle w:val="Default"/>
        <w:bidi w:val="0"/>
        <w:ind w:firstLine="708"/>
        <w:jc w:val="both"/>
        <w:rPr>
          <w:rFonts w:ascii="Times New Roman" w:hAnsi="Times New Roman" w:cs="Times New Roman" w:hint="default"/>
        </w:rPr>
      </w:pPr>
      <w:r w:rsidRPr="00EB33CC">
        <w:rPr>
          <w:rFonts w:ascii="Times New Roman" w:hAnsi="Times New Roman" w:cs="Times New Roman" w:hint="default"/>
        </w:rPr>
        <w:t>Vý</w:t>
      </w:r>
      <w:r w:rsidRPr="00EB33CC">
        <w:rPr>
          <w:rFonts w:ascii="Times New Roman" w:hAnsi="Times New Roman" w:cs="Times New Roman" w:hint="default"/>
        </w:rPr>
        <w:t>voj prí</w:t>
      </w:r>
      <w:r w:rsidRPr="00EB33CC">
        <w:rPr>
          <w:rFonts w:ascii="Times New Roman" w:hAnsi="Times New Roman" w:cs="Times New Roman" w:hint="default"/>
        </w:rPr>
        <w:t>jmovej a vý</w:t>
      </w:r>
      <w:r w:rsidRPr="00EB33CC">
        <w:rPr>
          <w:rFonts w:ascii="Times New Roman" w:hAnsi="Times New Roman" w:cs="Times New Roman" w:hint="default"/>
        </w:rPr>
        <w:t>davkovej</w:t>
      </w:r>
      <w:r w:rsidRPr="00EB33CC">
        <w:rPr>
          <w:rFonts w:ascii="Times New Roman" w:hAnsi="Times New Roman" w:cs="Times New Roman" w:hint="default"/>
        </w:rPr>
        <w:t xml:space="preserve"> č</w:t>
      </w:r>
      <w:r w:rsidRPr="00EB33CC">
        <w:rPr>
          <w:rFonts w:ascii="Times New Roman" w:hAnsi="Times New Roman" w:cs="Times New Roman" w:hint="default"/>
        </w:rPr>
        <w:t>asti rozpoč</w:t>
      </w:r>
      <w:r w:rsidRPr="00EB33CC">
        <w:rPr>
          <w:rFonts w:ascii="Times New Roman" w:hAnsi="Times New Roman" w:cs="Times New Roman" w:hint="default"/>
        </w:rPr>
        <w:t>tu fondu na roky 2012 až</w:t>
      </w:r>
      <w:r w:rsidRPr="00EB33CC">
        <w:rPr>
          <w:rFonts w:ascii="Times New Roman" w:hAnsi="Times New Roman" w:cs="Times New Roman" w:hint="default"/>
        </w:rPr>
        <w:t xml:space="preserve"> 2014 je v porovnaní</w:t>
      </w:r>
      <w:r w:rsidRPr="00EB33CC">
        <w:rPr>
          <w:rFonts w:ascii="Times New Roman" w:hAnsi="Times New Roman" w:cs="Times New Roman" w:hint="default"/>
        </w:rPr>
        <w:t xml:space="preserve"> s predchá</w:t>
      </w:r>
      <w:r w:rsidRPr="00EB33CC">
        <w:rPr>
          <w:rFonts w:ascii="Times New Roman" w:hAnsi="Times New Roman" w:cs="Times New Roman" w:hint="default"/>
        </w:rPr>
        <w:t>dzajú</w:t>
      </w:r>
      <w:r w:rsidRPr="00EB33CC">
        <w:rPr>
          <w:rFonts w:ascii="Times New Roman" w:hAnsi="Times New Roman" w:cs="Times New Roman" w:hint="default"/>
        </w:rPr>
        <w:t>cimi rokmi nasledovný</w:t>
      </w:r>
      <w:r w:rsidRPr="00EB33CC">
        <w:rPr>
          <w:rFonts w:ascii="Times New Roman" w:hAnsi="Times New Roman" w:cs="Times New Roman" w:hint="default"/>
        </w:rPr>
        <w:t>:</w:t>
      </w:r>
    </w:p>
    <w:p w:rsidR="00FA46D7" w:rsidRPr="00F27ABF" w:rsidP="00FA46D7">
      <w:pPr>
        <w:pStyle w:val="Default"/>
        <w:bidi w:val="0"/>
        <w:jc w:val="both"/>
        <w:rPr>
          <w:rFonts w:ascii="Times New Roman" w:hAnsi="Times New Roman" w:cs="Times New Roman"/>
          <w:sz w:val="22"/>
          <w:szCs w:val="22"/>
        </w:rPr>
      </w:pPr>
    </w:p>
    <w:tbl>
      <w:tblPr>
        <w:tblStyle w:val="TableNormal"/>
        <w:tblW w:w="5000" w:type="pct"/>
        <w:tblCellMar>
          <w:left w:w="70" w:type="dxa"/>
          <w:right w:w="70" w:type="dxa"/>
        </w:tblCellMar>
        <w:tblLook w:val="04A0"/>
      </w:tblPr>
      <w:tblGrid>
        <w:gridCol w:w="4081"/>
        <w:gridCol w:w="698"/>
        <w:gridCol w:w="698"/>
        <w:gridCol w:w="726"/>
        <w:gridCol w:w="829"/>
        <w:gridCol w:w="726"/>
        <w:gridCol w:w="726"/>
        <w:gridCol w:w="726"/>
      </w:tblGrid>
      <w:tr>
        <w:tblPrEx>
          <w:tblW w:w="5000" w:type="pct"/>
          <w:tblCellMar>
            <w:left w:w="70" w:type="dxa"/>
            <w:right w:w="70" w:type="dxa"/>
          </w:tblCellMar>
          <w:tblLook w:val="04A0"/>
        </w:tblPrEx>
        <w:trPr>
          <w:trHeight w:val="227"/>
        </w:trPr>
        <w:tc>
          <w:tcPr>
            <w:tcW w:w="2216" w:type="pct"/>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FA46D7" w:rsidRPr="00F27ABF" w:rsidP="00FA46D7">
            <w:pPr>
              <w:bidi w:val="0"/>
              <w:rPr>
                <w:rFonts w:ascii="Times New Roman" w:hAnsi="Times New Roman"/>
                <w:b/>
                <w:bCs/>
                <w:sz w:val="16"/>
                <w:szCs w:val="16"/>
              </w:rPr>
            </w:pPr>
            <w:r>
              <w:rPr>
                <w:rFonts w:ascii="Times New Roman" w:hAnsi="Times New Roman"/>
                <w:b/>
                <w:bCs/>
                <w:sz w:val="16"/>
                <w:szCs w:val="16"/>
              </w:rPr>
              <w:t>v tis. eur</w:t>
            </w:r>
          </w:p>
        </w:tc>
        <w:tc>
          <w:tcPr>
            <w:tcW w:w="379" w:type="pct"/>
            <w:tcBorders>
              <w:top w:val="single" w:sz="4" w:space="0" w:color="auto"/>
              <w:left w:val="nil"/>
              <w:bottom w:val="single" w:sz="4" w:space="0" w:color="auto"/>
              <w:right w:val="single" w:sz="4" w:space="0" w:color="auto"/>
            </w:tcBorders>
            <w:shd w:val="clear" w:color="auto" w:fill="A6A6A6"/>
            <w:textDirection w:val="lrTb"/>
            <w:vAlign w:val="center"/>
            <w:hideMark/>
          </w:tcPr>
          <w:p w:rsidR="00FA46D7" w:rsidRPr="00F27ABF" w:rsidP="00FA46D7">
            <w:pPr>
              <w:bidi w:val="0"/>
              <w:jc w:val="center"/>
              <w:rPr>
                <w:rFonts w:ascii="Times New Roman" w:hAnsi="Times New Roman"/>
                <w:b/>
                <w:bCs/>
                <w:sz w:val="16"/>
                <w:szCs w:val="16"/>
              </w:rPr>
            </w:pPr>
            <w:r w:rsidRPr="00F27ABF">
              <w:rPr>
                <w:rFonts w:ascii="Times New Roman" w:hAnsi="Times New Roman"/>
                <w:b/>
                <w:bCs/>
                <w:sz w:val="16"/>
                <w:szCs w:val="16"/>
              </w:rPr>
              <w:t>2009 S</w:t>
            </w:r>
          </w:p>
        </w:tc>
        <w:tc>
          <w:tcPr>
            <w:tcW w:w="379" w:type="pct"/>
            <w:tcBorders>
              <w:top w:val="single" w:sz="4" w:space="0" w:color="auto"/>
              <w:left w:val="nil"/>
              <w:bottom w:val="single" w:sz="4" w:space="0" w:color="auto"/>
              <w:right w:val="single" w:sz="4" w:space="0" w:color="auto"/>
            </w:tcBorders>
            <w:shd w:val="clear" w:color="auto" w:fill="A6A6A6"/>
            <w:textDirection w:val="lrTb"/>
            <w:vAlign w:val="center"/>
            <w:hideMark/>
          </w:tcPr>
          <w:p w:rsidR="00FA46D7" w:rsidRPr="00F27ABF" w:rsidP="00FA46D7">
            <w:pPr>
              <w:bidi w:val="0"/>
              <w:jc w:val="center"/>
              <w:rPr>
                <w:rFonts w:ascii="Times New Roman" w:hAnsi="Times New Roman"/>
                <w:b/>
                <w:bCs/>
                <w:sz w:val="16"/>
                <w:szCs w:val="16"/>
              </w:rPr>
            </w:pPr>
            <w:r w:rsidRPr="00F27ABF">
              <w:rPr>
                <w:rFonts w:ascii="Times New Roman" w:hAnsi="Times New Roman"/>
                <w:b/>
                <w:bCs/>
                <w:sz w:val="16"/>
                <w:szCs w:val="16"/>
              </w:rPr>
              <w:t>2010 S</w:t>
            </w:r>
          </w:p>
        </w:tc>
        <w:tc>
          <w:tcPr>
            <w:tcW w:w="394" w:type="pct"/>
            <w:tcBorders>
              <w:top w:val="single" w:sz="4" w:space="0" w:color="auto"/>
              <w:left w:val="nil"/>
              <w:bottom w:val="single" w:sz="4" w:space="0" w:color="auto"/>
              <w:right w:val="single" w:sz="4" w:space="0" w:color="auto"/>
            </w:tcBorders>
            <w:shd w:val="clear" w:color="auto" w:fill="A6A6A6"/>
            <w:textDirection w:val="lrTb"/>
            <w:vAlign w:val="center"/>
            <w:hideMark/>
          </w:tcPr>
          <w:p w:rsidR="00FA46D7" w:rsidRPr="00F27ABF" w:rsidP="00FA46D7">
            <w:pPr>
              <w:bidi w:val="0"/>
              <w:jc w:val="center"/>
              <w:rPr>
                <w:rFonts w:ascii="Times New Roman" w:hAnsi="Times New Roman"/>
                <w:b/>
                <w:bCs/>
                <w:sz w:val="16"/>
                <w:szCs w:val="16"/>
              </w:rPr>
            </w:pPr>
            <w:r w:rsidRPr="00F27ABF">
              <w:rPr>
                <w:rFonts w:ascii="Times New Roman" w:hAnsi="Times New Roman"/>
                <w:b/>
                <w:bCs/>
                <w:sz w:val="16"/>
                <w:szCs w:val="16"/>
              </w:rPr>
              <w:t>2011 R</w:t>
            </w:r>
          </w:p>
        </w:tc>
        <w:tc>
          <w:tcPr>
            <w:tcW w:w="450" w:type="pct"/>
            <w:tcBorders>
              <w:top w:val="single" w:sz="4" w:space="0" w:color="auto"/>
              <w:left w:val="nil"/>
              <w:bottom w:val="single" w:sz="4" w:space="0" w:color="auto"/>
              <w:right w:val="single" w:sz="4" w:space="0" w:color="auto"/>
            </w:tcBorders>
            <w:shd w:val="clear" w:color="auto" w:fill="A6A6A6"/>
            <w:textDirection w:val="lrTb"/>
            <w:vAlign w:val="center"/>
            <w:hideMark/>
          </w:tcPr>
          <w:p w:rsidR="00FA46D7" w:rsidRPr="00F27ABF" w:rsidP="00FA46D7">
            <w:pPr>
              <w:bidi w:val="0"/>
              <w:jc w:val="center"/>
              <w:rPr>
                <w:rFonts w:ascii="Times New Roman" w:hAnsi="Times New Roman"/>
                <w:b/>
                <w:bCs/>
                <w:sz w:val="16"/>
                <w:szCs w:val="16"/>
              </w:rPr>
            </w:pPr>
            <w:r w:rsidRPr="00F27ABF">
              <w:rPr>
                <w:rFonts w:ascii="Times New Roman" w:hAnsi="Times New Roman"/>
                <w:b/>
                <w:bCs/>
                <w:sz w:val="16"/>
                <w:szCs w:val="16"/>
              </w:rPr>
              <w:t>2011 OS</w:t>
            </w:r>
          </w:p>
        </w:tc>
        <w:tc>
          <w:tcPr>
            <w:tcW w:w="394" w:type="pct"/>
            <w:tcBorders>
              <w:top w:val="single" w:sz="4" w:space="0" w:color="auto"/>
              <w:left w:val="nil"/>
              <w:bottom w:val="single" w:sz="4" w:space="0" w:color="auto"/>
              <w:right w:val="single" w:sz="4" w:space="0" w:color="auto"/>
            </w:tcBorders>
            <w:shd w:val="clear" w:color="auto" w:fill="A6A6A6"/>
            <w:textDirection w:val="lrTb"/>
            <w:vAlign w:val="center"/>
            <w:hideMark/>
          </w:tcPr>
          <w:p w:rsidR="00FA46D7" w:rsidRPr="00F27ABF" w:rsidP="00FA46D7">
            <w:pPr>
              <w:bidi w:val="0"/>
              <w:jc w:val="center"/>
              <w:rPr>
                <w:rFonts w:ascii="Times New Roman" w:hAnsi="Times New Roman"/>
                <w:b/>
                <w:bCs/>
                <w:sz w:val="16"/>
                <w:szCs w:val="16"/>
              </w:rPr>
            </w:pPr>
            <w:r w:rsidRPr="00F27ABF">
              <w:rPr>
                <w:rFonts w:ascii="Times New Roman" w:hAnsi="Times New Roman"/>
                <w:b/>
                <w:bCs/>
                <w:sz w:val="16"/>
                <w:szCs w:val="16"/>
              </w:rPr>
              <w:t>2012 N</w:t>
            </w:r>
          </w:p>
        </w:tc>
        <w:tc>
          <w:tcPr>
            <w:tcW w:w="394" w:type="pct"/>
            <w:tcBorders>
              <w:top w:val="single" w:sz="4" w:space="0" w:color="auto"/>
              <w:left w:val="nil"/>
              <w:bottom w:val="single" w:sz="4" w:space="0" w:color="auto"/>
              <w:right w:val="single" w:sz="4" w:space="0" w:color="auto"/>
            </w:tcBorders>
            <w:shd w:val="clear" w:color="auto" w:fill="A6A6A6"/>
            <w:textDirection w:val="lrTb"/>
            <w:vAlign w:val="center"/>
            <w:hideMark/>
          </w:tcPr>
          <w:p w:rsidR="00FA46D7" w:rsidRPr="00F27ABF" w:rsidP="00FA46D7">
            <w:pPr>
              <w:bidi w:val="0"/>
              <w:jc w:val="center"/>
              <w:rPr>
                <w:rFonts w:ascii="Times New Roman" w:hAnsi="Times New Roman"/>
                <w:b/>
                <w:bCs/>
                <w:sz w:val="16"/>
                <w:szCs w:val="16"/>
              </w:rPr>
            </w:pPr>
            <w:r w:rsidRPr="00F27ABF">
              <w:rPr>
                <w:rFonts w:ascii="Times New Roman" w:hAnsi="Times New Roman"/>
                <w:b/>
                <w:bCs/>
                <w:sz w:val="16"/>
                <w:szCs w:val="16"/>
              </w:rPr>
              <w:t>2013 N</w:t>
            </w:r>
          </w:p>
        </w:tc>
        <w:tc>
          <w:tcPr>
            <w:tcW w:w="394" w:type="pct"/>
            <w:tcBorders>
              <w:top w:val="single" w:sz="4" w:space="0" w:color="auto"/>
              <w:left w:val="nil"/>
              <w:bottom w:val="single" w:sz="4" w:space="0" w:color="auto"/>
              <w:right w:val="single" w:sz="4" w:space="0" w:color="auto"/>
            </w:tcBorders>
            <w:shd w:val="clear" w:color="auto" w:fill="A6A6A6"/>
            <w:textDirection w:val="lrTb"/>
            <w:vAlign w:val="center"/>
            <w:hideMark/>
          </w:tcPr>
          <w:p w:rsidR="00FA46D7" w:rsidRPr="00F27ABF" w:rsidP="00FA46D7">
            <w:pPr>
              <w:bidi w:val="0"/>
              <w:jc w:val="center"/>
              <w:rPr>
                <w:rFonts w:ascii="Times New Roman" w:hAnsi="Times New Roman"/>
                <w:b/>
                <w:bCs/>
                <w:sz w:val="16"/>
                <w:szCs w:val="16"/>
              </w:rPr>
            </w:pPr>
            <w:r w:rsidRPr="00F27ABF">
              <w:rPr>
                <w:rFonts w:ascii="Times New Roman" w:hAnsi="Times New Roman"/>
                <w:b/>
                <w:bCs/>
                <w:sz w:val="16"/>
                <w:szCs w:val="16"/>
              </w:rPr>
              <w:t>2014 N</w:t>
            </w:r>
          </w:p>
        </w:tc>
      </w:tr>
      <w:tr>
        <w:tblPrEx>
          <w:tblW w:w="5000" w:type="pct"/>
          <w:tblCellMar>
            <w:left w:w="70" w:type="dxa"/>
            <w:right w:w="70" w:type="dxa"/>
          </w:tblCellMar>
          <w:tblLook w:val="04A0"/>
        </w:tblPrEx>
        <w:trPr>
          <w:trHeight w:val="227"/>
        </w:trPr>
        <w:tc>
          <w:tcPr>
            <w:tcW w:w="2216"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FA46D7" w:rsidRPr="00F27ABF" w:rsidP="00FA46D7">
            <w:pPr>
              <w:bidi w:val="0"/>
              <w:rPr>
                <w:rFonts w:ascii="Times New Roman" w:hAnsi="Times New Roman"/>
                <w:b/>
                <w:bCs/>
                <w:sz w:val="16"/>
                <w:szCs w:val="16"/>
              </w:rPr>
            </w:pPr>
            <w:r w:rsidRPr="00F27ABF">
              <w:rPr>
                <w:rFonts w:ascii="Times New Roman" w:hAnsi="Times New Roman"/>
                <w:b/>
                <w:bCs/>
                <w:sz w:val="16"/>
                <w:szCs w:val="16"/>
              </w:rPr>
              <w:t>Príjmy AVF spolu</w:t>
            </w:r>
          </w:p>
        </w:tc>
        <w:tc>
          <w:tcPr>
            <w:tcW w:w="379"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FA46D7" w:rsidRPr="00F27ABF" w:rsidP="00FA46D7">
            <w:pPr>
              <w:bidi w:val="0"/>
              <w:jc w:val="right"/>
              <w:rPr>
                <w:rFonts w:ascii="Times New Roman" w:hAnsi="Times New Roman"/>
                <w:b/>
                <w:bCs/>
                <w:sz w:val="16"/>
                <w:szCs w:val="16"/>
              </w:rPr>
            </w:pPr>
            <w:r w:rsidRPr="00F27ABF">
              <w:rPr>
                <w:rFonts w:ascii="Times New Roman" w:hAnsi="Times New Roman"/>
                <w:b/>
                <w:bCs/>
                <w:sz w:val="16"/>
                <w:szCs w:val="16"/>
              </w:rPr>
              <w:t>158</w:t>
            </w:r>
          </w:p>
        </w:tc>
        <w:tc>
          <w:tcPr>
            <w:tcW w:w="379"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FA46D7" w:rsidRPr="00F27ABF" w:rsidP="00FA46D7">
            <w:pPr>
              <w:bidi w:val="0"/>
              <w:jc w:val="right"/>
              <w:rPr>
                <w:rFonts w:ascii="Times New Roman" w:hAnsi="Times New Roman"/>
                <w:b/>
                <w:bCs/>
                <w:sz w:val="16"/>
                <w:szCs w:val="16"/>
              </w:rPr>
            </w:pPr>
            <w:r w:rsidRPr="00F27ABF">
              <w:rPr>
                <w:rFonts w:ascii="Times New Roman" w:hAnsi="Times New Roman"/>
                <w:b/>
                <w:bCs/>
                <w:sz w:val="16"/>
                <w:szCs w:val="16"/>
              </w:rPr>
              <w:t>7 405</w:t>
            </w:r>
          </w:p>
        </w:tc>
        <w:tc>
          <w:tcPr>
            <w:tcW w:w="394"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FA46D7" w:rsidRPr="00F27ABF" w:rsidP="00FA46D7">
            <w:pPr>
              <w:bidi w:val="0"/>
              <w:jc w:val="right"/>
              <w:rPr>
                <w:rFonts w:ascii="Times New Roman" w:hAnsi="Times New Roman"/>
                <w:b/>
                <w:bCs/>
                <w:sz w:val="16"/>
                <w:szCs w:val="16"/>
              </w:rPr>
            </w:pPr>
            <w:r w:rsidRPr="00F27ABF">
              <w:rPr>
                <w:rFonts w:ascii="Times New Roman" w:hAnsi="Times New Roman"/>
                <w:b/>
                <w:bCs/>
                <w:sz w:val="16"/>
                <w:szCs w:val="16"/>
              </w:rPr>
              <w:t>7 025</w:t>
            </w:r>
          </w:p>
        </w:tc>
        <w:tc>
          <w:tcPr>
            <w:tcW w:w="450"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FA46D7" w:rsidRPr="00F27ABF" w:rsidP="00A033FF">
            <w:pPr>
              <w:bidi w:val="0"/>
              <w:jc w:val="right"/>
              <w:rPr>
                <w:rFonts w:ascii="Times New Roman" w:hAnsi="Times New Roman"/>
                <w:b/>
                <w:bCs/>
                <w:sz w:val="16"/>
                <w:szCs w:val="16"/>
              </w:rPr>
            </w:pPr>
            <w:r w:rsidRPr="00F27ABF">
              <w:rPr>
                <w:rFonts w:ascii="Times New Roman" w:hAnsi="Times New Roman"/>
                <w:b/>
                <w:bCs/>
                <w:sz w:val="16"/>
                <w:szCs w:val="16"/>
              </w:rPr>
              <w:t>9</w:t>
            </w:r>
            <w:r w:rsidR="008B5A66">
              <w:rPr>
                <w:rFonts w:ascii="Times New Roman" w:hAnsi="Times New Roman"/>
                <w:b/>
                <w:bCs/>
                <w:sz w:val="16"/>
                <w:szCs w:val="16"/>
              </w:rPr>
              <w:t xml:space="preserve"> </w:t>
            </w:r>
            <w:r w:rsidR="00A033FF">
              <w:rPr>
                <w:rFonts w:ascii="Times New Roman" w:hAnsi="Times New Roman"/>
                <w:b/>
                <w:bCs/>
                <w:sz w:val="16"/>
                <w:szCs w:val="16"/>
              </w:rPr>
              <w:t>371</w:t>
            </w:r>
          </w:p>
        </w:tc>
        <w:tc>
          <w:tcPr>
            <w:tcW w:w="394"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FA46D7" w:rsidRPr="00F27ABF" w:rsidP="00FA46D7">
            <w:pPr>
              <w:bidi w:val="0"/>
              <w:jc w:val="right"/>
              <w:rPr>
                <w:rFonts w:ascii="Times New Roman" w:hAnsi="Times New Roman"/>
                <w:b/>
                <w:bCs/>
                <w:sz w:val="16"/>
                <w:szCs w:val="16"/>
              </w:rPr>
            </w:pPr>
            <w:r w:rsidRPr="00F27ABF">
              <w:rPr>
                <w:rFonts w:ascii="Times New Roman" w:hAnsi="Times New Roman"/>
                <w:b/>
                <w:bCs/>
                <w:sz w:val="16"/>
                <w:szCs w:val="16"/>
              </w:rPr>
              <w:t>9 411</w:t>
            </w:r>
          </w:p>
        </w:tc>
        <w:tc>
          <w:tcPr>
            <w:tcW w:w="394"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FA46D7" w:rsidRPr="00F27ABF" w:rsidP="00FA46D7">
            <w:pPr>
              <w:bidi w:val="0"/>
              <w:jc w:val="right"/>
              <w:rPr>
                <w:rFonts w:ascii="Times New Roman" w:hAnsi="Times New Roman"/>
                <w:b/>
                <w:bCs/>
                <w:sz w:val="16"/>
                <w:szCs w:val="16"/>
              </w:rPr>
            </w:pPr>
            <w:r w:rsidRPr="00F27ABF">
              <w:rPr>
                <w:rFonts w:ascii="Times New Roman" w:hAnsi="Times New Roman"/>
                <w:b/>
                <w:bCs/>
                <w:sz w:val="16"/>
                <w:szCs w:val="16"/>
              </w:rPr>
              <w:t>9 444</w:t>
            </w:r>
          </w:p>
        </w:tc>
        <w:tc>
          <w:tcPr>
            <w:tcW w:w="394"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FA46D7" w:rsidRPr="00F27ABF" w:rsidP="00FA46D7">
            <w:pPr>
              <w:bidi w:val="0"/>
              <w:jc w:val="right"/>
              <w:rPr>
                <w:rFonts w:ascii="Times New Roman" w:hAnsi="Times New Roman"/>
                <w:b/>
                <w:bCs/>
                <w:sz w:val="16"/>
                <w:szCs w:val="16"/>
              </w:rPr>
            </w:pPr>
            <w:r w:rsidRPr="00F27ABF">
              <w:rPr>
                <w:rFonts w:ascii="Times New Roman" w:hAnsi="Times New Roman"/>
                <w:b/>
                <w:bCs/>
                <w:sz w:val="16"/>
                <w:szCs w:val="16"/>
              </w:rPr>
              <w:t>9 444</w:t>
            </w:r>
          </w:p>
        </w:tc>
      </w:tr>
      <w:tr>
        <w:tblPrEx>
          <w:tblW w:w="5000" w:type="pct"/>
          <w:tblCellMar>
            <w:left w:w="70" w:type="dxa"/>
            <w:right w:w="70" w:type="dxa"/>
          </w:tblCellMar>
          <w:tblLook w:val="04A0"/>
        </w:tblPrEx>
        <w:trPr>
          <w:trHeight w:val="227"/>
        </w:trPr>
        <w:tc>
          <w:tcPr>
            <w:tcW w:w="2216" w:type="pct"/>
            <w:tcBorders>
              <w:top w:val="nil"/>
              <w:left w:val="single" w:sz="4" w:space="0" w:color="auto"/>
              <w:bottom w:val="single" w:sz="4" w:space="0" w:color="auto"/>
              <w:right w:val="single" w:sz="4" w:space="0" w:color="auto"/>
            </w:tcBorders>
            <w:textDirection w:val="lrTb"/>
            <w:vAlign w:val="center"/>
            <w:hideMark/>
          </w:tcPr>
          <w:p w:rsidR="00FA46D7" w:rsidRPr="00F27ABF" w:rsidP="00FA46D7">
            <w:pPr>
              <w:bidi w:val="0"/>
              <w:rPr>
                <w:rFonts w:ascii="Times New Roman" w:hAnsi="Times New Roman"/>
                <w:sz w:val="16"/>
                <w:szCs w:val="16"/>
              </w:rPr>
            </w:pPr>
            <w:r w:rsidRPr="00F27ABF">
              <w:rPr>
                <w:rFonts w:ascii="Times New Roman" w:hAnsi="Times New Roman"/>
                <w:sz w:val="16"/>
                <w:szCs w:val="16"/>
              </w:rPr>
              <w:t xml:space="preserve">▪ daňové príjmy </w:t>
            </w:r>
          </w:p>
        </w:tc>
        <w:tc>
          <w:tcPr>
            <w:tcW w:w="379"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0</w:t>
            </w:r>
          </w:p>
        </w:tc>
        <w:tc>
          <w:tcPr>
            <w:tcW w:w="379"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0</w:t>
            </w:r>
          </w:p>
        </w:tc>
        <w:tc>
          <w:tcPr>
            <w:tcW w:w="394"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0</w:t>
            </w:r>
          </w:p>
        </w:tc>
        <w:tc>
          <w:tcPr>
            <w:tcW w:w="450"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0</w:t>
            </w:r>
          </w:p>
        </w:tc>
        <w:tc>
          <w:tcPr>
            <w:tcW w:w="394"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0</w:t>
            </w:r>
          </w:p>
        </w:tc>
        <w:tc>
          <w:tcPr>
            <w:tcW w:w="394"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0</w:t>
            </w:r>
          </w:p>
        </w:tc>
        <w:tc>
          <w:tcPr>
            <w:tcW w:w="394"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0</w:t>
            </w:r>
          </w:p>
        </w:tc>
      </w:tr>
      <w:tr>
        <w:tblPrEx>
          <w:tblW w:w="5000" w:type="pct"/>
          <w:tblCellMar>
            <w:left w:w="70" w:type="dxa"/>
            <w:right w:w="70" w:type="dxa"/>
          </w:tblCellMar>
          <w:tblLook w:val="04A0"/>
        </w:tblPrEx>
        <w:trPr>
          <w:trHeight w:val="227"/>
        </w:trPr>
        <w:tc>
          <w:tcPr>
            <w:tcW w:w="2216" w:type="pct"/>
            <w:tcBorders>
              <w:top w:val="nil"/>
              <w:left w:val="single" w:sz="4" w:space="0" w:color="auto"/>
              <w:bottom w:val="single" w:sz="4" w:space="0" w:color="auto"/>
              <w:right w:val="single" w:sz="4" w:space="0" w:color="auto"/>
            </w:tcBorders>
            <w:textDirection w:val="lrTb"/>
            <w:vAlign w:val="center"/>
            <w:hideMark/>
          </w:tcPr>
          <w:p w:rsidR="00FA46D7" w:rsidRPr="00F27ABF" w:rsidP="00FA46D7">
            <w:pPr>
              <w:bidi w:val="0"/>
              <w:rPr>
                <w:rFonts w:ascii="Times New Roman" w:hAnsi="Times New Roman"/>
                <w:sz w:val="16"/>
                <w:szCs w:val="16"/>
              </w:rPr>
            </w:pPr>
            <w:r w:rsidRPr="00F27ABF">
              <w:rPr>
                <w:rFonts w:ascii="Times New Roman" w:hAnsi="Times New Roman"/>
                <w:sz w:val="16"/>
                <w:szCs w:val="16"/>
              </w:rPr>
              <w:t>▪ nedaňové príjmy, z toho:</w:t>
            </w:r>
          </w:p>
        </w:tc>
        <w:tc>
          <w:tcPr>
            <w:tcW w:w="379"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9</w:t>
            </w:r>
          </w:p>
        </w:tc>
        <w:tc>
          <w:tcPr>
            <w:tcW w:w="379"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2 646</w:t>
            </w:r>
          </w:p>
        </w:tc>
        <w:tc>
          <w:tcPr>
            <w:tcW w:w="394"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3 250</w:t>
            </w:r>
          </w:p>
        </w:tc>
        <w:tc>
          <w:tcPr>
            <w:tcW w:w="450"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3 278</w:t>
            </w:r>
          </w:p>
        </w:tc>
        <w:tc>
          <w:tcPr>
            <w:tcW w:w="394"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3 315</w:t>
            </w:r>
          </w:p>
        </w:tc>
        <w:tc>
          <w:tcPr>
            <w:tcW w:w="394"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3 348</w:t>
            </w:r>
          </w:p>
        </w:tc>
        <w:tc>
          <w:tcPr>
            <w:tcW w:w="394"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3 348</w:t>
            </w:r>
          </w:p>
        </w:tc>
      </w:tr>
      <w:tr>
        <w:tblPrEx>
          <w:tblW w:w="5000" w:type="pct"/>
          <w:tblCellMar>
            <w:left w:w="70" w:type="dxa"/>
            <w:right w:w="70" w:type="dxa"/>
          </w:tblCellMar>
          <w:tblLook w:val="04A0"/>
        </w:tblPrEx>
        <w:trPr>
          <w:trHeight w:val="227"/>
        </w:trPr>
        <w:tc>
          <w:tcPr>
            <w:tcW w:w="2216" w:type="pct"/>
            <w:tcBorders>
              <w:top w:val="nil"/>
              <w:left w:val="single" w:sz="4" w:space="0" w:color="auto"/>
              <w:bottom w:val="single" w:sz="4" w:space="0" w:color="auto"/>
              <w:right w:val="single" w:sz="4" w:space="0" w:color="auto"/>
            </w:tcBorders>
            <w:noWrap/>
            <w:textDirection w:val="lrTb"/>
            <w:vAlign w:val="center"/>
            <w:hideMark/>
          </w:tcPr>
          <w:p w:rsidR="00FA46D7" w:rsidRPr="00F27ABF" w:rsidP="00FA46D7">
            <w:pPr>
              <w:bidi w:val="0"/>
              <w:ind w:firstLine="320" w:firstLineChars="200"/>
              <w:rPr>
                <w:rFonts w:ascii="Times New Roman" w:hAnsi="Times New Roman"/>
                <w:sz w:val="16"/>
                <w:szCs w:val="16"/>
              </w:rPr>
            </w:pPr>
            <w:r w:rsidRPr="00F27ABF">
              <w:rPr>
                <w:rFonts w:ascii="Times New Roman" w:hAnsi="Times New Roman"/>
                <w:sz w:val="16"/>
                <w:szCs w:val="16"/>
              </w:rPr>
              <w:t>poplatky podľa § 21 zákona 516/2008</w:t>
            </w:r>
          </w:p>
        </w:tc>
        <w:tc>
          <w:tcPr>
            <w:tcW w:w="379"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9</w:t>
            </w:r>
          </w:p>
        </w:tc>
        <w:tc>
          <w:tcPr>
            <w:tcW w:w="379"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27</w:t>
            </w:r>
          </w:p>
        </w:tc>
        <w:tc>
          <w:tcPr>
            <w:tcW w:w="394"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25</w:t>
            </w:r>
          </w:p>
        </w:tc>
        <w:tc>
          <w:tcPr>
            <w:tcW w:w="450"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25</w:t>
            </w:r>
          </w:p>
        </w:tc>
        <w:tc>
          <w:tcPr>
            <w:tcW w:w="394"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30</w:t>
            </w:r>
          </w:p>
        </w:tc>
        <w:tc>
          <w:tcPr>
            <w:tcW w:w="394"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30</w:t>
            </w:r>
          </w:p>
        </w:tc>
        <w:tc>
          <w:tcPr>
            <w:tcW w:w="394"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30</w:t>
            </w:r>
          </w:p>
        </w:tc>
      </w:tr>
      <w:tr>
        <w:tblPrEx>
          <w:tblW w:w="5000" w:type="pct"/>
          <w:tblCellMar>
            <w:left w:w="70" w:type="dxa"/>
            <w:right w:w="70" w:type="dxa"/>
          </w:tblCellMar>
          <w:tblLook w:val="04A0"/>
        </w:tblPrEx>
        <w:trPr>
          <w:trHeight w:val="227"/>
        </w:trPr>
        <w:tc>
          <w:tcPr>
            <w:tcW w:w="2216" w:type="pct"/>
            <w:tcBorders>
              <w:top w:val="nil"/>
              <w:left w:val="single" w:sz="4" w:space="0" w:color="auto"/>
              <w:bottom w:val="single" w:sz="4" w:space="0" w:color="auto"/>
              <w:right w:val="single" w:sz="4" w:space="0" w:color="auto"/>
            </w:tcBorders>
            <w:textDirection w:val="lrTb"/>
            <w:vAlign w:val="center"/>
            <w:hideMark/>
          </w:tcPr>
          <w:p w:rsidR="00FA46D7" w:rsidRPr="00F27ABF" w:rsidP="00FA46D7">
            <w:pPr>
              <w:bidi w:val="0"/>
              <w:ind w:firstLine="320" w:firstLineChars="200"/>
              <w:rPr>
                <w:rFonts w:ascii="Times New Roman" w:hAnsi="Times New Roman"/>
                <w:sz w:val="16"/>
                <w:szCs w:val="16"/>
              </w:rPr>
            </w:pPr>
            <w:r w:rsidRPr="00F27ABF">
              <w:rPr>
                <w:rFonts w:ascii="Times New Roman" w:hAnsi="Times New Roman"/>
                <w:sz w:val="16"/>
                <w:szCs w:val="16"/>
              </w:rPr>
              <w:t>ostatné nedaňové príjmy, z toho:</w:t>
            </w:r>
          </w:p>
        </w:tc>
        <w:tc>
          <w:tcPr>
            <w:tcW w:w="379"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0</w:t>
            </w:r>
          </w:p>
        </w:tc>
        <w:tc>
          <w:tcPr>
            <w:tcW w:w="379"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2 616</w:t>
            </w:r>
          </w:p>
        </w:tc>
        <w:tc>
          <w:tcPr>
            <w:tcW w:w="394"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3 225</w:t>
            </w:r>
          </w:p>
        </w:tc>
        <w:tc>
          <w:tcPr>
            <w:tcW w:w="450"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3 250</w:t>
            </w:r>
          </w:p>
        </w:tc>
        <w:tc>
          <w:tcPr>
            <w:tcW w:w="394"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3 282</w:t>
            </w:r>
          </w:p>
        </w:tc>
        <w:tc>
          <w:tcPr>
            <w:tcW w:w="394"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3 315</w:t>
            </w:r>
          </w:p>
        </w:tc>
        <w:tc>
          <w:tcPr>
            <w:tcW w:w="394"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3 315</w:t>
            </w:r>
          </w:p>
        </w:tc>
      </w:tr>
      <w:tr>
        <w:tblPrEx>
          <w:tblW w:w="5000" w:type="pct"/>
          <w:tblCellMar>
            <w:left w:w="70" w:type="dxa"/>
            <w:right w:w="70" w:type="dxa"/>
          </w:tblCellMar>
          <w:tblLook w:val="04A0"/>
        </w:tblPrEx>
        <w:trPr>
          <w:trHeight w:val="227"/>
        </w:trPr>
        <w:tc>
          <w:tcPr>
            <w:tcW w:w="2216" w:type="pct"/>
            <w:tcBorders>
              <w:top w:val="nil"/>
              <w:left w:val="single" w:sz="4" w:space="0" w:color="auto"/>
              <w:bottom w:val="single" w:sz="4" w:space="0" w:color="auto"/>
              <w:right w:val="single" w:sz="4" w:space="0" w:color="auto"/>
            </w:tcBorders>
            <w:noWrap/>
            <w:textDirection w:val="lrTb"/>
            <w:vAlign w:val="center"/>
            <w:hideMark/>
          </w:tcPr>
          <w:p w:rsidR="00FA46D7" w:rsidRPr="00F27ABF" w:rsidP="00FA46D7">
            <w:pPr>
              <w:bidi w:val="0"/>
              <w:ind w:firstLine="480" w:firstLineChars="300"/>
              <w:rPr>
                <w:rFonts w:ascii="Times New Roman" w:hAnsi="Times New Roman"/>
                <w:sz w:val="16"/>
                <w:szCs w:val="16"/>
              </w:rPr>
            </w:pPr>
            <w:r w:rsidRPr="00F27ABF">
              <w:rPr>
                <w:rFonts w:ascii="Times New Roman" w:hAnsi="Times New Roman"/>
                <w:sz w:val="16"/>
                <w:szCs w:val="16"/>
              </w:rPr>
              <w:t>príspevky podľa § 25-28 zákona 516/2008, v tom:</w:t>
            </w:r>
          </w:p>
        </w:tc>
        <w:tc>
          <w:tcPr>
            <w:tcW w:w="379"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0</w:t>
            </w:r>
          </w:p>
        </w:tc>
        <w:tc>
          <w:tcPr>
            <w:tcW w:w="379"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2 616</w:t>
            </w:r>
          </w:p>
        </w:tc>
        <w:tc>
          <w:tcPr>
            <w:tcW w:w="394"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3 225</w:t>
            </w:r>
          </w:p>
        </w:tc>
        <w:tc>
          <w:tcPr>
            <w:tcW w:w="450"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3 250</w:t>
            </w:r>
          </w:p>
        </w:tc>
        <w:tc>
          <w:tcPr>
            <w:tcW w:w="394"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3 207</w:t>
            </w:r>
          </w:p>
        </w:tc>
        <w:tc>
          <w:tcPr>
            <w:tcW w:w="394"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3 240</w:t>
            </w:r>
          </w:p>
        </w:tc>
        <w:tc>
          <w:tcPr>
            <w:tcW w:w="394"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3 240</w:t>
            </w:r>
          </w:p>
        </w:tc>
      </w:tr>
      <w:tr>
        <w:tblPrEx>
          <w:tblW w:w="5000" w:type="pct"/>
          <w:tblCellMar>
            <w:left w:w="70" w:type="dxa"/>
            <w:right w:w="70" w:type="dxa"/>
          </w:tblCellMar>
          <w:tblLook w:val="04A0"/>
        </w:tblPrEx>
        <w:trPr>
          <w:trHeight w:val="227"/>
        </w:trPr>
        <w:tc>
          <w:tcPr>
            <w:tcW w:w="2216" w:type="pct"/>
            <w:tcBorders>
              <w:top w:val="nil"/>
              <w:left w:val="single" w:sz="4" w:space="0" w:color="auto"/>
              <w:bottom w:val="single" w:sz="4" w:space="0" w:color="auto"/>
              <w:right w:val="single" w:sz="4" w:space="0" w:color="auto"/>
            </w:tcBorders>
            <w:noWrap/>
            <w:textDirection w:val="lrTb"/>
            <w:vAlign w:val="center"/>
            <w:hideMark/>
          </w:tcPr>
          <w:p w:rsidR="00FA46D7" w:rsidRPr="00F27ABF" w:rsidP="00FA46D7">
            <w:pPr>
              <w:bidi w:val="0"/>
              <w:ind w:firstLine="640" w:firstLineChars="400"/>
              <w:rPr>
                <w:rFonts w:ascii="Times New Roman" w:hAnsi="Times New Roman"/>
                <w:color w:val="000000"/>
                <w:sz w:val="16"/>
                <w:szCs w:val="16"/>
              </w:rPr>
            </w:pPr>
            <w:r w:rsidRPr="00F27ABF">
              <w:rPr>
                <w:rFonts w:ascii="Times New Roman" w:hAnsi="Times New Roman"/>
                <w:color w:val="000000"/>
                <w:sz w:val="16"/>
                <w:szCs w:val="16"/>
              </w:rPr>
              <w:t>§ 25 (vysielatelia s licenciou)</w:t>
            </w:r>
          </w:p>
        </w:tc>
        <w:tc>
          <w:tcPr>
            <w:tcW w:w="379"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0</w:t>
            </w:r>
          </w:p>
        </w:tc>
        <w:tc>
          <w:tcPr>
            <w:tcW w:w="379"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1 837</w:t>
            </w:r>
          </w:p>
        </w:tc>
        <w:tc>
          <w:tcPr>
            <w:tcW w:w="394"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2 575</w:t>
            </w:r>
          </w:p>
        </w:tc>
        <w:tc>
          <w:tcPr>
            <w:tcW w:w="450"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2 400</w:t>
            </w:r>
          </w:p>
        </w:tc>
        <w:tc>
          <w:tcPr>
            <w:tcW w:w="394"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2 372</w:t>
            </w:r>
          </w:p>
        </w:tc>
        <w:tc>
          <w:tcPr>
            <w:tcW w:w="394"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2 400</w:t>
            </w:r>
          </w:p>
        </w:tc>
        <w:tc>
          <w:tcPr>
            <w:tcW w:w="394"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2 400</w:t>
            </w:r>
          </w:p>
        </w:tc>
      </w:tr>
      <w:tr>
        <w:tblPrEx>
          <w:tblW w:w="5000" w:type="pct"/>
          <w:tblCellMar>
            <w:left w:w="70" w:type="dxa"/>
            <w:right w:w="70" w:type="dxa"/>
          </w:tblCellMar>
          <w:tblLook w:val="04A0"/>
        </w:tblPrEx>
        <w:trPr>
          <w:trHeight w:val="227"/>
        </w:trPr>
        <w:tc>
          <w:tcPr>
            <w:tcW w:w="2216" w:type="pct"/>
            <w:tcBorders>
              <w:top w:val="nil"/>
              <w:left w:val="single" w:sz="4" w:space="0" w:color="auto"/>
              <w:bottom w:val="single" w:sz="4" w:space="0" w:color="auto"/>
              <w:right w:val="single" w:sz="4" w:space="0" w:color="auto"/>
            </w:tcBorders>
            <w:noWrap/>
            <w:textDirection w:val="lrTb"/>
            <w:vAlign w:val="center"/>
            <w:hideMark/>
          </w:tcPr>
          <w:p w:rsidR="00FA46D7" w:rsidRPr="00F27ABF" w:rsidP="00FA46D7">
            <w:pPr>
              <w:bidi w:val="0"/>
              <w:ind w:firstLine="640" w:firstLineChars="400"/>
              <w:rPr>
                <w:rFonts w:ascii="Times New Roman" w:hAnsi="Times New Roman"/>
                <w:color w:val="000000"/>
                <w:sz w:val="16"/>
                <w:szCs w:val="16"/>
              </w:rPr>
            </w:pPr>
            <w:r w:rsidRPr="00F27ABF">
              <w:rPr>
                <w:rFonts w:ascii="Times New Roman" w:hAnsi="Times New Roman"/>
                <w:color w:val="000000"/>
                <w:sz w:val="16"/>
                <w:szCs w:val="16"/>
              </w:rPr>
              <w:t>§ 26 (kiná)</w:t>
            </w:r>
          </w:p>
        </w:tc>
        <w:tc>
          <w:tcPr>
            <w:tcW w:w="379"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0</w:t>
            </w:r>
          </w:p>
        </w:tc>
        <w:tc>
          <w:tcPr>
            <w:tcW w:w="379"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121</w:t>
            </w:r>
          </w:p>
        </w:tc>
        <w:tc>
          <w:tcPr>
            <w:tcW w:w="394"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100</w:t>
            </w:r>
          </w:p>
        </w:tc>
        <w:tc>
          <w:tcPr>
            <w:tcW w:w="450"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125</w:t>
            </w:r>
          </w:p>
        </w:tc>
        <w:tc>
          <w:tcPr>
            <w:tcW w:w="394"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135</w:t>
            </w:r>
          </w:p>
        </w:tc>
        <w:tc>
          <w:tcPr>
            <w:tcW w:w="394"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135</w:t>
            </w:r>
          </w:p>
        </w:tc>
        <w:tc>
          <w:tcPr>
            <w:tcW w:w="394"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135</w:t>
            </w:r>
          </w:p>
        </w:tc>
      </w:tr>
      <w:tr>
        <w:tblPrEx>
          <w:tblW w:w="5000" w:type="pct"/>
          <w:tblCellMar>
            <w:left w:w="70" w:type="dxa"/>
            <w:right w:w="70" w:type="dxa"/>
          </w:tblCellMar>
          <w:tblLook w:val="04A0"/>
        </w:tblPrEx>
        <w:trPr>
          <w:trHeight w:val="227"/>
        </w:trPr>
        <w:tc>
          <w:tcPr>
            <w:tcW w:w="2216" w:type="pct"/>
            <w:tcBorders>
              <w:top w:val="nil"/>
              <w:left w:val="single" w:sz="4" w:space="0" w:color="auto"/>
              <w:bottom w:val="single" w:sz="4" w:space="0" w:color="auto"/>
              <w:right w:val="single" w:sz="4" w:space="0" w:color="auto"/>
            </w:tcBorders>
            <w:noWrap/>
            <w:textDirection w:val="lrTb"/>
            <w:vAlign w:val="center"/>
            <w:hideMark/>
          </w:tcPr>
          <w:p w:rsidR="00FA46D7" w:rsidRPr="00F27ABF" w:rsidP="00FA46D7">
            <w:pPr>
              <w:bidi w:val="0"/>
              <w:ind w:firstLine="640" w:firstLineChars="400"/>
              <w:rPr>
                <w:rFonts w:ascii="Times New Roman" w:hAnsi="Times New Roman"/>
                <w:color w:val="000000"/>
                <w:sz w:val="16"/>
                <w:szCs w:val="16"/>
              </w:rPr>
            </w:pPr>
            <w:r w:rsidRPr="00F27ABF">
              <w:rPr>
                <w:rFonts w:ascii="Times New Roman" w:hAnsi="Times New Roman"/>
                <w:color w:val="000000"/>
                <w:sz w:val="16"/>
                <w:szCs w:val="16"/>
              </w:rPr>
              <w:t>§ 27 (retransmisia)</w:t>
            </w:r>
          </w:p>
        </w:tc>
        <w:tc>
          <w:tcPr>
            <w:tcW w:w="379"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0</w:t>
            </w:r>
          </w:p>
        </w:tc>
        <w:tc>
          <w:tcPr>
            <w:tcW w:w="379"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614</w:t>
            </w:r>
          </w:p>
        </w:tc>
        <w:tc>
          <w:tcPr>
            <w:tcW w:w="394"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400</w:t>
            </w:r>
          </w:p>
        </w:tc>
        <w:tc>
          <w:tcPr>
            <w:tcW w:w="450"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650</w:t>
            </w:r>
          </w:p>
        </w:tc>
        <w:tc>
          <w:tcPr>
            <w:tcW w:w="394"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640</w:t>
            </w:r>
          </w:p>
        </w:tc>
        <w:tc>
          <w:tcPr>
            <w:tcW w:w="394"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640</w:t>
            </w:r>
          </w:p>
        </w:tc>
        <w:tc>
          <w:tcPr>
            <w:tcW w:w="394"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640</w:t>
            </w:r>
          </w:p>
        </w:tc>
      </w:tr>
      <w:tr>
        <w:tblPrEx>
          <w:tblW w:w="5000" w:type="pct"/>
          <w:tblCellMar>
            <w:left w:w="70" w:type="dxa"/>
            <w:right w:w="70" w:type="dxa"/>
          </w:tblCellMar>
          <w:tblLook w:val="04A0"/>
        </w:tblPrEx>
        <w:trPr>
          <w:trHeight w:val="227"/>
        </w:trPr>
        <w:tc>
          <w:tcPr>
            <w:tcW w:w="2216" w:type="pct"/>
            <w:tcBorders>
              <w:top w:val="nil"/>
              <w:left w:val="single" w:sz="4" w:space="0" w:color="auto"/>
              <w:bottom w:val="single" w:sz="4" w:space="0" w:color="auto"/>
              <w:right w:val="single" w:sz="4" w:space="0" w:color="auto"/>
            </w:tcBorders>
            <w:noWrap/>
            <w:textDirection w:val="lrTb"/>
            <w:vAlign w:val="center"/>
            <w:hideMark/>
          </w:tcPr>
          <w:p w:rsidR="00FA46D7" w:rsidRPr="00F27ABF" w:rsidP="00FA46D7">
            <w:pPr>
              <w:bidi w:val="0"/>
              <w:ind w:firstLine="640" w:firstLineChars="400"/>
              <w:rPr>
                <w:rFonts w:ascii="Times New Roman" w:hAnsi="Times New Roman"/>
                <w:color w:val="000000"/>
                <w:sz w:val="16"/>
                <w:szCs w:val="16"/>
              </w:rPr>
            </w:pPr>
            <w:r w:rsidRPr="00F27ABF">
              <w:rPr>
                <w:rFonts w:ascii="Times New Roman" w:hAnsi="Times New Roman"/>
                <w:color w:val="000000"/>
                <w:sz w:val="16"/>
                <w:szCs w:val="16"/>
              </w:rPr>
              <w:t>§ 28 (distribúcia)</w:t>
            </w:r>
          </w:p>
        </w:tc>
        <w:tc>
          <w:tcPr>
            <w:tcW w:w="379"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0</w:t>
            </w:r>
          </w:p>
        </w:tc>
        <w:tc>
          <w:tcPr>
            <w:tcW w:w="379"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45</w:t>
            </w:r>
          </w:p>
        </w:tc>
        <w:tc>
          <w:tcPr>
            <w:tcW w:w="394"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150</w:t>
            </w:r>
          </w:p>
        </w:tc>
        <w:tc>
          <w:tcPr>
            <w:tcW w:w="450"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75</w:t>
            </w:r>
          </w:p>
        </w:tc>
        <w:tc>
          <w:tcPr>
            <w:tcW w:w="394"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60</w:t>
            </w:r>
          </w:p>
        </w:tc>
        <w:tc>
          <w:tcPr>
            <w:tcW w:w="394"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65</w:t>
            </w:r>
          </w:p>
        </w:tc>
        <w:tc>
          <w:tcPr>
            <w:tcW w:w="394"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65</w:t>
            </w:r>
          </w:p>
        </w:tc>
      </w:tr>
      <w:tr>
        <w:tblPrEx>
          <w:tblW w:w="5000" w:type="pct"/>
          <w:tblCellMar>
            <w:left w:w="70" w:type="dxa"/>
            <w:right w:w="70" w:type="dxa"/>
          </w:tblCellMar>
          <w:tblLook w:val="04A0"/>
        </w:tblPrEx>
        <w:trPr>
          <w:trHeight w:val="227"/>
        </w:trPr>
        <w:tc>
          <w:tcPr>
            <w:tcW w:w="2216" w:type="pct"/>
            <w:tcBorders>
              <w:top w:val="nil"/>
              <w:left w:val="single" w:sz="4" w:space="0" w:color="auto"/>
              <w:bottom w:val="single" w:sz="4" w:space="0" w:color="auto"/>
              <w:right w:val="single" w:sz="4" w:space="0" w:color="auto"/>
            </w:tcBorders>
            <w:textDirection w:val="lrTb"/>
            <w:vAlign w:val="center"/>
            <w:hideMark/>
          </w:tcPr>
          <w:p w:rsidR="00FA46D7" w:rsidRPr="00F27ABF" w:rsidP="00FA46D7">
            <w:pPr>
              <w:bidi w:val="0"/>
              <w:rPr>
                <w:rFonts w:ascii="Times New Roman" w:hAnsi="Times New Roman"/>
                <w:sz w:val="16"/>
                <w:szCs w:val="16"/>
              </w:rPr>
            </w:pPr>
            <w:r w:rsidRPr="00F27ABF">
              <w:rPr>
                <w:rFonts w:ascii="Times New Roman" w:hAnsi="Times New Roman"/>
                <w:sz w:val="16"/>
                <w:szCs w:val="16"/>
              </w:rPr>
              <w:t>▪ granty a transfery, z toho</w:t>
            </w:r>
          </w:p>
        </w:tc>
        <w:tc>
          <w:tcPr>
            <w:tcW w:w="379"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149</w:t>
            </w:r>
          </w:p>
        </w:tc>
        <w:tc>
          <w:tcPr>
            <w:tcW w:w="379"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4 751</w:t>
            </w:r>
          </w:p>
        </w:tc>
        <w:tc>
          <w:tcPr>
            <w:tcW w:w="394"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3 775</w:t>
            </w:r>
          </w:p>
        </w:tc>
        <w:tc>
          <w:tcPr>
            <w:tcW w:w="450" w:type="pct"/>
            <w:tcBorders>
              <w:top w:val="nil"/>
              <w:left w:val="nil"/>
              <w:bottom w:val="single" w:sz="4" w:space="0" w:color="auto"/>
              <w:right w:val="single" w:sz="4" w:space="0" w:color="auto"/>
            </w:tcBorders>
            <w:noWrap/>
            <w:textDirection w:val="lrTb"/>
            <w:vAlign w:val="center"/>
            <w:hideMark/>
          </w:tcPr>
          <w:p w:rsidR="00FA46D7" w:rsidRPr="00F27ABF" w:rsidP="00A033FF">
            <w:pPr>
              <w:bidi w:val="0"/>
              <w:jc w:val="right"/>
              <w:rPr>
                <w:rFonts w:ascii="Times New Roman" w:hAnsi="Times New Roman"/>
                <w:sz w:val="16"/>
                <w:szCs w:val="16"/>
              </w:rPr>
            </w:pPr>
            <w:r w:rsidRPr="00F27ABF">
              <w:rPr>
                <w:rFonts w:ascii="Times New Roman" w:hAnsi="Times New Roman"/>
                <w:sz w:val="16"/>
                <w:szCs w:val="16"/>
              </w:rPr>
              <w:t xml:space="preserve">3 </w:t>
            </w:r>
            <w:r w:rsidR="00A033FF">
              <w:rPr>
                <w:rFonts w:ascii="Times New Roman" w:hAnsi="Times New Roman"/>
                <w:sz w:val="16"/>
                <w:szCs w:val="16"/>
              </w:rPr>
              <w:t>682</w:t>
            </w:r>
          </w:p>
        </w:tc>
        <w:tc>
          <w:tcPr>
            <w:tcW w:w="394"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3 685</w:t>
            </w:r>
          </w:p>
        </w:tc>
        <w:tc>
          <w:tcPr>
            <w:tcW w:w="394"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3 685</w:t>
            </w:r>
          </w:p>
        </w:tc>
        <w:tc>
          <w:tcPr>
            <w:tcW w:w="394"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3 685</w:t>
            </w:r>
          </w:p>
        </w:tc>
      </w:tr>
      <w:tr>
        <w:tblPrEx>
          <w:tblW w:w="5000" w:type="pct"/>
          <w:tblCellMar>
            <w:left w:w="70" w:type="dxa"/>
            <w:right w:w="70" w:type="dxa"/>
          </w:tblCellMar>
          <w:tblLook w:val="04A0"/>
        </w:tblPrEx>
        <w:trPr>
          <w:trHeight w:val="227"/>
        </w:trPr>
        <w:tc>
          <w:tcPr>
            <w:tcW w:w="2216" w:type="pct"/>
            <w:tcBorders>
              <w:top w:val="nil"/>
              <w:left w:val="single" w:sz="4" w:space="0" w:color="auto"/>
              <w:bottom w:val="single" w:sz="4" w:space="0" w:color="auto"/>
              <w:right w:val="single" w:sz="4" w:space="0" w:color="auto"/>
            </w:tcBorders>
            <w:textDirection w:val="lrTb"/>
            <w:vAlign w:val="center"/>
            <w:hideMark/>
          </w:tcPr>
          <w:p w:rsidR="00FA46D7" w:rsidRPr="00F27ABF" w:rsidP="00FA46D7">
            <w:pPr>
              <w:bidi w:val="0"/>
              <w:ind w:firstLine="640" w:firstLineChars="400"/>
              <w:rPr>
                <w:rFonts w:ascii="Times New Roman" w:hAnsi="Times New Roman"/>
                <w:sz w:val="16"/>
                <w:szCs w:val="16"/>
              </w:rPr>
            </w:pPr>
            <w:r w:rsidRPr="00F27ABF">
              <w:rPr>
                <w:rFonts w:ascii="Times New Roman" w:hAnsi="Times New Roman"/>
                <w:sz w:val="16"/>
                <w:szCs w:val="16"/>
              </w:rPr>
              <w:t>§ 29 - zo štátneho rozpočtu</w:t>
            </w:r>
          </w:p>
        </w:tc>
        <w:tc>
          <w:tcPr>
            <w:tcW w:w="379"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149</w:t>
            </w:r>
          </w:p>
        </w:tc>
        <w:tc>
          <w:tcPr>
            <w:tcW w:w="379"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4 500</w:t>
            </w:r>
          </w:p>
        </w:tc>
        <w:tc>
          <w:tcPr>
            <w:tcW w:w="394"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3 500</w:t>
            </w:r>
          </w:p>
        </w:tc>
        <w:tc>
          <w:tcPr>
            <w:tcW w:w="450"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3 500</w:t>
            </w:r>
          </w:p>
        </w:tc>
        <w:tc>
          <w:tcPr>
            <w:tcW w:w="394"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3 500</w:t>
            </w:r>
          </w:p>
        </w:tc>
        <w:tc>
          <w:tcPr>
            <w:tcW w:w="394"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3 500</w:t>
            </w:r>
          </w:p>
        </w:tc>
        <w:tc>
          <w:tcPr>
            <w:tcW w:w="394"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3 500</w:t>
            </w:r>
          </w:p>
        </w:tc>
      </w:tr>
      <w:tr>
        <w:tblPrEx>
          <w:tblW w:w="5000" w:type="pct"/>
          <w:tblCellMar>
            <w:left w:w="70" w:type="dxa"/>
            <w:right w:w="70" w:type="dxa"/>
          </w:tblCellMar>
          <w:tblLook w:val="04A0"/>
        </w:tblPrEx>
        <w:trPr>
          <w:trHeight w:val="227"/>
        </w:trPr>
        <w:tc>
          <w:tcPr>
            <w:tcW w:w="2216" w:type="pct"/>
            <w:tcBorders>
              <w:top w:val="nil"/>
              <w:left w:val="single" w:sz="4" w:space="0" w:color="auto"/>
              <w:bottom w:val="single" w:sz="4" w:space="0" w:color="auto"/>
              <w:right w:val="single" w:sz="4" w:space="0" w:color="auto"/>
            </w:tcBorders>
            <w:noWrap/>
            <w:textDirection w:val="lrTb"/>
            <w:vAlign w:val="center"/>
            <w:hideMark/>
          </w:tcPr>
          <w:p w:rsidR="00FA46D7" w:rsidRPr="00F27ABF" w:rsidP="00FA46D7">
            <w:pPr>
              <w:bidi w:val="0"/>
              <w:ind w:firstLine="640" w:firstLineChars="400"/>
              <w:rPr>
                <w:rFonts w:ascii="Times New Roman" w:hAnsi="Times New Roman"/>
                <w:color w:val="000000"/>
                <w:sz w:val="16"/>
                <w:szCs w:val="16"/>
              </w:rPr>
            </w:pPr>
            <w:r w:rsidRPr="00F27ABF">
              <w:rPr>
                <w:rFonts w:ascii="Times New Roman" w:hAnsi="Times New Roman"/>
                <w:color w:val="000000"/>
                <w:sz w:val="16"/>
                <w:szCs w:val="16"/>
              </w:rPr>
              <w:t>§ 24 - od ostatných subjektov VS (RTVS-STV)</w:t>
            </w:r>
          </w:p>
        </w:tc>
        <w:tc>
          <w:tcPr>
            <w:tcW w:w="379"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0</w:t>
            </w:r>
          </w:p>
        </w:tc>
        <w:tc>
          <w:tcPr>
            <w:tcW w:w="379"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251</w:t>
            </w:r>
          </w:p>
        </w:tc>
        <w:tc>
          <w:tcPr>
            <w:tcW w:w="394"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275</w:t>
            </w:r>
          </w:p>
        </w:tc>
        <w:tc>
          <w:tcPr>
            <w:tcW w:w="450" w:type="pct"/>
            <w:tcBorders>
              <w:top w:val="nil"/>
              <w:left w:val="nil"/>
              <w:bottom w:val="single" w:sz="4" w:space="0" w:color="auto"/>
              <w:right w:val="single" w:sz="4" w:space="0" w:color="auto"/>
            </w:tcBorders>
            <w:noWrap/>
            <w:textDirection w:val="lrTb"/>
            <w:vAlign w:val="center"/>
            <w:hideMark/>
          </w:tcPr>
          <w:p w:rsidR="00FA46D7" w:rsidRPr="00F27ABF" w:rsidP="00A033FF">
            <w:pPr>
              <w:bidi w:val="0"/>
              <w:jc w:val="right"/>
              <w:rPr>
                <w:rFonts w:ascii="Times New Roman" w:hAnsi="Times New Roman"/>
                <w:sz w:val="16"/>
                <w:szCs w:val="16"/>
              </w:rPr>
            </w:pPr>
            <w:r w:rsidR="00A033FF">
              <w:rPr>
                <w:rFonts w:ascii="Times New Roman" w:hAnsi="Times New Roman"/>
                <w:sz w:val="16"/>
                <w:szCs w:val="16"/>
              </w:rPr>
              <w:t>182</w:t>
            </w:r>
          </w:p>
        </w:tc>
        <w:tc>
          <w:tcPr>
            <w:tcW w:w="394"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185</w:t>
            </w:r>
          </w:p>
        </w:tc>
        <w:tc>
          <w:tcPr>
            <w:tcW w:w="394"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185</w:t>
            </w:r>
          </w:p>
        </w:tc>
        <w:tc>
          <w:tcPr>
            <w:tcW w:w="394"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185</w:t>
            </w:r>
          </w:p>
        </w:tc>
      </w:tr>
      <w:tr>
        <w:tblPrEx>
          <w:tblW w:w="5000" w:type="pct"/>
          <w:tblCellMar>
            <w:left w:w="70" w:type="dxa"/>
            <w:right w:w="70" w:type="dxa"/>
          </w:tblCellMar>
          <w:tblLook w:val="04A0"/>
        </w:tblPrEx>
        <w:trPr>
          <w:trHeight w:val="227"/>
        </w:trPr>
        <w:tc>
          <w:tcPr>
            <w:tcW w:w="2216" w:type="pct"/>
            <w:tcBorders>
              <w:top w:val="nil"/>
              <w:left w:val="single" w:sz="4" w:space="0" w:color="auto"/>
              <w:bottom w:val="single" w:sz="4" w:space="0" w:color="auto"/>
              <w:right w:val="single" w:sz="4" w:space="0" w:color="auto"/>
            </w:tcBorders>
            <w:textDirection w:val="lrTb"/>
            <w:vAlign w:val="center"/>
            <w:hideMark/>
          </w:tcPr>
          <w:p w:rsidR="00FA46D7" w:rsidRPr="00F27ABF" w:rsidP="00FA46D7">
            <w:pPr>
              <w:bidi w:val="0"/>
              <w:rPr>
                <w:rFonts w:ascii="Times New Roman" w:hAnsi="Times New Roman"/>
                <w:sz w:val="16"/>
                <w:szCs w:val="16"/>
              </w:rPr>
            </w:pPr>
            <w:r w:rsidRPr="00F27ABF">
              <w:rPr>
                <w:rFonts w:ascii="Times New Roman" w:hAnsi="Times New Roman"/>
                <w:sz w:val="16"/>
                <w:szCs w:val="16"/>
              </w:rPr>
              <w:t>▪ prevod prostriedkov z predchádzajúcich rokov (FO)</w:t>
            </w:r>
          </w:p>
        </w:tc>
        <w:tc>
          <w:tcPr>
            <w:tcW w:w="379"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0</w:t>
            </w:r>
          </w:p>
        </w:tc>
        <w:tc>
          <w:tcPr>
            <w:tcW w:w="379"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8</w:t>
            </w:r>
          </w:p>
        </w:tc>
        <w:tc>
          <w:tcPr>
            <w:tcW w:w="394"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0</w:t>
            </w:r>
          </w:p>
        </w:tc>
        <w:tc>
          <w:tcPr>
            <w:tcW w:w="450"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2 411</w:t>
            </w:r>
          </w:p>
        </w:tc>
        <w:tc>
          <w:tcPr>
            <w:tcW w:w="394"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2 411</w:t>
            </w:r>
          </w:p>
        </w:tc>
        <w:tc>
          <w:tcPr>
            <w:tcW w:w="394"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2 411</w:t>
            </w:r>
          </w:p>
        </w:tc>
        <w:tc>
          <w:tcPr>
            <w:tcW w:w="394"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2 411</w:t>
            </w:r>
          </w:p>
        </w:tc>
      </w:tr>
      <w:tr>
        <w:tblPrEx>
          <w:tblW w:w="5000" w:type="pct"/>
          <w:tblCellMar>
            <w:left w:w="70" w:type="dxa"/>
            <w:right w:w="70" w:type="dxa"/>
          </w:tblCellMar>
          <w:tblLook w:val="04A0"/>
        </w:tblPrEx>
        <w:trPr>
          <w:trHeight w:val="227"/>
        </w:trPr>
        <w:tc>
          <w:tcPr>
            <w:tcW w:w="2216"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FA46D7" w:rsidRPr="00F27ABF" w:rsidP="00FA46D7">
            <w:pPr>
              <w:bidi w:val="0"/>
              <w:rPr>
                <w:rFonts w:ascii="Times New Roman" w:hAnsi="Times New Roman"/>
                <w:b/>
                <w:bCs/>
                <w:sz w:val="16"/>
                <w:szCs w:val="16"/>
              </w:rPr>
            </w:pPr>
            <w:r w:rsidRPr="00F27ABF">
              <w:rPr>
                <w:rFonts w:ascii="Times New Roman" w:hAnsi="Times New Roman"/>
                <w:b/>
                <w:bCs/>
                <w:sz w:val="16"/>
                <w:szCs w:val="16"/>
              </w:rPr>
              <w:t>Výdavky AVF spolu</w:t>
            </w:r>
          </w:p>
        </w:tc>
        <w:tc>
          <w:tcPr>
            <w:tcW w:w="379"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FA46D7" w:rsidRPr="00F27ABF" w:rsidP="00FA46D7">
            <w:pPr>
              <w:bidi w:val="0"/>
              <w:jc w:val="right"/>
              <w:rPr>
                <w:rFonts w:ascii="Times New Roman" w:hAnsi="Times New Roman"/>
                <w:b/>
                <w:bCs/>
                <w:sz w:val="16"/>
                <w:szCs w:val="16"/>
              </w:rPr>
            </w:pPr>
            <w:r w:rsidRPr="00F27ABF">
              <w:rPr>
                <w:rFonts w:ascii="Times New Roman" w:hAnsi="Times New Roman"/>
                <w:b/>
                <w:bCs/>
                <w:sz w:val="16"/>
                <w:szCs w:val="16"/>
              </w:rPr>
              <w:t>150</w:t>
            </w:r>
          </w:p>
        </w:tc>
        <w:tc>
          <w:tcPr>
            <w:tcW w:w="379"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FA46D7" w:rsidRPr="00F27ABF" w:rsidP="00FA46D7">
            <w:pPr>
              <w:bidi w:val="0"/>
              <w:jc w:val="right"/>
              <w:rPr>
                <w:rFonts w:ascii="Times New Roman" w:hAnsi="Times New Roman"/>
                <w:b/>
                <w:bCs/>
                <w:sz w:val="16"/>
                <w:szCs w:val="16"/>
              </w:rPr>
            </w:pPr>
            <w:r w:rsidRPr="00F27ABF">
              <w:rPr>
                <w:rFonts w:ascii="Times New Roman" w:hAnsi="Times New Roman"/>
                <w:b/>
                <w:bCs/>
                <w:sz w:val="16"/>
                <w:szCs w:val="16"/>
              </w:rPr>
              <w:t>4 993</w:t>
            </w:r>
          </w:p>
        </w:tc>
        <w:tc>
          <w:tcPr>
            <w:tcW w:w="394"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FA46D7" w:rsidRPr="00F27ABF" w:rsidP="00FA46D7">
            <w:pPr>
              <w:bidi w:val="0"/>
              <w:jc w:val="right"/>
              <w:rPr>
                <w:rFonts w:ascii="Times New Roman" w:hAnsi="Times New Roman"/>
                <w:b/>
                <w:bCs/>
                <w:sz w:val="16"/>
                <w:szCs w:val="16"/>
              </w:rPr>
            </w:pPr>
            <w:r w:rsidRPr="00F27ABF">
              <w:rPr>
                <w:rFonts w:ascii="Times New Roman" w:hAnsi="Times New Roman"/>
                <w:b/>
                <w:bCs/>
                <w:sz w:val="16"/>
                <w:szCs w:val="16"/>
              </w:rPr>
              <w:t>7 025</w:t>
            </w:r>
          </w:p>
        </w:tc>
        <w:tc>
          <w:tcPr>
            <w:tcW w:w="450"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FA46D7" w:rsidRPr="00F27ABF" w:rsidP="00A033FF">
            <w:pPr>
              <w:bidi w:val="0"/>
              <w:jc w:val="right"/>
              <w:rPr>
                <w:rFonts w:ascii="Times New Roman" w:hAnsi="Times New Roman"/>
                <w:b/>
                <w:bCs/>
                <w:sz w:val="16"/>
                <w:szCs w:val="16"/>
              </w:rPr>
            </w:pPr>
            <w:r w:rsidR="00A033FF">
              <w:rPr>
                <w:rFonts w:ascii="Times New Roman" w:hAnsi="Times New Roman"/>
                <w:b/>
                <w:bCs/>
                <w:sz w:val="16"/>
                <w:szCs w:val="16"/>
              </w:rPr>
              <w:t>6</w:t>
            </w:r>
            <w:r w:rsidR="008B5A66">
              <w:rPr>
                <w:rFonts w:ascii="Times New Roman" w:hAnsi="Times New Roman"/>
                <w:b/>
                <w:bCs/>
                <w:sz w:val="16"/>
                <w:szCs w:val="16"/>
              </w:rPr>
              <w:t xml:space="preserve"> </w:t>
            </w:r>
            <w:r w:rsidR="00A033FF">
              <w:rPr>
                <w:rFonts w:ascii="Times New Roman" w:hAnsi="Times New Roman"/>
                <w:b/>
                <w:bCs/>
                <w:sz w:val="16"/>
                <w:szCs w:val="16"/>
              </w:rPr>
              <w:t>960</w:t>
            </w:r>
          </w:p>
        </w:tc>
        <w:tc>
          <w:tcPr>
            <w:tcW w:w="394"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FA46D7" w:rsidRPr="00F27ABF" w:rsidP="00FA46D7">
            <w:pPr>
              <w:bidi w:val="0"/>
              <w:jc w:val="right"/>
              <w:rPr>
                <w:rFonts w:ascii="Times New Roman" w:hAnsi="Times New Roman"/>
                <w:b/>
                <w:bCs/>
                <w:sz w:val="16"/>
                <w:szCs w:val="16"/>
              </w:rPr>
            </w:pPr>
            <w:r w:rsidRPr="00F27ABF">
              <w:rPr>
                <w:rFonts w:ascii="Times New Roman" w:hAnsi="Times New Roman"/>
                <w:b/>
                <w:bCs/>
                <w:sz w:val="16"/>
                <w:szCs w:val="16"/>
              </w:rPr>
              <w:t>7 000</w:t>
            </w:r>
          </w:p>
        </w:tc>
        <w:tc>
          <w:tcPr>
            <w:tcW w:w="394"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FA46D7" w:rsidRPr="00F27ABF" w:rsidP="00FA46D7">
            <w:pPr>
              <w:bidi w:val="0"/>
              <w:jc w:val="right"/>
              <w:rPr>
                <w:rFonts w:ascii="Times New Roman" w:hAnsi="Times New Roman"/>
                <w:b/>
                <w:bCs/>
                <w:sz w:val="16"/>
                <w:szCs w:val="16"/>
              </w:rPr>
            </w:pPr>
            <w:r w:rsidRPr="00F27ABF">
              <w:rPr>
                <w:rFonts w:ascii="Times New Roman" w:hAnsi="Times New Roman"/>
                <w:b/>
                <w:bCs/>
                <w:sz w:val="16"/>
                <w:szCs w:val="16"/>
              </w:rPr>
              <w:t>7 033</w:t>
            </w:r>
          </w:p>
        </w:tc>
        <w:tc>
          <w:tcPr>
            <w:tcW w:w="394"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FA46D7" w:rsidRPr="00F27ABF" w:rsidP="00FA46D7">
            <w:pPr>
              <w:bidi w:val="0"/>
              <w:jc w:val="right"/>
              <w:rPr>
                <w:rFonts w:ascii="Times New Roman" w:hAnsi="Times New Roman"/>
                <w:b/>
                <w:bCs/>
                <w:sz w:val="16"/>
                <w:szCs w:val="16"/>
              </w:rPr>
            </w:pPr>
            <w:r w:rsidRPr="00F27ABF">
              <w:rPr>
                <w:rFonts w:ascii="Times New Roman" w:hAnsi="Times New Roman"/>
                <w:b/>
                <w:bCs/>
                <w:sz w:val="16"/>
                <w:szCs w:val="16"/>
              </w:rPr>
              <w:t>7 033</w:t>
            </w:r>
          </w:p>
        </w:tc>
      </w:tr>
      <w:tr>
        <w:tblPrEx>
          <w:tblW w:w="5000" w:type="pct"/>
          <w:tblCellMar>
            <w:left w:w="70" w:type="dxa"/>
            <w:right w:w="70" w:type="dxa"/>
          </w:tblCellMar>
          <w:tblLook w:val="04A0"/>
        </w:tblPrEx>
        <w:trPr>
          <w:trHeight w:val="227"/>
        </w:trPr>
        <w:tc>
          <w:tcPr>
            <w:tcW w:w="2216" w:type="pct"/>
            <w:tcBorders>
              <w:top w:val="nil"/>
              <w:left w:val="single" w:sz="4" w:space="0" w:color="auto"/>
              <w:bottom w:val="single" w:sz="4" w:space="0" w:color="auto"/>
              <w:right w:val="single" w:sz="4" w:space="0" w:color="auto"/>
            </w:tcBorders>
            <w:textDirection w:val="lrTb"/>
            <w:vAlign w:val="center"/>
            <w:hideMark/>
          </w:tcPr>
          <w:p w:rsidR="00FA46D7" w:rsidRPr="00F27ABF" w:rsidP="00FA46D7">
            <w:pPr>
              <w:bidi w:val="0"/>
              <w:rPr>
                <w:rFonts w:ascii="Times New Roman" w:hAnsi="Times New Roman"/>
                <w:sz w:val="16"/>
                <w:szCs w:val="16"/>
              </w:rPr>
            </w:pPr>
            <w:r w:rsidRPr="00F27ABF">
              <w:rPr>
                <w:rFonts w:ascii="Times New Roman" w:hAnsi="Times New Roman"/>
                <w:sz w:val="16"/>
                <w:szCs w:val="16"/>
              </w:rPr>
              <w:t>▪ bežné výdavky, z toho:</w:t>
            </w:r>
          </w:p>
        </w:tc>
        <w:tc>
          <w:tcPr>
            <w:tcW w:w="379"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150</w:t>
            </w:r>
          </w:p>
        </w:tc>
        <w:tc>
          <w:tcPr>
            <w:tcW w:w="379"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4 978</w:t>
            </w:r>
          </w:p>
        </w:tc>
        <w:tc>
          <w:tcPr>
            <w:tcW w:w="394"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7 010</w:t>
            </w:r>
          </w:p>
        </w:tc>
        <w:tc>
          <w:tcPr>
            <w:tcW w:w="450" w:type="pct"/>
            <w:tcBorders>
              <w:top w:val="nil"/>
              <w:left w:val="nil"/>
              <w:bottom w:val="single" w:sz="4" w:space="0" w:color="auto"/>
              <w:right w:val="single" w:sz="4" w:space="0" w:color="auto"/>
            </w:tcBorders>
            <w:noWrap/>
            <w:textDirection w:val="lrTb"/>
            <w:vAlign w:val="center"/>
            <w:hideMark/>
          </w:tcPr>
          <w:p w:rsidR="00FA46D7" w:rsidRPr="00F27ABF" w:rsidP="00A033FF">
            <w:pPr>
              <w:bidi w:val="0"/>
              <w:jc w:val="right"/>
              <w:rPr>
                <w:rFonts w:ascii="Times New Roman" w:hAnsi="Times New Roman"/>
                <w:sz w:val="16"/>
                <w:szCs w:val="16"/>
              </w:rPr>
            </w:pPr>
            <w:r w:rsidRPr="00F27ABF">
              <w:rPr>
                <w:rFonts w:ascii="Times New Roman" w:hAnsi="Times New Roman"/>
                <w:sz w:val="16"/>
                <w:szCs w:val="16"/>
              </w:rPr>
              <w:t xml:space="preserve">6 </w:t>
            </w:r>
            <w:r w:rsidR="00A033FF">
              <w:rPr>
                <w:rFonts w:ascii="Times New Roman" w:hAnsi="Times New Roman"/>
                <w:sz w:val="16"/>
                <w:szCs w:val="16"/>
              </w:rPr>
              <w:t>785</w:t>
            </w:r>
          </w:p>
        </w:tc>
        <w:tc>
          <w:tcPr>
            <w:tcW w:w="394"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6 665</w:t>
            </w:r>
          </w:p>
        </w:tc>
        <w:tc>
          <w:tcPr>
            <w:tcW w:w="394"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6 698</w:t>
            </w:r>
          </w:p>
        </w:tc>
        <w:tc>
          <w:tcPr>
            <w:tcW w:w="394"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6 698</w:t>
            </w:r>
          </w:p>
        </w:tc>
      </w:tr>
      <w:tr>
        <w:tblPrEx>
          <w:tblW w:w="5000" w:type="pct"/>
          <w:tblCellMar>
            <w:left w:w="70" w:type="dxa"/>
            <w:right w:w="70" w:type="dxa"/>
          </w:tblCellMar>
          <w:tblLook w:val="04A0"/>
        </w:tblPrEx>
        <w:trPr>
          <w:trHeight w:val="227"/>
        </w:trPr>
        <w:tc>
          <w:tcPr>
            <w:tcW w:w="2216" w:type="pct"/>
            <w:tcBorders>
              <w:top w:val="nil"/>
              <w:left w:val="single" w:sz="4" w:space="0" w:color="auto"/>
              <w:bottom w:val="single" w:sz="4" w:space="0" w:color="auto"/>
              <w:right w:val="single" w:sz="4" w:space="0" w:color="auto"/>
            </w:tcBorders>
            <w:textDirection w:val="lrTb"/>
            <w:vAlign w:val="center"/>
            <w:hideMark/>
          </w:tcPr>
          <w:p w:rsidR="00FA46D7" w:rsidRPr="00F27ABF" w:rsidP="00FA46D7">
            <w:pPr>
              <w:bidi w:val="0"/>
              <w:ind w:firstLine="320" w:firstLineChars="200"/>
              <w:rPr>
                <w:rFonts w:ascii="Times New Roman" w:hAnsi="Times New Roman"/>
                <w:sz w:val="16"/>
                <w:szCs w:val="16"/>
              </w:rPr>
            </w:pPr>
            <w:r w:rsidRPr="00F27ABF">
              <w:rPr>
                <w:rFonts w:ascii="Times New Roman" w:hAnsi="Times New Roman"/>
                <w:sz w:val="16"/>
                <w:szCs w:val="16"/>
              </w:rPr>
              <w:t xml:space="preserve">mzdy </w:t>
            </w:r>
          </w:p>
        </w:tc>
        <w:tc>
          <w:tcPr>
            <w:tcW w:w="379"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86</w:t>
            </w:r>
          </w:p>
        </w:tc>
        <w:tc>
          <w:tcPr>
            <w:tcW w:w="379"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96</w:t>
            </w:r>
          </w:p>
        </w:tc>
        <w:tc>
          <w:tcPr>
            <w:tcW w:w="394"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119</w:t>
            </w:r>
          </w:p>
        </w:tc>
        <w:tc>
          <w:tcPr>
            <w:tcW w:w="450"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123</w:t>
            </w:r>
          </w:p>
        </w:tc>
        <w:tc>
          <w:tcPr>
            <w:tcW w:w="394"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119</w:t>
            </w:r>
          </w:p>
        </w:tc>
        <w:tc>
          <w:tcPr>
            <w:tcW w:w="394"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119</w:t>
            </w:r>
          </w:p>
        </w:tc>
        <w:tc>
          <w:tcPr>
            <w:tcW w:w="394"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119</w:t>
            </w:r>
          </w:p>
        </w:tc>
      </w:tr>
      <w:tr>
        <w:tblPrEx>
          <w:tblW w:w="5000" w:type="pct"/>
          <w:tblCellMar>
            <w:left w:w="70" w:type="dxa"/>
            <w:right w:w="70" w:type="dxa"/>
          </w:tblCellMar>
          <w:tblLook w:val="04A0"/>
        </w:tblPrEx>
        <w:trPr>
          <w:trHeight w:val="227"/>
        </w:trPr>
        <w:tc>
          <w:tcPr>
            <w:tcW w:w="2216" w:type="pct"/>
            <w:tcBorders>
              <w:top w:val="nil"/>
              <w:left w:val="single" w:sz="4" w:space="0" w:color="auto"/>
              <w:bottom w:val="single" w:sz="4" w:space="0" w:color="auto"/>
              <w:right w:val="single" w:sz="4" w:space="0" w:color="auto"/>
            </w:tcBorders>
            <w:textDirection w:val="lrTb"/>
            <w:vAlign w:val="center"/>
            <w:hideMark/>
          </w:tcPr>
          <w:p w:rsidR="00FA46D7" w:rsidRPr="00F27ABF" w:rsidP="00FA46D7">
            <w:pPr>
              <w:bidi w:val="0"/>
              <w:ind w:firstLine="320" w:firstLineChars="200"/>
              <w:rPr>
                <w:rFonts w:ascii="Times New Roman" w:hAnsi="Times New Roman"/>
                <w:sz w:val="16"/>
                <w:szCs w:val="16"/>
              </w:rPr>
            </w:pPr>
            <w:r w:rsidRPr="00F27ABF">
              <w:rPr>
                <w:rFonts w:ascii="Times New Roman" w:hAnsi="Times New Roman"/>
                <w:sz w:val="16"/>
                <w:szCs w:val="16"/>
              </w:rPr>
              <w:t>odvody</w:t>
            </w:r>
          </w:p>
        </w:tc>
        <w:tc>
          <w:tcPr>
            <w:tcW w:w="379"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20</w:t>
            </w:r>
          </w:p>
        </w:tc>
        <w:tc>
          <w:tcPr>
            <w:tcW w:w="379"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36</w:t>
            </w:r>
          </w:p>
        </w:tc>
        <w:tc>
          <w:tcPr>
            <w:tcW w:w="394"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49</w:t>
            </w:r>
          </w:p>
        </w:tc>
        <w:tc>
          <w:tcPr>
            <w:tcW w:w="450"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50</w:t>
            </w:r>
          </w:p>
        </w:tc>
        <w:tc>
          <w:tcPr>
            <w:tcW w:w="394"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58</w:t>
            </w:r>
          </w:p>
        </w:tc>
        <w:tc>
          <w:tcPr>
            <w:tcW w:w="394"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58</w:t>
            </w:r>
          </w:p>
        </w:tc>
        <w:tc>
          <w:tcPr>
            <w:tcW w:w="394"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58</w:t>
            </w:r>
          </w:p>
        </w:tc>
      </w:tr>
      <w:tr>
        <w:tblPrEx>
          <w:tblW w:w="5000" w:type="pct"/>
          <w:tblCellMar>
            <w:left w:w="70" w:type="dxa"/>
            <w:right w:w="70" w:type="dxa"/>
          </w:tblCellMar>
          <w:tblLook w:val="04A0"/>
        </w:tblPrEx>
        <w:trPr>
          <w:trHeight w:val="227"/>
        </w:trPr>
        <w:tc>
          <w:tcPr>
            <w:tcW w:w="2216" w:type="pct"/>
            <w:tcBorders>
              <w:top w:val="nil"/>
              <w:left w:val="single" w:sz="4" w:space="0" w:color="auto"/>
              <w:bottom w:val="single" w:sz="4" w:space="0" w:color="auto"/>
              <w:right w:val="single" w:sz="4" w:space="0" w:color="auto"/>
            </w:tcBorders>
            <w:textDirection w:val="lrTb"/>
            <w:vAlign w:val="center"/>
            <w:hideMark/>
          </w:tcPr>
          <w:p w:rsidR="00FA46D7" w:rsidRPr="00F27ABF" w:rsidP="00FA46D7">
            <w:pPr>
              <w:bidi w:val="0"/>
              <w:ind w:firstLine="320" w:firstLineChars="200"/>
              <w:rPr>
                <w:rFonts w:ascii="Times New Roman" w:hAnsi="Times New Roman"/>
                <w:sz w:val="16"/>
                <w:szCs w:val="16"/>
              </w:rPr>
            </w:pPr>
            <w:r w:rsidRPr="00F27ABF">
              <w:rPr>
                <w:rFonts w:ascii="Times New Roman" w:hAnsi="Times New Roman"/>
                <w:sz w:val="16"/>
                <w:szCs w:val="16"/>
              </w:rPr>
              <w:t>tovary a služby</w:t>
            </w:r>
          </w:p>
        </w:tc>
        <w:tc>
          <w:tcPr>
            <w:tcW w:w="379"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44</w:t>
            </w:r>
          </w:p>
        </w:tc>
        <w:tc>
          <w:tcPr>
            <w:tcW w:w="379"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208</w:t>
            </w:r>
          </w:p>
        </w:tc>
        <w:tc>
          <w:tcPr>
            <w:tcW w:w="394"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168</w:t>
            </w:r>
          </w:p>
        </w:tc>
        <w:tc>
          <w:tcPr>
            <w:tcW w:w="450"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235</w:t>
            </w:r>
          </w:p>
        </w:tc>
        <w:tc>
          <w:tcPr>
            <w:tcW w:w="394"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264</w:t>
            </w:r>
          </w:p>
        </w:tc>
        <w:tc>
          <w:tcPr>
            <w:tcW w:w="394"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270</w:t>
            </w:r>
          </w:p>
        </w:tc>
        <w:tc>
          <w:tcPr>
            <w:tcW w:w="394"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270</w:t>
            </w:r>
          </w:p>
        </w:tc>
      </w:tr>
      <w:tr>
        <w:tblPrEx>
          <w:tblW w:w="5000" w:type="pct"/>
          <w:tblCellMar>
            <w:left w:w="70" w:type="dxa"/>
            <w:right w:w="70" w:type="dxa"/>
          </w:tblCellMar>
          <w:tblLook w:val="04A0"/>
        </w:tblPrEx>
        <w:trPr>
          <w:trHeight w:val="227"/>
        </w:trPr>
        <w:tc>
          <w:tcPr>
            <w:tcW w:w="2216" w:type="pct"/>
            <w:tcBorders>
              <w:top w:val="nil"/>
              <w:left w:val="single" w:sz="4" w:space="0" w:color="auto"/>
              <w:bottom w:val="single" w:sz="4" w:space="0" w:color="auto"/>
              <w:right w:val="single" w:sz="4" w:space="0" w:color="auto"/>
            </w:tcBorders>
            <w:textDirection w:val="lrTb"/>
            <w:vAlign w:val="center"/>
            <w:hideMark/>
          </w:tcPr>
          <w:p w:rsidR="00FA46D7" w:rsidRPr="00F27ABF" w:rsidP="00FA46D7">
            <w:pPr>
              <w:bidi w:val="0"/>
              <w:ind w:firstLine="320" w:firstLineChars="200"/>
              <w:rPr>
                <w:rFonts w:ascii="Times New Roman" w:hAnsi="Times New Roman"/>
                <w:sz w:val="16"/>
                <w:szCs w:val="16"/>
              </w:rPr>
            </w:pPr>
            <w:r w:rsidRPr="00F27ABF">
              <w:rPr>
                <w:rFonts w:ascii="Times New Roman" w:hAnsi="Times New Roman"/>
                <w:sz w:val="16"/>
                <w:szCs w:val="16"/>
              </w:rPr>
              <w:t>bežné transfery</w:t>
            </w:r>
          </w:p>
        </w:tc>
        <w:tc>
          <w:tcPr>
            <w:tcW w:w="379"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0</w:t>
            </w:r>
          </w:p>
        </w:tc>
        <w:tc>
          <w:tcPr>
            <w:tcW w:w="379"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4 638</w:t>
            </w:r>
          </w:p>
        </w:tc>
        <w:tc>
          <w:tcPr>
            <w:tcW w:w="394"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6 674</w:t>
            </w:r>
          </w:p>
        </w:tc>
        <w:tc>
          <w:tcPr>
            <w:tcW w:w="450" w:type="pct"/>
            <w:tcBorders>
              <w:top w:val="nil"/>
              <w:left w:val="nil"/>
              <w:bottom w:val="single" w:sz="4" w:space="0" w:color="auto"/>
              <w:right w:val="single" w:sz="4" w:space="0" w:color="auto"/>
            </w:tcBorders>
            <w:noWrap/>
            <w:textDirection w:val="lrTb"/>
            <w:vAlign w:val="center"/>
            <w:hideMark/>
          </w:tcPr>
          <w:p w:rsidR="00FA46D7" w:rsidRPr="00F27ABF" w:rsidP="00A033FF">
            <w:pPr>
              <w:bidi w:val="0"/>
              <w:jc w:val="right"/>
              <w:rPr>
                <w:rFonts w:ascii="Times New Roman" w:hAnsi="Times New Roman"/>
                <w:sz w:val="16"/>
                <w:szCs w:val="16"/>
              </w:rPr>
            </w:pPr>
            <w:r w:rsidRPr="00F27ABF">
              <w:rPr>
                <w:rFonts w:ascii="Times New Roman" w:hAnsi="Times New Roman"/>
                <w:sz w:val="16"/>
                <w:szCs w:val="16"/>
              </w:rPr>
              <w:t xml:space="preserve">6 </w:t>
            </w:r>
            <w:r w:rsidR="00A033FF">
              <w:rPr>
                <w:rFonts w:ascii="Times New Roman" w:hAnsi="Times New Roman"/>
                <w:sz w:val="16"/>
                <w:szCs w:val="16"/>
              </w:rPr>
              <w:t>377</w:t>
            </w:r>
          </w:p>
        </w:tc>
        <w:tc>
          <w:tcPr>
            <w:tcW w:w="394"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6 224</w:t>
            </w:r>
          </w:p>
        </w:tc>
        <w:tc>
          <w:tcPr>
            <w:tcW w:w="394"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6 250</w:t>
            </w:r>
          </w:p>
        </w:tc>
        <w:tc>
          <w:tcPr>
            <w:tcW w:w="394"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6 250</w:t>
            </w:r>
          </w:p>
        </w:tc>
      </w:tr>
      <w:tr>
        <w:tblPrEx>
          <w:tblW w:w="5000" w:type="pct"/>
          <w:tblCellMar>
            <w:left w:w="70" w:type="dxa"/>
            <w:right w:w="70" w:type="dxa"/>
          </w:tblCellMar>
          <w:tblLook w:val="04A0"/>
        </w:tblPrEx>
        <w:trPr>
          <w:trHeight w:val="227"/>
        </w:trPr>
        <w:tc>
          <w:tcPr>
            <w:tcW w:w="2216" w:type="pct"/>
            <w:tcBorders>
              <w:top w:val="nil"/>
              <w:left w:val="single" w:sz="4" w:space="0" w:color="auto"/>
              <w:bottom w:val="single" w:sz="4" w:space="0" w:color="auto"/>
              <w:right w:val="single" w:sz="4" w:space="0" w:color="auto"/>
            </w:tcBorders>
            <w:textDirection w:val="lrTb"/>
            <w:vAlign w:val="center"/>
            <w:hideMark/>
          </w:tcPr>
          <w:p w:rsidR="00FA46D7" w:rsidRPr="00F27ABF" w:rsidP="00FA46D7">
            <w:pPr>
              <w:bidi w:val="0"/>
              <w:rPr>
                <w:rFonts w:ascii="Times New Roman" w:hAnsi="Times New Roman"/>
                <w:sz w:val="16"/>
                <w:szCs w:val="16"/>
              </w:rPr>
            </w:pPr>
            <w:r w:rsidRPr="00F27ABF">
              <w:rPr>
                <w:rFonts w:ascii="Times New Roman" w:hAnsi="Times New Roman"/>
                <w:sz w:val="16"/>
                <w:szCs w:val="16"/>
              </w:rPr>
              <w:t>▪ kapitálové výdavky</w:t>
            </w:r>
          </w:p>
        </w:tc>
        <w:tc>
          <w:tcPr>
            <w:tcW w:w="379"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0</w:t>
            </w:r>
          </w:p>
        </w:tc>
        <w:tc>
          <w:tcPr>
            <w:tcW w:w="379"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15</w:t>
            </w:r>
          </w:p>
        </w:tc>
        <w:tc>
          <w:tcPr>
            <w:tcW w:w="394"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15</w:t>
            </w:r>
          </w:p>
        </w:tc>
        <w:tc>
          <w:tcPr>
            <w:tcW w:w="450"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175</w:t>
            </w:r>
          </w:p>
        </w:tc>
        <w:tc>
          <w:tcPr>
            <w:tcW w:w="394"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335</w:t>
            </w:r>
          </w:p>
        </w:tc>
        <w:tc>
          <w:tcPr>
            <w:tcW w:w="394"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335</w:t>
            </w:r>
          </w:p>
        </w:tc>
        <w:tc>
          <w:tcPr>
            <w:tcW w:w="394"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335</w:t>
            </w:r>
          </w:p>
        </w:tc>
      </w:tr>
      <w:tr>
        <w:tblPrEx>
          <w:tblW w:w="5000" w:type="pct"/>
          <w:tblCellMar>
            <w:left w:w="70" w:type="dxa"/>
            <w:right w:w="70" w:type="dxa"/>
          </w:tblCellMar>
          <w:tblLook w:val="04A0"/>
        </w:tblPrEx>
        <w:trPr>
          <w:trHeight w:val="227"/>
        </w:trPr>
        <w:tc>
          <w:tcPr>
            <w:tcW w:w="2216"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FA46D7" w:rsidRPr="00F27ABF" w:rsidP="00FA46D7">
            <w:pPr>
              <w:bidi w:val="0"/>
              <w:rPr>
                <w:rFonts w:ascii="Times New Roman" w:hAnsi="Times New Roman"/>
                <w:b/>
                <w:bCs/>
                <w:sz w:val="16"/>
                <w:szCs w:val="16"/>
              </w:rPr>
            </w:pPr>
            <w:r w:rsidRPr="00F27ABF">
              <w:rPr>
                <w:rFonts w:ascii="Times New Roman" w:hAnsi="Times New Roman"/>
                <w:b/>
                <w:bCs/>
                <w:sz w:val="16"/>
                <w:szCs w:val="16"/>
              </w:rPr>
              <w:t>Celková bilancia AVF</w:t>
            </w:r>
          </w:p>
        </w:tc>
        <w:tc>
          <w:tcPr>
            <w:tcW w:w="379"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FA46D7" w:rsidRPr="00F27ABF" w:rsidP="00FA46D7">
            <w:pPr>
              <w:bidi w:val="0"/>
              <w:jc w:val="right"/>
              <w:rPr>
                <w:rFonts w:ascii="Times New Roman" w:hAnsi="Times New Roman"/>
                <w:b/>
                <w:bCs/>
                <w:sz w:val="16"/>
                <w:szCs w:val="16"/>
              </w:rPr>
            </w:pPr>
            <w:r w:rsidRPr="00F27ABF">
              <w:rPr>
                <w:rFonts w:ascii="Times New Roman" w:hAnsi="Times New Roman"/>
                <w:b/>
                <w:bCs/>
                <w:sz w:val="16"/>
                <w:szCs w:val="16"/>
              </w:rPr>
              <w:t>8</w:t>
            </w:r>
          </w:p>
        </w:tc>
        <w:tc>
          <w:tcPr>
            <w:tcW w:w="379"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FA46D7" w:rsidRPr="00F27ABF" w:rsidP="00FA46D7">
            <w:pPr>
              <w:bidi w:val="0"/>
              <w:jc w:val="right"/>
              <w:rPr>
                <w:rFonts w:ascii="Times New Roman" w:hAnsi="Times New Roman"/>
                <w:b/>
                <w:bCs/>
                <w:sz w:val="16"/>
                <w:szCs w:val="16"/>
              </w:rPr>
            </w:pPr>
            <w:r w:rsidRPr="00F27ABF">
              <w:rPr>
                <w:rFonts w:ascii="Times New Roman" w:hAnsi="Times New Roman"/>
                <w:b/>
                <w:bCs/>
                <w:sz w:val="16"/>
                <w:szCs w:val="16"/>
              </w:rPr>
              <w:t>2 411</w:t>
            </w:r>
          </w:p>
        </w:tc>
        <w:tc>
          <w:tcPr>
            <w:tcW w:w="394"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FA46D7" w:rsidRPr="00F27ABF" w:rsidP="00FA46D7">
            <w:pPr>
              <w:bidi w:val="0"/>
              <w:jc w:val="right"/>
              <w:rPr>
                <w:rFonts w:ascii="Times New Roman" w:hAnsi="Times New Roman"/>
                <w:b/>
                <w:bCs/>
                <w:sz w:val="16"/>
                <w:szCs w:val="16"/>
              </w:rPr>
            </w:pPr>
            <w:r w:rsidRPr="00F27ABF">
              <w:rPr>
                <w:rFonts w:ascii="Times New Roman" w:hAnsi="Times New Roman"/>
                <w:b/>
                <w:bCs/>
                <w:sz w:val="16"/>
                <w:szCs w:val="16"/>
              </w:rPr>
              <w:t>0</w:t>
            </w:r>
          </w:p>
        </w:tc>
        <w:tc>
          <w:tcPr>
            <w:tcW w:w="450"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FA46D7" w:rsidRPr="00F27ABF" w:rsidP="00FA46D7">
            <w:pPr>
              <w:bidi w:val="0"/>
              <w:jc w:val="right"/>
              <w:rPr>
                <w:rFonts w:ascii="Times New Roman" w:hAnsi="Times New Roman"/>
                <w:b/>
                <w:bCs/>
                <w:sz w:val="16"/>
                <w:szCs w:val="16"/>
              </w:rPr>
            </w:pPr>
            <w:r w:rsidRPr="00F27ABF">
              <w:rPr>
                <w:rFonts w:ascii="Times New Roman" w:hAnsi="Times New Roman"/>
                <w:b/>
                <w:bCs/>
                <w:sz w:val="16"/>
                <w:szCs w:val="16"/>
              </w:rPr>
              <w:t>2 411</w:t>
            </w:r>
          </w:p>
        </w:tc>
        <w:tc>
          <w:tcPr>
            <w:tcW w:w="394"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FA46D7" w:rsidRPr="00F27ABF" w:rsidP="00FA46D7">
            <w:pPr>
              <w:bidi w:val="0"/>
              <w:jc w:val="right"/>
              <w:rPr>
                <w:rFonts w:ascii="Times New Roman" w:hAnsi="Times New Roman"/>
                <w:b/>
                <w:bCs/>
                <w:sz w:val="16"/>
                <w:szCs w:val="16"/>
              </w:rPr>
            </w:pPr>
            <w:r w:rsidRPr="00F27ABF">
              <w:rPr>
                <w:rFonts w:ascii="Times New Roman" w:hAnsi="Times New Roman"/>
                <w:b/>
                <w:bCs/>
                <w:sz w:val="16"/>
                <w:szCs w:val="16"/>
              </w:rPr>
              <w:t>2 411</w:t>
            </w:r>
          </w:p>
        </w:tc>
        <w:tc>
          <w:tcPr>
            <w:tcW w:w="394"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FA46D7" w:rsidRPr="00F27ABF" w:rsidP="00FA46D7">
            <w:pPr>
              <w:bidi w:val="0"/>
              <w:jc w:val="right"/>
              <w:rPr>
                <w:rFonts w:ascii="Times New Roman" w:hAnsi="Times New Roman"/>
                <w:b/>
                <w:bCs/>
                <w:sz w:val="16"/>
                <w:szCs w:val="16"/>
              </w:rPr>
            </w:pPr>
            <w:r w:rsidRPr="00F27ABF">
              <w:rPr>
                <w:rFonts w:ascii="Times New Roman" w:hAnsi="Times New Roman"/>
                <w:b/>
                <w:bCs/>
                <w:sz w:val="16"/>
                <w:szCs w:val="16"/>
              </w:rPr>
              <w:t>2 411</w:t>
            </w:r>
          </w:p>
        </w:tc>
        <w:tc>
          <w:tcPr>
            <w:tcW w:w="394"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FA46D7" w:rsidRPr="00F27ABF" w:rsidP="00FA46D7">
            <w:pPr>
              <w:bidi w:val="0"/>
              <w:jc w:val="right"/>
              <w:rPr>
                <w:rFonts w:ascii="Times New Roman" w:hAnsi="Times New Roman"/>
                <w:b/>
                <w:bCs/>
                <w:sz w:val="16"/>
                <w:szCs w:val="16"/>
              </w:rPr>
            </w:pPr>
            <w:r w:rsidRPr="00F27ABF">
              <w:rPr>
                <w:rFonts w:ascii="Times New Roman" w:hAnsi="Times New Roman"/>
                <w:b/>
                <w:bCs/>
                <w:sz w:val="16"/>
                <w:szCs w:val="16"/>
              </w:rPr>
              <w:t>2 411</w:t>
            </w:r>
          </w:p>
        </w:tc>
      </w:tr>
      <w:tr>
        <w:tblPrEx>
          <w:tblW w:w="5000" w:type="pct"/>
          <w:tblCellMar>
            <w:left w:w="70" w:type="dxa"/>
            <w:right w:w="70" w:type="dxa"/>
          </w:tblCellMar>
          <w:tblLook w:val="04A0"/>
        </w:tblPrEx>
        <w:trPr>
          <w:trHeight w:val="227"/>
        </w:trPr>
        <w:tc>
          <w:tcPr>
            <w:tcW w:w="2216" w:type="pct"/>
            <w:tcBorders>
              <w:top w:val="nil"/>
              <w:left w:val="single" w:sz="4" w:space="0" w:color="auto"/>
              <w:bottom w:val="single" w:sz="4" w:space="0" w:color="auto"/>
              <w:right w:val="single" w:sz="4" w:space="0" w:color="auto"/>
            </w:tcBorders>
            <w:noWrap/>
            <w:textDirection w:val="lrTb"/>
            <w:vAlign w:val="center"/>
            <w:hideMark/>
          </w:tcPr>
          <w:p w:rsidR="00FA46D7" w:rsidRPr="00F27ABF" w:rsidP="00FA46D7">
            <w:pPr>
              <w:bidi w:val="0"/>
              <w:rPr>
                <w:rFonts w:ascii="Times New Roman" w:hAnsi="Times New Roman"/>
                <w:sz w:val="16"/>
                <w:szCs w:val="16"/>
              </w:rPr>
            </w:pPr>
            <w:r w:rsidRPr="00F27ABF">
              <w:rPr>
                <w:rFonts w:ascii="Times New Roman" w:hAnsi="Times New Roman"/>
                <w:sz w:val="16"/>
                <w:szCs w:val="16"/>
              </w:rPr>
              <w:t>▪ vylúčenie finančných operácií</w:t>
            </w:r>
          </w:p>
        </w:tc>
        <w:tc>
          <w:tcPr>
            <w:tcW w:w="379"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0</w:t>
            </w:r>
          </w:p>
        </w:tc>
        <w:tc>
          <w:tcPr>
            <w:tcW w:w="379"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-8</w:t>
            </w:r>
          </w:p>
        </w:tc>
        <w:tc>
          <w:tcPr>
            <w:tcW w:w="394"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0</w:t>
            </w:r>
          </w:p>
        </w:tc>
        <w:tc>
          <w:tcPr>
            <w:tcW w:w="450"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-2 411</w:t>
            </w:r>
          </w:p>
        </w:tc>
        <w:tc>
          <w:tcPr>
            <w:tcW w:w="394"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-2 411</w:t>
            </w:r>
          </w:p>
        </w:tc>
        <w:tc>
          <w:tcPr>
            <w:tcW w:w="394"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-2 411</w:t>
            </w:r>
          </w:p>
        </w:tc>
        <w:tc>
          <w:tcPr>
            <w:tcW w:w="394"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-2 411</w:t>
            </w:r>
          </w:p>
        </w:tc>
      </w:tr>
      <w:tr>
        <w:tblPrEx>
          <w:tblW w:w="5000" w:type="pct"/>
          <w:tblCellMar>
            <w:left w:w="70" w:type="dxa"/>
            <w:right w:w="70" w:type="dxa"/>
          </w:tblCellMar>
          <w:tblLook w:val="04A0"/>
        </w:tblPrEx>
        <w:trPr>
          <w:trHeight w:val="227"/>
        </w:trPr>
        <w:tc>
          <w:tcPr>
            <w:tcW w:w="2216" w:type="pct"/>
            <w:tcBorders>
              <w:top w:val="nil"/>
              <w:left w:val="single" w:sz="4" w:space="0" w:color="auto"/>
              <w:bottom w:val="single" w:sz="4" w:space="0" w:color="auto"/>
              <w:right w:val="single" w:sz="4" w:space="0" w:color="auto"/>
            </w:tcBorders>
            <w:noWrap/>
            <w:textDirection w:val="lrTb"/>
            <w:vAlign w:val="center"/>
            <w:hideMark/>
          </w:tcPr>
          <w:p w:rsidR="00FA46D7" w:rsidRPr="00F27ABF" w:rsidP="00FA46D7">
            <w:pPr>
              <w:bidi w:val="0"/>
              <w:ind w:firstLine="320" w:firstLineChars="200"/>
              <w:rPr>
                <w:rFonts w:ascii="Times New Roman" w:hAnsi="Times New Roman"/>
                <w:sz w:val="16"/>
                <w:szCs w:val="16"/>
              </w:rPr>
            </w:pPr>
            <w:r w:rsidRPr="00F27ABF">
              <w:rPr>
                <w:rFonts w:ascii="Times New Roman" w:hAnsi="Times New Roman"/>
                <w:sz w:val="16"/>
                <w:szCs w:val="16"/>
              </w:rPr>
              <w:t>vylúčenie príjmových FO</w:t>
            </w:r>
          </w:p>
        </w:tc>
        <w:tc>
          <w:tcPr>
            <w:tcW w:w="379"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0</w:t>
            </w:r>
          </w:p>
        </w:tc>
        <w:tc>
          <w:tcPr>
            <w:tcW w:w="379"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-8</w:t>
            </w:r>
          </w:p>
        </w:tc>
        <w:tc>
          <w:tcPr>
            <w:tcW w:w="394"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0</w:t>
            </w:r>
          </w:p>
        </w:tc>
        <w:tc>
          <w:tcPr>
            <w:tcW w:w="450"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-2 411</w:t>
            </w:r>
          </w:p>
        </w:tc>
        <w:tc>
          <w:tcPr>
            <w:tcW w:w="394"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-2 411</w:t>
            </w:r>
          </w:p>
        </w:tc>
        <w:tc>
          <w:tcPr>
            <w:tcW w:w="394"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-2 411</w:t>
            </w:r>
          </w:p>
        </w:tc>
        <w:tc>
          <w:tcPr>
            <w:tcW w:w="394" w:type="pct"/>
            <w:tcBorders>
              <w:top w:val="nil"/>
              <w:left w:val="nil"/>
              <w:bottom w:val="single" w:sz="4" w:space="0" w:color="auto"/>
              <w:right w:val="single" w:sz="4" w:space="0" w:color="auto"/>
            </w:tcBorders>
            <w:noWrap/>
            <w:textDirection w:val="lrTb"/>
            <w:vAlign w:val="center"/>
            <w:hideMark/>
          </w:tcPr>
          <w:p w:rsidR="00FA46D7" w:rsidRPr="00F27ABF" w:rsidP="00FA46D7">
            <w:pPr>
              <w:bidi w:val="0"/>
              <w:jc w:val="right"/>
              <w:rPr>
                <w:rFonts w:ascii="Times New Roman" w:hAnsi="Times New Roman"/>
                <w:sz w:val="16"/>
                <w:szCs w:val="16"/>
              </w:rPr>
            </w:pPr>
            <w:r w:rsidRPr="00F27ABF">
              <w:rPr>
                <w:rFonts w:ascii="Times New Roman" w:hAnsi="Times New Roman"/>
                <w:sz w:val="16"/>
                <w:szCs w:val="16"/>
              </w:rPr>
              <w:t>-2 411</w:t>
            </w:r>
          </w:p>
        </w:tc>
      </w:tr>
      <w:tr>
        <w:tblPrEx>
          <w:tblW w:w="5000" w:type="pct"/>
          <w:tblCellMar>
            <w:left w:w="70" w:type="dxa"/>
            <w:right w:w="70" w:type="dxa"/>
          </w:tblCellMar>
          <w:tblLook w:val="04A0"/>
        </w:tblPrEx>
        <w:trPr>
          <w:trHeight w:val="227"/>
        </w:trPr>
        <w:tc>
          <w:tcPr>
            <w:tcW w:w="2216" w:type="pct"/>
            <w:tcBorders>
              <w:top w:val="nil"/>
              <w:left w:val="single" w:sz="4" w:space="0" w:color="auto"/>
              <w:bottom w:val="single" w:sz="4" w:space="0" w:color="auto"/>
              <w:right w:val="single" w:sz="4" w:space="0" w:color="auto"/>
            </w:tcBorders>
            <w:textDirection w:val="lrTb"/>
            <w:vAlign w:val="center"/>
            <w:hideMark/>
          </w:tcPr>
          <w:p w:rsidR="00FA46D7" w:rsidRPr="00F27ABF" w:rsidP="00FA46D7">
            <w:pPr>
              <w:bidi w:val="0"/>
              <w:rPr>
                <w:rFonts w:ascii="Times New Roman" w:hAnsi="Times New Roman"/>
                <w:b/>
                <w:bCs/>
                <w:sz w:val="16"/>
                <w:szCs w:val="16"/>
              </w:rPr>
            </w:pPr>
            <w:r w:rsidRPr="00F27ABF">
              <w:rPr>
                <w:rFonts w:ascii="Times New Roman" w:hAnsi="Times New Roman"/>
                <w:b/>
                <w:bCs/>
                <w:sz w:val="16"/>
                <w:szCs w:val="16"/>
              </w:rPr>
              <w:t>ostatné úpravy</w:t>
            </w:r>
          </w:p>
        </w:tc>
        <w:tc>
          <w:tcPr>
            <w:tcW w:w="379" w:type="pct"/>
            <w:tcBorders>
              <w:top w:val="nil"/>
              <w:left w:val="nil"/>
              <w:bottom w:val="single" w:sz="4" w:space="0" w:color="auto"/>
              <w:right w:val="single" w:sz="4" w:space="0" w:color="auto"/>
            </w:tcBorders>
            <w:shd w:val="clear" w:color="000000" w:fill="FFFFFF"/>
            <w:noWrap/>
            <w:textDirection w:val="lrTb"/>
            <w:vAlign w:val="center"/>
            <w:hideMark/>
          </w:tcPr>
          <w:p w:rsidR="00FA46D7" w:rsidRPr="00F27ABF" w:rsidP="00FA46D7">
            <w:pPr>
              <w:bidi w:val="0"/>
              <w:jc w:val="right"/>
              <w:rPr>
                <w:rFonts w:ascii="Times New Roman" w:hAnsi="Times New Roman"/>
                <w:b/>
                <w:bCs/>
                <w:sz w:val="16"/>
                <w:szCs w:val="16"/>
              </w:rPr>
            </w:pPr>
            <w:r w:rsidRPr="00F27ABF">
              <w:rPr>
                <w:rFonts w:ascii="Times New Roman" w:hAnsi="Times New Roman"/>
                <w:b/>
                <w:bCs/>
                <w:sz w:val="16"/>
                <w:szCs w:val="16"/>
              </w:rPr>
              <w:t>0</w:t>
            </w:r>
          </w:p>
        </w:tc>
        <w:tc>
          <w:tcPr>
            <w:tcW w:w="379" w:type="pct"/>
            <w:tcBorders>
              <w:top w:val="nil"/>
              <w:left w:val="nil"/>
              <w:bottom w:val="single" w:sz="4" w:space="0" w:color="auto"/>
              <w:right w:val="single" w:sz="4" w:space="0" w:color="auto"/>
            </w:tcBorders>
            <w:shd w:val="clear" w:color="000000" w:fill="FFFFFF"/>
            <w:noWrap/>
            <w:textDirection w:val="lrTb"/>
            <w:vAlign w:val="center"/>
            <w:hideMark/>
          </w:tcPr>
          <w:p w:rsidR="00FA46D7" w:rsidRPr="00F27ABF" w:rsidP="00FA46D7">
            <w:pPr>
              <w:bidi w:val="0"/>
              <w:jc w:val="right"/>
              <w:rPr>
                <w:rFonts w:ascii="Times New Roman" w:hAnsi="Times New Roman"/>
                <w:b/>
                <w:bCs/>
                <w:sz w:val="16"/>
                <w:szCs w:val="16"/>
              </w:rPr>
            </w:pPr>
            <w:r w:rsidRPr="00F27ABF">
              <w:rPr>
                <w:rFonts w:ascii="Times New Roman" w:hAnsi="Times New Roman"/>
                <w:b/>
                <w:bCs/>
                <w:sz w:val="16"/>
                <w:szCs w:val="16"/>
              </w:rPr>
              <w:t>-1 023</w:t>
            </w:r>
          </w:p>
        </w:tc>
        <w:tc>
          <w:tcPr>
            <w:tcW w:w="394" w:type="pct"/>
            <w:tcBorders>
              <w:top w:val="nil"/>
              <w:left w:val="nil"/>
              <w:bottom w:val="single" w:sz="4" w:space="0" w:color="auto"/>
              <w:right w:val="single" w:sz="4" w:space="0" w:color="auto"/>
            </w:tcBorders>
            <w:shd w:val="clear" w:color="000000" w:fill="FFFFFF"/>
            <w:noWrap/>
            <w:textDirection w:val="lrTb"/>
            <w:vAlign w:val="center"/>
            <w:hideMark/>
          </w:tcPr>
          <w:p w:rsidR="00FA46D7" w:rsidRPr="00F27ABF" w:rsidP="00FA46D7">
            <w:pPr>
              <w:bidi w:val="0"/>
              <w:jc w:val="right"/>
              <w:rPr>
                <w:rFonts w:ascii="Times New Roman" w:hAnsi="Times New Roman"/>
                <w:b/>
                <w:bCs/>
                <w:sz w:val="16"/>
                <w:szCs w:val="16"/>
              </w:rPr>
            </w:pPr>
            <w:r w:rsidRPr="00F27ABF">
              <w:rPr>
                <w:rFonts w:ascii="Times New Roman" w:hAnsi="Times New Roman"/>
                <w:b/>
                <w:bCs/>
                <w:sz w:val="16"/>
                <w:szCs w:val="16"/>
              </w:rPr>
              <w:t>0</w:t>
            </w:r>
          </w:p>
        </w:tc>
        <w:tc>
          <w:tcPr>
            <w:tcW w:w="450" w:type="pct"/>
            <w:tcBorders>
              <w:top w:val="nil"/>
              <w:left w:val="nil"/>
              <w:bottom w:val="single" w:sz="4" w:space="0" w:color="auto"/>
              <w:right w:val="single" w:sz="4" w:space="0" w:color="auto"/>
            </w:tcBorders>
            <w:shd w:val="clear" w:color="000000" w:fill="FFFFFF"/>
            <w:noWrap/>
            <w:textDirection w:val="lrTb"/>
            <w:vAlign w:val="center"/>
            <w:hideMark/>
          </w:tcPr>
          <w:p w:rsidR="00FA46D7" w:rsidRPr="00F27ABF" w:rsidP="00FA46D7">
            <w:pPr>
              <w:bidi w:val="0"/>
              <w:jc w:val="right"/>
              <w:rPr>
                <w:rFonts w:ascii="Times New Roman" w:hAnsi="Times New Roman"/>
                <w:b/>
                <w:bCs/>
                <w:sz w:val="16"/>
                <w:szCs w:val="16"/>
              </w:rPr>
            </w:pPr>
            <w:r w:rsidRPr="00F27ABF">
              <w:rPr>
                <w:rFonts w:ascii="Times New Roman" w:hAnsi="Times New Roman"/>
                <w:b/>
                <w:bCs/>
                <w:sz w:val="16"/>
                <w:szCs w:val="16"/>
              </w:rPr>
              <w:t>0</w:t>
            </w:r>
          </w:p>
        </w:tc>
        <w:tc>
          <w:tcPr>
            <w:tcW w:w="394" w:type="pct"/>
            <w:tcBorders>
              <w:top w:val="nil"/>
              <w:left w:val="nil"/>
              <w:bottom w:val="single" w:sz="4" w:space="0" w:color="auto"/>
              <w:right w:val="single" w:sz="4" w:space="0" w:color="auto"/>
            </w:tcBorders>
            <w:shd w:val="clear" w:color="000000" w:fill="FFFFFF"/>
            <w:noWrap/>
            <w:textDirection w:val="lrTb"/>
            <w:vAlign w:val="center"/>
            <w:hideMark/>
          </w:tcPr>
          <w:p w:rsidR="00FA46D7" w:rsidRPr="00F27ABF" w:rsidP="00FA46D7">
            <w:pPr>
              <w:bidi w:val="0"/>
              <w:jc w:val="right"/>
              <w:rPr>
                <w:rFonts w:ascii="Times New Roman" w:hAnsi="Times New Roman"/>
                <w:b/>
                <w:bCs/>
                <w:sz w:val="16"/>
                <w:szCs w:val="16"/>
              </w:rPr>
            </w:pPr>
            <w:r w:rsidRPr="00F27ABF">
              <w:rPr>
                <w:rFonts w:ascii="Times New Roman" w:hAnsi="Times New Roman"/>
                <w:b/>
                <w:bCs/>
                <w:sz w:val="16"/>
                <w:szCs w:val="16"/>
              </w:rPr>
              <w:t>0</w:t>
            </w:r>
          </w:p>
        </w:tc>
        <w:tc>
          <w:tcPr>
            <w:tcW w:w="394" w:type="pct"/>
            <w:tcBorders>
              <w:top w:val="nil"/>
              <w:left w:val="nil"/>
              <w:bottom w:val="single" w:sz="4" w:space="0" w:color="auto"/>
              <w:right w:val="single" w:sz="4" w:space="0" w:color="auto"/>
            </w:tcBorders>
            <w:shd w:val="clear" w:color="000000" w:fill="FFFFFF"/>
            <w:noWrap/>
            <w:textDirection w:val="lrTb"/>
            <w:vAlign w:val="center"/>
            <w:hideMark/>
          </w:tcPr>
          <w:p w:rsidR="00FA46D7" w:rsidRPr="00F27ABF" w:rsidP="00FA46D7">
            <w:pPr>
              <w:bidi w:val="0"/>
              <w:jc w:val="right"/>
              <w:rPr>
                <w:rFonts w:ascii="Times New Roman" w:hAnsi="Times New Roman"/>
                <w:b/>
                <w:bCs/>
                <w:sz w:val="16"/>
                <w:szCs w:val="16"/>
              </w:rPr>
            </w:pPr>
            <w:r w:rsidRPr="00F27ABF">
              <w:rPr>
                <w:rFonts w:ascii="Times New Roman" w:hAnsi="Times New Roman"/>
                <w:b/>
                <w:bCs/>
                <w:sz w:val="16"/>
                <w:szCs w:val="16"/>
              </w:rPr>
              <w:t>0</w:t>
            </w:r>
          </w:p>
        </w:tc>
        <w:tc>
          <w:tcPr>
            <w:tcW w:w="394" w:type="pct"/>
            <w:tcBorders>
              <w:top w:val="nil"/>
              <w:left w:val="nil"/>
              <w:bottom w:val="single" w:sz="4" w:space="0" w:color="auto"/>
              <w:right w:val="single" w:sz="4" w:space="0" w:color="auto"/>
            </w:tcBorders>
            <w:shd w:val="clear" w:color="000000" w:fill="FFFFFF"/>
            <w:noWrap/>
            <w:textDirection w:val="lrTb"/>
            <w:vAlign w:val="center"/>
            <w:hideMark/>
          </w:tcPr>
          <w:p w:rsidR="00FA46D7" w:rsidRPr="00F27ABF" w:rsidP="00FA46D7">
            <w:pPr>
              <w:bidi w:val="0"/>
              <w:jc w:val="right"/>
              <w:rPr>
                <w:rFonts w:ascii="Times New Roman" w:hAnsi="Times New Roman"/>
                <w:b/>
                <w:bCs/>
                <w:sz w:val="16"/>
                <w:szCs w:val="16"/>
              </w:rPr>
            </w:pPr>
            <w:r w:rsidRPr="00F27ABF">
              <w:rPr>
                <w:rFonts w:ascii="Times New Roman" w:hAnsi="Times New Roman"/>
                <w:b/>
                <w:bCs/>
                <w:sz w:val="16"/>
                <w:szCs w:val="16"/>
              </w:rPr>
              <w:t>0</w:t>
            </w:r>
          </w:p>
        </w:tc>
      </w:tr>
      <w:tr>
        <w:tblPrEx>
          <w:tblW w:w="5000" w:type="pct"/>
          <w:tblCellMar>
            <w:left w:w="70" w:type="dxa"/>
            <w:right w:w="70" w:type="dxa"/>
          </w:tblCellMar>
          <w:tblLook w:val="04A0"/>
        </w:tblPrEx>
        <w:trPr>
          <w:trHeight w:val="227"/>
        </w:trPr>
        <w:tc>
          <w:tcPr>
            <w:tcW w:w="2216"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FA46D7" w:rsidRPr="00F27ABF" w:rsidP="00FA46D7">
            <w:pPr>
              <w:bidi w:val="0"/>
              <w:rPr>
                <w:rFonts w:ascii="Times New Roman" w:hAnsi="Times New Roman"/>
                <w:b/>
                <w:bCs/>
                <w:sz w:val="16"/>
                <w:szCs w:val="16"/>
              </w:rPr>
            </w:pPr>
            <w:r w:rsidRPr="00F27ABF">
              <w:rPr>
                <w:rFonts w:ascii="Times New Roman" w:hAnsi="Times New Roman"/>
                <w:b/>
                <w:bCs/>
                <w:sz w:val="16"/>
                <w:szCs w:val="16"/>
              </w:rPr>
              <w:t>Prebytok (+) /schodok (-) AVF (ESA 95)</w:t>
            </w:r>
          </w:p>
        </w:tc>
        <w:tc>
          <w:tcPr>
            <w:tcW w:w="379"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FA46D7" w:rsidRPr="00F27ABF" w:rsidP="00FA46D7">
            <w:pPr>
              <w:bidi w:val="0"/>
              <w:jc w:val="right"/>
              <w:rPr>
                <w:rFonts w:ascii="Times New Roman" w:hAnsi="Times New Roman"/>
                <w:b/>
                <w:bCs/>
                <w:sz w:val="16"/>
                <w:szCs w:val="16"/>
              </w:rPr>
            </w:pPr>
            <w:r w:rsidRPr="00F27ABF">
              <w:rPr>
                <w:rFonts w:ascii="Times New Roman" w:hAnsi="Times New Roman"/>
                <w:b/>
                <w:bCs/>
                <w:sz w:val="16"/>
                <w:szCs w:val="16"/>
              </w:rPr>
              <w:t>8</w:t>
            </w:r>
          </w:p>
        </w:tc>
        <w:tc>
          <w:tcPr>
            <w:tcW w:w="379"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FA46D7" w:rsidRPr="00F27ABF" w:rsidP="00FA46D7">
            <w:pPr>
              <w:bidi w:val="0"/>
              <w:jc w:val="right"/>
              <w:rPr>
                <w:rFonts w:ascii="Times New Roman" w:hAnsi="Times New Roman"/>
                <w:b/>
                <w:bCs/>
                <w:sz w:val="16"/>
                <w:szCs w:val="16"/>
              </w:rPr>
            </w:pPr>
            <w:r w:rsidRPr="00F27ABF">
              <w:rPr>
                <w:rFonts w:ascii="Times New Roman" w:hAnsi="Times New Roman"/>
                <w:b/>
                <w:bCs/>
                <w:sz w:val="16"/>
                <w:szCs w:val="16"/>
              </w:rPr>
              <w:t>1 381</w:t>
            </w:r>
          </w:p>
        </w:tc>
        <w:tc>
          <w:tcPr>
            <w:tcW w:w="394"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FA46D7" w:rsidRPr="00F27ABF" w:rsidP="00FA46D7">
            <w:pPr>
              <w:bidi w:val="0"/>
              <w:jc w:val="right"/>
              <w:rPr>
                <w:rFonts w:ascii="Times New Roman" w:hAnsi="Times New Roman"/>
                <w:b/>
                <w:bCs/>
                <w:sz w:val="16"/>
                <w:szCs w:val="16"/>
              </w:rPr>
            </w:pPr>
            <w:r w:rsidRPr="00F27ABF">
              <w:rPr>
                <w:rFonts w:ascii="Times New Roman" w:hAnsi="Times New Roman"/>
                <w:b/>
                <w:bCs/>
                <w:sz w:val="16"/>
                <w:szCs w:val="16"/>
              </w:rPr>
              <w:t>0</w:t>
            </w:r>
          </w:p>
        </w:tc>
        <w:tc>
          <w:tcPr>
            <w:tcW w:w="450"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FA46D7" w:rsidRPr="00F27ABF" w:rsidP="00FA46D7">
            <w:pPr>
              <w:bidi w:val="0"/>
              <w:jc w:val="right"/>
              <w:rPr>
                <w:rFonts w:ascii="Times New Roman" w:hAnsi="Times New Roman"/>
                <w:b/>
                <w:bCs/>
                <w:sz w:val="16"/>
                <w:szCs w:val="16"/>
              </w:rPr>
            </w:pPr>
            <w:r w:rsidRPr="00F27ABF">
              <w:rPr>
                <w:rFonts w:ascii="Times New Roman" w:hAnsi="Times New Roman"/>
                <w:b/>
                <w:bCs/>
                <w:sz w:val="16"/>
                <w:szCs w:val="16"/>
              </w:rPr>
              <w:t>0</w:t>
            </w:r>
          </w:p>
        </w:tc>
        <w:tc>
          <w:tcPr>
            <w:tcW w:w="394"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FA46D7" w:rsidRPr="00F27ABF" w:rsidP="00FA46D7">
            <w:pPr>
              <w:bidi w:val="0"/>
              <w:jc w:val="right"/>
              <w:rPr>
                <w:rFonts w:ascii="Times New Roman" w:hAnsi="Times New Roman"/>
                <w:b/>
                <w:bCs/>
                <w:sz w:val="16"/>
                <w:szCs w:val="16"/>
              </w:rPr>
            </w:pPr>
            <w:r w:rsidRPr="00F27ABF">
              <w:rPr>
                <w:rFonts w:ascii="Times New Roman" w:hAnsi="Times New Roman"/>
                <w:b/>
                <w:bCs/>
                <w:sz w:val="16"/>
                <w:szCs w:val="16"/>
              </w:rPr>
              <w:t>0</w:t>
            </w:r>
          </w:p>
        </w:tc>
        <w:tc>
          <w:tcPr>
            <w:tcW w:w="394"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FA46D7" w:rsidRPr="00F27ABF" w:rsidP="00FA46D7">
            <w:pPr>
              <w:bidi w:val="0"/>
              <w:jc w:val="right"/>
              <w:rPr>
                <w:rFonts w:ascii="Times New Roman" w:hAnsi="Times New Roman"/>
                <w:b/>
                <w:bCs/>
                <w:sz w:val="16"/>
                <w:szCs w:val="16"/>
              </w:rPr>
            </w:pPr>
            <w:r w:rsidRPr="00F27ABF">
              <w:rPr>
                <w:rFonts w:ascii="Times New Roman" w:hAnsi="Times New Roman"/>
                <w:b/>
                <w:bCs/>
                <w:sz w:val="16"/>
                <w:szCs w:val="16"/>
              </w:rPr>
              <w:t>0</w:t>
            </w:r>
          </w:p>
        </w:tc>
        <w:tc>
          <w:tcPr>
            <w:tcW w:w="394"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FA46D7" w:rsidRPr="00F27ABF" w:rsidP="00FA46D7">
            <w:pPr>
              <w:bidi w:val="0"/>
              <w:jc w:val="right"/>
              <w:rPr>
                <w:rFonts w:ascii="Times New Roman" w:hAnsi="Times New Roman"/>
                <w:b/>
                <w:bCs/>
                <w:sz w:val="16"/>
                <w:szCs w:val="16"/>
              </w:rPr>
            </w:pPr>
            <w:r w:rsidRPr="00F27ABF">
              <w:rPr>
                <w:rFonts w:ascii="Times New Roman" w:hAnsi="Times New Roman"/>
                <w:b/>
                <w:bCs/>
                <w:sz w:val="16"/>
                <w:szCs w:val="16"/>
              </w:rPr>
              <w:t>0</w:t>
            </w:r>
          </w:p>
        </w:tc>
      </w:tr>
    </w:tbl>
    <w:p w:rsidR="00FA46D7" w:rsidRPr="00F27ABF" w:rsidP="00FA46D7">
      <w:pPr>
        <w:pStyle w:val="Default"/>
        <w:bidi w:val="0"/>
        <w:jc w:val="both"/>
        <w:rPr>
          <w:rFonts w:ascii="Times New Roman" w:hAnsi="Times New Roman" w:cs="Times New Roman"/>
        </w:rPr>
      </w:pPr>
    </w:p>
    <w:p w:rsidR="00FA46D7" w:rsidRPr="00EB33CC" w:rsidP="00FA46D7">
      <w:pPr>
        <w:pStyle w:val="Default"/>
        <w:bidi w:val="0"/>
        <w:ind w:firstLine="708"/>
        <w:jc w:val="both"/>
        <w:rPr>
          <w:rFonts w:ascii="Times New Roman" w:hAnsi="Times New Roman" w:cs="Times New Roman" w:hint="default"/>
        </w:rPr>
      </w:pPr>
      <w:r w:rsidRPr="00EB33CC">
        <w:rPr>
          <w:rFonts w:ascii="Times New Roman" w:hAnsi="Times New Roman" w:cs="Times New Roman" w:hint="default"/>
        </w:rPr>
        <w:t>Prí</w:t>
      </w:r>
      <w:r w:rsidRPr="00EB33CC">
        <w:rPr>
          <w:rFonts w:ascii="Times New Roman" w:hAnsi="Times New Roman" w:cs="Times New Roman" w:hint="default"/>
        </w:rPr>
        <w:t>jmy fondu sa v roku 2012 navrhujú</w:t>
      </w:r>
      <w:r w:rsidRPr="00EB33CC">
        <w:rPr>
          <w:rFonts w:ascii="Times New Roman" w:hAnsi="Times New Roman" w:cs="Times New Roman" w:hint="default"/>
        </w:rPr>
        <w:t xml:space="preserve"> v celkovej výš</w:t>
      </w:r>
      <w:r w:rsidRPr="00EB33CC">
        <w:rPr>
          <w:rFonts w:ascii="Times New Roman" w:hAnsi="Times New Roman" w:cs="Times New Roman" w:hint="default"/>
        </w:rPr>
        <w:t>ke 9,4</w:t>
      </w:r>
      <w:r>
        <w:rPr>
          <w:rFonts w:ascii="Times New Roman" w:hAnsi="Times New Roman" w:cs="Times New Roman"/>
        </w:rPr>
        <w:t>1</w:t>
      </w:r>
      <w:r w:rsidRPr="00EB33CC">
        <w:rPr>
          <w:rFonts w:ascii="Times New Roman" w:hAnsi="Times New Roman" w:cs="Times New Roman" w:hint="default"/>
        </w:rPr>
        <w:t xml:space="preserve"> mil. eur, č</w:t>
      </w:r>
      <w:r w:rsidRPr="00EB33CC">
        <w:rPr>
          <w:rFonts w:ascii="Times New Roman" w:hAnsi="Times New Roman" w:cs="Times New Roman" w:hint="default"/>
        </w:rPr>
        <w:t>o predstavuje oproti schvá</w:t>
      </w:r>
      <w:r w:rsidRPr="00EB33CC">
        <w:rPr>
          <w:rFonts w:ascii="Times New Roman" w:hAnsi="Times New Roman" w:cs="Times New Roman" w:hint="default"/>
        </w:rPr>
        <w:t>lené</w:t>
      </w:r>
      <w:r w:rsidRPr="00EB33CC">
        <w:rPr>
          <w:rFonts w:ascii="Times New Roman" w:hAnsi="Times New Roman" w:cs="Times New Roman" w:hint="default"/>
        </w:rPr>
        <w:t>mu rozpoč</w:t>
      </w:r>
      <w:r w:rsidRPr="00EB33CC">
        <w:rPr>
          <w:rFonts w:ascii="Times New Roman" w:hAnsi="Times New Roman" w:cs="Times New Roman" w:hint="default"/>
        </w:rPr>
        <w:t xml:space="preserve">tu </w:t>
      </w:r>
      <w:r>
        <w:rPr>
          <w:rFonts w:ascii="Times New Roman" w:hAnsi="Times New Roman" w:cs="Times New Roman"/>
        </w:rPr>
        <w:t>na</w:t>
      </w:r>
      <w:r w:rsidRPr="00EB33CC">
        <w:rPr>
          <w:rFonts w:ascii="Times New Roman" w:hAnsi="Times New Roman" w:cs="Times New Roman" w:hint="default"/>
        </w:rPr>
        <w:t xml:space="preserve"> rok 2011 ná</w:t>
      </w:r>
      <w:r w:rsidRPr="00EB33CC">
        <w:rPr>
          <w:rFonts w:ascii="Times New Roman" w:hAnsi="Times New Roman" w:cs="Times New Roman" w:hint="default"/>
        </w:rPr>
        <w:t>rast o</w:t>
      </w:r>
      <w:r>
        <w:rPr>
          <w:rFonts w:ascii="Times New Roman" w:hAnsi="Times New Roman" w:cs="Times New Roman"/>
        </w:rPr>
        <w:t> </w:t>
      </w:r>
      <w:r w:rsidRPr="00EB33CC">
        <w:rPr>
          <w:rFonts w:ascii="Times New Roman" w:hAnsi="Times New Roman" w:cs="Times New Roman"/>
        </w:rPr>
        <w:t>3</w:t>
      </w:r>
      <w:r>
        <w:rPr>
          <w:rFonts w:ascii="Times New Roman" w:hAnsi="Times New Roman" w:cs="Times New Roman"/>
        </w:rPr>
        <w:t>3,9</w:t>
      </w:r>
      <w:r w:rsidRPr="00EB33CC">
        <w:rPr>
          <w:rFonts w:ascii="Times New Roman" w:hAnsi="Times New Roman" w:cs="Times New Roman" w:hint="default"/>
        </w:rPr>
        <w:t xml:space="preserve"> %, zvýš</w:t>
      </w:r>
      <w:r w:rsidRPr="00EB33CC">
        <w:rPr>
          <w:rFonts w:ascii="Times New Roman" w:hAnsi="Times New Roman" w:cs="Times New Roman" w:hint="default"/>
        </w:rPr>
        <w:t>enie je spô</w:t>
      </w:r>
      <w:r w:rsidRPr="00EB33CC">
        <w:rPr>
          <w:rFonts w:ascii="Times New Roman" w:hAnsi="Times New Roman" w:cs="Times New Roman" w:hint="default"/>
        </w:rPr>
        <w:t>soben</w:t>
      </w:r>
      <w:r w:rsidRPr="00EB33CC">
        <w:rPr>
          <w:rFonts w:ascii="Times New Roman" w:hAnsi="Times New Roman" w:cs="Times New Roman" w:hint="default"/>
        </w:rPr>
        <w:t>é</w:t>
      </w:r>
      <w:r w:rsidRPr="00EB33CC">
        <w:rPr>
          <w:rFonts w:ascii="Times New Roman" w:hAnsi="Times New Roman" w:cs="Times New Roman" w:hint="default"/>
        </w:rPr>
        <w:t xml:space="preserve"> najmä</w:t>
      </w:r>
      <w:r w:rsidRPr="00EB33CC">
        <w:rPr>
          <w:rFonts w:ascii="Times New Roman" w:hAnsi="Times New Roman" w:cs="Times New Roman" w:hint="default"/>
        </w:rPr>
        <w:t xml:space="preserve"> prevodom prostriedkov z roku 2011 v objeme 2,4</w:t>
      </w:r>
      <w:r>
        <w:rPr>
          <w:rFonts w:ascii="Times New Roman" w:hAnsi="Times New Roman" w:cs="Times New Roman"/>
        </w:rPr>
        <w:t>1</w:t>
      </w:r>
      <w:r w:rsidRPr="00EB33CC">
        <w:rPr>
          <w:rFonts w:ascii="Times New Roman" w:hAnsi="Times New Roman" w:cs="Times New Roman" w:hint="default"/>
        </w:rPr>
        <w:t xml:space="preserve"> mil. eur, ktoré</w:t>
      </w:r>
      <w:r w:rsidRPr="00EB33CC">
        <w:rPr>
          <w:rFonts w:ascii="Times New Roman" w:hAnsi="Times New Roman" w:cs="Times New Roman" w:hint="default"/>
        </w:rPr>
        <w:t xml:space="preserve"> sa v </w:t>
      </w:r>
      <w:r w:rsidRPr="00EB33CC">
        <w:rPr>
          <w:rFonts w:ascii="Times New Roman" w:hAnsi="Times New Roman" w:cs="Times New Roman" w:hint="default"/>
        </w:rPr>
        <w:t>schvá</w:t>
      </w:r>
      <w:r w:rsidRPr="00EB33CC">
        <w:rPr>
          <w:rFonts w:ascii="Times New Roman" w:hAnsi="Times New Roman" w:cs="Times New Roman" w:hint="default"/>
        </w:rPr>
        <w:t>lenom rozpoč</w:t>
      </w:r>
      <w:r w:rsidRPr="00EB33CC">
        <w:rPr>
          <w:rFonts w:ascii="Times New Roman" w:hAnsi="Times New Roman" w:cs="Times New Roman" w:hint="default"/>
        </w:rPr>
        <w:t>te na rok 2011 nerozpoč</w:t>
      </w:r>
      <w:r w:rsidRPr="00EB33CC">
        <w:rPr>
          <w:rFonts w:ascii="Times New Roman" w:hAnsi="Times New Roman" w:cs="Times New Roman" w:hint="default"/>
        </w:rPr>
        <w:t>tovali. Vyšš</w:t>
      </w:r>
      <w:r w:rsidRPr="00EB33CC">
        <w:rPr>
          <w:rFonts w:ascii="Times New Roman" w:hAnsi="Times New Roman" w:cs="Times New Roman" w:hint="default"/>
        </w:rPr>
        <w:t>ie plnenie o</w:t>
      </w:r>
      <w:r>
        <w:rPr>
          <w:rFonts w:ascii="Times New Roman" w:hAnsi="Times New Roman" w:cs="Times New Roman"/>
        </w:rPr>
        <w:t> </w:t>
      </w:r>
      <w:r w:rsidRPr="00EB33CC">
        <w:rPr>
          <w:rFonts w:ascii="Times New Roman" w:hAnsi="Times New Roman" w:cs="Times New Roman"/>
        </w:rPr>
        <w:t>2</w:t>
      </w:r>
      <w:r>
        <w:rPr>
          <w:rFonts w:ascii="Times New Roman" w:hAnsi="Times New Roman" w:cs="Times New Roman"/>
        </w:rPr>
        <w:t xml:space="preserve"> </w:t>
      </w:r>
      <w:r w:rsidRPr="00EB33CC">
        <w:rPr>
          <w:rFonts w:ascii="Times New Roman" w:hAnsi="Times New Roman" w:cs="Times New Roman" w:hint="default"/>
        </w:rPr>
        <w:t>% sa predpokladá</w:t>
      </w:r>
      <w:r w:rsidRPr="00EB33CC">
        <w:rPr>
          <w:rFonts w:ascii="Times New Roman" w:hAnsi="Times New Roman" w:cs="Times New Roman" w:hint="default"/>
        </w:rPr>
        <w:t xml:space="preserve"> najmä</w:t>
      </w:r>
      <w:r w:rsidRPr="00EB33CC">
        <w:rPr>
          <w:rFonts w:ascii="Times New Roman" w:hAnsi="Times New Roman" w:cs="Times New Roman" w:hint="default"/>
        </w:rPr>
        <w:t xml:space="preserve"> v </w:t>
      </w:r>
      <w:r w:rsidRPr="00EB33CC">
        <w:rPr>
          <w:rFonts w:ascii="Times New Roman" w:hAnsi="Times New Roman" w:cs="Times New Roman" w:hint="default"/>
        </w:rPr>
        <w:t>oblasti nedaň</w:t>
      </w:r>
      <w:r w:rsidRPr="00EB33CC">
        <w:rPr>
          <w:rFonts w:ascii="Times New Roman" w:hAnsi="Times New Roman" w:cs="Times New Roman" w:hint="default"/>
        </w:rPr>
        <w:t>ový</w:t>
      </w:r>
      <w:r w:rsidRPr="00EB33CC">
        <w:rPr>
          <w:rFonts w:ascii="Times New Roman" w:hAnsi="Times New Roman" w:cs="Times New Roman" w:hint="default"/>
        </w:rPr>
        <w:t>ch prí</w:t>
      </w:r>
      <w:r w:rsidRPr="00EB33CC">
        <w:rPr>
          <w:rFonts w:ascii="Times New Roman" w:hAnsi="Times New Roman" w:cs="Times New Roman" w:hint="default"/>
        </w:rPr>
        <w:t>jmov, a </w:t>
      </w:r>
      <w:r w:rsidRPr="00EB33CC">
        <w:rPr>
          <w:rFonts w:ascii="Times New Roman" w:hAnsi="Times New Roman" w:cs="Times New Roman" w:hint="default"/>
        </w:rPr>
        <w:t>to z prí</w:t>
      </w:r>
      <w:r w:rsidRPr="00EB33CC">
        <w:rPr>
          <w:rFonts w:ascii="Times New Roman" w:hAnsi="Times New Roman" w:cs="Times New Roman" w:hint="default"/>
        </w:rPr>
        <w:t>spevkov od povinný</w:t>
      </w:r>
      <w:r w:rsidRPr="00EB33CC">
        <w:rPr>
          <w:rFonts w:ascii="Times New Roman" w:hAnsi="Times New Roman" w:cs="Times New Roman" w:hint="default"/>
        </w:rPr>
        <w:t>ch prispievateľ</w:t>
      </w:r>
      <w:r w:rsidRPr="00EB33CC">
        <w:rPr>
          <w:rFonts w:ascii="Times New Roman" w:hAnsi="Times New Roman" w:cs="Times New Roman" w:hint="default"/>
        </w:rPr>
        <w:t>ov, ktorý</w:t>
      </w:r>
      <w:r w:rsidRPr="00EB33CC">
        <w:rPr>
          <w:rFonts w:ascii="Times New Roman" w:hAnsi="Times New Roman" w:cs="Times New Roman" w:hint="default"/>
        </w:rPr>
        <w:t>mi v zm</w:t>
      </w:r>
      <w:r w:rsidRPr="00EB33CC">
        <w:rPr>
          <w:rFonts w:ascii="Times New Roman" w:hAnsi="Times New Roman" w:cs="Times New Roman" w:hint="default"/>
        </w:rPr>
        <w:t>ysle zá</w:t>
      </w:r>
      <w:r w:rsidRPr="00EB33CC">
        <w:rPr>
          <w:rFonts w:ascii="Times New Roman" w:hAnsi="Times New Roman" w:cs="Times New Roman" w:hint="default"/>
        </w:rPr>
        <w:t>kona sú</w:t>
      </w:r>
      <w:r w:rsidRPr="00EB33CC">
        <w:rPr>
          <w:rFonts w:ascii="Times New Roman" w:hAnsi="Times New Roman" w:cs="Times New Roman" w:hint="default"/>
        </w:rPr>
        <w:t xml:space="preserve"> vysielatelia na zá</w:t>
      </w:r>
      <w:r w:rsidRPr="00EB33CC">
        <w:rPr>
          <w:rFonts w:ascii="Times New Roman" w:hAnsi="Times New Roman" w:cs="Times New Roman" w:hint="default"/>
        </w:rPr>
        <w:t>klade licencie, prevá</w:t>
      </w:r>
      <w:r w:rsidRPr="00EB33CC">
        <w:rPr>
          <w:rFonts w:ascii="Times New Roman" w:hAnsi="Times New Roman" w:cs="Times New Roman" w:hint="default"/>
        </w:rPr>
        <w:t>dzkovatelia kí</w:t>
      </w:r>
      <w:r w:rsidRPr="00EB33CC">
        <w:rPr>
          <w:rFonts w:ascii="Times New Roman" w:hAnsi="Times New Roman" w:cs="Times New Roman" w:hint="default"/>
        </w:rPr>
        <w:t>n, prevá</w:t>
      </w:r>
      <w:r w:rsidRPr="00EB33CC">
        <w:rPr>
          <w:rFonts w:ascii="Times New Roman" w:hAnsi="Times New Roman" w:cs="Times New Roman" w:hint="default"/>
        </w:rPr>
        <w:t>dzkovatelia retransmisie a </w:t>
      </w:r>
      <w:r w:rsidRPr="00EB33CC">
        <w:rPr>
          <w:rFonts w:ascii="Times New Roman" w:hAnsi="Times New Roman" w:cs="Times New Roman" w:hint="default"/>
        </w:rPr>
        <w:t>distributé</w:t>
      </w:r>
      <w:r w:rsidRPr="00EB33CC">
        <w:rPr>
          <w:rFonts w:ascii="Times New Roman" w:hAnsi="Times New Roman" w:cs="Times New Roman" w:hint="default"/>
        </w:rPr>
        <w:t>ri audiovizuá</w:t>
      </w:r>
      <w:r w:rsidRPr="00EB33CC">
        <w:rPr>
          <w:rFonts w:ascii="Times New Roman" w:hAnsi="Times New Roman" w:cs="Times New Roman" w:hint="default"/>
        </w:rPr>
        <w:t>lnych diel. Z  </w:t>
      </w:r>
      <w:r w:rsidRPr="00EB33CC">
        <w:rPr>
          <w:rFonts w:ascii="Times New Roman" w:hAnsi="Times New Roman" w:cs="Times New Roman" w:hint="default"/>
        </w:rPr>
        <w:t>dô</w:t>
      </w:r>
      <w:r w:rsidRPr="00EB33CC">
        <w:rPr>
          <w:rFonts w:ascii="Times New Roman" w:hAnsi="Times New Roman" w:cs="Times New Roman" w:hint="default"/>
        </w:rPr>
        <w:t>vodu prechodu na digitá</w:t>
      </w:r>
      <w:r w:rsidRPr="00EB33CC">
        <w:rPr>
          <w:rFonts w:ascii="Times New Roman" w:hAnsi="Times New Roman" w:cs="Times New Roman" w:hint="default"/>
        </w:rPr>
        <w:t>lne terestriá</w:t>
      </w:r>
      <w:r w:rsidRPr="00EB33CC">
        <w:rPr>
          <w:rFonts w:ascii="Times New Roman" w:hAnsi="Times New Roman" w:cs="Times New Roman" w:hint="default"/>
        </w:rPr>
        <w:t>lne vysielanie budú</w:t>
      </w:r>
      <w:r w:rsidRPr="00EB33CC">
        <w:rPr>
          <w:rFonts w:ascii="Times New Roman" w:hAnsi="Times New Roman" w:cs="Times New Roman" w:hint="default"/>
        </w:rPr>
        <w:t xml:space="preserve"> vysielatelia s </w:t>
      </w:r>
      <w:r w:rsidRPr="00EB33CC">
        <w:rPr>
          <w:rFonts w:ascii="Times New Roman" w:hAnsi="Times New Roman" w:cs="Times New Roman" w:hint="default"/>
        </w:rPr>
        <w:t>licenciou odvá</w:t>
      </w:r>
      <w:r w:rsidRPr="00EB33CC">
        <w:rPr>
          <w:rFonts w:ascii="Times New Roman" w:hAnsi="Times New Roman" w:cs="Times New Roman" w:hint="default"/>
        </w:rPr>
        <w:t>dzať</w:t>
      </w:r>
      <w:r w:rsidRPr="00EB33CC">
        <w:rPr>
          <w:rFonts w:ascii="Times New Roman" w:hAnsi="Times New Roman" w:cs="Times New Roman" w:hint="default"/>
        </w:rPr>
        <w:t xml:space="preserve"> povinný</w:t>
      </w:r>
      <w:r w:rsidRPr="00EB33CC">
        <w:rPr>
          <w:rFonts w:ascii="Times New Roman" w:hAnsi="Times New Roman" w:cs="Times New Roman" w:hint="default"/>
        </w:rPr>
        <w:t xml:space="preserve"> odvod do fondu</w:t>
      </w:r>
      <w:r w:rsidRPr="00EB33CC">
        <w:rPr>
          <w:rFonts w:ascii="Times New Roman" w:hAnsi="Times New Roman" w:cs="Times New Roman" w:hint="default"/>
        </w:rPr>
        <w:t xml:space="preserve"> </w:t>
      </w:r>
      <w:r w:rsidRPr="00EB33CC">
        <w:rPr>
          <w:rFonts w:ascii="Times New Roman" w:hAnsi="Times New Roman" w:cs="Times New Roman" w:hint="default"/>
        </w:rPr>
        <w:t>z </w:t>
      </w:r>
      <w:r w:rsidRPr="00EB33CC">
        <w:rPr>
          <w:rFonts w:ascii="Times New Roman" w:hAnsi="Times New Roman" w:cs="Times New Roman" w:hint="default"/>
        </w:rPr>
        <w:t>vyšš</w:t>
      </w:r>
      <w:r w:rsidRPr="00EB33CC">
        <w:rPr>
          <w:rFonts w:ascii="Times New Roman" w:hAnsi="Times New Roman" w:cs="Times New Roman" w:hint="default"/>
        </w:rPr>
        <w:t>ej zá</w:t>
      </w:r>
      <w:r w:rsidRPr="00EB33CC">
        <w:rPr>
          <w:rFonts w:ascii="Times New Roman" w:hAnsi="Times New Roman" w:cs="Times New Roman" w:hint="default"/>
        </w:rPr>
        <w:t xml:space="preserve">kladne. </w:t>
      </w:r>
    </w:p>
    <w:p w:rsidR="00FA46D7" w:rsidRPr="00EB33CC" w:rsidP="00FA46D7">
      <w:pPr>
        <w:pStyle w:val="Default"/>
        <w:bidi w:val="0"/>
        <w:spacing w:before="240"/>
        <w:ind w:firstLine="709"/>
        <w:jc w:val="both"/>
        <w:rPr>
          <w:rFonts w:ascii="Times New Roman" w:hAnsi="Times New Roman" w:cs="Times New Roman" w:hint="default"/>
        </w:rPr>
      </w:pPr>
      <w:r w:rsidRPr="00EB33CC">
        <w:rPr>
          <w:rFonts w:ascii="Times New Roman" w:hAnsi="Times New Roman" w:cs="Times New Roman" w:hint="default"/>
        </w:rPr>
        <w:t>Na zá</w:t>
      </w:r>
      <w:r w:rsidRPr="00EB33CC">
        <w:rPr>
          <w:rFonts w:ascii="Times New Roman" w:hAnsi="Times New Roman" w:cs="Times New Roman" w:hint="default"/>
        </w:rPr>
        <w:t>klade zmluvy medzi Ministerstvom kultú</w:t>
      </w:r>
      <w:r w:rsidRPr="00EB33CC">
        <w:rPr>
          <w:rFonts w:ascii="Times New Roman" w:hAnsi="Times New Roman" w:cs="Times New Roman" w:hint="default"/>
        </w:rPr>
        <w:t>ry SR a fondom sa poskytuje v </w:t>
      </w:r>
      <w:r w:rsidRPr="00EB33CC">
        <w:rPr>
          <w:rFonts w:ascii="Times New Roman" w:hAnsi="Times New Roman" w:cs="Times New Roman" w:hint="default"/>
        </w:rPr>
        <w:t>roku 2012 prí</w:t>
      </w:r>
      <w:r w:rsidRPr="00EB33CC">
        <w:rPr>
          <w:rFonts w:ascii="Times New Roman" w:hAnsi="Times New Roman" w:cs="Times New Roman" w:hint="default"/>
        </w:rPr>
        <w:t>spevok zo š</w:t>
      </w:r>
      <w:r w:rsidRPr="00EB33CC">
        <w:rPr>
          <w:rFonts w:ascii="Times New Roman" w:hAnsi="Times New Roman" w:cs="Times New Roman" w:hint="default"/>
        </w:rPr>
        <w:t>tá</w:t>
      </w:r>
      <w:r w:rsidRPr="00EB33CC">
        <w:rPr>
          <w:rFonts w:ascii="Times New Roman" w:hAnsi="Times New Roman" w:cs="Times New Roman" w:hint="default"/>
        </w:rPr>
        <w:t>tneho rozpoč</w:t>
      </w:r>
      <w:r w:rsidRPr="00EB33CC">
        <w:rPr>
          <w:rFonts w:ascii="Times New Roman" w:hAnsi="Times New Roman" w:cs="Times New Roman" w:hint="default"/>
        </w:rPr>
        <w:t>tu v </w:t>
      </w:r>
      <w:r w:rsidRPr="00EB33CC">
        <w:rPr>
          <w:rFonts w:ascii="Times New Roman" w:hAnsi="Times New Roman" w:cs="Times New Roman" w:hint="default"/>
        </w:rPr>
        <w:t>sume 3,5 mil. eur, č</w:t>
      </w:r>
      <w:r w:rsidRPr="00EB33CC">
        <w:rPr>
          <w:rFonts w:ascii="Times New Roman" w:hAnsi="Times New Roman" w:cs="Times New Roman" w:hint="default"/>
        </w:rPr>
        <w:t>o zodpovedá</w:t>
      </w:r>
      <w:r w:rsidRPr="00EB33CC">
        <w:rPr>
          <w:rFonts w:ascii="Times New Roman" w:hAnsi="Times New Roman" w:cs="Times New Roman" w:hint="default"/>
        </w:rPr>
        <w:t xml:space="preserve"> schvá</w:t>
      </w:r>
      <w:r w:rsidRPr="00EB33CC">
        <w:rPr>
          <w:rFonts w:ascii="Times New Roman" w:hAnsi="Times New Roman" w:cs="Times New Roman" w:hint="default"/>
        </w:rPr>
        <w:t>lené</w:t>
      </w:r>
      <w:r w:rsidRPr="00EB33CC">
        <w:rPr>
          <w:rFonts w:ascii="Times New Roman" w:hAnsi="Times New Roman" w:cs="Times New Roman" w:hint="default"/>
        </w:rPr>
        <w:t>mu rozpoč</w:t>
      </w:r>
      <w:r w:rsidRPr="00EB33CC">
        <w:rPr>
          <w:rFonts w:ascii="Times New Roman" w:hAnsi="Times New Roman" w:cs="Times New Roman" w:hint="default"/>
        </w:rPr>
        <w:t>tu na rok 2011, ako aj oč</w:t>
      </w:r>
      <w:r w:rsidRPr="00EB33CC">
        <w:rPr>
          <w:rFonts w:ascii="Times New Roman" w:hAnsi="Times New Roman" w:cs="Times New Roman" w:hint="default"/>
        </w:rPr>
        <w:t>aká</w:t>
      </w:r>
      <w:r w:rsidRPr="00EB33CC">
        <w:rPr>
          <w:rFonts w:ascii="Times New Roman" w:hAnsi="Times New Roman" w:cs="Times New Roman" w:hint="default"/>
        </w:rPr>
        <w:t>vanej ú</w:t>
      </w:r>
      <w:r w:rsidRPr="00EB33CC">
        <w:rPr>
          <w:rFonts w:ascii="Times New Roman" w:hAnsi="Times New Roman" w:cs="Times New Roman" w:hint="default"/>
        </w:rPr>
        <w:t>rovni roku 2011. V rá</w:t>
      </w:r>
      <w:r w:rsidRPr="00EB33CC">
        <w:rPr>
          <w:rFonts w:ascii="Times New Roman" w:hAnsi="Times New Roman" w:cs="Times New Roman" w:hint="default"/>
        </w:rPr>
        <w:t>mci tuzemský</w:t>
      </w:r>
      <w:r w:rsidRPr="00EB33CC">
        <w:rPr>
          <w:rFonts w:ascii="Times New Roman" w:hAnsi="Times New Roman" w:cs="Times New Roman" w:hint="default"/>
        </w:rPr>
        <w:t>ch</w:t>
      </w:r>
      <w:r w:rsidRPr="00EB33CC">
        <w:rPr>
          <w:rFonts w:ascii="Times New Roman" w:hAnsi="Times New Roman" w:cs="Times New Roman" w:hint="default"/>
        </w:rPr>
        <w:t xml:space="preserve"> bež</w:t>
      </w:r>
      <w:r w:rsidRPr="00EB33CC">
        <w:rPr>
          <w:rFonts w:ascii="Times New Roman" w:hAnsi="Times New Roman" w:cs="Times New Roman" w:hint="default"/>
        </w:rPr>
        <w:t>ný</w:t>
      </w:r>
      <w:r w:rsidRPr="00EB33CC">
        <w:rPr>
          <w:rFonts w:ascii="Times New Roman" w:hAnsi="Times New Roman" w:cs="Times New Roman" w:hint="default"/>
        </w:rPr>
        <w:t>ch transferov sa rozpoč</w:t>
      </w:r>
      <w:r w:rsidRPr="00EB33CC">
        <w:rPr>
          <w:rFonts w:ascii="Times New Roman" w:hAnsi="Times New Roman" w:cs="Times New Roman" w:hint="default"/>
        </w:rPr>
        <w:t>tuje aj povinný</w:t>
      </w:r>
      <w:r w:rsidRPr="00EB33CC">
        <w:rPr>
          <w:rFonts w:ascii="Times New Roman" w:hAnsi="Times New Roman" w:cs="Times New Roman" w:hint="default"/>
        </w:rPr>
        <w:t xml:space="preserve"> prí</w:t>
      </w:r>
      <w:r w:rsidRPr="00EB33CC">
        <w:rPr>
          <w:rFonts w:ascii="Times New Roman" w:hAnsi="Times New Roman" w:cs="Times New Roman" w:hint="default"/>
        </w:rPr>
        <w:t>spevok od Rozhlasu a </w:t>
      </w:r>
      <w:r w:rsidRPr="00EB33CC">
        <w:rPr>
          <w:rFonts w:ascii="Times New Roman" w:hAnsi="Times New Roman" w:cs="Times New Roman" w:hint="default"/>
        </w:rPr>
        <w:t>televí</w:t>
      </w:r>
      <w:r w:rsidRPr="00EB33CC">
        <w:rPr>
          <w:rFonts w:ascii="Times New Roman" w:hAnsi="Times New Roman" w:cs="Times New Roman" w:hint="default"/>
        </w:rPr>
        <w:t>zie Slovenska v </w:t>
      </w:r>
      <w:r w:rsidRPr="00EB33CC">
        <w:rPr>
          <w:rFonts w:ascii="Times New Roman" w:hAnsi="Times New Roman" w:cs="Times New Roman" w:hint="default"/>
        </w:rPr>
        <w:t>objeme 185 tisí</w:t>
      </w:r>
      <w:r w:rsidRPr="00EB33CC">
        <w:rPr>
          <w:rFonts w:ascii="Times New Roman" w:hAnsi="Times New Roman" w:cs="Times New Roman" w:hint="default"/>
        </w:rPr>
        <w:t>c eur.</w:t>
      </w:r>
    </w:p>
    <w:p w:rsidR="00FA46D7" w:rsidRPr="00EB33CC" w:rsidP="00FA46D7">
      <w:pPr>
        <w:pStyle w:val="Default"/>
        <w:bidi w:val="0"/>
        <w:spacing w:before="240"/>
        <w:ind w:firstLine="709"/>
        <w:jc w:val="both"/>
        <w:rPr>
          <w:rFonts w:ascii="Times New Roman" w:hAnsi="Times New Roman" w:cs="Times New Roman" w:hint="default"/>
        </w:rPr>
      </w:pPr>
      <w:r w:rsidRPr="00EB33CC">
        <w:rPr>
          <w:rFonts w:ascii="Times New Roman" w:hAnsi="Times New Roman" w:cs="Times New Roman" w:hint="default"/>
        </w:rPr>
        <w:t>Vý</w:t>
      </w:r>
      <w:r w:rsidRPr="00EB33CC">
        <w:rPr>
          <w:rFonts w:ascii="Times New Roman" w:hAnsi="Times New Roman" w:cs="Times New Roman" w:hint="default"/>
        </w:rPr>
        <w:t>davky fondu sa v roku 2012 navrhujú</w:t>
      </w:r>
      <w:r w:rsidRPr="00EB33CC">
        <w:rPr>
          <w:rFonts w:ascii="Times New Roman" w:hAnsi="Times New Roman" w:cs="Times New Roman" w:hint="default"/>
        </w:rPr>
        <w:t xml:space="preserve"> v celkovej výš</w:t>
      </w:r>
      <w:r w:rsidRPr="00EB33CC">
        <w:rPr>
          <w:rFonts w:ascii="Times New Roman" w:hAnsi="Times New Roman" w:cs="Times New Roman" w:hint="default"/>
        </w:rPr>
        <w:t>ke 7,0 mil. eur, č</w:t>
      </w:r>
      <w:r w:rsidRPr="00EB33CC">
        <w:rPr>
          <w:rFonts w:ascii="Times New Roman" w:hAnsi="Times New Roman" w:cs="Times New Roman" w:hint="default"/>
        </w:rPr>
        <w:t>o predstavuje oproti schvá</w:t>
      </w:r>
      <w:r w:rsidRPr="00EB33CC">
        <w:rPr>
          <w:rFonts w:ascii="Times New Roman" w:hAnsi="Times New Roman" w:cs="Times New Roman" w:hint="default"/>
        </w:rPr>
        <w:t>lené</w:t>
      </w:r>
      <w:r w:rsidRPr="00EB33CC">
        <w:rPr>
          <w:rFonts w:ascii="Times New Roman" w:hAnsi="Times New Roman" w:cs="Times New Roman" w:hint="default"/>
        </w:rPr>
        <w:t>mu rozpoč</w:t>
      </w:r>
      <w:r w:rsidRPr="00EB33CC">
        <w:rPr>
          <w:rFonts w:ascii="Times New Roman" w:hAnsi="Times New Roman" w:cs="Times New Roman" w:hint="default"/>
        </w:rPr>
        <w:t>tu na rok 2011 pokles o 25 tis. eu</w:t>
      </w:r>
      <w:r w:rsidRPr="00EB33CC">
        <w:rPr>
          <w:rFonts w:ascii="Times New Roman" w:hAnsi="Times New Roman" w:cs="Times New Roman" w:hint="default"/>
        </w:rPr>
        <w:t>r, t. j. o 0,36 %. V </w:t>
      </w:r>
      <w:r w:rsidRPr="00EB33CC">
        <w:rPr>
          <w:rFonts w:ascii="Times New Roman" w:hAnsi="Times New Roman" w:cs="Times New Roman" w:hint="default"/>
        </w:rPr>
        <w:t>zmysle platnej legislatí</w:t>
      </w:r>
      <w:r w:rsidRPr="00EB33CC">
        <w:rPr>
          <w:rFonts w:ascii="Times New Roman" w:hAnsi="Times New Roman" w:cs="Times New Roman" w:hint="default"/>
        </w:rPr>
        <w:t>vy je fond oprá</w:t>
      </w:r>
      <w:r w:rsidRPr="00EB33CC">
        <w:rPr>
          <w:rFonts w:ascii="Times New Roman" w:hAnsi="Times New Roman" w:cs="Times New Roman" w:hint="default"/>
        </w:rPr>
        <w:t>vnený</w:t>
      </w:r>
      <w:r w:rsidRPr="00EB33CC">
        <w:rPr>
          <w:rFonts w:ascii="Times New Roman" w:hAnsi="Times New Roman" w:cs="Times New Roman" w:hint="default"/>
        </w:rPr>
        <w:t xml:space="preserve"> na vlastnú</w:t>
      </w:r>
      <w:r w:rsidRPr="00EB33CC">
        <w:rPr>
          <w:rFonts w:ascii="Times New Roman" w:hAnsi="Times New Roman" w:cs="Times New Roman" w:hint="default"/>
        </w:rPr>
        <w:t xml:space="preserve"> prevá</w:t>
      </w:r>
      <w:r w:rsidRPr="00EB33CC">
        <w:rPr>
          <w:rFonts w:ascii="Times New Roman" w:hAnsi="Times New Roman" w:cs="Times New Roman" w:hint="default"/>
        </w:rPr>
        <w:t>dzku použ</w:t>
      </w:r>
      <w:r w:rsidRPr="00EB33CC">
        <w:rPr>
          <w:rFonts w:ascii="Times New Roman" w:hAnsi="Times New Roman" w:cs="Times New Roman" w:hint="default"/>
        </w:rPr>
        <w:t>iť</w:t>
      </w:r>
      <w:r w:rsidRPr="00EB33CC">
        <w:rPr>
          <w:rFonts w:ascii="Times New Roman" w:hAnsi="Times New Roman" w:cs="Times New Roman" w:hint="default"/>
        </w:rPr>
        <w:t xml:space="preserve"> najviac 5</w:t>
      </w:r>
      <w:r>
        <w:rPr>
          <w:rFonts w:ascii="Times New Roman" w:hAnsi="Times New Roman" w:cs="Times New Roman"/>
        </w:rPr>
        <w:t xml:space="preserve"> </w:t>
      </w:r>
      <w:r w:rsidRPr="00EB33CC">
        <w:rPr>
          <w:rFonts w:ascii="Times New Roman" w:hAnsi="Times New Roman" w:cs="Times New Roman"/>
        </w:rPr>
        <w:t>% z </w:t>
      </w:r>
      <w:r w:rsidRPr="00EB33CC">
        <w:rPr>
          <w:rFonts w:ascii="Times New Roman" w:hAnsi="Times New Roman" w:cs="Times New Roman" w:hint="default"/>
        </w:rPr>
        <w:t>celkovej sumy  svojich prí</w:t>
      </w:r>
      <w:r w:rsidRPr="00EB33CC">
        <w:rPr>
          <w:rFonts w:ascii="Times New Roman" w:hAnsi="Times New Roman" w:cs="Times New Roman" w:hint="default"/>
        </w:rPr>
        <w:t>jmov.</w:t>
      </w:r>
    </w:p>
    <w:p w:rsidR="00FA46D7" w:rsidP="00FA46D7">
      <w:pPr>
        <w:pStyle w:val="Default"/>
        <w:bidi w:val="0"/>
        <w:spacing w:before="240"/>
        <w:ind w:firstLine="709"/>
        <w:jc w:val="both"/>
        <w:rPr>
          <w:rFonts w:ascii="Times New Roman" w:hAnsi="Times New Roman" w:cs="Times New Roman"/>
        </w:rPr>
      </w:pPr>
      <w:r w:rsidRPr="00EB33CC">
        <w:rPr>
          <w:rFonts w:ascii="Times New Roman" w:hAnsi="Times New Roman" w:cs="Times New Roman" w:hint="default"/>
        </w:rPr>
        <w:t>Osobné</w:t>
      </w:r>
      <w:r w:rsidRPr="00EB33CC">
        <w:rPr>
          <w:rFonts w:ascii="Times New Roman" w:hAnsi="Times New Roman" w:cs="Times New Roman" w:hint="default"/>
        </w:rPr>
        <w:t xml:space="preserve"> vý</w:t>
      </w:r>
      <w:r w:rsidRPr="00EB33CC">
        <w:rPr>
          <w:rFonts w:ascii="Times New Roman" w:hAnsi="Times New Roman" w:cs="Times New Roman" w:hint="default"/>
        </w:rPr>
        <w:t>davky medziroč</w:t>
      </w:r>
      <w:r w:rsidRPr="00EB33CC">
        <w:rPr>
          <w:rFonts w:ascii="Times New Roman" w:hAnsi="Times New Roman" w:cs="Times New Roman" w:hint="default"/>
        </w:rPr>
        <w:t>ne rastú</w:t>
      </w:r>
      <w:r w:rsidRPr="00EB33CC">
        <w:rPr>
          <w:rFonts w:ascii="Times New Roman" w:hAnsi="Times New Roman" w:cs="Times New Roman" w:hint="default"/>
        </w:rPr>
        <w:t xml:space="preserve"> o 5,54</w:t>
      </w:r>
      <w:r>
        <w:rPr>
          <w:rFonts w:ascii="Times New Roman" w:hAnsi="Times New Roman" w:cs="Times New Roman"/>
        </w:rPr>
        <w:t xml:space="preserve"> </w:t>
      </w:r>
      <w:r w:rsidRPr="00EB33CC">
        <w:rPr>
          <w:rFonts w:ascii="Times New Roman" w:hAnsi="Times New Roman" w:cs="Times New Roman" w:hint="default"/>
        </w:rPr>
        <w:t>% z dô</w:t>
      </w:r>
      <w:r w:rsidRPr="00EB33CC">
        <w:rPr>
          <w:rFonts w:ascii="Times New Roman" w:hAnsi="Times New Roman" w:cs="Times New Roman" w:hint="default"/>
        </w:rPr>
        <w:t>vodu zohľ</w:t>
      </w:r>
      <w:r w:rsidRPr="00EB33CC">
        <w:rPr>
          <w:rFonts w:ascii="Times New Roman" w:hAnsi="Times New Roman" w:cs="Times New Roman" w:hint="default"/>
        </w:rPr>
        <w:t>adnenia legislatí</w:t>
      </w:r>
      <w:r w:rsidRPr="00EB33CC">
        <w:rPr>
          <w:rFonts w:ascii="Times New Roman" w:hAnsi="Times New Roman" w:cs="Times New Roman" w:hint="default"/>
        </w:rPr>
        <w:t>vnej zmeny platnej od 1.</w:t>
      </w:r>
      <w:r>
        <w:rPr>
          <w:rFonts w:ascii="Times New Roman" w:hAnsi="Times New Roman" w:cs="Times New Roman"/>
        </w:rPr>
        <w:t xml:space="preserve"> </w:t>
      </w:r>
      <w:r w:rsidRPr="00EB33CC">
        <w:rPr>
          <w:rFonts w:ascii="Times New Roman" w:hAnsi="Times New Roman" w:cs="Times New Roman"/>
        </w:rPr>
        <w:t>1.</w:t>
      </w:r>
      <w:r>
        <w:rPr>
          <w:rFonts w:ascii="Times New Roman" w:hAnsi="Times New Roman" w:cs="Times New Roman"/>
        </w:rPr>
        <w:t xml:space="preserve"> </w:t>
      </w:r>
      <w:r w:rsidRPr="00EB33CC">
        <w:rPr>
          <w:rFonts w:ascii="Times New Roman" w:hAnsi="Times New Roman" w:cs="Times New Roman" w:hint="default"/>
        </w:rPr>
        <w:t>2011 sú</w:t>
      </w:r>
      <w:r w:rsidRPr="00EB33CC">
        <w:rPr>
          <w:rFonts w:ascii="Times New Roman" w:hAnsi="Times New Roman" w:cs="Times New Roman" w:hint="default"/>
        </w:rPr>
        <w:t>visiacej s</w:t>
      </w:r>
      <w:r w:rsidRPr="00EB33CC">
        <w:rPr>
          <w:rFonts w:ascii="Times New Roman" w:hAnsi="Times New Roman" w:cs="Times New Roman" w:hint="default"/>
        </w:rPr>
        <w:t>o zvýš</w:t>
      </w:r>
      <w:r w:rsidRPr="00EB33CC">
        <w:rPr>
          <w:rFonts w:ascii="Times New Roman" w:hAnsi="Times New Roman" w:cs="Times New Roman" w:hint="default"/>
        </w:rPr>
        <w:t>ení</w:t>
      </w:r>
      <w:r w:rsidRPr="00EB33CC">
        <w:rPr>
          <w:rFonts w:ascii="Times New Roman" w:hAnsi="Times New Roman" w:cs="Times New Roman" w:hint="default"/>
        </w:rPr>
        <w:t>m odvodov za č</w:t>
      </w:r>
      <w:r w:rsidRPr="00EB33CC">
        <w:rPr>
          <w:rFonts w:ascii="Times New Roman" w:hAnsi="Times New Roman" w:cs="Times New Roman" w:hint="default"/>
        </w:rPr>
        <w:t>lenov rady a </w:t>
      </w:r>
      <w:r w:rsidRPr="00EB33CC">
        <w:rPr>
          <w:rFonts w:ascii="Times New Roman" w:hAnsi="Times New Roman" w:cs="Times New Roman" w:hint="default"/>
        </w:rPr>
        <w:t>dozornej komisie fondu, č</w:t>
      </w:r>
      <w:r w:rsidRPr="00EB33CC">
        <w:rPr>
          <w:rFonts w:ascii="Times New Roman" w:hAnsi="Times New Roman" w:cs="Times New Roman" w:hint="default"/>
        </w:rPr>
        <w:t>o sa premietlo do vyšš</w:t>
      </w:r>
      <w:r w:rsidRPr="00EB33CC">
        <w:rPr>
          <w:rFonts w:ascii="Times New Roman" w:hAnsi="Times New Roman" w:cs="Times New Roman" w:hint="default"/>
        </w:rPr>
        <w:t>ieho rozpisu kategó</w:t>
      </w:r>
      <w:r w:rsidRPr="00EB33CC">
        <w:rPr>
          <w:rFonts w:ascii="Times New Roman" w:hAnsi="Times New Roman" w:cs="Times New Roman" w:hint="default"/>
        </w:rPr>
        <w:t>rie odvodov.</w:t>
      </w:r>
      <w:r>
        <w:rPr>
          <w:rFonts w:ascii="Times New Roman" w:hAnsi="Times New Roman" w:cs="Times New Roman"/>
        </w:rPr>
        <w:t xml:space="preserve"> </w:t>
      </w:r>
    </w:p>
    <w:p w:rsidR="00FA46D7" w:rsidRPr="00EB33CC" w:rsidP="00FA46D7">
      <w:pPr>
        <w:pStyle w:val="Default"/>
        <w:bidi w:val="0"/>
        <w:spacing w:before="240"/>
        <w:ind w:firstLine="709"/>
        <w:jc w:val="both"/>
        <w:rPr>
          <w:rFonts w:ascii="Times New Roman" w:hAnsi="Times New Roman" w:cs="Times New Roman" w:hint="default"/>
        </w:rPr>
      </w:pPr>
      <w:r w:rsidRPr="00EB33CC">
        <w:rPr>
          <w:rFonts w:ascii="Times New Roman" w:hAnsi="Times New Roman" w:cs="Times New Roman" w:hint="default"/>
        </w:rPr>
        <w:t>Priemerný</w:t>
      </w:r>
      <w:r w:rsidRPr="00EB33CC">
        <w:rPr>
          <w:rFonts w:ascii="Times New Roman" w:hAnsi="Times New Roman" w:cs="Times New Roman" w:hint="default"/>
        </w:rPr>
        <w:t xml:space="preserve"> mzdový</w:t>
      </w:r>
      <w:r w:rsidRPr="00EB33CC">
        <w:rPr>
          <w:rFonts w:ascii="Times New Roman" w:hAnsi="Times New Roman" w:cs="Times New Roman" w:hint="default"/>
        </w:rPr>
        <w:t xml:space="preserve"> vý</w:t>
      </w:r>
      <w:r w:rsidRPr="00EB33CC">
        <w:rPr>
          <w:rFonts w:ascii="Times New Roman" w:hAnsi="Times New Roman" w:cs="Times New Roman" w:hint="default"/>
        </w:rPr>
        <w:t>davok na rok 2012 je na ú</w:t>
      </w:r>
      <w:r w:rsidRPr="00EB33CC">
        <w:rPr>
          <w:rFonts w:ascii="Times New Roman" w:hAnsi="Times New Roman" w:cs="Times New Roman" w:hint="default"/>
        </w:rPr>
        <w:t>rovni rozpoč</w:t>
      </w:r>
      <w:r w:rsidRPr="00EB33CC">
        <w:rPr>
          <w:rFonts w:ascii="Times New Roman" w:hAnsi="Times New Roman" w:cs="Times New Roman" w:hint="default"/>
        </w:rPr>
        <w:t>tu roku 2011 a </w:t>
      </w:r>
      <w:r w:rsidRPr="00EB33CC">
        <w:rPr>
          <w:rFonts w:ascii="Times New Roman" w:hAnsi="Times New Roman" w:cs="Times New Roman" w:hint="default"/>
        </w:rPr>
        <w:t>jeho výš</w:t>
      </w:r>
      <w:r w:rsidRPr="00EB33CC">
        <w:rPr>
          <w:rFonts w:ascii="Times New Roman" w:hAnsi="Times New Roman" w:cs="Times New Roman" w:hint="default"/>
        </w:rPr>
        <w:t xml:space="preserve">ka </w:t>
      </w:r>
      <w:r>
        <w:rPr>
          <w:rFonts w:ascii="Times New Roman" w:hAnsi="Times New Roman" w:cs="Times New Roman"/>
        </w:rPr>
        <w:t>na</w:t>
      </w:r>
      <w:r w:rsidRPr="00EB33CC">
        <w:rPr>
          <w:rFonts w:ascii="Times New Roman" w:hAnsi="Times New Roman" w:cs="Times New Roman" w:hint="default"/>
        </w:rPr>
        <w:t xml:space="preserve"> roky 2013 až</w:t>
      </w:r>
      <w:r w:rsidRPr="00EB33CC">
        <w:rPr>
          <w:rFonts w:ascii="Times New Roman" w:hAnsi="Times New Roman" w:cs="Times New Roman" w:hint="default"/>
        </w:rPr>
        <w:t xml:space="preserve"> 2014 zostá</w:t>
      </w:r>
      <w:r w:rsidRPr="00EB33CC">
        <w:rPr>
          <w:rFonts w:ascii="Times New Roman" w:hAnsi="Times New Roman" w:cs="Times New Roman" w:hint="default"/>
        </w:rPr>
        <w:t>va zachovaná</w:t>
      </w:r>
      <w:r w:rsidRPr="00EB33CC">
        <w:rPr>
          <w:rFonts w:ascii="Times New Roman" w:hAnsi="Times New Roman" w:cs="Times New Roman" w:hint="default"/>
        </w:rPr>
        <w:t>. So zmenou poč</w:t>
      </w:r>
      <w:r w:rsidRPr="00EB33CC">
        <w:rPr>
          <w:rFonts w:ascii="Times New Roman" w:hAnsi="Times New Roman" w:cs="Times New Roman" w:hint="default"/>
        </w:rPr>
        <w:t>tu za</w:t>
      </w:r>
      <w:r w:rsidRPr="00EB33CC">
        <w:rPr>
          <w:rFonts w:ascii="Times New Roman" w:hAnsi="Times New Roman" w:cs="Times New Roman" w:hint="default"/>
        </w:rPr>
        <w:t>mestnancov sa neuvaž</w:t>
      </w:r>
      <w:r w:rsidRPr="00EB33CC">
        <w:rPr>
          <w:rFonts w:ascii="Times New Roman" w:hAnsi="Times New Roman" w:cs="Times New Roman" w:hint="default"/>
        </w:rPr>
        <w:t>uje, pre celé</w:t>
      </w:r>
      <w:r w:rsidRPr="00EB33CC">
        <w:rPr>
          <w:rFonts w:ascii="Times New Roman" w:hAnsi="Times New Roman" w:cs="Times New Roman" w:hint="default"/>
        </w:rPr>
        <w:t xml:space="preserve"> obdobie sa navrhuje zabezpeč</w:t>
      </w:r>
      <w:r w:rsidRPr="00EB33CC">
        <w:rPr>
          <w:rFonts w:ascii="Times New Roman" w:hAnsi="Times New Roman" w:cs="Times New Roman" w:hint="default"/>
        </w:rPr>
        <w:t>ovať</w:t>
      </w:r>
      <w:r w:rsidRPr="00EB33CC">
        <w:rPr>
          <w:rFonts w:ascii="Times New Roman" w:hAnsi="Times New Roman" w:cs="Times New Roman" w:hint="default"/>
        </w:rPr>
        <w:t xml:space="preserve"> administrá</w:t>
      </w:r>
      <w:r w:rsidRPr="00EB33CC">
        <w:rPr>
          <w:rFonts w:ascii="Times New Roman" w:hAnsi="Times New Roman" w:cs="Times New Roman" w:hint="default"/>
        </w:rPr>
        <w:t>ciu agendy fondu v </w:t>
      </w:r>
      <w:r w:rsidRPr="00EB33CC">
        <w:rPr>
          <w:rFonts w:ascii="Times New Roman" w:hAnsi="Times New Roman" w:cs="Times New Roman" w:hint="default"/>
        </w:rPr>
        <w:t>poč</w:t>
      </w:r>
      <w:r w:rsidRPr="00EB33CC">
        <w:rPr>
          <w:rFonts w:ascii="Times New Roman" w:hAnsi="Times New Roman" w:cs="Times New Roman" w:hint="default"/>
        </w:rPr>
        <w:t xml:space="preserve">te 10 zamestnancov. </w:t>
      </w:r>
    </w:p>
    <w:p w:rsidR="00FA46D7" w:rsidRPr="00EB33CC" w:rsidP="00FA46D7">
      <w:pPr>
        <w:pStyle w:val="ListParagraph"/>
        <w:bidi w:val="0"/>
        <w:spacing w:before="240"/>
        <w:ind w:left="0" w:firstLine="709"/>
        <w:jc w:val="both"/>
        <w:rPr>
          <w:rFonts w:ascii="Times New Roman" w:hAnsi="Times New Roman"/>
          <w:sz w:val="24"/>
          <w:szCs w:val="24"/>
          <w:highlight w:val="yellow"/>
        </w:rPr>
      </w:pPr>
      <w:r w:rsidRPr="00EB33CC">
        <w:rPr>
          <w:rFonts w:ascii="Times New Roman" w:hAnsi="Times New Roman" w:hint="default"/>
          <w:sz w:val="24"/>
          <w:szCs w:val="24"/>
        </w:rPr>
        <w:t>Ď</w:t>
      </w:r>
      <w:r w:rsidRPr="00EB33CC">
        <w:rPr>
          <w:rFonts w:ascii="Times New Roman" w:hAnsi="Times New Roman" w:hint="default"/>
          <w:sz w:val="24"/>
          <w:szCs w:val="24"/>
        </w:rPr>
        <w:t>alš</w:t>
      </w:r>
      <w:r w:rsidRPr="00EB33CC">
        <w:rPr>
          <w:rFonts w:ascii="Times New Roman" w:hAnsi="Times New Roman" w:hint="default"/>
          <w:sz w:val="24"/>
          <w:szCs w:val="24"/>
        </w:rPr>
        <w:t>ou  kategó</w:t>
      </w:r>
      <w:r w:rsidRPr="00EB33CC">
        <w:rPr>
          <w:rFonts w:ascii="Times New Roman" w:hAnsi="Times New Roman" w:hint="default"/>
          <w:sz w:val="24"/>
          <w:szCs w:val="24"/>
        </w:rPr>
        <w:t>riou, kde rozpoč</w:t>
      </w:r>
      <w:r w:rsidRPr="00EB33CC">
        <w:rPr>
          <w:rFonts w:ascii="Times New Roman" w:hAnsi="Times New Roman" w:hint="default"/>
          <w:sz w:val="24"/>
          <w:szCs w:val="24"/>
        </w:rPr>
        <w:t>tovaný</w:t>
      </w:r>
      <w:r w:rsidRPr="00EB33CC">
        <w:rPr>
          <w:rFonts w:ascii="Times New Roman" w:hAnsi="Times New Roman" w:hint="default"/>
          <w:sz w:val="24"/>
          <w:szCs w:val="24"/>
        </w:rPr>
        <w:t xml:space="preserve"> objem je vyšší</w:t>
      </w:r>
      <w:r w:rsidRPr="00EB33CC">
        <w:rPr>
          <w:rFonts w:ascii="Times New Roman" w:hAnsi="Times New Roman" w:hint="default"/>
          <w:sz w:val="24"/>
          <w:szCs w:val="24"/>
        </w:rPr>
        <w:t xml:space="preserve"> ako schvá</w:t>
      </w:r>
      <w:r w:rsidRPr="00EB33CC">
        <w:rPr>
          <w:rFonts w:ascii="Times New Roman" w:hAnsi="Times New Roman" w:hint="default"/>
          <w:sz w:val="24"/>
          <w:szCs w:val="24"/>
        </w:rPr>
        <w:t>lený</w:t>
      </w:r>
      <w:r w:rsidRPr="00EB33CC">
        <w:rPr>
          <w:rFonts w:ascii="Times New Roman" w:hAnsi="Times New Roman" w:hint="default"/>
          <w:sz w:val="24"/>
          <w:szCs w:val="24"/>
        </w:rPr>
        <w:t xml:space="preserve"> rozpoč</w:t>
      </w:r>
      <w:r w:rsidRPr="00EB33CC">
        <w:rPr>
          <w:rFonts w:ascii="Times New Roman" w:hAnsi="Times New Roman" w:hint="default"/>
          <w:sz w:val="24"/>
          <w:szCs w:val="24"/>
        </w:rPr>
        <w:t>et na rok 2011, sú</w:t>
      </w:r>
      <w:r w:rsidRPr="00EB33CC">
        <w:rPr>
          <w:rFonts w:ascii="Times New Roman" w:hAnsi="Times New Roman" w:hint="default"/>
          <w:sz w:val="24"/>
          <w:szCs w:val="24"/>
        </w:rPr>
        <w:t xml:space="preserve"> tovary a </w:t>
      </w:r>
      <w:r w:rsidRPr="00EB33CC">
        <w:rPr>
          <w:rFonts w:ascii="Times New Roman" w:hAnsi="Times New Roman" w:hint="default"/>
          <w:sz w:val="24"/>
          <w:szCs w:val="24"/>
        </w:rPr>
        <w:t>služ</w:t>
      </w:r>
      <w:r w:rsidRPr="00EB33CC">
        <w:rPr>
          <w:rFonts w:ascii="Times New Roman" w:hAnsi="Times New Roman" w:hint="default"/>
          <w:sz w:val="24"/>
          <w:szCs w:val="24"/>
        </w:rPr>
        <w:t>by. V </w:t>
      </w:r>
      <w:r w:rsidRPr="00EB33CC">
        <w:rPr>
          <w:rFonts w:ascii="Times New Roman" w:hAnsi="Times New Roman" w:hint="default"/>
          <w:sz w:val="24"/>
          <w:szCs w:val="24"/>
        </w:rPr>
        <w:t>roku 2012 sa predpokladá</w:t>
      </w:r>
      <w:r w:rsidRPr="00EB33CC">
        <w:rPr>
          <w:rFonts w:ascii="Times New Roman" w:hAnsi="Times New Roman" w:hint="default"/>
          <w:sz w:val="24"/>
          <w:szCs w:val="24"/>
        </w:rPr>
        <w:t xml:space="preserve"> v</w:t>
      </w:r>
      <w:r w:rsidRPr="00EB33CC">
        <w:rPr>
          <w:rFonts w:ascii="Times New Roman" w:hAnsi="Times New Roman" w:hint="default"/>
          <w:sz w:val="24"/>
          <w:szCs w:val="24"/>
        </w:rPr>
        <w:t>ynalož</w:t>
      </w:r>
      <w:r w:rsidRPr="00EB33CC">
        <w:rPr>
          <w:rFonts w:ascii="Times New Roman" w:hAnsi="Times New Roman" w:hint="default"/>
          <w:sz w:val="24"/>
          <w:szCs w:val="24"/>
        </w:rPr>
        <w:t>iť</w:t>
      </w:r>
      <w:r w:rsidRPr="00EB33CC">
        <w:rPr>
          <w:rFonts w:ascii="Times New Roman" w:hAnsi="Times New Roman" w:hint="default"/>
          <w:sz w:val="24"/>
          <w:szCs w:val="24"/>
        </w:rPr>
        <w:t xml:space="preserve"> finanč</w:t>
      </w:r>
      <w:r w:rsidRPr="00EB33CC">
        <w:rPr>
          <w:rFonts w:ascii="Times New Roman" w:hAnsi="Times New Roman" w:hint="default"/>
          <w:sz w:val="24"/>
          <w:szCs w:val="24"/>
        </w:rPr>
        <w:t>né</w:t>
      </w:r>
      <w:r w:rsidRPr="00EB33CC">
        <w:rPr>
          <w:rFonts w:ascii="Times New Roman" w:hAnsi="Times New Roman" w:hint="default"/>
          <w:sz w:val="24"/>
          <w:szCs w:val="24"/>
        </w:rPr>
        <w:t xml:space="preserve"> prostriedky v objeme 264 tis. eur, č</w:t>
      </w:r>
      <w:r w:rsidRPr="00EB33CC">
        <w:rPr>
          <w:rFonts w:ascii="Times New Roman" w:hAnsi="Times New Roman" w:hint="default"/>
          <w:sz w:val="24"/>
          <w:szCs w:val="24"/>
        </w:rPr>
        <w:t>o predstavuje v </w:t>
      </w:r>
      <w:r w:rsidRPr="00EB33CC">
        <w:rPr>
          <w:rFonts w:ascii="Times New Roman" w:hAnsi="Times New Roman" w:hint="default"/>
          <w:sz w:val="24"/>
          <w:szCs w:val="24"/>
        </w:rPr>
        <w:t>porovnaní</w:t>
      </w:r>
      <w:r w:rsidRPr="00EB33CC">
        <w:rPr>
          <w:rFonts w:ascii="Times New Roman" w:hAnsi="Times New Roman" w:hint="default"/>
          <w:sz w:val="24"/>
          <w:szCs w:val="24"/>
        </w:rPr>
        <w:t xml:space="preserve"> s </w:t>
      </w:r>
      <w:r w:rsidRPr="00EB33CC">
        <w:rPr>
          <w:rFonts w:ascii="Times New Roman" w:hAnsi="Times New Roman" w:hint="default"/>
          <w:sz w:val="24"/>
          <w:szCs w:val="24"/>
        </w:rPr>
        <w:t>oč</w:t>
      </w:r>
      <w:r w:rsidRPr="00EB33CC">
        <w:rPr>
          <w:rFonts w:ascii="Times New Roman" w:hAnsi="Times New Roman" w:hint="default"/>
          <w:sz w:val="24"/>
          <w:szCs w:val="24"/>
        </w:rPr>
        <w:t>aká</w:t>
      </w:r>
      <w:r w:rsidRPr="00EB33CC">
        <w:rPr>
          <w:rFonts w:ascii="Times New Roman" w:hAnsi="Times New Roman" w:hint="default"/>
          <w:sz w:val="24"/>
          <w:szCs w:val="24"/>
        </w:rPr>
        <w:t>vanou skutoč</w:t>
      </w:r>
      <w:r w:rsidRPr="00EB33CC">
        <w:rPr>
          <w:rFonts w:ascii="Times New Roman" w:hAnsi="Times New Roman" w:hint="default"/>
          <w:sz w:val="24"/>
          <w:szCs w:val="24"/>
        </w:rPr>
        <w:t>n</w:t>
      </w:r>
      <w:r>
        <w:rPr>
          <w:rFonts w:ascii="Times New Roman" w:hAnsi="Times New Roman" w:hint="default"/>
          <w:sz w:val="24"/>
          <w:szCs w:val="24"/>
        </w:rPr>
        <w:t>osť</w:t>
      </w:r>
      <w:r>
        <w:rPr>
          <w:rFonts w:ascii="Times New Roman" w:hAnsi="Times New Roman" w:hint="default"/>
          <w:sz w:val="24"/>
          <w:szCs w:val="24"/>
        </w:rPr>
        <w:t>ou roku 2011 zvýš</w:t>
      </w:r>
      <w:r>
        <w:rPr>
          <w:rFonts w:ascii="Times New Roman" w:hAnsi="Times New Roman" w:hint="default"/>
          <w:sz w:val="24"/>
          <w:szCs w:val="24"/>
        </w:rPr>
        <w:t xml:space="preserve">enie o 12,2 </w:t>
      </w:r>
      <w:r w:rsidRPr="00EB33CC">
        <w:rPr>
          <w:rFonts w:ascii="Times New Roman" w:hAnsi="Times New Roman" w:hint="default"/>
          <w:sz w:val="24"/>
          <w:szCs w:val="24"/>
        </w:rPr>
        <w:t>%. Ná</w:t>
      </w:r>
      <w:r w:rsidRPr="00EB33CC">
        <w:rPr>
          <w:rFonts w:ascii="Times New Roman" w:hAnsi="Times New Roman" w:hint="default"/>
          <w:sz w:val="24"/>
          <w:szCs w:val="24"/>
        </w:rPr>
        <w:t>rast je spô</w:t>
      </w:r>
      <w:r w:rsidRPr="00EB33CC">
        <w:rPr>
          <w:rFonts w:ascii="Times New Roman" w:hAnsi="Times New Roman" w:hint="default"/>
          <w:sz w:val="24"/>
          <w:szCs w:val="24"/>
        </w:rPr>
        <w:t>sob</w:t>
      </w:r>
      <w:r>
        <w:rPr>
          <w:rFonts w:ascii="Times New Roman" w:hAnsi="Times New Roman" w:hint="default"/>
          <w:sz w:val="24"/>
          <w:szCs w:val="24"/>
        </w:rPr>
        <w:t>ený</w:t>
      </w:r>
      <w:r>
        <w:rPr>
          <w:rFonts w:ascii="Times New Roman" w:hAnsi="Times New Roman" w:hint="default"/>
          <w:sz w:val="24"/>
          <w:szCs w:val="24"/>
        </w:rPr>
        <w:t xml:space="preserve"> najmä</w:t>
      </w:r>
      <w:r>
        <w:rPr>
          <w:rFonts w:ascii="Times New Roman" w:hAnsi="Times New Roman" w:hint="default"/>
          <w:sz w:val="24"/>
          <w:szCs w:val="24"/>
        </w:rPr>
        <w:t xml:space="preserve"> zvýš</w:t>
      </w:r>
      <w:r>
        <w:rPr>
          <w:rFonts w:ascii="Times New Roman" w:hAnsi="Times New Roman" w:hint="default"/>
          <w:sz w:val="24"/>
          <w:szCs w:val="24"/>
        </w:rPr>
        <w:t>ení</w:t>
      </w:r>
      <w:r>
        <w:rPr>
          <w:rFonts w:ascii="Times New Roman" w:hAnsi="Times New Roman" w:hint="default"/>
          <w:sz w:val="24"/>
          <w:szCs w:val="24"/>
        </w:rPr>
        <w:t>m odmien č</w:t>
      </w:r>
      <w:r>
        <w:rPr>
          <w:rFonts w:ascii="Times New Roman" w:hAnsi="Times New Roman" w:hint="default"/>
          <w:sz w:val="24"/>
          <w:szCs w:val="24"/>
        </w:rPr>
        <w:t>lenom</w:t>
      </w:r>
      <w:r w:rsidRPr="00EB33CC">
        <w:rPr>
          <w:rFonts w:ascii="Times New Roman" w:hAnsi="Times New Roman" w:hint="default"/>
          <w:sz w:val="24"/>
          <w:szCs w:val="24"/>
        </w:rPr>
        <w:t xml:space="preserve"> odborný</w:t>
      </w:r>
      <w:r w:rsidRPr="00EB33CC">
        <w:rPr>
          <w:rFonts w:ascii="Times New Roman" w:hAnsi="Times New Roman" w:hint="default"/>
          <w:sz w:val="24"/>
          <w:szCs w:val="24"/>
        </w:rPr>
        <w:t>ch komisií</w:t>
      </w:r>
      <w:r w:rsidRPr="00EB33CC">
        <w:rPr>
          <w:rFonts w:ascii="Times New Roman" w:hAnsi="Times New Roman" w:hint="default"/>
          <w:sz w:val="24"/>
          <w:szCs w:val="24"/>
        </w:rPr>
        <w:t xml:space="preserve"> a vý</w:t>
      </w:r>
      <w:r w:rsidRPr="00EB33CC">
        <w:rPr>
          <w:rFonts w:ascii="Times New Roman" w:hAnsi="Times New Roman" w:hint="default"/>
          <w:sz w:val="24"/>
          <w:szCs w:val="24"/>
        </w:rPr>
        <w:t>davkov na odborné</w:t>
      </w:r>
      <w:r w:rsidRPr="00EB33CC">
        <w:rPr>
          <w:rFonts w:ascii="Times New Roman" w:hAnsi="Times New Roman" w:hint="default"/>
          <w:sz w:val="24"/>
          <w:szCs w:val="24"/>
        </w:rPr>
        <w:t xml:space="preserve"> expertí</w:t>
      </w:r>
      <w:r w:rsidRPr="00EB33CC">
        <w:rPr>
          <w:rFonts w:ascii="Times New Roman" w:hAnsi="Times New Roman" w:hint="default"/>
          <w:sz w:val="24"/>
          <w:szCs w:val="24"/>
        </w:rPr>
        <w:t>zy predlož</w:t>
      </w:r>
      <w:r w:rsidRPr="00EB33CC">
        <w:rPr>
          <w:rFonts w:ascii="Times New Roman" w:hAnsi="Times New Roman" w:hint="default"/>
          <w:sz w:val="24"/>
          <w:szCs w:val="24"/>
        </w:rPr>
        <w:t>ený</w:t>
      </w:r>
      <w:r w:rsidRPr="00EB33CC">
        <w:rPr>
          <w:rFonts w:ascii="Times New Roman" w:hAnsi="Times New Roman" w:hint="default"/>
          <w:sz w:val="24"/>
          <w:szCs w:val="24"/>
        </w:rPr>
        <w:t>ch projektov</w:t>
      </w:r>
      <w:r w:rsidRPr="00EB33CC">
        <w:rPr>
          <w:rFonts w:ascii="Times New Roman" w:hAnsi="Times New Roman" w:hint="default"/>
          <w:sz w:val="24"/>
          <w:szCs w:val="24"/>
        </w:rPr>
        <w:t>, z </w:t>
      </w:r>
      <w:r w:rsidRPr="00EB33CC">
        <w:rPr>
          <w:rFonts w:ascii="Times New Roman" w:hAnsi="Times New Roman" w:hint="default"/>
          <w:sz w:val="24"/>
          <w:szCs w:val="24"/>
        </w:rPr>
        <w:t>dô</w:t>
      </w:r>
      <w:r w:rsidRPr="00EB33CC">
        <w:rPr>
          <w:rFonts w:ascii="Times New Roman" w:hAnsi="Times New Roman" w:hint="default"/>
          <w:sz w:val="24"/>
          <w:szCs w:val="24"/>
        </w:rPr>
        <w:t>vodu vyšš</w:t>
      </w:r>
      <w:r w:rsidRPr="00EB33CC">
        <w:rPr>
          <w:rFonts w:ascii="Times New Roman" w:hAnsi="Times New Roman" w:hint="default"/>
          <w:sz w:val="24"/>
          <w:szCs w:val="24"/>
        </w:rPr>
        <w:t>ieho poč</w:t>
      </w:r>
      <w:r w:rsidRPr="00EB33CC">
        <w:rPr>
          <w:rFonts w:ascii="Times New Roman" w:hAnsi="Times New Roman" w:hint="default"/>
          <w:sz w:val="24"/>
          <w:szCs w:val="24"/>
        </w:rPr>
        <w:t>tu podá</w:t>
      </w:r>
      <w:r w:rsidRPr="00EB33CC">
        <w:rPr>
          <w:rFonts w:ascii="Times New Roman" w:hAnsi="Times New Roman" w:hint="default"/>
          <w:sz w:val="24"/>
          <w:szCs w:val="24"/>
        </w:rPr>
        <w:t>vaný</w:t>
      </w:r>
      <w:r w:rsidRPr="00EB33CC">
        <w:rPr>
          <w:rFonts w:ascii="Times New Roman" w:hAnsi="Times New Roman" w:hint="default"/>
          <w:sz w:val="24"/>
          <w:szCs w:val="24"/>
        </w:rPr>
        <w:t>ch ž</w:t>
      </w:r>
      <w:r w:rsidRPr="00EB33CC">
        <w:rPr>
          <w:rFonts w:ascii="Times New Roman" w:hAnsi="Times New Roman" w:hint="default"/>
          <w:sz w:val="24"/>
          <w:szCs w:val="24"/>
        </w:rPr>
        <w:t>iadostí</w:t>
      </w:r>
      <w:r w:rsidRPr="00EB33CC">
        <w:rPr>
          <w:rFonts w:ascii="Times New Roman" w:hAnsi="Times New Roman" w:hint="default"/>
          <w:sz w:val="24"/>
          <w:szCs w:val="24"/>
        </w:rPr>
        <w:t xml:space="preserve"> a ich posudzovania.</w:t>
      </w:r>
    </w:p>
    <w:p w:rsidR="00FA46D7" w:rsidRPr="00EB33CC" w:rsidP="00FA46D7">
      <w:pPr>
        <w:pStyle w:val="Default"/>
        <w:bidi w:val="0"/>
        <w:spacing w:before="240"/>
        <w:ind w:firstLine="709"/>
        <w:jc w:val="both"/>
        <w:rPr>
          <w:rFonts w:ascii="Times New Roman" w:hAnsi="Times New Roman" w:cs="Times New Roman" w:hint="default"/>
        </w:rPr>
      </w:pPr>
      <w:r w:rsidRPr="00EB33CC">
        <w:rPr>
          <w:rFonts w:ascii="Times New Roman" w:hAnsi="Times New Roman" w:cs="Times New Roman" w:hint="default"/>
        </w:rPr>
        <w:t>Vý</w:t>
      </w:r>
      <w:r w:rsidRPr="00EB33CC">
        <w:rPr>
          <w:rFonts w:ascii="Times New Roman" w:hAnsi="Times New Roman" w:cs="Times New Roman" w:hint="default"/>
        </w:rPr>
        <w:t>znamná</w:t>
      </w:r>
      <w:r w:rsidRPr="00EB33CC">
        <w:rPr>
          <w:rFonts w:ascii="Times New Roman" w:hAnsi="Times New Roman" w:cs="Times New Roman" w:hint="default"/>
        </w:rPr>
        <w:t xml:space="preserve"> č</w:t>
      </w:r>
      <w:r w:rsidRPr="00EB33CC">
        <w:rPr>
          <w:rFonts w:ascii="Times New Roman" w:hAnsi="Times New Roman" w:cs="Times New Roman" w:hint="default"/>
        </w:rPr>
        <w:t>asť</w:t>
      </w:r>
      <w:r w:rsidRPr="00EB33CC">
        <w:rPr>
          <w:rFonts w:ascii="Times New Roman" w:hAnsi="Times New Roman" w:cs="Times New Roman" w:hint="default"/>
        </w:rPr>
        <w:t xml:space="preserve"> vý</w:t>
      </w:r>
      <w:r w:rsidRPr="00EB33CC">
        <w:rPr>
          <w:rFonts w:ascii="Times New Roman" w:hAnsi="Times New Roman" w:cs="Times New Roman" w:hint="default"/>
        </w:rPr>
        <w:t>davkov je urč</w:t>
      </w:r>
      <w:r w:rsidRPr="00EB33CC">
        <w:rPr>
          <w:rFonts w:ascii="Times New Roman" w:hAnsi="Times New Roman" w:cs="Times New Roman" w:hint="default"/>
        </w:rPr>
        <w:t>ená</w:t>
      </w:r>
      <w:r w:rsidRPr="00EB33CC">
        <w:rPr>
          <w:rFonts w:ascii="Times New Roman" w:hAnsi="Times New Roman" w:cs="Times New Roman" w:hint="default"/>
        </w:rPr>
        <w:t xml:space="preserve"> na podpornú</w:t>
      </w:r>
      <w:r w:rsidRPr="00EB33CC">
        <w:rPr>
          <w:rFonts w:ascii="Times New Roman" w:hAnsi="Times New Roman" w:cs="Times New Roman" w:hint="default"/>
        </w:rPr>
        <w:t xml:space="preserve"> č</w:t>
      </w:r>
      <w:r w:rsidRPr="00EB33CC">
        <w:rPr>
          <w:rFonts w:ascii="Times New Roman" w:hAnsi="Times New Roman" w:cs="Times New Roman" w:hint="default"/>
        </w:rPr>
        <w:t>innosť</w:t>
      </w:r>
      <w:r w:rsidRPr="00EB33CC">
        <w:rPr>
          <w:rFonts w:ascii="Times New Roman" w:hAnsi="Times New Roman" w:cs="Times New Roman" w:hint="default"/>
        </w:rPr>
        <w:t xml:space="preserve"> pre autorov slovenský</w:t>
      </w:r>
      <w:r w:rsidRPr="00EB33CC">
        <w:rPr>
          <w:rFonts w:ascii="Times New Roman" w:hAnsi="Times New Roman" w:cs="Times New Roman" w:hint="default"/>
        </w:rPr>
        <w:t>ch audiovizuá</w:t>
      </w:r>
      <w:r w:rsidRPr="00EB33CC">
        <w:rPr>
          <w:rFonts w:ascii="Times New Roman" w:hAnsi="Times New Roman" w:cs="Times New Roman" w:hint="default"/>
        </w:rPr>
        <w:t>lnych diel a vý</w:t>
      </w:r>
      <w:r w:rsidRPr="00EB33CC">
        <w:rPr>
          <w:rFonts w:ascii="Times New Roman" w:hAnsi="Times New Roman" w:cs="Times New Roman" w:hint="default"/>
        </w:rPr>
        <w:t>robcov audiovizuá</w:t>
      </w:r>
      <w:r w:rsidRPr="00EB33CC">
        <w:rPr>
          <w:rFonts w:ascii="Times New Roman" w:hAnsi="Times New Roman" w:cs="Times New Roman" w:hint="default"/>
        </w:rPr>
        <w:t>lnych diel, na vytvá</w:t>
      </w:r>
      <w:r w:rsidRPr="00EB33CC">
        <w:rPr>
          <w:rFonts w:ascii="Times New Roman" w:hAnsi="Times New Roman" w:cs="Times New Roman" w:hint="default"/>
        </w:rPr>
        <w:t>ranie materiá</w:t>
      </w:r>
      <w:r w:rsidRPr="00EB33CC">
        <w:rPr>
          <w:rFonts w:ascii="Times New Roman" w:hAnsi="Times New Roman" w:cs="Times New Roman" w:hint="default"/>
        </w:rPr>
        <w:t>lnych podmienok na rozvoj audiovizuá</w:t>
      </w:r>
      <w:r w:rsidRPr="00EB33CC">
        <w:rPr>
          <w:rFonts w:ascii="Times New Roman" w:hAnsi="Times New Roman" w:cs="Times New Roman" w:hint="default"/>
        </w:rPr>
        <w:t>ln</w:t>
      </w:r>
      <w:r w:rsidRPr="00EB33CC">
        <w:rPr>
          <w:rFonts w:ascii="Times New Roman" w:hAnsi="Times New Roman" w:cs="Times New Roman" w:hint="default"/>
        </w:rPr>
        <w:t>ej kultú</w:t>
      </w:r>
      <w:r w:rsidRPr="00EB33CC">
        <w:rPr>
          <w:rFonts w:ascii="Times New Roman" w:hAnsi="Times New Roman" w:cs="Times New Roman" w:hint="default"/>
        </w:rPr>
        <w:t>ry a priemyslu, na uskutočň</w:t>
      </w:r>
      <w:r w:rsidRPr="00EB33CC">
        <w:rPr>
          <w:rFonts w:ascii="Times New Roman" w:hAnsi="Times New Roman" w:cs="Times New Roman" w:hint="default"/>
        </w:rPr>
        <w:t>ovanie verejný</w:t>
      </w:r>
      <w:r w:rsidRPr="00EB33CC">
        <w:rPr>
          <w:rFonts w:ascii="Times New Roman" w:hAnsi="Times New Roman" w:cs="Times New Roman" w:hint="default"/>
        </w:rPr>
        <w:t>ch kultú</w:t>
      </w:r>
      <w:r w:rsidRPr="00EB33CC">
        <w:rPr>
          <w:rFonts w:ascii="Times New Roman" w:hAnsi="Times New Roman" w:cs="Times New Roman" w:hint="default"/>
        </w:rPr>
        <w:t>rnych podujatí</w:t>
      </w:r>
      <w:r w:rsidRPr="00EB33CC">
        <w:rPr>
          <w:rFonts w:ascii="Times New Roman" w:hAnsi="Times New Roman" w:cs="Times New Roman" w:hint="default"/>
        </w:rPr>
        <w:t xml:space="preserve"> a na poskytovanie š</w:t>
      </w:r>
      <w:r w:rsidRPr="00EB33CC">
        <w:rPr>
          <w:rFonts w:ascii="Times New Roman" w:hAnsi="Times New Roman" w:cs="Times New Roman" w:hint="default"/>
        </w:rPr>
        <w:t>tipendií</w:t>
      </w:r>
      <w:r w:rsidRPr="00EB33CC">
        <w:rPr>
          <w:rFonts w:ascii="Times New Roman" w:hAnsi="Times New Roman" w:cs="Times New Roman" w:hint="default"/>
        </w:rPr>
        <w:t xml:space="preserve"> pre fyzické</w:t>
      </w:r>
      <w:r w:rsidRPr="00EB33CC">
        <w:rPr>
          <w:rFonts w:ascii="Times New Roman" w:hAnsi="Times New Roman" w:cs="Times New Roman" w:hint="default"/>
        </w:rPr>
        <w:t xml:space="preserve"> osoby, ktoré</w:t>
      </w:r>
      <w:r w:rsidRPr="00EB33CC">
        <w:rPr>
          <w:rFonts w:ascii="Times New Roman" w:hAnsi="Times New Roman" w:cs="Times New Roman" w:hint="default"/>
        </w:rPr>
        <w:t xml:space="preserve"> sa tvorivo alebo vý</w:t>
      </w:r>
      <w:r w:rsidRPr="00EB33CC">
        <w:rPr>
          <w:rFonts w:ascii="Times New Roman" w:hAnsi="Times New Roman" w:cs="Times New Roman" w:hint="default"/>
        </w:rPr>
        <w:t>skumne podieľ</w:t>
      </w:r>
      <w:r w:rsidRPr="00EB33CC">
        <w:rPr>
          <w:rFonts w:ascii="Times New Roman" w:hAnsi="Times New Roman" w:cs="Times New Roman" w:hint="default"/>
        </w:rPr>
        <w:t>ajú</w:t>
      </w:r>
      <w:r w:rsidRPr="00EB33CC">
        <w:rPr>
          <w:rFonts w:ascii="Times New Roman" w:hAnsi="Times New Roman" w:cs="Times New Roman" w:hint="default"/>
        </w:rPr>
        <w:t xml:space="preserve"> na rozvoji audiovizuá</w:t>
      </w:r>
      <w:r w:rsidRPr="00EB33CC">
        <w:rPr>
          <w:rFonts w:ascii="Times New Roman" w:hAnsi="Times New Roman" w:cs="Times New Roman" w:hint="default"/>
        </w:rPr>
        <w:t>lnej kultú</w:t>
      </w:r>
      <w:r w:rsidRPr="00EB33CC">
        <w:rPr>
          <w:rFonts w:ascii="Times New Roman" w:hAnsi="Times New Roman" w:cs="Times New Roman" w:hint="default"/>
        </w:rPr>
        <w:t>ry a </w:t>
      </w:r>
      <w:r w:rsidRPr="00EB33CC">
        <w:rPr>
          <w:rFonts w:ascii="Times New Roman" w:hAnsi="Times New Roman" w:cs="Times New Roman" w:hint="default"/>
        </w:rPr>
        <w:t>priemyslu. Na rok 2012 sa rozpoč</w:t>
      </w:r>
      <w:r w:rsidRPr="00EB33CC">
        <w:rPr>
          <w:rFonts w:ascii="Times New Roman" w:hAnsi="Times New Roman" w:cs="Times New Roman" w:hint="default"/>
        </w:rPr>
        <w:t>tuje v </w:t>
      </w:r>
      <w:r w:rsidRPr="00EB33CC">
        <w:rPr>
          <w:rFonts w:ascii="Times New Roman" w:hAnsi="Times New Roman" w:cs="Times New Roman" w:hint="default"/>
        </w:rPr>
        <w:t>rá</w:t>
      </w:r>
      <w:r w:rsidRPr="00EB33CC">
        <w:rPr>
          <w:rFonts w:ascii="Times New Roman" w:hAnsi="Times New Roman" w:cs="Times New Roman" w:hint="default"/>
        </w:rPr>
        <w:t>mci bež</w:t>
      </w:r>
      <w:r w:rsidRPr="00EB33CC">
        <w:rPr>
          <w:rFonts w:ascii="Times New Roman" w:hAnsi="Times New Roman" w:cs="Times New Roman" w:hint="default"/>
        </w:rPr>
        <w:t>ný</w:t>
      </w:r>
      <w:r w:rsidRPr="00EB33CC">
        <w:rPr>
          <w:rFonts w:ascii="Times New Roman" w:hAnsi="Times New Roman" w:cs="Times New Roman" w:hint="default"/>
        </w:rPr>
        <w:t>ch trans</w:t>
      </w:r>
      <w:r w:rsidRPr="00EB33CC">
        <w:rPr>
          <w:rFonts w:ascii="Times New Roman" w:hAnsi="Times New Roman" w:cs="Times New Roman" w:hint="default"/>
        </w:rPr>
        <w:t>f</w:t>
      </w:r>
      <w:r w:rsidRPr="00EB33CC">
        <w:rPr>
          <w:rFonts w:ascii="Times New Roman" w:hAnsi="Times New Roman" w:cs="Times New Roman" w:hint="default"/>
        </w:rPr>
        <w:t>erov suma 6,22 mil. eur, č</w:t>
      </w:r>
      <w:r w:rsidRPr="00EB33CC">
        <w:rPr>
          <w:rFonts w:ascii="Times New Roman" w:hAnsi="Times New Roman" w:cs="Times New Roman" w:hint="default"/>
        </w:rPr>
        <w:t>o je oproti oč</w:t>
      </w:r>
      <w:r w:rsidRPr="00EB33CC">
        <w:rPr>
          <w:rFonts w:ascii="Times New Roman" w:hAnsi="Times New Roman" w:cs="Times New Roman" w:hint="default"/>
        </w:rPr>
        <w:t>aká</w:t>
      </w:r>
      <w:r w:rsidRPr="00EB33CC">
        <w:rPr>
          <w:rFonts w:ascii="Times New Roman" w:hAnsi="Times New Roman" w:cs="Times New Roman" w:hint="default"/>
        </w:rPr>
        <w:t>vanej skutoč</w:t>
      </w:r>
      <w:r w:rsidRPr="00EB33CC">
        <w:rPr>
          <w:rFonts w:ascii="Times New Roman" w:hAnsi="Times New Roman" w:cs="Times New Roman" w:hint="default"/>
        </w:rPr>
        <w:t>nosti roku 2011 pokles o</w:t>
      </w:r>
      <w:r w:rsidR="00CD23B8">
        <w:rPr>
          <w:rFonts w:ascii="Times New Roman" w:hAnsi="Times New Roman" w:cs="Times New Roman"/>
        </w:rPr>
        <w:t> </w:t>
      </w:r>
      <w:r w:rsidR="00CD23B8">
        <w:rPr>
          <w:rFonts w:ascii="Times New Roman" w:hAnsi="Times New Roman" w:cs="Times New Roman"/>
        </w:rPr>
        <w:t>2,40</w:t>
      </w:r>
      <w:r>
        <w:rPr>
          <w:rFonts w:ascii="Times New Roman" w:hAnsi="Times New Roman" w:cs="Times New Roman"/>
        </w:rPr>
        <w:t xml:space="preserve"> </w:t>
      </w:r>
      <w:r w:rsidRPr="00EB33CC">
        <w:rPr>
          <w:rFonts w:ascii="Times New Roman" w:hAnsi="Times New Roman" w:cs="Times New Roman"/>
        </w:rPr>
        <w:t>%, t.</w:t>
      </w:r>
      <w:r w:rsidR="002B2749">
        <w:rPr>
          <w:rFonts w:ascii="Times New Roman" w:hAnsi="Times New Roman" w:cs="Times New Roman"/>
        </w:rPr>
        <w:t xml:space="preserve"> </w:t>
      </w:r>
      <w:r w:rsidRPr="00EB33CC">
        <w:rPr>
          <w:rFonts w:ascii="Times New Roman" w:hAnsi="Times New Roman" w:cs="Times New Roman"/>
        </w:rPr>
        <w:t xml:space="preserve">j. </w:t>
      </w:r>
      <w:r w:rsidR="00CD23B8">
        <w:rPr>
          <w:rFonts w:ascii="Times New Roman" w:hAnsi="Times New Roman" w:cs="Times New Roman"/>
        </w:rPr>
        <w:t>153</w:t>
      </w:r>
      <w:r w:rsidRPr="00EB33CC">
        <w:rPr>
          <w:rFonts w:ascii="Times New Roman" w:hAnsi="Times New Roman" w:cs="Times New Roman"/>
        </w:rPr>
        <w:t xml:space="preserve"> tis. eur v </w:t>
      </w:r>
      <w:r w:rsidRPr="00EB33CC">
        <w:rPr>
          <w:rFonts w:ascii="Times New Roman" w:hAnsi="Times New Roman" w:cs="Times New Roman" w:hint="default"/>
        </w:rPr>
        <w:t>absolú</w:t>
      </w:r>
      <w:r w:rsidRPr="00EB33CC">
        <w:rPr>
          <w:rFonts w:ascii="Times New Roman" w:hAnsi="Times New Roman" w:cs="Times New Roman" w:hint="default"/>
        </w:rPr>
        <w:t>tnom vyjadrení</w:t>
      </w:r>
      <w:r w:rsidRPr="00EB33CC">
        <w:rPr>
          <w:rFonts w:ascii="Times New Roman" w:hAnsi="Times New Roman" w:cs="Times New Roman" w:hint="default"/>
        </w:rPr>
        <w:t>. Fond uvaž</w:t>
      </w:r>
      <w:r w:rsidRPr="00EB33CC">
        <w:rPr>
          <w:rFonts w:ascii="Times New Roman" w:hAnsi="Times New Roman" w:cs="Times New Roman" w:hint="default"/>
        </w:rPr>
        <w:t>uje kaž</w:t>
      </w:r>
      <w:r w:rsidRPr="00EB33CC">
        <w:rPr>
          <w:rFonts w:ascii="Times New Roman" w:hAnsi="Times New Roman" w:cs="Times New Roman" w:hint="default"/>
        </w:rPr>
        <w:t>doroč</w:t>
      </w:r>
      <w:r w:rsidRPr="00EB33CC">
        <w:rPr>
          <w:rFonts w:ascii="Times New Roman" w:hAnsi="Times New Roman" w:cs="Times New Roman" w:hint="default"/>
        </w:rPr>
        <w:t>ne poskytnúť</w:t>
      </w:r>
      <w:r w:rsidRPr="00EB33CC">
        <w:rPr>
          <w:rFonts w:ascii="Times New Roman" w:hAnsi="Times New Roman" w:cs="Times New Roman" w:hint="default"/>
        </w:rPr>
        <w:t xml:space="preserve"> finanč</w:t>
      </w:r>
      <w:r w:rsidRPr="00EB33CC">
        <w:rPr>
          <w:rFonts w:ascii="Times New Roman" w:hAnsi="Times New Roman" w:cs="Times New Roman" w:hint="default"/>
        </w:rPr>
        <w:t>né</w:t>
      </w:r>
      <w:r w:rsidRPr="00EB33CC">
        <w:rPr>
          <w:rFonts w:ascii="Times New Roman" w:hAnsi="Times New Roman" w:cs="Times New Roman" w:hint="default"/>
        </w:rPr>
        <w:t xml:space="preserve"> prostriedky vo výš</w:t>
      </w:r>
      <w:r w:rsidRPr="00EB33CC">
        <w:rPr>
          <w:rFonts w:ascii="Times New Roman" w:hAnsi="Times New Roman" w:cs="Times New Roman" w:hint="default"/>
        </w:rPr>
        <w:t>ke 150 tis. eur na produkciu š</w:t>
      </w:r>
      <w:r w:rsidRPr="00EB33CC">
        <w:rPr>
          <w:rFonts w:ascii="Times New Roman" w:hAnsi="Times New Roman" w:cs="Times New Roman" w:hint="default"/>
        </w:rPr>
        <w:t>kolský</w:t>
      </w:r>
      <w:r w:rsidRPr="00EB33CC">
        <w:rPr>
          <w:rFonts w:ascii="Times New Roman" w:hAnsi="Times New Roman" w:cs="Times New Roman" w:hint="default"/>
        </w:rPr>
        <w:t>ch filmov v š</w:t>
      </w:r>
      <w:r w:rsidRPr="00EB33CC">
        <w:rPr>
          <w:rFonts w:ascii="Times New Roman" w:hAnsi="Times New Roman" w:cs="Times New Roman" w:hint="default"/>
        </w:rPr>
        <w:t>tudijnom odbore</w:t>
      </w:r>
      <w:r w:rsidRPr="00EB33CC">
        <w:rPr>
          <w:rFonts w:ascii="Times New Roman" w:hAnsi="Times New Roman" w:cs="Times New Roman" w:hint="default"/>
        </w:rPr>
        <w:t xml:space="preserve"> filmové</w:t>
      </w:r>
      <w:r w:rsidRPr="00EB33CC">
        <w:rPr>
          <w:rFonts w:ascii="Times New Roman" w:hAnsi="Times New Roman" w:cs="Times New Roman" w:hint="default"/>
        </w:rPr>
        <w:t xml:space="preserve"> umenie.</w:t>
      </w:r>
    </w:p>
    <w:p w:rsidR="00FA46D7" w:rsidRPr="00EB33CC" w:rsidP="00FA46D7">
      <w:pPr>
        <w:bidi w:val="0"/>
        <w:jc w:val="both"/>
        <w:rPr>
          <w:rFonts w:ascii="Times New Roman" w:eastAsia="Calibri" w:hAnsi="Times New Roman"/>
          <w:color w:val="000000"/>
        </w:rPr>
      </w:pPr>
    </w:p>
    <w:p w:rsidR="00FA46D7" w:rsidRPr="00EB33CC" w:rsidP="00FA46D7">
      <w:pPr>
        <w:bidi w:val="0"/>
        <w:ind w:firstLine="708"/>
        <w:jc w:val="both"/>
        <w:rPr>
          <w:rFonts w:ascii="Times New Roman" w:eastAsia="Calibri" w:hAnsi="Times New Roman" w:hint="default"/>
          <w:color w:val="000000"/>
        </w:rPr>
      </w:pPr>
      <w:r w:rsidRPr="00EB33CC">
        <w:rPr>
          <w:rFonts w:ascii="Times New Roman" w:eastAsia="Calibri" w:hAnsi="Times New Roman" w:hint="default"/>
          <w:color w:val="000000"/>
        </w:rPr>
        <w:t>Zníž</w:t>
      </w:r>
      <w:r w:rsidRPr="00EB33CC">
        <w:rPr>
          <w:rFonts w:ascii="Times New Roman" w:eastAsia="Calibri" w:hAnsi="Times New Roman" w:hint="default"/>
          <w:color w:val="000000"/>
        </w:rPr>
        <w:t>enie bež</w:t>
      </w:r>
      <w:r w:rsidRPr="00EB33CC">
        <w:rPr>
          <w:rFonts w:ascii="Times New Roman" w:eastAsia="Calibri" w:hAnsi="Times New Roman" w:hint="default"/>
          <w:color w:val="000000"/>
        </w:rPr>
        <w:t>ný</w:t>
      </w:r>
      <w:r w:rsidRPr="00EB33CC">
        <w:rPr>
          <w:rFonts w:ascii="Times New Roman" w:eastAsia="Calibri" w:hAnsi="Times New Roman" w:hint="default"/>
          <w:color w:val="000000"/>
        </w:rPr>
        <w:t>ch transferov sa premietlo do rastu kapitá</w:t>
      </w:r>
      <w:r w:rsidRPr="00EB33CC">
        <w:rPr>
          <w:rFonts w:ascii="Times New Roman" w:eastAsia="Calibri" w:hAnsi="Times New Roman" w:hint="default"/>
          <w:color w:val="000000"/>
        </w:rPr>
        <w:t>lový</w:t>
      </w:r>
      <w:r w:rsidRPr="00EB33CC">
        <w:rPr>
          <w:rFonts w:ascii="Times New Roman" w:eastAsia="Calibri" w:hAnsi="Times New Roman" w:hint="default"/>
          <w:color w:val="000000"/>
        </w:rPr>
        <w:t>ch vý</w:t>
      </w:r>
      <w:r w:rsidRPr="00EB33CC">
        <w:rPr>
          <w:rFonts w:ascii="Times New Roman" w:eastAsia="Calibri" w:hAnsi="Times New Roman" w:hint="default"/>
          <w:color w:val="000000"/>
        </w:rPr>
        <w:t>davkov, ktoré</w:t>
      </w:r>
      <w:r w:rsidRPr="00EB33CC">
        <w:rPr>
          <w:rFonts w:ascii="Times New Roman" w:eastAsia="Calibri" w:hAnsi="Times New Roman" w:hint="default"/>
          <w:color w:val="000000"/>
        </w:rPr>
        <w:t xml:space="preserve"> v </w:t>
      </w:r>
      <w:r w:rsidRPr="00EB33CC">
        <w:rPr>
          <w:rFonts w:ascii="Times New Roman" w:eastAsia="Calibri" w:hAnsi="Times New Roman" w:hint="default"/>
          <w:color w:val="000000"/>
        </w:rPr>
        <w:t>porovnaní</w:t>
      </w:r>
      <w:r w:rsidRPr="00EB33CC">
        <w:rPr>
          <w:rFonts w:ascii="Times New Roman" w:eastAsia="Calibri" w:hAnsi="Times New Roman" w:hint="default"/>
          <w:color w:val="000000"/>
        </w:rPr>
        <w:t xml:space="preserve"> so schvá</w:t>
      </w:r>
      <w:r w:rsidRPr="00EB33CC">
        <w:rPr>
          <w:rFonts w:ascii="Times New Roman" w:eastAsia="Calibri" w:hAnsi="Times New Roman" w:hint="default"/>
          <w:color w:val="000000"/>
        </w:rPr>
        <w:t>lený</w:t>
      </w:r>
      <w:r w:rsidRPr="00EB33CC">
        <w:rPr>
          <w:rFonts w:ascii="Times New Roman" w:eastAsia="Calibri" w:hAnsi="Times New Roman" w:hint="default"/>
          <w:color w:val="000000"/>
        </w:rPr>
        <w:t>m rozpoč</w:t>
      </w:r>
      <w:r w:rsidRPr="00EB33CC">
        <w:rPr>
          <w:rFonts w:ascii="Times New Roman" w:eastAsia="Calibri" w:hAnsi="Times New Roman" w:hint="default"/>
          <w:color w:val="000000"/>
        </w:rPr>
        <w:t>tom na rok 2011 vzrá</w:t>
      </w:r>
      <w:r w:rsidRPr="00EB33CC">
        <w:rPr>
          <w:rFonts w:ascii="Times New Roman" w:eastAsia="Calibri" w:hAnsi="Times New Roman" w:hint="default"/>
          <w:color w:val="000000"/>
        </w:rPr>
        <w:t>stli o </w:t>
      </w:r>
      <w:r w:rsidRPr="00EB33CC">
        <w:rPr>
          <w:rFonts w:ascii="Times New Roman" w:eastAsia="Calibri" w:hAnsi="Times New Roman" w:hint="default"/>
          <w:color w:val="000000"/>
        </w:rPr>
        <w:t>320 tis. eur, prič</w:t>
      </w:r>
      <w:r w:rsidRPr="00EB33CC">
        <w:rPr>
          <w:rFonts w:ascii="Times New Roman" w:eastAsia="Calibri" w:hAnsi="Times New Roman" w:hint="default"/>
          <w:color w:val="000000"/>
        </w:rPr>
        <w:t>om zdroje sa majú</w:t>
      </w:r>
      <w:r w:rsidRPr="00EB33CC">
        <w:rPr>
          <w:rFonts w:ascii="Times New Roman" w:eastAsia="Calibri" w:hAnsi="Times New Roman" w:hint="default"/>
          <w:color w:val="000000"/>
        </w:rPr>
        <w:t xml:space="preserve"> použ</w:t>
      </w:r>
      <w:r w:rsidRPr="00EB33CC">
        <w:rPr>
          <w:rFonts w:ascii="Times New Roman" w:eastAsia="Calibri" w:hAnsi="Times New Roman" w:hint="default"/>
          <w:color w:val="000000"/>
        </w:rPr>
        <w:t>iť</w:t>
      </w:r>
      <w:r w:rsidRPr="00EB33CC">
        <w:rPr>
          <w:rFonts w:ascii="Times New Roman" w:eastAsia="Calibri" w:hAnsi="Times New Roman" w:hint="default"/>
          <w:color w:val="000000"/>
        </w:rPr>
        <w:t xml:space="preserve"> na ná</w:t>
      </w:r>
      <w:r w:rsidRPr="00EB33CC">
        <w:rPr>
          <w:rFonts w:ascii="Times New Roman" w:eastAsia="Calibri" w:hAnsi="Times New Roman" w:hint="default"/>
          <w:color w:val="000000"/>
        </w:rPr>
        <w:t>kup technologický</w:t>
      </w:r>
      <w:r w:rsidRPr="00EB33CC">
        <w:rPr>
          <w:rFonts w:ascii="Times New Roman" w:eastAsia="Calibri" w:hAnsi="Times New Roman" w:hint="default"/>
          <w:color w:val="000000"/>
        </w:rPr>
        <w:t>ch zariadení</w:t>
      </w:r>
      <w:r w:rsidRPr="00EB33CC">
        <w:rPr>
          <w:rFonts w:ascii="Times New Roman" w:eastAsia="Calibri" w:hAnsi="Times New Roman" w:hint="default"/>
          <w:color w:val="000000"/>
        </w:rPr>
        <w:t xml:space="preserve"> pre digitalizá</w:t>
      </w:r>
      <w:r w:rsidRPr="00EB33CC">
        <w:rPr>
          <w:rFonts w:ascii="Times New Roman" w:eastAsia="Calibri" w:hAnsi="Times New Roman" w:hint="default"/>
          <w:color w:val="000000"/>
        </w:rPr>
        <w:t>ciu kí</w:t>
      </w:r>
      <w:r w:rsidRPr="00EB33CC">
        <w:rPr>
          <w:rFonts w:ascii="Times New Roman" w:eastAsia="Calibri" w:hAnsi="Times New Roman" w:hint="default"/>
          <w:color w:val="000000"/>
        </w:rPr>
        <w:t>n.</w:t>
      </w:r>
    </w:p>
    <w:p w:rsidR="00FA46D7" w:rsidRPr="00EB33CC" w:rsidP="00FA46D7">
      <w:pPr>
        <w:pStyle w:val="Default"/>
        <w:bidi w:val="0"/>
        <w:jc w:val="both"/>
        <w:rPr>
          <w:rFonts w:ascii="Times New Roman" w:hAnsi="Times New Roman" w:cs="Times New Roman"/>
        </w:rPr>
      </w:pPr>
    </w:p>
    <w:p w:rsidR="00FA46D7" w:rsidP="00FA46D7">
      <w:pPr>
        <w:pStyle w:val="Default"/>
        <w:bidi w:val="0"/>
        <w:ind w:firstLine="708"/>
        <w:jc w:val="both"/>
        <w:rPr>
          <w:b/>
          <w:sz w:val="28"/>
          <w:szCs w:val="28"/>
        </w:rPr>
      </w:pPr>
      <w:r w:rsidRPr="00EB33CC">
        <w:rPr>
          <w:rFonts w:ascii="Times New Roman" w:hAnsi="Times New Roman" w:cs="Times New Roman" w:hint="default"/>
        </w:rPr>
        <w:t>Celkový</w:t>
      </w:r>
      <w:r w:rsidRPr="00EB33CC">
        <w:rPr>
          <w:rFonts w:ascii="Times New Roman" w:hAnsi="Times New Roman" w:cs="Times New Roman" w:hint="default"/>
        </w:rPr>
        <w:t xml:space="preserve"> hotovostný</w:t>
      </w:r>
      <w:r w:rsidRPr="00EB33CC">
        <w:rPr>
          <w:rFonts w:ascii="Times New Roman" w:hAnsi="Times New Roman" w:cs="Times New Roman" w:hint="default"/>
        </w:rPr>
        <w:t xml:space="preserve"> prebytok fondu sa v roku 2012 </w:t>
      </w:r>
      <w:r>
        <w:rPr>
          <w:rFonts w:ascii="Times New Roman" w:hAnsi="Times New Roman" w:cs="Times New Roman"/>
        </w:rPr>
        <w:t>navrhuje</w:t>
      </w:r>
      <w:r w:rsidRPr="00EB33CC">
        <w:rPr>
          <w:rFonts w:ascii="Times New Roman" w:hAnsi="Times New Roman" w:cs="Times New Roman" w:hint="default"/>
        </w:rPr>
        <w:t xml:space="preserve"> vo výš</w:t>
      </w:r>
      <w:r w:rsidRPr="00EB33CC">
        <w:rPr>
          <w:rFonts w:ascii="Times New Roman" w:hAnsi="Times New Roman" w:cs="Times New Roman" w:hint="default"/>
        </w:rPr>
        <w:t>ke 2,4</w:t>
      </w:r>
      <w:r>
        <w:rPr>
          <w:rFonts w:ascii="Times New Roman" w:hAnsi="Times New Roman" w:cs="Times New Roman"/>
        </w:rPr>
        <w:t>1</w:t>
      </w:r>
      <w:r w:rsidRPr="00EB33CC">
        <w:rPr>
          <w:rFonts w:ascii="Times New Roman" w:hAnsi="Times New Roman" w:cs="Times New Roman" w:hint="default"/>
        </w:rPr>
        <w:t xml:space="preserve"> mil. eur, č</w:t>
      </w:r>
      <w:r w:rsidRPr="00EB33CC">
        <w:rPr>
          <w:rFonts w:ascii="Times New Roman" w:hAnsi="Times New Roman" w:cs="Times New Roman" w:hint="default"/>
        </w:rPr>
        <w:t>o zodpovedá</w:t>
      </w:r>
      <w:r w:rsidRPr="00EB33CC">
        <w:rPr>
          <w:rFonts w:ascii="Times New Roman" w:hAnsi="Times New Roman" w:cs="Times New Roman" w:hint="default"/>
        </w:rPr>
        <w:t xml:space="preserve"> oč</w:t>
      </w:r>
      <w:r w:rsidRPr="00EB33CC">
        <w:rPr>
          <w:rFonts w:ascii="Times New Roman" w:hAnsi="Times New Roman" w:cs="Times New Roman" w:hint="default"/>
        </w:rPr>
        <w:t>aká</w:t>
      </w:r>
      <w:r w:rsidRPr="00EB33CC">
        <w:rPr>
          <w:rFonts w:ascii="Times New Roman" w:hAnsi="Times New Roman" w:cs="Times New Roman" w:hint="default"/>
        </w:rPr>
        <w:t>vanej ú</w:t>
      </w:r>
      <w:r w:rsidRPr="00EB33CC">
        <w:rPr>
          <w:rFonts w:ascii="Times New Roman" w:hAnsi="Times New Roman" w:cs="Times New Roman" w:hint="default"/>
        </w:rPr>
        <w:t>rovni roku 2011. Obdobne ako v </w:t>
      </w:r>
      <w:r w:rsidRPr="00EB33CC">
        <w:rPr>
          <w:rFonts w:ascii="Times New Roman" w:hAnsi="Times New Roman" w:cs="Times New Roman" w:hint="default"/>
        </w:rPr>
        <w:t>roku 2011 saldo hospodá</w:t>
      </w:r>
      <w:r w:rsidRPr="00EB33CC">
        <w:rPr>
          <w:rFonts w:ascii="Times New Roman" w:hAnsi="Times New Roman" w:cs="Times New Roman" w:hint="default"/>
        </w:rPr>
        <w:t>renia vyjadrené</w:t>
      </w:r>
      <w:r w:rsidRPr="00EB33CC">
        <w:rPr>
          <w:rFonts w:ascii="Times New Roman" w:hAnsi="Times New Roman" w:cs="Times New Roman" w:hint="default"/>
        </w:rPr>
        <w:t xml:space="preserve"> v </w:t>
      </w:r>
      <w:r w:rsidRPr="00EB33CC">
        <w:rPr>
          <w:rFonts w:ascii="Times New Roman" w:hAnsi="Times New Roman" w:cs="Times New Roman" w:hint="default"/>
        </w:rPr>
        <w:t>metodike ESA 95 sa predpokladá</w:t>
      </w:r>
      <w:r w:rsidRPr="00EB33CC">
        <w:rPr>
          <w:rFonts w:ascii="Times New Roman" w:hAnsi="Times New Roman" w:cs="Times New Roman" w:hint="default"/>
        </w:rPr>
        <w:t xml:space="preserve"> vyrovnané.</w:t>
      </w:r>
    </w:p>
    <w:p w:rsidR="00FA46D7" w:rsidP="00FA46D7">
      <w:pPr>
        <w:bidi w:val="0"/>
        <w:rPr>
          <w:rFonts w:ascii="Times New Roman" w:hAnsi="Times New Roman"/>
        </w:rPr>
      </w:pPr>
    </w:p>
    <w:p w:rsidR="00FA46D7" w:rsidRPr="007B1DFC" w:rsidP="007B1DFC">
      <w:pPr>
        <w:bidi w:val="0"/>
        <w:rPr>
          <w:rFonts w:ascii="Times New Roman" w:hAnsi="Times New Roman"/>
        </w:rPr>
      </w:pPr>
    </w:p>
    <w:sectPr w:rsidSect="0032357B">
      <w:footerReference w:type="even" r:id="rId5"/>
      <w:footerReference w:type="default" r:id="rId6"/>
      <w:pgSz w:w="11906" w:h="16838" w:code="9"/>
      <w:pgMar w:top="1418" w:right="1418" w:bottom="1418" w:left="1418" w:header="709" w:footer="709" w:gutter="0"/>
      <w:lnNumType w:distance="0"/>
      <w:pgNumType w:start="1"/>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Helvetica">
    <w:panose1 w:val="020B0604020202030204"/>
    <w:charset w:val="00"/>
    <w:family w:val="swiss"/>
    <w:pitch w:val="variable"/>
    <w:sig w:usb0="00000000" w:usb1="00000000" w:usb2="00000000" w:usb3="00000000" w:csb0="00000001" w:csb1="00000000"/>
  </w:font>
  <w:font w:name="Courier">
    <w:panose1 w:val="020704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panose1 w:val="05000000000000000000"/>
    <w:charset w:val="02"/>
    <w:family w:val="auto"/>
    <w:pitch w:val="variable"/>
    <w:sig w:usb0="00000000" w:usb1="00000000" w:usb2="00000000" w:usb3="00000000" w:csb0="80000000" w:csb1="00000000"/>
  </w:font>
  <w:font w:name="MS Mincho">
    <w:altName w:val="‚l‚r –ľ’©"/>
    <w:panose1 w:val="02020609040205080304"/>
    <w:charset w:val="80"/>
    <w:family w:val="modern"/>
    <w:pitch w:val="fixed"/>
    <w:sig w:usb0="00000000" w:usb1="00000000" w:usb2="00000000" w:usb3="00000000" w:csb0="0002009F" w:csb1="00000000"/>
  </w:font>
  <w:font w:name="Batang">
    <w:altName w:val="ąŮĹÁ"/>
    <w:panose1 w:val="02030600000101010101"/>
    <w:charset w:val="81"/>
    <w:family w:val="auto"/>
    <w:pitch w:val="fixed"/>
    <w:sig w:usb0="00000000" w:usb1="00000000" w:usb2="00000000" w:usb3="00000000" w:csb0="00080000" w:csb1="00000000"/>
  </w:font>
  <w:font w:name="SimSun">
    <w:altName w:val="ËÎĚĺ"/>
    <w:panose1 w:val="02010600030101010101"/>
    <w:charset w:val="86"/>
    <w:family w:val="auto"/>
    <w:pitch w:val="variable"/>
    <w:sig w:usb0="00000000" w:usb1="00000000" w:usb2="00000000" w:usb3="00000000" w:csb0="00040000" w:csb1="00000000"/>
  </w:font>
  <w:font w:name="PMingLiU">
    <w:altName w:val="·s˛Ó©úĹé"/>
    <w:panose1 w:val="02020500000000000000"/>
    <w:charset w:val="88"/>
    <w:family w:val="auto"/>
    <w:pitch w:val="variable"/>
    <w:sig w:usb0="00000000" w:usb1="00000000" w:usb2="00000000" w:usb3="00000000" w:csb0="00100000" w:csb1="00000000"/>
  </w:font>
  <w:font w:name="MS Gothic">
    <w:altName w:val="‚l‚r SVbN"/>
    <w:panose1 w:val="020B0609070205080204"/>
    <w:charset w:val="80"/>
    <w:family w:val="modern"/>
    <w:pitch w:val="fixed"/>
    <w:sig w:usb0="00000000" w:usb1="00000000" w:usb2="00000000" w:usb3="00000000" w:csb0="00020000" w:csb1="00000000"/>
  </w:font>
  <w:font w:name="Dotum">
    <w:altName w:val="µ¸żň"/>
    <w:panose1 w:val="020B0600000101010101"/>
    <w:charset w:val="81"/>
    <w:family w:val="modern"/>
    <w:pitch w:val="fixed"/>
    <w:sig w:usb0="00000000" w:usb1="00000000" w:usb2="00000000" w:usb3="00000000" w:csb0="00080000" w:csb1="00000000"/>
  </w:font>
  <w:font w:name="SimHei">
    <w:altName w:val="şÚĚĺ"/>
    <w:panose1 w:val="02010609060101010101"/>
    <w:charset w:val="86"/>
    <w:family w:val="modern"/>
    <w:pitch w:val="fixed"/>
    <w:sig w:usb0="00000000" w:usb1="00000000" w:usb2="00000000" w:usb3="00000000" w:csb0="00040000" w:csb1="00000000"/>
  </w:font>
  <w:font w:name="MingLiU">
    <w:altName w:val="˛Ó©úĹé"/>
    <w:panose1 w:val="02020509000000000000"/>
    <w:charset w:val="88"/>
    <w:family w:val="modern"/>
    <w:pitch w:val="fixed"/>
    <w:sig w:usb0="00000000" w:usb1="00000000" w:usb2="00000000" w:usb3="00000000" w:csb0="00100000" w:csb1="00000000"/>
  </w:font>
  <w:font w:name="Mincho">
    <w:altName w:val="–ľ’©"/>
    <w:panose1 w:val="02020609040305080305"/>
    <w:charset w:val="80"/>
    <w:family w:val="roman"/>
    <w:pitch w:val="fixed"/>
    <w:sig w:usb0="00000000" w:usb1="00000000" w:usb2="00000000" w:usb3="00000000" w:csb0="00020000" w:csb1="00000000"/>
  </w:font>
  <w:font w:name="Gulim">
    <w:altName w:val="±Ľ¸˛"/>
    <w:panose1 w:val="020B0600000101010101"/>
    <w:charset w:val="81"/>
    <w:family w:val="roman"/>
    <w:pitch w:val="fixed"/>
    <w:sig w:usb0="00000000" w:usb1="00000000" w:usb2="00000000" w:usb3="00000000" w:csb0="00080000" w:csb1="00000000"/>
  </w:font>
  <w:font w:name="Century">
    <w:panose1 w:val="02040604050505020304"/>
    <w:charset w:val="00"/>
    <w:family w:val="roman"/>
    <w:pitch w:val="variable"/>
    <w:sig w:usb0="00000000" w:usb1="00000000" w:usb2="00000000" w:usb3="00000000" w:csb0="00000001" w:csb1="00000000"/>
  </w:font>
  <w:font w:name="Angsana New">
    <w:panose1 w:val="02020603050405020304"/>
    <w:charset w:val="DE"/>
    <w:family w:val="roman"/>
    <w:pitch w:val="variable"/>
    <w:sig w:usb0="00000000" w:usb1="00000000" w:usb2="00000000" w:usb3="00000000" w:csb0="00010000" w:csb1="00000000"/>
  </w:font>
  <w:font w:name="Cordia New">
    <w:panose1 w:val="020B0304020202020204"/>
    <w:charset w:val="DE"/>
    <w:family w:val="roman"/>
    <w:pitch w:val="variable"/>
    <w:sig w:usb0="00000000" w:usb1="00000000" w:usb2="00000000" w:usb3="00000000" w:csb0="00010000" w:csb1="00000000"/>
  </w:font>
  <w:font w:name="Mangal">
    <w:panose1 w:val="02040503050203030202"/>
    <w:charset w:val="01"/>
    <w:family w:val="roman"/>
    <w:pitch w:val="variable"/>
    <w:sig w:usb0="00000000" w:usb1="00000000" w:usb2="00000000" w:usb3="00000000" w:csb0="00000000" w:csb1="00000000"/>
  </w:font>
  <w:font w:name="Latha">
    <w:panose1 w:val="020B0604020202020204"/>
    <w:charset w:val="01"/>
    <w:family w:val="roman"/>
    <w:pitch w:val="variable"/>
    <w:sig w:usb0="00000000" w:usb1="00000000" w:usb2="00000000" w:usb3="00000000" w:csb0="00000000" w:csb1="00000000"/>
  </w:font>
  <w:font w:name="Sylfaen">
    <w:panose1 w:val="010A0502050306030303"/>
    <w:charset w:val="CC"/>
    <w:family w:val="roman"/>
    <w:pitch w:val="variable"/>
    <w:sig w:usb0="00000000" w:usb1="00000000" w:usb2="00000000" w:usb3="00000000" w:csb0="0000000D" w:csb1="00000000"/>
  </w:font>
  <w:font w:name="Vrinda">
    <w:panose1 w:val="020B0502040204020203"/>
    <w:charset w:val="01"/>
    <w:family w:val="roman"/>
    <w:pitch w:val="variable"/>
    <w:sig w:usb0="00000000" w:usb1="00000000" w:usb2="00000000" w:usb3="00000000" w:csb0="00000000" w:csb1="00000000"/>
  </w:font>
  <w:font w:name="Raavi">
    <w:panose1 w:val="020B0502040204020203"/>
    <w:charset w:val="01"/>
    <w:family w:val="roman"/>
    <w:pitch w:val="variable"/>
    <w:sig w:usb0="00000000" w:usb1="00000000" w:usb2="00000000" w:usb3="00000000" w:csb0="00000000" w:csb1="00000000"/>
  </w:font>
  <w:font w:name="Shruti">
    <w:panose1 w:val="020B0502040204020203"/>
    <w:charset w:val="01"/>
    <w:family w:val="roman"/>
    <w:pitch w:val="variable"/>
    <w:sig w:usb0="00000000" w:usb1="00000000" w:usb2="00000000" w:usb3="00000000" w:csb0="00000000" w:csb1="00000000"/>
  </w:font>
  <w:font w:name="Sendnya">
    <w:panose1 w:val="00000400000000000000"/>
    <w:charset w:val="01"/>
    <w:family w:val="roman"/>
    <w:pitch w:val="variable"/>
    <w:sig w:usb0="00000000" w:usb1="00000000" w:usb2="00000000" w:usb3="00000000" w:csb0="00000000" w:csb1="00000000"/>
  </w:font>
  <w:font w:name="Gautami">
    <w:panose1 w:val="020B0502040204020203"/>
    <w:charset w:val="01"/>
    <w:family w:val="roman"/>
    <w:pitch w:val="variable"/>
    <w:sig w:usb0="00000000" w:usb1="00000000" w:usb2="00000000" w:usb3="00000000" w:csb0="00000000" w:csb1="00000000"/>
  </w:font>
  <w:font w:name="Tunga">
    <w:panose1 w:val="020B0502040204020203"/>
    <w:charset w:val="01"/>
    <w:family w:val="roman"/>
    <w:pitch w:val="variable"/>
    <w:sig w:usb0="00000000" w:usb1="00000000" w:usb2="00000000" w:usb3="00000000" w:csb0="00000000" w:csb1="00000000"/>
  </w:font>
  <w:font w:name="Estrangelo Edessa">
    <w:panose1 w:val="03080600000000000000"/>
    <w:charset w:val="01"/>
    <w:family w:val="roman"/>
    <w:pitch w:val="variable"/>
    <w:sig w:usb0="00000000" w:usb1="00000000" w:usb2="00000000" w:usb3="00000000" w:csb0="00000000" w:csb1="00000000"/>
  </w:font>
  <w:font w:name="Cambria Math">
    <w:panose1 w:val="02040503050406030204"/>
    <w:charset w:val="EE"/>
    <w:family w:val="roman"/>
    <w:pitch w:val="variable"/>
    <w:sig w:usb0="00000000" w:usb1="00000000" w:usb2="00000000" w:usb3="00000000" w:csb0="0000019F" w:csb1="00000000"/>
  </w:font>
  <w:font w:name="Arial Unicode MS">
    <w:panose1 w:val="020B0604020202020204"/>
    <w:charset w:val="00"/>
    <w:family w:val="roman"/>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Arial Narrow">
    <w:panose1 w:val="020B0606020202030204"/>
    <w:charset w:val="EE"/>
    <w:family w:val="swiss"/>
    <w:pitch w:val="variable"/>
    <w:sig w:usb0="00000000" w:usb1="00000000" w:usb2="00000000" w:usb3="00000000" w:csb0="0000009F" w:csb1="00000000"/>
  </w:font>
  <w:font w:name="Book Antiqua">
    <w:panose1 w:val="02040602050305030304"/>
    <w:charset w:val="EE"/>
    <w:family w:val="roman"/>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696" w:rsidP="005E7BB6">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A64696">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57B">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175E32">
      <w:rPr>
        <w:rFonts w:ascii="Times New Roman" w:hAnsi="Times New Roman"/>
      </w:rPr>
      <w:t>2</w:t>
    </w:r>
    <w:r>
      <w:rPr>
        <w:rFonts w:ascii="Times New Roman" w:hAnsi="Times New Roman"/>
      </w:rPr>
      <w:fldChar w:fldCharType="end"/>
    </w:r>
  </w:p>
  <w:p w:rsidR="00A64696">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E297B"/>
    <w:multiLevelType w:val="hybridMultilevel"/>
    <w:tmpl w:val="04905A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52E901BA"/>
    <w:multiLevelType w:val="multilevel"/>
    <w:tmpl w:val="CED44206"/>
    <w:lvl w:ilvl="0">
      <w:start w:val="1"/>
      <w:numFmt w:val="decimal"/>
      <w:lvlText w:val="%1."/>
      <w:lvlJc w:val="left"/>
      <w:pPr>
        <w:tabs>
          <w:tab w:val="num" w:pos="360"/>
        </w:tabs>
        <w:ind w:left="360" w:hanging="360"/>
      </w:pPr>
      <w:rPr>
        <w:rFonts w:cs="Times New Roman" w:hint="default"/>
        <w:rtl w:val="0"/>
        <w:cs w:val="0"/>
      </w:rPr>
    </w:lvl>
    <w:lvl w:ilvl="1">
      <w:start w:val="1"/>
      <w:numFmt w:val="decimal"/>
      <w:lvlText w:val="%1.%2."/>
      <w:lvlJc w:val="left"/>
      <w:pPr>
        <w:tabs>
          <w:tab w:val="num" w:pos="792"/>
        </w:tabs>
        <w:ind w:left="792" w:hanging="432"/>
      </w:pPr>
      <w:rPr>
        <w:rFonts w:cs="Times New Roman" w:hint="default"/>
        <w:rtl w:val="0"/>
        <w:cs w:val="0"/>
      </w:rPr>
    </w:lvl>
    <w:lvl w:ilvl="2">
      <w:start w:val="1"/>
      <w:numFmt w:val="decimal"/>
      <w:pStyle w:val="Zkladntext"/>
      <w:lvlText w:val="%1.%2.%3."/>
      <w:lvlJc w:val="left"/>
      <w:pPr>
        <w:tabs>
          <w:tab w:val="num" w:pos="357"/>
        </w:tabs>
        <w:ind w:left="357" w:hanging="357"/>
      </w:pPr>
      <w:rPr>
        <w:rFonts w:cs="Times New Roman" w:hint="default"/>
        <w:rtl w:val="0"/>
        <w:cs w:val="0"/>
      </w:rPr>
    </w:lvl>
    <w:lvl w:ilvl="3">
      <w:start w:val="1"/>
      <w:numFmt w:val="decimal"/>
      <w:lvlText w:val="%1.%2.%3.%4."/>
      <w:lvlJc w:val="left"/>
      <w:pPr>
        <w:tabs>
          <w:tab w:val="num" w:pos="1800"/>
        </w:tabs>
        <w:ind w:left="1728" w:hanging="648"/>
      </w:pPr>
      <w:rPr>
        <w:rFonts w:cs="Times New Roman" w:hint="default"/>
        <w:rtl w:val="0"/>
        <w:cs w:val="0"/>
      </w:rPr>
    </w:lvl>
    <w:lvl w:ilvl="4">
      <w:start w:val="1"/>
      <w:numFmt w:val="decimal"/>
      <w:lvlText w:val="%1.%2.%3.%4.%5."/>
      <w:lvlJc w:val="left"/>
      <w:pPr>
        <w:tabs>
          <w:tab w:val="num" w:pos="2520"/>
        </w:tabs>
        <w:ind w:left="2232" w:hanging="792"/>
      </w:pPr>
      <w:rPr>
        <w:rFonts w:cs="Times New Roman" w:hint="default"/>
        <w:rtl w:val="0"/>
        <w:cs w:val="0"/>
      </w:rPr>
    </w:lvl>
    <w:lvl w:ilvl="5">
      <w:start w:val="1"/>
      <w:numFmt w:val="decimal"/>
      <w:lvlText w:val="%1.%2.%3.%4.%5.%6."/>
      <w:lvlJc w:val="left"/>
      <w:pPr>
        <w:tabs>
          <w:tab w:val="num" w:pos="2880"/>
        </w:tabs>
        <w:ind w:left="2736" w:hanging="936"/>
      </w:pPr>
      <w:rPr>
        <w:rFonts w:cs="Times New Roman" w:hint="default"/>
        <w:rtl w:val="0"/>
        <w:cs w:val="0"/>
      </w:rPr>
    </w:lvl>
    <w:lvl w:ilvl="6">
      <w:start w:val="1"/>
      <w:numFmt w:val="decimal"/>
      <w:lvlText w:val="%1.%2.%3.%4.%5.%6.%7."/>
      <w:lvlJc w:val="left"/>
      <w:pPr>
        <w:tabs>
          <w:tab w:val="num" w:pos="3600"/>
        </w:tabs>
        <w:ind w:left="3240" w:hanging="1080"/>
      </w:pPr>
      <w:rPr>
        <w:rFonts w:cs="Times New Roman" w:hint="default"/>
        <w:rtl w:val="0"/>
        <w:cs w:val="0"/>
      </w:rPr>
    </w:lvl>
    <w:lvl w:ilvl="7">
      <w:start w:val="1"/>
      <w:numFmt w:val="decimal"/>
      <w:lvlText w:val="%1.%2.%3.%4.%5.%6.%7.%8."/>
      <w:lvlJc w:val="left"/>
      <w:pPr>
        <w:tabs>
          <w:tab w:val="num" w:pos="3960"/>
        </w:tabs>
        <w:ind w:left="3744" w:hanging="1224"/>
      </w:pPr>
      <w:rPr>
        <w:rFonts w:cs="Times New Roman" w:hint="default"/>
        <w:rtl w:val="0"/>
        <w:cs w:val="0"/>
      </w:rPr>
    </w:lvl>
    <w:lvl w:ilvl="8">
      <w:start w:val="1"/>
      <w:numFmt w:val="decimal"/>
      <w:lvlText w:val="%1.%2.%3.%4.%5.%6.%7.%8.%9."/>
      <w:lvlJc w:val="left"/>
      <w:pPr>
        <w:tabs>
          <w:tab w:val="num" w:pos="4680"/>
        </w:tabs>
        <w:ind w:left="4320" w:hanging="1440"/>
      </w:pPr>
      <w:rPr>
        <w:rFonts w:cs="Times New Roman" w:hint="default"/>
        <w:rtl w:val="0"/>
        <w:cs w:val="0"/>
      </w:rPr>
    </w:lvl>
  </w:abstractNum>
  <w:abstractNum w:abstractNumId="2">
    <w:nsid w:val="579075F5"/>
    <w:multiLevelType w:val="hybridMultilevel"/>
    <w:tmpl w:val="CB342EBE"/>
    <w:lvl w:ilvl="0">
      <w:start w:val="1"/>
      <w:numFmt w:val="bullet"/>
      <w:lvlText w:val="-"/>
      <w:lvlJc w:val="left"/>
      <w:pPr>
        <w:tabs>
          <w:tab w:val="num" w:pos="900"/>
        </w:tabs>
        <w:ind w:left="900" w:hanging="360"/>
      </w:pPr>
      <w:rPr>
        <w:rFonts w:ascii="Arial Narrow" w:eastAsia="Times New Roman" w:hAnsi="Arial Narrow"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
    <w:nsid w:val="67FF6A13"/>
    <w:multiLevelType w:val="hybridMultilevel"/>
    <w:tmpl w:val="B58A21FE"/>
    <w:lvl w:ilvl="0">
      <w:start w:val="0"/>
      <w:numFmt w:val="bullet"/>
      <w:lvlText w:val="-"/>
      <w:lvlJc w:val="left"/>
      <w:pPr>
        <w:tabs>
          <w:tab w:val="num" w:pos="900"/>
        </w:tabs>
        <w:ind w:left="90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num w:numId="1">
    <w:abstractNumId w:val="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drawingGridHorizontalSpacing w:val="120"/>
  <w:displayHorizontalDrawingGridEvery w:val="2"/>
  <w:displayVerticalDrawingGridEvery w:val="2"/>
  <w:noPunctuationKerning/>
  <w:characterSpacingControl w:val="doNotCompress"/>
  <w:compat>
    <w:useWord2002TableStyleRules/>
    <w:growAutofit/>
    <w:doNotUseIndentAsNumberingTabStop/>
    <w:allowSpaceOfSameStyleInTable/>
    <w:splitPgBreakAndParaMark/>
    <w:useAnsiKerningPairs/>
  </w:compat>
  <w:rsids>
    <w:rsidRoot w:val="004C6EC1"/>
    <w:rsid w:val="00000B27"/>
    <w:rsid w:val="0000245C"/>
    <w:rsid w:val="00002ED8"/>
    <w:rsid w:val="00004D35"/>
    <w:rsid w:val="0001677A"/>
    <w:rsid w:val="00020032"/>
    <w:rsid w:val="00021451"/>
    <w:rsid w:val="00022A0B"/>
    <w:rsid w:val="000235B4"/>
    <w:rsid w:val="00023A8E"/>
    <w:rsid w:val="0002468D"/>
    <w:rsid w:val="000252A3"/>
    <w:rsid w:val="000253A5"/>
    <w:rsid w:val="0002551D"/>
    <w:rsid w:val="00026CFA"/>
    <w:rsid w:val="00027288"/>
    <w:rsid w:val="00032810"/>
    <w:rsid w:val="000363CA"/>
    <w:rsid w:val="000428E5"/>
    <w:rsid w:val="00051E81"/>
    <w:rsid w:val="00051E87"/>
    <w:rsid w:val="00054AF4"/>
    <w:rsid w:val="000563C4"/>
    <w:rsid w:val="00060E69"/>
    <w:rsid w:val="00061EA3"/>
    <w:rsid w:val="00063A07"/>
    <w:rsid w:val="00065022"/>
    <w:rsid w:val="000715B4"/>
    <w:rsid w:val="00071675"/>
    <w:rsid w:val="0007260E"/>
    <w:rsid w:val="00072C8E"/>
    <w:rsid w:val="00076315"/>
    <w:rsid w:val="00080820"/>
    <w:rsid w:val="00080BD4"/>
    <w:rsid w:val="0008174C"/>
    <w:rsid w:val="00083EF5"/>
    <w:rsid w:val="00085BDA"/>
    <w:rsid w:val="00087508"/>
    <w:rsid w:val="00087EC9"/>
    <w:rsid w:val="0009506E"/>
    <w:rsid w:val="000A335C"/>
    <w:rsid w:val="000A5AC2"/>
    <w:rsid w:val="000A78BD"/>
    <w:rsid w:val="000A7DA6"/>
    <w:rsid w:val="000B631C"/>
    <w:rsid w:val="000C130C"/>
    <w:rsid w:val="000C1ABD"/>
    <w:rsid w:val="000C4875"/>
    <w:rsid w:val="000C7B1F"/>
    <w:rsid w:val="000D099C"/>
    <w:rsid w:val="000D2072"/>
    <w:rsid w:val="000D2D81"/>
    <w:rsid w:val="000D3AD4"/>
    <w:rsid w:val="000D6D70"/>
    <w:rsid w:val="000E06B6"/>
    <w:rsid w:val="000E4098"/>
    <w:rsid w:val="000E40B0"/>
    <w:rsid w:val="000E72EE"/>
    <w:rsid w:val="000F48A1"/>
    <w:rsid w:val="000F6321"/>
    <w:rsid w:val="000F7EAF"/>
    <w:rsid w:val="00101654"/>
    <w:rsid w:val="00102BAA"/>
    <w:rsid w:val="00104B16"/>
    <w:rsid w:val="00104FAA"/>
    <w:rsid w:val="001067A2"/>
    <w:rsid w:val="00106CAC"/>
    <w:rsid w:val="001076A6"/>
    <w:rsid w:val="0011323F"/>
    <w:rsid w:val="0011528E"/>
    <w:rsid w:val="001156CE"/>
    <w:rsid w:val="00115DF6"/>
    <w:rsid w:val="00115E82"/>
    <w:rsid w:val="00116B5F"/>
    <w:rsid w:val="00117667"/>
    <w:rsid w:val="00123AE5"/>
    <w:rsid w:val="001308BC"/>
    <w:rsid w:val="00130B88"/>
    <w:rsid w:val="00134ACF"/>
    <w:rsid w:val="001351C0"/>
    <w:rsid w:val="00136B34"/>
    <w:rsid w:val="00141A3F"/>
    <w:rsid w:val="00142227"/>
    <w:rsid w:val="0014279C"/>
    <w:rsid w:val="00146194"/>
    <w:rsid w:val="00147035"/>
    <w:rsid w:val="00147DAA"/>
    <w:rsid w:val="001501E9"/>
    <w:rsid w:val="0015032D"/>
    <w:rsid w:val="00156153"/>
    <w:rsid w:val="0015630C"/>
    <w:rsid w:val="001565A8"/>
    <w:rsid w:val="00156840"/>
    <w:rsid w:val="00156A15"/>
    <w:rsid w:val="00160B7E"/>
    <w:rsid w:val="001611BF"/>
    <w:rsid w:val="00161759"/>
    <w:rsid w:val="001617EC"/>
    <w:rsid w:val="001630C3"/>
    <w:rsid w:val="001647FD"/>
    <w:rsid w:val="00167891"/>
    <w:rsid w:val="001725C4"/>
    <w:rsid w:val="001734F4"/>
    <w:rsid w:val="00173B46"/>
    <w:rsid w:val="00175E32"/>
    <w:rsid w:val="00176BCF"/>
    <w:rsid w:val="00176F81"/>
    <w:rsid w:val="00183891"/>
    <w:rsid w:val="0018540E"/>
    <w:rsid w:val="00187782"/>
    <w:rsid w:val="00192435"/>
    <w:rsid w:val="00192A41"/>
    <w:rsid w:val="001958C5"/>
    <w:rsid w:val="001975EE"/>
    <w:rsid w:val="00197DB5"/>
    <w:rsid w:val="00197FF0"/>
    <w:rsid w:val="001A0A67"/>
    <w:rsid w:val="001A0FB6"/>
    <w:rsid w:val="001A22CE"/>
    <w:rsid w:val="001A3D80"/>
    <w:rsid w:val="001A4757"/>
    <w:rsid w:val="001A47E0"/>
    <w:rsid w:val="001A72AE"/>
    <w:rsid w:val="001A7EBA"/>
    <w:rsid w:val="001B01D6"/>
    <w:rsid w:val="001B432A"/>
    <w:rsid w:val="001B76E5"/>
    <w:rsid w:val="001C07BB"/>
    <w:rsid w:val="001C260A"/>
    <w:rsid w:val="001C3EF7"/>
    <w:rsid w:val="001C484B"/>
    <w:rsid w:val="001C4B2D"/>
    <w:rsid w:val="001C51F4"/>
    <w:rsid w:val="001D1B04"/>
    <w:rsid w:val="001D242A"/>
    <w:rsid w:val="001D2837"/>
    <w:rsid w:val="001D2CA0"/>
    <w:rsid w:val="001D4639"/>
    <w:rsid w:val="001D51F4"/>
    <w:rsid w:val="001D59F8"/>
    <w:rsid w:val="001D6DC0"/>
    <w:rsid w:val="001E0FC8"/>
    <w:rsid w:val="001E136E"/>
    <w:rsid w:val="001E1A62"/>
    <w:rsid w:val="001E1E6B"/>
    <w:rsid w:val="001E587D"/>
    <w:rsid w:val="001E6C78"/>
    <w:rsid w:val="001F20AB"/>
    <w:rsid w:val="001F40D3"/>
    <w:rsid w:val="001F57C6"/>
    <w:rsid w:val="001F695E"/>
    <w:rsid w:val="001F7F8A"/>
    <w:rsid w:val="00201C50"/>
    <w:rsid w:val="00202093"/>
    <w:rsid w:val="00203D3A"/>
    <w:rsid w:val="00204208"/>
    <w:rsid w:val="00205574"/>
    <w:rsid w:val="00205C1D"/>
    <w:rsid w:val="00211534"/>
    <w:rsid w:val="00212C11"/>
    <w:rsid w:val="0021536F"/>
    <w:rsid w:val="00215655"/>
    <w:rsid w:val="00215B51"/>
    <w:rsid w:val="00215C1B"/>
    <w:rsid w:val="0022112A"/>
    <w:rsid w:val="00222A9A"/>
    <w:rsid w:val="00222C97"/>
    <w:rsid w:val="002250AE"/>
    <w:rsid w:val="002261A0"/>
    <w:rsid w:val="002267B3"/>
    <w:rsid w:val="00231E80"/>
    <w:rsid w:val="00232C86"/>
    <w:rsid w:val="00234EB3"/>
    <w:rsid w:val="00235BE0"/>
    <w:rsid w:val="002367BC"/>
    <w:rsid w:val="00236B3B"/>
    <w:rsid w:val="00236F6B"/>
    <w:rsid w:val="00240A5A"/>
    <w:rsid w:val="002424D8"/>
    <w:rsid w:val="002429D0"/>
    <w:rsid w:val="0024348D"/>
    <w:rsid w:val="00244BD3"/>
    <w:rsid w:val="00247433"/>
    <w:rsid w:val="00251335"/>
    <w:rsid w:val="00256165"/>
    <w:rsid w:val="00260336"/>
    <w:rsid w:val="00261F5F"/>
    <w:rsid w:val="00262143"/>
    <w:rsid w:val="00263036"/>
    <w:rsid w:val="00263DC5"/>
    <w:rsid w:val="00265B14"/>
    <w:rsid w:val="00266F48"/>
    <w:rsid w:val="00273961"/>
    <w:rsid w:val="002807CD"/>
    <w:rsid w:val="00281153"/>
    <w:rsid w:val="00281E04"/>
    <w:rsid w:val="00283E4E"/>
    <w:rsid w:val="00285330"/>
    <w:rsid w:val="00285C72"/>
    <w:rsid w:val="00286AC8"/>
    <w:rsid w:val="00287A52"/>
    <w:rsid w:val="0029097F"/>
    <w:rsid w:val="00293CB8"/>
    <w:rsid w:val="00293E92"/>
    <w:rsid w:val="00296050"/>
    <w:rsid w:val="002A2F13"/>
    <w:rsid w:val="002A66DD"/>
    <w:rsid w:val="002A67BA"/>
    <w:rsid w:val="002A79D1"/>
    <w:rsid w:val="002B02A9"/>
    <w:rsid w:val="002B0FD9"/>
    <w:rsid w:val="002B15F6"/>
    <w:rsid w:val="002B2338"/>
    <w:rsid w:val="002B2749"/>
    <w:rsid w:val="002B3C15"/>
    <w:rsid w:val="002B52CC"/>
    <w:rsid w:val="002B67C4"/>
    <w:rsid w:val="002B6E6C"/>
    <w:rsid w:val="002C0E33"/>
    <w:rsid w:val="002C0E57"/>
    <w:rsid w:val="002C0EB1"/>
    <w:rsid w:val="002C2636"/>
    <w:rsid w:val="002C2AB5"/>
    <w:rsid w:val="002C5861"/>
    <w:rsid w:val="002C67EC"/>
    <w:rsid w:val="002C6F59"/>
    <w:rsid w:val="002C733D"/>
    <w:rsid w:val="002C7C19"/>
    <w:rsid w:val="002D1176"/>
    <w:rsid w:val="002D163B"/>
    <w:rsid w:val="002D2B10"/>
    <w:rsid w:val="002D300B"/>
    <w:rsid w:val="002D4C95"/>
    <w:rsid w:val="002D7EEC"/>
    <w:rsid w:val="002E03F6"/>
    <w:rsid w:val="002E0500"/>
    <w:rsid w:val="002E0A18"/>
    <w:rsid w:val="002E151C"/>
    <w:rsid w:val="002E2FA3"/>
    <w:rsid w:val="002E6DBB"/>
    <w:rsid w:val="002F13BC"/>
    <w:rsid w:val="002F33FA"/>
    <w:rsid w:val="002F355B"/>
    <w:rsid w:val="002F35B9"/>
    <w:rsid w:val="002F6A0E"/>
    <w:rsid w:val="002F7A7B"/>
    <w:rsid w:val="003024DD"/>
    <w:rsid w:val="00304059"/>
    <w:rsid w:val="003045A6"/>
    <w:rsid w:val="003045DD"/>
    <w:rsid w:val="00306B69"/>
    <w:rsid w:val="00311E53"/>
    <w:rsid w:val="00312B3C"/>
    <w:rsid w:val="00314965"/>
    <w:rsid w:val="00316375"/>
    <w:rsid w:val="0032357B"/>
    <w:rsid w:val="003245AD"/>
    <w:rsid w:val="00324910"/>
    <w:rsid w:val="003306B5"/>
    <w:rsid w:val="00330A1C"/>
    <w:rsid w:val="0033106C"/>
    <w:rsid w:val="0033170A"/>
    <w:rsid w:val="003327C5"/>
    <w:rsid w:val="00333590"/>
    <w:rsid w:val="00337B09"/>
    <w:rsid w:val="00340E10"/>
    <w:rsid w:val="0034220B"/>
    <w:rsid w:val="00342BB2"/>
    <w:rsid w:val="00342E46"/>
    <w:rsid w:val="0034425B"/>
    <w:rsid w:val="00344975"/>
    <w:rsid w:val="00344FE5"/>
    <w:rsid w:val="00346D51"/>
    <w:rsid w:val="003471EC"/>
    <w:rsid w:val="003564D0"/>
    <w:rsid w:val="003617A3"/>
    <w:rsid w:val="003633FC"/>
    <w:rsid w:val="00366624"/>
    <w:rsid w:val="00366863"/>
    <w:rsid w:val="00366B12"/>
    <w:rsid w:val="00367723"/>
    <w:rsid w:val="00367824"/>
    <w:rsid w:val="00367C19"/>
    <w:rsid w:val="0037190E"/>
    <w:rsid w:val="003719D9"/>
    <w:rsid w:val="00372431"/>
    <w:rsid w:val="003753AB"/>
    <w:rsid w:val="003769E0"/>
    <w:rsid w:val="00377BB9"/>
    <w:rsid w:val="003814E4"/>
    <w:rsid w:val="003832AC"/>
    <w:rsid w:val="00386AA0"/>
    <w:rsid w:val="00387BE8"/>
    <w:rsid w:val="003905BA"/>
    <w:rsid w:val="00391EB6"/>
    <w:rsid w:val="00392110"/>
    <w:rsid w:val="00394DAF"/>
    <w:rsid w:val="0039580C"/>
    <w:rsid w:val="00397F34"/>
    <w:rsid w:val="003A13AE"/>
    <w:rsid w:val="003A28F2"/>
    <w:rsid w:val="003A31B8"/>
    <w:rsid w:val="003A490F"/>
    <w:rsid w:val="003A4912"/>
    <w:rsid w:val="003A5E29"/>
    <w:rsid w:val="003A6895"/>
    <w:rsid w:val="003A70BC"/>
    <w:rsid w:val="003B0DB0"/>
    <w:rsid w:val="003B0F73"/>
    <w:rsid w:val="003B13FD"/>
    <w:rsid w:val="003B25D5"/>
    <w:rsid w:val="003B6370"/>
    <w:rsid w:val="003B6D24"/>
    <w:rsid w:val="003B77B5"/>
    <w:rsid w:val="003C0012"/>
    <w:rsid w:val="003C1A43"/>
    <w:rsid w:val="003C58F7"/>
    <w:rsid w:val="003C6E31"/>
    <w:rsid w:val="003D35B7"/>
    <w:rsid w:val="003D5D39"/>
    <w:rsid w:val="003D64D9"/>
    <w:rsid w:val="003E0539"/>
    <w:rsid w:val="003E0C98"/>
    <w:rsid w:val="003E1A98"/>
    <w:rsid w:val="003E3081"/>
    <w:rsid w:val="003E32DB"/>
    <w:rsid w:val="003E3DD1"/>
    <w:rsid w:val="003E4FD0"/>
    <w:rsid w:val="003E52A1"/>
    <w:rsid w:val="003E541C"/>
    <w:rsid w:val="003E5A5C"/>
    <w:rsid w:val="003E7F48"/>
    <w:rsid w:val="003F0794"/>
    <w:rsid w:val="003F36B4"/>
    <w:rsid w:val="003F6ACA"/>
    <w:rsid w:val="003F717E"/>
    <w:rsid w:val="004009EE"/>
    <w:rsid w:val="004015F8"/>
    <w:rsid w:val="00401D4B"/>
    <w:rsid w:val="004022F4"/>
    <w:rsid w:val="00402858"/>
    <w:rsid w:val="00402F26"/>
    <w:rsid w:val="0040304A"/>
    <w:rsid w:val="00403AD0"/>
    <w:rsid w:val="00410025"/>
    <w:rsid w:val="00410943"/>
    <w:rsid w:val="00411EA5"/>
    <w:rsid w:val="00420072"/>
    <w:rsid w:val="0042137D"/>
    <w:rsid w:val="00421E9F"/>
    <w:rsid w:val="00422156"/>
    <w:rsid w:val="004228FF"/>
    <w:rsid w:val="0042409A"/>
    <w:rsid w:val="00425854"/>
    <w:rsid w:val="004325BF"/>
    <w:rsid w:val="00434844"/>
    <w:rsid w:val="004367B6"/>
    <w:rsid w:val="0043729D"/>
    <w:rsid w:val="004413C7"/>
    <w:rsid w:val="00441E81"/>
    <w:rsid w:val="00443A5C"/>
    <w:rsid w:val="00445925"/>
    <w:rsid w:val="00446048"/>
    <w:rsid w:val="00451465"/>
    <w:rsid w:val="004534AE"/>
    <w:rsid w:val="0045385F"/>
    <w:rsid w:val="004612DB"/>
    <w:rsid w:val="00462481"/>
    <w:rsid w:val="00463F7C"/>
    <w:rsid w:val="00464959"/>
    <w:rsid w:val="004649D6"/>
    <w:rsid w:val="004669F6"/>
    <w:rsid w:val="00466FCB"/>
    <w:rsid w:val="00467EB3"/>
    <w:rsid w:val="00470BA8"/>
    <w:rsid w:val="00471567"/>
    <w:rsid w:val="0047160B"/>
    <w:rsid w:val="004734B7"/>
    <w:rsid w:val="00475138"/>
    <w:rsid w:val="00475145"/>
    <w:rsid w:val="00475400"/>
    <w:rsid w:val="00482970"/>
    <w:rsid w:val="00485403"/>
    <w:rsid w:val="004909D1"/>
    <w:rsid w:val="00491DDC"/>
    <w:rsid w:val="00492D90"/>
    <w:rsid w:val="00496EDA"/>
    <w:rsid w:val="004A0079"/>
    <w:rsid w:val="004A1443"/>
    <w:rsid w:val="004B3637"/>
    <w:rsid w:val="004B5A1D"/>
    <w:rsid w:val="004B6B79"/>
    <w:rsid w:val="004C2085"/>
    <w:rsid w:val="004C29AF"/>
    <w:rsid w:val="004C3EEA"/>
    <w:rsid w:val="004C4A82"/>
    <w:rsid w:val="004C4E89"/>
    <w:rsid w:val="004C6EC1"/>
    <w:rsid w:val="004D0FB6"/>
    <w:rsid w:val="004D1055"/>
    <w:rsid w:val="004D2862"/>
    <w:rsid w:val="004E26EA"/>
    <w:rsid w:val="004E3D52"/>
    <w:rsid w:val="004E5331"/>
    <w:rsid w:val="004E7867"/>
    <w:rsid w:val="004E7A67"/>
    <w:rsid w:val="004F1057"/>
    <w:rsid w:val="004F1D78"/>
    <w:rsid w:val="004F2806"/>
    <w:rsid w:val="004F4A6F"/>
    <w:rsid w:val="004F6D87"/>
    <w:rsid w:val="004F7762"/>
    <w:rsid w:val="005004EB"/>
    <w:rsid w:val="005006BF"/>
    <w:rsid w:val="0050204A"/>
    <w:rsid w:val="0050488D"/>
    <w:rsid w:val="005056E3"/>
    <w:rsid w:val="00507210"/>
    <w:rsid w:val="00507BE6"/>
    <w:rsid w:val="00512E9E"/>
    <w:rsid w:val="00513417"/>
    <w:rsid w:val="005143F3"/>
    <w:rsid w:val="00516EE3"/>
    <w:rsid w:val="00520178"/>
    <w:rsid w:val="005261AE"/>
    <w:rsid w:val="00534FF9"/>
    <w:rsid w:val="00536682"/>
    <w:rsid w:val="00542903"/>
    <w:rsid w:val="00544FE2"/>
    <w:rsid w:val="0054524E"/>
    <w:rsid w:val="00545283"/>
    <w:rsid w:val="0054681A"/>
    <w:rsid w:val="00546F27"/>
    <w:rsid w:val="005478E8"/>
    <w:rsid w:val="005561E1"/>
    <w:rsid w:val="00564735"/>
    <w:rsid w:val="005657AF"/>
    <w:rsid w:val="00566694"/>
    <w:rsid w:val="005666A0"/>
    <w:rsid w:val="00570EB8"/>
    <w:rsid w:val="005711EE"/>
    <w:rsid w:val="0057295D"/>
    <w:rsid w:val="005755D1"/>
    <w:rsid w:val="005768BF"/>
    <w:rsid w:val="00576D39"/>
    <w:rsid w:val="00577D0E"/>
    <w:rsid w:val="00577F0F"/>
    <w:rsid w:val="00584460"/>
    <w:rsid w:val="00584850"/>
    <w:rsid w:val="00584B15"/>
    <w:rsid w:val="005918A5"/>
    <w:rsid w:val="005927EC"/>
    <w:rsid w:val="0059754A"/>
    <w:rsid w:val="00597A77"/>
    <w:rsid w:val="00597D72"/>
    <w:rsid w:val="005A0E06"/>
    <w:rsid w:val="005A1B07"/>
    <w:rsid w:val="005A75B1"/>
    <w:rsid w:val="005B10D4"/>
    <w:rsid w:val="005B211D"/>
    <w:rsid w:val="005B3632"/>
    <w:rsid w:val="005B3871"/>
    <w:rsid w:val="005B454F"/>
    <w:rsid w:val="005B4D59"/>
    <w:rsid w:val="005B65F8"/>
    <w:rsid w:val="005C2444"/>
    <w:rsid w:val="005C2D28"/>
    <w:rsid w:val="005C75C9"/>
    <w:rsid w:val="005D330D"/>
    <w:rsid w:val="005D650A"/>
    <w:rsid w:val="005E0586"/>
    <w:rsid w:val="005E0D82"/>
    <w:rsid w:val="005E16CE"/>
    <w:rsid w:val="005E2FA9"/>
    <w:rsid w:val="005E3DDC"/>
    <w:rsid w:val="005E680F"/>
    <w:rsid w:val="005E7735"/>
    <w:rsid w:val="005E7BB6"/>
    <w:rsid w:val="005F0146"/>
    <w:rsid w:val="005F1F2F"/>
    <w:rsid w:val="005F2E41"/>
    <w:rsid w:val="005F4809"/>
    <w:rsid w:val="00600C59"/>
    <w:rsid w:val="00603029"/>
    <w:rsid w:val="00607654"/>
    <w:rsid w:val="006134BD"/>
    <w:rsid w:val="00613F6B"/>
    <w:rsid w:val="006214A4"/>
    <w:rsid w:val="006214E8"/>
    <w:rsid w:val="0062498E"/>
    <w:rsid w:val="00624A01"/>
    <w:rsid w:val="0062760A"/>
    <w:rsid w:val="00627FDB"/>
    <w:rsid w:val="00630B95"/>
    <w:rsid w:val="00630D5F"/>
    <w:rsid w:val="00631A42"/>
    <w:rsid w:val="00632EE6"/>
    <w:rsid w:val="00634AF3"/>
    <w:rsid w:val="00643E06"/>
    <w:rsid w:val="0064547B"/>
    <w:rsid w:val="006465AC"/>
    <w:rsid w:val="00646615"/>
    <w:rsid w:val="00646726"/>
    <w:rsid w:val="006471E8"/>
    <w:rsid w:val="006511DE"/>
    <w:rsid w:val="00651289"/>
    <w:rsid w:val="00652721"/>
    <w:rsid w:val="0065306B"/>
    <w:rsid w:val="006538C5"/>
    <w:rsid w:val="00657B6D"/>
    <w:rsid w:val="00662D77"/>
    <w:rsid w:val="00663AFB"/>
    <w:rsid w:val="006651C5"/>
    <w:rsid w:val="00665A08"/>
    <w:rsid w:val="00665B7B"/>
    <w:rsid w:val="006669EB"/>
    <w:rsid w:val="00671670"/>
    <w:rsid w:val="00671F79"/>
    <w:rsid w:val="00672C27"/>
    <w:rsid w:val="006731B4"/>
    <w:rsid w:val="00673D1A"/>
    <w:rsid w:val="006749AC"/>
    <w:rsid w:val="00674C23"/>
    <w:rsid w:val="00674F2C"/>
    <w:rsid w:val="00680277"/>
    <w:rsid w:val="00682AB0"/>
    <w:rsid w:val="00683BB2"/>
    <w:rsid w:val="0068571D"/>
    <w:rsid w:val="00690A1E"/>
    <w:rsid w:val="00692208"/>
    <w:rsid w:val="0069364F"/>
    <w:rsid w:val="00695E6F"/>
    <w:rsid w:val="006A1DF3"/>
    <w:rsid w:val="006A2362"/>
    <w:rsid w:val="006A48EC"/>
    <w:rsid w:val="006A79E7"/>
    <w:rsid w:val="006B1D7C"/>
    <w:rsid w:val="006B3F37"/>
    <w:rsid w:val="006B3FE7"/>
    <w:rsid w:val="006B5695"/>
    <w:rsid w:val="006B72E2"/>
    <w:rsid w:val="006B7A19"/>
    <w:rsid w:val="006C0CE6"/>
    <w:rsid w:val="006C135E"/>
    <w:rsid w:val="006C2589"/>
    <w:rsid w:val="006C2785"/>
    <w:rsid w:val="006C29DB"/>
    <w:rsid w:val="006C5FCE"/>
    <w:rsid w:val="006D0189"/>
    <w:rsid w:val="006D03CB"/>
    <w:rsid w:val="006D1ED6"/>
    <w:rsid w:val="006D4CA2"/>
    <w:rsid w:val="006D5548"/>
    <w:rsid w:val="006E4358"/>
    <w:rsid w:val="006E666B"/>
    <w:rsid w:val="006E6771"/>
    <w:rsid w:val="006E6E3F"/>
    <w:rsid w:val="006E6E7F"/>
    <w:rsid w:val="006F0FAC"/>
    <w:rsid w:val="006F36DA"/>
    <w:rsid w:val="006F3DC5"/>
    <w:rsid w:val="006F513F"/>
    <w:rsid w:val="006F6338"/>
    <w:rsid w:val="006F704C"/>
    <w:rsid w:val="006F74F1"/>
    <w:rsid w:val="006F750C"/>
    <w:rsid w:val="006F7EA4"/>
    <w:rsid w:val="00702219"/>
    <w:rsid w:val="007028FA"/>
    <w:rsid w:val="00703B1F"/>
    <w:rsid w:val="0070433B"/>
    <w:rsid w:val="00714B5B"/>
    <w:rsid w:val="00714F18"/>
    <w:rsid w:val="00720AF8"/>
    <w:rsid w:val="00722FCA"/>
    <w:rsid w:val="0072321E"/>
    <w:rsid w:val="00725203"/>
    <w:rsid w:val="0073018C"/>
    <w:rsid w:val="0073152E"/>
    <w:rsid w:val="00737AA5"/>
    <w:rsid w:val="0074073B"/>
    <w:rsid w:val="00741017"/>
    <w:rsid w:val="00742216"/>
    <w:rsid w:val="00744F9F"/>
    <w:rsid w:val="007466D2"/>
    <w:rsid w:val="00746E0A"/>
    <w:rsid w:val="007503A5"/>
    <w:rsid w:val="007512BC"/>
    <w:rsid w:val="0075285A"/>
    <w:rsid w:val="00756E89"/>
    <w:rsid w:val="00761CB3"/>
    <w:rsid w:val="007637D4"/>
    <w:rsid w:val="007649AB"/>
    <w:rsid w:val="007661A7"/>
    <w:rsid w:val="00766AE6"/>
    <w:rsid w:val="00766E4B"/>
    <w:rsid w:val="007711A0"/>
    <w:rsid w:val="00771864"/>
    <w:rsid w:val="007718FC"/>
    <w:rsid w:val="00771B17"/>
    <w:rsid w:val="007727D9"/>
    <w:rsid w:val="00772DE6"/>
    <w:rsid w:val="0077764F"/>
    <w:rsid w:val="007810BC"/>
    <w:rsid w:val="00781140"/>
    <w:rsid w:val="00781DFC"/>
    <w:rsid w:val="00784329"/>
    <w:rsid w:val="007851A7"/>
    <w:rsid w:val="0078555A"/>
    <w:rsid w:val="00786143"/>
    <w:rsid w:val="007902CC"/>
    <w:rsid w:val="0079128C"/>
    <w:rsid w:val="00791AF1"/>
    <w:rsid w:val="00792453"/>
    <w:rsid w:val="00792A3D"/>
    <w:rsid w:val="00793DD4"/>
    <w:rsid w:val="007940E0"/>
    <w:rsid w:val="007953DA"/>
    <w:rsid w:val="0079685B"/>
    <w:rsid w:val="00796D60"/>
    <w:rsid w:val="007973A4"/>
    <w:rsid w:val="00797FEB"/>
    <w:rsid w:val="007A113A"/>
    <w:rsid w:val="007A1BA3"/>
    <w:rsid w:val="007A1F4E"/>
    <w:rsid w:val="007A1F5A"/>
    <w:rsid w:val="007A30A3"/>
    <w:rsid w:val="007A3C63"/>
    <w:rsid w:val="007A5FA3"/>
    <w:rsid w:val="007A7FAD"/>
    <w:rsid w:val="007B1DFC"/>
    <w:rsid w:val="007B230B"/>
    <w:rsid w:val="007B36B7"/>
    <w:rsid w:val="007B64C5"/>
    <w:rsid w:val="007C085A"/>
    <w:rsid w:val="007C26EE"/>
    <w:rsid w:val="007C2E22"/>
    <w:rsid w:val="007C3018"/>
    <w:rsid w:val="007C5DDC"/>
    <w:rsid w:val="007C64CC"/>
    <w:rsid w:val="007C7087"/>
    <w:rsid w:val="007D160C"/>
    <w:rsid w:val="007D2790"/>
    <w:rsid w:val="007D3638"/>
    <w:rsid w:val="007D623A"/>
    <w:rsid w:val="007D76FF"/>
    <w:rsid w:val="007D77C0"/>
    <w:rsid w:val="007E1DA9"/>
    <w:rsid w:val="007E3EED"/>
    <w:rsid w:val="007E4443"/>
    <w:rsid w:val="007E7061"/>
    <w:rsid w:val="007F087A"/>
    <w:rsid w:val="007F1917"/>
    <w:rsid w:val="007F2B6F"/>
    <w:rsid w:val="007F2D77"/>
    <w:rsid w:val="007F34B2"/>
    <w:rsid w:val="007F60CF"/>
    <w:rsid w:val="007F66C3"/>
    <w:rsid w:val="007F79C4"/>
    <w:rsid w:val="007F7FB9"/>
    <w:rsid w:val="0080219F"/>
    <w:rsid w:val="00802B53"/>
    <w:rsid w:val="00802EE1"/>
    <w:rsid w:val="00803B78"/>
    <w:rsid w:val="00804A5D"/>
    <w:rsid w:val="0080533E"/>
    <w:rsid w:val="008062E1"/>
    <w:rsid w:val="0080645B"/>
    <w:rsid w:val="00806F52"/>
    <w:rsid w:val="00814F56"/>
    <w:rsid w:val="0081614E"/>
    <w:rsid w:val="00821B75"/>
    <w:rsid w:val="008229DC"/>
    <w:rsid w:val="0082569E"/>
    <w:rsid w:val="0082591A"/>
    <w:rsid w:val="00825B84"/>
    <w:rsid w:val="00830409"/>
    <w:rsid w:val="008308C2"/>
    <w:rsid w:val="00834350"/>
    <w:rsid w:val="00834FFB"/>
    <w:rsid w:val="008351C6"/>
    <w:rsid w:val="008363FF"/>
    <w:rsid w:val="00841FD1"/>
    <w:rsid w:val="00843341"/>
    <w:rsid w:val="00844338"/>
    <w:rsid w:val="0084460C"/>
    <w:rsid w:val="00846041"/>
    <w:rsid w:val="00846876"/>
    <w:rsid w:val="00854553"/>
    <w:rsid w:val="00855E24"/>
    <w:rsid w:val="00856AC0"/>
    <w:rsid w:val="0086076A"/>
    <w:rsid w:val="0086084B"/>
    <w:rsid w:val="008622A0"/>
    <w:rsid w:val="008626F3"/>
    <w:rsid w:val="00863DA7"/>
    <w:rsid w:val="008654DD"/>
    <w:rsid w:val="008658DA"/>
    <w:rsid w:val="008721C3"/>
    <w:rsid w:val="00872AA1"/>
    <w:rsid w:val="00873729"/>
    <w:rsid w:val="008745B4"/>
    <w:rsid w:val="00875B9A"/>
    <w:rsid w:val="00876EFC"/>
    <w:rsid w:val="008815E0"/>
    <w:rsid w:val="00882700"/>
    <w:rsid w:val="0088432E"/>
    <w:rsid w:val="00885509"/>
    <w:rsid w:val="00890D6B"/>
    <w:rsid w:val="00891C8F"/>
    <w:rsid w:val="0089285E"/>
    <w:rsid w:val="00895018"/>
    <w:rsid w:val="008A4BFE"/>
    <w:rsid w:val="008B06B6"/>
    <w:rsid w:val="008B080E"/>
    <w:rsid w:val="008B439E"/>
    <w:rsid w:val="008B465A"/>
    <w:rsid w:val="008B5A66"/>
    <w:rsid w:val="008B62E3"/>
    <w:rsid w:val="008B69CC"/>
    <w:rsid w:val="008C0DDB"/>
    <w:rsid w:val="008C22BF"/>
    <w:rsid w:val="008C3B24"/>
    <w:rsid w:val="008C4C20"/>
    <w:rsid w:val="008C5FCE"/>
    <w:rsid w:val="008C7F90"/>
    <w:rsid w:val="008D0E1D"/>
    <w:rsid w:val="008D34AD"/>
    <w:rsid w:val="008D36B8"/>
    <w:rsid w:val="008D5E87"/>
    <w:rsid w:val="008D65B8"/>
    <w:rsid w:val="008E45E2"/>
    <w:rsid w:val="008E52F4"/>
    <w:rsid w:val="008E5B45"/>
    <w:rsid w:val="008E6E47"/>
    <w:rsid w:val="008F355D"/>
    <w:rsid w:val="008F45AC"/>
    <w:rsid w:val="008F45C9"/>
    <w:rsid w:val="00900433"/>
    <w:rsid w:val="0090114D"/>
    <w:rsid w:val="009066A6"/>
    <w:rsid w:val="00907D81"/>
    <w:rsid w:val="0091170F"/>
    <w:rsid w:val="00915F2F"/>
    <w:rsid w:val="009223CF"/>
    <w:rsid w:val="00924DFC"/>
    <w:rsid w:val="00927EFD"/>
    <w:rsid w:val="00930C16"/>
    <w:rsid w:val="0093267E"/>
    <w:rsid w:val="00932774"/>
    <w:rsid w:val="0093372A"/>
    <w:rsid w:val="00933D44"/>
    <w:rsid w:val="009346CA"/>
    <w:rsid w:val="00934DFE"/>
    <w:rsid w:val="00935053"/>
    <w:rsid w:val="0093518F"/>
    <w:rsid w:val="00935FEF"/>
    <w:rsid w:val="00936139"/>
    <w:rsid w:val="009406FD"/>
    <w:rsid w:val="009411F4"/>
    <w:rsid w:val="00943BC1"/>
    <w:rsid w:val="00943D13"/>
    <w:rsid w:val="00950489"/>
    <w:rsid w:val="0095053E"/>
    <w:rsid w:val="009505BE"/>
    <w:rsid w:val="00951AD4"/>
    <w:rsid w:val="009535FF"/>
    <w:rsid w:val="009550B9"/>
    <w:rsid w:val="00955C63"/>
    <w:rsid w:val="00957F1E"/>
    <w:rsid w:val="009608A8"/>
    <w:rsid w:val="009611EE"/>
    <w:rsid w:val="00961861"/>
    <w:rsid w:val="009634E9"/>
    <w:rsid w:val="0096365B"/>
    <w:rsid w:val="00965FBB"/>
    <w:rsid w:val="00966EC8"/>
    <w:rsid w:val="00967D59"/>
    <w:rsid w:val="009703BE"/>
    <w:rsid w:val="00970819"/>
    <w:rsid w:val="00970DC0"/>
    <w:rsid w:val="009714FD"/>
    <w:rsid w:val="0097165C"/>
    <w:rsid w:val="00976A9A"/>
    <w:rsid w:val="00977D90"/>
    <w:rsid w:val="00984131"/>
    <w:rsid w:val="009877CC"/>
    <w:rsid w:val="00987C3C"/>
    <w:rsid w:val="00992694"/>
    <w:rsid w:val="00997CA8"/>
    <w:rsid w:val="009A03AC"/>
    <w:rsid w:val="009A15AE"/>
    <w:rsid w:val="009A1817"/>
    <w:rsid w:val="009A25E0"/>
    <w:rsid w:val="009A278D"/>
    <w:rsid w:val="009A391A"/>
    <w:rsid w:val="009A658A"/>
    <w:rsid w:val="009A794F"/>
    <w:rsid w:val="009B0E48"/>
    <w:rsid w:val="009B383E"/>
    <w:rsid w:val="009B58B4"/>
    <w:rsid w:val="009B6152"/>
    <w:rsid w:val="009B6CB6"/>
    <w:rsid w:val="009C026E"/>
    <w:rsid w:val="009C02D6"/>
    <w:rsid w:val="009C145A"/>
    <w:rsid w:val="009C26CF"/>
    <w:rsid w:val="009C2F4E"/>
    <w:rsid w:val="009C604B"/>
    <w:rsid w:val="009D00F7"/>
    <w:rsid w:val="009D07C2"/>
    <w:rsid w:val="009D0F83"/>
    <w:rsid w:val="009D2D0C"/>
    <w:rsid w:val="009D43B6"/>
    <w:rsid w:val="009D5025"/>
    <w:rsid w:val="009E1CA3"/>
    <w:rsid w:val="009E1F40"/>
    <w:rsid w:val="009E2972"/>
    <w:rsid w:val="009E2FC8"/>
    <w:rsid w:val="009E318D"/>
    <w:rsid w:val="009E362C"/>
    <w:rsid w:val="009E4044"/>
    <w:rsid w:val="009E4556"/>
    <w:rsid w:val="009E7009"/>
    <w:rsid w:val="009F10AA"/>
    <w:rsid w:val="009F69B7"/>
    <w:rsid w:val="00A0291B"/>
    <w:rsid w:val="00A033FF"/>
    <w:rsid w:val="00A03459"/>
    <w:rsid w:val="00A05E71"/>
    <w:rsid w:val="00A065A8"/>
    <w:rsid w:val="00A0732F"/>
    <w:rsid w:val="00A07B81"/>
    <w:rsid w:val="00A07D14"/>
    <w:rsid w:val="00A12274"/>
    <w:rsid w:val="00A154E4"/>
    <w:rsid w:val="00A17315"/>
    <w:rsid w:val="00A21A74"/>
    <w:rsid w:val="00A21AFE"/>
    <w:rsid w:val="00A22851"/>
    <w:rsid w:val="00A24C2A"/>
    <w:rsid w:val="00A2683E"/>
    <w:rsid w:val="00A27904"/>
    <w:rsid w:val="00A27CE7"/>
    <w:rsid w:val="00A3532C"/>
    <w:rsid w:val="00A37B35"/>
    <w:rsid w:val="00A44EF0"/>
    <w:rsid w:val="00A47115"/>
    <w:rsid w:val="00A51CCA"/>
    <w:rsid w:val="00A530CC"/>
    <w:rsid w:val="00A539FC"/>
    <w:rsid w:val="00A53B64"/>
    <w:rsid w:val="00A5473B"/>
    <w:rsid w:val="00A57612"/>
    <w:rsid w:val="00A61DCB"/>
    <w:rsid w:val="00A61EBE"/>
    <w:rsid w:val="00A63902"/>
    <w:rsid w:val="00A64696"/>
    <w:rsid w:val="00A66E20"/>
    <w:rsid w:val="00A6789E"/>
    <w:rsid w:val="00A67B7B"/>
    <w:rsid w:val="00A70755"/>
    <w:rsid w:val="00A70F33"/>
    <w:rsid w:val="00A72DD0"/>
    <w:rsid w:val="00A73764"/>
    <w:rsid w:val="00A752F3"/>
    <w:rsid w:val="00A7669D"/>
    <w:rsid w:val="00A76BBF"/>
    <w:rsid w:val="00A76DD4"/>
    <w:rsid w:val="00A77C1C"/>
    <w:rsid w:val="00A806B5"/>
    <w:rsid w:val="00A80DE3"/>
    <w:rsid w:val="00A846CC"/>
    <w:rsid w:val="00A85526"/>
    <w:rsid w:val="00A8696B"/>
    <w:rsid w:val="00A9210E"/>
    <w:rsid w:val="00A93158"/>
    <w:rsid w:val="00AA12CE"/>
    <w:rsid w:val="00AA1D51"/>
    <w:rsid w:val="00AA2713"/>
    <w:rsid w:val="00AA3252"/>
    <w:rsid w:val="00AA3AC3"/>
    <w:rsid w:val="00AB0158"/>
    <w:rsid w:val="00AB15D1"/>
    <w:rsid w:val="00AB1A1D"/>
    <w:rsid w:val="00AB268A"/>
    <w:rsid w:val="00AB38EA"/>
    <w:rsid w:val="00AB4C1C"/>
    <w:rsid w:val="00AB6A66"/>
    <w:rsid w:val="00AC03AA"/>
    <w:rsid w:val="00AC10CB"/>
    <w:rsid w:val="00AC1241"/>
    <w:rsid w:val="00AC19F3"/>
    <w:rsid w:val="00AC25A5"/>
    <w:rsid w:val="00AC3649"/>
    <w:rsid w:val="00AC3A5F"/>
    <w:rsid w:val="00AC63E6"/>
    <w:rsid w:val="00AC7B4D"/>
    <w:rsid w:val="00AC7E2F"/>
    <w:rsid w:val="00AD27C2"/>
    <w:rsid w:val="00AD3321"/>
    <w:rsid w:val="00AD7E3A"/>
    <w:rsid w:val="00AE470A"/>
    <w:rsid w:val="00AE4AE8"/>
    <w:rsid w:val="00AE6E54"/>
    <w:rsid w:val="00AF07FB"/>
    <w:rsid w:val="00AF0EA4"/>
    <w:rsid w:val="00AF2AF8"/>
    <w:rsid w:val="00AF6EFA"/>
    <w:rsid w:val="00AF7F7B"/>
    <w:rsid w:val="00B000D8"/>
    <w:rsid w:val="00B00A39"/>
    <w:rsid w:val="00B03BA9"/>
    <w:rsid w:val="00B04AB3"/>
    <w:rsid w:val="00B057B8"/>
    <w:rsid w:val="00B11A3A"/>
    <w:rsid w:val="00B12112"/>
    <w:rsid w:val="00B125E7"/>
    <w:rsid w:val="00B1297B"/>
    <w:rsid w:val="00B15798"/>
    <w:rsid w:val="00B15A37"/>
    <w:rsid w:val="00B15B94"/>
    <w:rsid w:val="00B16FB0"/>
    <w:rsid w:val="00B1728D"/>
    <w:rsid w:val="00B20FB1"/>
    <w:rsid w:val="00B2206D"/>
    <w:rsid w:val="00B23384"/>
    <w:rsid w:val="00B23AF9"/>
    <w:rsid w:val="00B24483"/>
    <w:rsid w:val="00B252D9"/>
    <w:rsid w:val="00B2633F"/>
    <w:rsid w:val="00B27204"/>
    <w:rsid w:val="00B34745"/>
    <w:rsid w:val="00B35409"/>
    <w:rsid w:val="00B35F68"/>
    <w:rsid w:val="00B3685C"/>
    <w:rsid w:val="00B403BC"/>
    <w:rsid w:val="00B41A5C"/>
    <w:rsid w:val="00B41FD2"/>
    <w:rsid w:val="00B42FDE"/>
    <w:rsid w:val="00B45EDF"/>
    <w:rsid w:val="00B476ED"/>
    <w:rsid w:val="00B47C50"/>
    <w:rsid w:val="00B47F45"/>
    <w:rsid w:val="00B515C0"/>
    <w:rsid w:val="00B518C7"/>
    <w:rsid w:val="00B52A8D"/>
    <w:rsid w:val="00B52D49"/>
    <w:rsid w:val="00B57AFE"/>
    <w:rsid w:val="00B7087A"/>
    <w:rsid w:val="00B75B87"/>
    <w:rsid w:val="00B77005"/>
    <w:rsid w:val="00B77B93"/>
    <w:rsid w:val="00B77BBF"/>
    <w:rsid w:val="00B80E05"/>
    <w:rsid w:val="00B819BA"/>
    <w:rsid w:val="00B81EEC"/>
    <w:rsid w:val="00B85F5E"/>
    <w:rsid w:val="00B861AD"/>
    <w:rsid w:val="00B86FF2"/>
    <w:rsid w:val="00B873BB"/>
    <w:rsid w:val="00B90664"/>
    <w:rsid w:val="00B90685"/>
    <w:rsid w:val="00B913CB"/>
    <w:rsid w:val="00B91611"/>
    <w:rsid w:val="00B96F63"/>
    <w:rsid w:val="00BA077C"/>
    <w:rsid w:val="00BA19F8"/>
    <w:rsid w:val="00BA5598"/>
    <w:rsid w:val="00BA5BC6"/>
    <w:rsid w:val="00BA5C7F"/>
    <w:rsid w:val="00BB038D"/>
    <w:rsid w:val="00BB1530"/>
    <w:rsid w:val="00BB1EBE"/>
    <w:rsid w:val="00BB2125"/>
    <w:rsid w:val="00BB2AC5"/>
    <w:rsid w:val="00BB3B3B"/>
    <w:rsid w:val="00BB3CBE"/>
    <w:rsid w:val="00BB4C39"/>
    <w:rsid w:val="00BB5454"/>
    <w:rsid w:val="00BC2ED6"/>
    <w:rsid w:val="00BC3A34"/>
    <w:rsid w:val="00BC49BE"/>
    <w:rsid w:val="00BC5988"/>
    <w:rsid w:val="00BC5FB5"/>
    <w:rsid w:val="00BC73B0"/>
    <w:rsid w:val="00BD1623"/>
    <w:rsid w:val="00BE3075"/>
    <w:rsid w:val="00BE32D1"/>
    <w:rsid w:val="00BE32D8"/>
    <w:rsid w:val="00BE3741"/>
    <w:rsid w:val="00BE3843"/>
    <w:rsid w:val="00BE3CE6"/>
    <w:rsid w:val="00BE58A6"/>
    <w:rsid w:val="00BE5BAF"/>
    <w:rsid w:val="00BE6DF8"/>
    <w:rsid w:val="00BE7EDF"/>
    <w:rsid w:val="00BF4302"/>
    <w:rsid w:val="00BF6A39"/>
    <w:rsid w:val="00BF77CF"/>
    <w:rsid w:val="00C02048"/>
    <w:rsid w:val="00C02BEC"/>
    <w:rsid w:val="00C0307F"/>
    <w:rsid w:val="00C038A7"/>
    <w:rsid w:val="00C0649E"/>
    <w:rsid w:val="00C0711D"/>
    <w:rsid w:val="00C12311"/>
    <w:rsid w:val="00C12384"/>
    <w:rsid w:val="00C128D0"/>
    <w:rsid w:val="00C128DC"/>
    <w:rsid w:val="00C13120"/>
    <w:rsid w:val="00C166AB"/>
    <w:rsid w:val="00C17C00"/>
    <w:rsid w:val="00C221F9"/>
    <w:rsid w:val="00C2241B"/>
    <w:rsid w:val="00C2286E"/>
    <w:rsid w:val="00C23174"/>
    <w:rsid w:val="00C252D3"/>
    <w:rsid w:val="00C25DCF"/>
    <w:rsid w:val="00C26E97"/>
    <w:rsid w:val="00C2728B"/>
    <w:rsid w:val="00C27A25"/>
    <w:rsid w:val="00C3404B"/>
    <w:rsid w:val="00C35158"/>
    <w:rsid w:val="00C37E26"/>
    <w:rsid w:val="00C37F61"/>
    <w:rsid w:val="00C4069A"/>
    <w:rsid w:val="00C42035"/>
    <w:rsid w:val="00C421AC"/>
    <w:rsid w:val="00C46AB7"/>
    <w:rsid w:val="00C503CE"/>
    <w:rsid w:val="00C60255"/>
    <w:rsid w:val="00C614A6"/>
    <w:rsid w:val="00C624EF"/>
    <w:rsid w:val="00C6314A"/>
    <w:rsid w:val="00C67985"/>
    <w:rsid w:val="00C67CDE"/>
    <w:rsid w:val="00C67ECA"/>
    <w:rsid w:val="00C70F9E"/>
    <w:rsid w:val="00C71954"/>
    <w:rsid w:val="00C721CA"/>
    <w:rsid w:val="00C729A9"/>
    <w:rsid w:val="00C74C98"/>
    <w:rsid w:val="00C808E2"/>
    <w:rsid w:val="00C81983"/>
    <w:rsid w:val="00C827B6"/>
    <w:rsid w:val="00C83DCA"/>
    <w:rsid w:val="00C8616F"/>
    <w:rsid w:val="00C87A8B"/>
    <w:rsid w:val="00C96306"/>
    <w:rsid w:val="00C96933"/>
    <w:rsid w:val="00C96ADE"/>
    <w:rsid w:val="00CA06BA"/>
    <w:rsid w:val="00CA06F0"/>
    <w:rsid w:val="00CA0B68"/>
    <w:rsid w:val="00CA1A5B"/>
    <w:rsid w:val="00CA2AB4"/>
    <w:rsid w:val="00CA6611"/>
    <w:rsid w:val="00CA6B54"/>
    <w:rsid w:val="00CB117A"/>
    <w:rsid w:val="00CB34C3"/>
    <w:rsid w:val="00CB3D7C"/>
    <w:rsid w:val="00CC0F84"/>
    <w:rsid w:val="00CC3C26"/>
    <w:rsid w:val="00CC4A6B"/>
    <w:rsid w:val="00CC505A"/>
    <w:rsid w:val="00CC6CB6"/>
    <w:rsid w:val="00CC7792"/>
    <w:rsid w:val="00CC7A1E"/>
    <w:rsid w:val="00CD1128"/>
    <w:rsid w:val="00CD23B8"/>
    <w:rsid w:val="00CD2AC4"/>
    <w:rsid w:val="00CD58B8"/>
    <w:rsid w:val="00CD6E7A"/>
    <w:rsid w:val="00CD6F1B"/>
    <w:rsid w:val="00CD7124"/>
    <w:rsid w:val="00CE4462"/>
    <w:rsid w:val="00CE4ECF"/>
    <w:rsid w:val="00CE59A7"/>
    <w:rsid w:val="00CE623A"/>
    <w:rsid w:val="00CF3687"/>
    <w:rsid w:val="00D011C5"/>
    <w:rsid w:val="00D02532"/>
    <w:rsid w:val="00D0365D"/>
    <w:rsid w:val="00D041AB"/>
    <w:rsid w:val="00D04358"/>
    <w:rsid w:val="00D04FFB"/>
    <w:rsid w:val="00D06A53"/>
    <w:rsid w:val="00D101DD"/>
    <w:rsid w:val="00D128C8"/>
    <w:rsid w:val="00D15294"/>
    <w:rsid w:val="00D179E9"/>
    <w:rsid w:val="00D20A7D"/>
    <w:rsid w:val="00D2150D"/>
    <w:rsid w:val="00D22986"/>
    <w:rsid w:val="00D231EA"/>
    <w:rsid w:val="00D24AC4"/>
    <w:rsid w:val="00D2543E"/>
    <w:rsid w:val="00D2679C"/>
    <w:rsid w:val="00D33D39"/>
    <w:rsid w:val="00D3762C"/>
    <w:rsid w:val="00D37C2A"/>
    <w:rsid w:val="00D46AD0"/>
    <w:rsid w:val="00D52374"/>
    <w:rsid w:val="00D539B5"/>
    <w:rsid w:val="00D53C11"/>
    <w:rsid w:val="00D54A10"/>
    <w:rsid w:val="00D55D06"/>
    <w:rsid w:val="00D57C88"/>
    <w:rsid w:val="00D65BC8"/>
    <w:rsid w:val="00D6648E"/>
    <w:rsid w:val="00D70FA3"/>
    <w:rsid w:val="00D779A4"/>
    <w:rsid w:val="00D77FB3"/>
    <w:rsid w:val="00D816D1"/>
    <w:rsid w:val="00D81D0D"/>
    <w:rsid w:val="00D81E61"/>
    <w:rsid w:val="00D82D06"/>
    <w:rsid w:val="00D83022"/>
    <w:rsid w:val="00D8319E"/>
    <w:rsid w:val="00D83B1E"/>
    <w:rsid w:val="00D8412C"/>
    <w:rsid w:val="00D84FF2"/>
    <w:rsid w:val="00D94018"/>
    <w:rsid w:val="00D942D4"/>
    <w:rsid w:val="00D94A07"/>
    <w:rsid w:val="00D97E8B"/>
    <w:rsid w:val="00D97F09"/>
    <w:rsid w:val="00DA06BD"/>
    <w:rsid w:val="00DA2952"/>
    <w:rsid w:val="00DB15DC"/>
    <w:rsid w:val="00DB2497"/>
    <w:rsid w:val="00DB6FE7"/>
    <w:rsid w:val="00DB7D5A"/>
    <w:rsid w:val="00DB7F58"/>
    <w:rsid w:val="00DC10B8"/>
    <w:rsid w:val="00DC3509"/>
    <w:rsid w:val="00DC5101"/>
    <w:rsid w:val="00DC518E"/>
    <w:rsid w:val="00DC71D8"/>
    <w:rsid w:val="00DD07DC"/>
    <w:rsid w:val="00DD32F9"/>
    <w:rsid w:val="00DD550D"/>
    <w:rsid w:val="00DD6A9D"/>
    <w:rsid w:val="00DD6EF9"/>
    <w:rsid w:val="00DE08CB"/>
    <w:rsid w:val="00DE2117"/>
    <w:rsid w:val="00DE4C0E"/>
    <w:rsid w:val="00DE5433"/>
    <w:rsid w:val="00DE5DF9"/>
    <w:rsid w:val="00DE69D0"/>
    <w:rsid w:val="00DF0AFB"/>
    <w:rsid w:val="00DF2992"/>
    <w:rsid w:val="00E0046C"/>
    <w:rsid w:val="00E0394B"/>
    <w:rsid w:val="00E03ADA"/>
    <w:rsid w:val="00E04F97"/>
    <w:rsid w:val="00E05161"/>
    <w:rsid w:val="00E105C8"/>
    <w:rsid w:val="00E109C4"/>
    <w:rsid w:val="00E12475"/>
    <w:rsid w:val="00E155B3"/>
    <w:rsid w:val="00E15BA7"/>
    <w:rsid w:val="00E16158"/>
    <w:rsid w:val="00E162D2"/>
    <w:rsid w:val="00E216C4"/>
    <w:rsid w:val="00E24E45"/>
    <w:rsid w:val="00E25F77"/>
    <w:rsid w:val="00E26A01"/>
    <w:rsid w:val="00E30785"/>
    <w:rsid w:val="00E3409F"/>
    <w:rsid w:val="00E340DA"/>
    <w:rsid w:val="00E34FC7"/>
    <w:rsid w:val="00E364F5"/>
    <w:rsid w:val="00E36791"/>
    <w:rsid w:val="00E44F42"/>
    <w:rsid w:val="00E515FB"/>
    <w:rsid w:val="00E53090"/>
    <w:rsid w:val="00E56321"/>
    <w:rsid w:val="00E6030A"/>
    <w:rsid w:val="00E60346"/>
    <w:rsid w:val="00E60352"/>
    <w:rsid w:val="00E62858"/>
    <w:rsid w:val="00E62AB4"/>
    <w:rsid w:val="00E63AEF"/>
    <w:rsid w:val="00E645BA"/>
    <w:rsid w:val="00E645DC"/>
    <w:rsid w:val="00E654E4"/>
    <w:rsid w:val="00E6600C"/>
    <w:rsid w:val="00E6645F"/>
    <w:rsid w:val="00E666B9"/>
    <w:rsid w:val="00E674E7"/>
    <w:rsid w:val="00E677CC"/>
    <w:rsid w:val="00E70775"/>
    <w:rsid w:val="00E71F5B"/>
    <w:rsid w:val="00E750CF"/>
    <w:rsid w:val="00E7679B"/>
    <w:rsid w:val="00E76C12"/>
    <w:rsid w:val="00E779FA"/>
    <w:rsid w:val="00E81AA1"/>
    <w:rsid w:val="00E84EAC"/>
    <w:rsid w:val="00E85807"/>
    <w:rsid w:val="00E86958"/>
    <w:rsid w:val="00E86B61"/>
    <w:rsid w:val="00E92963"/>
    <w:rsid w:val="00E94C67"/>
    <w:rsid w:val="00E95A3F"/>
    <w:rsid w:val="00EA0AB6"/>
    <w:rsid w:val="00EA6725"/>
    <w:rsid w:val="00EA6A9F"/>
    <w:rsid w:val="00EA7938"/>
    <w:rsid w:val="00EB1AB9"/>
    <w:rsid w:val="00EB33CC"/>
    <w:rsid w:val="00EB38F8"/>
    <w:rsid w:val="00EB3AE8"/>
    <w:rsid w:val="00EB436D"/>
    <w:rsid w:val="00EB5282"/>
    <w:rsid w:val="00EB6328"/>
    <w:rsid w:val="00EB6ACF"/>
    <w:rsid w:val="00EB6C3D"/>
    <w:rsid w:val="00EC0AA2"/>
    <w:rsid w:val="00EC0EA7"/>
    <w:rsid w:val="00EC20E9"/>
    <w:rsid w:val="00EC4475"/>
    <w:rsid w:val="00EC4987"/>
    <w:rsid w:val="00EC757E"/>
    <w:rsid w:val="00EC761A"/>
    <w:rsid w:val="00ED010E"/>
    <w:rsid w:val="00ED0ECD"/>
    <w:rsid w:val="00ED7DFC"/>
    <w:rsid w:val="00EE09A6"/>
    <w:rsid w:val="00EE1F52"/>
    <w:rsid w:val="00EE5654"/>
    <w:rsid w:val="00EE64A2"/>
    <w:rsid w:val="00EE6830"/>
    <w:rsid w:val="00EE6C04"/>
    <w:rsid w:val="00EF3735"/>
    <w:rsid w:val="00EF3C76"/>
    <w:rsid w:val="00EF422F"/>
    <w:rsid w:val="00EF60AC"/>
    <w:rsid w:val="00EF73C0"/>
    <w:rsid w:val="00F017C2"/>
    <w:rsid w:val="00F02424"/>
    <w:rsid w:val="00F05082"/>
    <w:rsid w:val="00F05CD6"/>
    <w:rsid w:val="00F05D21"/>
    <w:rsid w:val="00F15E04"/>
    <w:rsid w:val="00F22C5D"/>
    <w:rsid w:val="00F24731"/>
    <w:rsid w:val="00F24CAF"/>
    <w:rsid w:val="00F24CF0"/>
    <w:rsid w:val="00F24D00"/>
    <w:rsid w:val="00F27ABF"/>
    <w:rsid w:val="00F317E6"/>
    <w:rsid w:val="00F328C9"/>
    <w:rsid w:val="00F32E97"/>
    <w:rsid w:val="00F34038"/>
    <w:rsid w:val="00F3465B"/>
    <w:rsid w:val="00F374A2"/>
    <w:rsid w:val="00F37904"/>
    <w:rsid w:val="00F41130"/>
    <w:rsid w:val="00F413AE"/>
    <w:rsid w:val="00F43033"/>
    <w:rsid w:val="00F43BE1"/>
    <w:rsid w:val="00F46A31"/>
    <w:rsid w:val="00F47CDF"/>
    <w:rsid w:val="00F50B76"/>
    <w:rsid w:val="00F51571"/>
    <w:rsid w:val="00F53FE0"/>
    <w:rsid w:val="00F54078"/>
    <w:rsid w:val="00F540C3"/>
    <w:rsid w:val="00F54F8B"/>
    <w:rsid w:val="00F57B12"/>
    <w:rsid w:val="00F635F9"/>
    <w:rsid w:val="00F67CF2"/>
    <w:rsid w:val="00F7014D"/>
    <w:rsid w:val="00F7271F"/>
    <w:rsid w:val="00F750B3"/>
    <w:rsid w:val="00F76084"/>
    <w:rsid w:val="00F80888"/>
    <w:rsid w:val="00F81488"/>
    <w:rsid w:val="00F842DE"/>
    <w:rsid w:val="00F8546E"/>
    <w:rsid w:val="00F85E89"/>
    <w:rsid w:val="00F86488"/>
    <w:rsid w:val="00F87D6E"/>
    <w:rsid w:val="00F90769"/>
    <w:rsid w:val="00F91E36"/>
    <w:rsid w:val="00F920F7"/>
    <w:rsid w:val="00F9368F"/>
    <w:rsid w:val="00F93E5B"/>
    <w:rsid w:val="00F9570D"/>
    <w:rsid w:val="00F960FD"/>
    <w:rsid w:val="00F977F9"/>
    <w:rsid w:val="00F97901"/>
    <w:rsid w:val="00F97A70"/>
    <w:rsid w:val="00FA115B"/>
    <w:rsid w:val="00FA46D7"/>
    <w:rsid w:val="00FA633A"/>
    <w:rsid w:val="00FA7C38"/>
    <w:rsid w:val="00FB1D49"/>
    <w:rsid w:val="00FB3DB5"/>
    <w:rsid w:val="00FB4A22"/>
    <w:rsid w:val="00FB4A8B"/>
    <w:rsid w:val="00FB644D"/>
    <w:rsid w:val="00FC4427"/>
    <w:rsid w:val="00FC7D6D"/>
    <w:rsid w:val="00FD2E64"/>
    <w:rsid w:val="00FD3DB1"/>
    <w:rsid w:val="00FD538B"/>
    <w:rsid w:val="00FD5484"/>
    <w:rsid w:val="00FD5C0C"/>
    <w:rsid w:val="00FD6871"/>
    <w:rsid w:val="00FE089D"/>
    <w:rsid w:val="00FE0C0A"/>
    <w:rsid w:val="00FE2CDE"/>
    <w:rsid w:val="00FE33CC"/>
    <w:rsid w:val="00FE41EB"/>
    <w:rsid w:val="00FE4545"/>
    <w:rsid w:val="00FE7DB6"/>
    <w:rsid w:val="00FE7EEA"/>
    <w:rsid w:val="00FF1F0D"/>
    <w:rsid w:val="00FF2E33"/>
    <w:rsid w:val="00FF46ED"/>
    <w:rsid w:val="00FF6243"/>
    <w:rsid w:val="00FF64BA"/>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D06"/>
    <w:pPr>
      <w:framePr w:wrap="auto"/>
      <w:widowControl/>
      <w:autoSpaceDE/>
      <w:autoSpaceDN/>
      <w:adjustRightInd/>
      <w:ind w:left="0" w:right="0"/>
      <w:jc w:val="left"/>
      <w:textAlignment w:val="auto"/>
    </w:pPr>
    <w:rPr>
      <w:rFonts w:cs="Times New Roman"/>
      <w:noProof/>
      <w:sz w:val="24"/>
      <w:szCs w:val="24"/>
      <w:rtl w:val="0"/>
      <w:cs w:val="0"/>
      <w:lang w:val="sk-SK" w:eastAsia="sk-SK" w:bidi="ar-SA"/>
    </w:rPr>
  </w:style>
  <w:style w:type="paragraph" w:styleId="Heading1">
    <w:name w:val="heading 1"/>
    <w:basedOn w:val="Normal"/>
    <w:link w:val="Heading1Char"/>
    <w:qFormat/>
    <w:rsid w:val="007B1DFC"/>
    <w:pPr>
      <w:spacing w:before="100" w:beforeAutospacing="1" w:after="100" w:afterAutospacing="1"/>
      <w:jc w:val="left"/>
      <w:outlineLvl w:val="0"/>
    </w:pPr>
    <w:rPr>
      <w:b/>
      <w:bCs/>
      <w:noProof w:val="0"/>
      <w:kern w:val="36"/>
      <w:sz w:val="48"/>
      <w:szCs w:val="48"/>
    </w:rPr>
  </w:style>
  <w:style w:type="paragraph" w:styleId="Heading2">
    <w:name w:val="heading 2"/>
    <w:basedOn w:val="Normal"/>
    <w:next w:val="Normal"/>
    <w:link w:val="Heading2Char"/>
    <w:unhideWhenUsed/>
    <w:qFormat/>
    <w:rsid w:val="00E109C4"/>
    <w:pPr>
      <w:keepNext/>
      <w:spacing w:before="240" w:after="60"/>
      <w:jc w:val="left"/>
      <w:outlineLvl w:val="1"/>
    </w:pPr>
    <w:rPr>
      <w:rFonts w:ascii="Cambria" w:hAnsi="Cambria"/>
      <w:b/>
      <w:bCs/>
      <w:i/>
      <w:iCs/>
      <w:sz w:val="28"/>
      <w:szCs w:val="28"/>
    </w:rPr>
  </w:style>
  <w:style w:type="paragraph" w:styleId="Heading3">
    <w:name w:val="heading 3"/>
    <w:basedOn w:val="Normal"/>
    <w:next w:val="Normal"/>
    <w:link w:val="Heading3Char"/>
    <w:qFormat/>
    <w:rsid w:val="009E362C"/>
    <w:pPr>
      <w:keepNext/>
      <w:spacing w:before="240" w:after="60"/>
      <w:jc w:val="left"/>
      <w:outlineLvl w:val="2"/>
    </w:pPr>
    <w:rPr>
      <w:rFonts w:ascii="Arial" w:hAnsi="Arial"/>
      <w:b/>
      <w:bCs/>
      <w:noProof w:val="0"/>
      <w:sz w:val="26"/>
      <w:szCs w:val="26"/>
    </w:rPr>
  </w:style>
  <w:style w:type="character" w:default="1" w:styleId="DefaultParagraphFont">
    <w:name w:val="Default Paragraph Font"/>
    <w:aliases w:val="Char Char1 Char Char Char Char"/>
    <w:semiHidden/>
  </w:style>
  <w:style w:type="table" w:default="1" w:styleId="TableNormal">
    <w:name w:val="Normal Table"/>
    <w:semiHidden/>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locked/>
    <w:rsid w:val="007B1DFC"/>
    <w:rPr>
      <w:rFonts w:cs="Times New Roman"/>
      <w:b/>
      <w:bCs/>
      <w:kern w:val="36"/>
      <w:sz w:val="48"/>
      <w:szCs w:val="48"/>
      <w:rtl w:val="0"/>
      <w:cs w:val="0"/>
    </w:rPr>
  </w:style>
  <w:style w:type="character" w:customStyle="1" w:styleId="Heading2Char">
    <w:name w:val="Heading 2 Char"/>
    <w:basedOn w:val="DefaultParagraphFont"/>
    <w:link w:val="Heading2"/>
    <w:locked/>
    <w:rsid w:val="00E109C4"/>
    <w:rPr>
      <w:rFonts w:ascii="Cambria" w:hAnsi="Cambria" w:cs="Times New Roman"/>
      <w:b/>
      <w:bCs/>
      <w:i/>
      <w:iCs/>
      <w:noProof/>
      <w:sz w:val="28"/>
      <w:szCs w:val="28"/>
      <w:rtl w:val="0"/>
      <w:cs w:val="0"/>
    </w:rPr>
  </w:style>
  <w:style w:type="character" w:customStyle="1" w:styleId="Heading3Char">
    <w:name w:val="Heading 3 Char"/>
    <w:basedOn w:val="DefaultParagraphFont"/>
    <w:link w:val="Heading3"/>
    <w:locked/>
    <w:rsid w:val="009E362C"/>
    <w:rPr>
      <w:rFonts w:ascii="Arial" w:hAnsi="Arial" w:cs="Times New Roman"/>
      <w:b/>
      <w:bCs/>
      <w:sz w:val="26"/>
      <w:szCs w:val="26"/>
      <w:rtl w:val="0"/>
      <w:cs w:val="0"/>
    </w:rPr>
  </w:style>
  <w:style w:type="table" w:styleId="TableGrid">
    <w:name w:val="Table Grid"/>
    <w:basedOn w:val="TableNormal"/>
    <w:rsid w:val="00BE6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
    <w:name w:val="Char Char1 Char Char Char"/>
    <w:basedOn w:val="Normal"/>
    <w:rsid w:val="005B3632"/>
    <w:pPr>
      <w:spacing w:after="160" w:line="240" w:lineRule="exact"/>
      <w:jc w:val="left"/>
    </w:pPr>
    <w:rPr>
      <w:rFonts w:ascii="Tahoma" w:hAnsi="Tahoma" w:cs="Tahoma"/>
      <w:noProof w:val="0"/>
      <w:sz w:val="20"/>
      <w:szCs w:val="20"/>
      <w:lang w:val="en-US" w:eastAsia="en-US"/>
    </w:rPr>
  </w:style>
  <w:style w:type="paragraph" w:styleId="Footer">
    <w:name w:val="footer"/>
    <w:basedOn w:val="Normal"/>
    <w:link w:val="FooterChar"/>
    <w:uiPriority w:val="99"/>
    <w:rsid w:val="004C2085"/>
    <w:pPr>
      <w:tabs>
        <w:tab w:val="center" w:pos="4536"/>
        <w:tab w:val="right" w:pos="9072"/>
      </w:tabs>
      <w:jc w:val="left"/>
    </w:pPr>
  </w:style>
  <w:style w:type="character" w:customStyle="1" w:styleId="FooterChar">
    <w:name w:val="Footer Char"/>
    <w:basedOn w:val="DefaultParagraphFont"/>
    <w:link w:val="Footer"/>
    <w:uiPriority w:val="99"/>
    <w:locked/>
    <w:rsid w:val="009E362C"/>
    <w:rPr>
      <w:rFonts w:cs="Times New Roman"/>
      <w:noProof/>
      <w:sz w:val="24"/>
      <w:szCs w:val="24"/>
      <w:rtl w:val="0"/>
      <w:cs w:val="0"/>
    </w:rPr>
  </w:style>
  <w:style w:type="character" w:styleId="PageNumber">
    <w:name w:val="page number"/>
    <w:basedOn w:val="DefaultParagraphFont"/>
    <w:rsid w:val="004C2085"/>
    <w:rPr>
      <w:rFonts w:cs="Times New Roman"/>
      <w:rtl w:val="0"/>
      <w:cs w:val="0"/>
    </w:rPr>
  </w:style>
  <w:style w:type="paragraph" w:styleId="DocumentMap">
    <w:name w:val="Document Map"/>
    <w:basedOn w:val="Normal"/>
    <w:semiHidden/>
    <w:rsid w:val="00781DFC"/>
    <w:pPr>
      <w:shd w:val="clear" w:color="auto" w:fill="000080"/>
      <w:jc w:val="left"/>
    </w:pPr>
    <w:rPr>
      <w:rFonts w:ascii="Tahoma" w:hAnsi="Tahoma" w:cs="Tahoma"/>
    </w:rPr>
  </w:style>
  <w:style w:type="paragraph" w:styleId="Header">
    <w:name w:val="header"/>
    <w:basedOn w:val="Normal"/>
    <w:link w:val="HeaderChar"/>
    <w:rsid w:val="00A154E4"/>
    <w:pPr>
      <w:tabs>
        <w:tab w:val="center" w:pos="4536"/>
        <w:tab w:val="right" w:pos="9072"/>
      </w:tabs>
      <w:jc w:val="left"/>
    </w:pPr>
  </w:style>
  <w:style w:type="character" w:customStyle="1" w:styleId="HeaderChar">
    <w:name w:val="Header Char"/>
    <w:basedOn w:val="DefaultParagraphFont"/>
    <w:link w:val="Header"/>
    <w:locked/>
    <w:rsid w:val="009E362C"/>
    <w:rPr>
      <w:rFonts w:cs="Times New Roman"/>
      <w:noProof/>
      <w:sz w:val="24"/>
      <w:szCs w:val="24"/>
      <w:rtl w:val="0"/>
      <w:cs w:val="0"/>
    </w:rPr>
  </w:style>
  <w:style w:type="paragraph" w:customStyle="1" w:styleId="CharCharCharCharChar1CharCharChar">
    <w:name w:val="Char Char Char Char Char1 Char Char Char"/>
    <w:basedOn w:val="Normal"/>
    <w:rsid w:val="00BA19F8"/>
    <w:pPr>
      <w:spacing w:after="160" w:line="240" w:lineRule="exact"/>
      <w:jc w:val="left"/>
    </w:pPr>
    <w:rPr>
      <w:rFonts w:ascii="Tahoma" w:hAnsi="Tahoma" w:cs="Tahoma"/>
      <w:noProof w:val="0"/>
      <w:sz w:val="20"/>
      <w:szCs w:val="20"/>
      <w:lang w:val="en-US" w:eastAsia="en-US"/>
    </w:rPr>
  </w:style>
  <w:style w:type="paragraph" w:customStyle="1" w:styleId="CharChar">
    <w:name w:val="Char Char"/>
    <w:basedOn w:val="Normal"/>
    <w:rsid w:val="00984131"/>
    <w:pPr>
      <w:spacing w:after="160" w:line="240" w:lineRule="exact"/>
      <w:jc w:val="left"/>
    </w:pPr>
    <w:rPr>
      <w:rFonts w:ascii="Tahoma" w:hAnsi="Tahoma" w:cs="Tahoma"/>
      <w:noProof w:val="0"/>
      <w:sz w:val="20"/>
      <w:szCs w:val="20"/>
      <w:lang w:val="en-US" w:eastAsia="en-US"/>
    </w:rPr>
  </w:style>
  <w:style w:type="paragraph" w:styleId="BodyText">
    <w:name w:val="Body Text"/>
    <w:basedOn w:val="Normal"/>
    <w:link w:val="BodyTextChar"/>
    <w:rsid w:val="00386AA0"/>
    <w:pPr>
      <w:spacing w:after="120"/>
      <w:jc w:val="both"/>
    </w:pPr>
    <w:rPr>
      <w:noProof w:val="0"/>
      <w:lang w:eastAsia="cs-CZ"/>
    </w:rPr>
  </w:style>
  <w:style w:type="character" w:customStyle="1" w:styleId="BodyTextChar">
    <w:name w:val="Body Text Char"/>
    <w:basedOn w:val="DefaultParagraphFont"/>
    <w:link w:val="BodyText"/>
    <w:locked/>
    <w:rsid w:val="009E362C"/>
    <w:rPr>
      <w:rFonts w:cs="Times New Roman"/>
      <w:sz w:val="24"/>
      <w:szCs w:val="24"/>
      <w:rtl w:val="0"/>
      <w:cs w:val="0"/>
      <w:lang w:val="x-none" w:eastAsia="cs-CZ"/>
    </w:rPr>
  </w:style>
  <w:style w:type="paragraph" w:customStyle="1" w:styleId="bodytext0">
    <w:name w:val="bodytext"/>
    <w:basedOn w:val="Normal"/>
    <w:rsid w:val="003B13FD"/>
    <w:pPr>
      <w:spacing w:before="100" w:beforeAutospacing="1" w:after="100" w:afterAutospacing="1"/>
      <w:jc w:val="left"/>
    </w:pPr>
    <w:rPr>
      <w:noProof w:val="0"/>
    </w:rPr>
  </w:style>
  <w:style w:type="paragraph" w:customStyle="1" w:styleId="CharCharChar">
    <w:name w:val="Char Char Char"/>
    <w:basedOn w:val="Normal"/>
    <w:rsid w:val="00425854"/>
    <w:pPr>
      <w:spacing w:after="160" w:line="240" w:lineRule="exact"/>
      <w:jc w:val="left"/>
    </w:pPr>
    <w:rPr>
      <w:rFonts w:ascii="Tahoma" w:hAnsi="Tahoma" w:cs="Tahoma"/>
      <w:noProof w:val="0"/>
      <w:sz w:val="20"/>
      <w:szCs w:val="20"/>
      <w:lang w:val="en-US" w:eastAsia="en-US"/>
    </w:rPr>
  </w:style>
  <w:style w:type="paragraph" w:styleId="BodyText2">
    <w:name w:val="Body Text 2"/>
    <w:basedOn w:val="Normal"/>
    <w:link w:val="BodyText2Char"/>
    <w:unhideWhenUsed/>
    <w:rsid w:val="00D94018"/>
    <w:pPr>
      <w:spacing w:after="120" w:line="480" w:lineRule="auto"/>
      <w:jc w:val="left"/>
    </w:pPr>
    <w:rPr>
      <w:noProof w:val="0"/>
    </w:rPr>
  </w:style>
  <w:style w:type="character" w:customStyle="1" w:styleId="BodyText2Char">
    <w:name w:val="Body Text 2 Char"/>
    <w:basedOn w:val="DefaultParagraphFont"/>
    <w:link w:val="BodyText2"/>
    <w:locked/>
    <w:rsid w:val="00D94018"/>
    <w:rPr>
      <w:rFonts w:cs="Times New Roman"/>
      <w:sz w:val="24"/>
      <w:szCs w:val="24"/>
      <w:rtl w:val="0"/>
      <w:cs w:val="0"/>
    </w:rPr>
  </w:style>
  <w:style w:type="paragraph" w:styleId="BodyTextIndent2">
    <w:name w:val="Body Text Indent 2"/>
    <w:basedOn w:val="Normal"/>
    <w:link w:val="BodyTextIndent2Char"/>
    <w:unhideWhenUsed/>
    <w:rsid w:val="00D94018"/>
    <w:pPr>
      <w:spacing w:after="120" w:line="480" w:lineRule="auto"/>
      <w:ind w:left="283"/>
      <w:jc w:val="left"/>
    </w:pPr>
    <w:rPr>
      <w:noProof w:val="0"/>
    </w:rPr>
  </w:style>
  <w:style w:type="character" w:customStyle="1" w:styleId="BodyTextIndent2Char">
    <w:name w:val="Body Text Indent 2 Char"/>
    <w:basedOn w:val="DefaultParagraphFont"/>
    <w:link w:val="BodyTextIndent2"/>
    <w:locked/>
    <w:rsid w:val="00D94018"/>
    <w:rPr>
      <w:rFonts w:cs="Times New Roman"/>
      <w:sz w:val="24"/>
      <w:szCs w:val="24"/>
      <w:rtl w:val="0"/>
      <w:cs w:val="0"/>
    </w:rPr>
  </w:style>
  <w:style w:type="paragraph" w:styleId="ListParagraph">
    <w:name w:val="List Paragraph"/>
    <w:basedOn w:val="Normal"/>
    <w:uiPriority w:val="34"/>
    <w:qFormat/>
    <w:rsid w:val="00FA46D7"/>
    <w:pPr>
      <w:ind w:left="720"/>
      <w:jc w:val="left"/>
    </w:pPr>
    <w:rPr>
      <w:rFonts w:ascii="Calibri" w:eastAsia="Calibri" w:hAnsi="Calibri"/>
      <w:noProof w:val="0"/>
      <w:sz w:val="22"/>
      <w:szCs w:val="22"/>
    </w:rPr>
  </w:style>
  <w:style w:type="paragraph" w:customStyle="1" w:styleId="Default">
    <w:name w:val="Default"/>
    <w:rsid w:val="00FA46D7"/>
    <w:pPr>
      <w:framePr w:wrap="auto"/>
      <w:widowControl/>
      <w:autoSpaceDE w:val="0"/>
      <w:autoSpaceDN w:val="0"/>
      <w:adjustRightInd w:val="0"/>
      <w:ind w:left="0" w:right="0"/>
      <w:jc w:val="left"/>
      <w:textAlignment w:val="auto"/>
    </w:pPr>
    <w:rPr>
      <w:rFonts w:ascii="Arial" w:eastAsia="Calibri" w:hAnsi="Arial" w:cs="Arial"/>
      <w:color w:val="000000"/>
      <w:sz w:val="24"/>
      <w:szCs w:val="24"/>
      <w:rtl w:val="0"/>
      <w:cs w:val="0"/>
      <w:lang w:val="sk-SK" w:eastAsia="sk-SK" w:bidi="ar-SA"/>
    </w:rPr>
  </w:style>
  <w:style w:type="paragraph" w:styleId="NormalWeb">
    <w:name w:val="Normal (Web)"/>
    <w:basedOn w:val="Normal"/>
    <w:uiPriority w:val="99"/>
    <w:unhideWhenUsed/>
    <w:rsid w:val="00E109C4"/>
    <w:pPr>
      <w:spacing w:before="100" w:beforeAutospacing="1" w:after="100" w:afterAutospacing="1"/>
      <w:jc w:val="left"/>
    </w:pPr>
    <w:rPr>
      <w:noProof w:val="0"/>
    </w:rPr>
  </w:style>
  <w:style w:type="character" w:customStyle="1" w:styleId="FootnoteTextChar">
    <w:name w:val="Footnote Text Char"/>
    <w:aliases w:val="Footnote Text Char Char1 Char Char Char Char Char,Footnote Text Char1 Char Char,Footnote Text Char1 Char Char Char Char,Footnote Text Char2 Char,Footnote Text Char2 Char Char Char,Footnote Text Char2 Char Char Char Char Char"/>
    <w:basedOn w:val="DefaultParagraphFont"/>
    <w:link w:val="FootnoteText"/>
    <w:uiPriority w:val="99"/>
    <w:semiHidden/>
    <w:locked/>
    <w:rsid w:val="009E362C"/>
    <w:rPr>
      <w:rFonts w:cs="Times New Roman"/>
      <w:sz w:val="24"/>
      <w:szCs w:val="24"/>
      <w:rtl w:val="0"/>
      <w:cs w:val="0"/>
      <w:lang w:val="x-none" w:eastAsia="cs-CZ"/>
    </w:rPr>
  </w:style>
  <w:style w:type="paragraph" w:styleId="FootnoteText">
    <w:name w:val="footnote text"/>
    <w:aliases w:val="Footnote Text Char Char1 Char Char Char Char,Footnote Text Char1,Footnote Text Char1 Char,Footnote Text Char1 Char Char Char,Footnote Text Char2,Footnote Text Char2 Char Char,Footnote Text Char2 Char Char Char Char"/>
    <w:basedOn w:val="Normal"/>
    <w:link w:val="FootnoteTextChar"/>
    <w:uiPriority w:val="99"/>
    <w:semiHidden/>
    <w:rsid w:val="009E362C"/>
    <w:pPr>
      <w:jc w:val="left"/>
    </w:pPr>
    <w:rPr>
      <w:noProof w:val="0"/>
      <w:lang w:eastAsia="cs-CZ"/>
    </w:rPr>
  </w:style>
  <w:style w:type="paragraph" w:customStyle="1" w:styleId="Texttabulky">
    <w:name w:val="Text tabulky"/>
    <w:rsid w:val="009E362C"/>
    <w:pPr>
      <w:framePr w:wrap="auto"/>
      <w:widowControl/>
      <w:autoSpaceDE/>
      <w:autoSpaceDN/>
      <w:adjustRightInd/>
      <w:ind w:left="0" w:right="0"/>
      <w:jc w:val="left"/>
      <w:textAlignment w:val="auto"/>
    </w:pPr>
    <w:rPr>
      <w:rFonts w:cs="Times New Roman"/>
      <w:color w:val="000000"/>
      <w:sz w:val="24"/>
      <w:szCs w:val="24"/>
      <w:rtl w:val="0"/>
      <w:cs w:val="0"/>
      <w:lang w:val="sk-SK" w:eastAsia="sk-SK" w:bidi="ar-SA"/>
    </w:rPr>
  </w:style>
  <w:style w:type="character" w:customStyle="1" w:styleId="BalloonTextChar">
    <w:name w:val="Balloon Text Char"/>
    <w:basedOn w:val="DefaultParagraphFont"/>
    <w:link w:val="BalloonText"/>
    <w:semiHidden/>
    <w:locked/>
    <w:rsid w:val="009E362C"/>
    <w:rPr>
      <w:rFonts w:ascii="Tahoma" w:hAnsi="Tahoma" w:cs="Times New Roman"/>
      <w:sz w:val="16"/>
      <w:szCs w:val="16"/>
      <w:rtl w:val="0"/>
      <w:cs w:val="0"/>
    </w:rPr>
  </w:style>
  <w:style w:type="paragraph" w:styleId="BalloonText">
    <w:name w:val="Balloon Text"/>
    <w:basedOn w:val="Normal"/>
    <w:link w:val="BalloonTextChar"/>
    <w:semiHidden/>
    <w:rsid w:val="009E362C"/>
    <w:pPr>
      <w:jc w:val="left"/>
    </w:pPr>
    <w:rPr>
      <w:rFonts w:ascii="Tahoma" w:hAnsi="Tahoma"/>
      <w:noProof w:val="0"/>
      <w:sz w:val="16"/>
      <w:szCs w:val="16"/>
    </w:rPr>
  </w:style>
  <w:style w:type="character" w:styleId="CommentReference">
    <w:name w:val="annotation reference"/>
    <w:rsid w:val="009E362C"/>
    <w:rPr>
      <w:sz w:val="16"/>
    </w:rPr>
  </w:style>
  <w:style w:type="paragraph" w:styleId="CommentText">
    <w:name w:val="annotation text"/>
    <w:basedOn w:val="Normal"/>
    <w:link w:val="CommentTextChar"/>
    <w:rsid w:val="009E362C"/>
    <w:pPr>
      <w:jc w:val="left"/>
    </w:pPr>
    <w:rPr>
      <w:noProof w:val="0"/>
      <w:sz w:val="20"/>
      <w:szCs w:val="20"/>
    </w:rPr>
  </w:style>
  <w:style w:type="character" w:customStyle="1" w:styleId="CommentTextChar">
    <w:name w:val="Comment Text Char"/>
    <w:basedOn w:val="DefaultParagraphFont"/>
    <w:link w:val="CommentText"/>
    <w:locked/>
    <w:rsid w:val="009E362C"/>
    <w:rPr>
      <w:rFonts w:cs="Times New Roman"/>
      <w:rtl w:val="0"/>
      <w:cs w:val="0"/>
    </w:rPr>
  </w:style>
  <w:style w:type="paragraph" w:styleId="CommentSubject">
    <w:name w:val="annotation subject"/>
    <w:basedOn w:val="CommentText"/>
    <w:next w:val="CommentText"/>
    <w:link w:val="CommentSubjectChar"/>
    <w:rsid w:val="009E362C"/>
    <w:pPr>
      <w:jc w:val="left"/>
    </w:pPr>
    <w:rPr>
      <w:b/>
      <w:bCs/>
      <w:noProof w:val="0"/>
    </w:rPr>
  </w:style>
  <w:style w:type="character" w:customStyle="1" w:styleId="CommentSubjectChar">
    <w:name w:val="Comment Subject Char"/>
    <w:basedOn w:val="CommentTextChar"/>
    <w:link w:val="CommentSubject"/>
    <w:locked/>
    <w:rsid w:val="009E362C"/>
    <w:rPr>
      <w:b/>
      <w:bCs/>
    </w:rPr>
  </w:style>
  <w:style w:type="paragraph" w:customStyle="1" w:styleId="tlCharCharCharCharCharChar1">
    <w:name w:val="Štýl Char Char Char Char Char Char1"/>
    <w:basedOn w:val="Normal"/>
    <w:rsid w:val="009E362C"/>
    <w:pPr>
      <w:spacing w:after="160" w:line="240" w:lineRule="exact"/>
      <w:jc w:val="left"/>
    </w:pPr>
    <w:rPr>
      <w:rFonts w:ascii="Tahoma" w:hAnsi="Tahoma" w:cs="Tahoma"/>
      <w:noProof w:val="0"/>
      <w:sz w:val="20"/>
      <w:szCs w:val="20"/>
      <w:lang w:val="en-US" w:eastAsia="en-US"/>
    </w:rPr>
  </w:style>
  <w:style w:type="paragraph" w:styleId="TOC1">
    <w:name w:val="toc 1"/>
    <w:basedOn w:val="Normal"/>
    <w:next w:val="Normal"/>
    <w:autoRedefine/>
    <w:rsid w:val="009E362C"/>
    <w:pPr>
      <w:jc w:val="left"/>
    </w:pPr>
    <w:rPr>
      <w:noProof w:val="0"/>
    </w:rPr>
  </w:style>
  <w:style w:type="paragraph" w:styleId="TOC3">
    <w:name w:val="toc 3"/>
    <w:basedOn w:val="Normal"/>
    <w:next w:val="Normal"/>
    <w:autoRedefine/>
    <w:rsid w:val="009E362C"/>
    <w:pPr>
      <w:ind w:left="480"/>
      <w:jc w:val="left"/>
    </w:pPr>
    <w:rPr>
      <w:noProof w:val="0"/>
    </w:rPr>
  </w:style>
  <w:style w:type="character" w:styleId="Hyperlink">
    <w:name w:val="Hyperlink"/>
    <w:rsid w:val="009E362C"/>
    <w:rPr>
      <w:color w:val="0000FF"/>
      <w:u w:val="single"/>
    </w:rPr>
  </w:style>
  <w:style w:type="paragraph" w:customStyle="1" w:styleId="CharChar1">
    <w:name w:val="Char Char1"/>
    <w:basedOn w:val="Normal"/>
    <w:rsid w:val="009E362C"/>
    <w:pPr>
      <w:spacing w:after="160" w:line="240" w:lineRule="exact"/>
      <w:jc w:val="left"/>
    </w:pPr>
    <w:rPr>
      <w:rFonts w:ascii="Tahoma" w:hAnsi="Tahoma"/>
      <w:noProof w:val="0"/>
      <w:sz w:val="20"/>
      <w:szCs w:val="20"/>
      <w:lang w:eastAsia="en-US"/>
    </w:rPr>
  </w:style>
  <w:style w:type="paragraph" w:customStyle="1" w:styleId="tlCharCharCharCharCharChar">
    <w:name w:val="Štýl Char Char Char Char Char Char"/>
    <w:basedOn w:val="Normal"/>
    <w:rsid w:val="009E362C"/>
    <w:pPr>
      <w:spacing w:after="160" w:line="240" w:lineRule="exact"/>
      <w:jc w:val="left"/>
    </w:pPr>
    <w:rPr>
      <w:rFonts w:ascii="Tahoma" w:hAnsi="Tahoma" w:cs="Tahoma"/>
      <w:noProof w:val="0"/>
      <w:sz w:val="20"/>
      <w:szCs w:val="20"/>
      <w:lang w:val="en-US" w:eastAsia="en-US"/>
    </w:rPr>
  </w:style>
  <w:style w:type="paragraph" w:customStyle="1" w:styleId="CharCharCharCharChar">
    <w:name w:val="Char Char Char Char Char"/>
    <w:basedOn w:val="Normal"/>
    <w:rsid w:val="009E362C"/>
    <w:pPr>
      <w:spacing w:after="160" w:line="240" w:lineRule="exact"/>
      <w:jc w:val="left"/>
    </w:pPr>
    <w:rPr>
      <w:rFonts w:ascii="Arial Narrow" w:hAnsi="Arial Narrow"/>
      <w:noProof w:val="0"/>
      <w:sz w:val="22"/>
      <w:szCs w:val="20"/>
      <w:lang w:val="en-US" w:eastAsia="en-US"/>
    </w:rPr>
  </w:style>
  <w:style w:type="paragraph" w:customStyle="1" w:styleId="tlCharCharCharChar">
    <w:name w:val="Štýl Char Char Char Char"/>
    <w:basedOn w:val="Normal"/>
    <w:rsid w:val="009E362C"/>
    <w:pPr>
      <w:spacing w:after="160" w:line="240" w:lineRule="exact"/>
      <w:jc w:val="left"/>
    </w:pPr>
    <w:rPr>
      <w:rFonts w:ascii="Tahoma" w:hAnsi="Tahoma" w:cs="Tahoma"/>
      <w:noProof w:val="0"/>
      <w:sz w:val="20"/>
      <w:szCs w:val="20"/>
      <w:lang w:val="en-US" w:eastAsia="en-US"/>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al"/>
    <w:rsid w:val="009E362C"/>
    <w:pPr>
      <w:spacing w:after="160" w:line="240" w:lineRule="exact"/>
      <w:jc w:val="left"/>
    </w:pPr>
    <w:rPr>
      <w:rFonts w:ascii="Tahoma" w:hAnsi="Tahoma"/>
      <w:noProof w:val="0"/>
      <w:sz w:val="20"/>
      <w:szCs w:val="20"/>
      <w:lang w:val="en-US" w:eastAsia="en-US"/>
    </w:rPr>
  </w:style>
  <w:style w:type="paragraph" w:customStyle="1" w:styleId="tl3">
    <w:name w:val="Štýl3"/>
    <w:basedOn w:val="Heading3"/>
    <w:autoRedefine/>
    <w:rsid w:val="009E362C"/>
    <w:pPr>
      <w:numPr>
        <w:ilvl w:val="2"/>
        <w:numId w:val="1"/>
      </w:numPr>
      <w:tabs>
        <w:tab w:val="num" w:pos="357"/>
      </w:tabs>
      <w:spacing w:before="100" w:beforeAutospacing="1" w:after="100" w:afterAutospacing="1"/>
      <w:ind w:left="357" w:hanging="357"/>
      <w:jc w:val="left"/>
    </w:pPr>
    <w:rPr>
      <w:rFonts w:ascii="Book Antiqua" w:hAnsi="Book Antiqua"/>
      <w:noProof w:val="0"/>
      <w:sz w:val="22"/>
      <w:szCs w:val="22"/>
      <w:lang w:eastAsia="cs-CZ"/>
    </w:rPr>
  </w:style>
  <w:style w:type="paragraph" w:customStyle="1" w:styleId="Zkladntext">
    <w:name w:val="Základní text"/>
    <w:rsid w:val="009E362C"/>
    <w:pPr>
      <w:framePr w:wrap="auto"/>
      <w:widowControl w:val="0"/>
      <w:autoSpaceDE/>
      <w:autoSpaceDN/>
      <w:adjustRightInd/>
      <w:ind w:left="0" w:right="0"/>
      <w:jc w:val="left"/>
      <w:textAlignment w:val="auto"/>
    </w:pPr>
    <w:rPr>
      <w:rFonts w:cs="Times New Roman"/>
      <w:color w:val="000000"/>
      <w:sz w:val="24"/>
      <w:szCs w:val="24"/>
      <w:rtl w:val="0"/>
      <w:cs w:val="0"/>
      <w:lang w:val="sk-SK" w:eastAsia="sk-SK" w:bidi="ar-SA"/>
    </w:rPr>
  </w:style>
  <w:style w:type="paragraph" w:styleId="BodyTextIndent3">
    <w:name w:val="Body Text Indent 3"/>
    <w:aliases w:val="Char"/>
    <w:basedOn w:val="Normal"/>
    <w:link w:val="BodyTextIndent3Char"/>
    <w:rsid w:val="009E362C"/>
    <w:pPr>
      <w:ind w:firstLine="708"/>
      <w:jc w:val="both"/>
    </w:pPr>
    <w:rPr>
      <w:rFonts w:ascii="Arial Narrow" w:hAnsi="Arial Narrow"/>
      <w:noProof w:val="0"/>
      <w:sz w:val="22"/>
      <w:szCs w:val="22"/>
    </w:rPr>
  </w:style>
  <w:style w:type="character" w:customStyle="1" w:styleId="BodyTextIndent3Char">
    <w:name w:val="Body Text Indent 3 Char"/>
    <w:aliases w:val="Char Char1_0"/>
    <w:basedOn w:val="DefaultParagraphFont"/>
    <w:link w:val="BodyTextIndent3"/>
    <w:locked/>
    <w:rsid w:val="009E362C"/>
    <w:rPr>
      <w:rFonts w:ascii="Arial Narrow" w:hAnsi="Arial Narrow" w:cs="Times New Roman"/>
      <w:sz w:val="22"/>
      <w:szCs w:val="22"/>
      <w:rtl w:val="0"/>
      <w:cs w:val="0"/>
    </w:rPr>
  </w:style>
  <w:style w:type="paragraph" w:styleId="BodyTextIndent">
    <w:name w:val="Body Text Indent"/>
    <w:basedOn w:val="Normal"/>
    <w:link w:val="BodyTextIndentChar"/>
    <w:rsid w:val="009E362C"/>
    <w:pPr>
      <w:spacing w:after="120"/>
      <w:ind w:left="283"/>
      <w:jc w:val="left"/>
    </w:pPr>
    <w:rPr>
      <w:rFonts w:ascii="Courier" w:hAnsi="Courier"/>
      <w:noProof w:val="0"/>
      <w:szCs w:val="20"/>
      <w:lang w:eastAsia="cs-CZ"/>
    </w:rPr>
  </w:style>
  <w:style w:type="character" w:customStyle="1" w:styleId="BodyTextIndentChar">
    <w:name w:val="Body Text Indent Char"/>
    <w:basedOn w:val="DefaultParagraphFont"/>
    <w:link w:val="BodyTextIndent"/>
    <w:locked/>
    <w:rsid w:val="009E362C"/>
    <w:rPr>
      <w:rFonts w:ascii="Courier" w:hAnsi="Courier" w:cs="Times New Roman"/>
      <w:sz w:val="24"/>
      <w:rtl w:val="0"/>
      <w:cs w:val="0"/>
      <w:lang w:val="x-none" w:eastAsia="cs-CZ"/>
    </w:rPr>
  </w:style>
  <w:style w:type="paragraph" w:customStyle="1" w:styleId="Odsekzoznamu1">
    <w:name w:val="Odsek zoznamu1"/>
    <w:basedOn w:val="Normal"/>
    <w:rsid w:val="009E362C"/>
    <w:pPr>
      <w:spacing w:after="200" w:line="276" w:lineRule="auto"/>
      <w:ind w:left="720"/>
      <w:jc w:val="left"/>
    </w:pPr>
    <w:rPr>
      <w:rFonts w:ascii="Calibri" w:hAnsi="Calibri"/>
      <w:noProof w:val="0"/>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B82B3-F2B5-4E15-B576-4D164AEDC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36</Pages>
  <Words>15903</Words>
  <Characters>90651</Characters>
  <Application>Microsoft Office Word</Application>
  <DocSecurity>0</DocSecurity>
  <Lines>0</Lines>
  <Paragraphs>0</Paragraphs>
  <ScaleCrop>false</ScaleCrop>
  <Company>Kancelaria NR SR</Company>
  <LinksUpToDate>false</LinksUpToDate>
  <CharactersWithSpaces>106342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Sekcia rozpočtovej politiky</dc:title>
  <dc:creator>Gašparíková, Jarmila</dc:creator>
  <cp:lastModifiedBy>Gašparíková, Jarmila</cp:lastModifiedBy>
  <cp:revision>2</cp:revision>
  <cp:lastPrinted>2011-09-29T13:05:00Z</cp:lastPrinted>
  <dcterms:created xsi:type="dcterms:W3CDTF">2011-10-14T13:14:00Z</dcterms:created>
  <dcterms:modified xsi:type="dcterms:W3CDTF">2011-10-14T13:14:00Z</dcterms:modified>
</cp:coreProperties>
</file>