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84963" w:rsidRPr="00AF1956" w:rsidP="00011A2A">
      <w:pPr>
        <w:pStyle w:val="BodyTextIndent2"/>
        <w:bidi w:val="0"/>
        <w:spacing w:after="0" w:line="240" w:lineRule="auto"/>
        <w:ind w:left="0"/>
        <w:jc w:val="center"/>
        <w:rPr>
          <w:rFonts w:ascii="Times New Roman" w:hAnsi="Times New Roman"/>
          <w:b/>
          <w:sz w:val="28"/>
          <w:szCs w:val="28"/>
        </w:rPr>
      </w:pPr>
      <w:r w:rsidRPr="00AF1956">
        <w:rPr>
          <w:rFonts w:ascii="Times New Roman" w:hAnsi="Times New Roman"/>
          <w:b/>
          <w:sz w:val="28"/>
          <w:szCs w:val="28"/>
        </w:rPr>
        <w:t>Návrh rozpočtu Sociálnej poisťovne na rok 20</w:t>
      </w:r>
      <w:r w:rsidRPr="00AF1956" w:rsidR="00AC6C42">
        <w:rPr>
          <w:rFonts w:ascii="Times New Roman" w:hAnsi="Times New Roman"/>
          <w:b/>
          <w:sz w:val="28"/>
          <w:szCs w:val="28"/>
        </w:rPr>
        <w:t>1</w:t>
      </w:r>
      <w:r w:rsidR="00AC680B">
        <w:rPr>
          <w:rFonts w:ascii="Times New Roman" w:hAnsi="Times New Roman"/>
          <w:b/>
          <w:sz w:val="28"/>
          <w:szCs w:val="28"/>
        </w:rPr>
        <w:t>2</w:t>
      </w:r>
      <w:r w:rsidRPr="00AF1956">
        <w:rPr>
          <w:rFonts w:ascii="Times New Roman" w:hAnsi="Times New Roman"/>
          <w:b/>
          <w:sz w:val="28"/>
          <w:szCs w:val="28"/>
        </w:rPr>
        <w:t xml:space="preserve"> </w:t>
      </w:r>
    </w:p>
    <w:p w:rsidR="00310750" w:rsidRPr="00310750" w:rsidP="008173F1">
      <w:pPr>
        <w:numPr>
          <w:numId w:val="5"/>
        </w:numPr>
        <w:bidi w:val="0"/>
        <w:spacing w:before="240" w:after="120"/>
        <w:ind w:left="709" w:hanging="709"/>
        <w:jc w:val="both"/>
        <w:rPr>
          <w:rFonts w:ascii="Times New Roman" w:hAnsi="Times New Roman"/>
          <w:b/>
          <w:szCs w:val="24"/>
        </w:rPr>
      </w:pPr>
      <w:r w:rsidRPr="00310750">
        <w:rPr>
          <w:rFonts w:ascii="Times New Roman" w:hAnsi="Times New Roman"/>
          <w:b/>
          <w:szCs w:val="24"/>
        </w:rPr>
        <w:t>Očakávané výsledky hospodárenia Sociálnej poisťovne v roku 2011</w:t>
      </w:r>
    </w:p>
    <w:p w:rsidR="00452404" w:rsidRPr="004B6982" w:rsidP="00452404">
      <w:pPr>
        <w:bidi w:val="0"/>
        <w:spacing w:before="120" w:after="120"/>
        <w:ind w:firstLine="720"/>
        <w:jc w:val="both"/>
        <w:rPr>
          <w:rFonts w:ascii="Times New Roman" w:hAnsi="Times New Roman"/>
          <w:szCs w:val="24"/>
        </w:rPr>
      </w:pPr>
      <w:r w:rsidRPr="004B6982">
        <w:rPr>
          <w:rFonts w:ascii="Times New Roman" w:hAnsi="Times New Roman"/>
          <w:szCs w:val="24"/>
        </w:rPr>
        <w:t>Východiskom pre zostavenie očakávanej skutočnosti v roku 201</w:t>
      </w:r>
      <w:r>
        <w:rPr>
          <w:rFonts w:ascii="Times New Roman" w:hAnsi="Times New Roman"/>
          <w:szCs w:val="24"/>
        </w:rPr>
        <w:t>1</w:t>
      </w:r>
      <w:r w:rsidRPr="004B6982">
        <w:rPr>
          <w:rFonts w:ascii="Times New Roman" w:hAnsi="Times New Roman"/>
          <w:szCs w:val="24"/>
        </w:rPr>
        <w:t xml:space="preserve"> boli výsledky hospodárenia za obdobie mesiacov január až </w:t>
      </w:r>
      <w:r w:rsidR="00847678">
        <w:rPr>
          <w:rFonts w:ascii="Times New Roman" w:hAnsi="Times New Roman"/>
          <w:szCs w:val="24"/>
        </w:rPr>
        <w:t>august</w:t>
      </w:r>
      <w:r w:rsidRPr="004B6982">
        <w:rPr>
          <w:rFonts w:ascii="Times New Roman" w:hAnsi="Times New Roman"/>
          <w:szCs w:val="24"/>
        </w:rPr>
        <w:t xml:space="preserve"> 201</w:t>
      </w:r>
      <w:r>
        <w:rPr>
          <w:rFonts w:ascii="Times New Roman" w:hAnsi="Times New Roman"/>
          <w:szCs w:val="24"/>
        </w:rPr>
        <w:t>1</w:t>
      </w:r>
      <w:r w:rsidRPr="004B6982">
        <w:rPr>
          <w:rFonts w:ascii="Times New Roman" w:hAnsi="Times New Roman"/>
          <w:szCs w:val="24"/>
        </w:rPr>
        <w:t xml:space="preserve"> a predpokladané príjmy a výdavky do konca tohto roka na základe prepočtov zohľadňujúcich makroekonomické ukazovatele </w:t>
      </w:r>
      <w:r w:rsidR="00EB524D">
        <w:rPr>
          <w:rFonts w:ascii="Times New Roman" w:hAnsi="Times New Roman"/>
          <w:szCs w:val="24"/>
        </w:rPr>
        <w:t>vydané</w:t>
      </w:r>
      <w:r w:rsidRPr="004B6982">
        <w:rPr>
          <w:rFonts w:ascii="Times New Roman" w:hAnsi="Times New Roman"/>
          <w:szCs w:val="24"/>
        </w:rPr>
        <w:t xml:space="preserve"> </w:t>
      </w:r>
      <w:r w:rsidRPr="004B6982">
        <w:rPr>
          <w:rFonts w:ascii="Times New Roman" w:hAnsi="Times New Roman"/>
        </w:rPr>
        <w:t>Inštitútom finančnej politiky Ministerstva financií Slovenskej republiky</w:t>
      </w:r>
      <w:r>
        <w:rPr>
          <w:rFonts w:ascii="Times New Roman" w:hAnsi="Times New Roman"/>
        </w:rPr>
        <w:t xml:space="preserve"> (IFP MF SR)</w:t>
      </w:r>
      <w:r w:rsidRPr="004B6982">
        <w:rPr>
          <w:rFonts w:ascii="Times New Roman" w:hAnsi="Times New Roman"/>
        </w:rPr>
        <w:t xml:space="preserve"> dňa </w:t>
      </w:r>
      <w:r w:rsidR="004463D5">
        <w:rPr>
          <w:rFonts w:ascii="Times New Roman" w:hAnsi="Times New Roman"/>
        </w:rPr>
        <w:t>2</w:t>
      </w:r>
      <w:r>
        <w:rPr>
          <w:rFonts w:ascii="Times New Roman" w:hAnsi="Times New Roman"/>
        </w:rPr>
        <w:t xml:space="preserve">6. </w:t>
      </w:r>
      <w:r w:rsidR="004463D5">
        <w:rPr>
          <w:rFonts w:ascii="Times New Roman" w:hAnsi="Times New Roman"/>
        </w:rPr>
        <w:t>augusta</w:t>
      </w:r>
      <w:r w:rsidRPr="004B6982">
        <w:rPr>
          <w:rFonts w:ascii="Times New Roman" w:hAnsi="Times New Roman"/>
        </w:rPr>
        <w:t xml:space="preserve"> 201</w:t>
      </w:r>
      <w:r>
        <w:rPr>
          <w:rFonts w:ascii="Times New Roman" w:hAnsi="Times New Roman"/>
        </w:rPr>
        <w:t>1</w:t>
      </w:r>
      <w:r w:rsidRPr="004B6982">
        <w:rPr>
          <w:rFonts w:ascii="Times New Roman" w:hAnsi="Times New Roman"/>
        </w:rPr>
        <w:t>.</w:t>
      </w:r>
    </w:p>
    <w:p w:rsidR="00310750" w:rsidRPr="00310750" w:rsidP="00310750">
      <w:pPr>
        <w:bidi w:val="0"/>
        <w:spacing w:before="240" w:after="120"/>
        <w:ind w:firstLine="720"/>
        <w:jc w:val="both"/>
        <w:rPr>
          <w:rFonts w:ascii="Times New Roman" w:hAnsi="Times New Roman"/>
          <w:b/>
          <w:szCs w:val="24"/>
        </w:rPr>
      </w:pPr>
      <w:r w:rsidRPr="00310750">
        <w:rPr>
          <w:rFonts w:ascii="Times New Roman" w:hAnsi="Times New Roman"/>
          <w:b/>
          <w:szCs w:val="24"/>
        </w:rPr>
        <w:t>Príjmy</w:t>
      </w:r>
    </w:p>
    <w:p w:rsidR="00310750" w:rsidRPr="00310750" w:rsidP="00310750">
      <w:pPr>
        <w:bidi w:val="0"/>
        <w:spacing w:before="240" w:after="120"/>
        <w:ind w:firstLine="720"/>
        <w:jc w:val="both"/>
        <w:rPr>
          <w:rFonts w:ascii="Times New Roman" w:hAnsi="Times New Roman"/>
          <w:szCs w:val="24"/>
        </w:rPr>
      </w:pPr>
      <w:r w:rsidRPr="00310750">
        <w:rPr>
          <w:rFonts w:ascii="Times New Roman" w:hAnsi="Times New Roman"/>
          <w:szCs w:val="24"/>
        </w:rPr>
        <w:t>Východiskom pre zostavenie príjmov bol skutočný vývoj príjmov z poistného a príspevkov na starobné dôchodkové sporenie (SDS) od zamestnancov, zamestnávateľov, samostatne zárobkovo činných osôb (SZČO) a dobrovoľne poistených osôb (DPO) spolu, ako aj vývoj dlžného poistného v roku 2010 a</w:t>
      </w:r>
      <w:r w:rsidR="004463D5">
        <w:rPr>
          <w:rFonts w:ascii="Times New Roman" w:hAnsi="Times New Roman"/>
          <w:szCs w:val="24"/>
        </w:rPr>
        <w:t> za osem</w:t>
      </w:r>
      <w:r w:rsidRPr="00310750">
        <w:rPr>
          <w:rFonts w:ascii="Times New Roman" w:hAnsi="Times New Roman"/>
          <w:szCs w:val="24"/>
        </w:rPr>
        <w:t xml:space="preserve"> mesiaco</w:t>
      </w:r>
      <w:r w:rsidR="004463D5">
        <w:rPr>
          <w:rFonts w:ascii="Times New Roman" w:hAnsi="Times New Roman"/>
          <w:szCs w:val="24"/>
        </w:rPr>
        <w:t>v</w:t>
      </w:r>
      <w:r w:rsidRPr="00310750">
        <w:rPr>
          <w:rFonts w:ascii="Times New Roman" w:hAnsi="Times New Roman"/>
          <w:szCs w:val="24"/>
        </w:rPr>
        <w:t xml:space="preserve"> roka 2011 a vplyv makroekonomických ukazovateľov.</w:t>
      </w:r>
    </w:p>
    <w:p w:rsidR="00310750" w:rsidP="00310750">
      <w:pPr>
        <w:bidi w:val="0"/>
        <w:spacing w:before="240" w:after="120"/>
        <w:ind w:firstLine="720"/>
        <w:jc w:val="both"/>
        <w:rPr>
          <w:rFonts w:ascii="Times New Roman" w:hAnsi="Times New Roman"/>
          <w:szCs w:val="24"/>
        </w:rPr>
      </w:pPr>
      <w:r w:rsidRPr="00310750">
        <w:rPr>
          <w:rFonts w:ascii="Times New Roman" w:hAnsi="Times New Roman"/>
          <w:szCs w:val="24"/>
        </w:rPr>
        <w:t xml:space="preserve">Príjmy Sociálnej poisťovne sa </w:t>
      </w:r>
      <w:r w:rsidRPr="00310750">
        <w:rPr>
          <w:rFonts w:ascii="Times New Roman" w:hAnsi="Times New Roman"/>
          <w:b/>
          <w:szCs w:val="24"/>
        </w:rPr>
        <w:t>v roku 2011 očakávajú</w:t>
      </w:r>
      <w:r w:rsidRPr="00310750">
        <w:rPr>
          <w:rFonts w:ascii="Times New Roman" w:hAnsi="Times New Roman"/>
          <w:szCs w:val="24"/>
        </w:rPr>
        <w:t xml:space="preserve"> takéto: </w:t>
      </w:r>
    </w:p>
    <w:tbl>
      <w:tblPr>
        <w:tblStyle w:val="TableNormal"/>
        <w:tblW w:w="9848" w:type="dxa"/>
        <w:tblInd w:w="55" w:type="dxa"/>
        <w:tblLayout w:type="fixed"/>
        <w:tblCellMar>
          <w:left w:w="70" w:type="dxa"/>
          <w:right w:w="70" w:type="dxa"/>
        </w:tblCellMar>
        <w:tblLook w:val="04A0"/>
      </w:tblPr>
      <w:tblGrid>
        <w:gridCol w:w="4268"/>
        <w:gridCol w:w="1395"/>
        <w:gridCol w:w="285"/>
        <w:gridCol w:w="1110"/>
        <w:gridCol w:w="190"/>
        <w:gridCol w:w="1205"/>
        <w:gridCol w:w="95"/>
        <w:gridCol w:w="1300"/>
      </w:tblGrid>
      <w:tr>
        <w:tblPrEx>
          <w:tblW w:w="9848" w:type="dxa"/>
          <w:tblInd w:w="55" w:type="dxa"/>
          <w:tblLayout w:type="fixed"/>
          <w:tblCellMar>
            <w:left w:w="70" w:type="dxa"/>
            <w:right w:w="70" w:type="dxa"/>
          </w:tblCellMar>
          <w:tblLook w:val="04A0"/>
        </w:tblPrEx>
        <w:trPr>
          <w:trHeight w:val="300"/>
        </w:trPr>
        <w:tc>
          <w:tcPr>
            <w:tcW w:w="4268" w:type="dxa"/>
            <w:tcBorders>
              <w:top w:val="nil"/>
              <w:left w:val="nil"/>
              <w:bottom w:val="nil"/>
              <w:right w:val="nil"/>
            </w:tcBorders>
            <w:noWrap/>
            <w:textDirection w:val="lrTb"/>
            <w:vAlign w:val="center"/>
            <w:hideMark/>
          </w:tcPr>
          <w:p w:rsidR="00DD59DD" w:rsidRPr="00DD59DD" w:rsidP="00DD59DD">
            <w:pPr>
              <w:bidi w:val="0"/>
              <w:rPr>
                <w:rFonts w:ascii="Times New Roman" w:hAnsi="Times New Roman"/>
                <w:sz w:val="22"/>
                <w:szCs w:val="22"/>
              </w:rPr>
            </w:pPr>
          </w:p>
        </w:tc>
        <w:tc>
          <w:tcPr>
            <w:tcW w:w="1680" w:type="dxa"/>
            <w:gridSpan w:val="2"/>
            <w:tcBorders>
              <w:top w:val="nil"/>
              <w:left w:val="nil"/>
              <w:bottom w:val="nil"/>
              <w:right w:val="nil"/>
            </w:tcBorders>
            <w:noWrap/>
            <w:textDirection w:val="lrTb"/>
            <w:vAlign w:val="center"/>
            <w:hideMark/>
          </w:tcPr>
          <w:p w:rsidR="00DD59DD" w:rsidRPr="00DD59DD" w:rsidP="00DD59DD">
            <w:pPr>
              <w:bidi w:val="0"/>
              <w:jc w:val="right"/>
              <w:rPr>
                <w:rFonts w:ascii="Times New Roman" w:hAnsi="Times New Roman"/>
                <w:sz w:val="22"/>
                <w:szCs w:val="22"/>
              </w:rPr>
            </w:pPr>
          </w:p>
        </w:tc>
        <w:tc>
          <w:tcPr>
            <w:tcW w:w="1300" w:type="dxa"/>
            <w:gridSpan w:val="2"/>
            <w:tcBorders>
              <w:top w:val="nil"/>
              <w:left w:val="nil"/>
              <w:bottom w:val="nil"/>
              <w:right w:val="nil"/>
            </w:tcBorders>
            <w:noWrap/>
            <w:textDirection w:val="lrTb"/>
            <w:vAlign w:val="center"/>
            <w:hideMark/>
          </w:tcPr>
          <w:p w:rsidR="00DD59DD" w:rsidRPr="00DD59DD" w:rsidP="00DD59DD">
            <w:pPr>
              <w:bidi w:val="0"/>
              <w:jc w:val="right"/>
              <w:rPr>
                <w:rFonts w:ascii="Times New Roman" w:hAnsi="Times New Roman"/>
                <w:sz w:val="22"/>
                <w:szCs w:val="22"/>
              </w:rPr>
            </w:pPr>
          </w:p>
        </w:tc>
        <w:tc>
          <w:tcPr>
            <w:tcW w:w="1300" w:type="dxa"/>
            <w:gridSpan w:val="2"/>
            <w:tcBorders>
              <w:top w:val="nil"/>
              <w:left w:val="nil"/>
              <w:bottom w:val="nil"/>
              <w:right w:val="nil"/>
            </w:tcBorders>
            <w:noWrap/>
            <w:textDirection w:val="lrTb"/>
            <w:vAlign w:val="center"/>
            <w:hideMark/>
          </w:tcPr>
          <w:p w:rsidR="00DD59DD" w:rsidRPr="00DD59DD" w:rsidP="00DD59DD">
            <w:pPr>
              <w:bidi w:val="0"/>
              <w:jc w:val="right"/>
              <w:rPr>
                <w:rFonts w:ascii="Times New Roman" w:hAnsi="Times New Roman"/>
                <w:sz w:val="22"/>
                <w:szCs w:val="22"/>
              </w:rPr>
            </w:pPr>
          </w:p>
        </w:tc>
        <w:tc>
          <w:tcPr>
            <w:tcW w:w="1300" w:type="dxa"/>
            <w:tcBorders>
              <w:top w:val="nil"/>
              <w:left w:val="nil"/>
              <w:bottom w:val="nil"/>
              <w:right w:val="nil"/>
            </w:tcBorders>
            <w:noWrap/>
            <w:textDirection w:val="lrTb"/>
            <w:vAlign w:val="center"/>
            <w:hideMark/>
          </w:tcPr>
          <w:p w:rsidR="00DD59DD" w:rsidRPr="00DD59DD" w:rsidP="00DD59DD">
            <w:pPr>
              <w:bidi w:val="0"/>
              <w:jc w:val="right"/>
              <w:rPr>
                <w:rFonts w:ascii="Times New Roman" w:hAnsi="Times New Roman"/>
                <w:sz w:val="22"/>
                <w:szCs w:val="22"/>
              </w:rPr>
            </w:pPr>
            <w:r w:rsidRPr="00DD59DD">
              <w:rPr>
                <w:rFonts w:ascii="Times New Roman" w:hAnsi="Times New Roman"/>
                <w:sz w:val="22"/>
                <w:szCs w:val="22"/>
              </w:rPr>
              <w:t>v tis. Eur</w:t>
            </w:r>
          </w:p>
        </w:tc>
      </w:tr>
      <w:tr>
        <w:tblPrEx>
          <w:tblW w:w="9848" w:type="dxa"/>
          <w:tblInd w:w="55" w:type="dxa"/>
          <w:tblLayout w:type="fixed"/>
          <w:tblCellMar>
            <w:left w:w="70" w:type="dxa"/>
            <w:right w:w="70" w:type="dxa"/>
          </w:tblCellMar>
          <w:tblLook w:val="04A0"/>
        </w:tblPrEx>
        <w:trPr>
          <w:trHeight w:val="615"/>
        </w:trPr>
        <w:tc>
          <w:tcPr>
            <w:tcW w:w="4268" w:type="dxa"/>
            <w:vMerge w:val="restart"/>
            <w:tcBorders>
              <w:top w:val="single" w:sz="4" w:space="0" w:color="auto"/>
              <w:left w:val="single" w:sz="4" w:space="0" w:color="auto"/>
              <w:bottom w:val="single" w:sz="4" w:space="0" w:color="auto"/>
              <w:right w:val="single" w:sz="4" w:space="0" w:color="auto"/>
            </w:tcBorders>
            <w:noWrap/>
            <w:textDirection w:val="lrTb"/>
            <w:vAlign w:val="center"/>
            <w:hideMark/>
          </w:tcPr>
          <w:p w:rsidR="00DD59DD" w:rsidRPr="00DD59DD" w:rsidP="00DD59DD">
            <w:pPr>
              <w:bidi w:val="0"/>
              <w:jc w:val="center"/>
              <w:rPr>
                <w:rFonts w:ascii="Times New Roman" w:hAnsi="Times New Roman"/>
                <w:sz w:val="22"/>
                <w:szCs w:val="22"/>
              </w:rPr>
            </w:pPr>
            <w:r w:rsidRPr="00DD59DD">
              <w:rPr>
                <w:rFonts w:ascii="Times New Roman" w:hAnsi="Times New Roman"/>
                <w:sz w:val="22"/>
                <w:szCs w:val="22"/>
              </w:rPr>
              <w:t>Príjmy s vplyvom II. piliera</w:t>
            </w:r>
          </w:p>
        </w:tc>
        <w:tc>
          <w:tcPr>
            <w:tcW w:w="1395" w:type="dxa"/>
            <w:vMerge w:val="restart"/>
            <w:tcBorders>
              <w:top w:val="single" w:sz="4" w:space="0" w:color="auto"/>
              <w:left w:val="single" w:sz="4" w:space="0" w:color="auto"/>
              <w:bottom w:val="single" w:sz="4" w:space="0" w:color="auto"/>
              <w:right w:val="single" w:sz="4" w:space="0" w:color="auto"/>
            </w:tcBorders>
            <w:textDirection w:val="lrTb"/>
            <w:vAlign w:val="center"/>
            <w:hideMark/>
          </w:tcPr>
          <w:p w:rsidR="00DD59DD" w:rsidRPr="00DD59DD" w:rsidP="00DD59DD">
            <w:pPr>
              <w:bidi w:val="0"/>
              <w:jc w:val="center"/>
              <w:rPr>
                <w:rFonts w:ascii="Times New Roman" w:hAnsi="Times New Roman"/>
                <w:sz w:val="22"/>
                <w:szCs w:val="22"/>
              </w:rPr>
            </w:pPr>
            <w:r w:rsidRPr="00DD59DD">
              <w:rPr>
                <w:rFonts w:ascii="Times New Roman" w:hAnsi="Times New Roman"/>
                <w:sz w:val="22"/>
                <w:szCs w:val="22"/>
              </w:rPr>
              <w:t>Schválený rozpočet rok 2011</w:t>
            </w:r>
          </w:p>
        </w:tc>
        <w:tc>
          <w:tcPr>
            <w:tcW w:w="1395" w:type="dxa"/>
            <w:gridSpan w:val="2"/>
            <w:vMerge w:val="restart"/>
            <w:tcBorders>
              <w:top w:val="single" w:sz="4" w:space="0" w:color="auto"/>
              <w:left w:val="single" w:sz="4" w:space="0" w:color="auto"/>
              <w:bottom w:val="single" w:sz="4" w:space="0" w:color="auto"/>
              <w:right w:val="single" w:sz="4" w:space="0" w:color="auto"/>
            </w:tcBorders>
            <w:textDirection w:val="lrTb"/>
            <w:vAlign w:val="center"/>
            <w:hideMark/>
          </w:tcPr>
          <w:p w:rsidR="00DD59DD" w:rsidRPr="00DD59DD" w:rsidP="00DD59DD">
            <w:pPr>
              <w:bidi w:val="0"/>
              <w:jc w:val="center"/>
              <w:rPr>
                <w:rFonts w:ascii="Times New Roman" w:hAnsi="Times New Roman"/>
                <w:sz w:val="22"/>
                <w:szCs w:val="22"/>
              </w:rPr>
            </w:pPr>
            <w:r w:rsidRPr="00DD59DD">
              <w:rPr>
                <w:rFonts w:ascii="Times New Roman" w:hAnsi="Times New Roman"/>
                <w:sz w:val="22"/>
                <w:szCs w:val="22"/>
              </w:rPr>
              <w:t>Upravený rozpočet  rok 2011</w:t>
            </w:r>
          </w:p>
        </w:tc>
        <w:tc>
          <w:tcPr>
            <w:tcW w:w="1395" w:type="dxa"/>
            <w:gridSpan w:val="2"/>
            <w:vMerge w:val="restart"/>
            <w:tcBorders>
              <w:top w:val="single" w:sz="4" w:space="0" w:color="auto"/>
              <w:left w:val="single" w:sz="4" w:space="0" w:color="auto"/>
              <w:bottom w:val="single" w:sz="4" w:space="0" w:color="auto"/>
              <w:right w:val="single" w:sz="4" w:space="0" w:color="auto"/>
            </w:tcBorders>
            <w:textDirection w:val="lrTb"/>
            <w:vAlign w:val="center"/>
            <w:hideMark/>
          </w:tcPr>
          <w:p w:rsidR="00DD59DD" w:rsidRPr="00DD59DD" w:rsidP="00DD59DD">
            <w:pPr>
              <w:bidi w:val="0"/>
              <w:jc w:val="center"/>
              <w:rPr>
                <w:rFonts w:ascii="Times New Roman" w:hAnsi="Times New Roman"/>
                <w:sz w:val="22"/>
                <w:szCs w:val="22"/>
              </w:rPr>
            </w:pPr>
            <w:r w:rsidRPr="00DD59DD">
              <w:rPr>
                <w:rFonts w:ascii="Times New Roman" w:hAnsi="Times New Roman"/>
                <w:sz w:val="22"/>
                <w:szCs w:val="22"/>
              </w:rPr>
              <w:t>Očakávaná skutočnosť v roku 2011</w:t>
            </w:r>
          </w:p>
        </w:tc>
        <w:tc>
          <w:tcPr>
            <w:tcW w:w="1395" w:type="dxa"/>
            <w:gridSpan w:val="2"/>
            <w:vMerge w:val="restart"/>
            <w:tcBorders>
              <w:top w:val="single" w:sz="4" w:space="0" w:color="auto"/>
              <w:left w:val="single" w:sz="4" w:space="0" w:color="auto"/>
              <w:bottom w:val="single" w:sz="4" w:space="0" w:color="000000"/>
              <w:right w:val="single" w:sz="4" w:space="0" w:color="auto"/>
            </w:tcBorders>
            <w:noWrap/>
            <w:textDirection w:val="lrTb"/>
            <w:vAlign w:val="center"/>
            <w:hideMark/>
          </w:tcPr>
          <w:p w:rsidR="00DD59DD" w:rsidRPr="00DD59DD" w:rsidP="00DD59DD">
            <w:pPr>
              <w:bidi w:val="0"/>
              <w:jc w:val="center"/>
              <w:rPr>
                <w:rFonts w:ascii="Times New Roman" w:hAnsi="Times New Roman"/>
                <w:sz w:val="22"/>
                <w:szCs w:val="22"/>
              </w:rPr>
            </w:pPr>
            <w:r w:rsidRPr="00DD59DD">
              <w:rPr>
                <w:rFonts w:ascii="Times New Roman" w:hAnsi="Times New Roman"/>
                <w:sz w:val="22"/>
                <w:szCs w:val="22"/>
              </w:rPr>
              <w:t>Rozdiel (3-2)</w:t>
            </w:r>
          </w:p>
        </w:tc>
      </w:tr>
      <w:tr>
        <w:tblPrEx>
          <w:tblW w:w="9848" w:type="dxa"/>
          <w:tblInd w:w="55" w:type="dxa"/>
          <w:tblLayout w:type="fixed"/>
          <w:tblCellMar>
            <w:left w:w="70" w:type="dxa"/>
            <w:right w:w="70" w:type="dxa"/>
          </w:tblCellMar>
          <w:tblLook w:val="04A0"/>
        </w:tblPrEx>
        <w:trPr>
          <w:trHeight w:val="315"/>
        </w:trPr>
        <w:tc>
          <w:tcPr>
            <w:tcW w:w="4268" w:type="dxa"/>
            <w:vMerge/>
            <w:tcBorders>
              <w:top w:val="single" w:sz="4" w:space="0" w:color="auto"/>
              <w:left w:val="single" w:sz="4" w:space="0" w:color="auto"/>
              <w:bottom w:val="single" w:sz="4" w:space="0" w:color="auto"/>
              <w:right w:val="single" w:sz="4" w:space="0" w:color="auto"/>
            </w:tcBorders>
            <w:textDirection w:val="lrTb"/>
            <w:vAlign w:val="center"/>
            <w:hideMark/>
          </w:tcPr>
          <w:p w:rsidR="00DD59DD" w:rsidRPr="00DD59DD" w:rsidP="00DD59DD">
            <w:pPr>
              <w:bidi w:val="0"/>
              <w:rPr>
                <w:rFonts w:ascii="Times New Roman" w:hAnsi="Times New Roman"/>
                <w:sz w:val="22"/>
                <w:szCs w:val="22"/>
              </w:rPr>
            </w:pPr>
          </w:p>
        </w:tc>
        <w:tc>
          <w:tcPr>
            <w:tcW w:w="1395" w:type="dxa"/>
            <w:vMerge/>
            <w:tcBorders>
              <w:top w:val="single" w:sz="4" w:space="0" w:color="auto"/>
              <w:left w:val="single" w:sz="4" w:space="0" w:color="auto"/>
              <w:bottom w:val="single" w:sz="4" w:space="0" w:color="auto"/>
              <w:right w:val="single" w:sz="4" w:space="0" w:color="auto"/>
            </w:tcBorders>
            <w:textDirection w:val="lrTb"/>
            <w:vAlign w:val="center"/>
            <w:hideMark/>
          </w:tcPr>
          <w:p w:rsidR="00DD59DD" w:rsidRPr="00DD59DD" w:rsidP="00DD59DD">
            <w:pPr>
              <w:bidi w:val="0"/>
              <w:rPr>
                <w:rFonts w:ascii="Times New Roman" w:hAnsi="Times New Roman"/>
                <w:sz w:val="22"/>
                <w:szCs w:val="22"/>
              </w:rPr>
            </w:pPr>
          </w:p>
        </w:tc>
        <w:tc>
          <w:tcPr>
            <w:tcW w:w="1395" w:type="dxa"/>
            <w:gridSpan w:val="2"/>
            <w:vMerge/>
            <w:tcBorders>
              <w:top w:val="single" w:sz="4" w:space="0" w:color="auto"/>
              <w:left w:val="single" w:sz="4" w:space="0" w:color="auto"/>
              <w:bottom w:val="single" w:sz="4" w:space="0" w:color="auto"/>
              <w:right w:val="single" w:sz="4" w:space="0" w:color="auto"/>
            </w:tcBorders>
            <w:textDirection w:val="lrTb"/>
            <w:vAlign w:val="center"/>
            <w:hideMark/>
          </w:tcPr>
          <w:p w:rsidR="00DD59DD" w:rsidRPr="00DD59DD" w:rsidP="00DD59DD">
            <w:pPr>
              <w:bidi w:val="0"/>
              <w:rPr>
                <w:rFonts w:ascii="Times New Roman" w:hAnsi="Times New Roman"/>
                <w:sz w:val="22"/>
                <w:szCs w:val="22"/>
              </w:rPr>
            </w:pPr>
          </w:p>
        </w:tc>
        <w:tc>
          <w:tcPr>
            <w:tcW w:w="1395" w:type="dxa"/>
            <w:gridSpan w:val="2"/>
            <w:vMerge/>
            <w:tcBorders>
              <w:top w:val="single" w:sz="4" w:space="0" w:color="auto"/>
              <w:left w:val="single" w:sz="4" w:space="0" w:color="auto"/>
              <w:bottom w:val="single" w:sz="4" w:space="0" w:color="auto"/>
              <w:right w:val="single" w:sz="4" w:space="0" w:color="auto"/>
            </w:tcBorders>
            <w:textDirection w:val="lrTb"/>
            <w:vAlign w:val="center"/>
            <w:hideMark/>
          </w:tcPr>
          <w:p w:rsidR="00DD59DD" w:rsidRPr="00DD59DD" w:rsidP="00DD59DD">
            <w:pPr>
              <w:bidi w:val="0"/>
              <w:rPr>
                <w:rFonts w:ascii="Times New Roman" w:hAnsi="Times New Roman"/>
                <w:sz w:val="22"/>
                <w:szCs w:val="22"/>
              </w:rPr>
            </w:pPr>
          </w:p>
        </w:tc>
        <w:tc>
          <w:tcPr>
            <w:tcW w:w="1395" w:type="dxa"/>
            <w:gridSpan w:val="2"/>
            <w:vMerge/>
            <w:tcBorders>
              <w:top w:val="single" w:sz="4" w:space="0" w:color="auto"/>
              <w:left w:val="single" w:sz="4" w:space="0" w:color="auto"/>
              <w:bottom w:val="single" w:sz="4" w:space="0" w:color="000000"/>
              <w:right w:val="single" w:sz="4" w:space="0" w:color="auto"/>
            </w:tcBorders>
            <w:textDirection w:val="lrTb"/>
            <w:vAlign w:val="center"/>
            <w:hideMark/>
          </w:tcPr>
          <w:p w:rsidR="00DD59DD" w:rsidRPr="00DD59DD" w:rsidP="00DD59DD">
            <w:pPr>
              <w:bidi w:val="0"/>
              <w:rPr>
                <w:rFonts w:ascii="Times New Roman" w:hAnsi="Times New Roman"/>
                <w:sz w:val="22"/>
                <w:szCs w:val="22"/>
              </w:rPr>
            </w:pPr>
          </w:p>
        </w:tc>
      </w:tr>
      <w:tr>
        <w:tblPrEx>
          <w:tblW w:w="9848" w:type="dxa"/>
          <w:tblInd w:w="55" w:type="dxa"/>
          <w:tblLayout w:type="fixed"/>
          <w:tblCellMar>
            <w:left w:w="70" w:type="dxa"/>
            <w:right w:w="70" w:type="dxa"/>
          </w:tblCellMar>
          <w:tblLook w:val="04A0"/>
        </w:tblPrEx>
        <w:trPr>
          <w:trHeight w:val="300"/>
        </w:trPr>
        <w:tc>
          <w:tcPr>
            <w:tcW w:w="4268" w:type="dxa"/>
            <w:tcBorders>
              <w:top w:val="nil"/>
              <w:left w:val="single" w:sz="4" w:space="0" w:color="auto"/>
              <w:bottom w:val="single" w:sz="4" w:space="0" w:color="auto"/>
              <w:right w:val="single" w:sz="4" w:space="0" w:color="auto"/>
            </w:tcBorders>
            <w:noWrap/>
            <w:textDirection w:val="lrTb"/>
            <w:vAlign w:val="center"/>
            <w:hideMark/>
          </w:tcPr>
          <w:p w:rsidR="00DD59DD" w:rsidRPr="00DD59DD" w:rsidP="00DD59DD">
            <w:pPr>
              <w:bidi w:val="0"/>
              <w:jc w:val="center"/>
              <w:rPr>
                <w:rFonts w:ascii="Times New Roman" w:hAnsi="Times New Roman"/>
                <w:sz w:val="22"/>
                <w:szCs w:val="22"/>
              </w:rPr>
            </w:pPr>
            <w:r w:rsidRPr="00DD59DD">
              <w:rPr>
                <w:rFonts w:ascii="Times New Roman" w:hAnsi="Times New Roman"/>
                <w:sz w:val="22"/>
                <w:szCs w:val="22"/>
              </w:rPr>
              <w:t>a</w:t>
            </w:r>
          </w:p>
        </w:tc>
        <w:tc>
          <w:tcPr>
            <w:tcW w:w="1395" w:type="dxa"/>
            <w:tcBorders>
              <w:top w:val="nil"/>
              <w:left w:val="nil"/>
              <w:bottom w:val="single" w:sz="4" w:space="0" w:color="auto"/>
              <w:right w:val="single" w:sz="4" w:space="0" w:color="auto"/>
            </w:tcBorders>
            <w:textDirection w:val="lrTb"/>
            <w:vAlign w:val="center"/>
            <w:hideMark/>
          </w:tcPr>
          <w:p w:rsidR="00DD59DD" w:rsidRPr="00DD59DD" w:rsidP="00DD59DD">
            <w:pPr>
              <w:bidi w:val="0"/>
              <w:jc w:val="center"/>
              <w:rPr>
                <w:rFonts w:ascii="Times New Roman" w:hAnsi="Times New Roman"/>
                <w:sz w:val="22"/>
                <w:szCs w:val="22"/>
              </w:rPr>
            </w:pPr>
            <w:r w:rsidRPr="00DD59DD">
              <w:rPr>
                <w:rFonts w:ascii="Times New Roman" w:hAnsi="Times New Roman"/>
                <w:sz w:val="22"/>
                <w:szCs w:val="22"/>
              </w:rPr>
              <w:t>1</w:t>
            </w:r>
          </w:p>
        </w:tc>
        <w:tc>
          <w:tcPr>
            <w:tcW w:w="1395" w:type="dxa"/>
            <w:gridSpan w:val="2"/>
            <w:tcBorders>
              <w:top w:val="nil"/>
              <w:left w:val="nil"/>
              <w:bottom w:val="single" w:sz="4" w:space="0" w:color="auto"/>
              <w:right w:val="single" w:sz="4" w:space="0" w:color="auto"/>
            </w:tcBorders>
            <w:textDirection w:val="lrTb"/>
            <w:vAlign w:val="center"/>
            <w:hideMark/>
          </w:tcPr>
          <w:p w:rsidR="00DD59DD" w:rsidRPr="00DD59DD" w:rsidP="00DD59DD">
            <w:pPr>
              <w:bidi w:val="0"/>
              <w:jc w:val="center"/>
              <w:rPr>
                <w:rFonts w:ascii="Times New Roman" w:hAnsi="Times New Roman"/>
                <w:sz w:val="22"/>
                <w:szCs w:val="22"/>
              </w:rPr>
            </w:pPr>
            <w:r w:rsidRPr="00DD59DD">
              <w:rPr>
                <w:rFonts w:ascii="Times New Roman" w:hAnsi="Times New Roman"/>
                <w:sz w:val="22"/>
                <w:szCs w:val="22"/>
              </w:rPr>
              <w:t>2</w:t>
            </w:r>
          </w:p>
        </w:tc>
        <w:tc>
          <w:tcPr>
            <w:tcW w:w="1395" w:type="dxa"/>
            <w:gridSpan w:val="2"/>
            <w:tcBorders>
              <w:top w:val="nil"/>
              <w:left w:val="nil"/>
              <w:bottom w:val="single" w:sz="4" w:space="0" w:color="auto"/>
              <w:right w:val="single" w:sz="4" w:space="0" w:color="auto"/>
            </w:tcBorders>
            <w:textDirection w:val="lrTb"/>
            <w:vAlign w:val="center"/>
            <w:hideMark/>
          </w:tcPr>
          <w:p w:rsidR="00DD59DD" w:rsidRPr="00DD59DD" w:rsidP="00DD59DD">
            <w:pPr>
              <w:bidi w:val="0"/>
              <w:jc w:val="center"/>
              <w:rPr>
                <w:rFonts w:ascii="Times New Roman" w:hAnsi="Times New Roman"/>
                <w:sz w:val="22"/>
                <w:szCs w:val="22"/>
              </w:rPr>
            </w:pPr>
            <w:r w:rsidRPr="00DD59DD">
              <w:rPr>
                <w:rFonts w:ascii="Times New Roman" w:hAnsi="Times New Roman"/>
                <w:sz w:val="22"/>
                <w:szCs w:val="22"/>
              </w:rPr>
              <w:t>3</w:t>
            </w:r>
          </w:p>
        </w:tc>
        <w:tc>
          <w:tcPr>
            <w:tcW w:w="1395" w:type="dxa"/>
            <w:gridSpan w:val="2"/>
            <w:tcBorders>
              <w:top w:val="nil"/>
              <w:left w:val="nil"/>
              <w:bottom w:val="single" w:sz="4" w:space="0" w:color="auto"/>
              <w:right w:val="single" w:sz="4" w:space="0" w:color="auto"/>
            </w:tcBorders>
            <w:noWrap/>
            <w:textDirection w:val="lrTb"/>
            <w:vAlign w:val="center"/>
            <w:hideMark/>
          </w:tcPr>
          <w:p w:rsidR="00DD59DD" w:rsidRPr="00DD59DD" w:rsidP="00DD59DD">
            <w:pPr>
              <w:bidi w:val="0"/>
              <w:jc w:val="center"/>
              <w:rPr>
                <w:rFonts w:ascii="Times New Roman" w:hAnsi="Times New Roman"/>
                <w:sz w:val="22"/>
                <w:szCs w:val="22"/>
              </w:rPr>
            </w:pPr>
            <w:r w:rsidRPr="00DD59DD">
              <w:rPr>
                <w:rFonts w:ascii="Times New Roman" w:hAnsi="Times New Roman"/>
                <w:sz w:val="22"/>
                <w:szCs w:val="22"/>
              </w:rPr>
              <w:t>4</w:t>
            </w:r>
          </w:p>
        </w:tc>
      </w:tr>
      <w:tr>
        <w:tblPrEx>
          <w:tblW w:w="9848" w:type="dxa"/>
          <w:tblInd w:w="55" w:type="dxa"/>
          <w:tblLayout w:type="fixed"/>
          <w:tblCellMar>
            <w:left w:w="70" w:type="dxa"/>
            <w:right w:w="70" w:type="dxa"/>
          </w:tblCellMar>
          <w:tblLook w:val="04A0"/>
        </w:tblPrEx>
        <w:trPr>
          <w:trHeight w:val="300"/>
        </w:trPr>
        <w:tc>
          <w:tcPr>
            <w:tcW w:w="4268" w:type="dxa"/>
            <w:tcBorders>
              <w:top w:val="nil"/>
              <w:left w:val="single" w:sz="4" w:space="0" w:color="auto"/>
              <w:bottom w:val="single" w:sz="4" w:space="0" w:color="auto"/>
              <w:right w:val="single" w:sz="4" w:space="0" w:color="auto"/>
            </w:tcBorders>
            <w:noWrap/>
            <w:textDirection w:val="lrTb"/>
            <w:vAlign w:val="center"/>
            <w:hideMark/>
          </w:tcPr>
          <w:p w:rsidR="00DD59DD" w:rsidRPr="00DD59DD" w:rsidP="00DD59DD">
            <w:pPr>
              <w:bidi w:val="0"/>
              <w:rPr>
                <w:rFonts w:ascii="Times New Roman" w:hAnsi="Times New Roman"/>
                <w:sz w:val="22"/>
                <w:szCs w:val="22"/>
              </w:rPr>
            </w:pPr>
            <w:r w:rsidRPr="00DD59DD">
              <w:rPr>
                <w:rFonts w:ascii="Times New Roman" w:hAnsi="Times New Roman"/>
                <w:sz w:val="22"/>
                <w:szCs w:val="22"/>
              </w:rPr>
              <w:t>Príjmy celkom</w:t>
            </w:r>
          </w:p>
        </w:tc>
        <w:tc>
          <w:tcPr>
            <w:tcW w:w="1395" w:type="dxa"/>
            <w:tcBorders>
              <w:top w:val="nil"/>
              <w:left w:val="nil"/>
              <w:bottom w:val="single" w:sz="4" w:space="0" w:color="auto"/>
              <w:right w:val="single" w:sz="4" w:space="0" w:color="auto"/>
            </w:tcBorders>
            <w:noWrap/>
            <w:textDirection w:val="lrTb"/>
            <w:vAlign w:val="center"/>
            <w:hideMark/>
          </w:tcPr>
          <w:p w:rsidR="00DD59DD" w:rsidRPr="00DD59DD" w:rsidP="00DD59DD">
            <w:pPr>
              <w:bidi w:val="0"/>
              <w:jc w:val="right"/>
              <w:rPr>
                <w:rFonts w:ascii="Times New Roman" w:hAnsi="Times New Roman"/>
                <w:sz w:val="22"/>
                <w:szCs w:val="22"/>
              </w:rPr>
            </w:pPr>
            <w:r w:rsidRPr="00DD59DD">
              <w:rPr>
                <w:rFonts w:ascii="Times New Roman" w:hAnsi="Times New Roman"/>
                <w:sz w:val="22"/>
                <w:szCs w:val="22"/>
              </w:rPr>
              <w:t>6 350 829</w:t>
            </w:r>
          </w:p>
        </w:tc>
        <w:tc>
          <w:tcPr>
            <w:tcW w:w="1395" w:type="dxa"/>
            <w:gridSpan w:val="2"/>
            <w:tcBorders>
              <w:top w:val="nil"/>
              <w:left w:val="nil"/>
              <w:bottom w:val="single" w:sz="4" w:space="0" w:color="auto"/>
              <w:right w:val="single" w:sz="4" w:space="0" w:color="auto"/>
            </w:tcBorders>
            <w:noWrap/>
            <w:textDirection w:val="lrTb"/>
            <w:vAlign w:val="center"/>
            <w:hideMark/>
          </w:tcPr>
          <w:p w:rsidR="00DD59DD" w:rsidRPr="00DD59DD" w:rsidP="00DD59DD">
            <w:pPr>
              <w:bidi w:val="0"/>
              <w:jc w:val="right"/>
              <w:rPr>
                <w:rFonts w:ascii="Times New Roman" w:hAnsi="Times New Roman"/>
                <w:sz w:val="22"/>
                <w:szCs w:val="22"/>
              </w:rPr>
            </w:pPr>
            <w:r w:rsidRPr="00DD59DD">
              <w:rPr>
                <w:rFonts w:ascii="Times New Roman" w:hAnsi="Times New Roman"/>
                <w:sz w:val="22"/>
                <w:szCs w:val="22"/>
              </w:rPr>
              <w:t>6 340 851</w:t>
            </w:r>
          </w:p>
        </w:tc>
        <w:tc>
          <w:tcPr>
            <w:tcW w:w="1395" w:type="dxa"/>
            <w:gridSpan w:val="2"/>
            <w:tcBorders>
              <w:top w:val="nil"/>
              <w:left w:val="nil"/>
              <w:bottom w:val="single" w:sz="4" w:space="0" w:color="auto"/>
              <w:right w:val="single" w:sz="4" w:space="0" w:color="auto"/>
            </w:tcBorders>
            <w:noWrap/>
            <w:textDirection w:val="lrTb"/>
            <w:vAlign w:val="center"/>
            <w:hideMark/>
          </w:tcPr>
          <w:p w:rsidR="00DD59DD" w:rsidRPr="00DD59DD" w:rsidP="00DD59DD">
            <w:pPr>
              <w:bidi w:val="0"/>
              <w:jc w:val="right"/>
              <w:rPr>
                <w:rFonts w:ascii="Times New Roman" w:hAnsi="Times New Roman"/>
                <w:sz w:val="22"/>
                <w:szCs w:val="22"/>
              </w:rPr>
            </w:pPr>
            <w:r w:rsidRPr="00DD59DD">
              <w:rPr>
                <w:rFonts w:ascii="Times New Roman" w:hAnsi="Times New Roman"/>
                <w:sz w:val="22"/>
                <w:szCs w:val="22"/>
              </w:rPr>
              <w:t>6 258 326</w:t>
            </w:r>
          </w:p>
        </w:tc>
        <w:tc>
          <w:tcPr>
            <w:tcW w:w="1395" w:type="dxa"/>
            <w:gridSpan w:val="2"/>
            <w:tcBorders>
              <w:top w:val="nil"/>
              <w:left w:val="nil"/>
              <w:bottom w:val="single" w:sz="4" w:space="0" w:color="auto"/>
              <w:right w:val="single" w:sz="4" w:space="0" w:color="auto"/>
            </w:tcBorders>
            <w:noWrap/>
            <w:textDirection w:val="lrTb"/>
            <w:vAlign w:val="center"/>
            <w:hideMark/>
          </w:tcPr>
          <w:p w:rsidR="00DD59DD" w:rsidRPr="00DD59DD" w:rsidP="00DD59DD">
            <w:pPr>
              <w:bidi w:val="0"/>
              <w:jc w:val="right"/>
              <w:rPr>
                <w:rFonts w:ascii="Times New Roman" w:hAnsi="Times New Roman"/>
                <w:sz w:val="22"/>
                <w:szCs w:val="22"/>
              </w:rPr>
            </w:pPr>
            <w:r w:rsidRPr="00DD59DD">
              <w:rPr>
                <w:rFonts w:ascii="Times New Roman" w:hAnsi="Times New Roman"/>
                <w:sz w:val="22"/>
                <w:szCs w:val="22"/>
              </w:rPr>
              <w:t>-82 525</w:t>
            </w:r>
          </w:p>
        </w:tc>
      </w:tr>
      <w:tr>
        <w:tblPrEx>
          <w:tblW w:w="9848" w:type="dxa"/>
          <w:tblInd w:w="55" w:type="dxa"/>
          <w:tblLayout w:type="fixed"/>
          <w:tblCellMar>
            <w:left w:w="70" w:type="dxa"/>
            <w:right w:w="70" w:type="dxa"/>
          </w:tblCellMar>
          <w:tblLook w:val="04A0"/>
        </w:tblPrEx>
        <w:trPr>
          <w:trHeight w:val="300"/>
        </w:trPr>
        <w:tc>
          <w:tcPr>
            <w:tcW w:w="4268" w:type="dxa"/>
            <w:tcBorders>
              <w:top w:val="nil"/>
              <w:left w:val="single" w:sz="4" w:space="0" w:color="auto"/>
              <w:bottom w:val="single" w:sz="4" w:space="0" w:color="auto"/>
              <w:right w:val="single" w:sz="4" w:space="0" w:color="auto"/>
            </w:tcBorders>
            <w:noWrap/>
            <w:textDirection w:val="lrTb"/>
            <w:vAlign w:val="center"/>
            <w:hideMark/>
          </w:tcPr>
          <w:p w:rsidR="00DD59DD" w:rsidRPr="00DD59DD" w:rsidP="00DD59DD">
            <w:pPr>
              <w:bidi w:val="0"/>
              <w:rPr>
                <w:rFonts w:ascii="Times New Roman" w:hAnsi="Times New Roman"/>
                <w:sz w:val="22"/>
                <w:szCs w:val="22"/>
              </w:rPr>
            </w:pPr>
            <w:r w:rsidRPr="00DD59DD">
              <w:rPr>
                <w:rFonts w:ascii="Times New Roman" w:hAnsi="Times New Roman"/>
                <w:sz w:val="22"/>
                <w:szCs w:val="22"/>
              </w:rPr>
              <w:t>v tom:</w:t>
            </w:r>
          </w:p>
        </w:tc>
        <w:tc>
          <w:tcPr>
            <w:tcW w:w="1395" w:type="dxa"/>
            <w:tcBorders>
              <w:top w:val="nil"/>
              <w:left w:val="nil"/>
              <w:bottom w:val="single" w:sz="4" w:space="0" w:color="auto"/>
              <w:right w:val="single" w:sz="4" w:space="0" w:color="auto"/>
            </w:tcBorders>
            <w:noWrap/>
            <w:textDirection w:val="lrTb"/>
            <w:vAlign w:val="center"/>
            <w:hideMark/>
          </w:tcPr>
          <w:p w:rsidR="00DD59DD" w:rsidRPr="00DD59DD" w:rsidP="00DD59DD">
            <w:pPr>
              <w:bidi w:val="0"/>
              <w:rPr>
                <w:rFonts w:ascii="Times New Roman" w:hAnsi="Times New Roman"/>
                <w:sz w:val="22"/>
                <w:szCs w:val="22"/>
              </w:rPr>
            </w:pPr>
            <w:r w:rsidRPr="00DD59DD">
              <w:rPr>
                <w:rFonts w:ascii="Times New Roman" w:hAnsi="Times New Roman"/>
                <w:sz w:val="22"/>
                <w:szCs w:val="22"/>
              </w:rPr>
              <w:t> </w:t>
            </w:r>
          </w:p>
        </w:tc>
        <w:tc>
          <w:tcPr>
            <w:tcW w:w="1395" w:type="dxa"/>
            <w:gridSpan w:val="2"/>
            <w:tcBorders>
              <w:top w:val="nil"/>
              <w:left w:val="nil"/>
              <w:bottom w:val="single" w:sz="4" w:space="0" w:color="auto"/>
              <w:right w:val="single" w:sz="4" w:space="0" w:color="auto"/>
            </w:tcBorders>
            <w:noWrap/>
            <w:textDirection w:val="lrTb"/>
            <w:vAlign w:val="center"/>
            <w:hideMark/>
          </w:tcPr>
          <w:p w:rsidR="00DD59DD" w:rsidRPr="00DD59DD" w:rsidP="00DD59DD">
            <w:pPr>
              <w:bidi w:val="0"/>
              <w:rPr>
                <w:rFonts w:ascii="Times New Roman" w:hAnsi="Times New Roman"/>
                <w:sz w:val="22"/>
                <w:szCs w:val="22"/>
              </w:rPr>
            </w:pPr>
            <w:r w:rsidRPr="00DD59DD">
              <w:rPr>
                <w:rFonts w:ascii="Times New Roman" w:hAnsi="Times New Roman"/>
                <w:sz w:val="22"/>
                <w:szCs w:val="22"/>
              </w:rPr>
              <w:t> </w:t>
            </w:r>
          </w:p>
        </w:tc>
        <w:tc>
          <w:tcPr>
            <w:tcW w:w="1395" w:type="dxa"/>
            <w:gridSpan w:val="2"/>
            <w:tcBorders>
              <w:top w:val="nil"/>
              <w:left w:val="nil"/>
              <w:bottom w:val="single" w:sz="4" w:space="0" w:color="auto"/>
              <w:right w:val="single" w:sz="4" w:space="0" w:color="auto"/>
            </w:tcBorders>
            <w:noWrap/>
            <w:textDirection w:val="lrTb"/>
            <w:vAlign w:val="center"/>
            <w:hideMark/>
          </w:tcPr>
          <w:p w:rsidR="00DD59DD" w:rsidRPr="00DD59DD" w:rsidP="00DD59DD">
            <w:pPr>
              <w:bidi w:val="0"/>
              <w:rPr>
                <w:rFonts w:ascii="Times New Roman" w:hAnsi="Times New Roman"/>
                <w:sz w:val="22"/>
                <w:szCs w:val="22"/>
              </w:rPr>
            </w:pPr>
            <w:r w:rsidRPr="00DD59DD">
              <w:rPr>
                <w:rFonts w:ascii="Times New Roman" w:hAnsi="Times New Roman"/>
                <w:sz w:val="22"/>
                <w:szCs w:val="22"/>
              </w:rPr>
              <w:t> </w:t>
            </w:r>
          </w:p>
        </w:tc>
        <w:tc>
          <w:tcPr>
            <w:tcW w:w="1395" w:type="dxa"/>
            <w:gridSpan w:val="2"/>
            <w:tcBorders>
              <w:top w:val="nil"/>
              <w:left w:val="nil"/>
              <w:bottom w:val="single" w:sz="4" w:space="0" w:color="auto"/>
              <w:right w:val="single" w:sz="4" w:space="0" w:color="auto"/>
            </w:tcBorders>
            <w:noWrap/>
            <w:textDirection w:val="lrTb"/>
            <w:vAlign w:val="center"/>
            <w:hideMark/>
          </w:tcPr>
          <w:p w:rsidR="00DD59DD" w:rsidRPr="00DD59DD" w:rsidP="00DD59DD">
            <w:pPr>
              <w:bidi w:val="0"/>
              <w:jc w:val="right"/>
              <w:rPr>
                <w:rFonts w:ascii="Times New Roman" w:hAnsi="Times New Roman"/>
                <w:sz w:val="22"/>
                <w:szCs w:val="22"/>
              </w:rPr>
            </w:pPr>
            <w:r w:rsidRPr="00DD59DD">
              <w:rPr>
                <w:rFonts w:ascii="Times New Roman" w:hAnsi="Times New Roman"/>
                <w:sz w:val="22"/>
                <w:szCs w:val="22"/>
              </w:rPr>
              <w:t> </w:t>
            </w:r>
          </w:p>
        </w:tc>
      </w:tr>
      <w:tr>
        <w:tblPrEx>
          <w:tblW w:w="9848" w:type="dxa"/>
          <w:tblInd w:w="55" w:type="dxa"/>
          <w:tblLayout w:type="fixed"/>
          <w:tblCellMar>
            <w:left w:w="70" w:type="dxa"/>
            <w:right w:w="70" w:type="dxa"/>
          </w:tblCellMar>
          <w:tblLook w:val="04A0"/>
        </w:tblPrEx>
        <w:trPr>
          <w:trHeight w:val="461"/>
        </w:trPr>
        <w:tc>
          <w:tcPr>
            <w:tcW w:w="4268" w:type="dxa"/>
            <w:tcBorders>
              <w:top w:val="nil"/>
              <w:left w:val="single" w:sz="4" w:space="0" w:color="auto"/>
              <w:bottom w:val="single" w:sz="4" w:space="0" w:color="auto"/>
              <w:right w:val="single" w:sz="4" w:space="0" w:color="auto"/>
            </w:tcBorders>
            <w:textDirection w:val="lrTb"/>
            <w:vAlign w:val="center"/>
            <w:hideMark/>
          </w:tcPr>
          <w:p w:rsidR="00DD59DD" w:rsidRPr="00DD59DD" w:rsidP="00DD59DD">
            <w:pPr>
              <w:bidi w:val="0"/>
              <w:rPr>
                <w:rFonts w:ascii="Times New Roman" w:hAnsi="Times New Roman"/>
                <w:sz w:val="22"/>
                <w:szCs w:val="22"/>
              </w:rPr>
            </w:pPr>
            <w:r w:rsidRPr="00DD59DD">
              <w:rPr>
                <w:rFonts w:ascii="Times New Roman" w:hAnsi="Times New Roman"/>
                <w:sz w:val="22"/>
                <w:szCs w:val="22"/>
              </w:rPr>
              <w:t>príjmy z bežného poistného od ekonomicky aktívneho obyvateľstva (EAO)</w:t>
            </w:r>
          </w:p>
        </w:tc>
        <w:tc>
          <w:tcPr>
            <w:tcW w:w="1395" w:type="dxa"/>
            <w:tcBorders>
              <w:top w:val="nil"/>
              <w:left w:val="nil"/>
              <w:bottom w:val="single" w:sz="4" w:space="0" w:color="auto"/>
              <w:right w:val="single" w:sz="4" w:space="0" w:color="auto"/>
            </w:tcBorders>
            <w:noWrap/>
            <w:textDirection w:val="lrTb"/>
            <w:vAlign w:val="bottom"/>
            <w:hideMark/>
          </w:tcPr>
          <w:p w:rsidR="00DD59DD" w:rsidRPr="00DD59DD" w:rsidP="00DD59DD">
            <w:pPr>
              <w:bidi w:val="0"/>
              <w:jc w:val="right"/>
              <w:rPr>
                <w:rFonts w:ascii="Times New Roman" w:hAnsi="Times New Roman"/>
                <w:sz w:val="22"/>
                <w:szCs w:val="22"/>
              </w:rPr>
            </w:pPr>
            <w:r w:rsidRPr="00DD59DD">
              <w:rPr>
                <w:rFonts w:ascii="Times New Roman" w:hAnsi="Times New Roman"/>
                <w:sz w:val="22"/>
                <w:szCs w:val="22"/>
              </w:rPr>
              <w:t>4 367 869</w:t>
            </w:r>
          </w:p>
        </w:tc>
        <w:tc>
          <w:tcPr>
            <w:tcW w:w="1395" w:type="dxa"/>
            <w:gridSpan w:val="2"/>
            <w:tcBorders>
              <w:top w:val="nil"/>
              <w:left w:val="nil"/>
              <w:bottom w:val="single" w:sz="4" w:space="0" w:color="auto"/>
              <w:right w:val="single" w:sz="4" w:space="0" w:color="auto"/>
            </w:tcBorders>
            <w:noWrap/>
            <w:textDirection w:val="lrTb"/>
            <w:vAlign w:val="bottom"/>
            <w:hideMark/>
          </w:tcPr>
          <w:p w:rsidR="00DD59DD" w:rsidRPr="00DD59DD" w:rsidP="00DD59DD">
            <w:pPr>
              <w:bidi w:val="0"/>
              <w:jc w:val="right"/>
              <w:rPr>
                <w:rFonts w:ascii="Times New Roman" w:hAnsi="Times New Roman"/>
                <w:sz w:val="22"/>
                <w:szCs w:val="22"/>
              </w:rPr>
            </w:pPr>
            <w:r w:rsidRPr="00DD59DD">
              <w:rPr>
                <w:rFonts w:ascii="Times New Roman" w:hAnsi="Times New Roman"/>
                <w:sz w:val="22"/>
                <w:szCs w:val="22"/>
              </w:rPr>
              <w:t>4 357 893</w:t>
            </w:r>
          </w:p>
        </w:tc>
        <w:tc>
          <w:tcPr>
            <w:tcW w:w="1395" w:type="dxa"/>
            <w:gridSpan w:val="2"/>
            <w:tcBorders>
              <w:top w:val="nil"/>
              <w:left w:val="nil"/>
              <w:bottom w:val="single" w:sz="4" w:space="0" w:color="auto"/>
              <w:right w:val="single" w:sz="4" w:space="0" w:color="auto"/>
            </w:tcBorders>
            <w:noWrap/>
            <w:textDirection w:val="lrTb"/>
            <w:vAlign w:val="bottom"/>
            <w:hideMark/>
          </w:tcPr>
          <w:p w:rsidR="00DD59DD" w:rsidRPr="00DD59DD" w:rsidP="00DD59DD">
            <w:pPr>
              <w:bidi w:val="0"/>
              <w:jc w:val="right"/>
              <w:rPr>
                <w:rFonts w:ascii="Times New Roman" w:hAnsi="Times New Roman"/>
                <w:sz w:val="22"/>
                <w:szCs w:val="22"/>
              </w:rPr>
            </w:pPr>
            <w:r w:rsidRPr="00DD59DD">
              <w:rPr>
                <w:rFonts w:ascii="Times New Roman" w:hAnsi="Times New Roman"/>
                <w:sz w:val="22"/>
                <w:szCs w:val="22"/>
              </w:rPr>
              <w:t>4 261 602</w:t>
            </w:r>
          </w:p>
        </w:tc>
        <w:tc>
          <w:tcPr>
            <w:tcW w:w="1395" w:type="dxa"/>
            <w:gridSpan w:val="2"/>
            <w:tcBorders>
              <w:top w:val="nil"/>
              <w:left w:val="nil"/>
              <w:bottom w:val="single" w:sz="4" w:space="0" w:color="auto"/>
              <w:right w:val="single" w:sz="4" w:space="0" w:color="auto"/>
            </w:tcBorders>
            <w:noWrap/>
            <w:textDirection w:val="lrTb"/>
            <w:vAlign w:val="bottom"/>
            <w:hideMark/>
          </w:tcPr>
          <w:p w:rsidR="00DD59DD" w:rsidRPr="00DD59DD" w:rsidP="00DD59DD">
            <w:pPr>
              <w:bidi w:val="0"/>
              <w:jc w:val="right"/>
              <w:rPr>
                <w:rFonts w:ascii="Times New Roman" w:hAnsi="Times New Roman"/>
                <w:sz w:val="22"/>
                <w:szCs w:val="22"/>
              </w:rPr>
            </w:pPr>
            <w:r w:rsidRPr="00DD59DD">
              <w:rPr>
                <w:rFonts w:ascii="Times New Roman" w:hAnsi="Times New Roman"/>
                <w:sz w:val="22"/>
                <w:szCs w:val="22"/>
              </w:rPr>
              <w:t>-96 291</w:t>
            </w:r>
          </w:p>
        </w:tc>
      </w:tr>
      <w:tr>
        <w:tblPrEx>
          <w:tblW w:w="9848" w:type="dxa"/>
          <w:tblInd w:w="55" w:type="dxa"/>
          <w:tblLayout w:type="fixed"/>
          <w:tblCellMar>
            <w:left w:w="70" w:type="dxa"/>
            <w:right w:w="70" w:type="dxa"/>
          </w:tblCellMar>
          <w:tblLook w:val="04A0"/>
        </w:tblPrEx>
        <w:trPr>
          <w:trHeight w:val="300"/>
        </w:trPr>
        <w:tc>
          <w:tcPr>
            <w:tcW w:w="4268" w:type="dxa"/>
            <w:tcBorders>
              <w:top w:val="nil"/>
              <w:left w:val="single" w:sz="4" w:space="0" w:color="auto"/>
              <w:bottom w:val="single" w:sz="4" w:space="0" w:color="auto"/>
              <w:right w:val="single" w:sz="4" w:space="0" w:color="auto"/>
            </w:tcBorders>
            <w:noWrap/>
            <w:textDirection w:val="lrTb"/>
            <w:vAlign w:val="center"/>
            <w:hideMark/>
          </w:tcPr>
          <w:p w:rsidR="00DD59DD" w:rsidRPr="00DD59DD" w:rsidP="00DD59DD">
            <w:pPr>
              <w:bidi w:val="0"/>
              <w:rPr>
                <w:rFonts w:ascii="Times New Roman" w:hAnsi="Times New Roman"/>
                <w:sz w:val="22"/>
                <w:szCs w:val="22"/>
              </w:rPr>
            </w:pPr>
            <w:r w:rsidRPr="00DD59DD">
              <w:rPr>
                <w:rFonts w:ascii="Times New Roman" w:hAnsi="Times New Roman"/>
                <w:sz w:val="22"/>
                <w:szCs w:val="22"/>
              </w:rPr>
              <w:t xml:space="preserve">príjmy z dlžného poistného  </w:t>
            </w:r>
          </w:p>
        </w:tc>
        <w:tc>
          <w:tcPr>
            <w:tcW w:w="1395" w:type="dxa"/>
            <w:tcBorders>
              <w:top w:val="nil"/>
              <w:left w:val="nil"/>
              <w:bottom w:val="single" w:sz="4" w:space="0" w:color="auto"/>
              <w:right w:val="single" w:sz="4" w:space="0" w:color="auto"/>
            </w:tcBorders>
            <w:noWrap/>
            <w:textDirection w:val="lrTb"/>
            <w:vAlign w:val="center"/>
            <w:hideMark/>
          </w:tcPr>
          <w:p w:rsidR="00DD59DD" w:rsidRPr="00DD59DD" w:rsidP="00DD59DD">
            <w:pPr>
              <w:bidi w:val="0"/>
              <w:jc w:val="right"/>
              <w:rPr>
                <w:rFonts w:ascii="Times New Roman" w:hAnsi="Times New Roman"/>
                <w:sz w:val="22"/>
                <w:szCs w:val="22"/>
              </w:rPr>
            </w:pPr>
            <w:r w:rsidRPr="00DD59DD">
              <w:rPr>
                <w:rFonts w:ascii="Times New Roman" w:hAnsi="Times New Roman"/>
                <w:sz w:val="22"/>
                <w:szCs w:val="22"/>
              </w:rPr>
              <w:t>167 549</w:t>
            </w:r>
          </w:p>
        </w:tc>
        <w:tc>
          <w:tcPr>
            <w:tcW w:w="1395" w:type="dxa"/>
            <w:gridSpan w:val="2"/>
            <w:tcBorders>
              <w:top w:val="nil"/>
              <w:left w:val="nil"/>
              <w:bottom w:val="single" w:sz="4" w:space="0" w:color="auto"/>
              <w:right w:val="single" w:sz="4" w:space="0" w:color="auto"/>
            </w:tcBorders>
            <w:noWrap/>
            <w:textDirection w:val="lrTb"/>
            <w:vAlign w:val="center"/>
            <w:hideMark/>
          </w:tcPr>
          <w:p w:rsidR="00DD59DD" w:rsidRPr="00DD59DD" w:rsidP="00DD59DD">
            <w:pPr>
              <w:bidi w:val="0"/>
              <w:jc w:val="right"/>
              <w:rPr>
                <w:rFonts w:ascii="Times New Roman" w:hAnsi="Times New Roman"/>
                <w:sz w:val="22"/>
                <w:szCs w:val="22"/>
              </w:rPr>
            </w:pPr>
            <w:r w:rsidRPr="00DD59DD">
              <w:rPr>
                <w:rFonts w:ascii="Times New Roman" w:hAnsi="Times New Roman"/>
                <w:sz w:val="22"/>
                <w:szCs w:val="22"/>
              </w:rPr>
              <w:t>167 549</w:t>
            </w:r>
          </w:p>
        </w:tc>
        <w:tc>
          <w:tcPr>
            <w:tcW w:w="1395" w:type="dxa"/>
            <w:gridSpan w:val="2"/>
            <w:tcBorders>
              <w:top w:val="nil"/>
              <w:left w:val="nil"/>
              <w:bottom w:val="single" w:sz="4" w:space="0" w:color="auto"/>
              <w:right w:val="single" w:sz="4" w:space="0" w:color="auto"/>
            </w:tcBorders>
            <w:noWrap/>
            <w:textDirection w:val="lrTb"/>
            <w:vAlign w:val="center"/>
            <w:hideMark/>
          </w:tcPr>
          <w:p w:rsidR="00DD59DD" w:rsidRPr="00DD59DD" w:rsidP="00DD59DD">
            <w:pPr>
              <w:bidi w:val="0"/>
              <w:jc w:val="right"/>
              <w:rPr>
                <w:rFonts w:ascii="Times New Roman" w:hAnsi="Times New Roman"/>
                <w:sz w:val="22"/>
                <w:szCs w:val="22"/>
              </w:rPr>
            </w:pPr>
            <w:r w:rsidRPr="00DD59DD">
              <w:rPr>
                <w:rFonts w:ascii="Times New Roman" w:hAnsi="Times New Roman"/>
                <w:sz w:val="22"/>
                <w:szCs w:val="22"/>
              </w:rPr>
              <w:t>271 620</w:t>
            </w:r>
          </w:p>
        </w:tc>
        <w:tc>
          <w:tcPr>
            <w:tcW w:w="1395" w:type="dxa"/>
            <w:gridSpan w:val="2"/>
            <w:tcBorders>
              <w:top w:val="nil"/>
              <w:left w:val="nil"/>
              <w:bottom w:val="single" w:sz="4" w:space="0" w:color="auto"/>
              <w:right w:val="single" w:sz="4" w:space="0" w:color="auto"/>
            </w:tcBorders>
            <w:noWrap/>
            <w:textDirection w:val="lrTb"/>
            <w:vAlign w:val="center"/>
            <w:hideMark/>
          </w:tcPr>
          <w:p w:rsidR="00DD59DD" w:rsidRPr="00DD59DD" w:rsidP="00DD59DD">
            <w:pPr>
              <w:bidi w:val="0"/>
              <w:jc w:val="right"/>
              <w:rPr>
                <w:rFonts w:ascii="Times New Roman" w:hAnsi="Times New Roman"/>
                <w:sz w:val="22"/>
                <w:szCs w:val="22"/>
              </w:rPr>
            </w:pPr>
            <w:r w:rsidRPr="00DD59DD">
              <w:rPr>
                <w:rFonts w:ascii="Times New Roman" w:hAnsi="Times New Roman"/>
                <w:sz w:val="22"/>
                <w:szCs w:val="22"/>
              </w:rPr>
              <w:t>104 071</w:t>
            </w:r>
          </w:p>
        </w:tc>
      </w:tr>
      <w:tr>
        <w:tblPrEx>
          <w:tblW w:w="9848" w:type="dxa"/>
          <w:tblInd w:w="55" w:type="dxa"/>
          <w:tblLayout w:type="fixed"/>
          <w:tblCellMar>
            <w:left w:w="70" w:type="dxa"/>
            <w:right w:w="70" w:type="dxa"/>
          </w:tblCellMar>
          <w:tblLook w:val="04A0"/>
        </w:tblPrEx>
        <w:trPr>
          <w:trHeight w:val="300"/>
        </w:trPr>
        <w:tc>
          <w:tcPr>
            <w:tcW w:w="4268" w:type="dxa"/>
            <w:tcBorders>
              <w:top w:val="nil"/>
              <w:left w:val="single" w:sz="4" w:space="0" w:color="auto"/>
              <w:bottom w:val="single" w:sz="4" w:space="0" w:color="auto"/>
              <w:right w:val="single" w:sz="4" w:space="0" w:color="auto"/>
            </w:tcBorders>
            <w:noWrap/>
            <w:textDirection w:val="lrTb"/>
            <w:vAlign w:val="center"/>
            <w:hideMark/>
          </w:tcPr>
          <w:p w:rsidR="00DD59DD" w:rsidRPr="00DD59DD" w:rsidP="00DD59DD">
            <w:pPr>
              <w:bidi w:val="0"/>
              <w:rPr>
                <w:rFonts w:ascii="Times New Roman" w:hAnsi="Times New Roman"/>
                <w:sz w:val="22"/>
                <w:szCs w:val="22"/>
              </w:rPr>
            </w:pPr>
            <w:r w:rsidRPr="00DD59DD">
              <w:rPr>
                <w:rFonts w:ascii="Times New Roman" w:hAnsi="Times New Roman"/>
                <w:sz w:val="22"/>
                <w:szCs w:val="22"/>
              </w:rPr>
              <w:t>príjmy zo sankcií</w:t>
            </w:r>
          </w:p>
        </w:tc>
        <w:tc>
          <w:tcPr>
            <w:tcW w:w="1395" w:type="dxa"/>
            <w:tcBorders>
              <w:top w:val="nil"/>
              <w:left w:val="nil"/>
              <w:bottom w:val="single" w:sz="4" w:space="0" w:color="auto"/>
              <w:right w:val="single" w:sz="4" w:space="0" w:color="auto"/>
            </w:tcBorders>
            <w:noWrap/>
            <w:textDirection w:val="lrTb"/>
            <w:vAlign w:val="center"/>
            <w:hideMark/>
          </w:tcPr>
          <w:p w:rsidR="00DD59DD" w:rsidRPr="00DD59DD" w:rsidP="00DD59DD">
            <w:pPr>
              <w:bidi w:val="0"/>
              <w:jc w:val="right"/>
              <w:rPr>
                <w:rFonts w:ascii="Times New Roman" w:hAnsi="Times New Roman"/>
                <w:sz w:val="22"/>
                <w:szCs w:val="22"/>
              </w:rPr>
            </w:pPr>
            <w:r w:rsidRPr="00DD59DD">
              <w:rPr>
                <w:rFonts w:ascii="Times New Roman" w:hAnsi="Times New Roman"/>
                <w:sz w:val="22"/>
                <w:szCs w:val="22"/>
              </w:rPr>
              <w:t>2 490</w:t>
            </w:r>
          </w:p>
        </w:tc>
        <w:tc>
          <w:tcPr>
            <w:tcW w:w="1395" w:type="dxa"/>
            <w:gridSpan w:val="2"/>
            <w:tcBorders>
              <w:top w:val="nil"/>
              <w:left w:val="nil"/>
              <w:bottom w:val="single" w:sz="4" w:space="0" w:color="auto"/>
              <w:right w:val="single" w:sz="4" w:space="0" w:color="auto"/>
            </w:tcBorders>
            <w:noWrap/>
            <w:textDirection w:val="lrTb"/>
            <w:vAlign w:val="center"/>
            <w:hideMark/>
          </w:tcPr>
          <w:p w:rsidR="00DD59DD" w:rsidRPr="00DD59DD" w:rsidP="00DD59DD">
            <w:pPr>
              <w:bidi w:val="0"/>
              <w:jc w:val="right"/>
              <w:rPr>
                <w:rFonts w:ascii="Times New Roman" w:hAnsi="Times New Roman"/>
                <w:sz w:val="22"/>
                <w:szCs w:val="22"/>
              </w:rPr>
            </w:pPr>
            <w:r w:rsidRPr="00DD59DD">
              <w:rPr>
                <w:rFonts w:ascii="Times New Roman" w:hAnsi="Times New Roman"/>
                <w:sz w:val="22"/>
                <w:szCs w:val="22"/>
              </w:rPr>
              <w:t>2 490</w:t>
            </w:r>
          </w:p>
        </w:tc>
        <w:tc>
          <w:tcPr>
            <w:tcW w:w="1395" w:type="dxa"/>
            <w:gridSpan w:val="2"/>
            <w:tcBorders>
              <w:top w:val="nil"/>
              <w:left w:val="nil"/>
              <w:bottom w:val="single" w:sz="4" w:space="0" w:color="auto"/>
              <w:right w:val="single" w:sz="4" w:space="0" w:color="auto"/>
            </w:tcBorders>
            <w:noWrap/>
            <w:textDirection w:val="lrTb"/>
            <w:vAlign w:val="center"/>
            <w:hideMark/>
          </w:tcPr>
          <w:p w:rsidR="00DD59DD" w:rsidRPr="00DD59DD" w:rsidP="00DD59DD">
            <w:pPr>
              <w:bidi w:val="0"/>
              <w:jc w:val="right"/>
              <w:rPr>
                <w:rFonts w:ascii="Times New Roman" w:hAnsi="Times New Roman"/>
                <w:sz w:val="22"/>
                <w:szCs w:val="22"/>
              </w:rPr>
            </w:pPr>
            <w:r w:rsidRPr="00DD59DD">
              <w:rPr>
                <w:rFonts w:ascii="Times New Roman" w:hAnsi="Times New Roman"/>
                <w:sz w:val="22"/>
                <w:szCs w:val="22"/>
              </w:rPr>
              <w:t>2 490</w:t>
            </w:r>
          </w:p>
        </w:tc>
        <w:tc>
          <w:tcPr>
            <w:tcW w:w="1395" w:type="dxa"/>
            <w:gridSpan w:val="2"/>
            <w:tcBorders>
              <w:top w:val="nil"/>
              <w:left w:val="nil"/>
              <w:bottom w:val="single" w:sz="4" w:space="0" w:color="auto"/>
              <w:right w:val="single" w:sz="4" w:space="0" w:color="auto"/>
            </w:tcBorders>
            <w:noWrap/>
            <w:textDirection w:val="lrTb"/>
            <w:vAlign w:val="center"/>
            <w:hideMark/>
          </w:tcPr>
          <w:p w:rsidR="00DD59DD" w:rsidRPr="00DD59DD" w:rsidP="00DD59DD">
            <w:pPr>
              <w:bidi w:val="0"/>
              <w:jc w:val="right"/>
              <w:rPr>
                <w:rFonts w:ascii="Times New Roman" w:hAnsi="Times New Roman"/>
                <w:sz w:val="22"/>
                <w:szCs w:val="22"/>
              </w:rPr>
            </w:pPr>
            <w:r w:rsidRPr="00DD59DD">
              <w:rPr>
                <w:rFonts w:ascii="Times New Roman" w:hAnsi="Times New Roman"/>
                <w:sz w:val="22"/>
                <w:szCs w:val="22"/>
              </w:rPr>
              <w:t>0</w:t>
            </w:r>
          </w:p>
        </w:tc>
      </w:tr>
      <w:tr>
        <w:tblPrEx>
          <w:tblW w:w="9848" w:type="dxa"/>
          <w:tblInd w:w="55" w:type="dxa"/>
          <w:tblLayout w:type="fixed"/>
          <w:tblCellMar>
            <w:left w:w="70" w:type="dxa"/>
            <w:right w:w="70" w:type="dxa"/>
          </w:tblCellMar>
          <w:tblLook w:val="04A0"/>
        </w:tblPrEx>
        <w:trPr>
          <w:trHeight w:val="300"/>
        </w:trPr>
        <w:tc>
          <w:tcPr>
            <w:tcW w:w="4268" w:type="dxa"/>
            <w:tcBorders>
              <w:top w:val="nil"/>
              <w:left w:val="single" w:sz="4" w:space="0" w:color="auto"/>
              <w:bottom w:val="single" w:sz="4" w:space="0" w:color="auto"/>
              <w:right w:val="single" w:sz="4" w:space="0" w:color="auto"/>
            </w:tcBorders>
            <w:noWrap/>
            <w:textDirection w:val="lrTb"/>
            <w:vAlign w:val="center"/>
            <w:hideMark/>
          </w:tcPr>
          <w:p w:rsidR="00DD59DD" w:rsidRPr="00DD59DD" w:rsidP="00DD59DD">
            <w:pPr>
              <w:bidi w:val="0"/>
              <w:rPr>
                <w:rFonts w:ascii="Times New Roman" w:hAnsi="Times New Roman"/>
                <w:sz w:val="22"/>
                <w:szCs w:val="22"/>
              </w:rPr>
            </w:pPr>
            <w:r w:rsidRPr="00DD59DD">
              <w:rPr>
                <w:rFonts w:ascii="Times New Roman" w:hAnsi="Times New Roman"/>
                <w:sz w:val="22"/>
                <w:szCs w:val="22"/>
              </w:rPr>
              <w:t>príjmy z poistného od štátu</w:t>
            </w:r>
          </w:p>
        </w:tc>
        <w:tc>
          <w:tcPr>
            <w:tcW w:w="1395" w:type="dxa"/>
            <w:tcBorders>
              <w:top w:val="nil"/>
              <w:left w:val="nil"/>
              <w:bottom w:val="single" w:sz="4" w:space="0" w:color="auto"/>
              <w:right w:val="single" w:sz="4" w:space="0" w:color="auto"/>
            </w:tcBorders>
            <w:noWrap/>
            <w:textDirection w:val="lrTb"/>
            <w:vAlign w:val="center"/>
            <w:hideMark/>
          </w:tcPr>
          <w:p w:rsidR="00DD59DD" w:rsidRPr="00DD59DD" w:rsidP="00DD59DD">
            <w:pPr>
              <w:bidi w:val="0"/>
              <w:jc w:val="right"/>
              <w:rPr>
                <w:rFonts w:ascii="Times New Roman" w:hAnsi="Times New Roman"/>
                <w:sz w:val="22"/>
                <w:szCs w:val="22"/>
              </w:rPr>
            </w:pPr>
            <w:r w:rsidRPr="00DD59DD">
              <w:rPr>
                <w:rFonts w:ascii="Times New Roman" w:hAnsi="Times New Roman"/>
                <w:sz w:val="22"/>
                <w:szCs w:val="22"/>
              </w:rPr>
              <w:t>167 984</w:t>
            </w:r>
          </w:p>
        </w:tc>
        <w:tc>
          <w:tcPr>
            <w:tcW w:w="1395" w:type="dxa"/>
            <w:gridSpan w:val="2"/>
            <w:tcBorders>
              <w:top w:val="nil"/>
              <w:left w:val="nil"/>
              <w:bottom w:val="single" w:sz="4" w:space="0" w:color="auto"/>
              <w:right w:val="single" w:sz="4" w:space="0" w:color="auto"/>
            </w:tcBorders>
            <w:noWrap/>
            <w:textDirection w:val="lrTb"/>
            <w:vAlign w:val="center"/>
            <w:hideMark/>
          </w:tcPr>
          <w:p w:rsidR="00DD59DD" w:rsidRPr="00DD59DD" w:rsidP="00DD59DD">
            <w:pPr>
              <w:bidi w:val="0"/>
              <w:jc w:val="right"/>
              <w:rPr>
                <w:rFonts w:ascii="Times New Roman" w:hAnsi="Times New Roman"/>
                <w:sz w:val="22"/>
                <w:szCs w:val="22"/>
              </w:rPr>
            </w:pPr>
            <w:r w:rsidRPr="00DD59DD">
              <w:rPr>
                <w:rFonts w:ascii="Times New Roman" w:hAnsi="Times New Roman"/>
                <w:sz w:val="22"/>
                <w:szCs w:val="22"/>
              </w:rPr>
              <w:t>167 984</w:t>
            </w:r>
          </w:p>
        </w:tc>
        <w:tc>
          <w:tcPr>
            <w:tcW w:w="1395" w:type="dxa"/>
            <w:gridSpan w:val="2"/>
            <w:tcBorders>
              <w:top w:val="nil"/>
              <w:left w:val="nil"/>
              <w:bottom w:val="single" w:sz="4" w:space="0" w:color="auto"/>
              <w:right w:val="single" w:sz="4" w:space="0" w:color="auto"/>
            </w:tcBorders>
            <w:noWrap/>
            <w:textDirection w:val="lrTb"/>
            <w:vAlign w:val="center"/>
            <w:hideMark/>
          </w:tcPr>
          <w:p w:rsidR="00DD59DD" w:rsidRPr="00DD59DD" w:rsidP="00DD59DD">
            <w:pPr>
              <w:bidi w:val="0"/>
              <w:jc w:val="right"/>
              <w:rPr>
                <w:rFonts w:ascii="Times New Roman" w:hAnsi="Times New Roman"/>
                <w:sz w:val="22"/>
                <w:szCs w:val="22"/>
              </w:rPr>
            </w:pPr>
            <w:r w:rsidRPr="00DD59DD">
              <w:rPr>
                <w:rFonts w:ascii="Times New Roman" w:hAnsi="Times New Roman"/>
                <w:sz w:val="22"/>
                <w:szCs w:val="22"/>
              </w:rPr>
              <w:t>171 502</w:t>
            </w:r>
          </w:p>
        </w:tc>
        <w:tc>
          <w:tcPr>
            <w:tcW w:w="1395" w:type="dxa"/>
            <w:gridSpan w:val="2"/>
            <w:tcBorders>
              <w:top w:val="nil"/>
              <w:left w:val="nil"/>
              <w:bottom w:val="single" w:sz="4" w:space="0" w:color="auto"/>
              <w:right w:val="single" w:sz="4" w:space="0" w:color="auto"/>
            </w:tcBorders>
            <w:noWrap/>
            <w:textDirection w:val="lrTb"/>
            <w:vAlign w:val="center"/>
            <w:hideMark/>
          </w:tcPr>
          <w:p w:rsidR="00DD59DD" w:rsidRPr="00DD59DD" w:rsidP="00DD59DD">
            <w:pPr>
              <w:bidi w:val="0"/>
              <w:jc w:val="right"/>
              <w:rPr>
                <w:rFonts w:ascii="Times New Roman" w:hAnsi="Times New Roman"/>
                <w:sz w:val="22"/>
                <w:szCs w:val="22"/>
              </w:rPr>
            </w:pPr>
            <w:r w:rsidRPr="00DD59DD">
              <w:rPr>
                <w:rFonts w:ascii="Times New Roman" w:hAnsi="Times New Roman"/>
                <w:sz w:val="22"/>
                <w:szCs w:val="22"/>
              </w:rPr>
              <w:t>3 518</w:t>
            </w:r>
          </w:p>
        </w:tc>
      </w:tr>
      <w:tr>
        <w:tblPrEx>
          <w:tblW w:w="9848" w:type="dxa"/>
          <w:tblInd w:w="55" w:type="dxa"/>
          <w:tblLayout w:type="fixed"/>
          <w:tblCellMar>
            <w:left w:w="70" w:type="dxa"/>
            <w:right w:w="70" w:type="dxa"/>
          </w:tblCellMar>
          <w:tblLook w:val="04A0"/>
        </w:tblPrEx>
        <w:trPr>
          <w:trHeight w:val="300"/>
        </w:trPr>
        <w:tc>
          <w:tcPr>
            <w:tcW w:w="4268" w:type="dxa"/>
            <w:tcBorders>
              <w:top w:val="nil"/>
              <w:left w:val="single" w:sz="4" w:space="0" w:color="auto"/>
              <w:bottom w:val="single" w:sz="4" w:space="0" w:color="auto"/>
              <w:right w:val="single" w:sz="4" w:space="0" w:color="auto"/>
            </w:tcBorders>
            <w:noWrap/>
            <w:textDirection w:val="lrTb"/>
            <w:vAlign w:val="center"/>
            <w:hideMark/>
          </w:tcPr>
          <w:p w:rsidR="00DD59DD" w:rsidRPr="00DD59DD" w:rsidP="00DD59DD">
            <w:pPr>
              <w:bidi w:val="0"/>
              <w:rPr>
                <w:rFonts w:ascii="Times New Roman" w:hAnsi="Times New Roman"/>
                <w:sz w:val="22"/>
                <w:szCs w:val="22"/>
              </w:rPr>
            </w:pPr>
            <w:r w:rsidRPr="00DD59DD">
              <w:rPr>
                <w:rFonts w:ascii="Times New Roman" w:hAnsi="Times New Roman"/>
                <w:sz w:val="22"/>
                <w:szCs w:val="22"/>
              </w:rPr>
              <w:t>príjmy od Sociálnej poisťovne</w:t>
            </w:r>
          </w:p>
        </w:tc>
        <w:tc>
          <w:tcPr>
            <w:tcW w:w="1395" w:type="dxa"/>
            <w:tcBorders>
              <w:top w:val="nil"/>
              <w:left w:val="nil"/>
              <w:bottom w:val="single" w:sz="4" w:space="0" w:color="auto"/>
              <w:right w:val="single" w:sz="4" w:space="0" w:color="auto"/>
            </w:tcBorders>
            <w:noWrap/>
            <w:textDirection w:val="lrTb"/>
            <w:vAlign w:val="center"/>
            <w:hideMark/>
          </w:tcPr>
          <w:p w:rsidR="00DD59DD" w:rsidRPr="00DD59DD" w:rsidP="00DD59DD">
            <w:pPr>
              <w:bidi w:val="0"/>
              <w:jc w:val="right"/>
              <w:rPr>
                <w:rFonts w:ascii="Times New Roman" w:hAnsi="Times New Roman"/>
                <w:sz w:val="22"/>
                <w:szCs w:val="22"/>
              </w:rPr>
            </w:pPr>
            <w:r w:rsidRPr="00DD59DD">
              <w:rPr>
                <w:rFonts w:ascii="Times New Roman" w:hAnsi="Times New Roman"/>
                <w:sz w:val="22"/>
                <w:szCs w:val="22"/>
              </w:rPr>
              <w:t>1 888</w:t>
            </w:r>
          </w:p>
        </w:tc>
        <w:tc>
          <w:tcPr>
            <w:tcW w:w="1395" w:type="dxa"/>
            <w:gridSpan w:val="2"/>
            <w:tcBorders>
              <w:top w:val="nil"/>
              <w:left w:val="nil"/>
              <w:bottom w:val="single" w:sz="4" w:space="0" w:color="auto"/>
              <w:right w:val="single" w:sz="4" w:space="0" w:color="auto"/>
            </w:tcBorders>
            <w:noWrap/>
            <w:textDirection w:val="lrTb"/>
            <w:vAlign w:val="center"/>
            <w:hideMark/>
          </w:tcPr>
          <w:p w:rsidR="00DD59DD" w:rsidRPr="00DD59DD" w:rsidP="00DD59DD">
            <w:pPr>
              <w:bidi w:val="0"/>
              <w:jc w:val="right"/>
              <w:rPr>
                <w:rFonts w:ascii="Times New Roman" w:hAnsi="Times New Roman"/>
                <w:sz w:val="22"/>
                <w:szCs w:val="22"/>
              </w:rPr>
            </w:pPr>
            <w:r w:rsidRPr="00DD59DD">
              <w:rPr>
                <w:rFonts w:ascii="Times New Roman" w:hAnsi="Times New Roman"/>
                <w:sz w:val="22"/>
                <w:szCs w:val="22"/>
              </w:rPr>
              <w:t>1 888</w:t>
            </w:r>
          </w:p>
        </w:tc>
        <w:tc>
          <w:tcPr>
            <w:tcW w:w="1395" w:type="dxa"/>
            <w:gridSpan w:val="2"/>
            <w:tcBorders>
              <w:top w:val="nil"/>
              <w:left w:val="nil"/>
              <w:bottom w:val="single" w:sz="4" w:space="0" w:color="auto"/>
              <w:right w:val="single" w:sz="4" w:space="0" w:color="auto"/>
            </w:tcBorders>
            <w:noWrap/>
            <w:textDirection w:val="lrTb"/>
            <w:vAlign w:val="center"/>
            <w:hideMark/>
          </w:tcPr>
          <w:p w:rsidR="00DD59DD" w:rsidRPr="00DD59DD" w:rsidP="00DD59DD">
            <w:pPr>
              <w:bidi w:val="0"/>
              <w:jc w:val="right"/>
              <w:rPr>
                <w:rFonts w:ascii="Times New Roman" w:hAnsi="Times New Roman"/>
                <w:sz w:val="22"/>
                <w:szCs w:val="22"/>
              </w:rPr>
            </w:pPr>
            <w:r w:rsidRPr="00DD59DD">
              <w:rPr>
                <w:rFonts w:ascii="Times New Roman" w:hAnsi="Times New Roman"/>
                <w:sz w:val="22"/>
                <w:szCs w:val="22"/>
              </w:rPr>
              <w:t>1 834</w:t>
            </w:r>
          </w:p>
        </w:tc>
        <w:tc>
          <w:tcPr>
            <w:tcW w:w="1395" w:type="dxa"/>
            <w:gridSpan w:val="2"/>
            <w:tcBorders>
              <w:top w:val="nil"/>
              <w:left w:val="nil"/>
              <w:bottom w:val="single" w:sz="4" w:space="0" w:color="auto"/>
              <w:right w:val="single" w:sz="4" w:space="0" w:color="auto"/>
            </w:tcBorders>
            <w:noWrap/>
            <w:textDirection w:val="lrTb"/>
            <w:vAlign w:val="center"/>
            <w:hideMark/>
          </w:tcPr>
          <w:p w:rsidR="00DD59DD" w:rsidRPr="00DD59DD" w:rsidP="00DD59DD">
            <w:pPr>
              <w:bidi w:val="0"/>
              <w:jc w:val="right"/>
              <w:rPr>
                <w:rFonts w:ascii="Times New Roman" w:hAnsi="Times New Roman"/>
                <w:sz w:val="22"/>
                <w:szCs w:val="22"/>
              </w:rPr>
            </w:pPr>
            <w:r w:rsidRPr="00DD59DD">
              <w:rPr>
                <w:rFonts w:ascii="Times New Roman" w:hAnsi="Times New Roman"/>
                <w:sz w:val="22"/>
                <w:szCs w:val="22"/>
              </w:rPr>
              <w:t>-54</w:t>
            </w:r>
          </w:p>
        </w:tc>
      </w:tr>
      <w:tr>
        <w:tblPrEx>
          <w:tblW w:w="9848" w:type="dxa"/>
          <w:tblInd w:w="55" w:type="dxa"/>
          <w:tblLayout w:type="fixed"/>
          <w:tblCellMar>
            <w:left w:w="70" w:type="dxa"/>
            <w:right w:w="70" w:type="dxa"/>
          </w:tblCellMar>
          <w:tblLook w:val="04A0"/>
        </w:tblPrEx>
        <w:trPr>
          <w:trHeight w:val="300"/>
        </w:trPr>
        <w:tc>
          <w:tcPr>
            <w:tcW w:w="4268" w:type="dxa"/>
            <w:tcBorders>
              <w:top w:val="nil"/>
              <w:left w:val="single" w:sz="4" w:space="0" w:color="auto"/>
              <w:bottom w:val="single" w:sz="4" w:space="0" w:color="auto"/>
              <w:right w:val="single" w:sz="4" w:space="0" w:color="auto"/>
            </w:tcBorders>
            <w:noWrap/>
            <w:textDirection w:val="lrTb"/>
            <w:vAlign w:val="center"/>
            <w:hideMark/>
          </w:tcPr>
          <w:p w:rsidR="00DD59DD" w:rsidRPr="00DD59DD" w:rsidP="00DD59DD">
            <w:pPr>
              <w:bidi w:val="0"/>
              <w:rPr>
                <w:rFonts w:ascii="Times New Roman" w:hAnsi="Times New Roman"/>
                <w:sz w:val="22"/>
                <w:szCs w:val="22"/>
              </w:rPr>
            </w:pPr>
            <w:r w:rsidRPr="00DD59DD">
              <w:rPr>
                <w:rFonts w:ascii="Times New Roman" w:hAnsi="Times New Roman"/>
                <w:sz w:val="22"/>
                <w:szCs w:val="22"/>
              </w:rPr>
              <w:t xml:space="preserve">ostatné príjmy </w:t>
            </w:r>
          </w:p>
        </w:tc>
        <w:tc>
          <w:tcPr>
            <w:tcW w:w="1395" w:type="dxa"/>
            <w:tcBorders>
              <w:top w:val="nil"/>
              <w:left w:val="nil"/>
              <w:bottom w:val="single" w:sz="4" w:space="0" w:color="auto"/>
              <w:right w:val="single" w:sz="4" w:space="0" w:color="auto"/>
            </w:tcBorders>
            <w:noWrap/>
            <w:textDirection w:val="lrTb"/>
            <w:vAlign w:val="center"/>
            <w:hideMark/>
          </w:tcPr>
          <w:p w:rsidR="00DD59DD" w:rsidRPr="00DD59DD" w:rsidP="00DD59DD">
            <w:pPr>
              <w:bidi w:val="0"/>
              <w:jc w:val="right"/>
              <w:rPr>
                <w:rFonts w:ascii="Times New Roman" w:hAnsi="Times New Roman"/>
                <w:sz w:val="22"/>
                <w:szCs w:val="22"/>
              </w:rPr>
            </w:pPr>
            <w:r w:rsidRPr="00DD59DD">
              <w:rPr>
                <w:rFonts w:ascii="Times New Roman" w:hAnsi="Times New Roman"/>
                <w:sz w:val="22"/>
                <w:szCs w:val="22"/>
              </w:rPr>
              <w:t>1 619 457</w:t>
            </w:r>
          </w:p>
        </w:tc>
        <w:tc>
          <w:tcPr>
            <w:tcW w:w="1395" w:type="dxa"/>
            <w:gridSpan w:val="2"/>
            <w:tcBorders>
              <w:top w:val="nil"/>
              <w:left w:val="nil"/>
              <w:bottom w:val="single" w:sz="4" w:space="0" w:color="auto"/>
              <w:right w:val="single" w:sz="4" w:space="0" w:color="auto"/>
            </w:tcBorders>
            <w:noWrap/>
            <w:textDirection w:val="lrTb"/>
            <w:vAlign w:val="center"/>
            <w:hideMark/>
          </w:tcPr>
          <w:p w:rsidR="00DD59DD" w:rsidRPr="00DD59DD" w:rsidP="00DD59DD">
            <w:pPr>
              <w:bidi w:val="0"/>
              <w:jc w:val="right"/>
              <w:rPr>
                <w:rFonts w:ascii="Times New Roman" w:hAnsi="Times New Roman"/>
                <w:sz w:val="22"/>
                <w:szCs w:val="22"/>
              </w:rPr>
            </w:pPr>
            <w:r w:rsidRPr="00DD59DD">
              <w:rPr>
                <w:rFonts w:ascii="Times New Roman" w:hAnsi="Times New Roman"/>
                <w:sz w:val="22"/>
                <w:szCs w:val="22"/>
              </w:rPr>
              <w:t>1 619 455</w:t>
            </w:r>
          </w:p>
        </w:tc>
        <w:tc>
          <w:tcPr>
            <w:tcW w:w="1395" w:type="dxa"/>
            <w:gridSpan w:val="2"/>
            <w:tcBorders>
              <w:top w:val="nil"/>
              <w:left w:val="nil"/>
              <w:bottom w:val="single" w:sz="4" w:space="0" w:color="auto"/>
              <w:right w:val="single" w:sz="4" w:space="0" w:color="auto"/>
            </w:tcBorders>
            <w:noWrap/>
            <w:textDirection w:val="lrTb"/>
            <w:vAlign w:val="center"/>
            <w:hideMark/>
          </w:tcPr>
          <w:p w:rsidR="00DD59DD" w:rsidRPr="00DD59DD" w:rsidP="00DD59DD">
            <w:pPr>
              <w:bidi w:val="0"/>
              <w:jc w:val="right"/>
              <w:rPr>
                <w:rFonts w:ascii="Times New Roman" w:hAnsi="Times New Roman"/>
                <w:sz w:val="22"/>
                <w:szCs w:val="22"/>
              </w:rPr>
            </w:pPr>
            <w:r w:rsidRPr="00DD59DD">
              <w:rPr>
                <w:rFonts w:ascii="Times New Roman" w:hAnsi="Times New Roman"/>
                <w:sz w:val="22"/>
                <w:szCs w:val="22"/>
              </w:rPr>
              <w:t>1 519 289</w:t>
            </w:r>
          </w:p>
        </w:tc>
        <w:tc>
          <w:tcPr>
            <w:tcW w:w="1395" w:type="dxa"/>
            <w:gridSpan w:val="2"/>
            <w:tcBorders>
              <w:top w:val="nil"/>
              <w:left w:val="nil"/>
              <w:bottom w:val="single" w:sz="4" w:space="0" w:color="auto"/>
              <w:right w:val="single" w:sz="4" w:space="0" w:color="auto"/>
            </w:tcBorders>
            <w:noWrap/>
            <w:textDirection w:val="lrTb"/>
            <w:vAlign w:val="center"/>
            <w:hideMark/>
          </w:tcPr>
          <w:p w:rsidR="00DD59DD" w:rsidRPr="00DD59DD" w:rsidP="00DD59DD">
            <w:pPr>
              <w:bidi w:val="0"/>
              <w:jc w:val="right"/>
              <w:rPr>
                <w:rFonts w:ascii="Times New Roman" w:hAnsi="Times New Roman"/>
                <w:sz w:val="22"/>
                <w:szCs w:val="22"/>
              </w:rPr>
            </w:pPr>
            <w:r w:rsidRPr="00DD59DD">
              <w:rPr>
                <w:rFonts w:ascii="Times New Roman" w:hAnsi="Times New Roman"/>
                <w:sz w:val="22"/>
                <w:szCs w:val="22"/>
              </w:rPr>
              <w:t>-100 166</w:t>
            </w:r>
          </w:p>
        </w:tc>
      </w:tr>
      <w:tr>
        <w:tblPrEx>
          <w:tblW w:w="9848" w:type="dxa"/>
          <w:tblInd w:w="55" w:type="dxa"/>
          <w:tblLayout w:type="fixed"/>
          <w:tblCellMar>
            <w:left w:w="70" w:type="dxa"/>
            <w:right w:w="70" w:type="dxa"/>
          </w:tblCellMar>
          <w:tblLook w:val="04A0"/>
        </w:tblPrEx>
        <w:trPr>
          <w:trHeight w:val="300"/>
        </w:trPr>
        <w:tc>
          <w:tcPr>
            <w:tcW w:w="4268" w:type="dxa"/>
            <w:tcBorders>
              <w:top w:val="nil"/>
              <w:left w:val="single" w:sz="4" w:space="0" w:color="auto"/>
              <w:bottom w:val="single" w:sz="4" w:space="0" w:color="auto"/>
              <w:right w:val="single" w:sz="4" w:space="0" w:color="auto"/>
            </w:tcBorders>
            <w:noWrap/>
            <w:textDirection w:val="lrTb"/>
            <w:vAlign w:val="center"/>
            <w:hideMark/>
          </w:tcPr>
          <w:p w:rsidR="00DD59DD" w:rsidRPr="00DD59DD" w:rsidP="00DD59DD">
            <w:pPr>
              <w:bidi w:val="0"/>
              <w:rPr>
                <w:rFonts w:ascii="Times New Roman" w:hAnsi="Times New Roman"/>
                <w:sz w:val="22"/>
                <w:szCs w:val="22"/>
              </w:rPr>
            </w:pPr>
            <w:r w:rsidRPr="00DD59DD">
              <w:rPr>
                <w:rFonts w:ascii="Times New Roman" w:hAnsi="Times New Roman"/>
                <w:sz w:val="22"/>
                <w:szCs w:val="22"/>
              </w:rPr>
              <w:t>z toho príjmy zo štátneho rozpočtu SR (ŠR SR)</w:t>
            </w:r>
          </w:p>
        </w:tc>
        <w:tc>
          <w:tcPr>
            <w:tcW w:w="1395" w:type="dxa"/>
            <w:tcBorders>
              <w:top w:val="nil"/>
              <w:left w:val="nil"/>
              <w:bottom w:val="single" w:sz="4" w:space="0" w:color="auto"/>
              <w:right w:val="single" w:sz="4" w:space="0" w:color="auto"/>
            </w:tcBorders>
            <w:noWrap/>
            <w:textDirection w:val="lrTb"/>
            <w:vAlign w:val="center"/>
            <w:hideMark/>
          </w:tcPr>
          <w:p w:rsidR="00DD59DD" w:rsidRPr="00DD59DD" w:rsidP="00DD59DD">
            <w:pPr>
              <w:bidi w:val="0"/>
              <w:jc w:val="right"/>
              <w:rPr>
                <w:rFonts w:ascii="Times New Roman" w:hAnsi="Times New Roman"/>
                <w:sz w:val="22"/>
                <w:szCs w:val="22"/>
              </w:rPr>
            </w:pPr>
            <w:r w:rsidRPr="00DD59DD">
              <w:rPr>
                <w:rFonts w:ascii="Times New Roman" w:hAnsi="Times New Roman"/>
                <w:sz w:val="22"/>
                <w:szCs w:val="22"/>
              </w:rPr>
              <w:t>1 608 733</w:t>
            </w:r>
          </w:p>
        </w:tc>
        <w:tc>
          <w:tcPr>
            <w:tcW w:w="1395" w:type="dxa"/>
            <w:gridSpan w:val="2"/>
            <w:tcBorders>
              <w:top w:val="nil"/>
              <w:left w:val="nil"/>
              <w:bottom w:val="single" w:sz="4" w:space="0" w:color="auto"/>
              <w:right w:val="single" w:sz="4" w:space="0" w:color="auto"/>
            </w:tcBorders>
            <w:noWrap/>
            <w:textDirection w:val="lrTb"/>
            <w:vAlign w:val="center"/>
            <w:hideMark/>
          </w:tcPr>
          <w:p w:rsidR="00DD59DD" w:rsidRPr="00DD59DD" w:rsidP="00DD59DD">
            <w:pPr>
              <w:bidi w:val="0"/>
              <w:jc w:val="right"/>
              <w:rPr>
                <w:rFonts w:ascii="Times New Roman" w:hAnsi="Times New Roman"/>
                <w:sz w:val="22"/>
                <w:szCs w:val="22"/>
              </w:rPr>
            </w:pPr>
            <w:r w:rsidRPr="00DD59DD">
              <w:rPr>
                <w:rFonts w:ascii="Times New Roman" w:hAnsi="Times New Roman"/>
                <w:sz w:val="22"/>
                <w:szCs w:val="22"/>
              </w:rPr>
              <w:t>1 608 733</w:t>
            </w:r>
          </w:p>
        </w:tc>
        <w:tc>
          <w:tcPr>
            <w:tcW w:w="1395" w:type="dxa"/>
            <w:gridSpan w:val="2"/>
            <w:tcBorders>
              <w:top w:val="nil"/>
              <w:left w:val="nil"/>
              <w:bottom w:val="single" w:sz="4" w:space="0" w:color="auto"/>
              <w:right w:val="single" w:sz="4" w:space="0" w:color="auto"/>
            </w:tcBorders>
            <w:noWrap/>
            <w:textDirection w:val="lrTb"/>
            <w:vAlign w:val="center"/>
            <w:hideMark/>
          </w:tcPr>
          <w:p w:rsidR="00DD59DD" w:rsidRPr="00DD59DD" w:rsidP="00DD59DD">
            <w:pPr>
              <w:bidi w:val="0"/>
              <w:jc w:val="right"/>
              <w:rPr>
                <w:rFonts w:ascii="Times New Roman" w:hAnsi="Times New Roman"/>
                <w:sz w:val="22"/>
                <w:szCs w:val="22"/>
              </w:rPr>
            </w:pPr>
            <w:r w:rsidRPr="00DD59DD">
              <w:rPr>
                <w:rFonts w:ascii="Times New Roman" w:hAnsi="Times New Roman"/>
                <w:sz w:val="22"/>
                <w:szCs w:val="22"/>
              </w:rPr>
              <w:t>1 508 733</w:t>
            </w:r>
          </w:p>
        </w:tc>
        <w:tc>
          <w:tcPr>
            <w:tcW w:w="1395" w:type="dxa"/>
            <w:gridSpan w:val="2"/>
            <w:tcBorders>
              <w:top w:val="nil"/>
              <w:left w:val="nil"/>
              <w:bottom w:val="single" w:sz="4" w:space="0" w:color="auto"/>
              <w:right w:val="single" w:sz="4" w:space="0" w:color="auto"/>
            </w:tcBorders>
            <w:noWrap/>
            <w:textDirection w:val="lrTb"/>
            <w:vAlign w:val="center"/>
            <w:hideMark/>
          </w:tcPr>
          <w:p w:rsidR="00DD59DD" w:rsidRPr="00DD59DD" w:rsidP="00DD59DD">
            <w:pPr>
              <w:bidi w:val="0"/>
              <w:jc w:val="right"/>
              <w:rPr>
                <w:rFonts w:ascii="Times New Roman" w:hAnsi="Times New Roman"/>
                <w:sz w:val="22"/>
                <w:szCs w:val="22"/>
              </w:rPr>
            </w:pPr>
            <w:r w:rsidRPr="00DD59DD">
              <w:rPr>
                <w:rFonts w:ascii="Times New Roman" w:hAnsi="Times New Roman"/>
                <w:sz w:val="22"/>
                <w:szCs w:val="22"/>
              </w:rPr>
              <w:t>-100 000</w:t>
            </w:r>
          </w:p>
        </w:tc>
      </w:tr>
      <w:tr>
        <w:tblPrEx>
          <w:tblW w:w="9848" w:type="dxa"/>
          <w:tblInd w:w="55" w:type="dxa"/>
          <w:tblLayout w:type="fixed"/>
          <w:tblCellMar>
            <w:left w:w="70" w:type="dxa"/>
            <w:right w:w="70" w:type="dxa"/>
          </w:tblCellMar>
          <w:tblLook w:val="04A0"/>
        </w:tblPrEx>
        <w:trPr>
          <w:trHeight w:val="555"/>
        </w:trPr>
        <w:tc>
          <w:tcPr>
            <w:tcW w:w="4268" w:type="dxa"/>
            <w:tcBorders>
              <w:top w:val="nil"/>
              <w:left w:val="single" w:sz="4" w:space="0" w:color="auto"/>
              <w:bottom w:val="single" w:sz="4" w:space="0" w:color="auto"/>
              <w:right w:val="single" w:sz="4" w:space="0" w:color="auto"/>
            </w:tcBorders>
            <w:textDirection w:val="lrTb"/>
            <w:vAlign w:val="center"/>
            <w:hideMark/>
          </w:tcPr>
          <w:p w:rsidR="00DD59DD" w:rsidRPr="00DD59DD" w:rsidP="00DD59DD">
            <w:pPr>
              <w:bidi w:val="0"/>
              <w:rPr>
                <w:rFonts w:ascii="Times New Roman" w:hAnsi="Times New Roman"/>
                <w:sz w:val="22"/>
                <w:szCs w:val="22"/>
              </w:rPr>
            </w:pPr>
            <w:r w:rsidRPr="00DD59DD">
              <w:rPr>
                <w:rFonts w:ascii="Times New Roman" w:hAnsi="Times New Roman"/>
                <w:sz w:val="22"/>
                <w:szCs w:val="22"/>
              </w:rPr>
              <w:t>príspevky na SDS zaplatené zamestnávateľom  po uplynutí 60 dní</w:t>
            </w:r>
          </w:p>
        </w:tc>
        <w:tc>
          <w:tcPr>
            <w:tcW w:w="1395" w:type="dxa"/>
            <w:tcBorders>
              <w:top w:val="nil"/>
              <w:left w:val="nil"/>
              <w:bottom w:val="single" w:sz="4" w:space="0" w:color="auto"/>
              <w:right w:val="single" w:sz="4" w:space="0" w:color="auto"/>
            </w:tcBorders>
            <w:noWrap/>
            <w:textDirection w:val="lrTb"/>
            <w:vAlign w:val="bottom"/>
            <w:hideMark/>
          </w:tcPr>
          <w:p w:rsidR="00DD59DD" w:rsidRPr="00DD59DD" w:rsidP="00DD59DD">
            <w:pPr>
              <w:bidi w:val="0"/>
              <w:jc w:val="right"/>
              <w:rPr>
                <w:rFonts w:ascii="Times New Roman" w:hAnsi="Times New Roman"/>
                <w:sz w:val="22"/>
                <w:szCs w:val="22"/>
              </w:rPr>
            </w:pPr>
            <w:r w:rsidRPr="00DD59DD">
              <w:rPr>
                <w:rFonts w:ascii="Times New Roman" w:hAnsi="Times New Roman"/>
                <w:sz w:val="22"/>
                <w:szCs w:val="22"/>
              </w:rPr>
              <w:t>19 492</w:t>
            </w:r>
          </w:p>
        </w:tc>
        <w:tc>
          <w:tcPr>
            <w:tcW w:w="1395" w:type="dxa"/>
            <w:gridSpan w:val="2"/>
            <w:tcBorders>
              <w:top w:val="nil"/>
              <w:left w:val="nil"/>
              <w:bottom w:val="single" w:sz="4" w:space="0" w:color="auto"/>
              <w:right w:val="single" w:sz="4" w:space="0" w:color="auto"/>
            </w:tcBorders>
            <w:noWrap/>
            <w:textDirection w:val="lrTb"/>
            <w:vAlign w:val="bottom"/>
            <w:hideMark/>
          </w:tcPr>
          <w:p w:rsidR="00DD59DD" w:rsidRPr="00DD59DD" w:rsidP="00DD59DD">
            <w:pPr>
              <w:bidi w:val="0"/>
              <w:jc w:val="right"/>
              <w:rPr>
                <w:rFonts w:ascii="Times New Roman" w:hAnsi="Times New Roman"/>
                <w:sz w:val="22"/>
                <w:szCs w:val="22"/>
              </w:rPr>
            </w:pPr>
            <w:r w:rsidRPr="00DD59DD">
              <w:rPr>
                <w:rFonts w:ascii="Times New Roman" w:hAnsi="Times New Roman"/>
                <w:sz w:val="22"/>
                <w:szCs w:val="22"/>
              </w:rPr>
              <w:t>19 492</w:t>
            </w:r>
          </w:p>
        </w:tc>
        <w:tc>
          <w:tcPr>
            <w:tcW w:w="1395" w:type="dxa"/>
            <w:gridSpan w:val="2"/>
            <w:tcBorders>
              <w:top w:val="nil"/>
              <w:left w:val="nil"/>
              <w:bottom w:val="single" w:sz="4" w:space="0" w:color="auto"/>
              <w:right w:val="single" w:sz="4" w:space="0" w:color="auto"/>
            </w:tcBorders>
            <w:noWrap/>
            <w:textDirection w:val="lrTb"/>
            <w:vAlign w:val="bottom"/>
            <w:hideMark/>
          </w:tcPr>
          <w:p w:rsidR="00DD59DD" w:rsidRPr="00DD59DD" w:rsidP="00DD59DD">
            <w:pPr>
              <w:bidi w:val="0"/>
              <w:jc w:val="right"/>
              <w:rPr>
                <w:rFonts w:ascii="Times New Roman" w:hAnsi="Times New Roman"/>
                <w:sz w:val="22"/>
                <w:szCs w:val="22"/>
              </w:rPr>
            </w:pPr>
            <w:r w:rsidRPr="00DD59DD">
              <w:rPr>
                <w:rFonts w:ascii="Times New Roman" w:hAnsi="Times New Roman"/>
                <w:sz w:val="22"/>
                <w:szCs w:val="22"/>
              </w:rPr>
              <w:t>25 725</w:t>
            </w:r>
          </w:p>
        </w:tc>
        <w:tc>
          <w:tcPr>
            <w:tcW w:w="1395" w:type="dxa"/>
            <w:gridSpan w:val="2"/>
            <w:tcBorders>
              <w:top w:val="nil"/>
              <w:left w:val="nil"/>
              <w:bottom w:val="single" w:sz="4" w:space="0" w:color="auto"/>
              <w:right w:val="single" w:sz="4" w:space="0" w:color="auto"/>
            </w:tcBorders>
            <w:noWrap/>
            <w:textDirection w:val="lrTb"/>
            <w:vAlign w:val="bottom"/>
            <w:hideMark/>
          </w:tcPr>
          <w:p w:rsidR="00DD59DD" w:rsidRPr="00DD59DD" w:rsidP="00DD59DD">
            <w:pPr>
              <w:bidi w:val="0"/>
              <w:jc w:val="right"/>
              <w:rPr>
                <w:rFonts w:ascii="Times New Roman" w:hAnsi="Times New Roman"/>
                <w:sz w:val="22"/>
                <w:szCs w:val="22"/>
              </w:rPr>
            </w:pPr>
            <w:r w:rsidRPr="00DD59DD">
              <w:rPr>
                <w:rFonts w:ascii="Times New Roman" w:hAnsi="Times New Roman"/>
                <w:sz w:val="22"/>
                <w:szCs w:val="22"/>
              </w:rPr>
              <w:t>6 233</w:t>
            </w:r>
          </w:p>
        </w:tc>
      </w:tr>
      <w:tr>
        <w:tblPrEx>
          <w:tblW w:w="9848" w:type="dxa"/>
          <w:tblInd w:w="55" w:type="dxa"/>
          <w:tblLayout w:type="fixed"/>
          <w:tblCellMar>
            <w:left w:w="70" w:type="dxa"/>
            <w:right w:w="70" w:type="dxa"/>
          </w:tblCellMar>
          <w:tblLook w:val="04A0"/>
        </w:tblPrEx>
        <w:trPr>
          <w:trHeight w:val="300"/>
        </w:trPr>
        <w:tc>
          <w:tcPr>
            <w:tcW w:w="4268" w:type="dxa"/>
            <w:tcBorders>
              <w:top w:val="nil"/>
              <w:left w:val="single" w:sz="4" w:space="0" w:color="auto"/>
              <w:bottom w:val="single" w:sz="4" w:space="0" w:color="auto"/>
              <w:right w:val="single" w:sz="4" w:space="0" w:color="auto"/>
            </w:tcBorders>
            <w:textDirection w:val="lrTb"/>
            <w:vAlign w:val="center"/>
            <w:hideMark/>
          </w:tcPr>
          <w:p w:rsidR="00DD59DD" w:rsidRPr="00DD59DD" w:rsidP="00DD59DD">
            <w:pPr>
              <w:bidi w:val="0"/>
              <w:rPr>
                <w:rFonts w:ascii="Times New Roman" w:hAnsi="Times New Roman"/>
                <w:sz w:val="22"/>
                <w:szCs w:val="22"/>
              </w:rPr>
            </w:pPr>
            <w:r w:rsidRPr="00DD59DD">
              <w:rPr>
                <w:rFonts w:ascii="Times New Roman" w:hAnsi="Times New Roman"/>
                <w:sz w:val="22"/>
                <w:szCs w:val="22"/>
              </w:rPr>
              <w:t>príjmy správneho fondu z príspevkov na SDS</w:t>
            </w:r>
          </w:p>
        </w:tc>
        <w:tc>
          <w:tcPr>
            <w:tcW w:w="1395" w:type="dxa"/>
            <w:tcBorders>
              <w:top w:val="nil"/>
              <w:left w:val="nil"/>
              <w:bottom w:val="single" w:sz="4" w:space="0" w:color="auto"/>
              <w:right w:val="single" w:sz="4" w:space="0" w:color="auto"/>
            </w:tcBorders>
            <w:noWrap/>
            <w:textDirection w:val="lrTb"/>
            <w:vAlign w:val="bottom"/>
            <w:hideMark/>
          </w:tcPr>
          <w:p w:rsidR="00DD59DD" w:rsidRPr="00DD59DD" w:rsidP="00DD59DD">
            <w:pPr>
              <w:bidi w:val="0"/>
              <w:jc w:val="right"/>
              <w:rPr>
                <w:rFonts w:ascii="Times New Roman" w:hAnsi="Times New Roman"/>
                <w:sz w:val="22"/>
                <w:szCs w:val="22"/>
              </w:rPr>
            </w:pPr>
            <w:r w:rsidRPr="00DD59DD">
              <w:rPr>
                <w:rFonts w:ascii="Times New Roman" w:hAnsi="Times New Roman"/>
                <w:sz w:val="22"/>
                <w:szCs w:val="22"/>
              </w:rPr>
              <w:t>4 100</w:t>
            </w:r>
          </w:p>
        </w:tc>
        <w:tc>
          <w:tcPr>
            <w:tcW w:w="1395" w:type="dxa"/>
            <w:gridSpan w:val="2"/>
            <w:tcBorders>
              <w:top w:val="nil"/>
              <w:left w:val="nil"/>
              <w:bottom w:val="single" w:sz="4" w:space="0" w:color="auto"/>
              <w:right w:val="single" w:sz="4" w:space="0" w:color="auto"/>
            </w:tcBorders>
            <w:noWrap/>
            <w:textDirection w:val="lrTb"/>
            <w:vAlign w:val="bottom"/>
            <w:hideMark/>
          </w:tcPr>
          <w:p w:rsidR="00DD59DD" w:rsidRPr="00DD59DD" w:rsidP="00DD59DD">
            <w:pPr>
              <w:bidi w:val="0"/>
              <w:jc w:val="right"/>
              <w:rPr>
                <w:rFonts w:ascii="Times New Roman" w:hAnsi="Times New Roman"/>
                <w:sz w:val="22"/>
                <w:szCs w:val="22"/>
              </w:rPr>
            </w:pPr>
            <w:r w:rsidRPr="00DD59DD">
              <w:rPr>
                <w:rFonts w:ascii="Times New Roman" w:hAnsi="Times New Roman"/>
                <w:sz w:val="22"/>
                <w:szCs w:val="22"/>
              </w:rPr>
              <w:t>4 100</w:t>
            </w:r>
          </w:p>
        </w:tc>
        <w:tc>
          <w:tcPr>
            <w:tcW w:w="1395" w:type="dxa"/>
            <w:gridSpan w:val="2"/>
            <w:tcBorders>
              <w:top w:val="nil"/>
              <w:left w:val="nil"/>
              <w:bottom w:val="single" w:sz="4" w:space="0" w:color="auto"/>
              <w:right w:val="single" w:sz="4" w:space="0" w:color="auto"/>
            </w:tcBorders>
            <w:noWrap/>
            <w:textDirection w:val="lrTb"/>
            <w:vAlign w:val="bottom"/>
            <w:hideMark/>
          </w:tcPr>
          <w:p w:rsidR="00DD59DD" w:rsidRPr="00DD59DD" w:rsidP="00DD59DD">
            <w:pPr>
              <w:bidi w:val="0"/>
              <w:jc w:val="right"/>
              <w:rPr>
                <w:rFonts w:ascii="Times New Roman" w:hAnsi="Times New Roman"/>
                <w:sz w:val="22"/>
                <w:szCs w:val="22"/>
              </w:rPr>
            </w:pPr>
            <w:r w:rsidRPr="00DD59DD">
              <w:rPr>
                <w:rFonts w:ascii="Times New Roman" w:hAnsi="Times New Roman"/>
                <w:sz w:val="22"/>
                <w:szCs w:val="22"/>
              </w:rPr>
              <w:t>4 264</w:t>
            </w:r>
          </w:p>
        </w:tc>
        <w:tc>
          <w:tcPr>
            <w:tcW w:w="1395" w:type="dxa"/>
            <w:gridSpan w:val="2"/>
            <w:tcBorders>
              <w:top w:val="nil"/>
              <w:left w:val="nil"/>
              <w:bottom w:val="single" w:sz="4" w:space="0" w:color="auto"/>
              <w:right w:val="single" w:sz="4" w:space="0" w:color="auto"/>
            </w:tcBorders>
            <w:noWrap/>
            <w:textDirection w:val="lrTb"/>
            <w:vAlign w:val="bottom"/>
            <w:hideMark/>
          </w:tcPr>
          <w:p w:rsidR="00DD59DD" w:rsidRPr="00DD59DD" w:rsidP="00DD59DD">
            <w:pPr>
              <w:bidi w:val="0"/>
              <w:jc w:val="right"/>
              <w:rPr>
                <w:rFonts w:ascii="Times New Roman" w:hAnsi="Times New Roman"/>
                <w:sz w:val="22"/>
                <w:szCs w:val="22"/>
              </w:rPr>
            </w:pPr>
            <w:r w:rsidRPr="00DD59DD">
              <w:rPr>
                <w:rFonts w:ascii="Times New Roman" w:hAnsi="Times New Roman"/>
                <w:sz w:val="22"/>
                <w:szCs w:val="22"/>
              </w:rPr>
              <w:t>164</w:t>
            </w:r>
          </w:p>
        </w:tc>
      </w:tr>
    </w:tbl>
    <w:p w:rsidR="00DD59DD" w:rsidP="0061697D">
      <w:pPr>
        <w:bidi w:val="0"/>
        <w:jc w:val="both"/>
        <w:rPr>
          <w:rFonts w:ascii="Times New Roman" w:hAnsi="Times New Roman"/>
          <w:szCs w:val="24"/>
        </w:rPr>
      </w:pPr>
    </w:p>
    <w:p w:rsidR="001143E9" w:rsidRPr="001143E9" w:rsidP="002D6298">
      <w:pPr>
        <w:bidi w:val="0"/>
        <w:spacing w:after="120"/>
        <w:ind w:firstLine="720"/>
        <w:jc w:val="both"/>
        <w:rPr>
          <w:rFonts w:ascii="Times New Roman" w:hAnsi="Times New Roman"/>
          <w:szCs w:val="24"/>
        </w:rPr>
      </w:pPr>
      <w:r w:rsidRPr="001143E9">
        <w:rPr>
          <w:rFonts w:ascii="Times New Roman" w:hAnsi="Times New Roman"/>
          <w:szCs w:val="24"/>
        </w:rPr>
        <w:t xml:space="preserve">V roku 2011 sa očakávajú </w:t>
      </w:r>
      <w:r w:rsidR="003B725D">
        <w:rPr>
          <w:rFonts w:ascii="Times New Roman" w:hAnsi="Times New Roman"/>
          <w:b/>
          <w:szCs w:val="24"/>
        </w:rPr>
        <w:t>nižšie</w:t>
      </w:r>
      <w:r w:rsidRPr="001143E9">
        <w:rPr>
          <w:rFonts w:ascii="Times New Roman" w:hAnsi="Times New Roman"/>
          <w:b/>
          <w:szCs w:val="24"/>
        </w:rPr>
        <w:t xml:space="preserve"> príjmy celkom </w:t>
      </w:r>
      <w:r w:rsidRPr="001143E9">
        <w:rPr>
          <w:rFonts w:ascii="Times New Roman" w:hAnsi="Times New Roman"/>
          <w:szCs w:val="24"/>
        </w:rPr>
        <w:t xml:space="preserve">oproti upravenému rozpočtu na rok 2011 </w:t>
      </w:r>
      <w:r w:rsidRPr="001143E9">
        <w:rPr>
          <w:rFonts w:ascii="Times New Roman" w:hAnsi="Times New Roman"/>
          <w:b/>
          <w:szCs w:val="24"/>
        </w:rPr>
        <w:t>o </w:t>
      </w:r>
      <w:r w:rsidR="004463D5">
        <w:rPr>
          <w:rFonts w:ascii="Times New Roman" w:hAnsi="Times New Roman"/>
          <w:b/>
          <w:szCs w:val="24"/>
        </w:rPr>
        <w:t>82</w:t>
      </w:r>
      <w:r w:rsidRPr="001143E9">
        <w:rPr>
          <w:rFonts w:ascii="Times New Roman" w:hAnsi="Times New Roman"/>
          <w:b/>
          <w:szCs w:val="24"/>
        </w:rPr>
        <w:t> </w:t>
      </w:r>
      <w:r w:rsidR="004463D5">
        <w:rPr>
          <w:rFonts w:ascii="Times New Roman" w:hAnsi="Times New Roman"/>
          <w:b/>
          <w:szCs w:val="24"/>
        </w:rPr>
        <w:t>52</w:t>
      </w:r>
      <w:r w:rsidR="00DD59DD">
        <w:rPr>
          <w:rFonts w:ascii="Times New Roman" w:hAnsi="Times New Roman"/>
          <w:b/>
          <w:szCs w:val="24"/>
        </w:rPr>
        <w:t>5</w:t>
      </w:r>
      <w:r w:rsidRPr="001143E9">
        <w:rPr>
          <w:rFonts w:ascii="Times New Roman" w:hAnsi="Times New Roman"/>
          <w:b/>
          <w:szCs w:val="24"/>
        </w:rPr>
        <w:t> tis. Eur</w:t>
      </w:r>
      <w:r w:rsidRPr="001143E9">
        <w:rPr>
          <w:rFonts w:ascii="Times New Roman" w:hAnsi="Times New Roman"/>
          <w:szCs w:val="24"/>
        </w:rPr>
        <w:t>. Nižšie sa očakávajú príjmy z bežného poistného</w:t>
      </w:r>
      <w:r w:rsidRPr="001143E9">
        <w:rPr>
          <w:rFonts w:ascii="Times New Roman" w:hAnsi="Times New Roman"/>
          <w:color w:val="FF0000"/>
          <w:szCs w:val="24"/>
        </w:rPr>
        <w:t xml:space="preserve"> </w:t>
      </w:r>
      <w:r w:rsidRPr="001143E9">
        <w:rPr>
          <w:rFonts w:ascii="Times New Roman" w:hAnsi="Times New Roman"/>
          <w:szCs w:val="24"/>
        </w:rPr>
        <w:t>od EAO o </w:t>
      </w:r>
      <w:r w:rsidR="004463D5">
        <w:rPr>
          <w:rFonts w:ascii="Times New Roman" w:hAnsi="Times New Roman"/>
          <w:szCs w:val="24"/>
        </w:rPr>
        <w:t>96</w:t>
      </w:r>
      <w:r w:rsidRPr="001143E9">
        <w:rPr>
          <w:rFonts w:ascii="Times New Roman" w:hAnsi="Times New Roman"/>
          <w:szCs w:val="24"/>
        </w:rPr>
        <w:t> </w:t>
      </w:r>
      <w:r w:rsidR="004463D5">
        <w:rPr>
          <w:rFonts w:ascii="Times New Roman" w:hAnsi="Times New Roman"/>
          <w:szCs w:val="24"/>
        </w:rPr>
        <w:t>291</w:t>
      </w:r>
      <w:r w:rsidRPr="001143E9">
        <w:rPr>
          <w:rFonts w:ascii="Times New Roman" w:hAnsi="Times New Roman"/>
          <w:szCs w:val="24"/>
        </w:rPr>
        <w:t> tis. Eur</w:t>
      </w:r>
      <w:r w:rsidR="002D6298">
        <w:rPr>
          <w:rFonts w:ascii="Times New Roman" w:hAnsi="Times New Roman"/>
          <w:szCs w:val="24"/>
        </w:rPr>
        <w:t>.</w:t>
      </w:r>
      <w:r w:rsidR="006E01A8">
        <w:rPr>
          <w:rFonts w:ascii="Times New Roman" w:hAnsi="Times New Roman"/>
          <w:szCs w:val="24"/>
        </w:rPr>
        <w:t xml:space="preserve"> </w:t>
      </w:r>
      <w:r w:rsidRPr="001143E9">
        <w:rPr>
          <w:rFonts w:ascii="Times New Roman" w:hAnsi="Times New Roman"/>
          <w:szCs w:val="24"/>
        </w:rPr>
        <w:t xml:space="preserve">Na uvedené má vplyv najmä skutočnosť, že sa v roku 2011 očakáva </w:t>
      </w:r>
      <w:r w:rsidR="00F47DBC">
        <w:rPr>
          <w:rFonts w:ascii="Times New Roman" w:hAnsi="Times New Roman"/>
          <w:szCs w:val="24"/>
        </w:rPr>
        <w:t>dôchodkový</w:t>
      </w:r>
      <w:r w:rsidR="00D337CD">
        <w:rPr>
          <w:rFonts w:ascii="Times New Roman" w:hAnsi="Times New Roman"/>
          <w:szCs w:val="24"/>
        </w:rPr>
        <w:t>m</w:t>
      </w:r>
      <w:r w:rsidRPr="001143E9">
        <w:rPr>
          <w:rFonts w:ascii="Times New Roman" w:hAnsi="Times New Roman"/>
          <w:szCs w:val="24"/>
        </w:rPr>
        <w:t xml:space="preserve"> správcovským spoločnostiam (DSS) postúpiť príspevky na SDS za EAO v sume 761 119 tis. Eur, čo je o 22 391 tis. Eur viac, ako bolo zapracované v rozpočte. Príjmy z dlžného poistného sa predpokladajú vo výške 271 620 tis. Eur, čo predstavuje prekročenie v absolútnej sume 104 071 tis. Eur. </w:t>
      </w:r>
      <w:r w:rsidR="002D6298">
        <w:rPr>
          <w:rFonts w:ascii="Times New Roman" w:hAnsi="Times New Roman"/>
          <w:szCs w:val="24"/>
        </w:rPr>
        <w:t>Zároveň sa predpokladá nižší transfer zo ŠR SR o </w:t>
      </w:r>
      <w:r w:rsidR="004463D5">
        <w:rPr>
          <w:rFonts w:ascii="Times New Roman" w:hAnsi="Times New Roman"/>
          <w:szCs w:val="24"/>
        </w:rPr>
        <w:t>100</w:t>
      </w:r>
      <w:r w:rsidR="002D6298">
        <w:rPr>
          <w:rFonts w:ascii="Times New Roman" w:hAnsi="Times New Roman"/>
          <w:szCs w:val="24"/>
        </w:rPr>
        <w:t> 0</w:t>
      </w:r>
      <w:r w:rsidR="004463D5">
        <w:rPr>
          <w:rFonts w:ascii="Times New Roman" w:hAnsi="Times New Roman"/>
          <w:szCs w:val="24"/>
        </w:rPr>
        <w:t>00</w:t>
      </w:r>
      <w:r w:rsidR="002D6298">
        <w:rPr>
          <w:rFonts w:ascii="Times New Roman" w:hAnsi="Times New Roman"/>
          <w:szCs w:val="24"/>
        </w:rPr>
        <w:t> tis. Eur</w:t>
      </w:r>
      <w:r w:rsidRPr="001143E9" w:rsidR="002D6298">
        <w:rPr>
          <w:rFonts w:ascii="Times New Roman" w:hAnsi="Times New Roman"/>
          <w:szCs w:val="24"/>
        </w:rPr>
        <w:t>.</w:t>
      </w:r>
    </w:p>
    <w:p w:rsidR="001143E9" w:rsidRPr="001143E9" w:rsidP="001143E9">
      <w:pPr>
        <w:bidi w:val="0"/>
        <w:spacing w:before="240" w:after="120"/>
        <w:ind w:firstLine="720"/>
        <w:jc w:val="both"/>
        <w:rPr>
          <w:rFonts w:ascii="Times New Roman" w:hAnsi="Times New Roman"/>
          <w:szCs w:val="24"/>
        </w:rPr>
      </w:pPr>
      <w:r w:rsidRPr="001143E9">
        <w:rPr>
          <w:rFonts w:ascii="Times New Roman" w:hAnsi="Times New Roman"/>
          <w:szCs w:val="24"/>
        </w:rPr>
        <w:t>V očakávanej skutočnosti ostatných príjmov je zapracovaný transfer finančných prostriedkov zo ŠR SR v sume 1 </w:t>
      </w:r>
      <w:r w:rsidR="003B725D">
        <w:rPr>
          <w:rFonts w:ascii="Times New Roman" w:hAnsi="Times New Roman"/>
          <w:szCs w:val="24"/>
        </w:rPr>
        <w:t>5</w:t>
      </w:r>
      <w:r w:rsidR="004463D5">
        <w:rPr>
          <w:rFonts w:ascii="Times New Roman" w:hAnsi="Times New Roman"/>
          <w:szCs w:val="24"/>
        </w:rPr>
        <w:t>08</w:t>
      </w:r>
      <w:r w:rsidRPr="001143E9">
        <w:rPr>
          <w:rFonts w:ascii="Times New Roman" w:hAnsi="Times New Roman"/>
          <w:szCs w:val="24"/>
        </w:rPr>
        <w:t> 7</w:t>
      </w:r>
      <w:r w:rsidR="004463D5">
        <w:rPr>
          <w:rFonts w:ascii="Times New Roman" w:hAnsi="Times New Roman"/>
          <w:szCs w:val="24"/>
        </w:rPr>
        <w:t>33</w:t>
      </w:r>
      <w:r w:rsidRPr="001143E9">
        <w:rPr>
          <w:rFonts w:ascii="Times New Roman" w:hAnsi="Times New Roman"/>
          <w:szCs w:val="24"/>
        </w:rPr>
        <w:t> tis. Eur, v tom v základnom fonde starobného poistenia (ZFSP) v sume 1 </w:t>
      </w:r>
      <w:r w:rsidR="003B725D">
        <w:rPr>
          <w:rFonts w:ascii="Times New Roman" w:hAnsi="Times New Roman"/>
          <w:szCs w:val="24"/>
        </w:rPr>
        <w:t>46</w:t>
      </w:r>
      <w:r w:rsidR="004463D5">
        <w:rPr>
          <w:rFonts w:ascii="Times New Roman" w:hAnsi="Times New Roman"/>
          <w:szCs w:val="24"/>
        </w:rPr>
        <w:t>4</w:t>
      </w:r>
      <w:r w:rsidRPr="001143E9">
        <w:rPr>
          <w:rFonts w:ascii="Times New Roman" w:hAnsi="Times New Roman"/>
          <w:szCs w:val="24"/>
        </w:rPr>
        <w:t> </w:t>
      </w:r>
      <w:r w:rsidR="003B725D">
        <w:rPr>
          <w:rFonts w:ascii="Times New Roman" w:hAnsi="Times New Roman"/>
          <w:szCs w:val="24"/>
        </w:rPr>
        <w:t>9</w:t>
      </w:r>
      <w:r w:rsidR="004463D5">
        <w:rPr>
          <w:rFonts w:ascii="Times New Roman" w:hAnsi="Times New Roman"/>
          <w:szCs w:val="24"/>
        </w:rPr>
        <w:t>45</w:t>
      </w:r>
      <w:r w:rsidRPr="001143E9">
        <w:rPr>
          <w:rFonts w:ascii="Times New Roman" w:hAnsi="Times New Roman"/>
          <w:szCs w:val="24"/>
        </w:rPr>
        <w:t> tis. Eur na krytie deficitu vzniknutého dôsledkom zavedenia II. piliera a ako finančná výpomoc z dôvodu platobnej neschopnosti ZFSP, v zmysle §</w:t>
      </w:r>
      <w:r w:rsidR="00635879">
        <w:rPr>
          <w:rFonts w:ascii="Times New Roman" w:hAnsi="Times New Roman"/>
          <w:szCs w:val="24"/>
        </w:rPr>
        <w:t> </w:t>
      </w:r>
      <w:r w:rsidRPr="001143E9">
        <w:rPr>
          <w:rFonts w:ascii="Times New Roman" w:hAnsi="Times New Roman"/>
          <w:szCs w:val="24"/>
        </w:rPr>
        <w:t>157 ods. 4 zákona č. 461/2003 Z. z. o sociálnom poistení v znení neskorších predpisov a o zmene a doplnení niektorých zákonov (ďalej len „zákon o sociálnom poistení“) a v rezervnom fonde solidarity (RFS) v sume 43 788 tis. Eur v zmysle §</w:t>
      </w:r>
      <w:r w:rsidR="00635879">
        <w:rPr>
          <w:rFonts w:ascii="Times New Roman" w:hAnsi="Times New Roman"/>
          <w:szCs w:val="24"/>
        </w:rPr>
        <w:t> </w:t>
      </w:r>
      <w:r w:rsidRPr="001143E9">
        <w:rPr>
          <w:rFonts w:ascii="Times New Roman" w:hAnsi="Times New Roman"/>
          <w:szCs w:val="24"/>
        </w:rPr>
        <w:t>293bg ods. 3 zákona o sociálnom poistení, ktorým bola znížená sadzba poistného do RFS v období od 1. apríla 2009 do 31. decembra 2010 pre povinne dôchodkovo poistenú SZČO.</w:t>
      </w:r>
    </w:p>
    <w:p w:rsidR="00767BF8" w:rsidRPr="00767BF8" w:rsidP="00767BF8">
      <w:pPr>
        <w:pStyle w:val="BodyTextIndent2"/>
        <w:bidi w:val="0"/>
        <w:spacing w:before="240" w:line="240" w:lineRule="auto"/>
        <w:ind w:left="0" w:firstLine="720"/>
        <w:jc w:val="both"/>
        <w:rPr>
          <w:rFonts w:ascii="Times New Roman" w:hAnsi="Times New Roman"/>
          <w:b/>
          <w:szCs w:val="24"/>
        </w:rPr>
      </w:pPr>
      <w:r w:rsidRPr="00767BF8">
        <w:rPr>
          <w:rFonts w:ascii="Times New Roman" w:hAnsi="Times New Roman"/>
          <w:b/>
          <w:szCs w:val="24"/>
        </w:rPr>
        <w:t xml:space="preserve">Výdavky </w:t>
      </w:r>
    </w:p>
    <w:p w:rsidR="00767BF8" w:rsidP="00767BF8">
      <w:pPr>
        <w:bidi w:val="0"/>
        <w:spacing w:before="240" w:after="120"/>
        <w:ind w:firstLine="709"/>
        <w:jc w:val="both"/>
        <w:rPr>
          <w:rFonts w:ascii="Times New Roman" w:hAnsi="Times New Roman"/>
          <w:szCs w:val="24"/>
        </w:rPr>
      </w:pPr>
      <w:r w:rsidRPr="00767BF8">
        <w:rPr>
          <w:rFonts w:ascii="Times New Roman" w:hAnsi="Times New Roman"/>
          <w:b/>
          <w:szCs w:val="24"/>
        </w:rPr>
        <w:t xml:space="preserve">Výdavky (náklady) </w:t>
      </w:r>
      <w:r w:rsidRPr="00767BF8">
        <w:rPr>
          <w:rFonts w:ascii="Times New Roman" w:hAnsi="Times New Roman"/>
          <w:szCs w:val="24"/>
        </w:rPr>
        <w:t xml:space="preserve">Sociálnej poisťovne sa </w:t>
      </w:r>
      <w:r w:rsidRPr="00767BF8">
        <w:rPr>
          <w:rFonts w:ascii="Times New Roman" w:hAnsi="Times New Roman"/>
          <w:b/>
          <w:szCs w:val="24"/>
        </w:rPr>
        <w:t xml:space="preserve">v roku 2011 </w:t>
      </w:r>
      <w:r w:rsidRPr="00767BF8">
        <w:rPr>
          <w:rFonts w:ascii="Times New Roman" w:hAnsi="Times New Roman"/>
          <w:szCs w:val="24"/>
        </w:rPr>
        <w:t>očakávajú takéto:</w:t>
      </w:r>
    </w:p>
    <w:tbl>
      <w:tblPr>
        <w:tblStyle w:val="TableNormal"/>
        <w:tblW w:w="10210" w:type="dxa"/>
        <w:tblInd w:w="-214" w:type="dxa"/>
        <w:tblLayout w:type="fixed"/>
        <w:tblCellMar>
          <w:left w:w="70" w:type="dxa"/>
          <w:right w:w="70" w:type="dxa"/>
        </w:tblCellMar>
        <w:tblLook w:val="04A0"/>
      </w:tblPr>
      <w:tblGrid>
        <w:gridCol w:w="4551"/>
        <w:gridCol w:w="1414"/>
        <w:gridCol w:w="345"/>
        <w:gridCol w:w="1070"/>
        <w:gridCol w:w="230"/>
        <w:gridCol w:w="1185"/>
        <w:gridCol w:w="115"/>
        <w:gridCol w:w="1300"/>
      </w:tblGrid>
      <w:tr>
        <w:tblPrEx>
          <w:tblW w:w="10210" w:type="dxa"/>
          <w:tblInd w:w="-214" w:type="dxa"/>
          <w:tblLayout w:type="fixed"/>
          <w:tblCellMar>
            <w:left w:w="70" w:type="dxa"/>
            <w:right w:w="70" w:type="dxa"/>
          </w:tblCellMar>
          <w:tblLook w:val="04A0"/>
        </w:tblPrEx>
        <w:trPr>
          <w:trHeight w:val="300"/>
        </w:trPr>
        <w:tc>
          <w:tcPr>
            <w:tcW w:w="4551" w:type="dxa"/>
            <w:tcBorders>
              <w:top w:val="nil"/>
              <w:left w:val="nil"/>
              <w:bottom w:val="nil"/>
              <w:right w:val="nil"/>
            </w:tcBorders>
            <w:noWrap/>
            <w:textDirection w:val="lrTb"/>
            <w:vAlign w:val="bottom"/>
            <w:hideMark/>
          </w:tcPr>
          <w:p w:rsidR="009D0B90" w:rsidRPr="009D0B90" w:rsidP="009D0B90">
            <w:pPr>
              <w:bidi w:val="0"/>
              <w:rPr>
                <w:rFonts w:ascii="Times New Roman" w:hAnsi="Times New Roman"/>
                <w:sz w:val="22"/>
                <w:szCs w:val="22"/>
              </w:rPr>
            </w:pPr>
          </w:p>
        </w:tc>
        <w:tc>
          <w:tcPr>
            <w:tcW w:w="1759" w:type="dxa"/>
            <w:gridSpan w:val="2"/>
            <w:tcBorders>
              <w:top w:val="nil"/>
              <w:left w:val="nil"/>
              <w:bottom w:val="nil"/>
              <w:right w:val="nil"/>
            </w:tcBorders>
            <w:noWrap/>
            <w:textDirection w:val="lrTb"/>
            <w:vAlign w:val="bottom"/>
            <w:hideMark/>
          </w:tcPr>
          <w:p w:rsidR="009D0B90" w:rsidRPr="009D0B90" w:rsidP="009D0B90">
            <w:pPr>
              <w:bidi w:val="0"/>
              <w:rPr>
                <w:rFonts w:ascii="Times New Roman" w:hAnsi="Times New Roman"/>
                <w:sz w:val="22"/>
                <w:szCs w:val="22"/>
              </w:rPr>
            </w:pPr>
          </w:p>
        </w:tc>
        <w:tc>
          <w:tcPr>
            <w:tcW w:w="1300" w:type="dxa"/>
            <w:gridSpan w:val="2"/>
            <w:tcBorders>
              <w:top w:val="nil"/>
              <w:left w:val="nil"/>
              <w:bottom w:val="nil"/>
              <w:right w:val="nil"/>
            </w:tcBorders>
            <w:noWrap/>
            <w:textDirection w:val="lrTb"/>
            <w:vAlign w:val="bottom"/>
            <w:hideMark/>
          </w:tcPr>
          <w:p w:rsidR="009D0B90" w:rsidRPr="009D0B90" w:rsidP="009D0B90">
            <w:pPr>
              <w:bidi w:val="0"/>
              <w:rPr>
                <w:rFonts w:ascii="Times New Roman" w:hAnsi="Times New Roman"/>
                <w:sz w:val="22"/>
                <w:szCs w:val="22"/>
              </w:rPr>
            </w:pPr>
          </w:p>
        </w:tc>
        <w:tc>
          <w:tcPr>
            <w:tcW w:w="1300" w:type="dxa"/>
            <w:gridSpan w:val="2"/>
            <w:tcBorders>
              <w:top w:val="nil"/>
              <w:left w:val="nil"/>
              <w:bottom w:val="nil"/>
              <w:right w:val="nil"/>
            </w:tcBorders>
            <w:noWrap/>
            <w:textDirection w:val="lrTb"/>
            <w:vAlign w:val="bottom"/>
            <w:hideMark/>
          </w:tcPr>
          <w:p w:rsidR="009D0B90" w:rsidRPr="009D0B90" w:rsidP="009D0B90">
            <w:pPr>
              <w:bidi w:val="0"/>
              <w:rPr>
                <w:rFonts w:ascii="Times New Roman" w:hAnsi="Times New Roman"/>
                <w:sz w:val="22"/>
                <w:szCs w:val="22"/>
              </w:rPr>
            </w:pPr>
          </w:p>
        </w:tc>
        <w:tc>
          <w:tcPr>
            <w:tcW w:w="1300" w:type="dxa"/>
            <w:tcBorders>
              <w:top w:val="nil"/>
              <w:left w:val="nil"/>
              <w:bottom w:val="nil"/>
              <w:right w:val="nil"/>
            </w:tcBorders>
            <w:noWrap/>
            <w:textDirection w:val="lrTb"/>
            <w:vAlign w:val="bottom"/>
            <w:hideMark/>
          </w:tcPr>
          <w:p w:rsidR="009D0B90" w:rsidRPr="009D0B90" w:rsidP="009D0B90">
            <w:pPr>
              <w:bidi w:val="0"/>
              <w:jc w:val="right"/>
              <w:rPr>
                <w:rFonts w:ascii="Times New Roman" w:hAnsi="Times New Roman"/>
                <w:sz w:val="22"/>
                <w:szCs w:val="22"/>
              </w:rPr>
            </w:pPr>
            <w:r w:rsidRPr="009D0B90">
              <w:rPr>
                <w:rFonts w:ascii="Times New Roman" w:hAnsi="Times New Roman"/>
                <w:sz w:val="22"/>
                <w:szCs w:val="22"/>
              </w:rPr>
              <w:t>v tis. Eur</w:t>
            </w:r>
          </w:p>
        </w:tc>
      </w:tr>
      <w:tr>
        <w:tblPrEx>
          <w:tblW w:w="10210" w:type="dxa"/>
          <w:tblInd w:w="-214" w:type="dxa"/>
          <w:tblLayout w:type="fixed"/>
          <w:tblCellMar>
            <w:left w:w="70" w:type="dxa"/>
            <w:right w:w="70" w:type="dxa"/>
          </w:tblCellMar>
          <w:tblLook w:val="04A0"/>
        </w:tblPrEx>
        <w:trPr>
          <w:trHeight w:val="735"/>
        </w:trPr>
        <w:tc>
          <w:tcPr>
            <w:tcW w:w="4551" w:type="dxa"/>
            <w:tcBorders>
              <w:top w:val="single" w:sz="4" w:space="0" w:color="auto"/>
              <w:left w:val="single" w:sz="4" w:space="0" w:color="auto"/>
              <w:bottom w:val="single" w:sz="4" w:space="0" w:color="auto"/>
              <w:right w:val="single" w:sz="4" w:space="0" w:color="auto"/>
            </w:tcBorders>
            <w:noWrap/>
            <w:textDirection w:val="lrTb"/>
            <w:vAlign w:val="center"/>
            <w:hideMark/>
          </w:tcPr>
          <w:p w:rsidR="009D0B90" w:rsidRPr="009D0B90" w:rsidP="009D0B90">
            <w:pPr>
              <w:bidi w:val="0"/>
              <w:jc w:val="center"/>
              <w:rPr>
                <w:rFonts w:ascii="Times New Roman" w:hAnsi="Times New Roman"/>
                <w:sz w:val="22"/>
                <w:szCs w:val="22"/>
              </w:rPr>
            </w:pPr>
            <w:r w:rsidRPr="009D0B90">
              <w:rPr>
                <w:rFonts w:ascii="Times New Roman" w:hAnsi="Times New Roman"/>
                <w:sz w:val="22"/>
                <w:szCs w:val="22"/>
              </w:rPr>
              <w:t>Ukazovateľ</w:t>
            </w:r>
          </w:p>
        </w:tc>
        <w:tc>
          <w:tcPr>
            <w:tcW w:w="1414" w:type="dxa"/>
            <w:tcBorders>
              <w:top w:val="single" w:sz="4" w:space="0" w:color="auto"/>
              <w:left w:val="nil"/>
              <w:bottom w:val="single" w:sz="4" w:space="0" w:color="auto"/>
              <w:right w:val="single" w:sz="4" w:space="0" w:color="auto"/>
            </w:tcBorders>
            <w:noWrap/>
            <w:textDirection w:val="lrTb"/>
            <w:vAlign w:val="center"/>
            <w:hideMark/>
          </w:tcPr>
          <w:p w:rsidR="009D0B90" w:rsidRPr="009D0B90" w:rsidP="009D0B90">
            <w:pPr>
              <w:bidi w:val="0"/>
              <w:jc w:val="center"/>
              <w:rPr>
                <w:rFonts w:ascii="Times New Roman" w:hAnsi="Times New Roman"/>
                <w:sz w:val="22"/>
                <w:szCs w:val="22"/>
              </w:rPr>
            </w:pPr>
            <w:r w:rsidRPr="009D0B90">
              <w:rPr>
                <w:rFonts w:ascii="Times New Roman" w:hAnsi="Times New Roman"/>
                <w:sz w:val="22"/>
                <w:szCs w:val="22"/>
              </w:rPr>
              <w:t>Schválený rozpočet</w:t>
            </w:r>
          </w:p>
        </w:tc>
        <w:tc>
          <w:tcPr>
            <w:tcW w:w="1415" w:type="dxa"/>
            <w:gridSpan w:val="2"/>
            <w:tcBorders>
              <w:top w:val="single" w:sz="4" w:space="0" w:color="auto"/>
              <w:left w:val="nil"/>
              <w:bottom w:val="single" w:sz="4" w:space="0" w:color="auto"/>
              <w:right w:val="single" w:sz="4" w:space="0" w:color="auto"/>
            </w:tcBorders>
            <w:textDirection w:val="lrTb"/>
            <w:vAlign w:val="center"/>
            <w:hideMark/>
          </w:tcPr>
          <w:p w:rsidR="009D0B90" w:rsidRPr="009D0B90" w:rsidP="009D0B90">
            <w:pPr>
              <w:bidi w:val="0"/>
              <w:jc w:val="center"/>
              <w:rPr>
                <w:rFonts w:ascii="Times New Roman" w:hAnsi="Times New Roman"/>
                <w:sz w:val="22"/>
                <w:szCs w:val="22"/>
              </w:rPr>
            </w:pPr>
            <w:r w:rsidRPr="009D0B90">
              <w:rPr>
                <w:rFonts w:ascii="Times New Roman" w:hAnsi="Times New Roman"/>
                <w:sz w:val="22"/>
                <w:szCs w:val="22"/>
              </w:rPr>
              <w:t xml:space="preserve">Upravený rozpočet </w:t>
            </w:r>
          </w:p>
        </w:tc>
        <w:tc>
          <w:tcPr>
            <w:tcW w:w="1415" w:type="dxa"/>
            <w:gridSpan w:val="2"/>
            <w:tcBorders>
              <w:top w:val="single" w:sz="4" w:space="0" w:color="auto"/>
              <w:left w:val="nil"/>
              <w:bottom w:val="single" w:sz="4" w:space="0" w:color="auto"/>
              <w:right w:val="single" w:sz="4" w:space="0" w:color="auto"/>
            </w:tcBorders>
            <w:textDirection w:val="lrTb"/>
            <w:vAlign w:val="center"/>
            <w:hideMark/>
          </w:tcPr>
          <w:p w:rsidR="009D0B90" w:rsidRPr="009D0B90" w:rsidP="009D0B90">
            <w:pPr>
              <w:bidi w:val="0"/>
              <w:jc w:val="center"/>
              <w:rPr>
                <w:rFonts w:ascii="Times New Roman" w:hAnsi="Times New Roman"/>
                <w:sz w:val="22"/>
                <w:szCs w:val="22"/>
              </w:rPr>
            </w:pPr>
            <w:r w:rsidRPr="009D0B90">
              <w:rPr>
                <w:rFonts w:ascii="Times New Roman" w:hAnsi="Times New Roman"/>
                <w:sz w:val="22"/>
                <w:szCs w:val="22"/>
              </w:rPr>
              <w:t>Očakávaná skutočnosť v roku 2011</w:t>
            </w:r>
          </w:p>
        </w:tc>
        <w:tc>
          <w:tcPr>
            <w:tcW w:w="1415" w:type="dxa"/>
            <w:gridSpan w:val="2"/>
            <w:tcBorders>
              <w:top w:val="single" w:sz="4" w:space="0" w:color="auto"/>
              <w:left w:val="nil"/>
              <w:bottom w:val="single" w:sz="4" w:space="0" w:color="auto"/>
              <w:right w:val="single" w:sz="4" w:space="0" w:color="auto"/>
            </w:tcBorders>
            <w:textDirection w:val="lrTb"/>
            <w:vAlign w:val="center"/>
            <w:hideMark/>
          </w:tcPr>
          <w:p w:rsidR="009D0B90" w:rsidRPr="009D0B90" w:rsidP="009D0B90">
            <w:pPr>
              <w:bidi w:val="0"/>
              <w:jc w:val="center"/>
              <w:rPr>
                <w:rFonts w:ascii="Times New Roman" w:hAnsi="Times New Roman"/>
                <w:sz w:val="22"/>
                <w:szCs w:val="22"/>
              </w:rPr>
            </w:pPr>
            <w:r w:rsidRPr="009D0B90">
              <w:rPr>
                <w:rFonts w:ascii="Times New Roman" w:hAnsi="Times New Roman"/>
                <w:sz w:val="22"/>
                <w:szCs w:val="22"/>
              </w:rPr>
              <w:t>Rozdiel (3-2)</w:t>
            </w:r>
          </w:p>
        </w:tc>
      </w:tr>
      <w:tr>
        <w:tblPrEx>
          <w:tblW w:w="10210" w:type="dxa"/>
          <w:tblInd w:w="-214" w:type="dxa"/>
          <w:tblLayout w:type="fixed"/>
          <w:tblCellMar>
            <w:left w:w="70" w:type="dxa"/>
            <w:right w:w="70" w:type="dxa"/>
          </w:tblCellMar>
          <w:tblLook w:val="04A0"/>
        </w:tblPrEx>
        <w:trPr>
          <w:trHeight w:val="300"/>
        </w:trPr>
        <w:tc>
          <w:tcPr>
            <w:tcW w:w="4551" w:type="dxa"/>
            <w:tcBorders>
              <w:top w:val="nil"/>
              <w:left w:val="single" w:sz="4" w:space="0" w:color="auto"/>
              <w:bottom w:val="single" w:sz="4" w:space="0" w:color="auto"/>
              <w:right w:val="single" w:sz="4" w:space="0" w:color="auto"/>
            </w:tcBorders>
            <w:noWrap/>
            <w:textDirection w:val="lrTb"/>
            <w:vAlign w:val="center"/>
            <w:hideMark/>
          </w:tcPr>
          <w:p w:rsidR="009D0B90" w:rsidRPr="009D0B90" w:rsidP="009D0B90">
            <w:pPr>
              <w:bidi w:val="0"/>
              <w:jc w:val="center"/>
              <w:rPr>
                <w:rFonts w:ascii="Times New Roman" w:hAnsi="Times New Roman"/>
                <w:sz w:val="22"/>
                <w:szCs w:val="22"/>
              </w:rPr>
            </w:pPr>
            <w:r w:rsidRPr="009D0B90">
              <w:rPr>
                <w:rFonts w:ascii="Times New Roman" w:hAnsi="Times New Roman"/>
                <w:sz w:val="22"/>
                <w:szCs w:val="22"/>
              </w:rPr>
              <w:t>a</w:t>
            </w:r>
          </w:p>
        </w:tc>
        <w:tc>
          <w:tcPr>
            <w:tcW w:w="1414" w:type="dxa"/>
            <w:tcBorders>
              <w:top w:val="nil"/>
              <w:left w:val="nil"/>
              <w:bottom w:val="single" w:sz="4" w:space="0" w:color="auto"/>
              <w:right w:val="single" w:sz="4" w:space="0" w:color="auto"/>
            </w:tcBorders>
            <w:noWrap/>
            <w:textDirection w:val="lrTb"/>
            <w:vAlign w:val="center"/>
            <w:hideMark/>
          </w:tcPr>
          <w:p w:rsidR="009D0B90" w:rsidRPr="009D0B90" w:rsidP="009D0B90">
            <w:pPr>
              <w:bidi w:val="0"/>
              <w:jc w:val="center"/>
              <w:rPr>
                <w:rFonts w:ascii="Times New Roman" w:hAnsi="Times New Roman"/>
                <w:color w:val="000000"/>
                <w:sz w:val="22"/>
                <w:szCs w:val="22"/>
              </w:rPr>
            </w:pPr>
            <w:r w:rsidRPr="009D0B90">
              <w:rPr>
                <w:rFonts w:ascii="Times New Roman" w:hAnsi="Times New Roman"/>
                <w:color w:val="000000"/>
                <w:sz w:val="22"/>
                <w:szCs w:val="22"/>
              </w:rPr>
              <w:t>1</w:t>
            </w:r>
          </w:p>
        </w:tc>
        <w:tc>
          <w:tcPr>
            <w:tcW w:w="1415" w:type="dxa"/>
            <w:gridSpan w:val="2"/>
            <w:tcBorders>
              <w:top w:val="nil"/>
              <w:left w:val="nil"/>
              <w:bottom w:val="single" w:sz="4" w:space="0" w:color="auto"/>
              <w:right w:val="single" w:sz="4" w:space="0" w:color="auto"/>
            </w:tcBorders>
            <w:noWrap/>
            <w:textDirection w:val="lrTb"/>
            <w:vAlign w:val="center"/>
            <w:hideMark/>
          </w:tcPr>
          <w:p w:rsidR="009D0B90" w:rsidRPr="009D0B90" w:rsidP="009D0B90">
            <w:pPr>
              <w:bidi w:val="0"/>
              <w:jc w:val="center"/>
              <w:rPr>
                <w:rFonts w:ascii="Times New Roman" w:hAnsi="Times New Roman"/>
                <w:sz w:val="22"/>
                <w:szCs w:val="22"/>
              </w:rPr>
            </w:pPr>
            <w:r w:rsidRPr="009D0B90">
              <w:rPr>
                <w:rFonts w:ascii="Times New Roman" w:hAnsi="Times New Roman"/>
                <w:sz w:val="22"/>
                <w:szCs w:val="22"/>
              </w:rPr>
              <w:t>2</w:t>
            </w:r>
          </w:p>
        </w:tc>
        <w:tc>
          <w:tcPr>
            <w:tcW w:w="1415" w:type="dxa"/>
            <w:gridSpan w:val="2"/>
            <w:tcBorders>
              <w:top w:val="nil"/>
              <w:left w:val="nil"/>
              <w:bottom w:val="single" w:sz="4" w:space="0" w:color="auto"/>
              <w:right w:val="single" w:sz="4" w:space="0" w:color="auto"/>
            </w:tcBorders>
            <w:noWrap/>
            <w:textDirection w:val="lrTb"/>
            <w:vAlign w:val="center"/>
            <w:hideMark/>
          </w:tcPr>
          <w:p w:rsidR="009D0B90" w:rsidRPr="009D0B90" w:rsidP="009D0B90">
            <w:pPr>
              <w:bidi w:val="0"/>
              <w:jc w:val="center"/>
              <w:rPr>
                <w:rFonts w:ascii="Times New Roman" w:hAnsi="Times New Roman"/>
                <w:sz w:val="22"/>
                <w:szCs w:val="22"/>
              </w:rPr>
            </w:pPr>
            <w:r w:rsidRPr="009D0B90">
              <w:rPr>
                <w:rFonts w:ascii="Times New Roman" w:hAnsi="Times New Roman"/>
                <w:sz w:val="22"/>
                <w:szCs w:val="22"/>
              </w:rPr>
              <w:t>3</w:t>
            </w:r>
          </w:p>
        </w:tc>
        <w:tc>
          <w:tcPr>
            <w:tcW w:w="1415" w:type="dxa"/>
            <w:gridSpan w:val="2"/>
            <w:tcBorders>
              <w:top w:val="nil"/>
              <w:left w:val="nil"/>
              <w:bottom w:val="single" w:sz="4" w:space="0" w:color="auto"/>
              <w:right w:val="single" w:sz="4" w:space="0" w:color="auto"/>
            </w:tcBorders>
            <w:noWrap/>
            <w:textDirection w:val="lrTb"/>
            <w:vAlign w:val="center"/>
            <w:hideMark/>
          </w:tcPr>
          <w:p w:rsidR="009D0B90" w:rsidRPr="009D0B90" w:rsidP="009D0B90">
            <w:pPr>
              <w:bidi w:val="0"/>
              <w:jc w:val="center"/>
              <w:rPr>
                <w:rFonts w:ascii="Times New Roman" w:hAnsi="Times New Roman"/>
                <w:sz w:val="22"/>
                <w:szCs w:val="22"/>
              </w:rPr>
            </w:pPr>
            <w:r w:rsidRPr="009D0B90">
              <w:rPr>
                <w:rFonts w:ascii="Times New Roman" w:hAnsi="Times New Roman"/>
                <w:sz w:val="22"/>
                <w:szCs w:val="22"/>
              </w:rPr>
              <w:t>4</w:t>
            </w:r>
          </w:p>
        </w:tc>
      </w:tr>
      <w:tr>
        <w:tblPrEx>
          <w:tblW w:w="10210" w:type="dxa"/>
          <w:tblInd w:w="-214" w:type="dxa"/>
          <w:tblLayout w:type="fixed"/>
          <w:tblCellMar>
            <w:left w:w="70" w:type="dxa"/>
            <w:right w:w="70" w:type="dxa"/>
          </w:tblCellMar>
          <w:tblLook w:val="04A0"/>
        </w:tblPrEx>
        <w:trPr>
          <w:trHeight w:val="300"/>
        </w:trPr>
        <w:tc>
          <w:tcPr>
            <w:tcW w:w="4551" w:type="dxa"/>
            <w:tcBorders>
              <w:top w:val="nil"/>
              <w:left w:val="single" w:sz="4" w:space="0" w:color="auto"/>
              <w:bottom w:val="single" w:sz="4" w:space="0" w:color="auto"/>
              <w:right w:val="single" w:sz="4" w:space="0" w:color="auto"/>
            </w:tcBorders>
            <w:noWrap/>
            <w:textDirection w:val="lrTb"/>
            <w:vAlign w:val="center"/>
            <w:hideMark/>
          </w:tcPr>
          <w:p w:rsidR="009D0B90" w:rsidRPr="009D0B90" w:rsidP="009D0B90">
            <w:pPr>
              <w:bidi w:val="0"/>
              <w:rPr>
                <w:rFonts w:ascii="Times New Roman" w:hAnsi="Times New Roman"/>
                <w:sz w:val="22"/>
                <w:szCs w:val="22"/>
              </w:rPr>
            </w:pPr>
            <w:r w:rsidRPr="009D0B90">
              <w:rPr>
                <w:rFonts w:ascii="Times New Roman" w:hAnsi="Times New Roman"/>
                <w:sz w:val="22"/>
                <w:szCs w:val="22"/>
              </w:rPr>
              <w:t>Použitie prostriedkov celkom</w:t>
            </w:r>
          </w:p>
        </w:tc>
        <w:tc>
          <w:tcPr>
            <w:tcW w:w="1414" w:type="dxa"/>
            <w:tcBorders>
              <w:top w:val="nil"/>
              <w:left w:val="nil"/>
              <w:bottom w:val="single" w:sz="4" w:space="0" w:color="auto"/>
              <w:right w:val="single" w:sz="4" w:space="0" w:color="auto"/>
            </w:tcBorders>
            <w:noWrap/>
            <w:textDirection w:val="lrTb"/>
            <w:vAlign w:val="center"/>
            <w:hideMark/>
          </w:tcPr>
          <w:p w:rsidR="009D0B90" w:rsidRPr="009D0B90" w:rsidP="009D0B90">
            <w:pPr>
              <w:bidi w:val="0"/>
              <w:jc w:val="right"/>
              <w:rPr>
                <w:rFonts w:ascii="Times New Roman" w:hAnsi="Times New Roman"/>
                <w:sz w:val="22"/>
                <w:szCs w:val="22"/>
              </w:rPr>
            </w:pPr>
            <w:r w:rsidRPr="009D0B90">
              <w:rPr>
                <w:rFonts w:ascii="Times New Roman" w:hAnsi="Times New Roman"/>
                <w:sz w:val="22"/>
                <w:szCs w:val="22"/>
              </w:rPr>
              <w:t>6 254 902</w:t>
            </w:r>
          </w:p>
        </w:tc>
        <w:tc>
          <w:tcPr>
            <w:tcW w:w="1415" w:type="dxa"/>
            <w:gridSpan w:val="2"/>
            <w:tcBorders>
              <w:top w:val="nil"/>
              <w:left w:val="nil"/>
              <w:bottom w:val="single" w:sz="4" w:space="0" w:color="auto"/>
              <w:right w:val="single" w:sz="4" w:space="0" w:color="auto"/>
            </w:tcBorders>
            <w:noWrap/>
            <w:textDirection w:val="lrTb"/>
            <w:vAlign w:val="center"/>
            <w:hideMark/>
          </w:tcPr>
          <w:p w:rsidR="009D0B90" w:rsidRPr="009D0B90" w:rsidP="009D0B90">
            <w:pPr>
              <w:bidi w:val="0"/>
              <w:jc w:val="right"/>
              <w:rPr>
                <w:rFonts w:ascii="Times New Roman" w:hAnsi="Times New Roman"/>
                <w:sz w:val="22"/>
                <w:szCs w:val="22"/>
              </w:rPr>
            </w:pPr>
            <w:r w:rsidRPr="009D0B90">
              <w:rPr>
                <w:rFonts w:ascii="Times New Roman" w:hAnsi="Times New Roman"/>
                <w:sz w:val="22"/>
                <w:szCs w:val="22"/>
              </w:rPr>
              <w:t>6 270 715</w:t>
            </w:r>
          </w:p>
        </w:tc>
        <w:tc>
          <w:tcPr>
            <w:tcW w:w="1415" w:type="dxa"/>
            <w:gridSpan w:val="2"/>
            <w:tcBorders>
              <w:top w:val="nil"/>
              <w:left w:val="nil"/>
              <w:bottom w:val="single" w:sz="4" w:space="0" w:color="auto"/>
              <w:right w:val="single" w:sz="4" w:space="0" w:color="auto"/>
            </w:tcBorders>
            <w:noWrap/>
            <w:textDirection w:val="lrTb"/>
            <w:vAlign w:val="center"/>
            <w:hideMark/>
          </w:tcPr>
          <w:p w:rsidR="009D0B90" w:rsidRPr="009D0B90" w:rsidP="009D0B90">
            <w:pPr>
              <w:bidi w:val="0"/>
              <w:jc w:val="right"/>
              <w:rPr>
                <w:rFonts w:ascii="Times New Roman" w:hAnsi="Times New Roman"/>
                <w:sz w:val="22"/>
                <w:szCs w:val="22"/>
              </w:rPr>
            </w:pPr>
            <w:r w:rsidRPr="009D0B90">
              <w:rPr>
                <w:rFonts w:ascii="Times New Roman" w:hAnsi="Times New Roman"/>
                <w:sz w:val="22"/>
                <w:szCs w:val="22"/>
              </w:rPr>
              <w:t>6 167 433</w:t>
            </w:r>
          </w:p>
        </w:tc>
        <w:tc>
          <w:tcPr>
            <w:tcW w:w="1415" w:type="dxa"/>
            <w:gridSpan w:val="2"/>
            <w:tcBorders>
              <w:top w:val="nil"/>
              <w:left w:val="nil"/>
              <w:bottom w:val="single" w:sz="4" w:space="0" w:color="auto"/>
              <w:right w:val="single" w:sz="4" w:space="0" w:color="auto"/>
            </w:tcBorders>
            <w:noWrap/>
            <w:textDirection w:val="lrTb"/>
            <w:vAlign w:val="center"/>
            <w:hideMark/>
          </w:tcPr>
          <w:p w:rsidR="009D0B90" w:rsidRPr="009D0B90" w:rsidP="009D0B90">
            <w:pPr>
              <w:bidi w:val="0"/>
              <w:jc w:val="right"/>
              <w:rPr>
                <w:rFonts w:ascii="Times New Roman" w:hAnsi="Times New Roman"/>
                <w:sz w:val="22"/>
                <w:szCs w:val="22"/>
              </w:rPr>
            </w:pPr>
            <w:r w:rsidRPr="009D0B90">
              <w:rPr>
                <w:rFonts w:ascii="Times New Roman" w:hAnsi="Times New Roman"/>
                <w:sz w:val="22"/>
                <w:szCs w:val="22"/>
              </w:rPr>
              <w:t>-103 282</w:t>
            </w:r>
          </w:p>
        </w:tc>
      </w:tr>
      <w:tr>
        <w:tblPrEx>
          <w:tblW w:w="10210" w:type="dxa"/>
          <w:tblInd w:w="-214" w:type="dxa"/>
          <w:tblLayout w:type="fixed"/>
          <w:tblCellMar>
            <w:left w:w="70" w:type="dxa"/>
            <w:right w:w="70" w:type="dxa"/>
          </w:tblCellMar>
          <w:tblLook w:val="04A0"/>
        </w:tblPrEx>
        <w:trPr>
          <w:trHeight w:val="300"/>
        </w:trPr>
        <w:tc>
          <w:tcPr>
            <w:tcW w:w="4551" w:type="dxa"/>
            <w:tcBorders>
              <w:top w:val="nil"/>
              <w:left w:val="single" w:sz="4" w:space="0" w:color="auto"/>
              <w:bottom w:val="single" w:sz="4" w:space="0" w:color="auto"/>
              <w:right w:val="single" w:sz="4" w:space="0" w:color="auto"/>
            </w:tcBorders>
            <w:noWrap/>
            <w:textDirection w:val="lrTb"/>
            <w:vAlign w:val="center"/>
            <w:hideMark/>
          </w:tcPr>
          <w:p w:rsidR="009D0B90" w:rsidRPr="009D0B90" w:rsidP="009D0B90">
            <w:pPr>
              <w:bidi w:val="0"/>
              <w:rPr>
                <w:rFonts w:ascii="Times New Roman" w:hAnsi="Times New Roman"/>
                <w:sz w:val="22"/>
                <w:szCs w:val="22"/>
              </w:rPr>
            </w:pPr>
            <w:r w:rsidRPr="009D0B90">
              <w:rPr>
                <w:rFonts w:ascii="Times New Roman" w:hAnsi="Times New Roman"/>
                <w:sz w:val="22"/>
                <w:szCs w:val="22"/>
              </w:rPr>
              <w:t>v tom:</w:t>
            </w:r>
          </w:p>
        </w:tc>
        <w:tc>
          <w:tcPr>
            <w:tcW w:w="1414" w:type="dxa"/>
            <w:tcBorders>
              <w:top w:val="nil"/>
              <w:left w:val="nil"/>
              <w:bottom w:val="single" w:sz="4" w:space="0" w:color="auto"/>
              <w:right w:val="single" w:sz="4" w:space="0" w:color="auto"/>
            </w:tcBorders>
            <w:noWrap/>
            <w:textDirection w:val="lrTb"/>
            <w:vAlign w:val="center"/>
            <w:hideMark/>
          </w:tcPr>
          <w:p w:rsidR="009D0B90" w:rsidRPr="009D0B90" w:rsidP="009D0B90">
            <w:pPr>
              <w:bidi w:val="0"/>
              <w:rPr>
                <w:rFonts w:ascii="Times New Roman" w:hAnsi="Times New Roman"/>
                <w:sz w:val="22"/>
                <w:szCs w:val="22"/>
              </w:rPr>
            </w:pPr>
            <w:r w:rsidRPr="009D0B90">
              <w:rPr>
                <w:rFonts w:ascii="Times New Roman" w:hAnsi="Times New Roman"/>
                <w:sz w:val="22"/>
                <w:szCs w:val="22"/>
              </w:rPr>
              <w:t> </w:t>
            </w:r>
          </w:p>
        </w:tc>
        <w:tc>
          <w:tcPr>
            <w:tcW w:w="1415" w:type="dxa"/>
            <w:gridSpan w:val="2"/>
            <w:tcBorders>
              <w:top w:val="nil"/>
              <w:left w:val="nil"/>
              <w:bottom w:val="single" w:sz="4" w:space="0" w:color="auto"/>
              <w:right w:val="single" w:sz="4" w:space="0" w:color="auto"/>
            </w:tcBorders>
            <w:noWrap/>
            <w:textDirection w:val="lrTb"/>
            <w:vAlign w:val="center"/>
            <w:hideMark/>
          </w:tcPr>
          <w:p w:rsidR="009D0B90" w:rsidRPr="009D0B90" w:rsidP="009D0B90">
            <w:pPr>
              <w:bidi w:val="0"/>
              <w:rPr>
                <w:rFonts w:ascii="Times New Roman" w:hAnsi="Times New Roman"/>
                <w:sz w:val="22"/>
                <w:szCs w:val="22"/>
              </w:rPr>
            </w:pPr>
            <w:r w:rsidRPr="009D0B90">
              <w:rPr>
                <w:rFonts w:ascii="Times New Roman" w:hAnsi="Times New Roman"/>
                <w:sz w:val="22"/>
                <w:szCs w:val="22"/>
              </w:rPr>
              <w:t> </w:t>
            </w:r>
          </w:p>
        </w:tc>
        <w:tc>
          <w:tcPr>
            <w:tcW w:w="1415" w:type="dxa"/>
            <w:gridSpan w:val="2"/>
            <w:tcBorders>
              <w:top w:val="nil"/>
              <w:left w:val="nil"/>
              <w:bottom w:val="single" w:sz="4" w:space="0" w:color="auto"/>
              <w:right w:val="single" w:sz="4" w:space="0" w:color="auto"/>
            </w:tcBorders>
            <w:noWrap/>
            <w:textDirection w:val="lrTb"/>
            <w:vAlign w:val="center"/>
            <w:hideMark/>
          </w:tcPr>
          <w:p w:rsidR="009D0B90" w:rsidRPr="009D0B90" w:rsidP="009D0B90">
            <w:pPr>
              <w:bidi w:val="0"/>
              <w:rPr>
                <w:rFonts w:ascii="Times New Roman" w:hAnsi="Times New Roman"/>
                <w:sz w:val="22"/>
                <w:szCs w:val="22"/>
              </w:rPr>
            </w:pPr>
            <w:r w:rsidRPr="009D0B90">
              <w:rPr>
                <w:rFonts w:ascii="Times New Roman" w:hAnsi="Times New Roman"/>
                <w:sz w:val="22"/>
                <w:szCs w:val="22"/>
              </w:rPr>
              <w:t> </w:t>
            </w:r>
          </w:p>
        </w:tc>
        <w:tc>
          <w:tcPr>
            <w:tcW w:w="1415" w:type="dxa"/>
            <w:gridSpan w:val="2"/>
            <w:tcBorders>
              <w:top w:val="nil"/>
              <w:left w:val="nil"/>
              <w:bottom w:val="single" w:sz="4" w:space="0" w:color="auto"/>
              <w:right w:val="single" w:sz="4" w:space="0" w:color="auto"/>
            </w:tcBorders>
            <w:noWrap/>
            <w:textDirection w:val="lrTb"/>
            <w:vAlign w:val="center"/>
            <w:hideMark/>
          </w:tcPr>
          <w:p w:rsidR="009D0B90" w:rsidRPr="009D0B90" w:rsidP="009D0B90">
            <w:pPr>
              <w:bidi w:val="0"/>
              <w:rPr>
                <w:rFonts w:ascii="Times New Roman" w:hAnsi="Times New Roman"/>
                <w:sz w:val="22"/>
                <w:szCs w:val="22"/>
              </w:rPr>
            </w:pPr>
            <w:r w:rsidRPr="009D0B90">
              <w:rPr>
                <w:rFonts w:ascii="Times New Roman" w:hAnsi="Times New Roman"/>
                <w:sz w:val="22"/>
                <w:szCs w:val="22"/>
              </w:rPr>
              <w:t> </w:t>
            </w:r>
          </w:p>
        </w:tc>
      </w:tr>
      <w:tr>
        <w:tblPrEx>
          <w:tblW w:w="10210" w:type="dxa"/>
          <w:tblInd w:w="-214" w:type="dxa"/>
          <w:tblLayout w:type="fixed"/>
          <w:tblCellMar>
            <w:left w:w="70" w:type="dxa"/>
            <w:right w:w="70" w:type="dxa"/>
          </w:tblCellMar>
          <w:tblLook w:val="04A0"/>
        </w:tblPrEx>
        <w:trPr>
          <w:trHeight w:val="300"/>
        </w:trPr>
        <w:tc>
          <w:tcPr>
            <w:tcW w:w="4551" w:type="dxa"/>
            <w:tcBorders>
              <w:top w:val="nil"/>
              <w:left w:val="single" w:sz="4" w:space="0" w:color="auto"/>
              <w:bottom w:val="single" w:sz="4" w:space="0" w:color="auto"/>
              <w:right w:val="single" w:sz="4" w:space="0" w:color="auto"/>
            </w:tcBorders>
            <w:noWrap/>
            <w:textDirection w:val="lrTb"/>
            <w:vAlign w:val="center"/>
            <w:hideMark/>
          </w:tcPr>
          <w:p w:rsidR="009D0B90" w:rsidRPr="009D0B90" w:rsidP="009D0B90">
            <w:pPr>
              <w:bidi w:val="0"/>
              <w:rPr>
                <w:rFonts w:ascii="Times New Roman" w:hAnsi="Times New Roman"/>
                <w:sz w:val="22"/>
                <w:szCs w:val="22"/>
              </w:rPr>
            </w:pPr>
            <w:r w:rsidRPr="009D0B90">
              <w:rPr>
                <w:rFonts w:ascii="Times New Roman" w:hAnsi="Times New Roman"/>
                <w:sz w:val="22"/>
                <w:szCs w:val="22"/>
              </w:rPr>
              <w:t xml:space="preserve"> základný fond nemocenského poistenia (ZFNP)</w:t>
            </w:r>
          </w:p>
        </w:tc>
        <w:tc>
          <w:tcPr>
            <w:tcW w:w="1414" w:type="dxa"/>
            <w:tcBorders>
              <w:top w:val="nil"/>
              <w:left w:val="nil"/>
              <w:bottom w:val="single" w:sz="4" w:space="0" w:color="auto"/>
              <w:right w:val="single" w:sz="4" w:space="0" w:color="auto"/>
            </w:tcBorders>
            <w:noWrap/>
            <w:textDirection w:val="lrTb"/>
            <w:vAlign w:val="center"/>
            <w:hideMark/>
          </w:tcPr>
          <w:p w:rsidR="009D0B90" w:rsidRPr="009D0B90" w:rsidP="009D0B90">
            <w:pPr>
              <w:bidi w:val="0"/>
              <w:jc w:val="right"/>
              <w:rPr>
                <w:rFonts w:ascii="Times New Roman" w:hAnsi="Times New Roman"/>
                <w:sz w:val="22"/>
                <w:szCs w:val="22"/>
              </w:rPr>
            </w:pPr>
            <w:r w:rsidRPr="009D0B90">
              <w:rPr>
                <w:rFonts w:ascii="Times New Roman" w:hAnsi="Times New Roman"/>
                <w:sz w:val="22"/>
                <w:szCs w:val="22"/>
              </w:rPr>
              <w:t>332 219</w:t>
            </w:r>
          </w:p>
        </w:tc>
        <w:tc>
          <w:tcPr>
            <w:tcW w:w="1415" w:type="dxa"/>
            <w:gridSpan w:val="2"/>
            <w:tcBorders>
              <w:top w:val="nil"/>
              <w:left w:val="nil"/>
              <w:bottom w:val="single" w:sz="4" w:space="0" w:color="auto"/>
              <w:right w:val="single" w:sz="4" w:space="0" w:color="auto"/>
            </w:tcBorders>
            <w:noWrap/>
            <w:textDirection w:val="lrTb"/>
            <w:vAlign w:val="center"/>
            <w:hideMark/>
          </w:tcPr>
          <w:p w:rsidR="009D0B90" w:rsidRPr="009D0B90" w:rsidP="009D0B90">
            <w:pPr>
              <w:bidi w:val="0"/>
              <w:jc w:val="right"/>
              <w:rPr>
                <w:rFonts w:ascii="Times New Roman" w:hAnsi="Times New Roman"/>
                <w:sz w:val="22"/>
                <w:szCs w:val="22"/>
              </w:rPr>
            </w:pPr>
            <w:r w:rsidRPr="009D0B90">
              <w:rPr>
                <w:rFonts w:ascii="Times New Roman" w:hAnsi="Times New Roman"/>
                <w:sz w:val="22"/>
                <w:szCs w:val="22"/>
              </w:rPr>
              <w:t>348 521</w:t>
            </w:r>
          </w:p>
        </w:tc>
        <w:tc>
          <w:tcPr>
            <w:tcW w:w="1415" w:type="dxa"/>
            <w:gridSpan w:val="2"/>
            <w:tcBorders>
              <w:top w:val="nil"/>
              <w:left w:val="nil"/>
              <w:bottom w:val="single" w:sz="4" w:space="0" w:color="auto"/>
              <w:right w:val="single" w:sz="4" w:space="0" w:color="auto"/>
            </w:tcBorders>
            <w:noWrap/>
            <w:textDirection w:val="lrTb"/>
            <w:vAlign w:val="center"/>
            <w:hideMark/>
          </w:tcPr>
          <w:p w:rsidR="009D0B90" w:rsidRPr="009D0B90" w:rsidP="009D0B90">
            <w:pPr>
              <w:bidi w:val="0"/>
              <w:jc w:val="right"/>
              <w:rPr>
                <w:rFonts w:ascii="Times New Roman" w:hAnsi="Times New Roman"/>
                <w:sz w:val="22"/>
                <w:szCs w:val="22"/>
              </w:rPr>
            </w:pPr>
            <w:r w:rsidRPr="009D0B90">
              <w:rPr>
                <w:rFonts w:ascii="Times New Roman" w:hAnsi="Times New Roman"/>
                <w:sz w:val="22"/>
                <w:szCs w:val="22"/>
              </w:rPr>
              <w:t>391 523</w:t>
            </w:r>
          </w:p>
        </w:tc>
        <w:tc>
          <w:tcPr>
            <w:tcW w:w="1415" w:type="dxa"/>
            <w:gridSpan w:val="2"/>
            <w:tcBorders>
              <w:top w:val="nil"/>
              <w:left w:val="nil"/>
              <w:bottom w:val="single" w:sz="4" w:space="0" w:color="auto"/>
              <w:right w:val="single" w:sz="4" w:space="0" w:color="auto"/>
            </w:tcBorders>
            <w:noWrap/>
            <w:textDirection w:val="lrTb"/>
            <w:vAlign w:val="center"/>
            <w:hideMark/>
          </w:tcPr>
          <w:p w:rsidR="009D0B90" w:rsidRPr="009D0B90" w:rsidP="009D0B90">
            <w:pPr>
              <w:bidi w:val="0"/>
              <w:jc w:val="right"/>
              <w:rPr>
                <w:rFonts w:ascii="Times New Roman" w:hAnsi="Times New Roman"/>
                <w:sz w:val="22"/>
                <w:szCs w:val="22"/>
              </w:rPr>
            </w:pPr>
            <w:r w:rsidRPr="009D0B90">
              <w:rPr>
                <w:rFonts w:ascii="Times New Roman" w:hAnsi="Times New Roman"/>
                <w:sz w:val="22"/>
                <w:szCs w:val="22"/>
              </w:rPr>
              <w:t>43 002</w:t>
            </w:r>
          </w:p>
        </w:tc>
      </w:tr>
      <w:tr>
        <w:tblPrEx>
          <w:tblW w:w="10210" w:type="dxa"/>
          <w:tblInd w:w="-214" w:type="dxa"/>
          <w:tblLayout w:type="fixed"/>
          <w:tblCellMar>
            <w:left w:w="70" w:type="dxa"/>
            <w:right w:w="70" w:type="dxa"/>
          </w:tblCellMar>
          <w:tblLook w:val="04A0"/>
        </w:tblPrEx>
        <w:trPr>
          <w:trHeight w:val="300"/>
        </w:trPr>
        <w:tc>
          <w:tcPr>
            <w:tcW w:w="4551" w:type="dxa"/>
            <w:tcBorders>
              <w:top w:val="nil"/>
              <w:left w:val="single" w:sz="4" w:space="0" w:color="auto"/>
              <w:bottom w:val="single" w:sz="4" w:space="0" w:color="auto"/>
              <w:right w:val="single" w:sz="4" w:space="0" w:color="auto"/>
            </w:tcBorders>
            <w:noWrap/>
            <w:textDirection w:val="lrTb"/>
            <w:vAlign w:val="center"/>
            <w:hideMark/>
          </w:tcPr>
          <w:p w:rsidR="009D0B90" w:rsidRPr="009D0B90" w:rsidP="009D0B90">
            <w:pPr>
              <w:bidi w:val="0"/>
              <w:rPr>
                <w:rFonts w:ascii="Times New Roman" w:hAnsi="Times New Roman"/>
                <w:sz w:val="22"/>
                <w:szCs w:val="22"/>
              </w:rPr>
            </w:pPr>
            <w:r w:rsidRPr="009D0B90">
              <w:rPr>
                <w:rFonts w:ascii="Times New Roman" w:hAnsi="Times New Roman"/>
                <w:sz w:val="22"/>
                <w:szCs w:val="22"/>
              </w:rPr>
              <w:t>základný fond starobného poistenia (ZFSP)</w:t>
            </w:r>
          </w:p>
        </w:tc>
        <w:tc>
          <w:tcPr>
            <w:tcW w:w="1414" w:type="dxa"/>
            <w:tcBorders>
              <w:top w:val="nil"/>
              <w:left w:val="nil"/>
              <w:bottom w:val="single" w:sz="4" w:space="0" w:color="auto"/>
              <w:right w:val="single" w:sz="4" w:space="0" w:color="auto"/>
            </w:tcBorders>
            <w:noWrap/>
            <w:textDirection w:val="lrTb"/>
            <w:vAlign w:val="center"/>
            <w:hideMark/>
          </w:tcPr>
          <w:p w:rsidR="009D0B90" w:rsidRPr="009D0B90" w:rsidP="009D0B90">
            <w:pPr>
              <w:bidi w:val="0"/>
              <w:jc w:val="right"/>
              <w:rPr>
                <w:rFonts w:ascii="Times New Roman" w:hAnsi="Times New Roman"/>
                <w:sz w:val="22"/>
                <w:szCs w:val="22"/>
              </w:rPr>
            </w:pPr>
            <w:r w:rsidRPr="009D0B90">
              <w:rPr>
                <w:rFonts w:ascii="Times New Roman" w:hAnsi="Times New Roman"/>
                <w:sz w:val="22"/>
                <w:szCs w:val="22"/>
              </w:rPr>
              <w:t>4 659 053</w:t>
            </w:r>
          </w:p>
        </w:tc>
        <w:tc>
          <w:tcPr>
            <w:tcW w:w="1415" w:type="dxa"/>
            <w:gridSpan w:val="2"/>
            <w:tcBorders>
              <w:top w:val="nil"/>
              <w:left w:val="nil"/>
              <w:bottom w:val="single" w:sz="4" w:space="0" w:color="auto"/>
              <w:right w:val="single" w:sz="4" w:space="0" w:color="auto"/>
            </w:tcBorders>
            <w:noWrap/>
            <w:textDirection w:val="lrTb"/>
            <w:vAlign w:val="center"/>
            <w:hideMark/>
          </w:tcPr>
          <w:p w:rsidR="009D0B90" w:rsidRPr="009D0B90" w:rsidP="009D0B90">
            <w:pPr>
              <w:bidi w:val="0"/>
              <w:jc w:val="right"/>
              <w:rPr>
                <w:rFonts w:ascii="Times New Roman" w:hAnsi="Times New Roman"/>
                <w:sz w:val="22"/>
                <w:szCs w:val="22"/>
              </w:rPr>
            </w:pPr>
            <w:r w:rsidRPr="009D0B90">
              <w:rPr>
                <w:rFonts w:ascii="Times New Roman" w:hAnsi="Times New Roman"/>
                <w:sz w:val="22"/>
                <w:szCs w:val="22"/>
              </w:rPr>
              <w:t>4 659 053</w:t>
            </w:r>
          </w:p>
        </w:tc>
        <w:tc>
          <w:tcPr>
            <w:tcW w:w="1415" w:type="dxa"/>
            <w:gridSpan w:val="2"/>
            <w:tcBorders>
              <w:top w:val="nil"/>
              <w:left w:val="nil"/>
              <w:bottom w:val="single" w:sz="4" w:space="0" w:color="auto"/>
              <w:right w:val="single" w:sz="4" w:space="0" w:color="auto"/>
            </w:tcBorders>
            <w:noWrap/>
            <w:textDirection w:val="lrTb"/>
            <w:vAlign w:val="center"/>
            <w:hideMark/>
          </w:tcPr>
          <w:p w:rsidR="009D0B90" w:rsidRPr="009D0B90" w:rsidP="009D0B90">
            <w:pPr>
              <w:bidi w:val="0"/>
              <w:jc w:val="right"/>
              <w:rPr>
                <w:rFonts w:ascii="Times New Roman" w:hAnsi="Times New Roman"/>
                <w:sz w:val="22"/>
                <w:szCs w:val="22"/>
              </w:rPr>
            </w:pPr>
            <w:r w:rsidRPr="009D0B90">
              <w:rPr>
                <w:rFonts w:ascii="Times New Roman" w:hAnsi="Times New Roman"/>
                <w:sz w:val="22"/>
                <w:szCs w:val="22"/>
              </w:rPr>
              <w:t>4 567 523</w:t>
            </w:r>
          </w:p>
        </w:tc>
        <w:tc>
          <w:tcPr>
            <w:tcW w:w="1415" w:type="dxa"/>
            <w:gridSpan w:val="2"/>
            <w:tcBorders>
              <w:top w:val="nil"/>
              <w:left w:val="nil"/>
              <w:bottom w:val="single" w:sz="4" w:space="0" w:color="auto"/>
              <w:right w:val="single" w:sz="4" w:space="0" w:color="auto"/>
            </w:tcBorders>
            <w:noWrap/>
            <w:textDirection w:val="lrTb"/>
            <w:vAlign w:val="center"/>
            <w:hideMark/>
          </w:tcPr>
          <w:p w:rsidR="009D0B90" w:rsidRPr="009D0B90" w:rsidP="009D0B90">
            <w:pPr>
              <w:bidi w:val="0"/>
              <w:jc w:val="right"/>
              <w:rPr>
                <w:rFonts w:ascii="Times New Roman" w:hAnsi="Times New Roman"/>
                <w:sz w:val="22"/>
                <w:szCs w:val="22"/>
              </w:rPr>
            </w:pPr>
            <w:r w:rsidRPr="009D0B90">
              <w:rPr>
                <w:rFonts w:ascii="Times New Roman" w:hAnsi="Times New Roman"/>
                <w:sz w:val="22"/>
                <w:szCs w:val="22"/>
              </w:rPr>
              <w:t>-91 530</w:t>
            </w:r>
          </w:p>
        </w:tc>
      </w:tr>
      <w:tr>
        <w:tblPrEx>
          <w:tblW w:w="10210" w:type="dxa"/>
          <w:tblInd w:w="-214" w:type="dxa"/>
          <w:tblLayout w:type="fixed"/>
          <w:tblCellMar>
            <w:left w:w="70" w:type="dxa"/>
            <w:right w:w="70" w:type="dxa"/>
          </w:tblCellMar>
          <w:tblLook w:val="04A0"/>
        </w:tblPrEx>
        <w:trPr>
          <w:trHeight w:val="300"/>
        </w:trPr>
        <w:tc>
          <w:tcPr>
            <w:tcW w:w="4551" w:type="dxa"/>
            <w:tcBorders>
              <w:top w:val="nil"/>
              <w:left w:val="single" w:sz="4" w:space="0" w:color="auto"/>
              <w:bottom w:val="single" w:sz="4" w:space="0" w:color="auto"/>
              <w:right w:val="single" w:sz="4" w:space="0" w:color="auto"/>
            </w:tcBorders>
            <w:noWrap/>
            <w:textDirection w:val="lrTb"/>
            <w:vAlign w:val="center"/>
            <w:hideMark/>
          </w:tcPr>
          <w:p w:rsidR="009D0B90" w:rsidRPr="009D0B90" w:rsidP="009D0B90">
            <w:pPr>
              <w:bidi w:val="0"/>
              <w:rPr>
                <w:rFonts w:ascii="Times New Roman" w:hAnsi="Times New Roman"/>
                <w:sz w:val="22"/>
                <w:szCs w:val="22"/>
              </w:rPr>
            </w:pPr>
            <w:r w:rsidRPr="009D0B90">
              <w:rPr>
                <w:rFonts w:ascii="Times New Roman" w:hAnsi="Times New Roman"/>
                <w:sz w:val="22"/>
                <w:szCs w:val="22"/>
              </w:rPr>
              <w:t>základný fond invalidného poistenia (ZFIP)</w:t>
            </w:r>
          </w:p>
        </w:tc>
        <w:tc>
          <w:tcPr>
            <w:tcW w:w="1414" w:type="dxa"/>
            <w:tcBorders>
              <w:top w:val="nil"/>
              <w:left w:val="nil"/>
              <w:bottom w:val="single" w:sz="4" w:space="0" w:color="auto"/>
              <w:right w:val="single" w:sz="4" w:space="0" w:color="auto"/>
            </w:tcBorders>
            <w:noWrap/>
            <w:textDirection w:val="lrTb"/>
            <w:vAlign w:val="center"/>
            <w:hideMark/>
          </w:tcPr>
          <w:p w:rsidR="009D0B90" w:rsidRPr="009D0B90" w:rsidP="009D0B90">
            <w:pPr>
              <w:bidi w:val="0"/>
              <w:jc w:val="right"/>
              <w:rPr>
                <w:rFonts w:ascii="Times New Roman" w:hAnsi="Times New Roman"/>
                <w:sz w:val="22"/>
                <w:szCs w:val="22"/>
              </w:rPr>
            </w:pPr>
            <w:r w:rsidRPr="009D0B90">
              <w:rPr>
                <w:rFonts w:ascii="Times New Roman" w:hAnsi="Times New Roman"/>
                <w:sz w:val="22"/>
                <w:szCs w:val="22"/>
              </w:rPr>
              <w:t>833 612</w:t>
            </w:r>
          </w:p>
        </w:tc>
        <w:tc>
          <w:tcPr>
            <w:tcW w:w="1415" w:type="dxa"/>
            <w:gridSpan w:val="2"/>
            <w:tcBorders>
              <w:top w:val="nil"/>
              <w:left w:val="nil"/>
              <w:bottom w:val="single" w:sz="4" w:space="0" w:color="auto"/>
              <w:right w:val="single" w:sz="4" w:space="0" w:color="auto"/>
            </w:tcBorders>
            <w:noWrap/>
            <w:textDirection w:val="lrTb"/>
            <w:vAlign w:val="center"/>
            <w:hideMark/>
          </w:tcPr>
          <w:p w:rsidR="009D0B90" w:rsidRPr="009D0B90" w:rsidP="009D0B90">
            <w:pPr>
              <w:bidi w:val="0"/>
              <w:jc w:val="right"/>
              <w:rPr>
                <w:rFonts w:ascii="Times New Roman" w:hAnsi="Times New Roman"/>
                <w:sz w:val="22"/>
                <w:szCs w:val="22"/>
              </w:rPr>
            </w:pPr>
            <w:r w:rsidRPr="009D0B90">
              <w:rPr>
                <w:rFonts w:ascii="Times New Roman" w:hAnsi="Times New Roman"/>
                <w:sz w:val="22"/>
                <w:szCs w:val="22"/>
              </w:rPr>
              <w:t>833 612</w:t>
            </w:r>
          </w:p>
        </w:tc>
        <w:tc>
          <w:tcPr>
            <w:tcW w:w="1415" w:type="dxa"/>
            <w:gridSpan w:val="2"/>
            <w:tcBorders>
              <w:top w:val="nil"/>
              <w:left w:val="nil"/>
              <w:bottom w:val="single" w:sz="4" w:space="0" w:color="auto"/>
              <w:right w:val="single" w:sz="4" w:space="0" w:color="auto"/>
            </w:tcBorders>
            <w:noWrap/>
            <w:textDirection w:val="lrTb"/>
            <w:vAlign w:val="center"/>
            <w:hideMark/>
          </w:tcPr>
          <w:p w:rsidR="009D0B90" w:rsidRPr="009D0B90" w:rsidP="009D0B90">
            <w:pPr>
              <w:bidi w:val="0"/>
              <w:jc w:val="right"/>
              <w:rPr>
                <w:rFonts w:ascii="Times New Roman" w:hAnsi="Times New Roman"/>
                <w:sz w:val="22"/>
                <w:szCs w:val="22"/>
              </w:rPr>
            </w:pPr>
            <w:r w:rsidRPr="009D0B90">
              <w:rPr>
                <w:rFonts w:ascii="Times New Roman" w:hAnsi="Times New Roman"/>
                <w:sz w:val="22"/>
                <w:szCs w:val="22"/>
              </w:rPr>
              <w:t>844 970</w:t>
            </w:r>
          </w:p>
        </w:tc>
        <w:tc>
          <w:tcPr>
            <w:tcW w:w="1415" w:type="dxa"/>
            <w:gridSpan w:val="2"/>
            <w:tcBorders>
              <w:top w:val="nil"/>
              <w:left w:val="nil"/>
              <w:bottom w:val="single" w:sz="4" w:space="0" w:color="auto"/>
              <w:right w:val="single" w:sz="4" w:space="0" w:color="auto"/>
            </w:tcBorders>
            <w:noWrap/>
            <w:textDirection w:val="lrTb"/>
            <w:vAlign w:val="center"/>
            <w:hideMark/>
          </w:tcPr>
          <w:p w:rsidR="009D0B90" w:rsidRPr="009D0B90" w:rsidP="009D0B90">
            <w:pPr>
              <w:bidi w:val="0"/>
              <w:jc w:val="right"/>
              <w:rPr>
                <w:rFonts w:ascii="Times New Roman" w:hAnsi="Times New Roman"/>
                <w:sz w:val="22"/>
                <w:szCs w:val="22"/>
              </w:rPr>
            </w:pPr>
            <w:r w:rsidRPr="009D0B90">
              <w:rPr>
                <w:rFonts w:ascii="Times New Roman" w:hAnsi="Times New Roman"/>
                <w:sz w:val="22"/>
                <w:szCs w:val="22"/>
              </w:rPr>
              <w:t>11 358</w:t>
            </w:r>
          </w:p>
        </w:tc>
      </w:tr>
      <w:tr>
        <w:tblPrEx>
          <w:tblW w:w="10210" w:type="dxa"/>
          <w:tblInd w:w="-214" w:type="dxa"/>
          <w:tblLayout w:type="fixed"/>
          <w:tblCellMar>
            <w:left w:w="70" w:type="dxa"/>
            <w:right w:w="70" w:type="dxa"/>
          </w:tblCellMar>
          <w:tblLook w:val="04A0"/>
        </w:tblPrEx>
        <w:trPr>
          <w:trHeight w:val="300"/>
        </w:trPr>
        <w:tc>
          <w:tcPr>
            <w:tcW w:w="4551" w:type="dxa"/>
            <w:tcBorders>
              <w:top w:val="nil"/>
              <w:left w:val="single" w:sz="4" w:space="0" w:color="auto"/>
              <w:bottom w:val="nil"/>
              <w:right w:val="single" w:sz="4" w:space="0" w:color="auto"/>
            </w:tcBorders>
            <w:noWrap/>
            <w:textDirection w:val="lrTb"/>
            <w:vAlign w:val="center"/>
            <w:hideMark/>
          </w:tcPr>
          <w:p w:rsidR="009D0B90" w:rsidRPr="009D0B90" w:rsidP="009D0B90">
            <w:pPr>
              <w:bidi w:val="0"/>
              <w:rPr>
                <w:rFonts w:ascii="Times New Roman" w:hAnsi="Times New Roman"/>
                <w:sz w:val="22"/>
                <w:szCs w:val="22"/>
              </w:rPr>
            </w:pPr>
            <w:r w:rsidRPr="009D0B90">
              <w:rPr>
                <w:rFonts w:ascii="Times New Roman" w:hAnsi="Times New Roman"/>
                <w:sz w:val="22"/>
                <w:szCs w:val="22"/>
              </w:rPr>
              <w:t>základný fond úrazového poistenia (ZFÚP), v tom:</w:t>
            </w:r>
          </w:p>
        </w:tc>
        <w:tc>
          <w:tcPr>
            <w:tcW w:w="1414" w:type="dxa"/>
            <w:tcBorders>
              <w:top w:val="nil"/>
              <w:left w:val="nil"/>
              <w:bottom w:val="nil"/>
              <w:right w:val="single" w:sz="4" w:space="0" w:color="auto"/>
            </w:tcBorders>
            <w:noWrap/>
            <w:textDirection w:val="lrTb"/>
            <w:vAlign w:val="center"/>
            <w:hideMark/>
          </w:tcPr>
          <w:p w:rsidR="009D0B90" w:rsidRPr="009D0B90" w:rsidP="009D0B90">
            <w:pPr>
              <w:bidi w:val="0"/>
              <w:jc w:val="right"/>
              <w:rPr>
                <w:rFonts w:ascii="Times New Roman" w:hAnsi="Times New Roman"/>
                <w:sz w:val="22"/>
                <w:szCs w:val="22"/>
              </w:rPr>
            </w:pPr>
            <w:r w:rsidRPr="009D0B90">
              <w:rPr>
                <w:rFonts w:ascii="Times New Roman" w:hAnsi="Times New Roman"/>
                <w:sz w:val="22"/>
                <w:szCs w:val="22"/>
              </w:rPr>
              <w:t>44 024</w:t>
            </w:r>
          </w:p>
        </w:tc>
        <w:tc>
          <w:tcPr>
            <w:tcW w:w="1415" w:type="dxa"/>
            <w:gridSpan w:val="2"/>
            <w:tcBorders>
              <w:top w:val="nil"/>
              <w:left w:val="nil"/>
              <w:bottom w:val="nil"/>
              <w:right w:val="single" w:sz="4" w:space="0" w:color="auto"/>
            </w:tcBorders>
            <w:noWrap/>
            <w:textDirection w:val="lrTb"/>
            <w:vAlign w:val="center"/>
            <w:hideMark/>
          </w:tcPr>
          <w:p w:rsidR="009D0B90" w:rsidRPr="009D0B90" w:rsidP="009D0B90">
            <w:pPr>
              <w:bidi w:val="0"/>
              <w:jc w:val="right"/>
              <w:rPr>
                <w:rFonts w:ascii="Times New Roman" w:hAnsi="Times New Roman"/>
                <w:sz w:val="22"/>
                <w:szCs w:val="22"/>
              </w:rPr>
            </w:pPr>
            <w:r w:rsidRPr="009D0B90">
              <w:rPr>
                <w:rFonts w:ascii="Times New Roman" w:hAnsi="Times New Roman"/>
                <w:sz w:val="22"/>
                <w:szCs w:val="22"/>
              </w:rPr>
              <w:t>44 024</w:t>
            </w:r>
          </w:p>
        </w:tc>
        <w:tc>
          <w:tcPr>
            <w:tcW w:w="1415" w:type="dxa"/>
            <w:gridSpan w:val="2"/>
            <w:tcBorders>
              <w:top w:val="nil"/>
              <w:left w:val="nil"/>
              <w:bottom w:val="nil"/>
              <w:right w:val="single" w:sz="4" w:space="0" w:color="auto"/>
            </w:tcBorders>
            <w:noWrap/>
            <w:textDirection w:val="lrTb"/>
            <w:vAlign w:val="center"/>
            <w:hideMark/>
          </w:tcPr>
          <w:p w:rsidR="009D0B90" w:rsidRPr="009D0B90" w:rsidP="009D0B90">
            <w:pPr>
              <w:bidi w:val="0"/>
              <w:jc w:val="right"/>
              <w:rPr>
                <w:rFonts w:ascii="Times New Roman" w:hAnsi="Times New Roman"/>
                <w:sz w:val="22"/>
                <w:szCs w:val="22"/>
              </w:rPr>
            </w:pPr>
            <w:r w:rsidRPr="009D0B90">
              <w:rPr>
                <w:rFonts w:ascii="Times New Roman" w:hAnsi="Times New Roman"/>
                <w:sz w:val="22"/>
                <w:szCs w:val="22"/>
              </w:rPr>
              <w:t>44 360</w:t>
            </w:r>
          </w:p>
        </w:tc>
        <w:tc>
          <w:tcPr>
            <w:tcW w:w="1415" w:type="dxa"/>
            <w:gridSpan w:val="2"/>
            <w:tcBorders>
              <w:top w:val="nil"/>
              <w:left w:val="nil"/>
              <w:bottom w:val="nil"/>
              <w:right w:val="single" w:sz="4" w:space="0" w:color="auto"/>
            </w:tcBorders>
            <w:noWrap/>
            <w:textDirection w:val="lrTb"/>
            <w:vAlign w:val="center"/>
            <w:hideMark/>
          </w:tcPr>
          <w:p w:rsidR="009D0B90" w:rsidRPr="009D0B90" w:rsidP="009D0B90">
            <w:pPr>
              <w:bidi w:val="0"/>
              <w:jc w:val="right"/>
              <w:rPr>
                <w:rFonts w:ascii="Times New Roman" w:hAnsi="Times New Roman"/>
                <w:sz w:val="22"/>
                <w:szCs w:val="22"/>
              </w:rPr>
            </w:pPr>
            <w:r w:rsidRPr="009D0B90">
              <w:rPr>
                <w:rFonts w:ascii="Times New Roman" w:hAnsi="Times New Roman"/>
                <w:sz w:val="22"/>
                <w:szCs w:val="22"/>
              </w:rPr>
              <w:t>336</w:t>
            </w:r>
          </w:p>
        </w:tc>
      </w:tr>
      <w:tr>
        <w:tblPrEx>
          <w:tblW w:w="10210" w:type="dxa"/>
          <w:tblInd w:w="-214" w:type="dxa"/>
          <w:tblLayout w:type="fixed"/>
          <w:tblCellMar>
            <w:left w:w="70" w:type="dxa"/>
            <w:right w:w="70" w:type="dxa"/>
          </w:tblCellMar>
          <w:tblLook w:val="04A0"/>
        </w:tblPrEx>
        <w:trPr>
          <w:trHeight w:val="300"/>
        </w:trPr>
        <w:tc>
          <w:tcPr>
            <w:tcW w:w="4551" w:type="dxa"/>
            <w:tcBorders>
              <w:top w:val="nil"/>
              <w:left w:val="single" w:sz="4" w:space="0" w:color="auto"/>
              <w:bottom w:val="nil"/>
              <w:right w:val="single" w:sz="4" w:space="0" w:color="auto"/>
            </w:tcBorders>
            <w:noWrap/>
            <w:textDirection w:val="lrTb"/>
            <w:vAlign w:val="center"/>
            <w:hideMark/>
          </w:tcPr>
          <w:p w:rsidR="009D0B90" w:rsidRPr="009D0B90" w:rsidP="009D0B90">
            <w:pPr>
              <w:bidi w:val="0"/>
              <w:rPr>
                <w:rFonts w:ascii="Times New Roman" w:hAnsi="Times New Roman"/>
                <w:sz w:val="22"/>
                <w:szCs w:val="22"/>
              </w:rPr>
            </w:pPr>
            <w:r w:rsidRPr="009D0B90">
              <w:rPr>
                <w:rFonts w:ascii="Times New Roman" w:hAnsi="Times New Roman"/>
                <w:sz w:val="22"/>
                <w:szCs w:val="22"/>
              </w:rPr>
              <w:t xml:space="preserve"> - výdavky na úrazové dávky</w:t>
            </w:r>
          </w:p>
        </w:tc>
        <w:tc>
          <w:tcPr>
            <w:tcW w:w="1414" w:type="dxa"/>
            <w:tcBorders>
              <w:top w:val="nil"/>
              <w:left w:val="nil"/>
              <w:bottom w:val="nil"/>
              <w:right w:val="single" w:sz="4" w:space="0" w:color="auto"/>
            </w:tcBorders>
            <w:noWrap/>
            <w:textDirection w:val="lrTb"/>
            <w:vAlign w:val="center"/>
            <w:hideMark/>
          </w:tcPr>
          <w:p w:rsidR="009D0B90" w:rsidRPr="009D0B90" w:rsidP="009D0B90">
            <w:pPr>
              <w:bidi w:val="0"/>
              <w:jc w:val="right"/>
              <w:rPr>
                <w:rFonts w:ascii="Times New Roman" w:hAnsi="Times New Roman"/>
                <w:sz w:val="22"/>
                <w:szCs w:val="22"/>
              </w:rPr>
            </w:pPr>
            <w:r w:rsidRPr="009D0B90">
              <w:rPr>
                <w:rFonts w:ascii="Times New Roman" w:hAnsi="Times New Roman"/>
                <w:sz w:val="22"/>
                <w:szCs w:val="22"/>
              </w:rPr>
              <w:t>41 933</w:t>
            </w:r>
          </w:p>
        </w:tc>
        <w:tc>
          <w:tcPr>
            <w:tcW w:w="1415" w:type="dxa"/>
            <w:gridSpan w:val="2"/>
            <w:tcBorders>
              <w:top w:val="nil"/>
              <w:left w:val="nil"/>
              <w:bottom w:val="nil"/>
              <w:right w:val="single" w:sz="4" w:space="0" w:color="auto"/>
            </w:tcBorders>
            <w:noWrap/>
            <w:textDirection w:val="lrTb"/>
            <w:vAlign w:val="center"/>
            <w:hideMark/>
          </w:tcPr>
          <w:p w:rsidR="009D0B90" w:rsidRPr="009D0B90" w:rsidP="009D0B90">
            <w:pPr>
              <w:bidi w:val="0"/>
              <w:jc w:val="right"/>
              <w:rPr>
                <w:rFonts w:ascii="Times New Roman" w:hAnsi="Times New Roman"/>
                <w:sz w:val="22"/>
                <w:szCs w:val="22"/>
              </w:rPr>
            </w:pPr>
            <w:r w:rsidRPr="009D0B90">
              <w:rPr>
                <w:rFonts w:ascii="Times New Roman" w:hAnsi="Times New Roman"/>
                <w:sz w:val="22"/>
                <w:szCs w:val="22"/>
              </w:rPr>
              <w:t>41 933</w:t>
            </w:r>
          </w:p>
        </w:tc>
        <w:tc>
          <w:tcPr>
            <w:tcW w:w="1415" w:type="dxa"/>
            <w:gridSpan w:val="2"/>
            <w:tcBorders>
              <w:top w:val="nil"/>
              <w:left w:val="nil"/>
              <w:bottom w:val="nil"/>
              <w:right w:val="single" w:sz="4" w:space="0" w:color="auto"/>
            </w:tcBorders>
            <w:noWrap/>
            <w:textDirection w:val="lrTb"/>
            <w:vAlign w:val="center"/>
            <w:hideMark/>
          </w:tcPr>
          <w:p w:rsidR="009D0B90" w:rsidRPr="009D0B90" w:rsidP="009D0B90">
            <w:pPr>
              <w:bidi w:val="0"/>
              <w:jc w:val="right"/>
              <w:rPr>
                <w:rFonts w:ascii="Times New Roman" w:hAnsi="Times New Roman"/>
                <w:sz w:val="22"/>
                <w:szCs w:val="22"/>
              </w:rPr>
            </w:pPr>
            <w:r w:rsidRPr="009D0B90">
              <w:rPr>
                <w:rFonts w:ascii="Times New Roman" w:hAnsi="Times New Roman"/>
                <w:sz w:val="22"/>
                <w:szCs w:val="22"/>
              </w:rPr>
              <w:t>42 269</w:t>
            </w:r>
          </w:p>
        </w:tc>
        <w:tc>
          <w:tcPr>
            <w:tcW w:w="1415" w:type="dxa"/>
            <w:gridSpan w:val="2"/>
            <w:tcBorders>
              <w:top w:val="nil"/>
              <w:left w:val="nil"/>
              <w:bottom w:val="nil"/>
              <w:right w:val="single" w:sz="4" w:space="0" w:color="auto"/>
            </w:tcBorders>
            <w:noWrap/>
            <w:textDirection w:val="lrTb"/>
            <w:vAlign w:val="center"/>
            <w:hideMark/>
          </w:tcPr>
          <w:p w:rsidR="009D0B90" w:rsidRPr="009D0B90" w:rsidP="009D0B90">
            <w:pPr>
              <w:bidi w:val="0"/>
              <w:jc w:val="right"/>
              <w:rPr>
                <w:rFonts w:ascii="Times New Roman" w:hAnsi="Times New Roman"/>
                <w:sz w:val="22"/>
                <w:szCs w:val="22"/>
              </w:rPr>
            </w:pPr>
            <w:r w:rsidRPr="009D0B90">
              <w:rPr>
                <w:rFonts w:ascii="Times New Roman" w:hAnsi="Times New Roman"/>
                <w:sz w:val="22"/>
                <w:szCs w:val="22"/>
              </w:rPr>
              <w:t>336</w:t>
            </w:r>
          </w:p>
        </w:tc>
      </w:tr>
      <w:tr>
        <w:tblPrEx>
          <w:tblW w:w="10210" w:type="dxa"/>
          <w:tblInd w:w="-214" w:type="dxa"/>
          <w:tblLayout w:type="fixed"/>
          <w:tblCellMar>
            <w:left w:w="70" w:type="dxa"/>
            <w:right w:w="70" w:type="dxa"/>
          </w:tblCellMar>
          <w:tblLook w:val="04A0"/>
        </w:tblPrEx>
        <w:trPr>
          <w:trHeight w:val="272"/>
        </w:trPr>
        <w:tc>
          <w:tcPr>
            <w:tcW w:w="4551" w:type="dxa"/>
            <w:tcBorders>
              <w:top w:val="nil"/>
              <w:left w:val="single" w:sz="4" w:space="0" w:color="auto"/>
              <w:bottom w:val="single" w:sz="4" w:space="0" w:color="auto"/>
              <w:right w:val="single" w:sz="4" w:space="0" w:color="auto"/>
            </w:tcBorders>
            <w:textDirection w:val="lrTb"/>
            <w:vAlign w:val="bottom"/>
            <w:hideMark/>
          </w:tcPr>
          <w:p w:rsidR="009D0B90" w:rsidRPr="009D0B90" w:rsidP="009D0B90">
            <w:pPr>
              <w:bidi w:val="0"/>
              <w:rPr>
                <w:rFonts w:ascii="Times New Roman" w:hAnsi="Times New Roman"/>
                <w:sz w:val="22"/>
                <w:szCs w:val="22"/>
              </w:rPr>
            </w:pPr>
            <w:r w:rsidRPr="009D0B90">
              <w:rPr>
                <w:rFonts w:ascii="Times New Roman" w:hAnsi="Times New Roman"/>
                <w:sz w:val="22"/>
                <w:szCs w:val="22"/>
              </w:rPr>
              <w:t xml:space="preserve"> - úhrada poistného na starobné poistenie a príspevkov na SDS za poberateľov úrazovej renty</w:t>
            </w:r>
          </w:p>
        </w:tc>
        <w:tc>
          <w:tcPr>
            <w:tcW w:w="1414" w:type="dxa"/>
            <w:tcBorders>
              <w:top w:val="nil"/>
              <w:left w:val="nil"/>
              <w:bottom w:val="single" w:sz="4" w:space="0" w:color="auto"/>
              <w:right w:val="single" w:sz="4" w:space="0" w:color="auto"/>
            </w:tcBorders>
            <w:noWrap/>
            <w:textDirection w:val="lrTb"/>
            <w:vAlign w:val="bottom"/>
            <w:hideMark/>
          </w:tcPr>
          <w:p w:rsidR="009D0B90" w:rsidRPr="009D0B90" w:rsidP="009D0B90">
            <w:pPr>
              <w:bidi w:val="0"/>
              <w:jc w:val="right"/>
              <w:rPr>
                <w:rFonts w:ascii="Times New Roman" w:hAnsi="Times New Roman"/>
                <w:sz w:val="22"/>
                <w:szCs w:val="22"/>
              </w:rPr>
            </w:pPr>
            <w:r w:rsidRPr="009D0B90">
              <w:rPr>
                <w:rFonts w:ascii="Times New Roman" w:hAnsi="Times New Roman"/>
                <w:sz w:val="22"/>
                <w:szCs w:val="22"/>
              </w:rPr>
              <w:t>2 091</w:t>
            </w:r>
          </w:p>
        </w:tc>
        <w:tc>
          <w:tcPr>
            <w:tcW w:w="1415" w:type="dxa"/>
            <w:gridSpan w:val="2"/>
            <w:tcBorders>
              <w:top w:val="nil"/>
              <w:left w:val="nil"/>
              <w:bottom w:val="single" w:sz="4" w:space="0" w:color="auto"/>
              <w:right w:val="single" w:sz="4" w:space="0" w:color="auto"/>
            </w:tcBorders>
            <w:noWrap/>
            <w:textDirection w:val="lrTb"/>
            <w:vAlign w:val="bottom"/>
            <w:hideMark/>
          </w:tcPr>
          <w:p w:rsidR="009D0B90" w:rsidRPr="009D0B90" w:rsidP="009D0B90">
            <w:pPr>
              <w:bidi w:val="0"/>
              <w:jc w:val="right"/>
              <w:rPr>
                <w:rFonts w:ascii="Times New Roman" w:hAnsi="Times New Roman"/>
                <w:sz w:val="22"/>
                <w:szCs w:val="22"/>
              </w:rPr>
            </w:pPr>
            <w:r w:rsidRPr="009D0B90">
              <w:rPr>
                <w:rFonts w:ascii="Times New Roman" w:hAnsi="Times New Roman"/>
                <w:sz w:val="22"/>
                <w:szCs w:val="22"/>
              </w:rPr>
              <w:t>2 091</w:t>
            </w:r>
          </w:p>
        </w:tc>
        <w:tc>
          <w:tcPr>
            <w:tcW w:w="1415" w:type="dxa"/>
            <w:gridSpan w:val="2"/>
            <w:tcBorders>
              <w:top w:val="nil"/>
              <w:left w:val="nil"/>
              <w:bottom w:val="single" w:sz="4" w:space="0" w:color="auto"/>
              <w:right w:val="single" w:sz="4" w:space="0" w:color="auto"/>
            </w:tcBorders>
            <w:noWrap/>
            <w:textDirection w:val="lrTb"/>
            <w:vAlign w:val="bottom"/>
            <w:hideMark/>
          </w:tcPr>
          <w:p w:rsidR="009D0B90" w:rsidRPr="009D0B90" w:rsidP="009D0B90">
            <w:pPr>
              <w:bidi w:val="0"/>
              <w:jc w:val="right"/>
              <w:rPr>
                <w:rFonts w:ascii="Times New Roman" w:hAnsi="Times New Roman"/>
                <w:sz w:val="22"/>
                <w:szCs w:val="22"/>
              </w:rPr>
            </w:pPr>
            <w:r w:rsidRPr="009D0B90">
              <w:rPr>
                <w:rFonts w:ascii="Times New Roman" w:hAnsi="Times New Roman"/>
                <w:sz w:val="22"/>
                <w:szCs w:val="22"/>
              </w:rPr>
              <w:t>2 091</w:t>
            </w:r>
          </w:p>
        </w:tc>
        <w:tc>
          <w:tcPr>
            <w:tcW w:w="1415" w:type="dxa"/>
            <w:gridSpan w:val="2"/>
            <w:tcBorders>
              <w:top w:val="nil"/>
              <w:left w:val="nil"/>
              <w:bottom w:val="single" w:sz="4" w:space="0" w:color="auto"/>
              <w:right w:val="single" w:sz="4" w:space="0" w:color="auto"/>
            </w:tcBorders>
            <w:noWrap/>
            <w:textDirection w:val="lrTb"/>
            <w:vAlign w:val="center"/>
            <w:hideMark/>
          </w:tcPr>
          <w:p w:rsidR="009D0B90" w:rsidRPr="009D0B90" w:rsidP="009D0B90">
            <w:pPr>
              <w:bidi w:val="0"/>
              <w:jc w:val="right"/>
              <w:rPr>
                <w:rFonts w:ascii="Times New Roman" w:hAnsi="Times New Roman"/>
                <w:sz w:val="22"/>
                <w:szCs w:val="22"/>
              </w:rPr>
            </w:pPr>
            <w:r w:rsidRPr="009D0B90">
              <w:rPr>
                <w:rFonts w:ascii="Times New Roman" w:hAnsi="Times New Roman"/>
                <w:sz w:val="22"/>
                <w:szCs w:val="22"/>
              </w:rPr>
              <w:t>0</w:t>
            </w:r>
          </w:p>
        </w:tc>
      </w:tr>
      <w:tr>
        <w:tblPrEx>
          <w:tblW w:w="10210" w:type="dxa"/>
          <w:tblInd w:w="-214" w:type="dxa"/>
          <w:tblLayout w:type="fixed"/>
          <w:tblCellMar>
            <w:left w:w="70" w:type="dxa"/>
            <w:right w:w="70" w:type="dxa"/>
          </w:tblCellMar>
          <w:tblLook w:val="04A0"/>
        </w:tblPrEx>
        <w:trPr>
          <w:trHeight w:val="300"/>
        </w:trPr>
        <w:tc>
          <w:tcPr>
            <w:tcW w:w="4551" w:type="dxa"/>
            <w:tcBorders>
              <w:top w:val="nil"/>
              <w:left w:val="single" w:sz="4" w:space="0" w:color="auto"/>
              <w:bottom w:val="nil"/>
              <w:right w:val="single" w:sz="4" w:space="0" w:color="auto"/>
            </w:tcBorders>
            <w:noWrap/>
            <w:textDirection w:val="lrTb"/>
            <w:vAlign w:val="center"/>
            <w:hideMark/>
          </w:tcPr>
          <w:p w:rsidR="009D0B90" w:rsidRPr="009D0B90" w:rsidP="009D0B90">
            <w:pPr>
              <w:bidi w:val="0"/>
              <w:rPr>
                <w:rFonts w:ascii="Times New Roman" w:hAnsi="Times New Roman"/>
                <w:sz w:val="22"/>
                <w:szCs w:val="22"/>
              </w:rPr>
            </w:pPr>
            <w:r w:rsidRPr="009D0B90">
              <w:rPr>
                <w:rFonts w:ascii="Times New Roman" w:hAnsi="Times New Roman"/>
                <w:sz w:val="22"/>
                <w:szCs w:val="22"/>
              </w:rPr>
              <w:t>základný fond garančného poistenia (ZFGP), v tom:</w:t>
            </w:r>
          </w:p>
        </w:tc>
        <w:tc>
          <w:tcPr>
            <w:tcW w:w="1414" w:type="dxa"/>
            <w:tcBorders>
              <w:top w:val="nil"/>
              <w:left w:val="nil"/>
              <w:bottom w:val="nil"/>
              <w:right w:val="single" w:sz="4" w:space="0" w:color="auto"/>
            </w:tcBorders>
            <w:noWrap/>
            <w:textDirection w:val="lrTb"/>
            <w:vAlign w:val="center"/>
            <w:hideMark/>
          </w:tcPr>
          <w:p w:rsidR="009D0B90" w:rsidRPr="009D0B90" w:rsidP="009D0B90">
            <w:pPr>
              <w:bidi w:val="0"/>
              <w:jc w:val="right"/>
              <w:rPr>
                <w:rFonts w:ascii="Times New Roman" w:hAnsi="Times New Roman"/>
                <w:sz w:val="22"/>
                <w:szCs w:val="22"/>
              </w:rPr>
            </w:pPr>
            <w:r w:rsidRPr="009D0B90">
              <w:rPr>
                <w:rFonts w:ascii="Times New Roman" w:hAnsi="Times New Roman"/>
                <w:sz w:val="22"/>
                <w:szCs w:val="22"/>
              </w:rPr>
              <w:t>50 082</w:t>
            </w:r>
          </w:p>
        </w:tc>
        <w:tc>
          <w:tcPr>
            <w:tcW w:w="1415" w:type="dxa"/>
            <w:gridSpan w:val="2"/>
            <w:tcBorders>
              <w:top w:val="nil"/>
              <w:left w:val="nil"/>
              <w:bottom w:val="nil"/>
              <w:right w:val="single" w:sz="4" w:space="0" w:color="auto"/>
            </w:tcBorders>
            <w:noWrap/>
            <w:textDirection w:val="lrTb"/>
            <w:vAlign w:val="center"/>
            <w:hideMark/>
          </w:tcPr>
          <w:p w:rsidR="009D0B90" w:rsidRPr="009D0B90" w:rsidP="009D0B90">
            <w:pPr>
              <w:bidi w:val="0"/>
              <w:jc w:val="right"/>
              <w:rPr>
                <w:rFonts w:ascii="Times New Roman" w:hAnsi="Times New Roman"/>
                <w:sz w:val="22"/>
                <w:szCs w:val="22"/>
              </w:rPr>
            </w:pPr>
            <w:r w:rsidRPr="009D0B90">
              <w:rPr>
                <w:rFonts w:ascii="Times New Roman" w:hAnsi="Times New Roman"/>
                <w:sz w:val="22"/>
                <w:szCs w:val="22"/>
              </w:rPr>
              <w:t>50 082</w:t>
            </w:r>
          </w:p>
        </w:tc>
        <w:tc>
          <w:tcPr>
            <w:tcW w:w="1415" w:type="dxa"/>
            <w:gridSpan w:val="2"/>
            <w:tcBorders>
              <w:top w:val="nil"/>
              <w:left w:val="nil"/>
              <w:bottom w:val="nil"/>
              <w:right w:val="single" w:sz="4" w:space="0" w:color="auto"/>
            </w:tcBorders>
            <w:noWrap/>
            <w:textDirection w:val="lrTb"/>
            <w:vAlign w:val="center"/>
            <w:hideMark/>
          </w:tcPr>
          <w:p w:rsidR="009D0B90" w:rsidRPr="009D0B90" w:rsidP="009D0B90">
            <w:pPr>
              <w:bidi w:val="0"/>
              <w:jc w:val="right"/>
              <w:rPr>
                <w:rFonts w:ascii="Times New Roman" w:hAnsi="Times New Roman"/>
                <w:sz w:val="22"/>
                <w:szCs w:val="22"/>
              </w:rPr>
            </w:pPr>
            <w:r w:rsidRPr="009D0B90">
              <w:rPr>
                <w:rFonts w:ascii="Times New Roman" w:hAnsi="Times New Roman"/>
                <w:sz w:val="22"/>
                <w:szCs w:val="22"/>
              </w:rPr>
              <w:t>39 516</w:t>
            </w:r>
          </w:p>
        </w:tc>
        <w:tc>
          <w:tcPr>
            <w:tcW w:w="1415" w:type="dxa"/>
            <w:gridSpan w:val="2"/>
            <w:tcBorders>
              <w:top w:val="nil"/>
              <w:left w:val="nil"/>
              <w:bottom w:val="nil"/>
              <w:right w:val="single" w:sz="4" w:space="0" w:color="auto"/>
            </w:tcBorders>
            <w:noWrap/>
            <w:textDirection w:val="lrTb"/>
            <w:vAlign w:val="center"/>
            <w:hideMark/>
          </w:tcPr>
          <w:p w:rsidR="009D0B90" w:rsidRPr="009D0B90" w:rsidP="009D0B90">
            <w:pPr>
              <w:bidi w:val="0"/>
              <w:jc w:val="right"/>
              <w:rPr>
                <w:rFonts w:ascii="Times New Roman" w:hAnsi="Times New Roman"/>
                <w:sz w:val="22"/>
                <w:szCs w:val="22"/>
              </w:rPr>
            </w:pPr>
            <w:r w:rsidRPr="009D0B90">
              <w:rPr>
                <w:rFonts w:ascii="Times New Roman" w:hAnsi="Times New Roman"/>
                <w:sz w:val="22"/>
                <w:szCs w:val="22"/>
              </w:rPr>
              <w:t>-10 566</w:t>
            </w:r>
          </w:p>
        </w:tc>
      </w:tr>
      <w:tr>
        <w:tblPrEx>
          <w:tblW w:w="10210" w:type="dxa"/>
          <w:tblInd w:w="-214" w:type="dxa"/>
          <w:tblLayout w:type="fixed"/>
          <w:tblCellMar>
            <w:left w:w="70" w:type="dxa"/>
            <w:right w:w="70" w:type="dxa"/>
          </w:tblCellMar>
          <w:tblLook w:val="04A0"/>
        </w:tblPrEx>
        <w:trPr>
          <w:trHeight w:val="300"/>
        </w:trPr>
        <w:tc>
          <w:tcPr>
            <w:tcW w:w="4551" w:type="dxa"/>
            <w:tcBorders>
              <w:top w:val="nil"/>
              <w:left w:val="single" w:sz="4" w:space="0" w:color="auto"/>
              <w:bottom w:val="nil"/>
              <w:right w:val="single" w:sz="4" w:space="0" w:color="auto"/>
            </w:tcBorders>
            <w:noWrap/>
            <w:textDirection w:val="lrTb"/>
            <w:vAlign w:val="center"/>
            <w:hideMark/>
          </w:tcPr>
          <w:p w:rsidR="009D0B90" w:rsidRPr="009D0B90" w:rsidP="009D0B90">
            <w:pPr>
              <w:bidi w:val="0"/>
              <w:rPr>
                <w:rFonts w:ascii="Times New Roman" w:hAnsi="Times New Roman"/>
                <w:sz w:val="22"/>
                <w:szCs w:val="22"/>
              </w:rPr>
            </w:pPr>
            <w:r w:rsidRPr="009D0B90">
              <w:rPr>
                <w:rFonts w:ascii="Times New Roman" w:hAnsi="Times New Roman"/>
                <w:sz w:val="22"/>
                <w:szCs w:val="22"/>
              </w:rPr>
              <w:t xml:space="preserve"> - výdavky na dávku garančného poistenia </w:t>
            </w:r>
          </w:p>
        </w:tc>
        <w:tc>
          <w:tcPr>
            <w:tcW w:w="1414" w:type="dxa"/>
            <w:tcBorders>
              <w:top w:val="nil"/>
              <w:left w:val="nil"/>
              <w:bottom w:val="nil"/>
              <w:right w:val="single" w:sz="4" w:space="0" w:color="auto"/>
            </w:tcBorders>
            <w:noWrap/>
            <w:textDirection w:val="lrTb"/>
            <w:vAlign w:val="center"/>
            <w:hideMark/>
          </w:tcPr>
          <w:p w:rsidR="009D0B90" w:rsidRPr="009D0B90" w:rsidP="009D0B90">
            <w:pPr>
              <w:bidi w:val="0"/>
              <w:jc w:val="right"/>
              <w:rPr>
                <w:rFonts w:ascii="Times New Roman" w:hAnsi="Times New Roman"/>
                <w:sz w:val="22"/>
                <w:szCs w:val="22"/>
              </w:rPr>
            </w:pPr>
            <w:r w:rsidRPr="009D0B90">
              <w:rPr>
                <w:rFonts w:ascii="Times New Roman" w:hAnsi="Times New Roman"/>
                <w:sz w:val="22"/>
                <w:szCs w:val="22"/>
              </w:rPr>
              <w:t>10 513</w:t>
            </w:r>
          </w:p>
        </w:tc>
        <w:tc>
          <w:tcPr>
            <w:tcW w:w="1415" w:type="dxa"/>
            <w:gridSpan w:val="2"/>
            <w:tcBorders>
              <w:top w:val="nil"/>
              <w:left w:val="nil"/>
              <w:bottom w:val="nil"/>
              <w:right w:val="single" w:sz="4" w:space="0" w:color="auto"/>
            </w:tcBorders>
            <w:noWrap/>
            <w:textDirection w:val="lrTb"/>
            <w:vAlign w:val="center"/>
            <w:hideMark/>
          </w:tcPr>
          <w:p w:rsidR="009D0B90" w:rsidRPr="009D0B90" w:rsidP="009D0B90">
            <w:pPr>
              <w:bidi w:val="0"/>
              <w:jc w:val="right"/>
              <w:rPr>
                <w:rFonts w:ascii="Times New Roman" w:hAnsi="Times New Roman"/>
                <w:sz w:val="22"/>
                <w:szCs w:val="22"/>
              </w:rPr>
            </w:pPr>
            <w:r w:rsidRPr="009D0B90">
              <w:rPr>
                <w:rFonts w:ascii="Times New Roman" w:hAnsi="Times New Roman"/>
                <w:sz w:val="22"/>
                <w:szCs w:val="22"/>
              </w:rPr>
              <w:t>10 513</w:t>
            </w:r>
          </w:p>
        </w:tc>
        <w:tc>
          <w:tcPr>
            <w:tcW w:w="1415" w:type="dxa"/>
            <w:gridSpan w:val="2"/>
            <w:tcBorders>
              <w:top w:val="nil"/>
              <w:left w:val="nil"/>
              <w:bottom w:val="nil"/>
              <w:right w:val="single" w:sz="4" w:space="0" w:color="auto"/>
            </w:tcBorders>
            <w:noWrap/>
            <w:textDirection w:val="lrTb"/>
            <w:vAlign w:val="center"/>
            <w:hideMark/>
          </w:tcPr>
          <w:p w:rsidR="009D0B90" w:rsidRPr="009D0B90" w:rsidP="009D0B90">
            <w:pPr>
              <w:bidi w:val="0"/>
              <w:jc w:val="right"/>
              <w:rPr>
                <w:rFonts w:ascii="Times New Roman" w:hAnsi="Times New Roman"/>
                <w:sz w:val="22"/>
                <w:szCs w:val="22"/>
              </w:rPr>
            </w:pPr>
            <w:r w:rsidRPr="009D0B90">
              <w:rPr>
                <w:rFonts w:ascii="Times New Roman" w:hAnsi="Times New Roman"/>
                <w:sz w:val="22"/>
                <w:szCs w:val="22"/>
              </w:rPr>
              <w:t>5 897</w:t>
            </w:r>
          </w:p>
        </w:tc>
        <w:tc>
          <w:tcPr>
            <w:tcW w:w="1415" w:type="dxa"/>
            <w:gridSpan w:val="2"/>
            <w:tcBorders>
              <w:top w:val="nil"/>
              <w:left w:val="nil"/>
              <w:bottom w:val="nil"/>
              <w:right w:val="single" w:sz="4" w:space="0" w:color="auto"/>
            </w:tcBorders>
            <w:noWrap/>
            <w:textDirection w:val="lrTb"/>
            <w:vAlign w:val="center"/>
            <w:hideMark/>
          </w:tcPr>
          <w:p w:rsidR="009D0B90" w:rsidRPr="009D0B90" w:rsidP="009D0B90">
            <w:pPr>
              <w:bidi w:val="0"/>
              <w:jc w:val="right"/>
              <w:rPr>
                <w:rFonts w:ascii="Times New Roman" w:hAnsi="Times New Roman"/>
                <w:sz w:val="22"/>
                <w:szCs w:val="22"/>
              </w:rPr>
            </w:pPr>
            <w:r w:rsidRPr="009D0B90">
              <w:rPr>
                <w:rFonts w:ascii="Times New Roman" w:hAnsi="Times New Roman"/>
                <w:sz w:val="22"/>
                <w:szCs w:val="22"/>
              </w:rPr>
              <w:t>-4 616</w:t>
            </w:r>
          </w:p>
        </w:tc>
      </w:tr>
      <w:tr>
        <w:tblPrEx>
          <w:tblW w:w="10210" w:type="dxa"/>
          <w:tblInd w:w="-214" w:type="dxa"/>
          <w:tblLayout w:type="fixed"/>
          <w:tblCellMar>
            <w:left w:w="70" w:type="dxa"/>
            <w:right w:w="70" w:type="dxa"/>
          </w:tblCellMar>
          <w:tblLook w:val="04A0"/>
        </w:tblPrEx>
        <w:trPr>
          <w:trHeight w:val="660"/>
        </w:trPr>
        <w:tc>
          <w:tcPr>
            <w:tcW w:w="4551" w:type="dxa"/>
            <w:tcBorders>
              <w:top w:val="nil"/>
              <w:left w:val="single" w:sz="4" w:space="0" w:color="auto"/>
              <w:bottom w:val="single" w:sz="4" w:space="0" w:color="auto"/>
              <w:right w:val="single" w:sz="4" w:space="0" w:color="auto"/>
            </w:tcBorders>
            <w:textDirection w:val="lrTb"/>
            <w:vAlign w:val="center"/>
            <w:hideMark/>
          </w:tcPr>
          <w:p w:rsidR="009D0B90" w:rsidRPr="009D0B90" w:rsidP="009D0B90">
            <w:pPr>
              <w:bidi w:val="0"/>
              <w:rPr>
                <w:rFonts w:ascii="Times New Roman" w:hAnsi="Times New Roman"/>
                <w:sz w:val="22"/>
                <w:szCs w:val="22"/>
              </w:rPr>
            </w:pPr>
            <w:r w:rsidRPr="009D0B90">
              <w:rPr>
                <w:rFonts w:ascii="Times New Roman" w:hAnsi="Times New Roman"/>
                <w:sz w:val="22"/>
                <w:szCs w:val="22"/>
              </w:rPr>
              <w:t xml:space="preserve"> - úhrada príspevkov na SDS nezaplatených zamestnávateľom do základného fondu príspevkov na starobné dôchodkové sporenie</w:t>
            </w:r>
          </w:p>
        </w:tc>
        <w:tc>
          <w:tcPr>
            <w:tcW w:w="1414" w:type="dxa"/>
            <w:tcBorders>
              <w:top w:val="nil"/>
              <w:left w:val="nil"/>
              <w:bottom w:val="single" w:sz="4" w:space="0" w:color="auto"/>
              <w:right w:val="single" w:sz="4" w:space="0" w:color="auto"/>
            </w:tcBorders>
            <w:noWrap/>
            <w:textDirection w:val="lrTb"/>
            <w:vAlign w:val="bottom"/>
            <w:hideMark/>
          </w:tcPr>
          <w:p w:rsidR="009D0B90" w:rsidRPr="009D0B90" w:rsidP="009D0B90">
            <w:pPr>
              <w:bidi w:val="0"/>
              <w:jc w:val="right"/>
              <w:rPr>
                <w:rFonts w:ascii="Times New Roman" w:hAnsi="Times New Roman"/>
                <w:sz w:val="22"/>
                <w:szCs w:val="22"/>
              </w:rPr>
            </w:pPr>
            <w:r w:rsidRPr="009D0B90">
              <w:rPr>
                <w:rFonts w:ascii="Times New Roman" w:hAnsi="Times New Roman"/>
                <w:sz w:val="22"/>
                <w:szCs w:val="22"/>
              </w:rPr>
              <w:t>39 569</w:t>
            </w:r>
          </w:p>
        </w:tc>
        <w:tc>
          <w:tcPr>
            <w:tcW w:w="1415" w:type="dxa"/>
            <w:gridSpan w:val="2"/>
            <w:tcBorders>
              <w:top w:val="nil"/>
              <w:left w:val="nil"/>
              <w:bottom w:val="single" w:sz="4" w:space="0" w:color="auto"/>
              <w:right w:val="single" w:sz="4" w:space="0" w:color="auto"/>
            </w:tcBorders>
            <w:noWrap/>
            <w:textDirection w:val="lrTb"/>
            <w:vAlign w:val="bottom"/>
            <w:hideMark/>
          </w:tcPr>
          <w:p w:rsidR="009D0B90" w:rsidRPr="009D0B90" w:rsidP="009D0B90">
            <w:pPr>
              <w:bidi w:val="0"/>
              <w:jc w:val="right"/>
              <w:rPr>
                <w:rFonts w:ascii="Times New Roman" w:hAnsi="Times New Roman"/>
                <w:sz w:val="22"/>
                <w:szCs w:val="22"/>
              </w:rPr>
            </w:pPr>
            <w:r w:rsidRPr="009D0B90">
              <w:rPr>
                <w:rFonts w:ascii="Times New Roman" w:hAnsi="Times New Roman"/>
                <w:sz w:val="22"/>
                <w:szCs w:val="22"/>
              </w:rPr>
              <w:t>39 569</w:t>
            </w:r>
          </w:p>
        </w:tc>
        <w:tc>
          <w:tcPr>
            <w:tcW w:w="1415" w:type="dxa"/>
            <w:gridSpan w:val="2"/>
            <w:tcBorders>
              <w:top w:val="nil"/>
              <w:left w:val="nil"/>
              <w:bottom w:val="single" w:sz="4" w:space="0" w:color="auto"/>
              <w:right w:val="single" w:sz="4" w:space="0" w:color="auto"/>
            </w:tcBorders>
            <w:noWrap/>
            <w:textDirection w:val="lrTb"/>
            <w:vAlign w:val="bottom"/>
            <w:hideMark/>
          </w:tcPr>
          <w:p w:rsidR="009D0B90" w:rsidRPr="009D0B90" w:rsidP="009D0B90">
            <w:pPr>
              <w:bidi w:val="0"/>
              <w:jc w:val="right"/>
              <w:rPr>
                <w:rFonts w:ascii="Times New Roman" w:hAnsi="Times New Roman"/>
                <w:sz w:val="22"/>
                <w:szCs w:val="22"/>
              </w:rPr>
            </w:pPr>
            <w:r w:rsidRPr="009D0B90">
              <w:rPr>
                <w:rFonts w:ascii="Times New Roman" w:hAnsi="Times New Roman"/>
                <w:sz w:val="22"/>
                <w:szCs w:val="22"/>
              </w:rPr>
              <w:t>33 619</w:t>
            </w:r>
          </w:p>
        </w:tc>
        <w:tc>
          <w:tcPr>
            <w:tcW w:w="1415" w:type="dxa"/>
            <w:gridSpan w:val="2"/>
            <w:tcBorders>
              <w:top w:val="nil"/>
              <w:left w:val="nil"/>
              <w:bottom w:val="single" w:sz="4" w:space="0" w:color="auto"/>
              <w:right w:val="single" w:sz="4" w:space="0" w:color="auto"/>
            </w:tcBorders>
            <w:noWrap/>
            <w:textDirection w:val="lrTb"/>
            <w:vAlign w:val="bottom"/>
            <w:hideMark/>
          </w:tcPr>
          <w:p w:rsidR="009D0B90" w:rsidRPr="009D0B90" w:rsidP="009D0B90">
            <w:pPr>
              <w:bidi w:val="0"/>
              <w:jc w:val="right"/>
              <w:rPr>
                <w:rFonts w:ascii="Times New Roman" w:hAnsi="Times New Roman"/>
                <w:sz w:val="22"/>
                <w:szCs w:val="22"/>
              </w:rPr>
            </w:pPr>
            <w:r w:rsidRPr="009D0B90">
              <w:rPr>
                <w:rFonts w:ascii="Times New Roman" w:hAnsi="Times New Roman"/>
                <w:sz w:val="22"/>
                <w:szCs w:val="22"/>
              </w:rPr>
              <w:t>-5 950</w:t>
            </w:r>
          </w:p>
        </w:tc>
      </w:tr>
      <w:tr>
        <w:tblPrEx>
          <w:tblW w:w="10210" w:type="dxa"/>
          <w:tblInd w:w="-214" w:type="dxa"/>
          <w:tblLayout w:type="fixed"/>
          <w:tblCellMar>
            <w:left w:w="70" w:type="dxa"/>
            <w:right w:w="70" w:type="dxa"/>
          </w:tblCellMar>
          <w:tblLook w:val="04A0"/>
        </w:tblPrEx>
        <w:trPr>
          <w:trHeight w:val="300"/>
        </w:trPr>
        <w:tc>
          <w:tcPr>
            <w:tcW w:w="4551" w:type="dxa"/>
            <w:tcBorders>
              <w:top w:val="nil"/>
              <w:left w:val="single" w:sz="4" w:space="0" w:color="auto"/>
              <w:bottom w:val="single" w:sz="4" w:space="0" w:color="auto"/>
              <w:right w:val="single" w:sz="4" w:space="0" w:color="auto"/>
            </w:tcBorders>
            <w:noWrap/>
            <w:textDirection w:val="lrTb"/>
            <w:vAlign w:val="center"/>
            <w:hideMark/>
          </w:tcPr>
          <w:p w:rsidR="009D0B90" w:rsidRPr="009D0B90" w:rsidP="009D0B90">
            <w:pPr>
              <w:bidi w:val="0"/>
              <w:rPr>
                <w:rFonts w:ascii="Times New Roman" w:hAnsi="Times New Roman"/>
                <w:sz w:val="22"/>
                <w:szCs w:val="22"/>
              </w:rPr>
            </w:pPr>
            <w:r w:rsidRPr="009D0B90">
              <w:rPr>
                <w:rFonts w:ascii="Times New Roman" w:hAnsi="Times New Roman"/>
                <w:sz w:val="22"/>
                <w:szCs w:val="22"/>
              </w:rPr>
              <w:t>základný fond poistenia v nezamestnanosti (ZFPvN)</w:t>
            </w:r>
          </w:p>
        </w:tc>
        <w:tc>
          <w:tcPr>
            <w:tcW w:w="1414" w:type="dxa"/>
            <w:tcBorders>
              <w:top w:val="nil"/>
              <w:left w:val="nil"/>
              <w:bottom w:val="single" w:sz="4" w:space="0" w:color="auto"/>
              <w:right w:val="single" w:sz="4" w:space="0" w:color="auto"/>
            </w:tcBorders>
            <w:noWrap/>
            <w:textDirection w:val="lrTb"/>
            <w:vAlign w:val="center"/>
            <w:hideMark/>
          </w:tcPr>
          <w:p w:rsidR="009D0B90" w:rsidRPr="009D0B90" w:rsidP="009D0B90">
            <w:pPr>
              <w:bidi w:val="0"/>
              <w:jc w:val="right"/>
              <w:rPr>
                <w:rFonts w:ascii="Times New Roman" w:hAnsi="Times New Roman"/>
                <w:sz w:val="22"/>
                <w:szCs w:val="22"/>
              </w:rPr>
            </w:pPr>
            <w:r w:rsidRPr="009D0B90">
              <w:rPr>
                <w:rFonts w:ascii="Times New Roman" w:hAnsi="Times New Roman"/>
                <w:sz w:val="22"/>
                <w:szCs w:val="22"/>
              </w:rPr>
              <w:t>200 442</w:t>
            </w:r>
          </w:p>
        </w:tc>
        <w:tc>
          <w:tcPr>
            <w:tcW w:w="1415" w:type="dxa"/>
            <w:gridSpan w:val="2"/>
            <w:tcBorders>
              <w:top w:val="nil"/>
              <w:left w:val="nil"/>
              <w:bottom w:val="single" w:sz="4" w:space="0" w:color="auto"/>
              <w:right w:val="single" w:sz="4" w:space="0" w:color="auto"/>
            </w:tcBorders>
            <w:noWrap/>
            <w:textDirection w:val="lrTb"/>
            <w:vAlign w:val="center"/>
            <w:hideMark/>
          </w:tcPr>
          <w:p w:rsidR="009D0B90" w:rsidRPr="009D0B90" w:rsidP="009D0B90">
            <w:pPr>
              <w:bidi w:val="0"/>
              <w:jc w:val="right"/>
              <w:rPr>
                <w:rFonts w:ascii="Times New Roman" w:hAnsi="Times New Roman"/>
                <w:sz w:val="22"/>
                <w:szCs w:val="22"/>
              </w:rPr>
            </w:pPr>
            <w:r w:rsidRPr="009D0B90">
              <w:rPr>
                <w:rFonts w:ascii="Times New Roman" w:hAnsi="Times New Roman"/>
                <w:sz w:val="22"/>
                <w:szCs w:val="22"/>
              </w:rPr>
              <w:t>199 953</w:t>
            </w:r>
          </w:p>
        </w:tc>
        <w:tc>
          <w:tcPr>
            <w:tcW w:w="1415" w:type="dxa"/>
            <w:gridSpan w:val="2"/>
            <w:tcBorders>
              <w:top w:val="nil"/>
              <w:left w:val="nil"/>
              <w:bottom w:val="single" w:sz="4" w:space="0" w:color="auto"/>
              <w:right w:val="single" w:sz="4" w:space="0" w:color="auto"/>
            </w:tcBorders>
            <w:noWrap/>
            <w:textDirection w:val="lrTb"/>
            <w:vAlign w:val="center"/>
            <w:hideMark/>
          </w:tcPr>
          <w:p w:rsidR="009D0B90" w:rsidRPr="009D0B90" w:rsidP="009D0B90">
            <w:pPr>
              <w:bidi w:val="0"/>
              <w:jc w:val="right"/>
              <w:rPr>
                <w:rFonts w:ascii="Times New Roman" w:hAnsi="Times New Roman"/>
                <w:sz w:val="22"/>
                <w:szCs w:val="22"/>
              </w:rPr>
            </w:pPr>
            <w:r w:rsidRPr="009D0B90">
              <w:rPr>
                <w:rFonts w:ascii="Times New Roman" w:hAnsi="Times New Roman"/>
                <w:sz w:val="22"/>
                <w:szCs w:val="22"/>
              </w:rPr>
              <w:t>163 968</w:t>
            </w:r>
          </w:p>
        </w:tc>
        <w:tc>
          <w:tcPr>
            <w:tcW w:w="1415" w:type="dxa"/>
            <w:gridSpan w:val="2"/>
            <w:tcBorders>
              <w:top w:val="nil"/>
              <w:left w:val="nil"/>
              <w:bottom w:val="single" w:sz="4" w:space="0" w:color="auto"/>
              <w:right w:val="single" w:sz="4" w:space="0" w:color="auto"/>
            </w:tcBorders>
            <w:noWrap/>
            <w:textDirection w:val="lrTb"/>
            <w:vAlign w:val="center"/>
            <w:hideMark/>
          </w:tcPr>
          <w:p w:rsidR="009D0B90" w:rsidRPr="009D0B90" w:rsidP="009D0B90">
            <w:pPr>
              <w:bidi w:val="0"/>
              <w:jc w:val="right"/>
              <w:rPr>
                <w:rFonts w:ascii="Times New Roman" w:hAnsi="Times New Roman"/>
                <w:sz w:val="22"/>
                <w:szCs w:val="22"/>
              </w:rPr>
            </w:pPr>
            <w:r w:rsidRPr="009D0B90">
              <w:rPr>
                <w:rFonts w:ascii="Times New Roman" w:hAnsi="Times New Roman"/>
                <w:sz w:val="22"/>
                <w:szCs w:val="22"/>
              </w:rPr>
              <w:t>-35 985</w:t>
            </w:r>
          </w:p>
        </w:tc>
      </w:tr>
      <w:tr>
        <w:tblPrEx>
          <w:tblW w:w="10210" w:type="dxa"/>
          <w:tblInd w:w="-214" w:type="dxa"/>
          <w:tblLayout w:type="fixed"/>
          <w:tblCellMar>
            <w:left w:w="70" w:type="dxa"/>
            <w:right w:w="70" w:type="dxa"/>
          </w:tblCellMar>
          <w:tblLook w:val="04A0"/>
        </w:tblPrEx>
        <w:trPr>
          <w:trHeight w:val="300"/>
        </w:trPr>
        <w:tc>
          <w:tcPr>
            <w:tcW w:w="4551" w:type="dxa"/>
            <w:tcBorders>
              <w:top w:val="nil"/>
              <w:left w:val="single" w:sz="4" w:space="0" w:color="auto"/>
              <w:bottom w:val="single" w:sz="4" w:space="0" w:color="auto"/>
              <w:right w:val="single" w:sz="4" w:space="0" w:color="auto"/>
            </w:tcBorders>
            <w:noWrap/>
            <w:textDirection w:val="lrTb"/>
            <w:vAlign w:val="center"/>
            <w:hideMark/>
          </w:tcPr>
          <w:p w:rsidR="009D0B90" w:rsidRPr="009D0B90" w:rsidP="009D0B90">
            <w:pPr>
              <w:bidi w:val="0"/>
              <w:rPr>
                <w:rFonts w:ascii="Times New Roman" w:hAnsi="Times New Roman"/>
                <w:sz w:val="22"/>
                <w:szCs w:val="22"/>
              </w:rPr>
            </w:pPr>
            <w:r w:rsidRPr="009D0B90">
              <w:rPr>
                <w:rFonts w:ascii="Times New Roman" w:hAnsi="Times New Roman"/>
                <w:sz w:val="22"/>
                <w:szCs w:val="22"/>
              </w:rPr>
              <w:t>správny fond</w:t>
            </w:r>
          </w:p>
        </w:tc>
        <w:tc>
          <w:tcPr>
            <w:tcW w:w="1414" w:type="dxa"/>
            <w:tcBorders>
              <w:top w:val="nil"/>
              <w:left w:val="nil"/>
              <w:bottom w:val="single" w:sz="4" w:space="0" w:color="auto"/>
              <w:right w:val="single" w:sz="4" w:space="0" w:color="auto"/>
            </w:tcBorders>
            <w:noWrap/>
            <w:textDirection w:val="lrTb"/>
            <w:vAlign w:val="center"/>
            <w:hideMark/>
          </w:tcPr>
          <w:p w:rsidR="009D0B90" w:rsidRPr="009D0B90" w:rsidP="009D0B90">
            <w:pPr>
              <w:bidi w:val="0"/>
              <w:jc w:val="right"/>
              <w:rPr>
                <w:rFonts w:ascii="Times New Roman" w:hAnsi="Times New Roman"/>
                <w:sz w:val="22"/>
                <w:szCs w:val="22"/>
              </w:rPr>
            </w:pPr>
            <w:r w:rsidRPr="009D0B90">
              <w:rPr>
                <w:rFonts w:ascii="Times New Roman" w:hAnsi="Times New Roman"/>
                <w:sz w:val="22"/>
                <w:szCs w:val="22"/>
              </w:rPr>
              <w:t>135 470</w:t>
            </w:r>
          </w:p>
        </w:tc>
        <w:tc>
          <w:tcPr>
            <w:tcW w:w="1415" w:type="dxa"/>
            <w:gridSpan w:val="2"/>
            <w:tcBorders>
              <w:top w:val="nil"/>
              <w:left w:val="nil"/>
              <w:bottom w:val="single" w:sz="4" w:space="0" w:color="auto"/>
              <w:right w:val="single" w:sz="4" w:space="0" w:color="auto"/>
            </w:tcBorders>
            <w:noWrap/>
            <w:textDirection w:val="lrTb"/>
            <w:vAlign w:val="center"/>
            <w:hideMark/>
          </w:tcPr>
          <w:p w:rsidR="009D0B90" w:rsidRPr="009D0B90" w:rsidP="009D0B90">
            <w:pPr>
              <w:bidi w:val="0"/>
              <w:jc w:val="right"/>
              <w:rPr>
                <w:rFonts w:ascii="Times New Roman" w:hAnsi="Times New Roman"/>
                <w:sz w:val="22"/>
                <w:szCs w:val="22"/>
              </w:rPr>
            </w:pPr>
            <w:r w:rsidRPr="009D0B90">
              <w:rPr>
                <w:rFonts w:ascii="Times New Roman" w:hAnsi="Times New Roman"/>
                <w:sz w:val="22"/>
                <w:szCs w:val="22"/>
              </w:rPr>
              <w:t>135 470</w:t>
            </w:r>
          </w:p>
        </w:tc>
        <w:tc>
          <w:tcPr>
            <w:tcW w:w="1415" w:type="dxa"/>
            <w:gridSpan w:val="2"/>
            <w:tcBorders>
              <w:top w:val="nil"/>
              <w:left w:val="nil"/>
              <w:bottom w:val="single" w:sz="4" w:space="0" w:color="auto"/>
              <w:right w:val="single" w:sz="4" w:space="0" w:color="auto"/>
            </w:tcBorders>
            <w:noWrap/>
            <w:textDirection w:val="lrTb"/>
            <w:vAlign w:val="center"/>
            <w:hideMark/>
          </w:tcPr>
          <w:p w:rsidR="009D0B90" w:rsidRPr="009D0B90" w:rsidP="009D0B90">
            <w:pPr>
              <w:bidi w:val="0"/>
              <w:jc w:val="right"/>
              <w:rPr>
                <w:rFonts w:ascii="Times New Roman" w:hAnsi="Times New Roman"/>
                <w:sz w:val="22"/>
                <w:szCs w:val="22"/>
              </w:rPr>
            </w:pPr>
            <w:r w:rsidRPr="009D0B90">
              <w:rPr>
                <w:rFonts w:ascii="Times New Roman" w:hAnsi="Times New Roman"/>
                <w:sz w:val="22"/>
                <w:szCs w:val="22"/>
              </w:rPr>
              <w:t>115 573</w:t>
            </w:r>
          </w:p>
        </w:tc>
        <w:tc>
          <w:tcPr>
            <w:tcW w:w="1415" w:type="dxa"/>
            <w:gridSpan w:val="2"/>
            <w:tcBorders>
              <w:top w:val="nil"/>
              <w:left w:val="nil"/>
              <w:bottom w:val="single" w:sz="4" w:space="0" w:color="auto"/>
              <w:right w:val="single" w:sz="4" w:space="0" w:color="auto"/>
            </w:tcBorders>
            <w:noWrap/>
            <w:textDirection w:val="lrTb"/>
            <w:vAlign w:val="center"/>
            <w:hideMark/>
          </w:tcPr>
          <w:p w:rsidR="009D0B90" w:rsidRPr="009D0B90" w:rsidP="009D0B90">
            <w:pPr>
              <w:bidi w:val="0"/>
              <w:jc w:val="right"/>
              <w:rPr>
                <w:rFonts w:ascii="Times New Roman" w:hAnsi="Times New Roman"/>
                <w:sz w:val="22"/>
                <w:szCs w:val="22"/>
              </w:rPr>
            </w:pPr>
            <w:r w:rsidRPr="009D0B90">
              <w:rPr>
                <w:rFonts w:ascii="Times New Roman" w:hAnsi="Times New Roman"/>
                <w:sz w:val="22"/>
                <w:szCs w:val="22"/>
              </w:rPr>
              <w:t>-19 897</w:t>
            </w:r>
          </w:p>
        </w:tc>
      </w:tr>
    </w:tbl>
    <w:p w:rsidR="009D0B90" w:rsidP="0061697D">
      <w:pPr>
        <w:bidi w:val="0"/>
        <w:jc w:val="both"/>
        <w:rPr>
          <w:rFonts w:ascii="Times New Roman" w:hAnsi="Times New Roman"/>
          <w:szCs w:val="24"/>
        </w:rPr>
      </w:pPr>
    </w:p>
    <w:p w:rsidR="00767BF8" w:rsidRPr="00767BF8" w:rsidP="002D37D3">
      <w:pPr>
        <w:bidi w:val="0"/>
        <w:spacing w:after="120"/>
        <w:ind w:firstLine="709"/>
        <w:jc w:val="both"/>
        <w:rPr>
          <w:rFonts w:ascii="Times New Roman" w:hAnsi="Times New Roman"/>
          <w:szCs w:val="24"/>
        </w:rPr>
      </w:pPr>
      <w:r w:rsidRPr="00767BF8">
        <w:rPr>
          <w:rFonts w:ascii="Times New Roman" w:hAnsi="Times New Roman"/>
          <w:szCs w:val="24"/>
        </w:rPr>
        <w:t xml:space="preserve">V roku 2011 sa očakávajú </w:t>
      </w:r>
      <w:r w:rsidRPr="00767BF8">
        <w:rPr>
          <w:rFonts w:ascii="Times New Roman" w:hAnsi="Times New Roman"/>
          <w:b/>
          <w:szCs w:val="24"/>
        </w:rPr>
        <w:t>celkovo</w:t>
      </w:r>
      <w:r w:rsidRPr="00767BF8">
        <w:rPr>
          <w:rFonts w:ascii="Times New Roman" w:hAnsi="Times New Roman"/>
          <w:szCs w:val="24"/>
        </w:rPr>
        <w:t xml:space="preserve"> </w:t>
      </w:r>
      <w:r w:rsidRPr="00767BF8">
        <w:rPr>
          <w:rFonts w:ascii="Times New Roman" w:hAnsi="Times New Roman"/>
          <w:b/>
          <w:szCs w:val="24"/>
        </w:rPr>
        <w:t>nižšie</w:t>
      </w:r>
      <w:r w:rsidRPr="00767BF8">
        <w:rPr>
          <w:rFonts w:ascii="Times New Roman" w:hAnsi="Times New Roman"/>
          <w:szCs w:val="24"/>
        </w:rPr>
        <w:t xml:space="preserve"> výdavky (náklady) Sociálnej poisťovne o </w:t>
      </w:r>
      <w:r w:rsidR="004463D5">
        <w:rPr>
          <w:rFonts w:ascii="Times New Roman" w:hAnsi="Times New Roman"/>
          <w:b/>
          <w:szCs w:val="24"/>
        </w:rPr>
        <w:t>103</w:t>
      </w:r>
      <w:r w:rsidRPr="00767BF8">
        <w:rPr>
          <w:rFonts w:ascii="Times New Roman" w:hAnsi="Times New Roman"/>
          <w:b/>
          <w:szCs w:val="24"/>
        </w:rPr>
        <w:t> </w:t>
      </w:r>
      <w:r w:rsidR="004463D5">
        <w:rPr>
          <w:rFonts w:ascii="Times New Roman" w:hAnsi="Times New Roman"/>
          <w:b/>
          <w:szCs w:val="24"/>
        </w:rPr>
        <w:t>28</w:t>
      </w:r>
      <w:r w:rsidR="009D0B90">
        <w:rPr>
          <w:rFonts w:ascii="Times New Roman" w:hAnsi="Times New Roman"/>
          <w:b/>
          <w:szCs w:val="24"/>
        </w:rPr>
        <w:t>2</w:t>
      </w:r>
      <w:r w:rsidRPr="00767BF8">
        <w:rPr>
          <w:rFonts w:ascii="Times New Roman" w:hAnsi="Times New Roman"/>
          <w:b/>
          <w:szCs w:val="24"/>
        </w:rPr>
        <w:t> tis. Eur</w:t>
      </w:r>
      <w:r w:rsidRPr="00767BF8">
        <w:rPr>
          <w:rFonts w:ascii="Times New Roman" w:hAnsi="Times New Roman"/>
          <w:szCs w:val="24"/>
        </w:rPr>
        <w:t>, oproti upravenému rozpočtu,  v tom:</w:t>
      </w:r>
    </w:p>
    <w:p w:rsidR="00767BF8" w:rsidRPr="00767BF8" w:rsidP="008173F1">
      <w:pPr>
        <w:pStyle w:val="BodyTextIndent2"/>
        <w:numPr>
          <w:numId w:val="6"/>
        </w:numPr>
        <w:bidi w:val="0"/>
        <w:spacing w:line="240" w:lineRule="auto"/>
        <w:ind w:left="714" w:hanging="714"/>
        <w:jc w:val="both"/>
        <w:rPr>
          <w:rFonts w:ascii="Times New Roman" w:hAnsi="Times New Roman"/>
          <w:szCs w:val="24"/>
        </w:rPr>
      </w:pPr>
      <w:r w:rsidRPr="00767BF8">
        <w:rPr>
          <w:rFonts w:ascii="Times New Roman" w:hAnsi="Times New Roman"/>
          <w:b/>
          <w:szCs w:val="24"/>
        </w:rPr>
        <w:t>v ZFNP vyššie o </w:t>
      </w:r>
      <w:r w:rsidR="004463D5">
        <w:rPr>
          <w:rFonts w:ascii="Times New Roman" w:hAnsi="Times New Roman"/>
          <w:b/>
          <w:szCs w:val="24"/>
        </w:rPr>
        <w:t>4</w:t>
      </w:r>
      <w:r w:rsidRPr="00767BF8">
        <w:rPr>
          <w:rFonts w:ascii="Times New Roman" w:hAnsi="Times New Roman"/>
          <w:b/>
          <w:szCs w:val="24"/>
        </w:rPr>
        <w:t>3 </w:t>
      </w:r>
      <w:r w:rsidR="004463D5">
        <w:rPr>
          <w:rFonts w:ascii="Times New Roman" w:hAnsi="Times New Roman"/>
          <w:b/>
          <w:szCs w:val="24"/>
        </w:rPr>
        <w:t>00</w:t>
      </w:r>
      <w:r w:rsidR="009D0B90">
        <w:rPr>
          <w:rFonts w:ascii="Times New Roman" w:hAnsi="Times New Roman"/>
          <w:b/>
          <w:szCs w:val="24"/>
        </w:rPr>
        <w:t>2</w:t>
      </w:r>
      <w:r w:rsidRPr="00767BF8">
        <w:rPr>
          <w:rFonts w:ascii="Times New Roman" w:hAnsi="Times New Roman"/>
          <w:b/>
          <w:szCs w:val="24"/>
        </w:rPr>
        <w:t> tis. Eur</w:t>
      </w:r>
      <w:r w:rsidRPr="00767BF8">
        <w:rPr>
          <w:rFonts w:ascii="Times New Roman" w:hAnsi="Times New Roman"/>
          <w:szCs w:val="24"/>
        </w:rPr>
        <w:t>. Pri prepočte bol zohľadnený očakávaný vývoj ukazovateľov ovplyvňujúcich výšku výdavkov na nemocenské dávky:</w:t>
      </w:r>
    </w:p>
    <w:tbl>
      <w:tblPr>
        <w:tblStyle w:val="TableNormal"/>
        <w:tblW w:w="7148" w:type="dxa"/>
        <w:tblInd w:w="779" w:type="dxa"/>
        <w:tblCellMar>
          <w:left w:w="70" w:type="dxa"/>
          <w:right w:w="70" w:type="dxa"/>
        </w:tblCellMar>
        <w:tblLook w:val="04A0"/>
      </w:tblPr>
      <w:tblGrid>
        <w:gridCol w:w="2268"/>
        <w:gridCol w:w="2440"/>
        <w:gridCol w:w="2440"/>
      </w:tblGrid>
      <w:tr>
        <w:tblPrEx>
          <w:tblW w:w="7148" w:type="dxa"/>
          <w:tblInd w:w="779" w:type="dxa"/>
          <w:tblCellMar>
            <w:left w:w="70" w:type="dxa"/>
            <w:right w:w="70" w:type="dxa"/>
          </w:tblCellMar>
          <w:tblLook w:val="04A0"/>
        </w:tblPrEx>
        <w:trPr>
          <w:trHeight w:val="555"/>
        </w:trPr>
        <w:tc>
          <w:tcPr>
            <w:tcW w:w="2268" w:type="dxa"/>
            <w:tcBorders>
              <w:top w:val="single" w:sz="4" w:space="0" w:color="auto"/>
              <w:left w:val="single" w:sz="4" w:space="0" w:color="auto"/>
              <w:bottom w:val="single" w:sz="4" w:space="0" w:color="auto"/>
              <w:right w:val="single" w:sz="4" w:space="0" w:color="auto"/>
            </w:tcBorders>
            <w:noWrap/>
            <w:textDirection w:val="lrTb"/>
            <w:vAlign w:val="bottom"/>
            <w:hideMark/>
          </w:tcPr>
          <w:p w:rsidR="00767BF8" w:rsidRPr="00E208DC" w:rsidP="003E3545">
            <w:pPr>
              <w:bidi w:val="0"/>
              <w:jc w:val="center"/>
              <w:rPr>
                <w:rFonts w:ascii="Times New Roman" w:hAnsi="Times New Roman"/>
                <w:sz w:val="22"/>
                <w:szCs w:val="22"/>
              </w:rPr>
            </w:pPr>
            <w:r w:rsidRPr="00E208DC">
              <w:rPr>
                <w:rFonts w:ascii="Times New Roman" w:hAnsi="Times New Roman"/>
                <w:sz w:val="22"/>
                <w:szCs w:val="22"/>
              </w:rPr>
              <w:t>Dávka</w:t>
            </w:r>
          </w:p>
        </w:tc>
        <w:tc>
          <w:tcPr>
            <w:tcW w:w="2440" w:type="dxa"/>
            <w:tcBorders>
              <w:top w:val="single" w:sz="4" w:space="0" w:color="auto"/>
              <w:left w:val="nil"/>
              <w:bottom w:val="single" w:sz="4" w:space="0" w:color="auto"/>
              <w:right w:val="single" w:sz="4" w:space="0" w:color="auto"/>
            </w:tcBorders>
            <w:textDirection w:val="lrTb"/>
            <w:vAlign w:val="bottom"/>
            <w:hideMark/>
          </w:tcPr>
          <w:p w:rsidR="00767BF8" w:rsidRPr="00E208DC" w:rsidP="003E3545">
            <w:pPr>
              <w:bidi w:val="0"/>
              <w:jc w:val="center"/>
              <w:rPr>
                <w:rFonts w:ascii="Times New Roman" w:hAnsi="Times New Roman"/>
                <w:sz w:val="22"/>
                <w:szCs w:val="22"/>
              </w:rPr>
            </w:pPr>
            <w:r w:rsidRPr="00E208DC">
              <w:rPr>
                <w:rFonts w:ascii="Times New Roman" w:hAnsi="Times New Roman"/>
                <w:sz w:val="22"/>
                <w:szCs w:val="22"/>
              </w:rPr>
              <w:t>Priemerná mesačná výška dávky v Eur</w:t>
            </w:r>
          </w:p>
        </w:tc>
        <w:tc>
          <w:tcPr>
            <w:tcW w:w="2440" w:type="dxa"/>
            <w:tcBorders>
              <w:top w:val="single" w:sz="4" w:space="0" w:color="auto"/>
              <w:left w:val="nil"/>
              <w:bottom w:val="single" w:sz="4" w:space="0" w:color="auto"/>
              <w:right w:val="single" w:sz="4" w:space="0" w:color="auto"/>
            </w:tcBorders>
            <w:textDirection w:val="lrTb"/>
            <w:vAlign w:val="bottom"/>
            <w:hideMark/>
          </w:tcPr>
          <w:p w:rsidR="00767BF8" w:rsidRPr="00E208DC" w:rsidP="003E3545">
            <w:pPr>
              <w:bidi w:val="0"/>
              <w:jc w:val="center"/>
              <w:rPr>
                <w:rFonts w:ascii="Times New Roman" w:hAnsi="Times New Roman"/>
                <w:sz w:val="22"/>
                <w:szCs w:val="22"/>
              </w:rPr>
            </w:pPr>
            <w:r w:rsidRPr="00E208DC">
              <w:rPr>
                <w:rFonts w:ascii="Times New Roman" w:hAnsi="Times New Roman"/>
                <w:sz w:val="22"/>
                <w:szCs w:val="22"/>
              </w:rPr>
              <w:t>Priemerný mesačný počet poberateľov dávky</w:t>
            </w:r>
          </w:p>
        </w:tc>
      </w:tr>
      <w:tr>
        <w:tblPrEx>
          <w:tblW w:w="7148" w:type="dxa"/>
          <w:tblInd w:w="779" w:type="dxa"/>
          <w:tblCellMar>
            <w:left w:w="70" w:type="dxa"/>
            <w:right w:w="70" w:type="dxa"/>
          </w:tblCellMar>
          <w:tblLook w:val="04A0"/>
        </w:tblPrEx>
        <w:trPr>
          <w:trHeight w:val="232"/>
        </w:trPr>
        <w:tc>
          <w:tcPr>
            <w:tcW w:w="2268" w:type="dxa"/>
            <w:tcBorders>
              <w:top w:val="nil"/>
              <w:left w:val="single" w:sz="4" w:space="0" w:color="auto"/>
              <w:bottom w:val="single" w:sz="4" w:space="0" w:color="auto"/>
              <w:right w:val="single" w:sz="4" w:space="0" w:color="auto"/>
            </w:tcBorders>
            <w:noWrap/>
            <w:textDirection w:val="lrTb"/>
            <w:vAlign w:val="bottom"/>
            <w:hideMark/>
          </w:tcPr>
          <w:p w:rsidR="00767BF8" w:rsidRPr="00E208DC" w:rsidP="003E3545">
            <w:pPr>
              <w:bidi w:val="0"/>
              <w:rPr>
                <w:rFonts w:ascii="Times New Roman" w:hAnsi="Times New Roman"/>
                <w:sz w:val="22"/>
                <w:szCs w:val="22"/>
              </w:rPr>
            </w:pPr>
            <w:r w:rsidRPr="00E208DC">
              <w:rPr>
                <w:rFonts w:ascii="Times New Roman" w:hAnsi="Times New Roman"/>
                <w:sz w:val="22"/>
                <w:szCs w:val="22"/>
              </w:rPr>
              <w:t>Nemocenské</w:t>
            </w:r>
          </w:p>
        </w:tc>
        <w:tc>
          <w:tcPr>
            <w:tcW w:w="2440" w:type="dxa"/>
            <w:tcBorders>
              <w:top w:val="nil"/>
              <w:left w:val="nil"/>
              <w:bottom w:val="single" w:sz="4" w:space="0" w:color="auto"/>
              <w:right w:val="single" w:sz="4" w:space="0" w:color="auto"/>
            </w:tcBorders>
            <w:noWrap/>
            <w:textDirection w:val="lrTb"/>
            <w:vAlign w:val="bottom"/>
            <w:hideMark/>
          </w:tcPr>
          <w:p w:rsidR="00767BF8" w:rsidRPr="00E208DC" w:rsidP="001B1A49">
            <w:pPr>
              <w:bidi w:val="0"/>
              <w:jc w:val="right"/>
              <w:rPr>
                <w:rFonts w:ascii="Times New Roman" w:hAnsi="Times New Roman"/>
                <w:sz w:val="22"/>
                <w:szCs w:val="22"/>
              </w:rPr>
            </w:pPr>
            <w:r w:rsidRPr="00E208DC">
              <w:rPr>
                <w:rFonts w:ascii="Times New Roman" w:hAnsi="Times New Roman"/>
                <w:sz w:val="22"/>
                <w:szCs w:val="22"/>
              </w:rPr>
              <w:t>20</w:t>
            </w:r>
            <w:r w:rsidR="001B1A49">
              <w:rPr>
                <w:rFonts w:ascii="Times New Roman" w:hAnsi="Times New Roman"/>
                <w:sz w:val="22"/>
                <w:szCs w:val="22"/>
              </w:rPr>
              <w:t>7</w:t>
            </w:r>
          </w:p>
        </w:tc>
        <w:tc>
          <w:tcPr>
            <w:tcW w:w="2440" w:type="dxa"/>
            <w:tcBorders>
              <w:top w:val="nil"/>
              <w:left w:val="nil"/>
              <w:bottom w:val="single" w:sz="4" w:space="0" w:color="auto"/>
              <w:right w:val="single" w:sz="4" w:space="0" w:color="auto"/>
            </w:tcBorders>
            <w:noWrap/>
            <w:textDirection w:val="lrTb"/>
            <w:vAlign w:val="bottom"/>
            <w:hideMark/>
          </w:tcPr>
          <w:p w:rsidR="00767BF8" w:rsidRPr="00E208DC" w:rsidP="003E3545">
            <w:pPr>
              <w:bidi w:val="0"/>
              <w:jc w:val="right"/>
              <w:rPr>
                <w:rFonts w:ascii="Times New Roman" w:hAnsi="Times New Roman"/>
                <w:sz w:val="22"/>
                <w:szCs w:val="22"/>
              </w:rPr>
            </w:pPr>
            <w:r w:rsidR="001B1A49">
              <w:rPr>
                <w:rFonts w:ascii="Times New Roman" w:hAnsi="Times New Roman"/>
                <w:sz w:val="22"/>
                <w:szCs w:val="22"/>
              </w:rPr>
              <w:t>111 450</w:t>
            </w:r>
          </w:p>
        </w:tc>
      </w:tr>
      <w:tr>
        <w:tblPrEx>
          <w:tblW w:w="7148" w:type="dxa"/>
          <w:tblInd w:w="779" w:type="dxa"/>
          <w:tblCellMar>
            <w:left w:w="70" w:type="dxa"/>
            <w:right w:w="70" w:type="dxa"/>
          </w:tblCellMar>
          <w:tblLook w:val="04A0"/>
        </w:tblPrEx>
        <w:trPr>
          <w:trHeight w:val="124"/>
        </w:trPr>
        <w:tc>
          <w:tcPr>
            <w:tcW w:w="2268" w:type="dxa"/>
            <w:tcBorders>
              <w:top w:val="nil"/>
              <w:left w:val="single" w:sz="4" w:space="0" w:color="auto"/>
              <w:bottom w:val="single" w:sz="4" w:space="0" w:color="auto"/>
              <w:right w:val="single" w:sz="4" w:space="0" w:color="auto"/>
            </w:tcBorders>
            <w:noWrap/>
            <w:textDirection w:val="lrTb"/>
            <w:vAlign w:val="bottom"/>
            <w:hideMark/>
          </w:tcPr>
          <w:p w:rsidR="00767BF8" w:rsidRPr="00E208DC" w:rsidP="003E3545">
            <w:pPr>
              <w:bidi w:val="0"/>
              <w:rPr>
                <w:rFonts w:ascii="Times New Roman" w:hAnsi="Times New Roman"/>
                <w:sz w:val="22"/>
                <w:szCs w:val="22"/>
              </w:rPr>
            </w:pPr>
            <w:r w:rsidRPr="00E208DC">
              <w:rPr>
                <w:rFonts w:ascii="Times New Roman" w:hAnsi="Times New Roman"/>
                <w:sz w:val="22"/>
                <w:szCs w:val="22"/>
              </w:rPr>
              <w:t xml:space="preserve">Ošetrovné </w:t>
            </w:r>
          </w:p>
        </w:tc>
        <w:tc>
          <w:tcPr>
            <w:tcW w:w="2440" w:type="dxa"/>
            <w:tcBorders>
              <w:top w:val="nil"/>
              <w:left w:val="nil"/>
              <w:bottom w:val="single" w:sz="4" w:space="0" w:color="auto"/>
              <w:right w:val="single" w:sz="4" w:space="0" w:color="auto"/>
            </w:tcBorders>
            <w:noWrap/>
            <w:textDirection w:val="lrTb"/>
            <w:vAlign w:val="bottom"/>
            <w:hideMark/>
          </w:tcPr>
          <w:p w:rsidR="00767BF8" w:rsidRPr="00E208DC" w:rsidP="003E3545">
            <w:pPr>
              <w:bidi w:val="0"/>
              <w:jc w:val="right"/>
              <w:rPr>
                <w:rFonts w:ascii="Times New Roman" w:hAnsi="Times New Roman"/>
                <w:sz w:val="22"/>
                <w:szCs w:val="22"/>
              </w:rPr>
            </w:pPr>
            <w:r w:rsidRPr="00E208DC">
              <w:rPr>
                <w:rFonts w:ascii="Times New Roman" w:hAnsi="Times New Roman"/>
                <w:sz w:val="22"/>
                <w:szCs w:val="22"/>
              </w:rPr>
              <w:t>7</w:t>
            </w:r>
            <w:r w:rsidR="001B1A49">
              <w:rPr>
                <w:rFonts w:ascii="Times New Roman" w:hAnsi="Times New Roman"/>
                <w:sz w:val="22"/>
                <w:szCs w:val="22"/>
              </w:rPr>
              <w:t>4</w:t>
            </w:r>
          </w:p>
        </w:tc>
        <w:tc>
          <w:tcPr>
            <w:tcW w:w="2440" w:type="dxa"/>
            <w:tcBorders>
              <w:top w:val="nil"/>
              <w:left w:val="nil"/>
              <w:bottom w:val="single" w:sz="4" w:space="0" w:color="auto"/>
              <w:right w:val="single" w:sz="4" w:space="0" w:color="auto"/>
            </w:tcBorders>
            <w:noWrap/>
            <w:textDirection w:val="lrTb"/>
            <w:vAlign w:val="bottom"/>
            <w:hideMark/>
          </w:tcPr>
          <w:p w:rsidR="00767BF8" w:rsidRPr="00E208DC" w:rsidP="003E3545">
            <w:pPr>
              <w:bidi w:val="0"/>
              <w:jc w:val="right"/>
              <w:rPr>
                <w:rFonts w:ascii="Times New Roman" w:hAnsi="Times New Roman"/>
                <w:sz w:val="22"/>
                <w:szCs w:val="22"/>
              </w:rPr>
            </w:pPr>
            <w:r w:rsidR="001B1A49">
              <w:rPr>
                <w:rFonts w:ascii="Times New Roman" w:hAnsi="Times New Roman"/>
                <w:sz w:val="22"/>
                <w:szCs w:val="22"/>
              </w:rPr>
              <w:t>12 400</w:t>
            </w:r>
          </w:p>
        </w:tc>
      </w:tr>
      <w:tr>
        <w:tblPrEx>
          <w:tblW w:w="7148" w:type="dxa"/>
          <w:tblInd w:w="779" w:type="dxa"/>
          <w:tblCellMar>
            <w:left w:w="70" w:type="dxa"/>
            <w:right w:w="70" w:type="dxa"/>
          </w:tblCellMar>
          <w:tblLook w:val="04A0"/>
        </w:tblPrEx>
        <w:trPr>
          <w:trHeight w:val="171"/>
        </w:trPr>
        <w:tc>
          <w:tcPr>
            <w:tcW w:w="2268" w:type="dxa"/>
            <w:tcBorders>
              <w:top w:val="nil"/>
              <w:left w:val="single" w:sz="4" w:space="0" w:color="auto"/>
              <w:bottom w:val="single" w:sz="4" w:space="0" w:color="auto"/>
              <w:right w:val="single" w:sz="4" w:space="0" w:color="auto"/>
            </w:tcBorders>
            <w:noWrap/>
            <w:textDirection w:val="lrTb"/>
            <w:vAlign w:val="bottom"/>
            <w:hideMark/>
          </w:tcPr>
          <w:p w:rsidR="00767BF8" w:rsidRPr="00E208DC" w:rsidP="003E3545">
            <w:pPr>
              <w:bidi w:val="0"/>
              <w:rPr>
                <w:rFonts w:ascii="Times New Roman" w:hAnsi="Times New Roman"/>
                <w:sz w:val="22"/>
                <w:szCs w:val="22"/>
              </w:rPr>
            </w:pPr>
            <w:r w:rsidRPr="00E208DC">
              <w:rPr>
                <w:rFonts w:ascii="Times New Roman" w:hAnsi="Times New Roman"/>
                <w:sz w:val="22"/>
                <w:szCs w:val="22"/>
              </w:rPr>
              <w:t>Vyrovnávacia dávka</w:t>
            </w:r>
          </w:p>
        </w:tc>
        <w:tc>
          <w:tcPr>
            <w:tcW w:w="2440" w:type="dxa"/>
            <w:tcBorders>
              <w:top w:val="nil"/>
              <w:left w:val="nil"/>
              <w:bottom w:val="single" w:sz="4" w:space="0" w:color="auto"/>
              <w:right w:val="single" w:sz="4" w:space="0" w:color="auto"/>
            </w:tcBorders>
            <w:noWrap/>
            <w:textDirection w:val="lrTb"/>
            <w:vAlign w:val="bottom"/>
            <w:hideMark/>
          </w:tcPr>
          <w:p w:rsidR="00767BF8" w:rsidRPr="00E208DC" w:rsidP="003E3545">
            <w:pPr>
              <w:bidi w:val="0"/>
              <w:jc w:val="right"/>
              <w:rPr>
                <w:rFonts w:ascii="Times New Roman" w:hAnsi="Times New Roman"/>
                <w:sz w:val="22"/>
                <w:szCs w:val="22"/>
              </w:rPr>
            </w:pPr>
            <w:r w:rsidR="001B1A49">
              <w:rPr>
                <w:rFonts w:ascii="Times New Roman" w:hAnsi="Times New Roman"/>
                <w:sz w:val="22"/>
                <w:szCs w:val="22"/>
              </w:rPr>
              <w:t>5</w:t>
            </w:r>
            <w:r w:rsidRPr="00E208DC">
              <w:rPr>
                <w:rFonts w:ascii="Times New Roman" w:hAnsi="Times New Roman"/>
                <w:sz w:val="22"/>
                <w:szCs w:val="22"/>
              </w:rPr>
              <w:t>1</w:t>
            </w:r>
          </w:p>
        </w:tc>
        <w:tc>
          <w:tcPr>
            <w:tcW w:w="2440" w:type="dxa"/>
            <w:tcBorders>
              <w:top w:val="nil"/>
              <w:left w:val="nil"/>
              <w:bottom w:val="single" w:sz="4" w:space="0" w:color="auto"/>
              <w:right w:val="single" w:sz="4" w:space="0" w:color="auto"/>
            </w:tcBorders>
            <w:noWrap/>
            <w:textDirection w:val="lrTb"/>
            <w:vAlign w:val="bottom"/>
            <w:hideMark/>
          </w:tcPr>
          <w:p w:rsidR="00767BF8" w:rsidRPr="00E208DC" w:rsidP="003E3545">
            <w:pPr>
              <w:bidi w:val="0"/>
              <w:jc w:val="right"/>
              <w:rPr>
                <w:rFonts w:ascii="Times New Roman" w:hAnsi="Times New Roman"/>
                <w:sz w:val="22"/>
                <w:szCs w:val="22"/>
              </w:rPr>
            </w:pPr>
            <w:r w:rsidR="001B1A49">
              <w:rPr>
                <w:rFonts w:ascii="Times New Roman" w:hAnsi="Times New Roman"/>
                <w:sz w:val="22"/>
                <w:szCs w:val="22"/>
              </w:rPr>
              <w:t>98</w:t>
            </w:r>
          </w:p>
        </w:tc>
      </w:tr>
      <w:tr>
        <w:tblPrEx>
          <w:tblW w:w="7148" w:type="dxa"/>
          <w:tblInd w:w="779" w:type="dxa"/>
          <w:tblCellMar>
            <w:left w:w="70" w:type="dxa"/>
            <w:right w:w="70" w:type="dxa"/>
          </w:tblCellMar>
          <w:tblLook w:val="04A0"/>
        </w:tblPrEx>
        <w:trPr>
          <w:trHeight w:val="206"/>
        </w:trPr>
        <w:tc>
          <w:tcPr>
            <w:tcW w:w="2268" w:type="dxa"/>
            <w:tcBorders>
              <w:top w:val="nil"/>
              <w:left w:val="single" w:sz="4" w:space="0" w:color="auto"/>
              <w:bottom w:val="single" w:sz="4" w:space="0" w:color="auto"/>
              <w:right w:val="single" w:sz="4" w:space="0" w:color="auto"/>
            </w:tcBorders>
            <w:noWrap/>
            <w:textDirection w:val="lrTb"/>
            <w:vAlign w:val="bottom"/>
            <w:hideMark/>
          </w:tcPr>
          <w:p w:rsidR="00767BF8" w:rsidRPr="00E208DC" w:rsidP="003E3545">
            <w:pPr>
              <w:bidi w:val="0"/>
              <w:rPr>
                <w:rFonts w:ascii="Times New Roman" w:hAnsi="Times New Roman"/>
                <w:sz w:val="22"/>
                <w:szCs w:val="22"/>
              </w:rPr>
            </w:pPr>
            <w:r w:rsidRPr="00E208DC">
              <w:rPr>
                <w:rFonts w:ascii="Times New Roman" w:hAnsi="Times New Roman"/>
                <w:sz w:val="22"/>
                <w:szCs w:val="22"/>
              </w:rPr>
              <w:t>Materské</w:t>
            </w:r>
          </w:p>
        </w:tc>
        <w:tc>
          <w:tcPr>
            <w:tcW w:w="2440" w:type="dxa"/>
            <w:tcBorders>
              <w:top w:val="nil"/>
              <w:left w:val="nil"/>
              <w:bottom w:val="single" w:sz="4" w:space="0" w:color="auto"/>
              <w:right w:val="single" w:sz="4" w:space="0" w:color="auto"/>
            </w:tcBorders>
            <w:noWrap/>
            <w:textDirection w:val="lrTb"/>
            <w:vAlign w:val="bottom"/>
            <w:hideMark/>
          </w:tcPr>
          <w:p w:rsidR="00767BF8" w:rsidRPr="00E208DC" w:rsidP="003E3545">
            <w:pPr>
              <w:bidi w:val="0"/>
              <w:jc w:val="right"/>
              <w:rPr>
                <w:rFonts w:ascii="Times New Roman" w:hAnsi="Times New Roman"/>
                <w:sz w:val="22"/>
                <w:szCs w:val="22"/>
              </w:rPr>
            </w:pPr>
            <w:r w:rsidRPr="00E208DC">
              <w:rPr>
                <w:rFonts w:ascii="Times New Roman" w:hAnsi="Times New Roman"/>
                <w:sz w:val="22"/>
                <w:szCs w:val="22"/>
              </w:rPr>
              <w:t>379</w:t>
            </w:r>
          </w:p>
        </w:tc>
        <w:tc>
          <w:tcPr>
            <w:tcW w:w="2440" w:type="dxa"/>
            <w:tcBorders>
              <w:top w:val="nil"/>
              <w:left w:val="nil"/>
              <w:bottom w:val="single" w:sz="4" w:space="0" w:color="auto"/>
              <w:right w:val="single" w:sz="4" w:space="0" w:color="auto"/>
            </w:tcBorders>
            <w:noWrap/>
            <w:textDirection w:val="lrTb"/>
            <w:vAlign w:val="bottom"/>
            <w:hideMark/>
          </w:tcPr>
          <w:p w:rsidR="00767BF8" w:rsidRPr="00E208DC" w:rsidP="001B1A49">
            <w:pPr>
              <w:bidi w:val="0"/>
              <w:jc w:val="right"/>
              <w:rPr>
                <w:rFonts w:ascii="Times New Roman" w:hAnsi="Times New Roman"/>
                <w:sz w:val="22"/>
                <w:szCs w:val="22"/>
              </w:rPr>
            </w:pPr>
            <w:r w:rsidRPr="00E208DC">
              <w:rPr>
                <w:rFonts w:ascii="Times New Roman" w:hAnsi="Times New Roman"/>
                <w:sz w:val="22"/>
                <w:szCs w:val="22"/>
              </w:rPr>
              <w:t xml:space="preserve">22 </w:t>
            </w:r>
            <w:r w:rsidR="001B1A49">
              <w:rPr>
                <w:rFonts w:ascii="Times New Roman" w:hAnsi="Times New Roman"/>
                <w:sz w:val="22"/>
                <w:szCs w:val="22"/>
              </w:rPr>
              <w:t>8</w:t>
            </w:r>
            <w:r w:rsidRPr="00E208DC">
              <w:rPr>
                <w:rFonts w:ascii="Times New Roman" w:hAnsi="Times New Roman"/>
                <w:sz w:val="22"/>
                <w:szCs w:val="22"/>
              </w:rPr>
              <w:t>00</w:t>
            </w:r>
          </w:p>
        </w:tc>
      </w:tr>
    </w:tbl>
    <w:p w:rsidR="00767BF8" w:rsidRPr="001B1A49" w:rsidP="00767BF8">
      <w:pPr>
        <w:bidi w:val="0"/>
        <w:jc w:val="both"/>
        <w:rPr>
          <w:rFonts w:ascii="Times New Roman" w:hAnsi="Times New Roman"/>
          <w:szCs w:val="24"/>
        </w:rPr>
      </w:pPr>
    </w:p>
    <w:p w:rsidR="00767BF8" w:rsidRPr="001B1A49" w:rsidP="008173F1">
      <w:pPr>
        <w:numPr>
          <w:numId w:val="6"/>
        </w:numPr>
        <w:bidi w:val="0"/>
        <w:ind w:hanging="720"/>
        <w:jc w:val="both"/>
        <w:rPr>
          <w:rFonts w:ascii="Times New Roman" w:hAnsi="Times New Roman"/>
          <w:szCs w:val="24"/>
        </w:rPr>
      </w:pPr>
      <w:r w:rsidRPr="001B1A49" w:rsidR="001B1A49">
        <w:rPr>
          <w:rFonts w:ascii="Times New Roman" w:hAnsi="Times New Roman"/>
          <w:b/>
          <w:szCs w:val="24"/>
        </w:rPr>
        <w:t>v ZFSP nižšie o </w:t>
      </w:r>
      <w:r w:rsidR="001B1A49">
        <w:rPr>
          <w:rFonts w:ascii="Times New Roman" w:hAnsi="Times New Roman"/>
          <w:b/>
          <w:szCs w:val="24"/>
        </w:rPr>
        <w:t>91</w:t>
      </w:r>
      <w:r w:rsidRPr="001B1A49" w:rsidR="001B1A49">
        <w:rPr>
          <w:rFonts w:ascii="Times New Roman" w:hAnsi="Times New Roman"/>
          <w:b/>
          <w:szCs w:val="24"/>
        </w:rPr>
        <w:t> </w:t>
      </w:r>
      <w:r w:rsidR="001B1A49">
        <w:rPr>
          <w:rFonts w:ascii="Times New Roman" w:hAnsi="Times New Roman"/>
          <w:b/>
          <w:szCs w:val="24"/>
        </w:rPr>
        <w:t>530</w:t>
      </w:r>
      <w:r w:rsidRPr="001B1A49" w:rsidR="001B1A49">
        <w:rPr>
          <w:rFonts w:ascii="Times New Roman" w:hAnsi="Times New Roman"/>
          <w:b/>
          <w:szCs w:val="24"/>
        </w:rPr>
        <w:t> tis. Eur</w:t>
      </w:r>
      <w:r w:rsidRPr="001B1A49" w:rsidR="001B1A49">
        <w:rPr>
          <w:rFonts w:ascii="Times New Roman" w:hAnsi="Times New Roman"/>
          <w:szCs w:val="24"/>
        </w:rPr>
        <w:t xml:space="preserve">, </w:t>
      </w:r>
      <w:r w:rsidRPr="001B1A49" w:rsidR="001B1A49">
        <w:rPr>
          <w:rFonts w:ascii="Times New Roman" w:hAnsi="Times New Roman"/>
        </w:rPr>
        <w:t>najmä z dôvodu nižšieho počtu priznaných predčasných starobných dôchodkov  na základe zmeny podmienok nároku na výplatu predčasného starobného dôchodku (zárobok alebo dôchodok),</w:t>
      </w:r>
    </w:p>
    <w:p w:rsidR="00767BF8" w:rsidRPr="00767BF8" w:rsidP="008173F1">
      <w:pPr>
        <w:numPr>
          <w:numId w:val="6"/>
        </w:numPr>
        <w:bidi w:val="0"/>
        <w:ind w:hanging="720"/>
        <w:jc w:val="both"/>
        <w:rPr>
          <w:rFonts w:ascii="Times New Roman" w:hAnsi="Times New Roman"/>
          <w:szCs w:val="24"/>
        </w:rPr>
      </w:pPr>
      <w:r w:rsidRPr="00767BF8">
        <w:rPr>
          <w:rFonts w:ascii="Times New Roman" w:hAnsi="Times New Roman"/>
          <w:b/>
          <w:szCs w:val="24"/>
        </w:rPr>
        <w:t>v ZFIP vyššie o </w:t>
      </w:r>
      <w:r w:rsidR="001B1A49">
        <w:rPr>
          <w:rFonts w:ascii="Times New Roman" w:hAnsi="Times New Roman"/>
          <w:b/>
          <w:szCs w:val="24"/>
        </w:rPr>
        <w:t>11</w:t>
      </w:r>
      <w:r w:rsidRPr="00767BF8">
        <w:rPr>
          <w:rFonts w:ascii="Times New Roman" w:hAnsi="Times New Roman"/>
          <w:b/>
          <w:szCs w:val="24"/>
        </w:rPr>
        <w:t> </w:t>
      </w:r>
      <w:r w:rsidR="001B1A49">
        <w:rPr>
          <w:rFonts w:ascii="Times New Roman" w:hAnsi="Times New Roman"/>
          <w:b/>
          <w:szCs w:val="24"/>
        </w:rPr>
        <w:t>358</w:t>
      </w:r>
      <w:r w:rsidRPr="00767BF8">
        <w:rPr>
          <w:rFonts w:ascii="Times New Roman" w:hAnsi="Times New Roman"/>
          <w:b/>
          <w:szCs w:val="24"/>
        </w:rPr>
        <w:t> tis. Eur</w:t>
      </w:r>
      <w:r w:rsidRPr="00767BF8">
        <w:rPr>
          <w:rFonts w:ascii="Times New Roman" w:hAnsi="Times New Roman"/>
          <w:szCs w:val="24"/>
        </w:rPr>
        <w:t>,</w:t>
      </w:r>
    </w:p>
    <w:p w:rsidR="00767BF8" w:rsidRPr="00767BF8" w:rsidP="008173F1">
      <w:pPr>
        <w:numPr>
          <w:numId w:val="6"/>
        </w:numPr>
        <w:bidi w:val="0"/>
        <w:ind w:hanging="720"/>
        <w:jc w:val="both"/>
        <w:rPr>
          <w:rFonts w:ascii="Times New Roman" w:hAnsi="Times New Roman"/>
          <w:szCs w:val="24"/>
        </w:rPr>
      </w:pPr>
      <w:r w:rsidRPr="00767BF8">
        <w:rPr>
          <w:rFonts w:ascii="Times New Roman" w:hAnsi="Times New Roman"/>
          <w:b/>
          <w:szCs w:val="24"/>
        </w:rPr>
        <w:t>v ZFÚP vyššie o </w:t>
      </w:r>
      <w:r w:rsidR="001B1A49">
        <w:rPr>
          <w:rFonts w:ascii="Times New Roman" w:hAnsi="Times New Roman"/>
          <w:b/>
          <w:szCs w:val="24"/>
        </w:rPr>
        <w:t>336</w:t>
      </w:r>
      <w:r w:rsidRPr="00767BF8">
        <w:rPr>
          <w:rFonts w:ascii="Times New Roman" w:hAnsi="Times New Roman"/>
          <w:b/>
          <w:szCs w:val="24"/>
        </w:rPr>
        <w:t xml:space="preserve"> tis. Eur</w:t>
      </w:r>
      <w:r w:rsidRPr="00767BF8">
        <w:rPr>
          <w:rFonts w:ascii="Times New Roman" w:hAnsi="Times New Roman"/>
          <w:szCs w:val="24"/>
        </w:rPr>
        <w:t xml:space="preserve">, </w:t>
      </w:r>
    </w:p>
    <w:p w:rsidR="00767BF8" w:rsidRPr="00767BF8" w:rsidP="008173F1">
      <w:pPr>
        <w:numPr>
          <w:numId w:val="6"/>
        </w:numPr>
        <w:bidi w:val="0"/>
        <w:ind w:hanging="720"/>
        <w:jc w:val="both"/>
        <w:rPr>
          <w:rFonts w:ascii="Times New Roman" w:hAnsi="Times New Roman"/>
          <w:szCs w:val="24"/>
        </w:rPr>
      </w:pPr>
      <w:r w:rsidRPr="00767BF8">
        <w:rPr>
          <w:rFonts w:ascii="Times New Roman" w:hAnsi="Times New Roman"/>
          <w:b/>
          <w:szCs w:val="24"/>
        </w:rPr>
        <w:t>v ZFGP nižšie o 1</w:t>
      </w:r>
      <w:r w:rsidR="001B1A49">
        <w:rPr>
          <w:rFonts w:ascii="Times New Roman" w:hAnsi="Times New Roman"/>
          <w:b/>
          <w:szCs w:val="24"/>
        </w:rPr>
        <w:t>0</w:t>
      </w:r>
      <w:r w:rsidRPr="00767BF8">
        <w:rPr>
          <w:rFonts w:ascii="Times New Roman" w:hAnsi="Times New Roman"/>
          <w:b/>
          <w:szCs w:val="24"/>
        </w:rPr>
        <w:t> </w:t>
      </w:r>
      <w:r w:rsidR="001B1A49">
        <w:rPr>
          <w:rFonts w:ascii="Times New Roman" w:hAnsi="Times New Roman"/>
          <w:b/>
          <w:szCs w:val="24"/>
        </w:rPr>
        <w:t>566</w:t>
      </w:r>
      <w:r w:rsidRPr="00767BF8">
        <w:rPr>
          <w:rFonts w:ascii="Times New Roman" w:hAnsi="Times New Roman"/>
          <w:b/>
          <w:szCs w:val="24"/>
        </w:rPr>
        <w:t> tis. Eur</w:t>
      </w:r>
      <w:r w:rsidRPr="00767BF8">
        <w:rPr>
          <w:rFonts w:ascii="Times New Roman" w:hAnsi="Times New Roman"/>
          <w:szCs w:val="24"/>
        </w:rPr>
        <w:t>, z dôvodu nižšej úhrady príspevkov na SDS (nezaplatených zamestnávateľom) zo základného fondu garančného poistenia a nižších výdavkov na dávku garančného poistenia,</w:t>
      </w:r>
    </w:p>
    <w:p w:rsidR="00767BF8" w:rsidRPr="00767BF8" w:rsidP="008173F1">
      <w:pPr>
        <w:numPr>
          <w:numId w:val="6"/>
        </w:numPr>
        <w:bidi w:val="0"/>
        <w:ind w:hanging="720"/>
        <w:jc w:val="both"/>
        <w:rPr>
          <w:rFonts w:ascii="Times New Roman" w:hAnsi="Times New Roman"/>
          <w:szCs w:val="24"/>
        </w:rPr>
      </w:pPr>
      <w:r w:rsidRPr="00767BF8">
        <w:rPr>
          <w:rFonts w:ascii="Times New Roman" w:hAnsi="Times New Roman"/>
          <w:b/>
          <w:szCs w:val="24"/>
        </w:rPr>
        <w:t>v ZFPvN nižšie o 3</w:t>
      </w:r>
      <w:r w:rsidR="001B1A49">
        <w:rPr>
          <w:rFonts w:ascii="Times New Roman" w:hAnsi="Times New Roman"/>
          <w:b/>
          <w:szCs w:val="24"/>
        </w:rPr>
        <w:t>5</w:t>
      </w:r>
      <w:r w:rsidRPr="00767BF8">
        <w:rPr>
          <w:rFonts w:ascii="Times New Roman" w:hAnsi="Times New Roman"/>
          <w:b/>
          <w:szCs w:val="24"/>
        </w:rPr>
        <w:t> </w:t>
      </w:r>
      <w:r w:rsidR="001B1A49">
        <w:rPr>
          <w:rFonts w:ascii="Times New Roman" w:hAnsi="Times New Roman"/>
          <w:b/>
          <w:szCs w:val="24"/>
        </w:rPr>
        <w:t>985</w:t>
      </w:r>
      <w:r w:rsidRPr="00767BF8">
        <w:rPr>
          <w:rFonts w:ascii="Times New Roman" w:hAnsi="Times New Roman"/>
          <w:b/>
          <w:szCs w:val="24"/>
        </w:rPr>
        <w:t> tis. Eur</w:t>
      </w:r>
      <w:r w:rsidRPr="00767BF8">
        <w:rPr>
          <w:rFonts w:ascii="Times New Roman" w:hAnsi="Times New Roman"/>
          <w:szCs w:val="24"/>
        </w:rPr>
        <w:t>. Suma výdavkov v roku 2011 bola vykvantifikovaná na základe očakávaného vývoja priemernej mesačnej výšky dávky do konca roka (312 Eur) a priemerného mesačného počtu poberateľov (43 500).</w:t>
      </w:r>
    </w:p>
    <w:p w:rsidR="00767BF8" w:rsidRPr="00767BF8" w:rsidP="008173F1">
      <w:pPr>
        <w:numPr>
          <w:numId w:val="6"/>
        </w:numPr>
        <w:bidi w:val="0"/>
        <w:spacing w:after="120"/>
        <w:ind w:hanging="720"/>
        <w:jc w:val="both"/>
        <w:rPr>
          <w:rFonts w:ascii="Times New Roman" w:hAnsi="Times New Roman"/>
          <w:szCs w:val="24"/>
        </w:rPr>
      </w:pPr>
      <w:r w:rsidRPr="00767BF8">
        <w:rPr>
          <w:rFonts w:ascii="Times New Roman" w:hAnsi="Times New Roman"/>
          <w:b/>
          <w:szCs w:val="24"/>
        </w:rPr>
        <w:t>v správnom fonde nižšie o 1</w:t>
      </w:r>
      <w:r w:rsidR="005F2FF8">
        <w:rPr>
          <w:rFonts w:ascii="Times New Roman" w:hAnsi="Times New Roman"/>
          <w:b/>
          <w:szCs w:val="24"/>
        </w:rPr>
        <w:t>9</w:t>
      </w:r>
      <w:r w:rsidRPr="00767BF8">
        <w:rPr>
          <w:rFonts w:ascii="Times New Roman" w:hAnsi="Times New Roman"/>
          <w:b/>
          <w:szCs w:val="24"/>
        </w:rPr>
        <w:t> </w:t>
      </w:r>
      <w:r w:rsidR="005F2FF8">
        <w:rPr>
          <w:rFonts w:ascii="Times New Roman" w:hAnsi="Times New Roman"/>
          <w:b/>
          <w:szCs w:val="24"/>
        </w:rPr>
        <w:t>89</w:t>
      </w:r>
      <w:r w:rsidR="00A17FA0">
        <w:rPr>
          <w:rFonts w:ascii="Times New Roman" w:hAnsi="Times New Roman"/>
          <w:b/>
          <w:szCs w:val="24"/>
        </w:rPr>
        <w:t>7</w:t>
      </w:r>
      <w:r w:rsidRPr="00767BF8">
        <w:rPr>
          <w:rFonts w:ascii="Times New Roman" w:hAnsi="Times New Roman"/>
          <w:b/>
          <w:szCs w:val="24"/>
        </w:rPr>
        <w:t> tis. Eur</w:t>
      </w:r>
      <w:r w:rsidRPr="00767BF8">
        <w:rPr>
          <w:rFonts w:ascii="Times New Roman" w:hAnsi="Times New Roman"/>
          <w:szCs w:val="24"/>
        </w:rPr>
        <w:t>, z dôvodu zefektívnenia činností a procesov vo všetkých oblastiach výkonu Sociálnej poisťovne.</w:t>
      </w:r>
    </w:p>
    <w:p w:rsidR="00767BF8" w:rsidP="00767BF8">
      <w:pPr>
        <w:bidi w:val="0"/>
        <w:spacing w:before="240" w:after="120"/>
        <w:ind w:firstLine="720"/>
        <w:jc w:val="both"/>
        <w:rPr>
          <w:rFonts w:ascii="Times New Roman" w:hAnsi="Times New Roman"/>
          <w:szCs w:val="24"/>
        </w:rPr>
      </w:pPr>
      <w:r w:rsidRPr="00767BF8">
        <w:rPr>
          <w:rFonts w:ascii="Times New Roman" w:hAnsi="Times New Roman"/>
          <w:szCs w:val="24"/>
        </w:rPr>
        <w:t xml:space="preserve">Z hľadiska </w:t>
      </w:r>
      <w:r w:rsidRPr="00767BF8">
        <w:rPr>
          <w:rFonts w:ascii="Times New Roman" w:hAnsi="Times New Roman"/>
          <w:b/>
          <w:szCs w:val="24"/>
        </w:rPr>
        <w:t>celkového hospodárenia Sociálnej poisťovne</w:t>
      </w:r>
      <w:r w:rsidRPr="00767BF8">
        <w:rPr>
          <w:rFonts w:ascii="Times New Roman" w:hAnsi="Times New Roman"/>
          <w:szCs w:val="24"/>
        </w:rPr>
        <w:t xml:space="preserve"> je možné očakávať k 31. 12. 2011 v jednotlivých fondoch takéto výsledky:</w:t>
      </w:r>
    </w:p>
    <w:tbl>
      <w:tblPr>
        <w:tblStyle w:val="TableNormal"/>
        <w:tblW w:w="8662" w:type="dxa"/>
        <w:tblInd w:w="55" w:type="dxa"/>
        <w:tblLayout w:type="fixed"/>
        <w:tblCellMar>
          <w:left w:w="70" w:type="dxa"/>
          <w:right w:w="70" w:type="dxa"/>
        </w:tblCellMar>
        <w:tblLook w:val="04A0"/>
      </w:tblPr>
      <w:tblGrid>
        <w:gridCol w:w="2850"/>
        <w:gridCol w:w="1426"/>
        <w:gridCol w:w="254"/>
        <w:gridCol w:w="1173"/>
        <w:gridCol w:w="127"/>
        <w:gridCol w:w="1300"/>
        <w:gridCol w:w="1532"/>
      </w:tblGrid>
      <w:tr>
        <w:tblPrEx>
          <w:tblW w:w="8662" w:type="dxa"/>
          <w:tblInd w:w="55" w:type="dxa"/>
          <w:tblLayout w:type="fixed"/>
          <w:tblCellMar>
            <w:left w:w="70" w:type="dxa"/>
            <w:right w:w="70" w:type="dxa"/>
          </w:tblCellMar>
          <w:tblLook w:val="04A0"/>
        </w:tblPrEx>
        <w:trPr>
          <w:trHeight w:val="300"/>
        </w:trPr>
        <w:tc>
          <w:tcPr>
            <w:tcW w:w="2850" w:type="dxa"/>
            <w:tcBorders>
              <w:top w:val="nil"/>
              <w:left w:val="nil"/>
              <w:bottom w:val="nil"/>
              <w:right w:val="nil"/>
            </w:tcBorders>
            <w:noWrap/>
            <w:textDirection w:val="lrTb"/>
            <w:vAlign w:val="center"/>
            <w:hideMark/>
          </w:tcPr>
          <w:p w:rsidR="00B76A8C" w:rsidRPr="00B76A8C" w:rsidP="00B76A8C">
            <w:pPr>
              <w:bidi w:val="0"/>
              <w:rPr>
                <w:rFonts w:ascii="Times New Roman" w:hAnsi="Times New Roman"/>
                <w:sz w:val="22"/>
                <w:szCs w:val="22"/>
              </w:rPr>
            </w:pPr>
          </w:p>
        </w:tc>
        <w:tc>
          <w:tcPr>
            <w:tcW w:w="1680" w:type="dxa"/>
            <w:gridSpan w:val="2"/>
            <w:tcBorders>
              <w:top w:val="nil"/>
              <w:left w:val="nil"/>
              <w:bottom w:val="nil"/>
              <w:right w:val="nil"/>
            </w:tcBorders>
            <w:noWrap/>
            <w:textDirection w:val="lrTb"/>
            <w:vAlign w:val="center"/>
            <w:hideMark/>
          </w:tcPr>
          <w:p w:rsidR="00B76A8C" w:rsidRPr="00B76A8C" w:rsidP="00B76A8C">
            <w:pPr>
              <w:bidi w:val="0"/>
              <w:rPr>
                <w:rFonts w:ascii="Times New Roman" w:hAnsi="Times New Roman"/>
                <w:sz w:val="22"/>
                <w:szCs w:val="22"/>
              </w:rPr>
            </w:pPr>
          </w:p>
        </w:tc>
        <w:tc>
          <w:tcPr>
            <w:tcW w:w="1300" w:type="dxa"/>
            <w:gridSpan w:val="2"/>
            <w:tcBorders>
              <w:top w:val="nil"/>
              <w:left w:val="nil"/>
              <w:bottom w:val="nil"/>
              <w:right w:val="nil"/>
            </w:tcBorders>
            <w:noWrap/>
            <w:textDirection w:val="lrTb"/>
            <w:vAlign w:val="center"/>
            <w:hideMark/>
          </w:tcPr>
          <w:p w:rsidR="00B76A8C" w:rsidRPr="00B76A8C" w:rsidP="00B76A8C">
            <w:pPr>
              <w:bidi w:val="0"/>
              <w:rPr>
                <w:rFonts w:ascii="Times New Roman" w:hAnsi="Times New Roman"/>
                <w:sz w:val="22"/>
                <w:szCs w:val="22"/>
              </w:rPr>
            </w:pPr>
          </w:p>
        </w:tc>
        <w:tc>
          <w:tcPr>
            <w:tcW w:w="1300" w:type="dxa"/>
            <w:tcBorders>
              <w:top w:val="nil"/>
              <w:left w:val="nil"/>
              <w:bottom w:val="nil"/>
              <w:right w:val="nil"/>
            </w:tcBorders>
            <w:noWrap/>
            <w:textDirection w:val="lrTb"/>
            <w:vAlign w:val="center"/>
            <w:hideMark/>
          </w:tcPr>
          <w:p w:rsidR="00B76A8C" w:rsidRPr="00B76A8C" w:rsidP="00B76A8C">
            <w:pPr>
              <w:bidi w:val="0"/>
              <w:rPr>
                <w:rFonts w:ascii="Times New Roman" w:hAnsi="Times New Roman"/>
                <w:sz w:val="22"/>
                <w:szCs w:val="22"/>
              </w:rPr>
            </w:pPr>
          </w:p>
        </w:tc>
        <w:tc>
          <w:tcPr>
            <w:tcW w:w="1532" w:type="dxa"/>
            <w:tcBorders>
              <w:top w:val="nil"/>
              <w:left w:val="nil"/>
              <w:bottom w:val="nil"/>
              <w:right w:val="nil"/>
            </w:tcBorders>
            <w:noWrap/>
            <w:textDirection w:val="lrTb"/>
            <w:vAlign w:val="center"/>
            <w:hideMark/>
          </w:tcPr>
          <w:p w:rsidR="00B76A8C" w:rsidRPr="00B76A8C" w:rsidP="00B76A8C">
            <w:pPr>
              <w:bidi w:val="0"/>
              <w:jc w:val="right"/>
              <w:rPr>
                <w:rFonts w:ascii="Times New Roman" w:hAnsi="Times New Roman"/>
                <w:sz w:val="22"/>
                <w:szCs w:val="22"/>
              </w:rPr>
            </w:pPr>
            <w:r w:rsidRPr="00B76A8C">
              <w:rPr>
                <w:rFonts w:ascii="Times New Roman" w:hAnsi="Times New Roman"/>
                <w:sz w:val="22"/>
                <w:szCs w:val="22"/>
              </w:rPr>
              <w:t>v tis. Eur</w:t>
            </w:r>
          </w:p>
        </w:tc>
      </w:tr>
      <w:tr>
        <w:tblPrEx>
          <w:tblW w:w="8662" w:type="dxa"/>
          <w:tblInd w:w="55" w:type="dxa"/>
          <w:tblLayout w:type="fixed"/>
          <w:tblCellMar>
            <w:left w:w="70" w:type="dxa"/>
            <w:right w:w="70" w:type="dxa"/>
          </w:tblCellMar>
          <w:tblLook w:val="04A0"/>
        </w:tblPrEx>
        <w:trPr>
          <w:trHeight w:val="300"/>
        </w:trPr>
        <w:tc>
          <w:tcPr>
            <w:tcW w:w="2850" w:type="dxa"/>
            <w:vMerge w:val="restart"/>
            <w:tcBorders>
              <w:top w:val="single" w:sz="4" w:space="0" w:color="auto"/>
              <w:left w:val="single" w:sz="4" w:space="0" w:color="auto"/>
              <w:bottom w:val="single" w:sz="4" w:space="0" w:color="auto"/>
              <w:right w:val="single" w:sz="4" w:space="0" w:color="auto"/>
            </w:tcBorders>
            <w:noWrap/>
            <w:textDirection w:val="lrTb"/>
            <w:vAlign w:val="center"/>
            <w:hideMark/>
          </w:tcPr>
          <w:p w:rsidR="00B76A8C" w:rsidRPr="00B76A8C" w:rsidP="00B76A8C">
            <w:pPr>
              <w:bidi w:val="0"/>
              <w:jc w:val="center"/>
              <w:rPr>
                <w:rFonts w:ascii="Times New Roman" w:hAnsi="Times New Roman"/>
                <w:sz w:val="22"/>
                <w:szCs w:val="22"/>
              </w:rPr>
            </w:pPr>
            <w:r w:rsidRPr="00B76A8C">
              <w:rPr>
                <w:rFonts w:ascii="Times New Roman" w:hAnsi="Times New Roman"/>
                <w:sz w:val="22"/>
                <w:szCs w:val="22"/>
              </w:rPr>
              <w:t xml:space="preserve">Fond  </w:t>
            </w:r>
          </w:p>
        </w:tc>
        <w:tc>
          <w:tcPr>
            <w:tcW w:w="4280" w:type="dxa"/>
            <w:gridSpan w:val="5"/>
            <w:tcBorders>
              <w:top w:val="single" w:sz="4" w:space="0" w:color="auto"/>
              <w:left w:val="nil"/>
              <w:bottom w:val="single" w:sz="4" w:space="0" w:color="auto"/>
              <w:right w:val="single" w:sz="4" w:space="0" w:color="auto"/>
            </w:tcBorders>
            <w:textDirection w:val="lrTb"/>
            <w:vAlign w:val="center"/>
            <w:hideMark/>
          </w:tcPr>
          <w:p w:rsidR="00B76A8C" w:rsidRPr="00B76A8C" w:rsidP="00B76A8C">
            <w:pPr>
              <w:bidi w:val="0"/>
              <w:jc w:val="center"/>
              <w:rPr>
                <w:rFonts w:ascii="Times New Roman" w:hAnsi="Times New Roman"/>
                <w:sz w:val="22"/>
                <w:szCs w:val="22"/>
              </w:rPr>
            </w:pPr>
            <w:r w:rsidRPr="00B76A8C">
              <w:rPr>
                <w:rFonts w:ascii="Times New Roman" w:hAnsi="Times New Roman"/>
                <w:sz w:val="22"/>
                <w:szCs w:val="22"/>
              </w:rPr>
              <w:t>Bilančný rozdiel k 31.12.2011</w:t>
            </w:r>
          </w:p>
        </w:tc>
        <w:tc>
          <w:tcPr>
            <w:tcW w:w="1532" w:type="dxa"/>
            <w:vMerge w:val="restart"/>
            <w:tcBorders>
              <w:top w:val="single" w:sz="4" w:space="0" w:color="auto"/>
              <w:left w:val="single" w:sz="4" w:space="0" w:color="auto"/>
              <w:bottom w:val="single" w:sz="4" w:space="0" w:color="auto"/>
              <w:right w:val="single" w:sz="4" w:space="0" w:color="auto"/>
            </w:tcBorders>
            <w:noWrap/>
            <w:textDirection w:val="lrTb"/>
            <w:vAlign w:val="center"/>
            <w:hideMark/>
          </w:tcPr>
          <w:p w:rsidR="00B76A8C" w:rsidRPr="00B76A8C" w:rsidP="00B76A8C">
            <w:pPr>
              <w:bidi w:val="0"/>
              <w:jc w:val="center"/>
              <w:rPr>
                <w:rFonts w:ascii="Times New Roman" w:hAnsi="Times New Roman"/>
                <w:sz w:val="22"/>
                <w:szCs w:val="22"/>
              </w:rPr>
            </w:pPr>
            <w:r w:rsidRPr="00B76A8C">
              <w:rPr>
                <w:rFonts w:ascii="Times New Roman" w:hAnsi="Times New Roman"/>
                <w:sz w:val="22"/>
                <w:szCs w:val="22"/>
              </w:rPr>
              <w:t>Rozdiel (3-2)</w:t>
            </w:r>
          </w:p>
        </w:tc>
      </w:tr>
      <w:tr>
        <w:tblPrEx>
          <w:tblW w:w="8662" w:type="dxa"/>
          <w:tblInd w:w="55" w:type="dxa"/>
          <w:tblLayout w:type="fixed"/>
          <w:tblCellMar>
            <w:left w:w="70" w:type="dxa"/>
            <w:right w:w="70" w:type="dxa"/>
          </w:tblCellMar>
          <w:tblLook w:val="04A0"/>
        </w:tblPrEx>
        <w:trPr>
          <w:trHeight w:val="600"/>
        </w:trPr>
        <w:tc>
          <w:tcPr>
            <w:tcW w:w="2850" w:type="dxa"/>
            <w:vMerge/>
            <w:tcBorders>
              <w:top w:val="single" w:sz="4" w:space="0" w:color="auto"/>
              <w:left w:val="single" w:sz="4" w:space="0" w:color="auto"/>
              <w:bottom w:val="single" w:sz="4" w:space="0" w:color="auto"/>
              <w:right w:val="single" w:sz="4" w:space="0" w:color="auto"/>
            </w:tcBorders>
            <w:textDirection w:val="lrTb"/>
            <w:vAlign w:val="center"/>
            <w:hideMark/>
          </w:tcPr>
          <w:p w:rsidR="00B76A8C" w:rsidRPr="00B76A8C" w:rsidP="00B76A8C">
            <w:pPr>
              <w:bidi w:val="0"/>
              <w:rPr>
                <w:rFonts w:ascii="Times New Roman" w:hAnsi="Times New Roman"/>
                <w:sz w:val="22"/>
                <w:szCs w:val="22"/>
              </w:rPr>
            </w:pPr>
          </w:p>
        </w:tc>
        <w:tc>
          <w:tcPr>
            <w:tcW w:w="1426" w:type="dxa"/>
            <w:tcBorders>
              <w:top w:val="nil"/>
              <w:left w:val="nil"/>
              <w:bottom w:val="single" w:sz="4" w:space="0" w:color="auto"/>
              <w:right w:val="single" w:sz="4" w:space="0" w:color="auto"/>
            </w:tcBorders>
            <w:textDirection w:val="lrTb"/>
            <w:vAlign w:val="center"/>
            <w:hideMark/>
          </w:tcPr>
          <w:p w:rsidR="00B76A8C" w:rsidRPr="00B76A8C" w:rsidP="00B76A8C">
            <w:pPr>
              <w:bidi w:val="0"/>
              <w:jc w:val="center"/>
              <w:rPr>
                <w:rFonts w:ascii="Times New Roman" w:hAnsi="Times New Roman"/>
                <w:sz w:val="22"/>
                <w:szCs w:val="22"/>
              </w:rPr>
            </w:pPr>
            <w:r w:rsidRPr="00B76A8C">
              <w:rPr>
                <w:rFonts w:ascii="Times New Roman" w:hAnsi="Times New Roman"/>
                <w:sz w:val="22"/>
                <w:szCs w:val="22"/>
              </w:rPr>
              <w:t xml:space="preserve">Schválený rozpočet </w:t>
            </w:r>
          </w:p>
        </w:tc>
        <w:tc>
          <w:tcPr>
            <w:tcW w:w="1427" w:type="dxa"/>
            <w:gridSpan w:val="2"/>
            <w:tcBorders>
              <w:top w:val="nil"/>
              <w:left w:val="nil"/>
              <w:bottom w:val="single" w:sz="4" w:space="0" w:color="auto"/>
              <w:right w:val="single" w:sz="4" w:space="0" w:color="auto"/>
            </w:tcBorders>
            <w:textDirection w:val="lrTb"/>
            <w:vAlign w:val="center"/>
            <w:hideMark/>
          </w:tcPr>
          <w:p w:rsidR="00B76A8C" w:rsidRPr="00B76A8C" w:rsidP="00B76A8C">
            <w:pPr>
              <w:bidi w:val="0"/>
              <w:jc w:val="center"/>
              <w:rPr>
                <w:rFonts w:ascii="Times New Roman" w:hAnsi="Times New Roman"/>
                <w:sz w:val="22"/>
                <w:szCs w:val="22"/>
              </w:rPr>
            </w:pPr>
            <w:r w:rsidRPr="00B76A8C">
              <w:rPr>
                <w:rFonts w:ascii="Times New Roman" w:hAnsi="Times New Roman"/>
                <w:sz w:val="22"/>
                <w:szCs w:val="22"/>
              </w:rPr>
              <w:t xml:space="preserve">Upravený rozpočet </w:t>
            </w:r>
          </w:p>
        </w:tc>
        <w:tc>
          <w:tcPr>
            <w:tcW w:w="1427" w:type="dxa"/>
            <w:gridSpan w:val="2"/>
            <w:tcBorders>
              <w:top w:val="nil"/>
              <w:left w:val="nil"/>
              <w:bottom w:val="single" w:sz="4" w:space="0" w:color="auto"/>
              <w:right w:val="single" w:sz="4" w:space="0" w:color="auto"/>
            </w:tcBorders>
            <w:textDirection w:val="lrTb"/>
            <w:vAlign w:val="center"/>
            <w:hideMark/>
          </w:tcPr>
          <w:p w:rsidR="00B76A8C" w:rsidRPr="00B76A8C" w:rsidP="00B76A8C">
            <w:pPr>
              <w:bidi w:val="0"/>
              <w:jc w:val="center"/>
              <w:rPr>
                <w:rFonts w:ascii="Times New Roman" w:hAnsi="Times New Roman"/>
                <w:sz w:val="22"/>
                <w:szCs w:val="22"/>
              </w:rPr>
            </w:pPr>
            <w:r w:rsidRPr="00B76A8C">
              <w:rPr>
                <w:rFonts w:ascii="Times New Roman" w:hAnsi="Times New Roman"/>
                <w:sz w:val="22"/>
                <w:szCs w:val="22"/>
              </w:rPr>
              <w:t xml:space="preserve">Očakávaná skutočnosť </w:t>
            </w:r>
          </w:p>
        </w:tc>
        <w:tc>
          <w:tcPr>
            <w:tcW w:w="1532" w:type="dxa"/>
            <w:vMerge/>
            <w:tcBorders>
              <w:top w:val="single" w:sz="4" w:space="0" w:color="auto"/>
              <w:left w:val="single" w:sz="4" w:space="0" w:color="auto"/>
              <w:bottom w:val="single" w:sz="4" w:space="0" w:color="auto"/>
              <w:right w:val="single" w:sz="4" w:space="0" w:color="auto"/>
            </w:tcBorders>
            <w:textDirection w:val="lrTb"/>
            <w:vAlign w:val="center"/>
            <w:hideMark/>
          </w:tcPr>
          <w:p w:rsidR="00B76A8C" w:rsidRPr="00B76A8C" w:rsidP="00B76A8C">
            <w:pPr>
              <w:bidi w:val="0"/>
              <w:rPr>
                <w:rFonts w:ascii="Times New Roman" w:hAnsi="Times New Roman"/>
                <w:sz w:val="22"/>
                <w:szCs w:val="22"/>
              </w:rPr>
            </w:pPr>
          </w:p>
        </w:tc>
      </w:tr>
      <w:tr>
        <w:tblPrEx>
          <w:tblW w:w="8662" w:type="dxa"/>
          <w:tblInd w:w="55" w:type="dxa"/>
          <w:tblLayout w:type="fixed"/>
          <w:tblCellMar>
            <w:left w:w="70" w:type="dxa"/>
            <w:right w:w="70" w:type="dxa"/>
          </w:tblCellMar>
          <w:tblLook w:val="04A0"/>
        </w:tblPrEx>
        <w:trPr>
          <w:trHeight w:val="300"/>
        </w:trPr>
        <w:tc>
          <w:tcPr>
            <w:tcW w:w="2850" w:type="dxa"/>
            <w:tcBorders>
              <w:top w:val="nil"/>
              <w:left w:val="single" w:sz="4" w:space="0" w:color="auto"/>
              <w:bottom w:val="single" w:sz="4" w:space="0" w:color="auto"/>
              <w:right w:val="single" w:sz="4" w:space="0" w:color="auto"/>
            </w:tcBorders>
            <w:noWrap/>
            <w:textDirection w:val="lrTb"/>
            <w:vAlign w:val="center"/>
            <w:hideMark/>
          </w:tcPr>
          <w:p w:rsidR="00B76A8C" w:rsidRPr="00B76A8C" w:rsidP="00B76A8C">
            <w:pPr>
              <w:bidi w:val="0"/>
              <w:jc w:val="center"/>
              <w:rPr>
                <w:rFonts w:ascii="Times New Roman" w:hAnsi="Times New Roman"/>
                <w:sz w:val="22"/>
                <w:szCs w:val="22"/>
              </w:rPr>
            </w:pPr>
            <w:r w:rsidRPr="00B76A8C">
              <w:rPr>
                <w:rFonts w:ascii="Times New Roman" w:hAnsi="Times New Roman"/>
                <w:sz w:val="22"/>
                <w:szCs w:val="22"/>
              </w:rPr>
              <w:t>a</w:t>
            </w:r>
          </w:p>
        </w:tc>
        <w:tc>
          <w:tcPr>
            <w:tcW w:w="1426" w:type="dxa"/>
            <w:tcBorders>
              <w:top w:val="nil"/>
              <w:left w:val="nil"/>
              <w:bottom w:val="single" w:sz="4" w:space="0" w:color="auto"/>
              <w:right w:val="single" w:sz="4" w:space="0" w:color="auto"/>
            </w:tcBorders>
            <w:noWrap/>
            <w:textDirection w:val="lrTb"/>
            <w:vAlign w:val="center"/>
            <w:hideMark/>
          </w:tcPr>
          <w:p w:rsidR="00B76A8C" w:rsidRPr="00B76A8C" w:rsidP="00B76A8C">
            <w:pPr>
              <w:bidi w:val="0"/>
              <w:jc w:val="center"/>
              <w:rPr>
                <w:rFonts w:ascii="Times New Roman" w:hAnsi="Times New Roman"/>
                <w:sz w:val="22"/>
                <w:szCs w:val="22"/>
              </w:rPr>
            </w:pPr>
            <w:r w:rsidRPr="00B76A8C">
              <w:rPr>
                <w:rFonts w:ascii="Times New Roman" w:hAnsi="Times New Roman"/>
                <w:sz w:val="22"/>
                <w:szCs w:val="22"/>
              </w:rPr>
              <w:t>1</w:t>
            </w:r>
          </w:p>
        </w:tc>
        <w:tc>
          <w:tcPr>
            <w:tcW w:w="1427" w:type="dxa"/>
            <w:gridSpan w:val="2"/>
            <w:tcBorders>
              <w:top w:val="nil"/>
              <w:left w:val="nil"/>
              <w:bottom w:val="single" w:sz="4" w:space="0" w:color="auto"/>
              <w:right w:val="single" w:sz="4" w:space="0" w:color="auto"/>
            </w:tcBorders>
            <w:textDirection w:val="lrTb"/>
            <w:vAlign w:val="center"/>
            <w:hideMark/>
          </w:tcPr>
          <w:p w:rsidR="00B76A8C" w:rsidRPr="00B76A8C" w:rsidP="00B76A8C">
            <w:pPr>
              <w:bidi w:val="0"/>
              <w:jc w:val="center"/>
              <w:rPr>
                <w:rFonts w:ascii="Times New Roman" w:hAnsi="Times New Roman"/>
                <w:sz w:val="22"/>
                <w:szCs w:val="22"/>
              </w:rPr>
            </w:pPr>
            <w:r w:rsidRPr="00B76A8C">
              <w:rPr>
                <w:rFonts w:ascii="Times New Roman" w:hAnsi="Times New Roman"/>
                <w:sz w:val="22"/>
                <w:szCs w:val="22"/>
              </w:rPr>
              <w:t>2</w:t>
            </w:r>
          </w:p>
        </w:tc>
        <w:tc>
          <w:tcPr>
            <w:tcW w:w="1427" w:type="dxa"/>
            <w:gridSpan w:val="2"/>
            <w:tcBorders>
              <w:top w:val="nil"/>
              <w:left w:val="nil"/>
              <w:bottom w:val="single" w:sz="4" w:space="0" w:color="auto"/>
              <w:right w:val="single" w:sz="4" w:space="0" w:color="auto"/>
            </w:tcBorders>
            <w:textDirection w:val="lrTb"/>
            <w:vAlign w:val="center"/>
            <w:hideMark/>
          </w:tcPr>
          <w:p w:rsidR="00B76A8C" w:rsidRPr="00B76A8C" w:rsidP="00B76A8C">
            <w:pPr>
              <w:bidi w:val="0"/>
              <w:jc w:val="center"/>
              <w:rPr>
                <w:rFonts w:ascii="Times New Roman" w:hAnsi="Times New Roman"/>
                <w:sz w:val="22"/>
                <w:szCs w:val="22"/>
              </w:rPr>
            </w:pPr>
            <w:r w:rsidRPr="00B76A8C">
              <w:rPr>
                <w:rFonts w:ascii="Times New Roman" w:hAnsi="Times New Roman"/>
                <w:sz w:val="22"/>
                <w:szCs w:val="22"/>
              </w:rPr>
              <w:t>3</w:t>
            </w:r>
          </w:p>
        </w:tc>
        <w:tc>
          <w:tcPr>
            <w:tcW w:w="1532" w:type="dxa"/>
            <w:tcBorders>
              <w:top w:val="nil"/>
              <w:left w:val="nil"/>
              <w:bottom w:val="single" w:sz="4" w:space="0" w:color="auto"/>
              <w:right w:val="single" w:sz="4" w:space="0" w:color="auto"/>
            </w:tcBorders>
            <w:noWrap/>
            <w:textDirection w:val="lrTb"/>
            <w:vAlign w:val="center"/>
            <w:hideMark/>
          </w:tcPr>
          <w:p w:rsidR="00B76A8C" w:rsidRPr="00B76A8C" w:rsidP="00B76A8C">
            <w:pPr>
              <w:bidi w:val="0"/>
              <w:jc w:val="center"/>
              <w:rPr>
                <w:rFonts w:ascii="Times New Roman" w:hAnsi="Times New Roman"/>
                <w:sz w:val="22"/>
                <w:szCs w:val="22"/>
              </w:rPr>
            </w:pPr>
            <w:r w:rsidRPr="00B76A8C">
              <w:rPr>
                <w:rFonts w:ascii="Times New Roman" w:hAnsi="Times New Roman"/>
                <w:sz w:val="22"/>
                <w:szCs w:val="22"/>
              </w:rPr>
              <w:t>4</w:t>
            </w:r>
          </w:p>
        </w:tc>
      </w:tr>
      <w:tr>
        <w:tblPrEx>
          <w:tblW w:w="8662" w:type="dxa"/>
          <w:tblInd w:w="55" w:type="dxa"/>
          <w:tblLayout w:type="fixed"/>
          <w:tblCellMar>
            <w:left w:w="70" w:type="dxa"/>
            <w:right w:w="70" w:type="dxa"/>
          </w:tblCellMar>
          <w:tblLook w:val="04A0"/>
        </w:tblPrEx>
        <w:trPr>
          <w:trHeight w:val="300"/>
        </w:trPr>
        <w:tc>
          <w:tcPr>
            <w:tcW w:w="2850" w:type="dxa"/>
            <w:tcBorders>
              <w:top w:val="nil"/>
              <w:left w:val="single" w:sz="4" w:space="0" w:color="auto"/>
              <w:bottom w:val="single" w:sz="4" w:space="0" w:color="auto"/>
              <w:right w:val="single" w:sz="4" w:space="0" w:color="auto"/>
            </w:tcBorders>
            <w:noWrap/>
            <w:textDirection w:val="lrTb"/>
            <w:vAlign w:val="center"/>
            <w:hideMark/>
          </w:tcPr>
          <w:p w:rsidR="00B76A8C" w:rsidRPr="00B76A8C" w:rsidP="00B76A8C">
            <w:pPr>
              <w:bidi w:val="0"/>
              <w:rPr>
                <w:rFonts w:ascii="Times New Roman" w:hAnsi="Times New Roman"/>
                <w:sz w:val="22"/>
                <w:szCs w:val="22"/>
              </w:rPr>
            </w:pPr>
            <w:r w:rsidRPr="00B76A8C">
              <w:rPr>
                <w:rFonts w:ascii="Times New Roman" w:hAnsi="Times New Roman"/>
                <w:sz w:val="22"/>
                <w:szCs w:val="22"/>
              </w:rPr>
              <w:t>ZFNP</w:t>
            </w:r>
          </w:p>
        </w:tc>
        <w:tc>
          <w:tcPr>
            <w:tcW w:w="1426" w:type="dxa"/>
            <w:tcBorders>
              <w:top w:val="nil"/>
              <w:left w:val="nil"/>
              <w:bottom w:val="single" w:sz="4" w:space="0" w:color="auto"/>
              <w:right w:val="single" w:sz="4" w:space="0" w:color="auto"/>
            </w:tcBorders>
            <w:noWrap/>
            <w:textDirection w:val="lrTb"/>
            <w:vAlign w:val="center"/>
            <w:hideMark/>
          </w:tcPr>
          <w:p w:rsidR="00B76A8C" w:rsidRPr="00B76A8C" w:rsidP="00B76A8C">
            <w:pPr>
              <w:bidi w:val="0"/>
              <w:jc w:val="right"/>
              <w:rPr>
                <w:rFonts w:ascii="Times New Roman" w:hAnsi="Times New Roman"/>
                <w:sz w:val="22"/>
                <w:szCs w:val="22"/>
              </w:rPr>
            </w:pPr>
            <w:r w:rsidRPr="00B76A8C">
              <w:rPr>
                <w:rFonts w:ascii="Times New Roman" w:hAnsi="Times New Roman"/>
                <w:sz w:val="22"/>
                <w:szCs w:val="22"/>
              </w:rPr>
              <w:t>30 000</w:t>
            </w:r>
          </w:p>
        </w:tc>
        <w:tc>
          <w:tcPr>
            <w:tcW w:w="1427" w:type="dxa"/>
            <w:gridSpan w:val="2"/>
            <w:tcBorders>
              <w:top w:val="nil"/>
              <w:left w:val="nil"/>
              <w:bottom w:val="single" w:sz="4" w:space="0" w:color="auto"/>
              <w:right w:val="single" w:sz="4" w:space="0" w:color="auto"/>
            </w:tcBorders>
            <w:noWrap/>
            <w:textDirection w:val="lrTb"/>
            <w:vAlign w:val="center"/>
            <w:hideMark/>
          </w:tcPr>
          <w:p w:rsidR="00B76A8C" w:rsidRPr="00B76A8C" w:rsidP="00B76A8C">
            <w:pPr>
              <w:bidi w:val="0"/>
              <w:jc w:val="right"/>
              <w:rPr>
                <w:rFonts w:ascii="Times New Roman" w:hAnsi="Times New Roman"/>
                <w:sz w:val="22"/>
                <w:szCs w:val="22"/>
              </w:rPr>
            </w:pPr>
            <w:r w:rsidRPr="00B76A8C">
              <w:rPr>
                <w:rFonts w:ascii="Times New Roman" w:hAnsi="Times New Roman"/>
                <w:sz w:val="22"/>
                <w:szCs w:val="22"/>
              </w:rPr>
              <w:t>30 000</w:t>
            </w:r>
          </w:p>
        </w:tc>
        <w:tc>
          <w:tcPr>
            <w:tcW w:w="1427" w:type="dxa"/>
            <w:gridSpan w:val="2"/>
            <w:tcBorders>
              <w:top w:val="nil"/>
              <w:left w:val="nil"/>
              <w:bottom w:val="single" w:sz="4" w:space="0" w:color="auto"/>
              <w:right w:val="single" w:sz="4" w:space="0" w:color="auto"/>
            </w:tcBorders>
            <w:noWrap/>
            <w:textDirection w:val="lrTb"/>
            <w:vAlign w:val="center"/>
            <w:hideMark/>
          </w:tcPr>
          <w:p w:rsidR="00B76A8C" w:rsidRPr="00B76A8C" w:rsidP="00B76A8C">
            <w:pPr>
              <w:bidi w:val="0"/>
              <w:jc w:val="right"/>
              <w:rPr>
                <w:rFonts w:ascii="Times New Roman" w:hAnsi="Times New Roman"/>
                <w:sz w:val="22"/>
                <w:szCs w:val="22"/>
              </w:rPr>
            </w:pPr>
            <w:r w:rsidRPr="00B76A8C">
              <w:rPr>
                <w:rFonts w:ascii="Times New Roman" w:hAnsi="Times New Roman"/>
                <w:sz w:val="22"/>
                <w:szCs w:val="22"/>
              </w:rPr>
              <w:t>94 756</w:t>
            </w:r>
          </w:p>
        </w:tc>
        <w:tc>
          <w:tcPr>
            <w:tcW w:w="1532" w:type="dxa"/>
            <w:tcBorders>
              <w:top w:val="nil"/>
              <w:left w:val="nil"/>
              <w:bottom w:val="single" w:sz="4" w:space="0" w:color="auto"/>
              <w:right w:val="single" w:sz="4" w:space="0" w:color="auto"/>
            </w:tcBorders>
            <w:noWrap/>
            <w:textDirection w:val="lrTb"/>
            <w:vAlign w:val="center"/>
            <w:hideMark/>
          </w:tcPr>
          <w:p w:rsidR="00B76A8C" w:rsidRPr="00B76A8C" w:rsidP="00B76A8C">
            <w:pPr>
              <w:bidi w:val="0"/>
              <w:jc w:val="right"/>
              <w:rPr>
                <w:rFonts w:ascii="Times New Roman" w:hAnsi="Times New Roman"/>
                <w:sz w:val="22"/>
                <w:szCs w:val="22"/>
              </w:rPr>
            </w:pPr>
            <w:r w:rsidRPr="00B76A8C">
              <w:rPr>
                <w:rFonts w:ascii="Times New Roman" w:hAnsi="Times New Roman"/>
                <w:sz w:val="22"/>
                <w:szCs w:val="22"/>
              </w:rPr>
              <w:t>64 756</w:t>
            </w:r>
          </w:p>
        </w:tc>
      </w:tr>
      <w:tr>
        <w:tblPrEx>
          <w:tblW w:w="8662" w:type="dxa"/>
          <w:tblInd w:w="55" w:type="dxa"/>
          <w:tblLayout w:type="fixed"/>
          <w:tblCellMar>
            <w:left w:w="70" w:type="dxa"/>
            <w:right w:w="70" w:type="dxa"/>
          </w:tblCellMar>
          <w:tblLook w:val="04A0"/>
        </w:tblPrEx>
        <w:trPr>
          <w:trHeight w:val="300"/>
        </w:trPr>
        <w:tc>
          <w:tcPr>
            <w:tcW w:w="2850" w:type="dxa"/>
            <w:tcBorders>
              <w:top w:val="nil"/>
              <w:left w:val="single" w:sz="4" w:space="0" w:color="auto"/>
              <w:bottom w:val="single" w:sz="4" w:space="0" w:color="auto"/>
              <w:right w:val="single" w:sz="4" w:space="0" w:color="auto"/>
            </w:tcBorders>
            <w:noWrap/>
            <w:textDirection w:val="lrTb"/>
            <w:vAlign w:val="center"/>
            <w:hideMark/>
          </w:tcPr>
          <w:p w:rsidR="00B76A8C" w:rsidRPr="00B76A8C" w:rsidP="00B76A8C">
            <w:pPr>
              <w:bidi w:val="0"/>
              <w:rPr>
                <w:rFonts w:ascii="Times New Roman" w:hAnsi="Times New Roman"/>
                <w:sz w:val="22"/>
                <w:szCs w:val="22"/>
              </w:rPr>
            </w:pPr>
            <w:r w:rsidRPr="00B76A8C">
              <w:rPr>
                <w:rFonts w:ascii="Times New Roman" w:hAnsi="Times New Roman"/>
                <w:sz w:val="22"/>
                <w:szCs w:val="22"/>
              </w:rPr>
              <w:t>ZFSP</w:t>
            </w:r>
          </w:p>
        </w:tc>
        <w:tc>
          <w:tcPr>
            <w:tcW w:w="1426" w:type="dxa"/>
            <w:tcBorders>
              <w:top w:val="nil"/>
              <w:left w:val="nil"/>
              <w:bottom w:val="single" w:sz="4" w:space="0" w:color="auto"/>
              <w:right w:val="single" w:sz="4" w:space="0" w:color="auto"/>
            </w:tcBorders>
            <w:noWrap/>
            <w:textDirection w:val="lrTb"/>
            <w:vAlign w:val="center"/>
            <w:hideMark/>
          </w:tcPr>
          <w:p w:rsidR="00B76A8C" w:rsidRPr="00B76A8C" w:rsidP="00B76A8C">
            <w:pPr>
              <w:bidi w:val="0"/>
              <w:jc w:val="right"/>
              <w:rPr>
                <w:rFonts w:ascii="Times New Roman" w:hAnsi="Times New Roman"/>
                <w:sz w:val="22"/>
                <w:szCs w:val="22"/>
              </w:rPr>
            </w:pPr>
            <w:r w:rsidRPr="00B76A8C">
              <w:rPr>
                <w:rFonts w:ascii="Times New Roman" w:hAnsi="Times New Roman"/>
                <w:sz w:val="22"/>
                <w:szCs w:val="22"/>
              </w:rPr>
              <w:t>253 731</w:t>
            </w:r>
          </w:p>
        </w:tc>
        <w:tc>
          <w:tcPr>
            <w:tcW w:w="1427" w:type="dxa"/>
            <w:gridSpan w:val="2"/>
            <w:tcBorders>
              <w:top w:val="nil"/>
              <w:left w:val="nil"/>
              <w:bottom w:val="single" w:sz="4" w:space="0" w:color="auto"/>
              <w:right w:val="single" w:sz="4" w:space="0" w:color="auto"/>
            </w:tcBorders>
            <w:noWrap/>
            <w:textDirection w:val="lrTb"/>
            <w:vAlign w:val="center"/>
            <w:hideMark/>
          </w:tcPr>
          <w:p w:rsidR="00B76A8C" w:rsidRPr="00B76A8C" w:rsidP="00B76A8C">
            <w:pPr>
              <w:bidi w:val="0"/>
              <w:jc w:val="right"/>
              <w:rPr>
                <w:rFonts w:ascii="Times New Roman" w:hAnsi="Times New Roman"/>
                <w:sz w:val="22"/>
                <w:szCs w:val="22"/>
              </w:rPr>
            </w:pPr>
            <w:r w:rsidRPr="00B76A8C">
              <w:rPr>
                <w:rFonts w:ascii="Times New Roman" w:hAnsi="Times New Roman"/>
                <w:sz w:val="22"/>
                <w:szCs w:val="22"/>
              </w:rPr>
              <w:t>233 420</w:t>
            </w:r>
          </w:p>
        </w:tc>
        <w:tc>
          <w:tcPr>
            <w:tcW w:w="1427" w:type="dxa"/>
            <w:gridSpan w:val="2"/>
            <w:tcBorders>
              <w:top w:val="nil"/>
              <w:left w:val="nil"/>
              <w:bottom w:val="single" w:sz="4" w:space="0" w:color="auto"/>
              <w:right w:val="single" w:sz="4" w:space="0" w:color="auto"/>
            </w:tcBorders>
            <w:noWrap/>
            <w:textDirection w:val="lrTb"/>
            <w:vAlign w:val="center"/>
            <w:hideMark/>
          </w:tcPr>
          <w:p w:rsidR="00B76A8C" w:rsidRPr="00B76A8C" w:rsidP="00B76A8C">
            <w:pPr>
              <w:bidi w:val="0"/>
              <w:jc w:val="right"/>
              <w:rPr>
                <w:rFonts w:ascii="Times New Roman" w:hAnsi="Times New Roman"/>
                <w:sz w:val="22"/>
                <w:szCs w:val="22"/>
              </w:rPr>
            </w:pPr>
            <w:r w:rsidRPr="00B76A8C">
              <w:rPr>
                <w:rFonts w:ascii="Times New Roman" w:hAnsi="Times New Roman"/>
                <w:sz w:val="22"/>
                <w:szCs w:val="22"/>
              </w:rPr>
              <w:t>257 489</w:t>
            </w:r>
          </w:p>
        </w:tc>
        <w:tc>
          <w:tcPr>
            <w:tcW w:w="1532" w:type="dxa"/>
            <w:tcBorders>
              <w:top w:val="nil"/>
              <w:left w:val="nil"/>
              <w:bottom w:val="single" w:sz="4" w:space="0" w:color="auto"/>
              <w:right w:val="single" w:sz="4" w:space="0" w:color="auto"/>
            </w:tcBorders>
            <w:noWrap/>
            <w:textDirection w:val="lrTb"/>
            <w:vAlign w:val="center"/>
            <w:hideMark/>
          </w:tcPr>
          <w:p w:rsidR="00B76A8C" w:rsidRPr="00B76A8C" w:rsidP="00B76A8C">
            <w:pPr>
              <w:bidi w:val="0"/>
              <w:jc w:val="right"/>
              <w:rPr>
                <w:rFonts w:ascii="Times New Roman" w:hAnsi="Times New Roman"/>
                <w:sz w:val="22"/>
                <w:szCs w:val="22"/>
              </w:rPr>
            </w:pPr>
            <w:r w:rsidRPr="00B76A8C">
              <w:rPr>
                <w:rFonts w:ascii="Times New Roman" w:hAnsi="Times New Roman"/>
                <w:sz w:val="22"/>
                <w:szCs w:val="22"/>
              </w:rPr>
              <w:t>24 069</w:t>
            </w:r>
          </w:p>
        </w:tc>
      </w:tr>
      <w:tr>
        <w:tblPrEx>
          <w:tblW w:w="8662" w:type="dxa"/>
          <w:tblInd w:w="55" w:type="dxa"/>
          <w:tblLayout w:type="fixed"/>
          <w:tblCellMar>
            <w:left w:w="70" w:type="dxa"/>
            <w:right w:w="70" w:type="dxa"/>
          </w:tblCellMar>
          <w:tblLook w:val="04A0"/>
        </w:tblPrEx>
        <w:trPr>
          <w:trHeight w:val="300"/>
        </w:trPr>
        <w:tc>
          <w:tcPr>
            <w:tcW w:w="2850" w:type="dxa"/>
            <w:tcBorders>
              <w:top w:val="nil"/>
              <w:left w:val="single" w:sz="4" w:space="0" w:color="auto"/>
              <w:bottom w:val="single" w:sz="4" w:space="0" w:color="auto"/>
              <w:right w:val="single" w:sz="4" w:space="0" w:color="auto"/>
            </w:tcBorders>
            <w:noWrap/>
            <w:textDirection w:val="lrTb"/>
            <w:vAlign w:val="center"/>
            <w:hideMark/>
          </w:tcPr>
          <w:p w:rsidR="00B76A8C" w:rsidRPr="00B76A8C" w:rsidP="00B76A8C">
            <w:pPr>
              <w:bidi w:val="0"/>
              <w:rPr>
                <w:rFonts w:ascii="Times New Roman" w:hAnsi="Times New Roman"/>
                <w:sz w:val="22"/>
                <w:szCs w:val="22"/>
              </w:rPr>
            </w:pPr>
            <w:r w:rsidRPr="00B76A8C">
              <w:rPr>
                <w:rFonts w:ascii="Times New Roman" w:hAnsi="Times New Roman"/>
                <w:sz w:val="22"/>
                <w:szCs w:val="22"/>
              </w:rPr>
              <w:t>ZFIP</w:t>
            </w:r>
          </w:p>
        </w:tc>
        <w:tc>
          <w:tcPr>
            <w:tcW w:w="1426" w:type="dxa"/>
            <w:tcBorders>
              <w:top w:val="nil"/>
              <w:left w:val="nil"/>
              <w:bottom w:val="single" w:sz="4" w:space="0" w:color="auto"/>
              <w:right w:val="single" w:sz="4" w:space="0" w:color="auto"/>
            </w:tcBorders>
            <w:noWrap/>
            <w:textDirection w:val="lrTb"/>
            <w:vAlign w:val="center"/>
            <w:hideMark/>
          </w:tcPr>
          <w:p w:rsidR="00B76A8C" w:rsidRPr="00B76A8C" w:rsidP="00B76A8C">
            <w:pPr>
              <w:bidi w:val="0"/>
              <w:jc w:val="right"/>
              <w:rPr>
                <w:rFonts w:ascii="Times New Roman" w:hAnsi="Times New Roman"/>
                <w:sz w:val="22"/>
                <w:szCs w:val="22"/>
              </w:rPr>
            </w:pPr>
            <w:r w:rsidRPr="00B76A8C">
              <w:rPr>
                <w:rFonts w:ascii="Times New Roman" w:hAnsi="Times New Roman"/>
                <w:sz w:val="22"/>
                <w:szCs w:val="22"/>
              </w:rPr>
              <w:t>156 978</w:t>
            </w:r>
          </w:p>
        </w:tc>
        <w:tc>
          <w:tcPr>
            <w:tcW w:w="1427" w:type="dxa"/>
            <w:gridSpan w:val="2"/>
            <w:tcBorders>
              <w:top w:val="nil"/>
              <w:left w:val="nil"/>
              <w:bottom w:val="single" w:sz="4" w:space="0" w:color="auto"/>
              <w:right w:val="single" w:sz="4" w:space="0" w:color="auto"/>
            </w:tcBorders>
            <w:noWrap/>
            <w:textDirection w:val="lrTb"/>
            <w:vAlign w:val="center"/>
            <w:hideMark/>
          </w:tcPr>
          <w:p w:rsidR="00B76A8C" w:rsidRPr="00B76A8C" w:rsidP="00B76A8C">
            <w:pPr>
              <w:bidi w:val="0"/>
              <w:jc w:val="right"/>
              <w:rPr>
                <w:rFonts w:ascii="Times New Roman" w:hAnsi="Times New Roman"/>
                <w:sz w:val="22"/>
                <w:szCs w:val="22"/>
              </w:rPr>
            </w:pPr>
            <w:r w:rsidRPr="00B76A8C">
              <w:rPr>
                <w:rFonts w:ascii="Times New Roman" w:hAnsi="Times New Roman"/>
                <w:sz w:val="22"/>
                <w:szCs w:val="22"/>
              </w:rPr>
              <w:t>156 415</w:t>
            </w:r>
          </w:p>
        </w:tc>
        <w:tc>
          <w:tcPr>
            <w:tcW w:w="1427" w:type="dxa"/>
            <w:gridSpan w:val="2"/>
            <w:tcBorders>
              <w:top w:val="nil"/>
              <w:left w:val="nil"/>
              <w:bottom w:val="single" w:sz="4" w:space="0" w:color="auto"/>
              <w:right w:val="single" w:sz="4" w:space="0" w:color="auto"/>
            </w:tcBorders>
            <w:noWrap/>
            <w:textDirection w:val="lrTb"/>
            <w:vAlign w:val="center"/>
            <w:hideMark/>
          </w:tcPr>
          <w:p w:rsidR="00B76A8C" w:rsidRPr="00B76A8C" w:rsidP="00B76A8C">
            <w:pPr>
              <w:bidi w:val="0"/>
              <w:jc w:val="right"/>
              <w:rPr>
                <w:rFonts w:ascii="Times New Roman" w:hAnsi="Times New Roman"/>
                <w:sz w:val="22"/>
                <w:szCs w:val="22"/>
              </w:rPr>
            </w:pPr>
            <w:r w:rsidRPr="00B76A8C">
              <w:rPr>
                <w:rFonts w:ascii="Times New Roman" w:hAnsi="Times New Roman"/>
                <w:sz w:val="22"/>
                <w:szCs w:val="22"/>
              </w:rPr>
              <w:t>105 873</w:t>
            </w:r>
          </w:p>
        </w:tc>
        <w:tc>
          <w:tcPr>
            <w:tcW w:w="1532" w:type="dxa"/>
            <w:tcBorders>
              <w:top w:val="nil"/>
              <w:left w:val="nil"/>
              <w:bottom w:val="single" w:sz="4" w:space="0" w:color="auto"/>
              <w:right w:val="single" w:sz="4" w:space="0" w:color="auto"/>
            </w:tcBorders>
            <w:noWrap/>
            <w:textDirection w:val="lrTb"/>
            <w:vAlign w:val="center"/>
            <w:hideMark/>
          </w:tcPr>
          <w:p w:rsidR="00B76A8C" w:rsidRPr="00B76A8C" w:rsidP="00B76A8C">
            <w:pPr>
              <w:bidi w:val="0"/>
              <w:jc w:val="right"/>
              <w:rPr>
                <w:rFonts w:ascii="Times New Roman" w:hAnsi="Times New Roman"/>
                <w:sz w:val="22"/>
                <w:szCs w:val="22"/>
              </w:rPr>
            </w:pPr>
            <w:r w:rsidRPr="00B76A8C">
              <w:rPr>
                <w:rFonts w:ascii="Times New Roman" w:hAnsi="Times New Roman"/>
                <w:sz w:val="22"/>
                <w:szCs w:val="22"/>
              </w:rPr>
              <w:t>-50 542</w:t>
            </w:r>
          </w:p>
        </w:tc>
      </w:tr>
      <w:tr>
        <w:tblPrEx>
          <w:tblW w:w="8662" w:type="dxa"/>
          <w:tblInd w:w="55" w:type="dxa"/>
          <w:tblLayout w:type="fixed"/>
          <w:tblCellMar>
            <w:left w:w="70" w:type="dxa"/>
            <w:right w:w="70" w:type="dxa"/>
          </w:tblCellMar>
          <w:tblLook w:val="04A0"/>
        </w:tblPrEx>
        <w:trPr>
          <w:trHeight w:val="300"/>
        </w:trPr>
        <w:tc>
          <w:tcPr>
            <w:tcW w:w="2850" w:type="dxa"/>
            <w:tcBorders>
              <w:top w:val="nil"/>
              <w:left w:val="single" w:sz="4" w:space="0" w:color="auto"/>
              <w:bottom w:val="single" w:sz="4" w:space="0" w:color="auto"/>
              <w:right w:val="single" w:sz="4" w:space="0" w:color="auto"/>
            </w:tcBorders>
            <w:noWrap/>
            <w:textDirection w:val="lrTb"/>
            <w:vAlign w:val="center"/>
            <w:hideMark/>
          </w:tcPr>
          <w:p w:rsidR="00B76A8C" w:rsidRPr="00B76A8C" w:rsidP="00B76A8C">
            <w:pPr>
              <w:bidi w:val="0"/>
              <w:rPr>
                <w:rFonts w:ascii="Times New Roman" w:hAnsi="Times New Roman"/>
                <w:sz w:val="22"/>
                <w:szCs w:val="22"/>
              </w:rPr>
            </w:pPr>
            <w:r w:rsidRPr="00B76A8C">
              <w:rPr>
                <w:rFonts w:ascii="Times New Roman" w:hAnsi="Times New Roman"/>
                <w:sz w:val="22"/>
                <w:szCs w:val="22"/>
              </w:rPr>
              <w:t>ZFÚP</w:t>
            </w:r>
          </w:p>
        </w:tc>
        <w:tc>
          <w:tcPr>
            <w:tcW w:w="1426" w:type="dxa"/>
            <w:tcBorders>
              <w:top w:val="nil"/>
              <w:left w:val="nil"/>
              <w:bottom w:val="single" w:sz="4" w:space="0" w:color="auto"/>
              <w:right w:val="single" w:sz="4" w:space="0" w:color="auto"/>
            </w:tcBorders>
            <w:noWrap/>
            <w:textDirection w:val="lrTb"/>
            <w:vAlign w:val="center"/>
            <w:hideMark/>
          </w:tcPr>
          <w:p w:rsidR="00B76A8C" w:rsidRPr="00B76A8C" w:rsidP="00B76A8C">
            <w:pPr>
              <w:bidi w:val="0"/>
              <w:jc w:val="right"/>
              <w:rPr>
                <w:rFonts w:ascii="Times New Roman" w:hAnsi="Times New Roman"/>
                <w:sz w:val="22"/>
                <w:szCs w:val="22"/>
              </w:rPr>
            </w:pPr>
            <w:r w:rsidRPr="00B76A8C">
              <w:rPr>
                <w:rFonts w:ascii="Times New Roman" w:hAnsi="Times New Roman"/>
                <w:sz w:val="22"/>
                <w:szCs w:val="22"/>
              </w:rPr>
              <w:t>4 000</w:t>
            </w:r>
          </w:p>
        </w:tc>
        <w:tc>
          <w:tcPr>
            <w:tcW w:w="1427" w:type="dxa"/>
            <w:gridSpan w:val="2"/>
            <w:tcBorders>
              <w:top w:val="nil"/>
              <w:left w:val="nil"/>
              <w:bottom w:val="single" w:sz="4" w:space="0" w:color="auto"/>
              <w:right w:val="single" w:sz="4" w:space="0" w:color="auto"/>
            </w:tcBorders>
            <w:noWrap/>
            <w:textDirection w:val="lrTb"/>
            <w:vAlign w:val="center"/>
            <w:hideMark/>
          </w:tcPr>
          <w:p w:rsidR="00B76A8C" w:rsidRPr="00B76A8C" w:rsidP="00B76A8C">
            <w:pPr>
              <w:bidi w:val="0"/>
              <w:jc w:val="right"/>
              <w:rPr>
                <w:rFonts w:ascii="Times New Roman" w:hAnsi="Times New Roman"/>
                <w:sz w:val="22"/>
                <w:szCs w:val="22"/>
              </w:rPr>
            </w:pPr>
            <w:r w:rsidRPr="00B76A8C">
              <w:rPr>
                <w:rFonts w:ascii="Times New Roman" w:hAnsi="Times New Roman"/>
                <w:sz w:val="22"/>
                <w:szCs w:val="22"/>
              </w:rPr>
              <w:t>4 000</w:t>
            </w:r>
          </w:p>
        </w:tc>
        <w:tc>
          <w:tcPr>
            <w:tcW w:w="1427" w:type="dxa"/>
            <w:gridSpan w:val="2"/>
            <w:tcBorders>
              <w:top w:val="nil"/>
              <w:left w:val="nil"/>
              <w:bottom w:val="single" w:sz="4" w:space="0" w:color="auto"/>
              <w:right w:val="single" w:sz="4" w:space="0" w:color="auto"/>
            </w:tcBorders>
            <w:noWrap/>
            <w:textDirection w:val="lrTb"/>
            <w:vAlign w:val="center"/>
            <w:hideMark/>
          </w:tcPr>
          <w:p w:rsidR="00B76A8C" w:rsidRPr="00B76A8C" w:rsidP="00B76A8C">
            <w:pPr>
              <w:bidi w:val="0"/>
              <w:jc w:val="right"/>
              <w:rPr>
                <w:rFonts w:ascii="Times New Roman" w:hAnsi="Times New Roman"/>
                <w:sz w:val="22"/>
                <w:szCs w:val="22"/>
              </w:rPr>
            </w:pPr>
            <w:r w:rsidRPr="00B76A8C">
              <w:rPr>
                <w:rFonts w:ascii="Times New Roman" w:hAnsi="Times New Roman"/>
                <w:sz w:val="22"/>
                <w:szCs w:val="22"/>
              </w:rPr>
              <w:t>4 000</w:t>
            </w:r>
          </w:p>
        </w:tc>
        <w:tc>
          <w:tcPr>
            <w:tcW w:w="1532" w:type="dxa"/>
            <w:tcBorders>
              <w:top w:val="nil"/>
              <w:left w:val="nil"/>
              <w:bottom w:val="single" w:sz="4" w:space="0" w:color="auto"/>
              <w:right w:val="single" w:sz="4" w:space="0" w:color="auto"/>
            </w:tcBorders>
            <w:noWrap/>
            <w:textDirection w:val="lrTb"/>
            <w:vAlign w:val="center"/>
            <w:hideMark/>
          </w:tcPr>
          <w:p w:rsidR="00B76A8C" w:rsidRPr="00B76A8C" w:rsidP="00B76A8C">
            <w:pPr>
              <w:bidi w:val="0"/>
              <w:jc w:val="right"/>
              <w:rPr>
                <w:rFonts w:ascii="Times New Roman" w:hAnsi="Times New Roman"/>
                <w:sz w:val="22"/>
                <w:szCs w:val="22"/>
              </w:rPr>
            </w:pPr>
            <w:r w:rsidRPr="00B76A8C">
              <w:rPr>
                <w:rFonts w:ascii="Times New Roman" w:hAnsi="Times New Roman"/>
                <w:sz w:val="22"/>
                <w:szCs w:val="22"/>
              </w:rPr>
              <w:t>0</w:t>
            </w:r>
          </w:p>
        </w:tc>
      </w:tr>
      <w:tr>
        <w:tblPrEx>
          <w:tblW w:w="8662" w:type="dxa"/>
          <w:tblInd w:w="55" w:type="dxa"/>
          <w:tblLayout w:type="fixed"/>
          <w:tblCellMar>
            <w:left w:w="70" w:type="dxa"/>
            <w:right w:w="70" w:type="dxa"/>
          </w:tblCellMar>
          <w:tblLook w:val="04A0"/>
        </w:tblPrEx>
        <w:trPr>
          <w:trHeight w:val="300"/>
        </w:trPr>
        <w:tc>
          <w:tcPr>
            <w:tcW w:w="2850" w:type="dxa"/>
            <w:tcBorders>
              <w:top w:val="nil"/>
              <w:left w:val="single" w:sz="4" w:space="0" w:color="auto"/>
              <w:bottom w:val="single" w:sz="4" w:space="0" w:color="auto"/>
              <w:right w:val="single" w:sz="4" w:space="0" w:color="auto"/>
            </w:tcBorders>
            <w:noWrap/>
            <w:textDirection w:val="lrTb"/>
            <w:vAlign w:val="center"/>
            <w:hideMark/>
          </w:tcPr>
          <w:p w:rsidR="00B76A8C" w:rsidRPr="00B76A8C" w:rsidP="00B76A8C">
            <w:pPr>
              <w:bidi w:val="0"/>
              <w:rPr>
                <w:rFonts w:ascii="Times New Roman" w:hAnsi="Times New Roman"/>
                <w:sz w:val="22"/>
                <w:szCs w:val="22"/>
              </w:rPr>
            </w:pPr>
            <w:r w:rsidRPr="00B76A8C">
              <w:rPr>
                <w:rFonts w:ascii="Times New Roman" w:hAnsi="Times New Roman"/>
                <w:sz w:val="22"/>
                <w:szCs w:val="22"/>
              </w:rPr>
              <w:t>ZFGP</w:t>
            </w:r>
          </w:p>
        </w:tc>
        <w:tc>
          <w:tcPr>
            <w:tcW w:w="1426" w:type="dxa"/>
            <w:tcBorders>
              <w:top w:val="nil"/>
              <w:left w:val="nil"/>
              <w:bottom w:val="single" w:sz="4" w:space="0" w:color="auto"/>
              <w:right w:val="single" w:sz="4" w:space="0" w:color="auto"/>
            </w:tcBorders>
            <w:noWrap/>
            <w:textDirection w:val="lrTb"/>
            <w:vAlign w:val="center"/>
            <w:hideMark/>
          </w:tcPr>
          <w:p w:rsidR="00B76A8C" w:rsidRPr="00B76A8C" w:rsidP="00B76A8C">
            <w:pPr>
              <w:bidi w:val="0"/>
              <w:jc w:val="right"/>
              <w:rPr>
                <w:rFonts w:ascii="Times New Roman" w:hAnsi="Times New Roman"/>
                <w:sz w:val="22"/>
                <w:szCs w:val="22"/>
              </w:rPr>
            </w:pPr>
            <w:r w:rsidRPr="00B76A8C">
              <w:rPr>
                <w:rFonts w:ascii="Times New Roman" w:hAnsi="Times New Roman"/>
                <w:sz w:val="22"/>
                <w:szCs w:val="22"/>
              </w:rPr>
              <w:t>12 338</w:t>
            </w:r>
          </w:p>
        </w:tc>
        <w:tc>
          <w:tcPr>
            <w:tcW w:w="1427" w:type="dxa"/>
            <w:gridSpan w:val="2"/>
            <w:tcBorders>
              <w:top w:val="nil"/>
              <w:left w:val="nil"/>
              <w:bottom w:val="single" w:sz="4" w:space="0" w:color="auto"/>
              <w:right w:val="single" w:sz="4" w:space="0" w:color="auto"/>
            </w:tcBorders>
            <w:noWrap/>
            <w:textDirection w:val="lrTb"/>
            <w:vAlign w:val="center"/>
            <w:hideMark/>
          </w:tcPr>
          <w:p w:rsidR="00B76A8C" w:rsidRPr="00B76A8C" w:rsidP="00B76A8C">
            <w:pPr>
              <w:bidi w:val="0"/>
              <w:jc w:val="right"/>
              <w:rPr>
                <w:rFonts w:ascii="Times New Roman" w:hAnsi="Times New Roman"/>
                <w:sz w:val="22"/>
                <w:szCs w:val="22"/>
              </w:rPr>
            </w:pPr>
            <w:r w:rsidRPr="00B76A8C">
              <w:rPr>
                <w:rFonts w:ascii="Times New Roman" w:hAnsi="Times New Roman"/>
                <w:sz w:val="22"/>
                <w:szCs w:val="22"/>
              </w:rPr>
              <w:t>12 366</w:t>
            </w:r>
          </w:p>
        </w:tc>
        <w:tc>
          <w:tcPr>
            <w:tcW w:w="1427" w:type="dxa"/>
            <w:gridSpan w:val="2"/>
            <w:tcBorders>
              <w:top w:val="nil"/>
              <w:left w:val="nil"/>
              <w:bottom w:val="single" w:sz="4" w:space="0" w:color="auto"/>
              <w:right w:val="single" w:sz="4" w:space="0" w:color="auto"/>
            </w:tcBorders>
            <w:noWrap/>
            <w:textDirection w:val="lrTb"/>
            <w:vAlign w:val="center"/>
            <w:hideMark/>
          </w:tcPr>
          <w:p w:rsidR="00B76A8C" w:rsidRPr="00B76A8C" w:rsidP="00B76A8C">
            <w:pPr>
              <w:bidi w:val="0"/>
              <w:jc w:val="right"/>
              <w:rPr>
                <w:rFonts w:ascii="Times New Roman" w:hAnsi="Times New Roman"/>
                <w:sz w:val="22"/>
                <w:szCs w:val="22"/>
              </w:rPr>
            </w:pPr>
            <w:r w:rsidRPr="00B76A8C">
              <w:rPr>
                <w:rFonts w:ascii="Times New Roman" w:hAnsi="Times New Roman"/>
                <w:sz w:val="22"/>
                <w:szCs w:val="22"/>
              </w:rPr>
              <w:t>5 000</w:t>
            </w:r>
          </w:p>
        </w:tc>
        <w:tc>
          <w:tcPr>
            <w:tcW w:w="1532" w:type="dxa"/>
            <w:tcBorders>
              <w:top w:val="nil"/>
              <w:left w:val="nil"/>
              <w:bottom w:val="single" w:sz="4" w:space="0" w:color="auto"/>
              <w:right w:val="single" w:sz="4" w:space="0" w:color="auto"/>
            </w:tcBorders>
            <w:noWrap/>
            <w:textDirection w:val="lrTb"/>
            <w:vAlign w:val="center"/>
            <w:hideMark/>
          </w:tcPr>
          <w:p w:rsidR="00B76A8C" w:rsidRPr="00B76A8C" w:rsidP="00B76A8C">
            <w:pPr>
              <w:bidi w:val="0"/>
              <w:jc w:val="right"/>
              <w:rPr>
                <w:rFonts w:ascii="Times New Roman" w:hAnsi="Times New Roman"/>
                <w:sz w:val="22"/>
                <w:szCs w:val="22"/>
              </w:rPr>
            </w:pPr>
            <w:r w:rsidRPr="00B76A8C">
              <w:rPr>
                <w:rFonts w:ascii="Times New Roman" w:hAnsi="Times New Roman"/>
                <w:sz w:val="22"/>
                <w:szCs w:val="22"/>
              </w:rPr>
              <w:t>-7 366</w:t>
            </w:r>
          </w:p>
        </w:tc>
      </w:tr>
      <w:tr>
        <w:tblPrEx>
          <w:tblW w:w="8662" w:type="dxa"/>
          <w:tblInd w:w="55" w:type="dxa"/>
          <w:tblLayout w:type="fixed"/>
          <w:tblCellMar>
            <w:left w:w="70" w:type="dxa"/>
            <w:right w:w="70" w:type="dxa"/>
          </w:tblCellMar>
          <w:tblLook w:val="04A0"/>
        </w:tblPrEx>
        <w:trPr>
          <w:trHeight w:val="300"/>
        </w:trPr>
        <w:tc>
          <w:tcPr>
            <w:tcW w:w="2850" w:type="dxa"/>
            <w:tcBorders>
              <w:top w:val="nil"/>
              <w:left w:val="single" w:sz="4" w:space="0" w:color="auto"/>
              <w:bottom w:val="single" w:sz="4" w:space="0" w:color="auto"/>
              <w:right w:val="single" w:sz="4" w:space="0" w:color="auto"/>
            </w:tcBorders>
            <w:noWrap/>
            <w:textDirection w:val="lrTb"/>
            <w:vAlign w:val="center"/>
            <w:hideMark/>
          </w:tcPr>
          <w:p w:rsidR="00B76A8C" w:rsidRPr="00B76A8C" w:rsidP="00B76A8C">
            <w:pPr>
              <w:bidi w:val="0"/>
              <w:rPr>
                <w:rFonts w:ascii="Times New Roman" w:hAnsi="Times New Roman"/>
                <w:sz w:val="22"/>
                <w:szCs w:val="22"/>
              </w:rPr>
            </w:pPr>
            <w:r w:rsidRPr="00B76A8C">
              <w:rPr>
                <w:rFonts w:ascii="Times New Roman" w:hAnsi="Times New Roman"/>
                <w:sz w:val="22"/>
                <w:szCs w:val="22"/>
              </w:rPr>
              <w:t>ZFPvN</w:t>
            </w:r>
          </w:p>
        </w:tc>
        <w:tc>
          <w:tcPr>
            <w:tcW w:w="1426" w:type="dxa"/>
            <w:tcBorders>
              <w:top w:val="nil"/>
              <w:left w:val="nil"/>
              <w:bottom w:val="single" w:sz="4" w:space="0" w:color="auto"/>
              <w:right w:val="single" w:sz="4" w:space="0" w:color="auto"/>
            </w:tcBorders>
            <w:noWrap/>
            <w:textDirection w:val="lrTb"/>
            <w:vAlign w:val="center"/>
            <w:hideMark/>
          </w:tcPr>
          <w:p w:rsidR="00B76A8C" w:rsidRPr="00B76A8C" w:rsidP="00B76A8C">
            <w:pPr>
              <w:bidi w:val="0"/>
              <w:jc w:val="right"/>
              <w:rPr>
                <w:rFonts w:ascii="Times New Roman" w:hAnsi="Times New Roman"/>
                <w:sz w:val="22"/>
                <w:szCs w:val="22"/>
              </w:rPr>
            </w:pPr>
            <w:r w:rsidRPr="00B76A8C">
              <w:rPr>
                <w:rFonts w:ascii="Times New Roman" w:hAnsi="Times New Roman"/>
                <w:sz w:val="22"/>
                <w:szCs w:val="22"/>
              </w:rPr>
              <w:t>17 000</w:t>
            </w:r>
          </w:p>
        </w:tc>
        <w:tc>
          <w:tcPr>
            <w:tcW w:w="1427" w:type="dxa"/>
            <w:gridSpan w:val="2"/>
            <w:tcBorders>
              <w:top w:val="nil"/>
              <w:left w:val="nil"/>
              <w:bottom w:val="single" w:sz="4" w:space="0" w:color="auto"/>
              <w:right w:val="single" w:sz="4" w:space="0" w:color="auto"/>
            </w:tcBorders>
            <w:noWrap/>
            <w:textDirection w:val="lrTb"/>
            <w:vAlign w:val="center"/>
            <w:hideMark/>
          </w:tcPr>
          <w:p w:rsidR="00B76A8C" w:rsidRPr="00B76A8C" w:rsidP="00B76A8C">
            <w:pPr>
              <w:bidi w:val="0"/>
              <w:jc w:val="right"/>
              <w:rPr>
                <w:rFonts w:ascii="Times New Roman" w:hAnsi="Times New Roman"/>
                <w:sz w:val="22"/>
                <w:szCs w:val="22"/>
              </w:rPr>
            </w:pPr>
            <w:r w:rsidRPr="00B76A8C">
              <w:rPr>
                <w:rFonts w:ascii="Times New Roman" w:hAnsi="Times New Roman"/>
                <w:sz w:val="22"/>
                <w:szCs w:val="22"/>
              </w:rPr>
              <w:t>17 000</w:t>
            </w:r>
          </w:p>
        </w:tc>
        <w:tc>
          <w:tcPr>
            <w:tcW w:w="1427" w:type="dxa"/>
            <w:gridSpan w:val="2"/>
            <w:tcBorders>
              <w:top w:val="nil"/>
              <w:left w:val="nil"/>
              <w:bottom w:val="single" w:sz="4" w:space="0" w:color="auto"/>
              <w:right w:val="single" w:sz="4" w:space="0" w:color="auto"/>
            </w:tcBorders>
            <w:noWrap/>
            <w:textDirection w:val="lrTb"/>
            <w:vAlign w:val="center"/>
            <w:hideMark/>
          </w:tcPr>
          <w:p w:rsidR="00B76A8C" w:rsidRPr="00B76A8C" w:rsidP="00B76A8C">
            <w:pPr>
              <w:bidi w:val="0"/>
              <w:jc w:val="right"/>
              <w:rPr>
                <w:rFonts w:ascii="Times New Roman" w:hAnsi="Times New Roman"/>
                <w:sz w:val="22"/>
                <w:szCs w:val="22"/>
              </w:rPr>
            </w:pPr>
            <w:r w:rsidRPr="00B76A8C">
              <w:rPr>
                <w:rFonts w:ascii="Times New Roman" w:hAnsi="Times New Roman"/>
                <w:sz w:val="22"/>
                <w:szCs w:val="22"/>
              </w:rPr>
              <w:t>15 000</w:t>
            </w:r>
          </w:p>
        </w:tc>
        <w:tc>
          <w:tcPr>
            <w:tcW w:w="1532" w:type="dxa"/>
            <w:tcBorders>
              <w:top w:val="nil"/>
              <w:left w:val="nil"/>
              <w:bottom w:val="single" w:sz="4" w:space="0" w:color="auto"/>
              <w:right w:val="single" w:sz="4" w:space="0" w:color="auto"/>
            </w:tcBorders>
            <w:noWrap/>
            <w:textDirection w:val="lrTb"/>
            <w:vAlign w:val="center"/>
            <w:hideMark/>
          </w:tcPr>
          <w:p w:rsidR="00B76A8C" w:rsidRPr="00B76A8C" w:rsidP="00B76A8C">
            <w:pPr>
              <w:bidi w:val="0"/>
              <w:jc w:val="right"/>
              <w:rPr>
                <w:rFonts w:ascii="Times New Roman" w:hAnsi="Times New Roman"/>
                <w:sz w:val="22"/>
                <w:szCs w:val="22"/>
              </w:rPr>
            </w:pPr>
            <w:r w:rsidRPr="00B76A8C">
              <w:rPr>
                <w:rFonts w:ascii="Times New Roman" w:hAnsi="Times New Roman"/>
                <w:sz w:val="22"/>
                <w:szCs w:val="22"/>
              </w:rPr>
              <w:t>-2 000</w:t>
            </w:r>
          </w:p>
        </w:tc>
      </w:tr>
      <w:tr>
        <w:tblPrEx>
          <w:tblW w:w="8662" w:type="dxa"/>
          <w:tblInd w:w="55" w:type="dxa"/>
          <w:tblLayout w:type="fixed"/>
          <w:tblCellMar>
            <w:left w:w="70" w:type="dxa"/>
            <w:right w:w="70" w:type="dxa"/>
          </w:tblCellMar>
          <w:tblLook w:val="04A0"/>
        </w:tblPrEx>
        <w:trPr>
          <w:trHeight w:val="300"/>
        </w:trPr>
        <w:tc>
          <w:tcPr>
            <w:tcW w:w="2850" w:type="dxa"/>
            <w:tcBorders>
              <w:top w:val="nil"/>
              <w:left w:val="single" w:sz="4" w:space="0" w:color="auto"/>
              <w:bottom w:val="single" w:sz="4" w:space="0" w:color="auto"/>
              <w:right w:val="single" w:sz="4" w:space="0" w:color="auto"/>
            </w:tcBorders>
            <w:noWrap/>
            <w:textDirection w:val="lrTb"/>
            <w:vAlign w:val="center"/>
            <w:hideMark/>
          </w:tcPr>
          <w:p w:rsidR="00B76A8C" w:rsidRPr="00B76A8C" w:rsidP="00B76A8C">
            <w:pPr>
              <w:bidi w:val="0"/>
              <w:rPr>
                <w:rFonts w:ascii="Times New Roman" w:hAnsi="Times New Roman"/>
                <w:sz w:val="22"/>
                <w:szCs w:val="22"/>
              </w:rPr>
            </w:pPr>
            <w:r w:rsidRPr="00B76A8C">
              <w:rPr>
                <w:rFonts w:ascii="Times New Roman" w:hAnsi="Times New Roman"/>
                <w:sz w:val="22"/>
                <w:szCs w:val="22"/>
              </w:rPr>
              <w:t>Rezervný fond solidarity</w:t>
            </w:r>
          </w:p>
        </w:tc>
        <w:tc>
          <w:tcPr>
            <w:tcW w:w="1426" w:type="dxa"/>
            <w:tcBorders>
              <w:top w:val="nil"/>
              <w:left w:val="nil"/>
              <w:bottom w:val="single" w:sz="4" w:space="0" w:color="auto"/>
              <w:right w:val="single" w:sz="4" w:space="0" w:color="auto"/>
            </w:tcBorders>
            <w:noWrap/>
            <w:textDirection w:val="lrTb"/>
            <w:vAlign w:val="center"/>
            <w:hideMark/>
          </w:tcPr>
          <w:p w:rsidR="00B76A8C" w:rsidRPr="00B76A8C" w:rsidP="00B76A8C">
            <w:pPr>
              <w:bidi w:val="0"/>
              <w:jc w:val="right"/>
              <w:rPr>
                <w:rFonts w:ascii="Times New Roman" w:hAnsi="Times New Roman"/>
                <w:sz w:val="22"/>
                <w:szCs w:val="22"/>
              </w:rPr>
            </w:pPr>
            <w:r w:rsidRPr="00B76A8C">
              <w:rPr>
                <w:rFonts w:ascii="Times New Roman" w:hAnsi="Times New Roman"/>
                <w:sz w:val="22"/>
                <w:szCs w:val="22"/>
              </w:rPr>
              <w:t>0</w:t>
            </w:r>
          </w:p>
        </w:tc>
        <w:tc>
          <w:tcPr>
            <w:tcW w:w="1427" w:type="dxa"/>
            <w:gridSpan w:val="2"/>
            <w:tcBorders>
              <w:top w:val="nil"/>
              <w:left w:val="nil"/>
              <w:bottom w:val="single" w:sz="4" w:space="0" w:color="auto"/>
              <w:right w:val="single" w:sz="4" w:space="0" w:color="auto"/>
            </w:tcBorders>
            <w:noWrap/>
            <w:textDirection w:val="lrTb"/>
            <w:vAlign w:val="center"/>
            <w:hideMark/>
          </w:tcPr>
          <w:p w:rsidR="00B76A8C" w:rsidRPr="00B76A8C" w:rsidP="00B76A8C">
            <w:pPr>
              <w:bidi w:val="0"/>
              <w:jc w:val="right"/>
              <w:rPr>
                <w:rFonts w:ascii="Times New Roman" w:hAnsi="Times New Roman"/>
                <w:sz w:val="22"/>
                <w:szCs w:val="22"/>
              </w:rPr>
            </w:pPr>
            <w:r w:rsidRPr="00B76A8C">
              <w:rPr>
                <w:rFonts w:ascii="Times New Roman" w:hAnsi="Times New Roman"/>
                <w:sz w:val="22"/>
                <w:szCs w:val="22"/>
              </w:rPr>
              <w:t>0</w:t>
            </w:r>
          </w:p>
        </w:tc>
        <w:tc>
          <w:tcPr>
            <w:tcW w:w="1427" w:type="dxa"/>
            <w:gridSpan w:val="2"/>
            <w:tcBorders>
              <w:top w:val="nil"/>
              <w:left w:val="nil"/>
              <w:bottom w:val="single" w:sz="4" w:space="0" w:color="auto"/>
              <w:right w:val="single" w:sz="4" w:space="0" w:color="auto"/>
            </w:tcBorders>
            <w:noWrap/>
            <w:textDirection w:val="lrTb"/>
            <w:vAlign w:val="center"/>
            <w:hideMark/>
          </w:tcPr>
          <w:p w:rsidR="00B76A8C" w:rsidRPr="00B76A8C" w:rsidP="00B76A8C">
            <w:pPr>
              <w:bidi w:val="0"/>
              <w:jc w:val="right"/>
              <w:rPr>
                <w:rFonts w:ascii="Times New Roman" w:hAnsi="Times New Roman"/>
                <w:sz w:val="22"/>
                <w:szCs w:val="22"/>
              </w:rPr>
            </w:pPr>
            <w:r w:rsidRPr="00B76A8C">
              <w:rPr>
                <w:rFonts w:ascii="Times New Roman" w:hAnsi="Times New Roman"/>
                <w:sz w:val="22"/>
                <w:szCs w:val="22"/>
              </w:rPr>
              <w:t>0</w:t>
            </w:r>
          </w:p>
        </w:tc>
        <w:tc>
          <w:tcPr>
            <w:tcW w:w="1532" w:type="dxa"/>
            <w:tcBorders>
              <w:top w:val="nil"/>
              <w:left w:val="nil"/>
              <w:bottom w:val="single" w:sz="4" w:space="0" w:color="auto"/>
              <w:right w:val="single" w:sz="4" w:space="0" w:color="auto"/>
            </w:tcBorders>
            <w:noWrap/>
            <w:textDirection w:val="lrTb"/>
            <w:vAlign w:val="center"/>
            <w:hideMark/>
          </w:tcPr>
          <w:p w:rsidR="00B76A8C" w:rsidRPr="00B76A8C" w:rsidP="00B76A8C">
            <w:pPr>
              <w:bidi w:val="0"/>
              <w:jc w:val="right"/>
              <w:rPr>
                <w:rFonts w:ascii="Times New Roman" w:hAnsi="Times New Roman"/>
                <w:sz w:val="22"/>
                <w:szCs w:val="22"/>
              </w:rPr>
            </w:pPr>
            <w:r w:rsidRPr="00B76A8C">
              <w:rPr>
                <w:rFonts w:ascii="Times New Roman" w:hAnsi="Times New Roman"/>
                <w:sz w:val="22"/>
                <w:szCs w:val="22"/>
              </w:rPr>
              <w:t>0</w:t>
            </w:r>
          </w:p>
        </w:tc>
      </w:tr>
      <w:tr>
        <w:tblPrEx>
          <w:tblW w:w="8662" w:type="dxa"/>
          <w:tblInd w:w="55" w:type="dxa"/>
          <w:tblLayout w:type="fixed"/>
          <w:tblCellMar>
            <w:left w:w="70" w:type="dxa"/>
            <w:right w:w="70" w:type="dxa"/>
          </w:tblCellMar>
          <w:tblLook w:val="04A0"/>
        </w:tblPrEx>
        <w:trPr>
          <w:trHeight w:val="300"/>
        </w:trPr>
        <w:tc>
          <w:tcPr>
            <w:tcW w:w="2850" w:type="dxa"/>
            <w:tcBorders>
              <w:top w:val="nil"/>
              <w:left w:val="single" w:sz="4" w:space="0" w:color="auto"/>
              <w:bottom w:val="single" w:sz="4" w:space="0" w:color="auto"/>
              <w:right w:val="single" w:sz="4" w:space="0" w:color="auto"/>
            </w:tcBorders>
            <w:noWrap/>
            <w:textDirection w:val="lrTb"/>
            <w:vAlign w:val="center"/>
            <w:hideMark/>
          </w:tcPr>
          <w:p w:rsidR="00B76A8C" w:rsidRPr="00B76A8C" w:rsidP="00B76A8C">
            <w:pPr>
              <w:bidi w:val="0"/>
              <w:rPr>
                <w:rFonts w:ascii="Times New Roman" w:hAnsi="Times New Roman"/>
                <w:sz w:val="22"/>
                <w:szCs w:val="22"/>
              </w:rPr>
            </w:pPr>
            <w:r w:rsidRPr="00B76A8C">
              <w:rPr>
                <w:rFonts w:ascii="Times New Roman" w:hAnsi="Times New Roman"/>
                <w:sz w:val="22"/>
                <w:szCs w:val="22"/>
              </w:rPr>
              <w:t>Správny fond</w:t>
            </w:r>
          </w:p>
        </w:tc>
        <w:tc>
          <w:tcPr>
            <w:tcW w:w="1426" w:type="dxa"/>
            <w:tcBorders>
              <w:top w:val="nil"/>
              <w:left w:val="nil"/>
              <w:bottom w:val="single" w:sz="4" w:space="0" w:color="auto"/>
              <w:right w:val="single" w:sz="4" w:space="0" w:color="auto"/>
            </w:tcBorders>
            <w:noWrap/>
            <w:textDirection w:val="lrTb"/>
            <w:vAlign w:val="center"/>
            <w:hideMark/>
          </w:tcPr>
          <w:p w:rsidR="00B76A8C" w:rsidRPr="00B76A8C" w:rsidP="00B76A8C">
            <w:pPr>
              <w:bidi w:val="0"/>
              <w:jc w:val="right"/>
              <w:rPr>
                <w:rFonts w:ascii="Times New Roman" w:hAnsi="Times New Roman"/>
                <w:sz w:val="22"/>
                <w:szCs w:val="22"/>
              </w:rPr>
            </w:pPr>
            <w:r w:rsidRPr="00B76A8C">
              <w:rPr>
                <w:rFonts w:ascii="Times New Roman" w:hAnsi="Times New Roman"/>
                <w:sz w:val="22"/>
                <w:szCs w:val="22"/>
              </w:rPr>
              <w:t>6 573</w:t>
            </w:r>
          </w:p>
        </w:tc>
        <w:tc>
          <w:tcPr>
            <w:tcW w:w="1427" w:type="dxa"/>
            <w:gridSpan w:val="2"/>
            <w:tcBorders>
              <w:top w:val="nil"/>
              <w:left w:val="nil"/>
              <w:bottom w:val="single" w:sz="4" w:space="0" w:color="auto"/>
              <w:right w:val="single" w:sz="4" w:space="0" w:color="auto"/>
            </w:tcBorders>
            <w:noWrap/>
            <w:textDirection w:val="lrTb"/>
            <w:vAlign w:val="center"/>
            <w:hideMark/>
          </w:tcPr>
          <w:p w:rsidR="00B76A8C" w:rsidRPr="00B76A8C" w:rsidP="00B76A8C">
            <w:pPr>
              <w:bidi w:val="0"/>
              <w:jc w:val="right"/>
              <w:rPr>
                <w:rFonts w:ascii="Times New Roman" w:hAnsi="Times New Roman"/>
                <w:sz w:val="22"/>
                <w:szCs w:val="22"/>
              </w:rPr>
            </w:pPr>
            <w:r w:rsidRPr="00B76A8C">
              <w:rPr>
                <w:rFonts w:ascii="Times New Roman" w:hAnsi="Times New Roman"/>
                <w:sz w:val="22"/>
                <w:szCs w:val="22"/>
              </w:rPr>
              <w:t>1 628</w:t>
            </w:r>
          </w:p>
        </w:tc>
        <w:tc>
          <w:tcPr>
            <w:tcW w:w="1427" w:type="dxa"/>
            <w:gridSpan w:val="2"/>
            <w:tcBorders>
              <w:top w:val="nil"/>
              <w:left w:val="nil"/>
              <w:bottom w:val="single" w:sz="4" w:space="0" w:color="auto"/>
              <w:right w:val="single" w:sz="4" w:space="0" w:color="auto"/>
            </w:tcBorders>
            <w:noWrap/>
            <w:textDirection w:val="lrTb"/>
            <w:vAlign w:val="center"/>
            <w:hideMark/>
          </w:tcPr>
          <w:p w:rsidR="00B76A8C" w:rsidRPr="00B76A8C" w:rsidP="00B76A8C">
            <w:pPr>
              <w:bidi w:val="0"/>
              <w:jc w:val="right"/>
              <w:rPr>
                <w:rFonts w:ascii="Times New Roman" w:hAnsi="Times New Roman"/>
                <w:sz w:val="22"/>
                <w:szCs w:val="22"/>
              </w:rPr>
            </w:pPr>
            <w:r w:rsidRPr="00B76A8C">
              <w:rPr>
                <w:rFonts w:ascii="Times New Roman" w:hAnsi="Times New Roman"/>
                <w:sz w:val="22"/>
                <w:szCs w:val="22"/>
              </w:rPr>
              <w:t>44 442</w:t>
            </w:r>
          </w:p>
        </w:tc>
        <w:tc>
          <w:tcPr>
            <w:tcW w:w="1532" w:type="dxa"/>
            <w:tcBorders>
              <w:top w:val="nil"/>
              <w:left w:val="nil"/>
              <w:bottom w:val="single" w:sz="4" w:space="0" w:color="auto"/>
              <w:right w:val="single" w:sz="4" w:space="0" w:color="auto"/>
            </w:tcBorders>
            <w:noWrap/>
            <w:textDirection w:val="lrTb"/>
            <w:vAlign w:val="center"/>
            <w:hideMark/>
          </w:tcPr>
          <w:p w:rsidR="00B76A8C" w:rsidRPr="00B76A8C" w:rsidP="00B76A8C">
            <w:pPr>
              <w:bidi w:val="0"/>
              <w:jc w:val="right"/>
              <w:rPr>
                <w:rFonts w:ascii="Times New Roman" w:hAnsi="Times New Roman"/>
                <w:sz w:val="22"/>
                <w:szCs w:val="22"/>
              </w:rPr>
            </w:pPr>
            <w:r w:rsidRPr="00B76A8C">
              <w:rPr>
                <w:rFonts w:ascii="Times New Roman" w:hAnsi="Times New Roman"/>
                <w:sz w:val="22"/>
                <w:szCs w:val="22"/>
              </w:rPr>
              <w:t>42 814</w:t>
            </w:r>
          </w:p>
        </w:tc>
      </w:tr>
      <w:tr>
        <w:tblPrEx>
          <w:tblW w:w="8662" w:type="dxa"/>
          <w:tblInd w:w="55" w:type="dxa"/>
          <w:tblLayout w:type="fixed"/>
          <w:tblCellMar>
            <w:left w:w="70" w:type="dxa"/>
            <w:right w:w="70" w:type="dxa"/>
          </w:tblCellMar>
          <w:tblLook w:val="04A0"/>
        </w:tblPrEx>
        <w:trPr>
          <w:trHeight w:val="300"/>
        </w:trPr>
        <w:tc>
          <w:tcPr>
            <w:tcW w:w="2850" w:type="dxa"/>
            <w:tcBorders>
              <w:top w:val="nil"/>
              <w:left w:val="single" w:sz="4" w:space="0" w:color="auto"/>
              <w:bottom w:val="single" w:sz="4" w:space="0" w:color="auto"/>
              <w:right w:val="single" w:sz="4" w:space="0" w:color="auto"/>
            </w:tcBorders>
            <w:noWrap/>
            <w:textDirection w:val="lrTb"/>
            <w:vAlign w:val="center"/>
            <w:hideMark/>
          </w:tcPr>
          <w:p w:rsidR="00B76A8C" w:rsidRPr="00B76A8C" w:rsidP="00B76A8C">
            <w:pPr>
              <w:bidi w:val="0"/>
              <w:rPr>
                <w:rFonts w:ascii="Times New Roman" w:hAnsi="Times New Roman"/>
                <w:sz w:val="22"/>
                <w:szCs w:val="22"/>
              </w:rPr>
            </w:pPr>
            <w:r w:rsidRPr="00B76A8C">
              <w:rPr>
                <w:rFonts w:ascii="Times New Roman" w:hAnsi="Times New Roman"/>
                <w:sz w:val="22"/>
                <w:szCs w:val="22"/>
              </w:rPr>
              <w:t>Spolu</w:t>
            </w:r>
          </w:p>
        </w:tc>
        <w:tc>
          <w:tcPr>
            <w:tcW w:w="1426" w:type="dxa"/>
            <w:tcBorders>
              <w:top w:val="nil"/>
              <w:left w:val="nil"/>
              <w:bottom w:val="single" w:sz="4" w:space="0" w:color="auto"/>
              <w:right w:val="single" w:sz="4" w:space="0" w:color="auto"/>
            </w:tcBorders>
            <w:noWrap/>
            <w:textDirection w:val="lrTb"/>
            <w:vAlign w:val="center"/>
            <w:hideMark/>
          </w:tcPr>
          <w:p w:rsidR="00B76A8C" w:rsidRPr="00B76A8C" w:rsidP="00B76A8C">
            <w:pPr>
              <w:bidi w:val="0"/>
              <w:jc w:val="right"/>
              <w:rPr>
                <w:rFonts w:ascii="Times New Roman" w:hAnsi="Times New Roman"/>
                <w:sz w:val="22"/>
                <w:szCs w:val="22"/>
              </w:rPr>
            </w:pPr>
            <w:r w:rsidRPr="00B76A8C">
              <w:rPr>
                <w:rFonts w:ascii="Times New Roman" w:hAnsi="Times New Roman"/>
                <w:sz w:val="22"/>
                <w:szCs w:val="22"/>
              </w:rPr>
              <w:t>480 620</w:t>
            </w:r>
          </w:p>
        </w:tc>
        <w:tc>
          <w:tcPr>
            <w:tcW w:w="1427" w:type="dxa"/>
            <w:gridSpan w:val="2"/>
            <w:tcBorders>
              <w:top w:val="nil"/>
              <w:left w:val="nil"/>
              <w:bottom w:val="single" w:sz="4" w:space="0" w:color="auto"/>
              <w:right w:val="single" w:sz="4" w:space="0" w:color="auto"/>
            </w:tcBorders>
            <w:noWrap/>
            <w:textDirection w:val="lrTb"/>
            <w:vAlign w:val="center"/>
            <w:hideMark/>
          </w:tcPr>
          <w:p w:rsidR="00B76A8C" w:rsidRPr="00B76A8C" w:rsidP="00B76A8C">
            <w:pPr>
              <w:bidi w:val="0"/>
              <w:jc w:val="right"/>
              <w:rPr>
                <w:rFonts w:ascii="Times New Roman" w:hAnsi="Times New Roman"/>
                <w:sz w:val="22"/>
                <w:szCs w:val="22"/>
              </w:rPr>
            </w:pPr>
            <w:r w:rsidRPr="00B76A8C">
              <w:rPr>
                <w:rFonts w:ascii="Times New Roman" w:hAnsi="Times New Roman"/>
                <w:sz w:val="22"/>
                <w:szCs w:val="22"/>
              </w:rPr>
              <w:t>454 829</w:t>
            </w:r>
          </w:p>
        </w:tc>
        <w:tc>
          <w:tcPr>
            <w:tcW w:w="1427" w:type="dxa"/>
            <w:gridSpan w:val="2"/>
            <w:tcBorders>
              <w:top w:val="nil"/>
              <w:left w:val="nil"/>
              <w:bottom w:val="single" w:sz="4" w:space="0" w:color="auto"/>
              <w:right w:val="single" w:sz="4" w:space="0" w:color="auto"/>
            </w:tcBorders>
            <w:noWrap/>
            <w:textDirection w:val="lrTb"/>
            <w:vAlign w:val="center"/>
            <w:hideMark/>
          </w:tcPr>
          <w:p w:rsidR="00B76A8C" w:rsidRPr="00B76A8C" w:rsidP="00B76A8C">
            <w:pPr>
              <w:bidi w:val="0"/>
              <w:jc w:val="right"/>
              <w:rPr>
                <w:rFonts w:ascii="Times New Roman" w:hAnsi="Times New Roman"/>
                <w:sz w:val="22"/>
                <w:szCs w:val="22"/>
              </w:rPr>
            </w:pPr>
            <w:r w:rsidRPr="00B76A8C">
              <w:rPr>
                <w:rFonts w:ascii="Times New Roman" w:hAnsi="Times New Roman"/>
                <w:sz w:val="22"/>
                <w:szCs w:val="22"/>
              </w:rPr>
              <w:t>526 560</w:t>
            </w:r>
          </w:p>
        </w:tc>
        <w:tc>
          <w:tcPr>
            <w:tcW w:w="1532" w:type="dxa"/>
            <w:tcBorders>
              <w:top w:val="nil"/>
              <w:left w:val="nil"/>
              <w:bottom w:val="single" w:sz="4" w:space="0" w:color="auto"/>
              <w:right w:val="single" w:sz="4" w:space="0" w:color="auto"/>
            </w:tcBorders>
            <w:noWrap/>
            <w:textDirection w:val="lrTb"/>
            <w:vAlign w:val="center"/>
            <w:hideMark/>
          </w:tcPr>
          <w:p w:rsidR="00B76A8C" w:rsidRPr="00B76A8C" w:rsidP="00B76A8C">
            <w:pPr>
              <w:bidi w:val="0"/>
              <w:jc w:val="right"/>
              <w:rPr>
                <w:rFonts w:ascii="Times New Roman" w:hAnsi="Times New Roman"/>
                <w:sz w:val="22"/>
                <w:szCs w:val="22"/>
              </w:rPr>
            </w:pPr>
            <w:r w:rsidRPr="00B76A8C">
              <w:rPr>
                <w:rFonts w:ascii="Times New Roman" w:hAnsi="Times New Roman"/>
                <w:sz w:val="22"/>
                <w:szCs w:val="22"/>
              </w:rPr>
              <w:t>71 731</w:t>
            </w:r>
          </w:p>
        </w:tc>
      </w:tr>
    </w:tbl>
    <w:p w:rsidR="00B76A8C" w:rsidP="00A514AB">
      <w:pPr>
        <w:bidi w:val="0"/>
        <w:spacing w:after="120"/>
        <w:jc w:val="both"/>
        <w:rPr>
          <w:rFonts w:ascii="Times New Roman" w:hAnsi="Times New Roman"/>
          <w:szCs w:val="24"/>
        </w:rPr>
      </w:pPr>
    </w:p>
    <w:p w:rsidR="00767BF8" w:rsidRPr="00767BF8" w:rsidP="00767BF8">
      <w:pPr>
        <w:bidi w:val="0"/>
        <w:spacing w:after="120"/>
        <w:ind w:firstLine="720"/>
        <w:jc w:val="both"/>
        <w:rPr>
          <w:rFonts w:ascii="Times New Roman" w:hAnsi="Times New Roman"/>
          <w:szCs w:val="24"/>
        </w:rPr>
      </w:pPr>
      <w:r w:rsidRPr="00767BF8">
        <w:rPr>
          <w:rFonts w:ascii="Times New Roman" w:hAnsi="Times New Roman"/>
          <w:b/>
        </w:rPr>
        <w:t>Hospodárenie Sociálnej poisťovne v roku 2011 by malo skončiť lepším výsledkom o </w:t>
      </w:r>
      <w:r w:rsidR="003B725D">
        <w:rPr>
          <w:rFonts w:ascii="Times New Roman" w:hAnsi="Times New Roman"/>
          <w:b/>
        </w:rPr>
        <w:t>71</w:t>
      </w:r>
      <w:r w:rsidRPr="00767BF8">
        <w:rPr>
          <w:rFonts w:ascii="Times New Roman" w:hAnsi="Times New Roman"/>
          <w:b/>
        </w:rPr>
        <w:t xml:space="preserve"> </w:t>
      </w:r>
      <w:r w:rsidR="00D22712">
        <w:rPr>
          <w:rFonts w:ascii="Times New Roman" w:hAnsi="Times New Roman"/>
          <w:b/>
        </w:rPr>
        <w:t>73</w:t>
      </w:r>
      <w:r w:rsidR="003B725D">
        <w:rPr>
          <w:rFonts w:ascii="Times New Roman" w:hAnsi="Times New Roman"/>
          <w:b/>
        </w:rPr>
        <w:t>1</w:t>
      </w:r>
      <w:r w:rsidRPr="00767BF8">
        <w:rPr>
          <w:rFonts w:ascii="Times New Roman" w:hAnsi="Times New Roman"/>
          <w:b/>
        </w:rPr>
        <w:t> tis. Eur</w:t>
      </w:r>
      <w:r w:rsidRPr="00767BF8">
        <w:rPr>
          <w:rFonts w:ascii="Times New Roman" w:hAnsi="Times New Roman"/>
        </w:rPr>
        <w:t>, ako sa predpokladalo v upravenom rozpočte.</w:t>
      </w:r>
    </w:p>
    <w:p w:rsidR="00767BF8" w:rsidRPr="00767BF8" w:rsidP="00767BF8">
      <w:pPr>
        <w:bidi w:val="0"/>
        <w:spacing w:after="120"/>
        <w:jc w:val="center"/>
        <w:rPr>
          <w:rFonts w:ascii="Times New Roman" w:hAnsi="Times New Roman"/>
          <w:szCs w:val="24"/>
        </w:rPr>
      </w:pPr>
      <w:r w:rsidRPr="00767BF8">
        <w:rPr>
          <w:rFonts w:ascii="Times New Roman" w:hAnsi="Times New Roman"/>
          <w:szCs w:val="24"/>
        </w:rPr>
        <w:t>x  x  x</w:t>
      </w:r>
    </w:p>
    <w:p w:rsidR="00767BF8" w:rsidRPr="00767BF8" w:rsidP="00767BF8">
      <w:pPr>
        <w:bidi w:val="0"/>
        <w:ind w:firstLine="720"/>
        <w:jc w:val="both"/>
        <w:rPr>
          <w:rFonts w:ascii="Times New Roman" w:hAnsi="Times New Roman"/>
        </w:rPr>
      </w:pPr>
      <w:r w:rsidRPr="00767BF8">
        <w:rPr>
          <w:rFonts w:ascii="Times New Roman" w:hAnsi="Times New Roman"/>
        </w:rPr>
        <w:t>Sociálna poisťovňa predpokladá, že v roku 2011 postúpi príspevky na SDS do DSS v sume 85</w:t>
      </w:r>
      <w:r w:rsidR="00D22712">
        <w:rPr>
          <w:rFonts w:ascii="Times New Roman" w:hAnsi="Times New Roman"/>
        </w:rPr>
        <w:t>6</w:t>
      </w:r>
      <w:r w:rsidRPr="00767BF8">
        <w:rPr>
          <w:rFonts w:ascii="Times New Roman" w:hAnsi="Times New Roman"/>
        </w:rPr>
        <w:t> </w:t>
      </w:r>
      <w:r w:rsidR="00D22712">
        <w:rPr>
          <w:rFonts w:ascii="Times New Roman" w:hAnsi="Times New Roman"/>
        </w:rPr>
        <w:t>914</w:t>
      </w:r>
      <w:r w:rsidRPr="00767BF8">
        <w:rPr>
          <w:rFonts w:ascii="Times New Roman" w:hAnsi="Times New Roman"/>
        </w:rPr>
        <w:t> tis. Eur</w:t>
      </w:r>
      <w:r w:rsidR="007B33A4">
        <w:rPr>
          <w:rFonts w:ascii="Times New Roman" w:hAnsi="Times New Roman"/>
        </w:rPr>
        <w:t xml:space="preserve"> (vrátane penále)</w:t>
      </w:r>
      <w:r w:rsidRPr="00767BF8">
        <w:rPr>
          <w:rFonts w:ascii="Times New Roman" w:hAnsi="Times New Roman"/>
        </w:rPr>
        <w:t>.</w:t>
      </w:r>
    </w:p>
    <w:p w:rsidR="00310750" w:rsidRPr="00310750" w:rsidP="008173F1">
      <w:pPr>
        <w:numPr>
          <w:numId w:val="5"/>
        </w:numPr>
        <w:bidi w:val="0"/>
        <w:spacing w:before="240" w:after="120"/>
        <w:ind w:left="709" w:hanging="709"/>
        <w:jc w:val="both"/>
        <w:rPr>
          <w:rFonts w:ascii="Times New Roman" w:hAnsi="Times New Roman"/>
          <w:b/>
          <w:szCs w:val="24"/>
        </w:rPr>
      </w:pPr>
      <w:r w:rsidRPr="00310750">
        <w:rPr>
          <w:rFonts w:ascii="Times New Roman" w:hAnsi="Times New Roman"/>
          <w:b/>
          <w:szCs w:val="24"/>
        </w:rPr>
        <w:t xml:space="preserve">Návrh rozpočtu Sociálnej poisťovne na rok 2012 </w:t>
      </w:r>
    </w:p>
    <w:p w:rsidR="00DC0989" w:rsidP="00DC0989">
      <w:pPr>
        <w:bidi w:val="0"/>
        <w:spacing w:before="240" w:after="120"/>
        <w:ind w:firstLine="709"/>
        <w:jc w:val="both"/>
        <w:rPr>
          <w:rFonts w:ascii="Times New Roman" w:hAnsi="Times New Roman"/>
        </w:rPr>
      </w:pPr>
      <w:r w:rsidRPr="00333B66" w:rsidR="00452404">
        <w:rPr>
          <w:rFonts w:ascii="Times New Roman" w:hAnsi="Times New Roman"/>
        </w:rPr>
        <w:t>Návrh rozpočtu Sociálnej poisťovne na rok 201</w:t>
      </w:r>
      <w:r w:rsidR="00452404">
        <w:rPr>
          <w:rFonts w:ascii="Times New Roman" w:hAnsi="Times New Roman"/>
        </w:rPr>
        <w:t xml:space="preserve">2 </w:t>
      </w:r>
      <w:r w:rsidRPr="00452404" w:rsidR="00452404">
        <w:rPr>
          <w:rFonts w:ascii="Times New Roman" w:hAnsi="Times New Roman"/>
          <w:szCs w:val="24"/>
        </w:rPr>
        <w:t>a rozpočtový výhľad na roky 2013 a</w:t>
      </w:r>
      <w:r w:rsidR="00452404">
        <w:rPr>
          <w:rFonts w:ascii="Times New Roman" w:hAnsi="Times New Roman"/>
          <w:szCs w:val="24"/>
        </w:rPr>
        <w:t> </w:t>
      </w:r>
      <w:r w:rsidRPr="00452404" w:rsidR="00452404">
        <w:rPr>
          <w:rFonts w:ascii="Times New Roman" w:hAnsi="Times New Roman"/>
          <w:szCs w:val="24"/>
        </w:rPr>
        <w:t>2014</w:t>
      </w:r>
      <w:r w:rsidR="00452404">
        <w:rPr>
          <w:rFonts w:ascii="Times New Roman" w:hAnsi="Times New Roman"/>
        </w:rPr>
        <w:t xml:space="preserve"> </w:t>
      </w:r>
      <w:r w:rsidRPr="00333B66" w:rsidR="00C3405A">
        <w:rPr>
          <w:rFonts w:ascii="Times New Roman" w:hAnsi="Times New Roman"/>
        </w:rPr>
        <w:t xml:space="preserve">(ďalej len „návrh rozpočtu“) </w:t>
      </w:r>
      <w:r w:rsidRPr="00333B66" w:rsidR="00452404">
        <w:rPr>
          <w:rFonts w:ascii="Times New Roman" w:hAnsi="Times New Roman"/>
        </w:rPr>
        <w:t xml:space="preserve">je zostavený v podmienkach </w:t>
      </w:r>
      <w:r w:rsidR="00452404">
        <w:rPr>
          <w:rFonts w:ascii="Times New Roman" w:hAnsi="Times New Roman"/>
          <w:szCs w:val="24"/>
        </w:rPr>
        <w:t xml:space="preserve">zákona </w:t>
      </w:r>
      <w:r w:rsidRPr="00310750" w:rsidR="00452404">
        <w:rPr>
          <w:rFonts w:ascii="Times New Roman" w:hAnsi="Times New Roman"/>
          <w:szCs w:val="24"/>
        </w:rPr>
        <w:t xml:space="preserve">o sociálnom poistení </w:t>
      </w:r>
      <w:r w:rsidR="00452404">
        <w:rPr>
          <w:rFonts w:ascii="Times New Roman" w:hAnsi="Times New Roman"/>
          <w:szCs w:val="24"/>
        </w:rPr>
        <w:t xml:space="preserve">a návrhu zákona o úprave príjmu zo závislej činnosti a o zmene a doplnení niektorých zákonov </w:t>
      </w:r>
      <w:r w:rsidRPr="00333B66" w:rsidR="00452404">
        <w:rPr>
          <w:rFonts w:ascii="Times New Roman" w:hAnsi="Times New Roman"/>
        </w:rPr>
        <w:t>s účinnosťou od 1. januára 201</w:t>
      </w:r>
      <w:r w:rsidR="00452404">
        <w:rPr>
          <w:rFonts w:ascii="Times New Roman" w:hAnsi="Times New Roman"/>
        </w:rPr>
        <w:t>2</w:t>
      </w:r>
      <w:r w:rsidR="00452404">
        <w:rPr>
          <w:rFonts w:ascii="Times New Roman" w:hAnsi="Times New Roman"/>
          <w:szCs w:val="24"/>
        </w:rPr>
        <w:t xml:space="preserve"> (ďalej len „novela </w:t>
      </w:r>
      <w:r w:rsidRPr="00333B66" w:rsidR="00452404">
        <w:rPr>
          <w:rFonts w:ascii="Times New Roman" w:hAnsi="Times New Roman"/>
        </w:rPr>
        <w:t>zákona o sociálnom poistení</w:t>
      </w:r>
      <w:r w:rsidR="00452404">
        <w:rPr>
          <w:rFonts w:ascii="Times New Roman" w:hAnsi="Times New Roman"/>
        </w:rPr>
        <w:t>)“</w:t>
      </w:r>
      <w:r>
        <w:rPr>
          <w:rFonts w:ascii="Times New Roman" w:hAnsi="Times New Roman"/>
        </w:rPr>
        <w:t xml:space="preserve">. </w:t>
      </w:r>
    </w:p>
    <w:p w:rsidR="00DC0989" w:rsidRPr="00310750" w:rsidP="00DC0989">
      <w:pPr>
        <w:bidi w:val="0"/>
        <w:spacing w:before="240" w:after="120"/>
        <w:ind w:firstLine="709"/>
        <w:jc w:val="both"/>
        <w:rPr>
          <w:rFonts w:ascii="Times New Roman" w:hAnsi="Times New Roman"/>
          <w:szCs w:val="24"/>
        </w:rPr>
      </w:pPr>
      <w:r w:rsidRPr="00310750">
        <w:rPr>
          <w:rFonts w:ascii="Times New Roman" w:hAnsi="Times New Roman"/>
          <w:szCs w:val="24"/>
        </w:rPr>
        <w:t xml:space="preserve">Zohľadňuje skutočné výsledky hospodárenia Sociálnej poisťovne v roku 2010 a v mesiacoch január až </w:t>
      </w:r>
      <w:r w:rsidR="00ED0569">
        <w:rPr>
          <w:rFonts w:ascii="Times New Roman" w:hAnsi="Times New Roman"/>
          <w:szCs w:val="24"/>
        </w:rPr>
        <w:t>august</w:t>
      </w:r>
      <w:r w:rsidRPr="00310750">
        <w:rPr>
          <w:rFonts w:ascii="Times New Roman" w:hAnsi="Times New Roman"/>
          <w:szCs w:val="24"/>
        </w:rPr>
        <w:t xml:space="preserve"> 2011 a predpoklad ich vývoja do konca roka 2011, vplyv  makroekonomických ukazovateľov zverejnených IFP MF SR</w:t>
      </w:r>
      <w:r>
        <w:rPr>
          <w:rFonts w:ascii="Times New Roman" w:hAnsi="Times New Roman"/>
          <w:szCs w:val="24"/>
        </w:rPr>
        <w:t xml:space="preserve"> </w:t>
      </w:r>
      <w:r w:rsidRPr="00310750">
        <w:rPr>
          <w:rFonts w:ascii="Times New Roman" w:hAnsi="Times New Roman"/>
          <w:szCs w:val="24"/>
        </w:rPr>
        <w:t xml:space="preserve">dňa </w:t>
      </w:r>
      <w:r w:rsidR="00ED0569">
        <w:rPr>
          <w:rFonts w:ascii="Times New Roman" w:hAnsi="Times New Roman"/>
          <w:szCs w:val="24"/>
        </w:rPr>
        <w:t>2</w:t>
      </w:r>
      <w:r w:rsidRPr="00310750">
        <w:rPr>
          <w:rFonts w:ascii="Times New Roman" w:hAnsi="Times New Roman"/>
          <w:szCs w:val="24"/>
        </w:rPr>
        <w:t>6.</w:t>
      </w:r>
      <w:r>
        <w:rPr>
          <w:rFonts w:ascii="Times New Roman" w:hAnsi="Times New Roman"/>
          <w:szCs w:val="24"/>
        </w:rPr>
        <w:t> </w:t>
      </w:r>
      <w:r w:rsidR="00ED0569">
        <w:rPr>
          <w:rFonts w:ascii="Times New Roman" w:hAnsi="Times New Roman"/>
          <w:szCs w:val="24"/>
        </w:rPr>
        <w:t>augusta</w:t>
      </w:r>
      <w:r>
        <w:rPr>
          <w:rFonts w:ascii="Times New Roman" w:hAnsi="Times New Roman"/>
          <w:szCs w:val="24"/>
        </w:rPr>
        <w:t xml:space="preserve"> 2011, </w:t>
      </w:r>
      <w:r w:rsidR="008B5E19">
        <w:rPr>
          <w:rFonts w:ascii="Times New Roman" w:hAnsi="Times New Roman"/>
          <w:szCs w:val="24"/>
        </w:rPr>
        <w:t>MF</w:t>
      </w:r>
      <w:r w:rsidRPr="00310750">
        <w:rPr>
          <w:rFonts w:ascii="Times New Roman" w:hAnsi="Times New Roman"/>
          <w:szCs w:val="24"/>
        </w:rPr>
        <w:t xml:space="preserve"> </w:t>
      </w:r>
      <w:r>
        <w:rPr>
          <w:rFonts w:ascii="Times New Roman" w:hAnsi="Times New Roman"/>
          <w:szCs w:val="24"/>
        </w:rPr>
        <w:t xml:space="preserve">SR </w:t>
      </w:r>
      <w:r w:rsidRPr="00310750">
        <w:rPr>
          <w:rFonts w:ascii="Times New Roman" w:hAnsi="Times New Roman"/>
          <w:szCs w:val="24"/>
        </w:rPr>
        <w:t>navr</w:t>
      </w:r>
      <w:r>
        <w:rPr>
          <w:rFonts w:ascii="Times New Roman" w:hAnsi="Times New Roman"/>
          <w:szCs w:val="24"/>
        </w:rPr>
        <w:t xml:space="preserve">hovanú výšku príjmov a výdavkov a zmeny navrhnuté v novele </w:t>
      </w:r>
      <w:r w:rsidR="00FF0368">
        <w:rPr>
          <w:rFonts w:ascii="Times New Roman" w:hAnsi="Times New Roman"/>
          <w:bCs/>
          <w:szCs w:val="24"/>
        </w:rPr>
        <w:t>zákona o sociálnom poistení, najmä</w:t>
      </w:r>
      <w:r>
        <w:rPr>
          <w:rFonts w:ascii="Times New Roman" w:hAnsi="Times New Roman"/>
          <w:szCs w:val="24"/>
        </w:rPr>
        <w:t>:</w:t>
      </w:r>
    </w:p>
    <w:p w:rsidR="00F1580A" w:rsidRPr="00F1580A" w:rsidP="008173F1">
      <w:pPr>
        <w:pStyle w:val="ListParagraph"/>
        <w:numPr>
          <w:numId w:val="10"/>
        </w:numPr>
        <w:bidi w:val="0"/>
        <w:ind w:hanging="720"/>
        <w:jc w:val="both"/>
        <w:rPr>
          <w:rFonts w:ascii="Times New Roman" w:hAnsi="Times New Roman"/>
          <w:bCs/>
          <w:szCs w:val="24"/>
        </w:rPr>
      </w:pPr>
      <w:r w:rsidR="005969DF">
        <w:rPr>
          <w:rFonts w:ascii="Times New Roman" w:hAnsi="Times New Roman"/>
          <w:b/>
          <w:color w:val="000000"/>
          <w:szCs w:val="24"/>
        </w:rPr>
        <w:t>R</w:t>
      </w:r>
      <w:r w:rsidRPr="00F1580A">
        <w:rPr>
          <w:rFonts w:ascii="Times New Roman" w:hAnsi="Times New Roman"/>
          <w:b/>
          <w:color w:val="000000"/>
          <w:szCs w:val="24"/>
        </w:rPr>
        <w:t>ozšírenie osobného rozsahu povinne sociálne poistených osôb o</w:t>
      </w:r>
    </w:p>
    <w:p w:rsidR="00F1580A" w:rsidRPr="00F1580A" w:rsidP="008173F1">
      <w:pPr>
        <w:pStyle w:val="ListParagraph"/>
        <w:numPr>
          <w:numId w:val="11"/>
        </w:numPr>
        <w:bidi w:val="0"/>
        <w:jc w:val="both"/>
        <w:rPr>
          <w:rFonts w:ascii="Times New Roman" w:hAnsi="Times New Roman"/>
          <w:color w:val="000000"/>
          <w:szCs w:val="24"/>
        </w:rPr>
      </w:pPr>
      <w:r w:rsidRPr="00F1580A">
        <w:rPr>
          <w:rFonts w:ascii="Times New Roman" w:hAnsi="Times New Roman"/>
          <w:color w:val="000000"/>
          <w:szCs w:val="24"/>
        </w:rPr>
        <w:t xml:space="preserve">fyzické osoby v právnom vzťahu na základe dohôd o  prácach vykonávaných mimo pracovného pomeru, t. j. o tzv. </w:t>
      </w:r>
      <w:r w:rsidRPr="00B52F40">
        <w:rPr>
          <w:rFonts w:ascii="Times New Roman" w:hAnsi="Times New Roman"/>
          <w:color w:val="000000"/>
          <w:szCs w:val="24"/>
        </w:rPr>
        <w:t>dohodárov</w:t>
      </w:r>
      <w:r w:rsidR="00B52F40">
        <w:rPr>
          <w:rFonts w:ascii="Times New Roman" w:hAnsi="Times New Roman"/>
          <w:i/>
          <w:color w:val="000000"/>
          <w:szCs w:val="24"/>
        </w:rPr>
        <w:t xml:space="preserve"> </w:t>
      </w:r>
      <w:r w:rsidR="00272428">
        <w:rPr>
          <w:rFonts w:ascii="Times New Roman" w:hAnsi="Times New Roman"/>
          <w:color w:val="000000"/>
          <w:szCs w:val="24"/>
        </w:rPr>
        <w:t>(</w:t>
      </w:r>
      <w:r w:rsidR="00B52F40">
        <w:rPr>
          <w:rFonts w:ascii="Times New Roman" w:hAnsi="Times New Roman"/>
          <w:color w:val="000000"/>
          <w:szCs w:val="24"/>
        </w:rPr>
        <w:t>tieto osoby budú podliehať len povinnému dôchodkovému poisteniu na účely starobného poistenia so sadzbou 10</w:t>
      </w:r>
      <w:r w:rsidR="000672D4">
        <w:rPr>
          <w:rFonts w:ascii="Times New Roman" w:hAnsi="Times New Roman"/>
          <w:color w:val="000000"/>
          <w:szCs w:val="24"/>
        </w:rPr>
        <w:t> </w:t>
      </w:r>
      <w:r w:rsidR="00B52F40">
        <w:t>%</w:t>
      </w:r>
      <w:r w:rsidR="00272428">
        <w:t>)</w:t>
      </w:r>
      <w:r w:rsidR="00B52F40">
        <w:t>.</w:t>
      </w:r>
    </w:p>
    <w:p w:rsidR="00F1580A" w:rsidRPr="00F1580A" w:rsidP="008173F1">
      <w:pPr>
        <w:pStyle w:val="ListParagraph"/>
        <w:numPr>
          <w:numId w:val="11"/>
        </w:numPr>
        <w:bidi w:val="0"/>
        <w:jc w:val="both"/>
        <w:rPr>
          <w:rFonts w:ascii="Times New Roman" w:hAnsi="Times New Roman"/>
          <w:color w:val="000000"/>
          <w:szCs w:val="24"/>
        </w:rPr>
      </w:pPr>
      <w:r w:rsidRPr="00F1580A">
        <w:rPr>
          <w:rFonts w:ascii="Times New Roman" w:hAnsi="Times New Roman"/>
          <w:color w:val="000000"/>
          <w:szCs w:val="24"/>
        </w:rPr>
        <w:t>fyzické osoby, ktoré budú mať právo na príjem, ktorým je podiel na zisku vyplatený obchodnou spoločnosťou alebo družstvom</w:t>
      </w:r>
      <w:r>
        <w:rPr>
          <w:rFonts w:ascii="Times New Roman" w:hAnsi="Times New Roman"/>
          <w:color w:val="000000"/>
          <w:szCs w:val="24"/>
        </w:rPr>
        <w:t xml:space="preserve"> (tieto osoby budú podliehať povinnému dôchod</w:t>
      </w:r>
      <w:r w:rsidR="00AA586D">
        <w:rPr>
          <w:rFonts w:ascii="Times New Roman" w:hAnsi="Times New Roman"/>
          <w:color w:val="000000"/>
          <w:szCs w:val="24"/>
        </w:rPr>
        <w:t>kovému poisteniu so sadzbou 13 %)</w:t>
      </w:r>
      <w:r w:rsidR="005969DF">
        <w:rPr>
          <w:rFonts w:ascii="Times New Roman" w:hAnsi="Times New Roman"/>
          <w:color w:val="000000"/>
          <w:szCs w:val="24"/>
        </w:rPr>
        <w:t>.</w:t>
      </w:r>
    </w:p>
    <w:p w:rsidR="00F1580A" w:rsidP="008173F1">
      <w:pPr>
        <w:pStyle w:val="ListParagraph"/>
        <w:numPr>
          <w:numId w:val="10"/>
        </w:numPr>
        <w:bidi w:val="0"/>
        <w:ind w:hanging="720"/>
        <w:jc w:val="both"/>
        <w:rPr>
          <w:rFonts w:ascii="Times New Roman" w:hAnsi="Times New Roman"/>
          <w:color w:val="000000"/>
          <w:szCs w:val="24"/>
        </w:rPr>
      </w:pPr>
      <w:r w:rsidR="005969DF">
        <w:rPr>
          <w:rFonts w:ascii="Times New Roman" w:hAnsi="Times New Roman"/>
          <w:b/>
          <w:color w:val="000000"/>
          <w:szCs w:val="24"/>
        </w:rPr>
        <w:t>Z</w:t>
      </w:r>
      <w:r w:rsidRPr="00F1580A">
        <w:rPr>
          <w:rFonts w:ascii="Times New Roman" w:hAnsi="Times New Roman"/>
          <w:b/>
          <w:color w:val="000000"/>
          <w:szCs w:val="24"/>
        </w:rPr>
        <w:t>mena sadzby poistného na sociálne poistenie pre zamestnancov na 19 % z dôvodu úpravy príjmu na tzv. superhrubú úroveň a z dôvodu zavedenia nových parametrov daňovo</w:t>
      </w:r>
      <w:r w:rsidR="000672D4">
        <w:rPr>
          <w:rFonts w:ascii="Times New Roman" w:hAnsi="Times New Roman"/>
          <w:b/>
          <w:color w:val="000000"/>
          <w:szCs w:val="24"/>
        </w:rPr>
        <w:t>-</w:t>
      </w:r>
      <w:r w:rsidRPr="00F1580A">
        <w:rPr>
          <w:rFonts w:ascii="Times New Roman" w:hAnsi="Times New Roman"/>
          <w:b/>
          <w:color w:val="000000"/>
          <w:szCs w:val="24"/>
        </w:rPr>
        <w:t>odvodového systému</w:t>
      </w:r>
      <w:r w:rsidR="005969DF">
        <w:rPr>
          <w:rFonts w:ascii="Times New Roman" w:hAnsi="Times New Roman"/>
          <w:color w:val="000000"/>
          <w:szCs w:val="24"/>
        </w:rPr>
        <w:t>.</w:t>
      </w:r>
    </w:p>
    <w:p w:rsidR="00AA586D" w:rsidRPr="00F1580A" w:rsidP="008173F1">
      <w:pPr>
        <w:pStyle w:val="ListParagraph"/>
        <w:numPr>
          <w:numId w:val="10"/>
        </w:numPr>
        <w:bidi w:val="0"/>
        <w:ind w:hanging="720"/>
        <w:jc w:val="both"/>
        <w:rPr>
          <w:rFonts w:ascii="Times New Roman" w:hAnsi="Times New Roman"/>
          <w:color w:val="000000"/>
          <w:szCs w:val="24"/>
        </w:rPr>
      </w:pPr>
      <w:r w:rsidR="005969DF">
        <w:rPr>
          <w:rFonts w:ascii="Times New Roman" w:hAnsi="Times New Roman"/>
          <w:b/>
          <w:color w:val="000000"/>
          <w:szCs w:val="24"/>
        </w:rPr>
        <w:t>N</w:t>
      </w:r>
      <w:r w:rsidRPr="00F1580A">
        <w:rPr>
          <w:rFonts w:ascii="Times New Roman" w:hAnsi="Times New Roman"/>
          <w:b/>
          <w:color w:val="000000"/>
          <w:szCs w:val="24"/>
        </w:rPr>
        <w:t>ové podmienky sociálneho poistenia pre SZČO</w:t>
      </w:r>
    </w:p>
    <w:p w:rsidR="00F1580A" w:rsidP="008173F1">
      <w:pPr>
        <w:pStyle w:val="ListParagraph"/>
        <w:numPr>
          <w:numId w:val="12"/>
        </w:numPr>
        <w:bidi w:val="0"/>
        <w:jc w:val="both"/>
        <w:rPr>
          <w:rFonts w:ascii="Times New Roman" w:hAnsi="Times New Roman"/>
          <w:color w:val="000000"/>
          <w:szCs w:val="24"/>
        </w:rPr>
      </w:pPr>
      <w:r w:rsidRPr="00F1580A" w:rsidR="00AA586D">
        <w:rPr>
          <w:rFonts w:ascii="Times New Roman" w:hAnsi="Times New Roman"/>
          <w:color w:val="000000"/>
          <w:szCs w:val="24"/>
        </w:rPr>
        <w:t>zmena sadzby poistného na sociálne poistenie na úroveň 13 %, ktorá bude pokrývať povinné dôchodkové poistenie,</w:t>
      </w:r>
    </w:p>
    <w:p w:rsidR="00AA586D" w:rsidP="008173F1">
      <w:pPr>
        <w:pStyle w:val="ListParagraph"/>
        <w:numPr>
          <w:numId w:val="12"/>
        </w:numPr>
        <w:bidi w:val="0"/>
        <w:jc w:val="both"/>
        <w:rPr>
          <w:rFonts w:ascii="Times New Roman" w:hAnsi="Times New Roman"/>
          <w:color w:val="000000"/>
          <w:szCs w:val="24"/>
        </w:rPr>
      </w:pPr>
      <w:r w:rsidRPr="00F1580A">
        <w:rPr>
          <w:rFonts w:ascii="Times New Roman" w:hAnsi="Times New Roman"/>
          <w:color w:val="000000"/>
          <w:szCs w:val="24"/>
        </w:rPr>
        <w:t>navrhuje sa platenie poistného na sociálne poistenie odo dňa registrácie na daňové účely spätne, ak príjem SZČO na základe daňového priznania podaného za kalendárny rok, v ktorom sa zaregistrovala, presiahne zákonom ustanovenú hranicu (21,49-násobok sumy životného minima pre jednu plnoletú fyzickú osobu). Poistenie následne trvá až do zrušenia registrácie alebo do 30. júna kalendárneho roka nasledujúceho po kalendárnom roku, za ktorý zákonom ustanovený príjem SZČO nepresiahla,</w:t>
      </w:r>
    </w:p>
    <w:p w:rsidR="00AA586D" w:rsidP="008173F1">
      <w:pPr>
        <w:pStyle w:val="ListParagraph"/>
        <w:numPr>
          <w:numId w:val="12"/>
        </w:numPr>
        <w:bidi w:val="0"/>
        <w:jc w:val="both"/>
        <w:rPr>
          <w:rFonts w:ascii="Times New Roman" w:hAnsi="Times New Roman"/>
          <w:color w:val="000000"/>
          <w:szCs w:val="24"/>
        </w:rPr>
      </w:pPr>
      <w:r w:rsidRPr="00F1580A">
        <w:rPr>
          <w:rFonts w:ascii="Times New Roman" w:hAnsi="Times New Roman"/>
          <w:color w:val="000000"/>
          <w:szCs w:val="24"/>
        </w:rPr>
        <w:t>nová právna úprava vymeriavacieho základu pre SZČO – navrhuje sa neuplatňovanie  konštanty 2, t. z., že vymeriavacím základom SZČO bude jej základ dane neznížený o poistné na verejné zdravotné poistenie a poistné na sociálne poistenie,</w:t>
      </w:r>
    </w:p>
    <w:p w:rsidR="00AA586D" w:rsidRPr="00AA586D" w:rsidP="008173F1">
      <w:pPr>
        <w:pStyle w:val="ListParagraph"/>
        <w:numPr>
          <w:numId w:val="12"/>
        </w:numPr>
        <w:bidi w:val="0"/>
        <w:jc w:val="both"/>
        <w:rPr>
          <w:rFonts w:ascii="Times New Roman" w:hAnsi="Times New Roman"/>
          <w:color w:val="000000"/>
          <w:szCs w:val="24"/>
        </w:rPr>
      </w:pPr>
      <w:r w:rsidRPr="00F1580A">
        <w:rPr>
          <w:rFonts w:ascii="Times New Roman" w:hAnsi="Times New Roman"/>
          <w:color w:val="000000"/>
          <w:szCs w:val="24"/>
        </w:rPr>
        <w:t>novo sa ustanovuje minimálny vymeriavací základ zo súčasných 44,2 % priemernej mesačnej mzdy spred dvoch rokov na 3,3-násobok sumy životného minima pre jednu plnoletú fyzickú osobu</w:t>
      </w:r>
      <w:r w:rsidR="005969DF">
        <w:rPr>
          <w:rFonts w:ascii="Times New Roman" w:hAnsi="Times New Roman"/>
          <w:color w:val="000000"/>
          <w:szCs w:val="24"/>
        </w:rPr>
        <w:t>.</w:t>
      </w:r>
    </w:p>
    <w:p w:rsidR="00AA586D" w:rsidRPr="00F1580A" w:rsidP="008173F1">
      <w:pPr>
        <w:pStyle w:val="ListParagraph"/>
        <w:numPr>
          <w:numId w:val="10"/>
        </w:numPr>
        <w:bidi w:val="0"/>
        <w:ind w:hanging="720"/>
        <w:jc w:val="both"/>
        <w:rPr>
          <w:rFonts w:ascii="Times New Roman" w:hAnsi="Times New Roman"/>
          <w:color w:val="000000"/>
          <w:szCs w:val="24"/>
        </w:rPr>
      </w:pPr>
      <w:r w:rsidR="005969DF">
        <w:rPr>
          <w:rFonts w:ascii="Times New Roman" w:hAnsi="Times New Roman"/>
          <w:b/>
          <w:color w:val="000000"/>
          <w:szCs w:val="24"/>
        </w:rPr>
        <w:t>Ú</w:t>
      </w:r>
      <w:r w:rsidRPr="00F1580A">
        <w:rPr>
          <w:rFonts w:ascii="Times New Roman" w:hAnsi="Times New Roman"/>
          <w:b/>
          <w:color w:val="000000"/>
          <w:szCs w:val="24"/>
        </w:rPr>
        <w:t>prava dobrovoľného poistenia na účely sociálneho poistenia</w:t>
      </w:r>
    </w:p>
    <w:p w:rsidR="00F1580A" w:rsidP="008173F1">
      <w:pPr>
        <w:pStyle w:val="ListParagraph"/>
        <w:numPr>
          <w:numId w:val="9"/>
        </w:numPr>
        <w:tabs>
          <w:tab w:val="left" w:pos="993"/>
        </w:tabs>
        <w:bidi w:val="0"/>
        <w:spacing w:after="120"/>
        <w:ind w:left="993" w:hanging="284"/>
        <w:jc w:val="both"/>
        <w:rPr>
          <w:rFonts w:ascii="Times New Roman" w:hAnsi="Times New Roman"/>
          <w:color w:val="000000"/>
          <w:szCs w:val="24"/>
        </w:rPr>
      </w:pPr>
      <w:r w:rsidRPr="00AA586D">
        <w:rPr>
          <w:rFonts w:ascii="Times New Roman" w:hAnsi="Times New Roman"/>
          <w:color w:val="000000"/>
          <w:szCs w:val="24"/>
        </w:rPr>
        <w:t xml:space="preserve">dobrovoľné sociálne poistenie v plnom rozsahu so sadzbou 19 % </w:t>
      </w:r>
      <w:r w:rsidRPr="004D1D61" w:rsidR="004D1D61">
        <w:rPr>
          <w:rFonts w:ascii="Times New Roman" w:hAnsi="Times New Roman"/>
        </w:rPr>
        <w:t>alebo so sadzbou 10 % na dôchodkové poistenia na účely starobného poistenia</w:t>
      </w:r>
      <w:r w:rsidRPr="004D1D61" w:rsidR="004D1D61">
        <w:rPr>
          <w:rFonts w:ascii="Times New Roman" w:hAnsi="Times New Roman"/>
          <w:color w:val="000000"/>
          <w:szCs w:val="24"/>
        </w:rPr>
        <w:t xml:space="preserve"> </w:t>
      </w:r>
      <w:r w:rsidRPr="00AA586D">
        <w:rPr>
          <w:rFonts w:ascii="Times New Roman" w:hAnsi="Times New Roman"/>
          <w:color w:val="000000"/>
          <w:szCs w:val="24"/>
        </w:rPr>
        <w:t>bude môcť využiť fyzická osoba, ktorá nie je povinne sociálne poistená a splní zákonom ustanovené podmienky,</w:t>
      </w:r>
    </w:p>
    <w:p w:rsidR="00AA586D" w:rsidP="008173F1">
      <w:pPr>
        <w:pStyle w:val="ListParagraph"/>
        <w:numPr>
          <w:numId w:val="9"/>
        </w:numPr>
        <w:tabs>
          <w:tab w:val="left" w:pos="993"/>
        </w:tabs>
        <w:bidi w:val="0"/>
        <w:spacing w:after="120"/>
        <w:ind w:left="993" w:hanging="284"/>
        <w:jc w:val="both"/>
        <w:rPr>
          <w:rFonts w:ascii="Times New Roman" w:hAnsi="Times New Roman"/>
          <w:color w:val="000000"/>
          <w:szCs w:val="24"/>
        </w:rPr>
      </w:pPr>
      <w:r w:rsidRPr="00F1580A">
        <w:rPr>
          <w:rFonts w:ascii="Times New Roman" w:hAnsi="Times New Roman"/>
          <w:color w:val="000000"/>
          <w:szCs w:val="24"/>
        </w:rPr>
        <w:t>umožní sa len súbeh povinného dôchodkového poistenia na účely starobného poistenia s dobrovoľným dôchodkovým poistením na účely starobného poistenia (so sadzbou 10</w:t>
      </w:r>
      <w:r w:rsidR="007B33A4">
        <w:rPr>
          <w:rFonts w:ascii="Times New Roman" w:hAnsi="Times New Roman"/>
          <w:color w:val="000000"/>
          <w:szCs w:val="24"/>
        </w:rPr>
        <w:t> </w:t>
      </w:r>
      <w:r w:rsidRPr="00F1580A">
        <w:rPr>
          <w:rFonts w:ascii="Times New Roman" w:hAnsi="Times New Roman"/>
          <w:color w:val="000000"/>
          <w:szCs w:val="24"/>
        </w:rPr>
        <w:t>% - napr. pre zamestnanca a SZČO, ktorí budú mať záujem si dobrovoľne priplácať na starobné poistenie),</w:t>
      </w:r>
    </w:p>
    <w:p w:rsidR="00AA586D" w:rsidP="008173F1">
      <w:pPr>
        <w:pStyle w:val="ListParagraph"/>
        <w:numPr>
          <w:numId w:val="9"/>
        </w:numPr>
        <w:tabs>
          <w:tab w:val="left" w:pos="993"/>
        </w:tabs>
        <w:bidi w:val="0"/>
        <w:spacing w:after="120"/>
        <w:ind w:left="993" w:hanging="284"/>
        <w:jc w:val="both"/>
        <w:rPr>
          <w:rFonts w:ascii="Times New Roman" w:hAnsi="Times New Roman"/>
          <w:color w:val="000000"/>
          <w:szCs w:val="24"/>
        </w:rPr>
      </w:pPr>
      <w:r w:rsidRPr="00F1580A">
        <w:rPr>
          <w:rFonts w:ascii="Times New Roman" w:hAnsi="Times New Roman"/>
          <w:color w:val="000000"/>
          <w:szCs w:val="24"/>
        </w:rPr>
        <w:t xml:space="preserve">dobrovoľné nemocenské poistenie a dobrovoľné poistenie v nezamestnanosti bude môcť využiť len poistenec, ktorý je povinne dôchodkovo poistený (so sadzbou </w:t>
      </w:r>
      <w:r w:rsidR="007B33A4">
        <w:rPr>
          <w:rFonts w:ascii="Times New Roman" w:hAnsi="Times New Roman"/>
          <w:color w:val="000000"/>
          <w:szCs w:val="24"/>
        </w:rPr>
        <w:br/>
      </w:r>
      <w:r w:rsidRPr="00F1580A">
        <w:rPr>
          <w:rFonts w:ascii="Times New Roman" w:hAnsi="Times New Roman"/>
          <w:color w:val="000000"/>
          <w:szCs w:val="24"/>
        </w:rPr>
        <w:t xml:space="preserve">6 % </w:t>
      </w:r>
      <w:r w:rsidR="007B33A4">
        <w:rPr>
          <w:rFonts w:ascii="Times New Roman" w:hAnsi="Times New Roman"/>
          <w:color w:val="000000"/>
          <w:szCs w:val="24"/>
        </w:rPr>
        <w:t xml:space="preserve">- </w:t>
      </w:r>
      <w:r w:rsidRPr="00F1580A">
        <w:rPr>
          <w:rFonts w:ascii="Times New Roman" w:hAnsi="Times New Roman"/>
          <w:color w:val="000000"/>
          <w:szCs w:val="24"/>
        </w:rPr>
        <w:t>určené pre SZČO, ktorým podľa navrhovaného stavu nevzniká povinné nemocenské poistenie),</w:t>
      </w:r>
    </w:p>
    <w:p w:rsidR="00AA586D" w:rsidP="008173F1">
      <w:pPr>
        <w:pStyle w:val="ListParagraph"/>
        <w:numPr>
          <w:numId w:val="9"/>
        </w:numPr>
        <w:tabs>
          <w:tab w:val="left" w:pos="993"/>
        </w:tabs>
        <w:bidi w:val="0"/>
        <w:spacing w:after="120"/>
        <w:ind w:left="993" w:hanging="284"/>
        <w:jc w:val="both"/>
        <w:rPr>
          <w:rFonts w:ascii="Times New Roman" w:hAnsi="Times New Roman"/>
          <w:color w:val="000000"/>
          <w:szCs w:val="24"/>
        </w:rPr>
      </w:pPr>
      <w:r w:rsidRPr="00F1580A">
        <w:rPr>
          <w:rFonts w:ascii="Times New Roman" w:hAnsi="Times New Roman"/>
          <w:color w:val="000000"/>
          <w:szCs w:val="24"/>
        </w:rPr>
        <w:t>dobrovoľné nemocenské poistenie, dobrovoľné poistenie v nezamestnanosti a dobrovoľné dôchodkové poistenie na účely invalidného poistenia bude môcť využiť len poistenec, ktorý je povinne dôchodkovo poistený na účely starobného poistenia (so sadzbou 9 % - určené najmä pre dohodárov, ktorým navrhovaná sadzba na povinné sociálne poistenie pokrýva iba dôchodkové poistenie</w:t>
      </w:r>
      <w:r>
        <w:rPr>
          <w:rFonts w:ascii="Times New Roman" w:hAnsi="Times New Roman"/>
          <w:color w:val="000000"/>
          <w:szCs w:val="24"/>
        </w:rPr>
        <w:t xml:space="preserve"> na účely starobného poistenia)</w:t>
      </w:r>
      <w:r w:rsidR="005969DF">
        <w:rPr>
          <w:rFonts w:ascii="Times New Roman" w:hAnsi="Times New Roman"/>
          <w:color w:val="000000"/>
          <w:szCs w:val="24"/>
        </w:rPr>
        <w:t>.</w:t>
      </w:r>
    </w:p>
    <w:p w:rsidR="00AA586D" w:rsidP="008173F1">
      <w:pPr>
        <w:pStyle w:val="ListParagraph"/>
        <w:numPr>
          <w:numId w:val="10"/>
        </w:numPr>
        <w:tabs>
          <w:tab w:val="left" w:pos="993"/>
        </w:tabs>
        <w:bidi w:val="0"/>
        <w:spacing w:after="120"/>
        <w:ind w:hanging="720"/>
        <w:jc w:val="both"/>
        <w:rPr>
          <w:rFonts w:ascii="Times New Roman" w:hAnsi="Times New Roman"/>
          <w:color w:val="000000"/>
          <w:szCs w:val="24"/>
        </w:rPr>
      </w:pPr>
      <w:r w:rsidR="005969DF">
        <w:rPr>
          <w:rFonts w:ascii="Times New Roman" w:hAnsi="Times New Roman"/>
          <w:b/>
          <w:color w:val="000000"/>
          <w:szCs w:val="24"/>
        </w:rPr>
        <w:t>Z</w:t>
      </w:r>
      <w:r w:rsidRPr="00F1580A">
        <w:rPr>
          <w:rFonts w:ascii="Times New Roman" w:hAnsi="Times New Roman"/>
          <w:b/>
          <w:color w:val="000000"/>
          <w:szCs w:val="24"/>
        </w:rPr>
        <w:t>avedenie maximálneho poistného na sociálne poistenie</w:t>
      </w:r>
      <w:r>
        <w:rPr>
          <w:rFonts w:ascii="Times New Roman" w:hAnsi="Times New Roman"/>
          <w:b/>
          <w:color w:val="000000"/>
          <w:szCs w:val="24"/>
        </w:rPr>
        <w:t xml:space="preserve"> - </w:t>
      </w:r>
      <w:r w:rsidRPr="00F1580A">
        <w:rPr>
          <w:rFonts w:ascii="Times New Roman" w:hAnsi="Times New Roman"/>
          <w:color w:val="000000"/>
          <w:szCs w:val="24"/>
        </w:rPr>
        <w:t>cieľom je zavedenie jednotnej sumy maximálneho ročného poistného na úrovni 47,171</w:t>
      </w:r>
      <w:r w:rsidR="00DF224A">
        <w:rPr>
          <w:rFonts w:ascii="Times New Roman" w:hAnsi="Times New Roman"/>
          <w:color w:val="000000"/>
          <w:szCs w:val="24"/>
        </w:rPr>
        <w:t>6</w:t>
      </w:r>
      <w:r w:rsidRPr="00F1580A">
        <w:rPr>
          <w:rFonts w:ascii="Times New Roman" w:hAnsi="Times New Roman"/>
          <w:color w:val="000000"/>
          <w:szCs w:val="24"/>
        </w:rPr>
        <w:t>-násobku sumy životného minima pre jednu plnoletú fyzickú osobu. Z uvedeného vyplýva, že dochádza k zjednoteniu výšky maximálnych vymeriavacích základov na sociálne poistenie s výnimkou úrazového poistenia, na ktoré sa bude naďalej vzťahovať neobmedzený vymeriavací základ.</w:t>
      </w:r>
    </w:p>
    <w:p w:rsidR="00DF2544" w:rsidP="008173F1">
      <w:pPr>
        <w:pStyle w:val="ListParagraph"/>
        <w:numPr>
          <w:numId w:val="10"/>
        </w:numPr>
        <w:tabs>
          <w:tab w:val="left" w:pos="993"/>
        </w:tabs>
        <w:bidi w:val="0"/>
        <w:spacing w:after="120"/>
        <w:ind w:hanging="720"/>
        <w:jc w:val="both"/>
        <w:rPr>
          <w:rFonts w:ascii="Times New Roman" w:hAnsi="Times New Roman"/>
          <w:color w:val="000000"/>
          <w:szCs w:val="24"/>
        </w:rPr>
      </w:pPr>
      <w:r w:rsidRPr="00F1580A">
        <w:rPr>
          <w:rFonts w:ascii="Times New Roman" w:hAnsi="Times New Roman"/>
          <w:b/>
          <w:color w:val="000000"/>
          <w:szCs w:val="24"/>
        </w:rPr>
        <w:t xml:space="preserve">Prispôsobenie sadzby poistného na sociálne poistenie platenej štátom a Sociálnou poisťovňou za zákonom ustanovený okruh osôb </w:t>
      </w:r>
      <w:r w:rsidRPr="00F1580A">
        <w:rPr>
          <w:rFonts w:ascii="Times New Roman" w:hAnsi="Times New Roman"/>
          <w:color w:val="000000"/>
          <w:szCs w:val="24"/>
        </w:rPr>
        <w:t>– percentuálna sadzba poistného platená štátom sa navrhuje zmeniť zo súčasných 26 % na 19 % a v prípade Sociálnej poisťovne zo súčasných 18 % na 19 %. Okruh poistencov štátu a Sociálnej poisťovne ostáva nezmenený rovnako ako vymeriavací základ na účely platby štátu a Sociálnej poisťovne.</w:t>
      </w:r>
    </w:p>
    <w:p w:rsidR="004D1D61" w:rsidRPr="00827B76" w:rsidP="008173F1">
      <w:pPr>
        <w:pStyle w:val="ListParagraph"/>
        <w:numPr>
          <w:numId w:val="10"/>
        </w:numPr>
        <w:tabs>
          <w:tab w:val="left" w:pos="993"/>
        </w:tabs>
        <w:bidi w:val="0"/>
        <w:ind w:hanging="720"/>
        <w:contextualSpacing w:val="0"/>
        <w:jc w:val="both"/>
        <w:rPr>
          <w:rFonts w:ascii="Times New Roman" w:hAnsi="Times New Roman"/>
          <w:color w:val="000000"/>
          <w:szCs w:val="24"/>
        </w:rPr>
      </w:pPr>
      <w:r w:rsidRPr="00F1580A">
        <w:rPr>
          <w:rFonts w:ascii="Times New Roman" w:hAnsi="Times New Roman"/>
          <w:b/>
          <w:color w:val="000000"/>
          <w:szCs w:val="24"/>
        </w:rPr>
        <w:t>Prechod na valorizačný mechanizmus prostredníctvom dôchodcovskej inflácie s účinnosťou od 1. januára 2013</w:t>
      </w:r>
      <w:r w:rsidRPr="00F1580A">
        <w:rPr>
          <w:rFonts w:ascii="Times New Roman" w:hAnsi="Times New Roman"/>
          <w:color w:val="000000"/>
          <w:szCs w:val="24"/>
        </w:rPr>
        <w:t xml:space="preserve"> </w:t>
      </w:r>
      <w:r w:rsidRPr="004D1D61">
        <w:rPr>
          <w:rFonts w:ascii="Times New Roman" w:hAnsi="Times New Roman"/>
          <w:b/>
          <w:color w:val="000000"/>
          <w:szCs w:val="24"/>
        </w:rPr>
        <w:t>do konca roka 2016</w:t>
      </w:r>
      <w:r>
        <w:rPr>
          <w:rFonts w:ascii="Times New Roman" w:hAnsi="Times New Roman"/>
          <w:color w:val="000000"/>
          <w:szCs w:val="24"/>
        </w:rPr>
        <w:t xml:space="preserve"> </w:t>
      </w:r>
      <w:r w:rsidRPr="00F1580A">
        <w:rPr>
          <w:rFonts w:ascii="Times New Roman" w:hAnsi="Times New Roman"/>
          <w:color w:val="000000"/>
          <w:szCs w:val="24"/>
        </w:rPr>
        <w:t xml:space="preserve">– </w:t>
      </w:r>
      <w:r w:rsidRPr="00827B76">
        <w:rPr>
          <w:rFonts w:ascii="Times New Roman" w:hAnsi="Times New Roman"/>
          <w:color w:val="000000"/>
          <w:szCs w:val="24"/>
        </w:rPr>
        <w:t>p</w:t>
      </w:r>
      <w:r w:rsidRPr="00827B76">
        <w:rPr>
          <w:rFonts w:ascii="Times New Roman" w:eastAsia="Calibri" w:hAnsi="Times New Roman" w:hint="default"/>
          <w:szCs w:val="24"/>
        </w:rPr>
        <w:t>ostupný</w:t>
      </w:r>
      <w:r w:rsidRPr="00827B76">
        <w:rPr>
          <w:rFonts w:ascii="Times New Roman" w:eastAsia="Calibri" w:hAnsi="Times New Roman" w:hint="default"/>
          <w:szCs w:val="24"/>
        </w:rPr>
        <w:t xml:space="preserve"> prechod na valorizač</w:t>
      </w:r>
      <w:r w:rsidRPr="00827B76">
        <w:rPr>
          <w:rFonts w:ascii="Times New Roman" w:eastAsia="Calibri" w:hAnsi="Times New Roman" w:hint="default"/>
          <w:szCs w:val="24"/>
        </w:rPr>
        <w:t>ný</w:t>
      </w:r>
      <w:r w:rsidRPr="00827B76">
        <w:rPr>
          <w:rFonts w:ascii="Times New Roman" w:eastAsia="Calibri" w:hAnsi="Times New Roman" w:hint="default"/>
          <w:szCs w:val="24"/>
        </w:rPr>
        <w:t xml:space="preserve"> mechanizmus prostrední</w:t>
      </w:r>
      <w:r w:rsidRPr="00827B76">
        <w:rPr>
          <w:rFonts w:ascii="Times New Roman" w:eastAsia="Calibri" w:hAnsi="Times New Roman" w:hint="default"/>
          <w:szCs w:val="24"/>
        </w:rPr>
        <w:t>ctvom dô</w:t>
      </w:r>
      <w:r w:rsidRPr="00827B76">
        <w:rPr>
          <w:rFonts w:ascii="Times New Roman" w:eastAsia="Calibri" w:hAnsi="Times New Roman" w:hint="default"/>
          <w:szCs w:val="24"/>
        </w:rPr>
        <w:t>chodcovskej inflá</w:t>
      </w:r>
      <w:r w:rsidRPr="00827B76">
        <w:rPr>
          <w:rFonts w:ascii="Times New Roman" w:eastAsia="Calibri" w:hAnsi="Times New Roman" w:hint="default"/>
          <w:szCs w:val="24"/>
        </w:rPr>
        <w:t>cie s </w:t>
      </w:r>
      <w:r w:rsidRPr="00827B76">
        <w:rPr>
          <w:rFonts w:ascii="Times New Roman" w:eastAsia="Calibri" w:hAnsi="Times New Roman" w:hint="default"/>
          <w:szCs w:val="24"/>
        </w:rPr>
        <w:t>úč</w:t>
      </w:r>
      <w:r w:rsidRPr="00827B76">
        <w:rPr>
          <w:rFonts w:ascii="Times New Roman" w:eastAsia="Calibri" w:hAnsi="Times New Roman" w:hint="default"/>
          <w:szCs w:val="24"/>
        </w:rPr>
        <w:t>innosť</w:t>
      </w:r>
      <w:r w:rsidRPr="00827B76">
        <w:rPr>
          <w:rFonts w:ascii="Times New Roman" w:eastAsia="Calibri" w:hAnsi="Times New Roman" w:hint="default"/>
          <w:szCs w:val="24"/>
        </w:rPr>
        <w:t>ou od 1. januá</w:t>
      </w:r>
      <w:r w:rsidRPr="00827B76">
        <w:rPr>
          <w:rFonts w:ascii="Times New Roman" w:eastAsia="Calibri" w:hAnsi="Times New Roman" w:hint="default"/>
          <w:szCs w:val="24"/>
        </w:rPr>
        <w:t>ra 2017, prič</w:t>
      </w:r>
      <w:r w:rsidRPr="00827B76">
        <w:rPr>
          <w:rFonts w:ascii="Times New Roman" w:eastAsia="Calibri" w:hAnsi="Times New Roman" w:hint="default"/>
          <w:szCs w:val="24"/>
        </w:rPr>
        <w:t>om poč</w:t>
      </w:r>
      <w:r w:rsidRPr="00827B76">
        <w:rPr>
          <w:rFonts w:ascii="Times New Roman" w:eastAsia="Calibri" w:hAnsi="Times New Roman" w:hint="default"/>
          <w:szCs w:val="24"/>
        </w:rPr>
        <w:t>as prechodné</w:t>
      </w:r>
      <w:r w:rsidRPr="00827B76">
        <w:rPr>
          <w:rFonts w:ascii="Times New Roman" w:eastAsia="Calibri" w:hAnsi="Times New Roman" w:hint="default"/>
          <w:szCs w:val="24"/>
        </w:rPr>
        <w:t>ho obdobia v </w:t>
      </w:r>
      <w:r w:rsidRPr="00827B76">
        <w:rPr>
          <w:rFonts w:ascii="Times New Roman" w:eastAsia="Calibri" w:hAnsi="Times New Roman" w:hint="default"/>
          <w:szCs w:val="24"/>
        </w:rPr>
        <w:t>rokoch 2013  až</w:t>
      </w:r>
      <w:r w:rsidRPr="00827B76">
        <w:rPr>
          <w:rFonts w:ascii="Times New Roman" w:eastAsia="Calibri" w:hAnsi="Times New Roman" w:hint="default"/>
          <w:szCs w:val="24"/>
        </w:rPr>
        <w:t xml:space="preserve"> 2016 sa budú</w:t>
      </w:r>
      <w:r w:rsidRPr="00827B76">
        <w:rPr>
          <w:rFonts w:ascii="Times New Roman" w:eastAsia="Calibri" w:hAnsi="Times New Roman" w:hint="default"/>
          <w:szCs w:val="24"/>
        </w:rPr>
        <w:t xml:space="preserve"> dô</w:t>
      </w:r>
      <w:r w:rsidRPr="00827B76">
        <w:rPr>
          <w:rFonts w:ascii="Times New Roman" w:eastAsia="Calibri" w:hAnsi="Times New Roman" w:hint="default"/>
          <w:szCs w:val="24"/>
        </w:rPr>
        <w:t>chodkové</w:t>
      </w:r>
      <w:r w:rsidRPr="00827B76">
        <w:rPr>
          <w:rFonts w:ascii="Times New Roman" w:eastAsia="Calibri" w:hAnsi="Times New Roman" w:hint="default"/>
          <w:szCs w:val="24"/>
        </w:rPr>
        <w:t xml:space="preserve"> dá</w:t>
      </w:r>
      <w:r w:rsidRPr="00827B76">
        <w:rPr>
          <w:rFonts w:ascii="Times New Roman" w:eastAsia="Calibri" w:hAnsi="Times New Roman" w:hint="default"/>
          <w:szCs w:val="24"/>
        </w:rPr>
        <w:t>vky </w:t>
      </w:r>
      <w:r w:rsidRPr="00827B76">
        <w:rPr>
          <w:rFonts w:ascii="Times New Roman" w:eastAsia="Calibri" w:hAnsi="Times New Roman" w:hint="default"/>
          <w:szCs w:val="24"/>
        </w:rPr>
        <w:t xml:space="preserve"> zvyš</w:t>
      </w:r>
      <w:r w:rsidRPr="00827B76">
        <w:rPr>
          <w:rFonts w:ascii="Times New Roman" w:eastAsia="Calibri" w:hAnsi="Times New Roman" w:hint="default"/>
          <w:szCs w:val="24"/>
        </w:rPr>
        <w:t>ovať</w:t>
      </w:r>
      <w:r w:rsidRPr="00827B76">
        <w:rPr>
          <w:rFonts w:ascii="Times New Roman" w:eastAsia="Calibri" w:hAnsi="Times New Roman" w:hint="default"/>
          <w:szCs w:val="24"/>
        </w:rPr>
        <w:t xml:space="preserve"> o </w:t>
      </w:r>
      <w:r w:rsidRPr="00827B76">
        <w:rPr>
          <w:rFonts w:ascii="Times New Roman" w:eastAsia="Calibri" w:hAnsi="Times New Roman" w:hint="default"/>
          <w:szCs w:val="24"/>
        </w:rPr>
        <w:t>pevnú</w:t>
      </w:r>
      <w:r w:rsidRPr="00827B76">
        <w:rPr>
          <w:rFonts w:ascii="Times New Roman" w:eastAsia="Calibri" w:hAnsi="Times New Roman" w:hint="default"/>
          <w:szCs w:val="24"/>
        </w:rPr>
        <w:t xml:space="preserve"> sumu ustanovenú</w:t>
      </w:r>
      <w:r w:rsidRPr="00827B76">
        <w:rPr>
          <w:rFonts w:ascii="Times New Roman" w:eastAsia="Calibri" w:hAnsi="Times New Roman" w:hint="default"/>
          <w:szCs w:val="24"/>
        </w:rPr>
        <w:t xml:space="preserve"> v </w:t>
      </w:r>
      <w:r w:rsidRPr="00827B76">
        <w:rPr>
          <w:rFonts w:ascii="Times New Roman" w:eastAsia="Calibri" w:hAnsi="Times New Roman" w:hint="default"/>
          <w:szCs w:val="24"/>
        </w:rPr>
        <w:t>zá</w:t>
      </w:r>
      <w:r w:rsidRPr="00827B76">
        <w:rPr>
          <w:rFonts w:ascii="Times New Roman" w:eastAsia="Calibri" w:hAnsi="Times New Roman" w:hint="default"/>
          <w:szCs w:val="24"/>
        </w:rPr>
        <w:t>vislosti od priemerné</w:t>
      </w:r>
      <w:r w:rsidRPr="00827B76">
        <w:rPr>
          <w:rFonts w:ascii="Times New Roman" w:eastAsia="Calibri" w:hAnsi="Times New Roman" w:hint="default"/>
          <w:szCs w:val="24"/>
        </w:rPr>
        <w:t>ho medziroč</w:t>
      </w:r>
      <w:r w:rsidRPr="00827B76">
        <w:rPr>
          <w:rFonts w:ascii="Times New Roman" w:eastAsia="Calibri" w:hAnsi="Times New Roman" w:hint="default"/>
          <w:szCs w:val="24"/>
        </w:rPr>
        <w:t>né</w:t>
      </w:r>
      <w:r w:rsidRPr="00827B76">
        <w:rPr>
          <w:rFonts w:ascii="Times New Roman" w:eastAsia="Calibri" w:hAnsi="Times New Roman" w:hint="default"/>
          <w:szCs w:val="24"/>
        </w:rPr>
        <w:t>ho rastu dô</w:t>
      </w:r>
      <w:r w:rsidRPr="00827B76">
        <w:rPr>
          <w:rFonts w:ascii="Times New Roman" w:eastAsia="Calibri" w:hAnsi="Times New Roman" w:hint="default"/>
          <w:szCs w:val="24"/>
        </w:rPr>
        <w:t>chodcovskej inflá</w:t>
      </w:r>
      <w:r w:rsidRPr="00827B76">
        <w:rPr>
          <w:rFonts w:ascii="Times New Roman" w:eastAsia="Calibri" w:hAnsi="Times New Roman" w:hint="default"/>
          <w:szCs w:val="24"/>
        </w:rPr>
        <w:t>cie a </w:t>
      </w:r>
      <w:r w:rsidRPr="00827B76">
        <w:rPr>
          <w:rFonts w:ascii="Times New Roman" w:eastAsia="Calibri" w:hAnsi="Times New Roman" w:hint="default"/>
          <w:szCs w:val="24"/>
        </w:rPr>
        <w:t>priemernej mesač</w:t>
      </w:r>
      <w:r w:rsidRPr="00827B76">
        <w:rPr>
          <w:rFonts w:ascii="Times New Roman" w:eastAsia="Calibri" w:hAnsi="Times New Roman" w:hint="default"/>
          <w:szCs w:val="24"/>
        </w:rPr>
        <w:t>nej sumy</w:t>
      </w:r>
    </w:p>
    <w:p w:rsidR="004D1D61" w:rsidRPr="00827B76" w:rsidP="008173F1">
      <w:pPr>
        <w:numPr>
          <w:ilvl w:val="1"/>
          <w:numId w:val="21"/>
        </w:numPr>
        <w:bidi w:val="0"/>
        <w:ind w:left="1134" w:hanging="425"/>
        <w:jc w:val="both"/>
        <w:rPr>
          <w:rFonts w:ascii="Times New Roman" w:eastAsia="Calibri" w:hAnsi="Times New Roman" w:hint="default"/>
          <w:szCs w:val="24"/>
        </w:rPr>
      </w:pPr>
      <w:r w:rsidRPr="00827B76">
        <w:rPr>
          <w:rFonts w:ascii="Times New Roman" w:eastAsia="Calibri" w:hAnsi="Times New Roman" w:hint="default"/>
          <w:szCs w:val="24"/>
        </w:rPr>
        <w:t>starobné</w:t>
      </w:r>
      <w:r w:rsidRPr="00827B76">
        <w:rPr>
          <w:rFonts w:ascii="Times New Roman" w:eastAsia="Calibri" w:hAnsi="Times New Roman" w:hint="default"/>
          <w:szCs w:val="24"/>
        </w:rPr>
        <w:t>ho dô</w:t>
      </w:r>
      <w:r w:rsidRPr="00827B76">
        <w:rPr>
          <w:rFonts w:ascii="Times New Roman" w:eastAsia="Calibri" w:hAnsi="Times New Roman" w:hint="default"/>
          <w:szCs w:val="24"/>
        </w:rPr>
        <w:t>chodku a </w:t>
      </w:r>
      <w:r w:rsidRPr="00827B76">
        <w:rPr>
          <w:rFonts w:ascii="Times New Roman" w:eastAsia="Calibri" w:hAnsi="Times New Roman" w:hint="default"/>
          <w:szCs w:val="24"/>
        </w:rPr>
        <w:t>predč</w:t>
      </w:r>
      <w:r w:rsidRPr="00827B76">
        <w:rPr>
          <w:rFonts w:ascii="Times New Roman" w:eastAsia="Calibri" w:hAnsi="Times New Roman" w:hint="default"/>
          <w:szCs w:val="24"/>
        </w:rPr>
        <w:t>asné</w:t>
      </w:r>
      <w:r w:rsidRPr="00827B76">
        <w:rPr>
          <w:rFonts w:ascii="Times New Roman" w:eastAsia="Calibri" w:hAnsi="Times New Roman" w:hint="default"/>
          <w:szCs w:val="24"/>
        </w:rPr>
        <w:t>ho starobné</w:t>
      </w:r>
      <w:r w:rsidRPr="00827B76">
        <w:rPr>
          <w:rFonts w:ascii="Times New Roman" w:eastAsia="Calibri" w:hAnsi="Times New Roman" w:hint="default"/>
          <w:szCs w:val="24"/>
        </w:rPr>
        <w:t>ho dô</w:t>
      </w:r>
      <w:r w:rsidRPr="00827B76">
        <w:rPr>
          <w:rFonts w:ascii="Times New Roman" w:eastAsia="Calibri" w:hAnsi="Times New Roman" w:hint="default"/>
          <w:szCs w:val="24"/>
        </w:rPr>
        <w:t>chodku v </w:t>
      </w:r>
      <w:r w:rsidRPr="00827B76">
        <w:rPr>
          <w:rFonts w:ascii="Times New Roman" w:eastAsia="Calibri" w:hAnsi="Times New Roman" w:hint="default"/>
          <w:szCs w:val="24"/>
        </w:rPr>
        <w:t>prí</w:t>
      </w:r>
      <w:r w:rsidRPr="00827B76">
        <w:rPr>
          <w:rFonts w:ascii="Times New Roman" w:eastAsia="Calibri" w:hAnsi="Times New Roman" w:hint="default"/>
          <w:szCs w:val="24"/>
        </w:rPr>
        <w:t>pade starobný</w:t>
      </w:r>
      <w:r w:rsidRPr="00827B76">
        <w:rPr>
          <w:rFonts w:ascii="Times New Roman" w:eastAsia="Calibri" w:hAnsi="Times New Roman" w:hint="default"/>
          <w:szCs w:val="24"/>
        </w:rPr>
        <w:t>ch dô</w:t>
      </w:r>
      <w:r w:rsidRPr="00827B76">
        <w:rPr>
          <w:rFonts w:ascii="Times New Roman" w:eastAsia="Calibri" w:hAnsi="Times New Roman" w:hint="default"/>
          <w:szCs w:val="24"/>
        </w:rPr>
        <w:t>chodkov a </w:t>
      </w:r>
      <w:r w:rsidRPr="00827B76">
        <w:rPr>
          <w:rFonts w:ascii="Times New Roman" w:eastAsia="Calibri" w:hAnsi="Times New Roman" w:hint="default"/>
          <w:szCs w:val="24"/>
        </w:rPr>
        <w:t>predč</w:t>
      </w:r>
      <w:r w:rsidRPr="00827B76">
        <w:rPr>
          <w:rFonts w:ascii="Times New Roman" w:eastAsia="Calibri" w:hAnsi="Times New Roman" w:hint="default"/>
          <w:szCs w:val="24"/>
        </w:rPr>
        <w:t>asný</w:t>
      </w:r>
      <w:r w:rsidRPr="00827B76">
        <w:rPr>
          <w:rFonts w:ascii="Times New Roman" w:eastAsia="Calibri" w:hAnsi="Times New Roman" w:hint="default"/>
          <w:szCs w:val="24"/>
        </w:rPr>
        <w:t>ch starobný</w:t>
      </w:r>
      <w:r w:rsidRPr="00827B76">
        <w:rPr>
          <w:rFonts w:ascii="Times New Roman" w:eastAsia="Calibri" w:hAnsi="Times New Roman" w:hint="default"/>
          <w:szCs w:val="24"/>
        </w:rPr>
        <w:t>ch dô</w:t>
      </w:r>
      <w:r w:rsidRPr="00827B76">
        <w:rPr>
          <w:rFonts w:ascii="Times New Roman" w:eastAsia="Calibri" w:hAnsi="Times New Roman" w:hint="default"/>
          <w:szCs w:val="24"/>
        </w:rPr>
        <w:t xml:space="preserve">chodkov; </w:t>
      </w:r>
    </w:p>
    <w:p w:rsidR="004D1D61" w:rsidRPr="00827B76" w:rsidP="008173F1">
      <w:pPr>
        <w:numPr>
          <w:ilvl w:val="1"/>
          <w:numId w:val="21"/>
        </w:numPr>
        <w:bidi w:val="0"/>
        <w:ind w:left="1134" w:hanging="425"/>
        <w:jc w:val="both"/>
        <w:rPr>
          <w:rFonts w:ascii="Times New Roman" w:eastAsia="Calibri" w:hAnsi="Times New Roman" w:hint="default"/>
          <w:szCs w:val="24"/>
        </w:rPr>
      </w:pPr>
      <w:r w:rsidRPr="00827B76">
        <w:rPr>
          <w:rFonts w:ascii="Times New Roman" w:eastAsia="Calibri" w:hAnsi="Times New Roman" w:hint="default"/>
          <w:szCs w:val="24"/>
        </w:rPr>
        <w:t>inv</w:t>
      </w:r>
      <w:r w:rsidRPr="00827B76">
        <w:rPr>
          <w:rFonts w:ascii="Times New Roman" w:eastAsia="Calibri" w:hAnsi="Times New Roman" w:hint="default"/>
          <w:szCs w:val="24"/>
        </w:rPr>
        <w:t>alidné</w:t>
      </w:r>
      <w:r w:rsidRPr="00827B76">
        <w:rPr>
          <w:rFonts w:ascii="Times New Roman" w:eastAsia="Calibri" w:hAnsi="Times New Roman" w:hint="default"/>
          <w:szCs w:val="24"/>
        </w:rPr>
        <w:t>ho dô</w:t>
      </w:r>
      <w:r w:rsidRPr="00827B76">
        <w:rPr>
          <w:rFonts w:ascii="Times New Roman" w:eastAsia="Calibri" w:hAnsi="Times New Roman" w:hint="default"/>
          <w:szCs w:val="24"/>
        </w:rPr>
        <w:t>chodku do 70 % v </w:t>
      </w:r>
      <w:r w:rsidRPr="00827B76">
        <w:rPr>
          <w:rFonts w:ascii="Times New Roman" w:eastAsia="Calibri" w:hAnsi="Times New Roman" w:hint="default"/>
          <w:szCs w:val="24"/>
        </w:rPr>
        <w:t>prí</w:t>
      </w:r>
      <w:r w:rsidRPr="00827B76">
        <w:rPr>
          <w:rFonts w:ascii="Times New Roman" w:eastAsia="Calibri" w:hAnsi="Times New Roman" w:hint="default"/>
          <w:szCs w:val="24"/>
        </w:rPr>
        <w:t>pade tzv. č</w:t>
      </w:r>
      <w:r w:rsidRPr="00827B76">
        <w:rPr>
          <w:rFonts w:ascii="Times New Roman" w:eastAsia="Calibri" w:hAnsi="Times New Roman" w:hint="default"/>
          <w:szCs w:val="24"/>
        </w:rPr>
        <w:t>iastoč</w:t>
      </w:r>
      <w:r w:rsidRPr="00827B76">
        <w:rPr>
          <w:rFonts w:ascii="Times New Roman" w:eastAsia="Calibri" w:hAnsi="Times New Roman" w:hint="default"/>
          <w:szCs w:val="24"/>
        </w:rPr>
        <w:t>ný</w:t>
      </w:r>
      <w:r w:rsidRPr="00827B76">
        <w:rPr>
          <w:rFonts w:ascii="Times New Roman" w:eastAsia="Calibri" w:hAnsi="Times New Roman" w:hint="default"/>
          <w:szCs w:val="24"/>
        </w:rPr>
        <w:t>ch invalidný</w:t>
      </w:r>
      <w:r w:rsidRPr="00827B76">
        <w:rPr>
          <w:rFonts w:ascii="Times New Roman" w:eastAsia="Calibri" w:hAnsi="Times New Roman" w:hint="default"/>
          <w:szCs w:val="24"/>
        </w:rPr>
        <w:t>ch dô</w:t>
      </w:r>
      <w:r w:rsidRPr="00827B76">
        <w:rPr>
          <w:rFonts w:ascii="Times New Roman" w:eastAsia="Calibri" w:hAnsi="Times New Roman" w:hint="default"/>
          <w:szCs w:val="24"/>
        </w:rPr>
        <w:t>chodkov;</w:t>
      </w:r>
    </w:p>
    <w:p w:rsidR="004D1D61" w:rsidRPr="00827B76" w:rsidP="008173F1">
      <w:pPr>
        <w:numPr>
          <w:ilvl w:val="1"/>
          <w:numId w:val="21"/>
        </w:numPr>
        <w:bidi w:val="0"/>
        <w:ind w:left="1134" w:hanging="425"/>
        <w:jc w:val="both"/>
        <w:rPr>
          <w:rFonts w:ascii="Times New Roman" w:eastAsia="Calibri" w:hAnsi="Times New Roman" w:hint="default"/>
          <w:szCs w:val="24"/>
        </w:rPr>
      </w:pPr>
      <w:r w:rsidRPr="00827B76">
        <w:rPr>
          <w:rFonts w:ascii="Times New Roman" w:eastAsia="Calibri" w:hAnsi="Times New Roman" w:hint="default"/>
          <w:szCs w:val="24"/>
        </w:rPr>
        <w:t>invalidné</w:t>
      </w:r>
      <w:r w:rsidRPr="00827B76">
        <w:rPr>
          <w:rFonts w:ascii="Times New Roman" w:eastAsia="Calibri" w:hAnsi="Times New Roman" w:hint="default"/>
          <w:szCs w:val="24"/>
        </w:rPr>
        <w:t>ho dô</w:t>
      </w:r>
      <w:r w:rsidRPr="00827B76">
        <w:rPr>
          <w:rFonts w:ascii="Times New Roman" w:eastAsia="Calibri" w:hAnsi="Times New Roman" w:hint="default"/>
          <w:szCs w:val="24"/>
        </w:rPr>
        <w:t>chodku nad 70 % v </w:t>
      </w:r>
      <w:r w:rsidRPr="00827B76">
        <w:rPr>
          <w:rFonts w:ascii="Times New Roman" w:eastAsia="Calibri" w:hAnsi="Times New Roman" w:hint="default"/>
          <w:szCs w:val="24"/>
        </w:rPr>
        <w:t>prí</w:t>
      </w:r>
      <w:r w:rsidRPr="00827B76">
        <w:rPr>
          <w:rFonts w:ascii="Times New Roman" w:eastAsia="Calibri" w:hAnsi="Times New Roman" w:hint="default"/>
          <w:szCs w:val="24"/>
        </w:rPr>
        <w:t>pade tzv. plný</w:t>
      </w:r>
      <w:r w:rsidRPr="00827B76">
        <w:rPr>
          <w:rFonts w:ascii="Times New Roman" w:eastAsia="Calibri" w:hAnsi="Times New Roman" w:hint="default"/>
          <w:szCs w:val="24"/>
        </w:rPr>
        <w:t>ch invalidný</w:t>
      </w:r>
      <w:r w:rsidRPr="00827B76">
        <w:rPr>
          <w:rFonts w:ascii="Times New Roman" w:eastAsia="Calibri" w:hAnsi="Times New Roman" w:hint="default"/>
          <w:szCs w:val="24"/>
        </w:rPr>
        <w:t>ch dô</w:t>
      </w:r>
      <w:r w:rsidRPr="00827B76">
        <w:rPr>
          <w:rFonts w:ascii="Times New Roman" w:eastAsia="Calibri" w:hAnsi="Times New Roman" w:hint="default"/>
          <w:szCs w:val="24"/>
        </w:rPr>
        <w:t>chodkov.</w:t>
      </w:r>
    </w:p>
    <w:p w:rsidR="004D1D61" w:rsidRPr="00827B76" w:rsidP="004D1D61">
      <w:pPr>
        <w:bidi w:val="0"/>
        <w:ind w:left="709"/>
        <w:jc w:val="both"/>
        <w:rPr>
          <w:rFonts w:ascii="Times New Roman" w:eastAsia="Calibri" w:hAnsi="Times New Roman" w:hint="default"/>
          <w:szCs w:val="24"/>
        </w:rPr>
      </w:pPr>
      <w:r w:rsidRPr="00827B76">
        <w:rPr>
          <w:rFonts w:ascii="Times New Roman" w:eastAsia="Calibri" w:hAnsi="Times New Roman" w:hint="default"/>
          <w:szCs w:val="24"/>
        </w:rPr>
        <w:t>Na vdovské</w:t>
      </w:r>
      <w:r w:rsidRPr="00827B76">
        <w:rPr>
          <w:rFonts w:ascii="Times New Roman" w:eastAsia="Calibri" w:hAnsi="Times New Roman" w:hint="default"/>
          <w:szCs w:val="24"/>
        </w:rPr>
        <w:t xml:space="preserve"> dô</w:t>
      </w:r>
      <w:r w:rsidRPr="00827B76">
        <w:rPr>
          <w:rFonts w:ascii="Times New Roman" w:eastAsia="Calibri" w:hAnsi="Times New Roman" w:hint="default"/>
          <w:szCs w:val="24"/>
        </w:rPr>
        <w:t>chodky a </w:t>
      </w:r>
      <w:r w:rsidRPr="00827B76">
        <w:rPr>
          <w:rFonts w:ascii="Times New Roman" w:eastAsia="Calibri" w:hAnsi="Times New Roman" w:hint="default"/>
          <w:szCs w:val="24"/>
        </w:rPr>
        <w:t>vdovecké</w:t>
      </w:r>
      <w:r w:rsidRPr="00827B76">
        <w:rPr>
          <w:rFonts w:ascii="Times New Roman" w:eastAsia="Calibri" w:hAnsi="Times New Roman" w:hint="default"/>
          <w:szCs w:val="24"/>
        </w:rPr>
        <w:t xml:space="preserve"> dô</w:t>
      </w:r>
      <w:r w:rsidRPr="00827B76">
        <w:rPr>
          <w:rFonts w:ascii="Times New Roman" w:eastAsia="Calibri" w:hAnsi="Times New Roman" w:hint="default"/>
          <w:szCs w:val="24"/>
        </w:rPr>
        <w:t>chodky sa bude vzť</w:t>
      </w:r>
      <w:r w:rsidRPr="00827B76">
        <w:rPr>
          <w:rFonts w:ascii="Times New Roman" w:eastAsia="Calibri" w:hAnsi="Times New Roman" w:hint="default"/>
          <w:szCs w:val="24"/>
        </w:rPr>
        <w:t>ahovať</w:t>
      </w:r>
      <w:r w:rsidRPr="00827B76">
        <w:rPr>
          <w:rFonts w:ascii="Times New Roman" w:eastAsia="Calibri" w:hAnsi="Times New Roman" w:hint="default"/>
          <w:szCs w:val="24"/>
        </w:rPr>
        <w:t xml:space="preserve"> 60 % pevnej sumy pre poberateľ</w:t>
      </w:r>
      <w:r w:rsidRPr="00827B76">
        <w:rPr>
          <w:rFonts w:ascii="Times New Roman" w:eastAsia="Calibri" w:hAnsi="Times New Roman" w:hint="default"/>
          <w:szCs w:val="24"/>
        </w:rPr>
        <w:t>ov starobné</w:t>
      </w:r>
      <w:r w:rsidRPr="00827B76">
        <w:rPr>
          <w:rFonts w:ascii="Times New Roman" w:eastAsia="Calibri" w:hAnsi="Times New Roman" w:hint="default"/>
          <w:szCs w:val="24"/>
        </w:rPr>
        <w:t>ho dô</w:t>
      </w:r>
      <w:r w:rsidRPr="00827B76">
        <w:rPr>
          <w:rFonts w:ascii="Times New Roman" w:eastAsia="Calibri" w:hAnsi="Times New Roman" w:hint="default"/>
          <w:szCs w:val="24"/>
        </w:rPr>
        <w:t>c</w:t>
      </w:r>
      <w:r w:rsidRPr="00827B76">
        <w:rPr>
          <w:rFonts w:ascii="Times New Roman" w:eastAsia="Calibri" w:hAnsi="Times New Roman" w:hint="default"/>
          <w:szCs w:val="24"/>
        </w:rPr>
        <w:t>hodku a na </w:t>
      </w:r>
      <w:r w:rsidRPr="00827B76">
        <w:rPr>
          <w:rFonts w:ascii="Times New Roman" w:eastAsia="Calibri" w:hAnsi="Times New Roman" w:hint="default"/>
          <w:szCs w:val="24"/>
        </w:rPr>
        <w:t>sirotské</w:t>
      </w:r>
      <w:r w:rsidRPr="00827B76">
        <w:rPr>
          <w:rFonts w:ascii="Times New Roman" w:eastAsia="Calibri" w:hAnsi="Times New Roman" w:hint="default"/>
          <w:szCs w:val="24"/>
        </w:rPr>
        <w:t xml:space="preserve"> dô</w:t>
      </w:r>
      <w:r w:rsidRPr="00827B76">
        <w:rPr>
          <w:rFonts w:ascii="Times New Roman" w:eastAsia="Calibri" w:hAnsi="Times New Roman" w:hint="default"/>
          <w:szCs w:val="24"/>
        </w:rPr>
        <w:t>chodky 40 % pevnej sumy pre poberateľ</w:t>
      </w:r>
      <w:r w:rsidRPr="00827B76">
        <w:rPr>
          <w:rFonts w:ascii="Times New Roman" w:eastAsia="Calibri" w:hAnsi="Times New Roman" w:hint="default"/>
          <w:szCs w:val="24"/>
        </w:rPr>
        <w:t>ov starobné</w:t>
      </w:r>
      <w:r w:rsidRPr="00827B76">
        <w:rPr>
          <w:rFonts w:ascii="Times New Roman" w:eastAsia="Calibri" w:hAnsi="Times New Roman" w:hint="default"/>
          <w:szCs w:val="24"/>
        </w:rPr>
        <w:t>ho dô</w:t>
      </w:r>
      <w:r w:rsidRPr="00827B76">
        <w:rPr>
          <w:rFonts w:ascii="Times New Roman" w:eastAsia="Calibri" w:hAnsi="Times New Roman" w:hint="default"/>
          <w:szCs w:val="24"/>
        </w:rPr>
        <w:t xml:space="preserve">chodku. </w:t>
      </w:r>
    </w:p>
    <w:p w:rsidR="00DF2544" w:rsidP="008173F1">
      <w:pPr>
        <w:pStyle w:val="ListParagraph"/>
        <w:numPr>
          <w:numId w:val="10"/>
        </w:numPr>
        <w:tabs>
          <w:tab w:val="left" w:pos="993"/>
        </w:tabs>
        <w:bidi w:val="0"/>
        <w:ind w:hanging="720"/>
        <w:contextualSpacing w:val="0"/>
        <w:jc w:val="both"/>
        <w:rPr>
          <w:rFonts w:ascii="Times New Roman" w:hAnsi="Times New Roman"/>
          <w:color w:val="000000"/>
          <w:szCs w:val="24"/>
        </w:rPr>
      </w:pPr>
      <w:r w:rsidRPr="004D1D61" w:rsidR="004D1D61">
        <w:rPr>
          <w:rFonts w:ascii="Times New Roman" w:eastAsia="Calibri" w:hAnsi="Times New Roman" w:hint="default"/>
          <w:b/>
          <w:sz w:val="22"/>
          <w:szCs w:val="22"/>
        </w:rPr>
        <w:t>Ú</w:t>
      </w:r>
      <w:r w:rsidRPr="004D1D61" w:rsidR="004D1D61">
        <w:rPr>
          <w:rFonts w:ascii="Times New Roman" w:eastAsia="Calibri" w:hAnsi="Times New Roman" w:hint="default"/>
          <w:b/>
          <w:sz w:val="22"/>
          <w:szCs w:val="22"/>
        </w:rPr>
        <w:t>razové</w:t>
      </w:r>
      <w:r w:rsidRPr="004D1D61" w:rsidR="004D1D61">
        <w:rPr>
          <w:rFonts w:ascii="Times New Roman" w:eastAsia="Calibri" w:hAnsi="Times New Roman" w:hint="default"/>
          <w:b/>
          <w:sz w:val="22"/>
          <w:szCs w:val="22"/>
        </w:rPr>
        <w:t xml:space="preserve"> dá</w:t>
      </w:r>
      <w:r w:rsidRPr="004D1D61" w:rsidR="004D1D61">
        <w:rPr>
          <w:rFonts w:ascii="Times New Roman" w:eastAsia="Calibri" w:hAnsi="Times New Roman" w:hint="default"/>
          <w:b/>
          <w:sz w:val="22"/>
          <w:szCs w:val="22"/>
        </w:rPr>
        <w:t>vky sa navrhuje priamo valorizovať</w:t>
      </w:r>
      <w:r w:rsidRPr="004D1D61" w:rsidR="004D1D61">
        <w:rPr>
          <w:rFonts w:ascii="Times New Roman" w:eastAsia="Calibri" w:hAnsi="Times New Roman"/>
          <w:sz w:val="22"/>
          <w:szCs w:val="22"/>
        </w:rPr>
        <w:t xml:space="preserve"> v </w:t>
      </w:r>
      <w:r w:rsidRPr="004D1D61" w:rsidR="004D1D61">
        <w:rPr>
          <w:rFonts w:ascii="Times New Roman" w:eastAsia="Calibri" w:hAnsi="Times New Roman" w:hint="default"/>
          <w:sz w:val="22"/>
          <w:szCs w:val="22"/>
        </w:rPr>
        <w:t>zá</w:t>
      </w:r>
      <w:r w:rsidRPr="004D1D61" w:rsidR="004D1D61">
        <w:rPr>
          <w:rFonts w:ascii="Times New Roman" w:eastAsia="Calibri" w:hAnsi="Times New Roman" w:hint="default"/>
          <w:sz w:val="22"/>
          <w:szCs w:val="22"/>
        </w:rPr>
        <w:t>vislosti od percenta medziroč</w:t>
      </w:r>
      <w:r w:rsidRPr="004D1D61" w:rsidR="004D1D61">
        <w:rPr>
          <w:rFonts w:ascii="Times New Roman" w:eastAsia="Calibri" w:hAnsi="Times New Roman" w:hint="default"/>
          <w:sz w:val="22"/>
          <w:szCs w:val="22"/>
        </w:rPr>
        <w:t>né</w:t>
      </w:r>
      <w:r w:rsidRPr="004D1D61" w:rsidR="004D1D61">
        <w:rPr>
          <w:rFonts w:ascii="Times New Roman" w:eastAsia="Calibri" w:hAnsi="Times New Roman" w:hint="default"/>
          <w:sz w:val="22"/>
          <w:szCs w:val="22"/>
        </w:rPr>
        <w:t>ho rastu spotrebiteľ</w:t>
      </w:r>
      <w:r w:rsidRPr="004D1D61" w:rsidR="004D1D61">
        <w:rPr>
          <w:rFonts w:ascii="Times New Roman" w:eastAsia="Calibri" w:hAnsi="Times New Roman" w:hint="default"/>
          <w:sz w:val="22"/>
          <w:szCs w:val="22"/>
        </w:rPr>
        <w:t>ský</w:t>
      </w:r>
      <w:r w:rsidRPr="004D1D61" w:rsidR="004D1D61">
        <w:rPr>
          <w:rFonts w:ascii="Times New Roman" w:eastAsia="Calibri" w:hAnsi="Times New Roman" w:hint="default"/>
          <w:sz w:val="22"/>
          <w:szCs w:val="22"/>
        </w:rPr>
        <w:t>ch cien s </w:t>
      </w:r>
      <w:r w:rsidRPr="004D1D61" w:rsidR="004D1D61">
        <w:rPr>
          <w:rFonts w:ascii="Times New Roman" w:eastAsia="Calibri" w:hAnsi="Times New Roman" w:hint="default"/>
          <w:sz w:val="22"/>
          <w:szCs w:val="22"/>
        </w:rPr>
        <w:t>úč</w:t>
      </w:r>
      <w:r w:rsidRPr="004D1D61" w:rsidR="004D1D61">
        <w:rPr>
          <w:rFonts w:ascii="Times New Roman" w:eastAsia="Calibri" w:hAnsi="Times New Roman" w:hint="default"/>
          <w:sz w:val="22"/>
          <w:szCs w:val="22"/>
        </w:rPr>
        <w:t>innosť</w:t>
      </w:r>
      <w:r w:rsidRPr="004D1D61" w:rsidR="004D1D61">
        <w:rPr>
          <w:rFonts w:ascii="Times New Roman" w:eastAsia="Calibri" w:hAnsi="Times New Roman" w:hint="default"/>
          <w:sz w:val="22"/>
          <w:szCs w:val="22"/>
        </w:rPr>
        <w:t>ou od 1. januá</w:t>
      </w:r>
      <w:r w:rsidRPr="004D1D61" w:rsidR="004D1D61">
        <w:rPr>
          <w:rFonts w:ascii="Times New Roman" w:eastAsia="Calibri" w:hAnsi="Times New Roman" w:hint="default"/>
          <w:sz w:val="22"/>
          <w:szCs w:val="22"/>
        </w:rPr>
        <w:t>ra 2013.</w:t>
      </w:r>
    </w:p>
    <w:p w:rsidR="00DF2544" w:rsidP="008173F1">
      <w:pPr>
        <w:pStyle w:val="ListParagraph"/>
        <w:numPr>
          <w:numId w:val="10"/>
        </w:numPr>
        <w:tabs>
          <w:tab w:val="left" w:pos="993"/>
        </w:tabs>
        <w:bidi w:val="0"/>
        <w:ind w:hanging="720"/>
        <w:contextualSpacing w:val="0"/>
        <w:jc w:val="both"/>
        <w:rPr>
          <w:rFonts w:ascii="Times New Roman" w:hAnsi="Times New Roman"/>
          <w:color w:val="000000"/>
          <w:szCs w:val="24"/>
        </w:rPr>
      </w:pPr>
      <w:r w:rsidRPr="00F1580A">
        <w:rPr>
          <w:rFonts w:ascii="Times New Roman" w:hAnsi="Times New Roman"/>
          <w:b/>
          <w:bCs/>
          <w:color w:val="000000"/>
          <w:szCs w:val="24"/>
        </w:rPr>
        <w:t xml:space="preserve">Rozšírenie použitia </w:t>
      </w:r>
      <w:r>
        <w:rPr>
          <w:rFonts w:ascii="Times New Roman" w:hAnsi="Times New Roman"/>
          <w:b/>
          <w:bCs/>
          <w:color w:val="000000"/>
          <w:szCs w:val="24"/>
        </w:rPr>
        <w:t>osobného mzdového bodu (OMB)</w:t>
      </w:r>
      <w:r w:rsidRPr="00F1580A">
        <w:rPr>
          <w:rFonts w:ascii="Times New Roman" w:hAnsi="Times New Roman"/>
          <w:b/>
          <w:bCs/>
          <w:color w:val="000000"/>
          <w:szCs w:val="24"/>
        </w:rPr>
        <w:t xml:space="preserve"> v hodnote 0,67 na vybraných poistencov vo veku do 20 rokov</w:t>
      </w:r>
      <w:r w:rsidRPr="00F1580A">
        <w:rPr>
          <w:rFonts w:ascii="Times New Roman" w:hAnsi="Times New Roman"/>
          <w:b/>
          <w:color w:val="000000"/>
          <w:szCs w:val="24"/>
        </w:rPr>
        <w:t xml:space="preserve"> </w:t>
      </w:r>
      <w:r w:rsidRPr="00F1580A">
        <w:rPr>
          <w:rFonts w:ascii="Times New Roman" w:hAnsi="Times New Roman"/>
          <w:color w:val="000000"/>
          <w:szCs w:val="24"/>
        </w:rPr>
        <w:t xml:space="preserve">– navrhuje sa </w:t>
      </w:r>
      <w:r>
        <w:rPr>
          <w:rFonts w:ascii="Times New Roman" w:hAnsi="Times New Roman"/>
          <w:color w:val="000000"/>
          <w:szCs w:val="24"/>
        </w:rPr>
        <w:t>OMB</w:t>
      </w:r>
      <w:r w:rsidRPr="00F1580A">
        <w:rPr>
          <w:rFonts w:ascii="Times New Roman" w:hAnsi="Times New Roman"/>
          <w:color w:val="000000"/>
          <w:szCs w:val="24"/>
        </w:rPr>
        <w:t xml:space="preserve"> v hodnote 0,67 pre fyzické osoby do 20 rokov, ktoré získali obdobie dôchodkového poistenia len formou dobrovoľného dôchodkového poistenia alebo dodatočným doplatením.</w:t>
      </w:r>
    </w:p>
    <w:p w:rsidR="00AA586D" w:rsidP="008173F1">
      <w:pPr>
        <w:pStyle w:val="ListParagraph"/>
        <w:numPr>
          <w:numId w:val="10"/>
        </w:numPr>
        <w:tabs>
          <w:tab w:val="left" w:pos="993"/>
        </w:tabs>
        <w:bidi w:val="0"/>
        <w:spacing w:after="120"/>
        <w:ind w:hanging="720"/>
        <w:jc w:val="both"/>
        <w:rPr>
          <w:rFonts w:ascii="Times New Roman" w:hAnsi="Times New Roman"/>
          <w:color w:val="000000"/>
          <w:szCs w:val="24"/>
        </w:rPr>
      </w:pPr>
      <w:r w:rsidR="00D10EB7">
        <w:rPr>
          <w:rFonts w:ascii="Times New Roman" w:hAnsi="Times New Roman"/>
          <w:b/>
          <w:color w:val="000000"/>
          <w:szCs w:val="24"/>
        </w:rPr>
        <w:t>P</w:t>
      </w:r>
      <w:r w:rsidRPr="00F1580A">
        <w:rPr>
          <w:rFonts w:ascii="Times New Roman" w:hAnsi="Times New Roman"/>
          <w:b/>
          <w:color w:val="000000"/>
          <w:szCs w:val="24"/>
        </w:rPr>
        <w:t xml:space="preserve">oskytovanie garančnej dávky ako štátnej sociálnej dávky a úhrada neodvedených príspevkov zamestnávateľom na </w:t>
      </w:r>
      <w:r>
        <w:rPr>
          <w:rFonts w:ascii="Times New Roman" w:hAnsi="Times New Roman"/>
          <w:b/>
          <w:color w:val="000000"/>
          <w:szCs w:val="24"/>
        </w:rPr>
        <w:t>SDS</w:t>
      </w:r>
      <w:r w:rsidRPr="00F1580A">
        <w:rPr>
          <w:rFonts w:ascii="Times New Roman" w:hAnsi="Times New Roman"/>
          <w:b/>
          <w:color w:val="000000"/>
          <w:szCs w:val="24"/>
        </w:rPr>
        <w:t xml:space="preserve"> zo </w:t>
      </w:r>
      <w:r>
        <w:rPr>
          <w:rFonts w:ascii="Times New Roman" w:hAnsi="Times New Roman"/>
          <w:b/>
          <w:color w:val="000000"/>
          <w:szCs w:val="24"/>
        </w:rPr>
        <w:t>ŠR SR</w:t>
      </w:r>
      <w:r w:rsidRPr="00F1580A">
        <w:rPr>
          <w:rFonts w:ascii="Times New Roman" w:hAnsi="Times New Roman"/>
          <w:b/>
          <w:color w:val="000000"/>
          <w:szCs w:val="24"/>
        </w:rPr>
        <w:t>.</w:t>
      </w:r>
      <w:r w:rsidR="005969DF">
        <w:rPr>
          <w:rFonts w:ascii="Times New Roman" w:hAnsi="Times New Roman"/>
          <w:b/>
          <w:color w:val="000000"/>
          <w:szCs w:val="24"/>
        </w:rPr>
        <w:t xml:space="preserve"> </w:t>
      </w:r>
      <w:r w:rsidRPr="00F1580A" w:rsidR="005969DF">
        <w:rPr>
          <w:rFonts w:ascii="Times New Roman" w:hAnsi="Times New Roman"/>
          <w:color w:val="000000"/>
          <w:szCs w:val="24"/>
        </w:rPr>
        <w:t xml:space="preserve">Garančná dávka sa bude poskytovať naďalej v súčasnej podobe, pričom výdavky na predmetnú dávku budú uhrádzané zo štátneho rozpočtu prostredníctvom transferu kapitoly </w:t>
      </w:r>
      <w:r w:rsidR="00FF0368">
        <w:rPr>
          <w:rFonts w:ascii="Times New Roman" w:hAnsi="Times New Roman"/>
          <w:color w:val="000000"/>
          <w:szCs w:val="24"/>
        </w:rPr>
        <w:t xml:space="preserve">Ministerstva práce, sociálnych vecí a rodiny Slovenskej republiky </w:t>
      </w:r>
      <w:r w:rsidRPr="00F1580A" w:rsidR="005969DF">
        <w:rPr>
          <w:rFonts w:ascii="Times New Roman" w:hAnsi="Times New Roman"/>
          <w:color w:val="000000"/>
          <w:szCs w:val="24"/>
        </w:rPr>
        <w:t xml:space="preserve">Sociálnej poisťovni. Príspevky na </w:t>
      </w:r>
      <w:r w:rsidR="00FF0368">
        <w:rPr>
          <w:rFonts w:ascii="Times New Roman" w:hAnsi="Times New Roman"/>
          <w:color w:val="000000"/>
          <w:szCs w:val="24"/>
        </w:rPr>
        <w:t>SDS</w:t>
      </w:r>
      <w:r w:rsidRPr="00F1580A" w:rsidR="005969DF">
        <w:rPr>
          <w:rFonts w:ascii="Times New Roman" w:hAnsi="Times New Roman"/>
          <w:color w:val="000000"/>
          <w:szCs w:val="24"/>
        </w:rPr>
        <w:t>, ktoré neodvedie zamestnávateľ za svojich zamestnancov, budú hradené zo štátneho rozpočtu prostredníctvom transferu kapitoly MF SR Sociálnej poisťovni</w:t>
      </w:r>
      <w:r w:rsidR="005969DF">
        <w:rPr>
          <w:rFonts w:ascii="Times New Roman" w:hAnsi="Times New Roman"/>
          <w:color w:val="000000"/>
          <w:szCs w:val="24"/>
        </w:rPr>
        <w:t>.</w:t>
      </w:r>
    </w:p>
    <w:p w:rsidR="008E2C23" w:rsidRPr="00A95251" w:rsidP="008E2C23">
      <w:pPr>
        <w:tabs>
          <w:tab w:val="decimal" w:pos="8222"/>
        </w:tabs>
        <w:bidi w:val="0"/>
        <w:spacing w:before="240" w:after="120"/>
        <w:ind w:firstLine="709"/>
        <w:jc w:val="both"/>
        <w:rPr>
          <w:rFonts w:ascii="Times New Roman" w:hAnsi="Times New Roman"/>
          <w:b/>
          <w:szCs w:val="24"/>
        </w:rPr>
      </w:pPr>
      <w:r w:rsidRPr="00A95251">
        <w:rPr>
          <w:rFonts w:ascii="Times New Roman" w:hAnsi="Times New Roman"/>
          <w:b/>
          <w:szCs w:val="24"/>
        </w:rPr>
        <w:t>Kvantifikácia príjmov</w:t>
      </w:r>
    </w:p>
    <w:p w:rsidR="008E2C23" w:rsidRPr="00A95251" w:rsidP="008E2C23">
      <w:pPr>
        <w:autoSpaceDE w:val="0"/>
        <w:autoSpaceDN w:val="0"/>
        <w:bidi w:val="0"/>
        <w:adjustRightInd w:val="0"/>
        <w:ind w:firstLine="709"/>
        <w:jc w:val="both"/>
        <w:rPr>
          <w:rFonts w:ascii="Times New Roman" w:hAnsi="Times New Roman"/>
          <w:szCs w:val="22"/>
        </w:rPr>
      </w:pPr>
      <w:r w:rsidRPr="00A95251">
        <w:rPr>
          <w:rFonts w:ascii="Times New Roman" w:hAnsi="Times New Roman"/>
          <w:szCs w:val="22"/>
        </w:rPr>
        <w:t>Vplyvom navrhovaných zmien sa predpokladá pokles príjmov Sociálnej poisťovne z dôvodu zmeny spôsobu výpočtov vymeriavacích základov, stanovenia nových sadzieb poistného, zmeny prerozdelenia pomeru poistného pre dôchodkovú oblasť medzi I. a II. pilierom pri skupine povinných osôb (napr. pri SZČO). Kvantifikácia príjmov vychádza z predpokladu, že všetky navrhované opatrenia budú platiť súčasne.</w:t>
      </w:r>
    </w:p>
    <w:p w:rsidR="008E2C23" w:rsidRPr="008C2065" w:rsidP="008E2C23">
      <w:pPr>
        <w:tabs>
          <w:tab w:val="decimal" w:pos="8222"/>
        </w:tabs>
        <w:bidi w:val="0"/>
        <w:spacing w:before="240" w:after="120"/>
        <w:ind w:firstLine="720"/>
        <w:jc w:val="both"/>
        <w:rPr>
          <w:rFonts w:ascii="Times New Roman" w:hAnsi="Times New Roman"/>
          <w:szCs w:val="24"/>
        </w:rPr>
      </w:pPr>
      <w:r w:rsidRPr="008C2065">
        <w:rPr>
          <w:rFonts w:ascii="Times New Roman" w:hAnsi="Times New Roman"/>
          <w:szCs w:val="24"/>
        </w:rPr>
        <w:t xml:space="preserve">Predpokladá sa, že </w:t>
      </w:r>
      <w:r w:rsidRPr="008C2065">
        <w:rPr>
          <w:rFonts w:ascii="Times New Roman" w:hAnsi="Times New Roman"/>
          <w:b/>
          <w:szCs w:val="24"/>
        </w:rPr>
        <w:t>v roku 2012 príjmy Sociálnej poisťovne</w:t>
      </w:r>
      <w:r w:rsidRPr="008C2065">
        <w:rPr>
          <w:rFonts w:ascii="Times New Roman" w:hAnsi="Times New Roman"/>
          <w:szCs w:val="24"/>
        </w:rPr>
        <w:t xml:space="preserve"> v bežnom roku (vrátane ostatných príjmov) dosiahnu výšku </w:t>
      </w:r>
      <w:r w:rsidRPr="008C2065">
        <w:rPr>
          <w:rFonts w:ascii="Times New Roman" w:hAnsi="Times New Roman"/>
          <w:b/>
          <w:szCs w:val="24"/>
        </w:rPr>
        <w:t>6 480 829 tis. Eur.</w:t>
      </w:r>
      <w:r w:rsidRPr="008C2065">
        <w:rPr>
          <w:rFonts w:ascii="Times New Roman" w:hAnsi="Times New Roman"/>
          <w:szCs w:val="24"/>
        </w:rPr>
        <w:t xml:space="preserve"> Z tejto sumy pripadá na:</w:t>
      </w:r>
    </w:p>
    <w:p w:rsidR="008E2C23" w:rsidRPr="008C2065" w:rsidP="008173F1">
      <w:pPr>
        <w:numPr>
          <w:numId w:val="18"/>
        </w:numPr>
        <w:tabs>
          <w:tab w:val="left" w:pos="709"/>
          <w:tab w:val="decimal" w:pos="8222"/>
        </w:tabs>
        <w:bidi w:val="0"/>
        <w:ind w:left="709" w:hanging="709"/>
        <w:jc w:val="both"/>
        <w:rPr>
          <w:rFonts w:ascii="Times New Roman" w:hAnsi="Times New Roman"/>
          <w:szCs w:val="24"/>
        </w:rPr>
      </w:pPr>
      <w:r w:rsidRPr="008C2065">
        <w:rPr>
          <w:rFonts w:ascii="Times New Roman" w:hAnsi="Times New Roman"/>
          <w:szCs w:val="24"/>
        </w:rPr>
        <w:t xml:space="preserve">sociálne poistenie </w:t>
        <w:tab/>
        <w:t>6 34</w:t>
      </w:r>
      <w:r w:rsidRPr="008C2065" w:rsidR="008C2065">
        <w:rPr>
          <w:rFonts w:ascii="Times New Roman" w:hAnsi="Times New Roman"/>
          <w:szCs w:val="24"/>
        </w:rPr>
        <w:t>0</w:t>
      </w:r>
      <w:r w:rsidRPr="008C2065">
        <w:rPr>
          <w:rFonts w:ascii="Times New Roman" w:hAnsi="Times New Roman"/>
          <w:szCs w:val="24"/>
        </w:rPr>
        <w:t> </w:t>
      </w:r>
      <w:r w:rsidRPr="008C2065" w:rsidR="008C2065">
        <w:rPr>
          <w:rFonts w:ascii="Times New Roman" w:hAnsi="Times New Roman"/>
          <w:szCs w:val="24"/>
        </w:rPr>
        <w:t>969</w:t>
      </w:r>
      <w:r w:rsidRPr="008C2065">
        <w:rPr>
          <w:rFonts w:ascii="Times New Roman" w:hAnsi="Times New Roman"/>
          <w:szCs w:val="24"/>
        </w:rPr>
        <w:t> tis. Eur,</w:t>
      </w:r>
    </w:p>
    <w:p w:rsidR="008E2C23" w:rsidRPr="008C2065" w:rsidP="008173F1">
      <w:pPr>
        <w:numPr>
          <w:numId w:val="18"/>
        </w:numPr>
        <w:tabs>
          <w:tab w:val="left" w:pos="709"/>
          <w:tab w:val="decimal" w:pos="8222"/>
        </w:tabs>
        <w:bidi w:val="0"/>
        <w:ind w:left="709" w:hanging="709"/>
        <w:jc w:val="both"/>
        <w:rPr>
          <w:rFonts w:ascii="Times New Roman" w:hAnsi="Times New Roman"/>
          <w:szCs w:val="24"/>
        </w:rPr>
      </w:pPr>
      <w:r w:rsidRPr="008C2065">
        <w:rPr>
          <w:rFonts w:ascii="Times New Roman" w:hAnsi="Times New Roman"/>
          <w:szCs w:val="24"/>
        </w:rPr>
        <w:t xml:space="preserve">úrazové poistenie </w:t>
        <w:tab/>
        <w:t>13</w:t>
      </w:r>
      <w:r w:rsidRPr="008C2065" w:rsidR="008C2065">
        <w:rPr>
          <w:rFonts w:ascii="Times New Roman" w:hAnsi="Times New Roman"/>
          <w:szCs w:val="24"/>
        </w:rPr>
        <w:t>2</w:t>
      </w:r>
      <w:r w:rsidRPr="008C2065">
        <w:rPr>
          <w:rFonts w:ascii="Times New Roman" w:hAnsi="Times New Roman"/>
          <w:szCs w:val="24"/>
        </w:rPr>
        <w:t> </w:t>
      </w:r>
      <w:r w:rsidRPr="008C2065" w:rsidR="008C2065">
        <w:rPr>
          <w:rFonts w:ascii="Times New Roman" w:hAnsi="Times New Roman"/>
          <w:szCs w:val="24"/>
        </w:rPr>
        <w:t>919</w:t>
      </w:r>
      <w:r w:rsidRPr="008C2065">
        <w:rPr>
          <w:rFonts w:ascii="Times New Roman" w:hAnsi="Times New Roman"/>
          <w:szCs w:val="24"/>
        </w:rPr>
        <w:t> tis. Eur,</w:t>
      </w:r>
    </w:p>
    <w:p w:rsidR="008E2C23" w:rsidRPr="008C2065" w:rsidP="008173F1">
      <w:pPr>
        <w:numPr>
          <w:numId w:val="18"/>
        </w:numPr>
        <w:tabs>
          <w:tab w:val="left" w:pos="709"/>
          <w:tab w:val="decimal" w:pos="8222"/>
        </w:tabs>
        <w:bidi w:val="0"/>
        <w:ind w:left="709" w:hanging="709"/>
        <w:jc w:val="both"/>
        <w:rPr>
          <w:rFonts w:ascii="Times New Roman" w:hAnsi="Times New Roman"/>
          <w:szCs w:val="24"/>
        </w:rPr>
      </w:pPr>
      <w:r w:rsidRPr="008C2065">
        <w:rPr>
          <w:rFonts w:ascii="Times New Roman" w:hAnsi="Times New Roman"/>
          <w:szCs w:val="24"/>
        </w:rPr>
        <w:t>príjmy správneho fondu</w:t>
        <w:tab/>
        <w:t>6 941 tis. Eur.</w:t>
      </w:r>
    </w:p>
    <w:p w:rsidR="008E2C23" w:rsidRPr="008C2065" w:rsidP="008E2C23">
      <w:pPr>
        <w:tabs>
          <w:tab w:val="decimal" w:pos="8222"/>
        </w:tabs>
        <w:bidi w:val="0"/>
        <w:spacing w:before="240"/>
        <w:ind w:firstLine="720"/>
        <w:jc w:val="both"/>
        <w:rPr>
          <w:rFonts w:ascii="Times New Roman" w:hAnsi="Times New Roman"/>
          <w:szCs w:val="24"/>
        </w:rPr>
      </w:pPr>
      <w:r w:rsidRPr="008C2065">
        <w:rPr>
          <w:rFonts w:ascii="Times New Roman" w:hAnsi="Times New Roman"/>
          <w:szCs w:val="24"/>
        </w:rPr>
        <w:t>Vybraté príspevky na SDS sa v roku 2012 pri vyššie uvedených predpokladoch predikujú vo výške</w:t>
        <w:tab/>
        <w:t xml:space="preserve">915 254 tis. Eur, </w:t>
        <w:br/>
        <w:t>z toho: štát</w:t>
        <w:tab/>
        <w:t>53 066 tis. Eur,</w:t>
      </w:r>
    </w:p>
    <w:p w:rsidR="008E2C23" w:rsidRPr="008C2065" w:rsidP="008E2C23">
      <w:pPr>
        <w:tabs>
          <w:tab w:val="left" w:pos="709"/>
          <w:tab w:val="decimal" w:pos="8222"/>
        </w:tabs>
        <w:bidi w:val="0"/>
        <w:spacing w:after="120"/>
        <w:jc w:val="both"/>
        <w:rPr>
          <w:rFonts w:ascii="Times New Roman" w:hAnsi="Times New Roman"/>
          <w:szCs w:val="24"/>
        </w:rPr>
      </w:pPr>
      <w:r w:rsidRPr="008C2065">
        <w:rPr>
          <w:rFonts w:ascii="Times New Roman" w:hAnsi="Times New Roman"/>
          <w:szCs w:val="24"/>
        </w:rPr>
        <w:tab/>
        <w:t>Sociálna poisťovňa</w:t>
        <w:tab/>
        <w:t>235 tis. Eur.</w:t>
      </w:r>
    </w:p>
    <w:p w:rsidR="008E2C23" w:rsidRPr="00C574AC" w:rsidP="008E2C23">
      <w:pPr>
        <w:bidi w:val="0"/>
        <w:spacing w:before="240"/>
        <w:ind w:firstLine="720"/>
        <w:jc w:val="both"/>
        <w:rPr>
          <w:rFonts w:ascii="Times New Roman" w:hAnsi="Times New Roman"/>
          <w:szCs w:val="24"/>
        </w:rPr>
      </w:pPr>
      <w:r w:rsidRPr="00C574AC">
        <w:rPr>
          <w:rFonts w:ascii="Times New Roman" w:hAnsi="Times New Roman"/>
          <w:szCs w:val="24"/>
        </w:rPr>
        <w:t>Kvantifikácia príjmov Sociálnej poisťovne rešpektuje tieto sadzby pre platby poistného:</w:t>
      </w:r>
    </w:p>
    <w:p w:rsidR="008E2C23" w:rsidRPr="00C574AC" w:rsidP="008173F1">
      <w:pPr>
        <w:pStyle w:val="ListParagraph"/>
        <w:numPr>
          <w:numId w:val="7"/>
        </w:numPr>
        <w:tabs>
          <w:tab w:val="left" w:pos="709"/>
        </w:tabs>
        <w:bidi w:val="0"/>
        <w:ind w:left="709" w:hanging="709"/>
        <w:jc w:val="both"/>
        <w:rPr>
          <w:rFonts w:ascii="Times New Roman" w:hAnsi="Times New Roman"/>
          <w:szCs w:val="24"/>
        </w:rPr>
      </w:pPr>
      <w:r w:rsidRPr="00C574AC">
        <w:rPr>
          <w:rFonts w:ascii="Times New Roman" w:hAnsi="Times New Roman"/>
          <w:szCs w:val="24"/>
        </w:rPr>
        <w:t xml:space="preserve">Sadzba poistného na </w:t>
      </w:r>
      <w:r>
        <w:rPr>
          <w:rFonts w:ascii="Times New Roman" w:hAnsi="Times New Roman"/>
          <w:szCs w:val="24"/>
        </w:rPr>
        <w:t>sociálne poistenie pre:</w:t>
      </w:r>
    </w:p>
    <w:p w:rsidR="008E2C23" w:rsidRPr="00C574AC" w:rsidP="008E2C23">
      <w:pPr>
        <w:autoSpaceDE w:val="0"/>
        <w:autoSpaceDN w:val="0"/>
        <w:bidi w:val="0"/>
        <w:adjustRightInd w:val="0"/>
        <w:ind w:left="709"/>
        <w:rPr>
          <w:rFonts w:ascii="Times New Roman" w:hAnsi="Times New Roman"/>
          <w:color w:val="000000"/>
          <w:szCs w:val="24"/>
        </w:rPr>
      </w:pPr>
      <w:r w:rsidRPr="00C574AC">
        <w:rPr>
          <w:rFonts w:ascii="Times New Roman" w:hAnsi="Times New Roman"/>
          <w:color w:val="000000"/>
          <w:szCs w:val="24"/>
        </w:rPr>
        <w:t xml:space="preserve">a) zamestnanca podľa § 4 ods. 1 je 19 % z vymeriavacieho základu, </w:t>
      </w:r>
    </w:p>
    <w:p w:rsidR="008E2C23" w:rsidRPr="00C574AC" w:rsidP="008E2C23">
      <w:pPr>
        <w:autoSpaceDE w:val="0"/>
        <w:autoSpaceDN w:val="0"/>
        <w:bidi w:val="0"/>
        <w:adjustRightInd w:val="0"/>
        <w:ind w:left="709"/>
        <w:jc w:val="both"/>
        <w:rPr>
          <w:rFonts w:ascii="Times New Roman" w:hAnsi="Times New Roman"/>
          <w:color w:val="000000"/>
          <w:szCs w:val="24"/>
        </w:rPr>
      </w:pPr>
      <w:r w:rsidRPr="00C574AC">
        <w:rPr>
          <w:rFonts w:ascii="Times New Roman" w:hAnsi="Times New Roman"/>
          <w:color w:val="000000"/>
          <w:szCs w:val="24"/>
        </w:rPr>
        <w:t xml:space="preserve">b) zamestnanca podľa § 4 ods. 2, povinne dôchodkovo poistenú </w:t>
      </w:r>
      <w:r>
        <w:rPr>
          <w:rFonts w:ascii="Times New Roman" w:hAnsi="Times New Roman"/>
          <w:color w:val="000000"/>
          <w:szCs w:val="24"/>
        </w:rPr>
        <w:t>SZČO</w:t>
      </w:r>
      <w:r w:rsidRPr="00C574AC">
        <w:rPr>
          <w:rFonts w:ascii="Times New Roman" w:hAnsi="Times New Roman"/>
          <w:color w:val="000000"/>
          <w:szCs w:val="24"/>
        </w:rPr>
        <w:t xml:space="preserve"> a pre fyzickú osobu, ktorá dodatočne dopláca poistné na </w:t>
      </w:r>
      <w:r>
        <w:rPr>
          <w:rFonts w:ascii="Times New Roman" w:hAnsi="Times New Roman"/>
          <w:color w:val="000000"/>
          <w:szCs w:val="24"/>
        </w:rPr>
        <w:t>sociálne poistenie</w:t>
      </w:r>
      <w:r w:rsidRPr="00C574AC">
        <w:rPr>
          <w:rFonts w:ascii="Times New Roman" w:hAnsi="Times New Roman"/>
          <w:color w:val="000000"/>
          <w:szCs w:val="24"/>
        </w:rPr>
        <w:t xml:space="preserve"> podľa §</w:t>
      </w:r>
      <w:r>
        <w:rPr>
          <w:rFonts w:ascii="Times New Roman" w:hAnsi="Times New Roman"/>
          <w:color w:val="000000"/>
          <w:szCs w:val="24"/>
        </w:rPr>
        <w:t> </w:t>
      </w:r>
      <w:r w:rsidRPr="00C574AC">
        <w:rPr>
          <w:rFonts w:ascii="Times New Roman" w:hAnsi="Times New Roman"/>
          <w:color w:val="000000"/>
          <w:szCs w:val="24"/>
        </w:rPr>
        <w:t>142 ods.</w:t>
      </w:r>
      <w:r>
        <w:rPr>
          <w:rFonts w:ascii="Times New Roman" w:hAnsi="Times New Roman"/>
          <w:color w:val="000000"/>
          <w:szCs w:val="24"/>
        </w:rPr>
        <w:t> 3, je 13 </w:t>
      </w:r>
      <w:r w:rsidRPr="00C574AC">
        <w:rPr>
          <w:rFonts w:ascii="Times New Roman" w:hAnsi="Times New Roman"/>
          <w:color w:val="000000"/>
          <w:szCs w:val="24"/>
        </w:rPr>
        <w:t xml:space="preserve">% z vymeriavacieho základu, </w:t>
      </w:r>
    </w:p>
    <w:p w:rsidR="008E2C23" w:rsidRPr="00C574AC" w:rsidP="008E2C23">
      <w:pPr>
        <w:autoSpaceDE w:val="0"/>
        <w:autoSpaceDN w:val="0"/>
        <w:bidi w:val="0"/>
        <w:adjustRightInd w:val="0"/>
        <w:ind w:left="709"/>
        <w:rPr>
          <w:rFonts w:ascii="Times New Roman" w:hAnsi="Times New Roman"/>
          <w:color w:val="000000"/>
          <w:szCs w:val="24"/>
        </w:rPr>
      </w:pPr>
      <w:r w:rsidRPr="00C574AC">
        <w:rPr>
          <w:rFonts w:ascii="Times New Roman" w:hAnsi="Times New Roman"/>
          <w:color w:val="000000"/>
          <w:szCs w:val="24"/>
        </w:rPr>
        <w:t xml:space="preserve">c) zamestnanca podľa § 4 ods. 3 je 10 % z vymeriavacieho základu, </w:t>
      </w:r>
    </w:p>
    <w:p w:rsidR="008E2C23" w:rsidRPr="00C574AC" w:rsidP="008E2C23">
      <w:pPr>
        <w:autoSpaceDE w:val="0"/>
        <w:autoSpaceDN w:val="0"/>
        <w:bidi w:val="0"/>
        <w:adjustRightInd w:val="0"/>
        <w:ind w:left="709"/>
        <w:rPr>
          <w:rFonts w:ascii="Times New Roman" w:hAnsi="Times New Roman"/>
          <w:color w:val="000000"/>
          <w:szCs w:val="24"/>
        </w:rPr>
      </w:pPr>
      <w:r w:rsidRPr="00C574AC">
        <w:rPr>
          <w:rFonts w:ascii="Times New Roman" w:hAnsi="Times New Roman"/>
          <w:color w:val="000000"/>
          <w:szCs w:val="24"/>
        </w:rPr>
        <w:t xml:space="preserve">d) štát je 19 % z vymeriavacieho základu, </w:t>
      </w:r>
    </w:p>
    <w:p w:rsidR="008E2C23" w:rsidRPr="00C574AC" w:rsidP="008E2C23">
      <w:pPr>
        <w:autoSpaceDE w:val="0"/>
        <w:autoSpaceDN w:val="0"/>
        <w:bidi w:val="0"/>
        <w:adjustRightInd w:val="0"/>
        <w:ind w:left="709"/>
        <w:rPr>
          <w:rFonts w:ascii="Times New Roman" w:hAnsi="Times New Roman"/>
          <w:color w:val="000000"/>
          <w:szCs w:val="24"/>
        </w:rPr>
      </w:pPr>
      <w:r w:rsidRPr="00C574AC">
        <w:rPr>
          <w:rFonts w:ascii="Times New Roman" w:hAnsi="Times New Roman"/>
          <w:color w:val="000000"/>
          <w:szCs w:val="24"/>
        </w:rPr>
        <w:t xml:space="preserve">e) Sociálnu poisťovňu je 19 % z vymeriavacieho základu. </w:t>
      </w:r>
    </w:p>
    <w:p w:rsidR="008E2C23" w:rsidRPr="00C574AC" w:rsidP="008E2C23">
      <w:pPr>
        <w:autoSpaceDE w:val="0"/>
        <w:autoSpaceDN w:val="0"/>
        <w:bidi w:val="0"/>
        <w:adjustRightInd w:val="0"/>
        <w:ind w:left="709"/>
        <w:rPr>
          <w:rFonts w:ascii="Times New Roman" w:hAnsi="Times New Roman"/>
          <w:color w:val="000000"/>
          <w:szCs w:val="24"/>
        </w:rPr>
      </w:pPr>
      <w:r w:rsidRPr="00C574AC">
        <w:rPr>
          <w:rFonts w:ascii="Times New Roman" w:hAnsi="Times New Roman"/>
          <w:color w:val="000000"/>
          <w:szCs w:val="24"/>
        </w:rPr>
        <w:t>f) dobrovoľne sociálne poistenú osobu uvedenú:</w:t>
      </w:r>
    </w:p>
    <w:p w:rsidR="008E2C23" w:rsidRPr="00C574AC" w:rsidP="008E2C23">
      <w:pPr>
        <w:autoSpaceDE w:val="0"/>
        <w:autoSpaceDN w:val="0"/>
        <w:bidi w:val="0"/>
        <w:adjustRightInd w:val="0"/>
        <w:ind w:left="993"/>
        <w:rPr>
          <w:rFonts w:ascii="Times New Roman" w:hAnsi="Times New Roman"/>
          <w:color w:val="000000"/>
          <w:szCs w:val="24"/>
        </w:rPr>
      </w:pPr>
      <w:r w:rsidRPr="00C574AC">
        <w:rPr>
          <w:rFonts w:ascii="Times New Roman" w:hAnsi="Times New Roman"/>
          <w:color w:val="000000"/>
          <w:szCs w:val="24"/>
        </w:rPr>
        <w:t>1) v § 15b ods. 1 je 19 %</w:t>
      </w:r>
      <w:r w:rsidR="005B3348">
        <w:rPr>
          <w:rFonts w:ascii="Times New Roman" w:hAnsi="Times New Roman"/>
          <w:color w:val="000000"/>
          <w:szCs w:val="24"/>
        </w:rPr>
        <w:t>,</w:t>
      </w:r>
      <w:r w:rsidRPr="00C574AC">
        <w:rPr>
          <w:rFonts w:ascii="Times New Roman" w:hAnsi="Times New Roman"/>
          <w:color w:val="000000"/>
          <w:szCs w:val="24"/>
        </w:rPr>
        <w:t xml:space="preserve"> </w:t>
      </w:r>
      <w:r w:rsidR="00CE796E">
        <w:rPr>
          <w:rFonts w:ascii="Times New Roman" w:hAnsi="Times New Roman"/>
          <w:color w:val="000000"/>
          <w:szCs w:val="24"/>
        </w:rPr>
        <w:t xml:space="preserve">resp. 10 % </w:t>
      </w:r>
      <w:r w:rsidRPr="00C574AC">
        <w:rPr>
          <w:rFonts w:ascii="Times New Roman" w:hAnsi="Times New Roman"/>
          <w:color w:val="000000"/>
          <w:szCs w:val="24"/>
        </w:rPr>
        <w:t xml:space="preserve">z vymeriavacieho základu, </w:t>
      </w:r>
    </w:p>
    <w:p w:rsidR="008E2C23" w:rsidRPr="00C574AC" w:rsidP="008E2C23">
      <w:pPr>
        <w:autoSpaceDE w:val="0"/>
        <w:autoSpaceDN w:val="0"/>
        <w:bidi w:val="0"/>
        <w:adjustRightInd w:val="0"/>
        <w:ind w:left="993"/>
        <w:rPr>
          <w:rFonts w:ascii="Times New Roman" w:hAnsi="Times New Roman"/>
          <w:color w:val="000000"/>
          <w:szCs w:val="24"/>
        </w:rPr>
      </w:pPr>
      <w:r w:rsidRPr="00C574AC">
        <w:rPr>
          <w:rFonts w:ascii="Times New Roman" w:hAnsi="Times New Roman"/>
          <w:color w:val="000000"/>
          <w:szCs w:val="24"/>
        </w:rPr>
        <w:t xml:space="preserve">2) v § 15b ods. 2 je 10 % z vymeriavacieho základu, </w:t>
      </w:r>
    </w:p>
    <w:p w:rsidR="008E2C23" w:rsidRPr="00C574AC" w:rsidP="008E2C23">
      <w:pPr>
        <w:autoSpaceDE w:val="0"/>
        <w:autoSpaceDN w:val="0"/>
        <w:bidi w:val="0"/>
        <w:adjustRightInd w:val="0"/>
        <w:ind w:left="993"/>
        <w:rPr>
          <w:rFonts w:ascii="Times New Roman" w:hAnsi="Times New Roman"/>
          <w:color w:val="000000"/>
          <w:szCs w:val="24"/>
        </w:rPr>
      </w:pPr>
      <w:r w:rsidRPr="00C574AC">
        <w:rPr>
          <w:rFonts w:ascii="Times New Roman" w:hAnsi="Times New Roman"/>
          <w:color w:val="000000"/>
          <w:szCs w:val="24"/>
        </w:rPr>
        <w:t xml:space="preserve">3) v § 15b ods. 3 je 6 % z vymeriavacieho základu, </w:t>
      </w:r>
    </w:p>
    <w:p w:rsidR="008E2C23" w:rsidRPr="00C574AC" w:rsidP="008E2C23">
      <w:pPr>
        <w:autoSpaceDE w:val="0"/>
        <w:autoSpaceDN w:val="0"/>
        <w:bidi w:val="0"/>
        <w:adjustRightInd w:val="0"/>
        <w:ind w:left="993"/>
        <w:rPr>
          <w:rFonts w:ascii="Times New Roman" w:hAnsi="Times New Roman"/>
          <w:color w:val="000000"/>
          <w:szCs w:val="24"/>
        </w:rPr>
      </w:pPr>
      <w:r w:rsidRPr="00C574AC">
        <w:rPr>
          <w:rFonts w:ascii="Times New Roman" w:hAnsi="Times New Roman"/>
          <w:color w:val="000000"/>
          <w:szCs w:val="24"/>
        </w:rPr>
        <w:t xml:space="preserve">4) v § 15b ods. 4 je 9 % z vymeriavacieho základu. </w:t>
      </w:r>
    </w:p>
    <w:p w:rsidR="008E2C23" w:rsidRPr="00C574AC" w:rsidP="008E2C23">
      <w:pPr>
        <w:autoSpaceDE w:val="0"/>
        <w:autoSpaceDN w:val="0"/>
        <w:bidi w:val="0"/>
        <w:adjustRightInd w:val="0"/>
        <w:spacing w:before="120"/>
        <w:jc w:val="both"/>
        <w:rPr>
          <w:rFonts w:ascii="Times New Roman" w:hAnsi="Times New Roman"/>
          <w:color w:val="000000"/>
          <w:szCs w:val="24"/>
        </w:rPr>
      </w:pPr>
      <w:r w:rsidRPr="00C574AC">
        <w:rPr>
          <w:rFonts w:ascii="Times New Roman" w:hAnsi="Times New Roman"/>
          <w:color w:val="000000"/>
          <w:szCs w:val="24"/>
        </w:rPr>
        <w:t xml:space="preserve">Sadzba poistného na </w:t>
      </w:r>
      <w:r>
        <w:rPr>
          <w:rFonts w:ascii="Times New Roman" w:hAnsi="Times New Roman"/>
          <w:color w:val="000000"/>
          <w:szCs w:val="24"/>
        </w:rPr>
        <w:t>sociálne poistenie</w:t>
      </w:r>
      <w:r w:rsidRPr="00C574AC">
        <w:rPr>
          <w:rFonts w:ascii="Times New Roman" w:hAnsi="Times New Roman"/>
          <w:color w:val="000000"/>
          <w:szCs w:val="24"/>
        </w:rPr>
        <w:t xml:space="preserve"> sa znižuje o 6,7 %, ak ide o osobu, ktorá je sporiteľom </w:t>
      </w:r>
      <w:r>
        <w:rPr>
          <w:rFonts w:ascii="Times New Roman" w:hAnsi="Times New Roman"/>
          <w:color w:val="000000"/>
          <w:szCs w:val="24"/>
        </w:rPr>
        <w:t>a ak</w:t>
      </w:r>
      <w:r w:rsidRPr="00C574AC">
        <w:rPr>
          <w:rFonts w:ascii="Times New Roman" w:hAnsi="Times New Roman"/>
          <w:color w:val="000000"/>
          <w:szCs w:val="24"/>
        </w:rPr>
        <w:t xml:space="preserve"> štát alebo Sociálna poisťovňa platí poistné za fyzickú osobu, ktorá je sporiteľom. </w:t>
      </w:r>
    </w:p>
    <w:p w:rsidR="008E2C23" w:rsidRPr="00C574AC" w:rsidP="008173F1">
      <w:pPr>
        <w:numPr>
          <w:numId w:val="4"/>
        </w:numPr>
        <w:bidi w:val="0"/>
        <w:spacing w:before="120"/>
        <w:ind w:left="709" w:hanging="709"/>
        <w:jc w:val="both"/>
        <w:rPr>
          <w:rFonts w:ascii="Times New Roman" w:hAnsi="Times New Roman"/>
          <w:szCs w:val="24"/>
        </w:rPr>
      </w:pPr>
      <w:r w:rsidRPr="00C574AC">
        <w:rPr>
          <w:rFonts w:ascii="Times New Roman" w:hAnsi="Times New Roman"/>
          <w:szCs w:val="24"/>
        </w:rPr>
        <w:t xml:space="preserve">Sadzba poistného na </w:t>
      </w:r>
      <w:r>
        <w:rPr>
          <w:rFonts w:ascii="Times New Roman" w:hAnsi="Times New Roman"/>
          <w:szCs w:val="24"/>
        </w:rPr>
        <w:t>úrazové poistenie</w:t>
      </w:r>
      <w:r w:rsidRPr="00C574AC">
        <w:rPr>
          <w:rFonts w:ascii="Times New Roman" w:hAnsi="Times New Roman"/>
          <w:szCs w:val="24"/>
        </w:rPr>
        <w:t xml:space="preserve"> je 0,6 %,</w:t>
      </w:r>
    </w:p>
    <w:p w:rsidR="008E2C23" w:rsidRPr="00C574AC" w:rsidP="008E2C23">
      <w:pPr>
        <w:bidi w:val="0"/>
        <w:spacing w:before="240"/>
        <w:ind w:firstLine="720"/>
        <w:rPr>
          <w:rFonts w:ascii="Times New Roman" w:hAnsi="Times New Roman"/>
          <w:szCs w:val="24"/>
        </w:rPr>
      </w:pPr>
      <w:r w:rsidRPr="00C574AC">
        <w:rPr>
          <w:rFonts w:ascii="Times New Roman" w:hAnsi="Times New Roman"/>
          <w:szCs w:val="24"/>
        </w:rPr>
        <w:t>Ďalej sa pre rok 2012 vychádza z:</w:t>
      </w:r>
    </w:p>
    <w:p w:rsidR="008E2C23" w:rsidRPr="00C574AC" w:rsidP="008173F1">
      <w:pPr>
        <w:numPr>
          <w:numId w:val="19"/>
        </w:numPr>
        <w:tabs>
          <w:tab w:val="left" w:pos="709"/>
        </w:tabs>
        <w:bidi w:val="0"/>
        <w:ind w:left="709" w:hanging="709"/>
        <w:jc w:val="both"/>
        <w:rPr>
          <w:rFonts w:ascii="Times New Roman" w:hAnsi="Times New Roman"/>
          <w:szCs w:val="24"/>
        </w:rPr>
      </w:pPr>
      <w:r w:rsidRPr="00C574AC">
        <w:rPr>
          <w:rFonts w:ascii="Times New Roman" w:hAnsi="Times New Roman"/>
          <w:szCs w:val="24"/>
        </w:rPr>
        <w:t xml:space="preserve">priemernej miery evidovanej nezamestnanosti </w:t>
      </w:r>
      <w:r>
        <w:rPr>
          <w:rFonts w:ascii="Times New Roman" w:hAnsi="Times New Roman"/>
          <w:szCs w:val="24"/>
        </w:rPr>
        <w:t>12,5</w:t>
      </w:r>
      <w:r w:rsidRPr="00C574AC">
        <w:rPr>
          <w:rFonts w:ascii="Times New Roman" w:hAnsi="Times New Roman"/>
          <w:szCs w:val="24"/>
        </w:rPr>
        <w:t xml:space="preserve"> %,</w:t>
      </w:r>
    </w:p>
    <w:p w:rsidR="008E2C23" w:rsidRPr="00C574AC" w:rsidP="008173F1">
      <w:pPr>
        <w:numPr>
          <w:numId w:val="19"/>
        </w:numPr>
        <w:tabs>
          <w:tab w:val="left" w:pos="709"/>
        </w:tabs>
        <w:bidi w:val="0"/>
        <w:ind w:left="709" w:hanging="709"/>
        <w:jc w:val="both"/>
        <w:rPr>
          <w:rFonts w:ascii="Times New Roman" w:hAnsi="Times New Roman"/>
          <w:szCs w:val="24"/>
        </w:rPr>
      </w:pPr>
      <w:r w:rsidRPr="00C574AC">
        <w:rPr>
          <w:rFonts w:ascii="Times New Roman" w:hAnsi="Times New Roman"/>
          <w:szCs w:val="24"/>
        </w:rPr>
        <w:t xml:space="preserve">priemernej mzdy v  hospodárstve vo výške </w:t>
      </w:r>
      <w:r>
        <w:rPr>
          <w:rFonts w:ascii="Times New Roman" w:hAnsi="Times New Roman"/>
          <w:szCs w:val="24"/>
        </w:rPr>
        <w:t xml:space="preserve">839 </w:t>
      </w:r>
      <w:r w:rsidRPr="00C574AC">
        <w:rPr>
          <w:rFonts w:ascii="Times New Roman" w:hAnsi="Times New Roman"/>
          <w:szCs w:val="24"/>
        </w:rPr>
        <w:t>Eur,</w:t>
      </w:r>
    </w:p>
    <w:p w:rsidR="008E2C23" w:rsidRPr="00C574AC" w:rsidP="008173F1">
      <w:pPr>
        <w:numPr>
          <w:numId w:val="19"/>
        </w:numPr>
        <w:tabs>
          <w:tab w:val="left" w:pos="709"/>
        </w:tabs>
        <w:bidi w:val="0"/>
        <w:ind w:left="709" w:hanging="709"/>
        <w:jc w:val="both"/>
        <w:rPr>
          <w:rFonts w:ascii="Times New Roman" w:hAnsi="Times New Roman"/>
          <w:szCs w:val="24"/>
        </w:rPr>
      </w:pPr>
      <w:r w:rsidRPr="00C574AC">
        <w:rPr>
          <w:rFonts w:ascii="Times New Roman" w:hAnsi="Times New Roman"/>
          <w:szCs w:val="24"/>
        </w:rPr>
        <w:t xml:space="preserve">predpokladaného celkového priemerného počtu poistencov z registra Sociálnej poisťovne </w:t>
      </w:r>
      <w:r>
        <w:rPr>
          <w:rFonts w:ascii="Times New Roman" w:hAnsi="Times New Roman"/>
          <w:szCs w:val="24"/>
        </w:rPr>
        <w:t>1</w:t>
      </w:r>
      <w:r w:rsidRPr="00C574AC">
        <w:rPr>
          <w:rFonts w:ascii="Times New Roman" w:hAnsi="Times New Roman"/>
          <w:szCs w:val="24"/>
        </w:rPr>
        <w:t> </w:t>
      </w:r>
      <w:r>
        <w:rPr>
          <w:rFonts w:ascii="Times New Roman" w:hAnsi="Times New Roman"/>
          <w:szCs w:val="24"/>
        </w:rPr>
        <w:t>9</w:t>
      </w:r>
      <w:r w:rsidR="00D54F63">
        <w:rPr>
          <w:rFonts w:ascii="Times New Roman" w:hAnsi="Times New Roman"/>
          <w:szCs w:val="24"/>
        </w:rPr>
        <w:t>91</w:t>
      </w:r>
      <w:r w:rsidRPr="00C574AC">
        <w:rPr>
          <w:rFonts w:ascii="Times New Roman" w:hAnsi="Times New Roman"/>
          <w:szCs w:val="24"/>
        </w:rPr>
        <w:t> </w:t>
      </w:r>
      <w:r w:rsidR="00D54F63">
        <w:rPr>
          <w:rFonts w:ascii="Times New Roman" w:hAnsi="Times New Roman"/>
          <w:szCs w:val="24"/>
        </w:rPr>
        <w:t>994</w:t>
      </w:r>
      <w:r w:rsidRPr="00C574AC">
        <w:rPr>
          <w:rFonts w:ascii="Times New Roman" w:hAnsi="Times New Roman"/>
          <w:szCs w:val="24"/>
        </w:rPr>
        <w:t>. Predpokladá sa, že p</w:t>
      </w:r>
      <w:r>
        <w:rPr>
          <w:rFonts w:ascii="Times New Roman" w:hAnsi="Times New Roman"/>
          <w:szCs w:val="24"/>
        </w:rPr>
        <w:t xml:space="preserve">oistné by malo byť odvádzané za </w:t>
      </w:r>
    </w:p>
    <w:p w:rsidR="008E2C23" w:rsidP="008173F1">
      <w:pPr>
        <w:numPr>
          <w:numId w:val="13"/>
        </w:numPr>
        <w:tabs>
          <w:tab w:val="clear" w:pos="720"/>
          <w:tab w:val="num" w:pos="993"/>
        </w:tabs>
        <w:bidi w:val="0"/>
        <w:ind w:left="993" w:hanging="295"/>
        <w:jc w:val="both"/>
        <w:rPr>
          <w:rFonts w:ascii="Times New Roman" w:hAnsi="Times New Roman"/>
          <w:szCs w:val="24"/>
        </w:rPr>
      </w:pPr>
      <w:r w:rsidRPr="00C574AC">
        <w:rPr>
          <w:rFonts w:ascii="Times New Roman" w:hAnsi="Times New Roman"/>
          <w:szCs w:val="24"/>
        </w:rPr>
        <w:t>1 7</w:t>
      </w:r>
      <w:r w:rsidR="00D54F63">
        <w:rPr>
          <w:rFonts w:ascii="Times New Roman" w:hAnsi="Times New Roman"/>
          <w:szCs w:val="24"/>
        </w:rPr>
        <w:t>25</w:t>
      </w:r>
      <w:r w:rsidRPr="00C574AC">
        <w:rPr>
          <w:rFonts w:ascii="Times New Roman" w:hAnsi="Times New Roman"/>
          <w:szCs w:val="24"/>
        </w:rPr>
        <w:t> </w:t>
      </w:r>
      <w:r w:rsidR="00D54F63">
        <w:rPr>
          <w:rFonts w:ascii="Times New Roman" w:hAnsi="Times New Roman"/>
          <w:szCs w:val="24"/>
        </w:rPr>
        <w:t>123</w:t>
      </w:r>
      <w:r w:rsidRPr="00C574AC">
        <w:rPr>
          <w:rFonts w:ascii="Times New Roman" w:hAnsi="Times New Roman"/>
          <w:szCs w:val="24"/>
        </w:rPr>
        <w:t xml:space="preserve"> zamestnancov na </w:t>
      </w:r>
      <w:r>
        <w:rPr>
          <w:rFonts w:ascii="Times New Roman" w:hAnsi="Times New Roman"/>
          <w:szCs w:val="24"/>
        </w:rPr>
        <w:t xml:space="preserve">sociálne poistenie, </w:t>
      </w:r>
    </w:p>
    <w:p w:rsidR="008E2C23" w:rsidRPr="00B06211" w:rsidP="008173F1">
      <w:pPr>
        <w:numPr>
          <w:numId w:val="13"/>
        </w:numPr>
        <w:tabs>
          <w:tab w:val="clear" w:pos="720"/>
          <w:tab w:val="num" w:pos="993"/>
        </w:tabs>
        <w:bidi w:val="0"/>
        <w:ind w:left="993" w:hanging="295"/>
        <w:jc w:val="both"/>
        <w:rPr>
          <w:rFonts w:ascii="Times New Roman" w:hAnsi="Times New Roman"/>
          <w:szCs w:val="24"/>
        </w:rPr>
      </w:pPr>
      <w:r>
        <w:rPr>
          <w:rFonts w:ascii="Times New Roman" w:hAnsi="Times New Roman"/>
          <w:szCs w:val="24"/>
        </w:rPr>
        <w:t>307 621 </w:t>
      </w:r>
      <w:r w:rsidRPr="00F1580A">
        <w:rPr>
          <w:rFonts w:ascii="Times New Roman" w:hAnsi="Times New Roman"/>
          <w:color w:val="000000"/>
          <w:szCs w:val="24"/>
        </w:rPr>
        <w:t>fyzick</w:t>
      </w:r>
      <w:r>
        <w:rPr>
          <w:rFonts w:ascii="Times New Roman" w:hAnsi="Times New Roman"/>
          <w:color w:val="000000"/>
          <w:szCs w:val="24"/>
        </w:rPr>
        <w:t>ých osôb</w:t>
      </w:r>
      <w:r w:rsidRPr="00F1580A">
        <w:rPr>
          <w:rFonts w:ascii="Times New Roman" w:hAnsi="Times New Roman"/>
          <w:color w:val="000000"/>
          <w:szCs w:val="24"/>
        </w:rPr>
        <w:t xml:space="preserve"> v právnom vzťahu na základe dohôd o  prácach vykonávanýc</w:t>
      </w:r>
      <w:r>
        <w:rPr>
          <w:rFonts w:ascii="Times New Roman" w:hAnsi="Times New Roman"/>
          <w:color w:val="000000"/>
          <w:szCs w:val="24"/>
        </w:rPr>
        <w:t>h mimo pracovného pomeru, tzv. „dohodárov“,</w:t>
      </w:r>
    </w:p>
    <w:p w:rsidR="008E2C23" w:rsidP="008173F1">
      <w:pPr>
        <w:numPr>
          <w:numId w:val="13"/>
        </w:numPr>
        <w:tabs>
          <w:tab w:val="clear" w:pos="720"/>
          <w:tab w:val="num" w:pos="993"/>
        </w:tabs>
        <w:bidi w:val="0"/>
        <w:ind w:left="993" w:hanging="295"/>
        <w:jc w:val="both"/>
        <w:rPr>
          <w:rFonts w:ascii="Times New Roman" w:hAnsi="Times New Roman"/>
          <w:szCs w:val="24"/>
        </w:rPr>
      </w:pPr>
      <w:r w:rsidRPr="00C574AC">
        <w:rPr>
          <w:rFonts w:ascii="Times New Roman" w:hAnsi="Times New Roman"/>
          <w:szCs w:val="24"/>
        </w:rPr>
        <w:t>1 </w:t>
      </w:r>
      <w:r>
        <w:rPr>
          <w:rFonts w:ascii="Times New Roman" w:hAnsi="Times New Roman"/>
          <w:szCs w:val="24"/>
        </w:rPr>
        <w:t>8</w:t>
      </w:r>
      <w:r w:rsidR="00D54F63">
        <w:rPr>
          <w:rFonts w:ascii="Times New Roman" w:hAnsi="Times New Roman"/>
          <w:szCs w:val="24"/>
        </w:rPr>
        <w:t>60</w:t>
      </w:r>
      <w:r w:rsidRPr="00C574AC">
        <w:rPr>
          <w:rFonts w:ascii="Times New Roman" w:hAnsi="Times New Roman"/>
          <w:szCs w:val="24"/>
        </w:rPr>
        <w:t> </w:t>
      </w:r>
      <w:r w:rsidR="00D54F63">
        <w:rPr>
          <w:rFonts w:ascii="Times New Roman" w:hAnsi="Times New Roman"/>
          <w:szCs w:val="24"/>
        </w:rPr>
        <w:t>948</w:t>
      </w:r>
      <w:r w:rsidRPr="00C574AC">
        <w:rPr>
          <w:rFonts w:ascii="Times New Roman" w:hAnsi="Times New Roman"/>
          <w:szCs w:val="24"/>
        </w:rPr>
        <w:t xml:space="preserve"> poistencov na </w:t>
      </w:r>
      <w:r>
        <w:rPr>
          <w:rFonts w:ascii="Times New Roman" w:hAnsi="Times New Roman"/>
          <w:szCs w:val="24"/>
        </w:rPr>
        <w:t>úrazové poistenie,</w:t>
      </w:r>
    </w:p>
    <w:p w:rsidR="008E2C23" w:rsidRPr="00C574AC" w:rsidP="008173F1">
      <w:pPr>
        <w:numPr>
          <w:numId w:val="20"/>
        </w:numPr>
        <w:tabs>
          <w:tab w:val="left" w:pos="709"/>
        </w:tabs>
        <w:bidi w:val="0"/>
        <w:ind w:left="709" w:hanging="709"/>
        <w:jc w:val="both"/>
        <w:rPr>
          <w:rFonts w:ascii="Times New Roman" w:hAnsi="Times New Roman"/>
          <w:szCs w:val="24"/>
        </w:rPr>
      </w:pPr>
      <w:r w:rsidRPr="00C574AC">
        <w:rPr>
          <w:rFonts w:ascii="Times New Roman" w:hAnsi="Times New Roman"/>
          <w:szCs w:val="24"/>
        </w:rPr>
        <w:t>243 702 SZČO,</w:t>
      </w:r>
    </w:p>
    <w:p w:rsidR="008E2C23" w:rsidRPr="00C574AC" w:rsidP="008173F1">
      <w:pPr>
        <w:numPr>
          <w:numId w:val="20"/>
        </w:numPr>
        <w:tabs>
          <w:tab w:val="left" w:pos="709"/>
        </w:tabs>
        <w:bidi w:val="0"/>
        <w:ind w:left="709" w:hanging="709"/>
        <w:jc w:val="both"/>
        <w:rPr>
          <w:rFonts w:ascii="Times New Roman" w:hAnsi="Times New Roman"/>
          <w:szCs w:val="24"/>
        </w:rPr>
      </w:pPr>
      <w:r>
        <w:rPr>
          <w:rFonts w:ascii="Times New Roman" w:hAnsi="Times New Roman"/>
          <w:szCs w:val="24"/>
        </w:rPr>
        <w:t>2</w:t>
      </w:r>
      <w:r w:rsidRPr="00C574AC">
        <w:rPr>
          <w:rFonts w:ascii="Times New Roman" w:hAnsi="Times New Roman"/>
          <w:szCs w:val="24"/>
        </w:rPr>
        <w:t>3 </w:t>
      </w:r>
      <w:r>
        <w:rPr>
          <w:rFonts w:ascii="Times New Roman" w:hAnsi="Times New Roman"/>
          <w:szCs w:val="24"/>
        </w:rPr>
        <w:t>169</w:t>
      </w:r>
      <w:r w:rsidRPr="00C574AC">
        <w:rPr>
          <w:rFonts w:ascii="Times New Roman" w:hAnsi="Times New Roman"/>
          <w:szCs w:val="24"/>
        </w:rPr>
        <w:t xml:space="preserve"> DPO</w:t>
      </w:r>
      <w:r>
        <w:rPr>
          <w:rFonts w:ascii="Times New Roman" w:hAnsi="Times New Roman"/>
          <w:szCs w:val="24"/>
        </w:rPr>
        <w:t>,</w:t>
      </w:r>
    </w:p>
    <w:p w:rsidR="008E2C23" w:rsidRPr="00C574AC" w:rsidP="008173F1">
      <w:pPr>
        <w:numPr>
          <w:numId w:val="20"/>
        </w:numPr>
        <w:tabs>
          <w:tab w:val="left" w:pos="709"/>
        </w:tabs>
        <w:bidi w:val="0"/>
        <w:ind w:left="709" w:hanging="709"/>
        <w:jc w:val="both"/>
        <w:rPr>
          <w:rFonts w:ascii="Times New Roman" w:hAnsi="Times New Roman"/>
          <w:szCs w:val="24"/>
        </w:rPr>
      </w:pPr>
      <w:r w:rsidRPr="00C574AC">
        <w:rPr>
          <w:rFonts w:ascii="Times New Roman" w:hAnsi="Times New Roman"/>
          <w:szCs w:val="24"/>
        </w:rPr>
        <w:t xml:space="preserve">2 </w:t>
      </w:r>
      <w:r>
        <w:rPr>
          <w:rFonts w:ascii="Times New Roman" w:hAnsi="Times New Roman"/>
          <w:szCs w:val="24"/>
        </w:rPr>
        <w:t>205</w:t>
      </w:r>
      <w:r w:rsidRPr="00C574AC">
        <w:rPr>
          <w:rFonts w:ascii="Times New Roman" w:hAnsi="Times New Roman"/>
          <w:szCs w:val="24"/>
        </w:rPr>
        <w:t xml:space="preserve"> poberateľov úrazovej renty, za ktorých Sociálna poisťovňa </w:t>
      </w:r>
      <w:r>
        <w:rPr>
          <w:rFonts w:ascii="Times New Roman" w:hAnsi="Times New Roman"/>
          <w:szCs w:val="24"/>
        </w:rPr>
        <w:t>platí poistné z fondu úrazového poistenia (</w:t>
      </w:r>
      <w:r w:rsidRPr="00C574AC">
        <w:rPr>
          <w:rFonts w:ascii="Times New Roman" w:hAnsi="Times New Roman"/>
          <w:szCs w:val="24"/>
        </w:rPr>
        <w:t>FÚP</w:t>
      </w:r>
      <w:r>
        <w:rPr>
          <w:rFonts w:ascii="Times New Roman" w:hAnsi="Times New Roman"/>
          <w:szCs w:val="24"/>
        </w:rPr>
        <w:t>)</w:t>
      </w:r>
      <w:r w:rsidRPr="00C574AC">
        <w:rPr>
          <w:rFonts w:ascii="Times New Roman" w:hAnsi="Times New Roman"/>
          <w:szCs w:val="24"/>
        </w:rPr>
        <w:t xml:space="preserve"> do </w:t>
      </w:r>
      <w:r>
        <w:rPr>
          <w:rFonts w:ascii="Times New Roman" w:hAnsi="Times New Roman"/>
          <w:szCs w:val="24"/>
        </w:rPr>
        <w:t>fondu sociálneho poistenia (FSP)</w:t>
      </w:r>
      <w:r w:rsidRPr="00C574AC">
        <w:rPr>
          <w:rFonts w:ascii="Times New Roman" w:hAnsi="Times New Roman"/>
          <w:szCs w:val="24"/>
        </w:rPr>
        <w:t xml:space="preserve">, </w:t>
      </w:r>
    </w:p>
    <w:p w:rsidR="008E2C23" w:rsidRPr="00C574AC" w:rsidP="008173F1">
      <w:pPr>
        <w:numPr>
          <w:numId w:val="20"/>
        </w:numPr>
        <w:tabs>
          <w:tab w:val="left" w:pos="709"/>
        </w:tabs>
        <w:bidi w:val="0"/>
        <w:ind w:left="709" w:hanging="709"/>
        <w:jc w:val="both"/>
        <w:rPr>
          <w:rFonts w:ascii="Times New Roman" w:hAnsi="Times New Roman"/>
          <w:szCs w:val="24"/>
        </w:rPr>
      </w:pPr>
      <w:r w:rsidRPr="00C574AC">
        <w:rPr>
          <w:rFonts w:ascii="Times New Roman" w:hAnsi="Times New Roman"/>
          <w:szCs w:val="24"/>
        </w:rPr>
        <w:t>1</w:t>
      </w:r>
      <w:r>
        <w:rPr>
          <w:rFonts w:ascii="Times New Roman" w:hAnsi="Times New Roman"/>
          <w:szCs w:val="24"/>
        </w:rPr>
        <w:t>89</w:t>
      </w:r>
      <w:r w:rsidRPr="00C574AC">
        <w:rPr>
          <w:rFonts w:ascii="Times New Roman" w:hAnsi="Times New Roman"/>
          <w:szCs w:val="24"/>
        </w:rPr>
        <w:t xml:space="preserve"> </w:t>
      </w:r>
      <w:r>
        <w:rPr>
          <w:rFonts w:ascii="Times New Roman" w:hAnsi="Times New Roman"/>
          <w:szCs w:val="24"/>
        </w:rPr>
        <w:t>532</w:t>
      </w:r>
      <w:r w:rsidRPr="00C574AC">
        <w:rPr>
          <w:rFonts w:ascii="Times New Roman" w:hAnsi="Times New Roman"/>
          <w:szCs w:val="24"/>
        </w:rPr>
        <w:t xml:space="preserve"> poistencov štátu,</w:t>
      </w:r>
    </w:p>
    <w:p w:rsidR="008E2C23" w:rsidRPr="00F94912" w:rsidP="008173F1">
      <w:pPr>
        <w:numPr>
          <w:numId w:val="20"/>
        </w:numPr>
        <w:tabs>
          <w:tab w:val="left" w:pos="709"/>
        </w:tabs>
        <w:bidi w:val="0"/>
        <w:ind w:left="709" w:hanging="709"/>
        <w:jc w:val="both"/>
        <w:rPr>
          <w:rFonts w:ascii="Times New Roman" w:hAnsi="Times New Roman"/>
          <w:szCs w:val="24"/>
        </w:rPr>
      </w:pPr>
      <w:r w:rsidRPr="00F94912">
        <w:rPr>
          <w:rFonts w:ascii="Times New Roman" w:hAnsi="Times New Roman"/>
          <w:szCs w:val="24"/>
        </w:rPr>
        <w:t>vymeriavacieho základu, z ktorého sa platí poistné:</w:t>
      </w:r>
    </w:p>
    <w:p w:rsidR="008E2C23" w:rsidRPr="00F94912" w:rsidP="008173F1">
      <w:pPr>
        <w:numPr>
          <w:numId w:val="14"/>
        </w:numPr>
        <w:tabs>
          <w:tab w:val="left" w:pos="993"/>
        </w:tabs>
        <w:bidi w:val="0"/>
        <w:ind w:left="993" w:hanging="284"/>
        <w:jc w:val="both"/>
        <w:rPr>
          <w:rFonts w:ascii="Times New Roman" w:hAnsi="Times New Roman"/>
          <w:szCs w:val="24"/>
        </w:rPr>
      </w:pPr>
      <w:r w:rsidRPr="00F94912">
        <w:rPr>
          <w:rFonts w:ascii="Times New Roman" w:hAnsi="Times New Roman"/>
          <w:szCs w:val="24"/>
        </w:rPr>
        <w:t xml:space="preserve">na </w:t>
      </w:r>
      <w:r>
        <w:rPr>
          <w:rFonts w:ascii="Times New Roman" w:hAnsi="Times New Roman"/>
          <w:szCs w:val="24"/>
        </w:rPr>
        <w:t>sociálne poistenie</w:t>
      </w:r>
      <w:r w:rsidRPr="00F94912">
        <w:rPr>
          <w:rFonts w:ascii="Times New Roman" w:hAnsi="Times New Roman"/>
          <w:szCs w:val="24"/>
        </w:rPr>
        <w:t>:</w:t>
      </w:r>
    </w:p>
    <w:p w:rsidR="008E2C23" w:rsidRPr="00F94912" w:rsidP="008173F1">
      <w:pPr>
        <w:numPr>
          <w:numId w:val="2"/>
        </w:numPr>
        <w:tabs>
          <w:tab w:val="clear" w:pos="720"/>
          <w:tab w:val="left" w:pos="1276"/>
        </w:tabs>
        <w:bidi w:val="0"/>
        <w:ind w:left="1276" w:hanging="283"/>
        <w:jc w:val="both"/>
        <w:rPr>
          <w:rFonts w:ascii="Times New Roman" w:hAnsi="Times New Roman"/>
          <w:szCs w:val="24"/>
        </w:rPr>
      </w:pPr>
      <w:r w:rsidRPr="00F94912">
        <w:rPr>
          <w:rFonts w:ascii="Times New Roman" w:hAnsi="Times New Roman"/>
          <w:szCs w:val="24"/>
        </w:rPr>
        <w:t>za zamestnancov vo výške 1</w:t>
      </w:r>
      <w:r>
        <w:rPr>
          <w:rFonts w:ascii="Times New Roman" w:hAnsi="Times New Roman"/>
          <w:szCs w:val="24"/>
        </w:rPr>
        <w:t> </w:t>
      </w:r>
      <w:r w:rsidRPr="00F94912">
        <w:rPr>
          <w:rFonts w:ascii="Times New Roman" w:hAnsi="Times New Roman"/>
          <w:szCs w:val="24"/>
        </w:rPr>
        <w:t>0</w:t>
      </w:r>
      <w:r>
        <w:rPr>
          <w:rFonts w:ascii="Times New Roman" w:hAnsi="Times New Roman"/>
          <w:szCs w:val="24"/>
        </w:rPr>
        <w:t>24,30</w:t>
      </w:r>
      <w:r w:rsidRPr="00F94912">
        <w:rPr>
          <w:rFonts w:ascii="Times New Roman" w:hAnsi="Times New Roman"/>
          <w:szCs w:val="24"/>
        </w:rPr>
        <w:t xml:space="preserve"> Eur</w:t>
      </w:r>
      <w:r>
        <w:rPr>
          <w:rFonts w:ascii="Times New Roman" w:hAnsi="Times New Roman"/>
          <w:szCs w:val="24"/>
        </w:rPr>
        <w:t>,</w:t>
      </w:r>
    </w:p>
    <w:p w:rsidR="008E2C23" w:rsidRPr="00F94912" w:rsidP="008173F1">
      <w:pPr>
        <w:numPr>
          <w:numId w:val="2"/>
        </w:numPr>
        <w:tabs>
          <w:tab w:val="clear" w:pos="720"/>
          <w:tab w:val="left" w:pos="1276"/>
        </w:tabs>
        <w:bidi w:val="0"/>
        <w:ind w:left="1276" w:hanging="283"/>
        <w:jc w:val="both"/>
        <w:rPr>
          <w:rFonts w:ascii="Times New Roman" w:hAnsi="Times New Roman"/>
          <w:szCs w:val="24"/>
        </w:rPr>
      </w:pPr>
      <w:r w:rsidRPr="00F94912">
        <w:rPr>
          <w:rFonts w:ascii="Times New Roman" w:hAnsi="Times New Roman"/>
          <w:szCs w:val="24"/>
        </w:rPr>
        <w:t xml:space="preserve">za SZČO vo výške </w:t>
      </w:r>
      <w:r>
        <w:rPr>
          <w:rFonts w:ascii="Times New Roman" w:hAnsi="Times New Roman"/>
          <w:szCs w:val="24"/>
        </w:rPr>
        <w:t>725,30</w:t>
      </w:r>
      <w:r w:rsidRPr="00F94912">
        <w:rPr>
          <w:rFonts w:ascii="Times New Roman" w:hAnsi="Times New Roman"/>
          <w:szCs w:val="24"/>
        </w:rPr>
        <w:t xml:space="preserve"> Eur,</w:t>
      </w:r>
    </w:p>
    <w:p w:rsidR="008E2C23" w:rsidRPr="00F94912" w:rsidP="008173F1">
      <w:pPr>
        <w:numPr>
          <w:numId w:val="2"/>
        </w:numPr>
        <w:tabs>
          <w:tab w:val="clear" w:pos="720"/>
          <w:tab w:val="left" w:pos="1276"/>
        </w:tabs>
        <w:bidi w:val="0"/>
        <w:ind w:left="1276" w:hanging="283"/>
        <w:jc w:val="both"/>
        <w:rPr>
          <w:rFonts w:ascii="Times New Roman" w:hAnsi="Times New Roman"/>
          <w:szCs w:val="24"/>
        </w:rPr>
      </w:pPr>
      <w:r w:rsidRPr="00F94912">
        <w:rPr>
          <w:rFonts w:ascii="Times New Roman" w:hAnsi="Times New Roman"/>
          <w:szCs w:val="24"/>
        </w:rPr>
        <w:t xml:space="preserve">za DPO vo výške </w:t>
      </w:r>
      <w:r>
        <w:rPr>
          <w:rFonts w:ascii="Times New Roman" w:hAnsi="Times New Roman"/>
          <w:szCs w:val="24"/>
        </w:rPr>
        <w:t>620,58</w:t>
      </w:r>
      <w:r w:rsidRPr="00F94912">
        <w:rPr>
          <w:rFonts w:ascii="Times New Roman" w:hAnsi="Times New Roman"/>
          <w:szCs w:val="24"/>
        </w:rPr>
        <w:t xml:space="preserve"> Eur, </w:t>
      </w:r>
    </w:p>
    <w:p w:rsidR="008E2C23" w:rsidRPr="00DB0192" w:rsidP="008173F1">
      <w:pPr>
        <w:pStyle w:val="ListParagraph"/>
        <w:numPr>
          <w:numId w:val="14"/>
        </w:numPr>
        <w:bidi w:val="0"/>
        <w:ind w:left="993" w:hanging="284"/>
        <w:jc w:val="both"/>
        <w:rPr>
          <w:rFonts w:ascii="Times New Roman" w:hAnsi="Times New Roman"/>
          <w:szCs w:val="24"/>
        </w:rPr>
      </w:pPr>
      <w:r w:rsidRPr="006735AB">
        <w:rPr>
          <w:rFonts w:ascii="Times New Roman" w:hAnsi="Times New Roman"/>
          <w:szCs w:val="24"/>
        </w:rPr>
        <w:t>na úrazové poistenie za zamestnancov vo výške 1 0</w:t>
      </w:r>
      <w:r>
        <w:rPr>
          <w:rFonts w:ascii="Times New Roman" w:hAnsi="Times New Roman"/>
          <w:szCs w:val="24"/>
        </w:rPr>
        <w:t>35</w:t>
      </w:r>
      <w:r w:rsidRPr="006735AB">
        <w:rPr>
          <w:rFonts w:ascii="Times New Roman" w:hAnsi="Times New Roman"/>
          <w:szCs w:val="24"/>
        </w:rPr>
        <w:t>,</w:t>
      </w:r>
      <w:r>
        <w:rPr>
          <w:rFonts w:ascii="Times New Roman" w:hAnsi="Times New Roman"/>
          <w:szCs w:val="24"/>
        </w:rPr>
        <w:t>99</w:t>
      </w:r>
      <w:r w:rsidRPr="006735AB">
        <w:rPr>
          <w:rFonts w:ascii="Times New Roman" w:hAnsi="Times New Roman"/>
          <w:szCs w:val="24"/>
        </w:rPr>
        <w:t xml:space="preserve"> Eur,  </w:t>
      </w:r>
    </w:p>
    <w:p w:rsidR="008E2C23" w:rsidP="008173F1">
      <w:pPr>
        <w:numPr>
          <w:numId w:val="1"/>
        </w:numPr>
        <w:tabs>
          <w:tab w:val="left" w:pos="709"/>
        </w:tabs>
        <w:bidi w:val="0"/>
        <w:ind w:left="709" w:hanging="709"/>
        <w:jc w:val="both"/>
        <w:rPr>
          <w:rFonts w:ascii="Times New Roman" w:hAnsi="Times New Roman"/>
          <w:szCs w:val="24"/>
        </w:rPr>
      </w:pPr>
      <w:r w:rsidRPr="00F94912">
        <w:rPr>
          <w:rFonts w:ascii="Times New Roman" w:hAnsi="Times New Roman"/>
          <w:szCs w:val="24"/>
        </w:rPr>
        <w:t>predpokladu, že percento pracovnej neschopnosti pre chorobu a úraz bude na úrovni očakávanej skuto</w:t>
      </w:r>
      <w:r>
        <w:rPr>
          <w:rFonts w:ascii="Times New Roman" w:hAnsi="Times New Roman"/>
          <w:szCs w:val="24"/>
        </w:rPr>
        <w:t>čnosti v roku 2011, t. j. 3,5 %,</w:t>
      </w:r>
    </w:p>
    <w:p w:rsidR="008E2C23" w:rsidRPr="00F94912" w:rsidP="008173F1">
      <w:pPr>
        <w:numPr>
          <w:numId w:val="1"/>
        </w:numPr>
        <w:tabs>
          <w:tab w:val="left" w:pos="709"/>
        </w:tabs>
        <w:bidi w:val="0"/>
        <w:ind w:left="709" w:hanging="709"/>
        <w:jc w:val="both"/>
        <w:rPr>
          <w:rFonts w:ascii="Times New Roman" w:hAnsi="Times New Roman"/>
          <w:szCs w:val="24"/>
        </w:rPr>
      </w:pPr>
      <w:r>
        <w:rPr>
          <w:rFonts w:ascii="Times New Roman" w:hAnsi="Times New Roman"/>
          <w:szCs w:val="24"/>
        </w:rPr>
        <w:t>predikcie úspešnosti výberu bežného a dlžného poistného a príspevkov na SDS (ďalej len „úspešnosť výberu poistného“) vo výške 99</w:t>
      </w:r>
      <w:r w:rsidR="00C42AF3">
        <w:rPr>
          <w:rFonts w:ascii="Times New Roman" w:hAnsi="Times New Roman"/>
          <w:szCs w:val="24"/>
        </w:rPr>
        <w:t xml:space="preserve"> </w:t>
      </w:r>
      <w:r>
        <w:rPr>
          <w:rFonts w:ascii="Times New Roman" w:hAnsi="Times New Roman"/>
          <w:szCs w:val="24"/>
        </w:rPr>
        <w:t>%.</w:t>
      </w:r>
    </w:p>
    <w:p w:rsidR="008E2C23" w:rsidRPr="00310750" w:rsidP="008E2C23">
      <w:pPr>
        <w:bidi w:val="0"/>
        <w:spacing w:before="240" w:after="120"/>
        <w:ind w:left="6" w:firstLine="714"/>
        <w:jc w:val="both"/>
        <w:rPr>
          <w:rFonts w:ascii="Times New Roman" w:hAnsi="Times New Roman"/>
          <w:szCs w:val="24"/>
        </w:rPr>
      </w:pPr>
      <w:r w:rsidRPr="00F94912">
        <w:rPr>
          <w:rFonts w:ascii="Times New Roman" w:hAnsi="Times New Roman"/>
          <w:szCs w:val="24"/>
        </w:rPr>
        <w:t xml:space="preserve">Príjmy z poistného od EAO </w:t>
      </w:r>
      <w:r w:rsidRPr="00F94912">
        <w:rPr>
          <w:rFonts w:ascii="Times New Roman" w:hAnsi="Times New Roman"/>
          <w:b/>
          <w:szCs w:val="24"/>
        </w:rPr>
        <w:t>v rokoch 2013 a 2014</w:t>
      </w:r>
      <w:r w:rsidRPr="00F94912">
        <w:rPr>
          <w:rFonts w:ascii="Times New Roman" w:hAnsi="Times New Roman"/>
          <w:szCs w:val="24"/>
        </w:rPr>
        <w:t xml:space="preserve"> sú stanovené indexom, ktorý sa odvíja od medziročného rastu priemernej mzdy v hospodárstve SR predikovaného IFP MF SR. Rešpektujú sa všetky relevantné ukazovatele, ktoré boli použité pri rozpočtovaní príjmov v bežnom roku 2012</w:t>
      </w:r>
      <w:r>
        <w:rPr>
          <w:rFonts w:ascii="Times New Roman" w:hAnsi="Times New Roman"/>
          <w:szCs w:val="24"/>
        </w:rPr>
        <w:t>.</w:t>
      </w:r>
      <w:r w:rsidRPr="00F94912">
        <w:rPr>
          <w:rFonts w:ascii="Times New Roman" w:hAnsi="Times New Roman"/>
          <w:szCs w:val="24"/>
        </w:rPr>
        <w:t xml:space="preserve"> </w:t>
      </w:r>
      <w:r>
        <w:rPr>
          <w:rFonts w:ascii="Times New Roman" w:hAnsi="Times New Roman"/>
          <w:szCs w:val="24"/>
        </w:rPr>
        <w:t xml:space="preserve">Úspešnosť výberu poistného sa predpokladá na úrovni 99% a </w:t>
      </w:r>
      <w:r w:rsidRPr="00F94912">
        <w:rPr>
          <w:rFonts w:ascii="Times New Roman" w:hAnsi="Times New Roman"/>
          <w:szCs w:val="24"/>
        </w:rPr>
        <w:t>percento pracovnej neschopnosti pre chorobu a úraz bude na úrovni 3,5 %.</w:t>
      </w:r>
      <w:r w:rsidRPr="00310750">
        <w:rPr>
          <w:rFonts w:ascii="Times New Roman" w:hAnsi="Times New Roman"/>
          <w:szCs w:val="24"/>
        </w:rPr>
        <w:t xml:space="preserve"> </w:t>
      </w:r>
    </w:p>
    <w:p w:rsidR="006F3575" w:rsidRPr="004B38AE" w:rsidP="003A058C">
      <w:pPr>
        <w:bidi w:val="0"/>
        <w:spacing w:before="240" w:after="120"/>
        <w:ind w:firstLine="720"/>
        <w:jc w:val="both"/>
        <w:rPr>
          <w:rFonts w:ascii="Times New Roman" w:hAnsi="Times New Roman"/>
          <w:b/>
          <w:szCs w:val="24"/>
        </w:rPr>
      </w:pPr>
      <w:r w:rsidR="00BD7328">
        <w:rPr>
          <w:rFonts w:ascii="Times New Roman" w:hAnsi="Times New Roman"/>
          <w:b/>
          <w:szCs w:val="24"/>
        </w:rPr>
        <w:t>Kvantifikácia v</w:t>
      </w:r>
      <w:r w:rsidRPr="004B38AE" w:rsidR="004B38AE">
        <w:rPr>
          <w:rFonts w:ascii="Times New Roman" w:hAnsi="Times New Roman"/>
          <w:b/>
          <w:szCs w:val="24"/>
        </w:rPr>
        <w:t>ýdavk</w:t>
      </w:r>
      <w:r w:rsidR="00BD7328">
        <w:rPr>
          <w:rFonts w:ascii="Times New Roman" w:hAnsi="Times New Roman"/>
          <w:b/>
          <w:szCs w:val="24"/>
        </w:rPr>
        <w:t>ov</w:t>
      </w:r>
      <w:r w:rsidR="003E3545">
        <w:rPr>
          <w:rFonts w:ascii="Times New Roman" w:hAnsi="Times New Roman"/>
          <w:b/>
          <w:szCs w:val="24"/>
        </w:rPr>
        <w:t xml:space="preserve"> </w:t>
      </w:r>
    </w:p>
    <w:p w:rsidR="00847678" w:rsidP="00286C2F">
      <w:pPr>
        <w:bidi w:val="0"/>
        <w:spacing w:before="240" w:after="120"/>
        <w:ind w:firstLine="709"/>
        <w:jc w:val="both"/>
        <w:rPr>
          <w:rFonts w:ascii="Times New Roman" w:hAnsi="Times New Roman"/>
          <w:color w:val="000000"/>
          <w:szCs w:val="22"/>
        </w:rPr>
      </w:pPr>
      <w:r>
        <w:rPr>
          <w:rFonts w:ascii="Times New Roman" w:hAnsi="Times New Roman"/>
          <w:color w:val="000000"/>
          <w:szCs w:val="22"/>
        </w:rPr>
        <w:t>N</w:t>
      </w:r>
      <w:r w:rsidRPr="00FE1D8A">
        <w:rPr>
          <w:rFonts w:ascii="Times New Roman" w:hAnsi="Times New Roman"/>
          <w:color w:val="000000"/>
          <w:szCs w:val="22"/>
        </w:rPr>
        <w:t xml:space="preserve">iektoré opatrenia </w:t>
      </w:r>
      <w:r w:rsidRPr="00286C2F">
        <w:rPr>
          <w:rFonts w:ascii="Times New Roman" w:hAnsi="Times New Roman"/>
          <w:color w:val="000000"/>
          <w:szCs w:val="22"/>
        </w:rPr>
        <w:t>v</w:t>
      </w:r>
      <w:r>
        <w:rPr>
          <w:rFonts w:ascii="Times New Roman" w:hAnsi="Times New Roman"/>
          <w:color w:val="000000"/>
          <w:szCs w:val="22"/>
        </w:rPr>
        <w:t xml:space="preserve"> novele zákona </w:t>
      </w:r>
      <w:r w:rsidRPr="00286C2F">
        <w:rPr>
          <w:rFonts w:ascii="Times New Roman" w:hAnsi="Times New Roman"/>
          <w:color w:val="000000"/>
          <w:szCs w:val="22"/>
        </w:rPr>
        <w:t>o sociálnom poistení</w:t>
      </w:r>
      <w:r w:rsidRPr="00FE1D8A">
        <w:rPr>
          <w:rFonts w:ascii="Times New Roman" w:hAnsi="Times New Roman"/>
          <w:color w:val="000000"/>
          <w:szCs w:val="22"/>
        </w:rPr>
        <w:t xml:space="preserve"> budú mať vplyv na </w:t>
      </w:r>
      <w:r>
        <w:rPr>
          <w:rFonts w:ascii="Times New Roman" w:hAnsi="Times New Roman"/>
          <w:color w:val="000000"/>
          <w:szCs w:val="22"/>
        </w:rPr>
        <w:t xml:space="preserve">zníženie výdavkov (úhrada garančnej dávky a nezaplatené príspevky na starobné dôchodkové sporenie budú hradené zo štátneho rozpočtu). </w:t>
      </w:r>
    </w:p>
    <w:p w:rsidR="001D35F0" w:rsidP="003E3545">
      <w:pPr>
        <w:bidi w:val="0"/>
        <w:spacing w:before="240" w:after="120"/>
        <w:ind w:firstLine="709"/>
        <w:jc w:val="both"/>
        <w:rPr>
          <w:rFonts w:ascii="Times New Roman" w:hAnsi="Times New Roman"/>
          <w:szCs w:val="24"/>
        </w:rPr>
      </w:pPr>
      <w:r w:rsidR="007D63B0">
        <w:rPr>
          <w:rFonts w:ascii="Times New Roman" w:hAnsi="Times New Roman"/>
          <w:szCs w:val="24"/>
        </w:rPr>
        <w:t xml:space="preserve">Výdavky </w:t>
      </w:r>
      <w:r w:rsidR="00BD7328">
        <w:rPr>
          <w:rFonts w:ascii="Times New Roman" w:hAnsi="Times New Roman"/>
          <w:szCs w:val="24"/>
        </w:rPr>
        <w:t xml:space="preserve">Sociálnej poisťovne </w:t>
      </w:r>
      <w:r w:rsidR="007D63B0">
        <w:rPr>
          <w:rFonts w:ascii="Times New Roman" w:hAnsi="Times New Roman"/>
          <w:szCs w:val="24"/>
        </w:rPr>
        <w:t xml:space="preserve">vo </w:t>
      </w:r>
      <w:r w:rsidR="00571B87">
        <w:rPr>
          <w:rFonts w:ascii="Times New Roman" w:hAnsi="Times New Roman"/>
          <w:szCs w:val="24"/>
        </w:rPr>
        <w:t>FSP</w:t>
      </w:r>
      <w:r w:rsidR="004E3FFF">
        <w:rPr>
          <w:rFonts w:ascii="Times New Roman" w:hAnsi="Times New Roman"/>
          <w:szCs w:val="24"/>
        </w:rPr>
        <w:t xml:space="preserve">, vo </w:t>
      </w:r>
      <w:r w:rsidR="00571B87">
        <w:rPr>
          <w:rFonts w:ascii="Times New Roman" w:hAnsi="Times New Roman"/>
          <w:szCs w:val="24"/>
        </w:rPr>
        <w:t>FÚP</w:t>
      </w:r>
      <w:r w:rsidR="00795B33">
        <w:rPr>
          <w:rFonts w:ascii="Times New Roman" w:hAnsi="Times New Roman"/>
          <w:szCs w:val="24"/>
        </w:rPr>
        <w:t xml:space="preserve"> a v správnom fonde</w:t>
      </w:r>
      <w:r w:rsidR="004E3FFF">
        <w:rPr>
          <w:rFonts w:ascii="Times New Roman" w:hAnsi="Times New Roman"/>
          <w:szCs w:val="24"/>
        </w:rPr>
        <w:t xml:space="preserve"> </w:t>
      </w:r>
      <w:r w:rsidR="009E4B14">
        <w:rPr>
          <w:rFonts w:ascii="Times New Roman" w:hAnsi="Times New Roman"/>
          <w:szCs w:val="24"/>
        </w:rPr>
        <w:t>sa v rokoch 2012 až 2014 predpokladajú takéto:</w:t>
      </w:r>
    </w:p>
    <w:tbl>
      <w:tblPr>
        <w:tblStyle w:val="TableNormal"/>
        <w:tblW w:w="9100" w:type="dxa"/>
        <w:tblInd w:w="55" w:type="dxa"/>
        <w:tblCellMar>
          <w:left w:w="70" w:type="dxa"/>
          <w:right w:w="70" w:type="dxa"/>
        </w:tblCellMar>
        <w:tblLook w:val="04A0"/>
      </w:tblPr>
      <w:tblGrid>
        <w:gridCol w:w="4820"/>
        <w:gridCol w:w="1680"/>
        <w:gridCol w:w="1300"/>
        <w:gridCol w:w="1300"/>
      </w:tblGrid>
      <w:tr>
        <w:tblPrEx>
          <w:tblW w:w="9100" w:type="dxa"/>
          <w:tblInd w:w="55" w:type="dxa"/>
          <w:tblCellMar>
            <w:left w:w="70" w:type="dxa"/>
            <w:right w:w="70" w:type="dxa"/>
          </w:tblCellMar>
          <w:tblLook w:val="04A0"/>
        </w:tblPrEx>
        <w:trPr>
          <w:trHeight w:val="300"/>
        </w:trPr>
        <w:tc>
          <w:tcPr>
            <w:tcW w:w="4820" w:type="dxa"/>
            <w:tcBorders>
              <w:top w:val="nil"/>
              <w:left w:val="nil"/>
              <w:bottom w:val="nil"/>
              <w:right w:val="nil"/>
            </w:tcBorders>
            <w:noWrap/>
            <w:textDirection w:val="lrTb"/>
            <w:vAlign w:val="bottom"/>
            <w:hideMark/>
          </w:tcPr>
          <w:p w:rsidR="004C3926" w:rsidRPr="004C3926" w:rsidP="004C3926">
            <w:pPr>
              <w:bidi w:val="0"/>
              <w:rPr>
                <w:rFonts w:ascii="Times New Roman" w:hAnsi="Times New Roman"/>
                <w:sz w:val="22"/>
                <w:szCs w:val="22"/>
              </w:rPr>
            </w:pPr>
          </w:p>
        </w:tc>
        <w:tc>
          <w:tcPr>
            <w:tcW w:w="1680" w:type="dxa"/>
            <w:tcBorders>
              <w:top w:val="nil"/>
              <w:left w:val="nil"/>
              <w:bottom w:val="nil"/>
              <w:right w:val="nil"/>
            </w:tcBorders>
            <w:noWrap/>
            <w:textDirection w:val="lrTb"/>
            <w:vAlign w:val="bottom"/>
            <w:hideMark/>
          </w:tcPr>
          <w:p w:rsidR="004C3926" w:rsidRPr="004C3926" w:rsidP="004C3926">
            <w:pPr>
              <w:bidi w:val="0"/>
              <w:rPr>
                <w:rFonts w:ascii="Times New Roman" w:hAnsi="Times New Roman"/>
                <w:sz w:val="22"/>
                <w:szCs w:val="22"/>
              </w:rPr>
            </w:pPr>
          </w:p>
        </w:tc>
        <w:tc>
          <w:tcPr>
            <w:tcW w:w="1300" w:type="dxa"/>
            <w:tcBorders>
              <w:top w:val="nil"/>
              <w:left w:val="nil"/>
              <w:bottom w:val="nil"/>
              <w:right w:val="nil"/>
            </w:tcBorders>
            <w:noWrap/>
            <w:textDirection w:val="lrTb"/>
            <w:vAlign w:val="bottom"/>
            <w:hideMark/>
          </w:tcPr>
          <w:p w:rsidR="004C3926" w:rsidRPr="004C3926" w:rsidP="004C3926">
            <w:pPr>
              <w:bidi w:val="0"/>
              <w:rPr>
                <w:rFonts w:ascii="Times New Roman" w:hAnsi="Times New Roman"/>
                <w:sz w:val="22"/>
                <w:szCs w:val="22"/>
              </w:rPr>
            </w:pPr>
          </w:p>
        </w:tc>
        <w:tc>
          <w:tcPr>
            <w:tcW w:w="1300" w:type="dxa"/>
            <w:tcBorders>
              <w:top w:val="nil"/>
              <w:left w:val="nil"/>
              <w:bottom w:val="nil"/>
              <w:right w:val="nil"/>
            </w:tcBorders>
            <w:noWrap/>
            <w:textDirection w:val="lrTb"/>
            <w:vAlign w:val="bottom"/>
            <w:hideMark/>
          </w:tcPr>
          <w:p w:rsidR="004C3926" w:rsidRPr="004C3926" w:rsidP="004C3926">
            <w:pPr>
              <w:bidi w:val="0"/>
              <w:rPr>
                <w:rFonts w:ascii="Times New Roman" w:hAnsi="Times New Roman"/>
                <w:sz w:val="22"/>
                <w:szCs w:val="22"/>
              </w:rPr>
            </w:pPr>
            <w:r w:rsidRPr="004C3926">
              <w:rPr>
                <w:rFonts w:ascii="Times New Roman" w:hAnsi="Times New Roman"/>
                <w:sz w:val="22"/>
                <w:szCs w:val="22"/>
              </w:rPr>
              <w:t>v tis. Eur</w:t>
            </w:r>
          </w:p>
        </w:tc>
      </w:tr>
      <w:tr>
        <w:tblPrEx>
          <w:tblW w:w="9100" w:type="dxa"/>
          <w:tblInd w:w="55" w:type="dxa"/>
          <w:tblCellMar>
            <w:left w:w="70" w:type="dxa"/>
            <w:right w:w="70" w:type="dxa"/>
          </w:tblCellMar>
          <w:tblLook w:val="04A0"/>
        </w:tblPrEx>
        <w:trPr>
          <w:trHeight w:val="300"/>
        </w:trPr>
        <w:tc>
          <w:tcPr>
            <w:tcW w:w="4820" w:type="dxa"/>
            <w:tcBorders>
              <w:top w:val="single" w:sz="4" w:space="0" w:color="auto"/>
              <w:left w:val="single" w:sz="4" w:space="0" w:color="auto"/>
              <w:bottom w:val="single" w:sz="4" w:space="0" w:color="auto"/>
              <w:right w:val="single" w:sz="4" w:space="0" w:color="auto"/>
            </w:tcBorders>
            <w:noWrap/>
            <w:textDirection w:val="lrTb"/>
            <w:vAlign w:val="bottom"/>
            <w:hideMark/>
          </w:tcPr>
          <w:p w:rsidR="004C3926" w:rsidRPr="004C3926" w:rsidP="004C3926">
            <w:pPr>
              <w:bidi w:val="0"/>
              <w:jc w:val="center"/>
              <w:rPr>
                <w:rFonts w:ascii="Times New Roman" w:hAnsi="Times New Roman"/>
                <w:sz w:val="22"/>
                <w:szCs w:val="22"/>
              </w:rPr>
            </w:pPr>
            <w:r w:rsidRPr="004C3926">
              <w:rPr>
                <w:rFonts w:ascii="Times New Roman" w:hAnsi="Times New Roman"/>
                <w:sz w:val="22"/>
                <w:szCs w:val="22"/>
              </w:rPr>
              <w:t>Text</w:t>
            </w:r>
          </w:p>
        </w:tc>
        <w:tc>
          <w:tcPr>
            <w:tcW w:w="1680" w:type="dxa"/>
            <w:tcBorders>
              <w:top w:val="single" w:sz="4" w:space="0" w:color="auto"/>
              <w:left w:val="nil"/>
              <w:bottom w:val="single" w:sz="4" w:space="0" w:color="auto"/>
              <w:right w:val="single" w:sz="4" w:space="0" w:color="auto"/>
            </w:tcBorders>
            <w:noWrap/>
            <w:textDirection w:val="lrTb"/>
            <w:vAlign w:val="bottom"/>
            <w:hideMark/>
          </w:tcPr>
          <w:p w:rsidR="004C3926" w:rsidRPr="004C3926" w:rsidP="004C3926">
            <w:pPr>
              <w:bidi w:val="0"/>
              <w:jc w:val="center"/>
              <w:rPr>
                <w:rFonts w:ascii="Times New Roman" w:hAnsi="Times New Roman"/>
                <w:sz w:val="22"/>
                <w:szCs w:val="22"/>
              </w:rPr>
            </w:pPr>
            <w:r w:rsidRPr="004C3926">
              <w:rPr>
                <w:rFonts w:ascii="Times New Roman" w:hAnsi="Times New Roman"/>
                <w:sz w:val="22"/>
                <w:szCs w:val="22"/>
              </w:rPr>
              <w:t>Rok 2012</w:t>
            </w:r>
          </w:p>
        </w:tc>
        <w:tc>
          <w:tcPr>
            <w:tcW w:w="1300" w:type="dxa"/>
            <w:tcBorders>
              <w:top w:val="single" w:sz="4" w:space="0" w:color="auto"/>
              <w:left w:val="nil"/>
              <w:bottom w:val="single" w:sz="4" w:space="0" w:color="auto"/>
              <w:right w:val="single" w:sz="4" w:space="0" w:color="auto"/>
            </w:tcBorders>
            <w:noWrap/>
            <w:textDirection w:val="lrTb"/>
            <w:vAlign w:val="bottom"/>
            <w:hideMark/>
          </w:tcPr>
          <w:p w:rsidR="004C3926" w:rsidRPr="004C3926" w:rsidP="004C3926">
            <w:pPr>
              <w:bidi w:val="0"/>
              <w:jc w:val="center"/>
              <w:rPr>
                <w:rFonts w:ascii="Times New Roman" w:hAnsi="Times New Roman"/>
                <w:sz w:val="22"/>
                <w:szCs w:val="22"/>
              </w:rPr>
            </w:pPr>
            <w:r w:rsidRPr="004C3926">
              <w:rPr>
                <w:rFonts w:ascii="Times New Roman" w:hAnsi="Times New Roman"/>
                <w:sz w:val="22"/>
                <w:szCs w:val="22"/>
              </w:rPr>
              <w:t>Rok 2013</w:t>
            </w:r>
          </w:p>
        </w:tc>
        <w:tc>
          <w:tcPr>
            <w:tcW w:w="1300" w:type="dxa"/>
            <w:tcBorders>
              <w:top w:val="single" w:sz="4" w:space="0" w:color="auto"/>
              <w:left w:val="nil"/>
              <w:bottom w:val="single" w:sz="4" w:space="0" w:color="auto"/>
              <w:right w:val="single" w:sz="4" w:space="0" w:color="auto"/>
            </w:tcBorders>
            <w:noWrap/>
            <w:textDirection w:val="lrTb"/>
            <w:vAlign w:val="bottom"/>
            <w:hideMark/>
          </w:tcPr>
          <w:p w:rsidR="004C3926" w:rsidRPr="004C3926" w:rsidP="004C3926">
            <w:pPr>
              <w:bidi w:val="0"/>
              <w:jc w:val="center"/>
              <w:rPr>
                <w:rFonts w:ascii="Times New Roman" w:hAnsi="Times New Roman"/>
                <w:sz w:val="22"/>
                <w:szCs w:val="22"/>
              </w:rPr>
            </w:pPr>
            <w:r w:rsidRPr="004C3926">
              <w:rPr>
                <w:rFonts w:ascii="Times New Roman" w:hAnsi="Times New Roman"/>
                <w:sz w:val="22"/>
                <w:szCs w:val="22"/>
              </w:rPr>
              <w:t>Rok 2014</w:t>
            </w:r>
          </w:p>
        </w:tc>
      </w:tr>
      <w:tr>
        <w:tblPrEx>
          <w:tblW w:w="9100" w:type="dxa"/>
          <w:tblInd w:w="55" w:type="dxa"/>
          <w:tblCellMar>
            <w:left w:w="70" w:type="dxa"/>
            <w:right w:w="70" w:type="dxa"/>
          </w:tblCellMar>
          <w:tblLook w:val="04A0"/>
        </w:tblPrEx>
        <w:trPr>
          <w:trHeight w:val="300"/>
        </w:trPr>
        <w:tc>
          <w:tcPr>
            <w:tcW w:w="4820" w:type="dxa"/>
            <w:tcBorders>
              <w:top w:val="nil"/>
              <w:left w:val="single" w:sz="4" w:space="0" w:color="auto"/>
              <w:bottom w:val="nil"/>
              <w:right w:val="single" w:sz="4" w:space="0" w:color="auto"/>
            </w:tcBorders>
            <w:noWrap/>
            <w:textDirection w:val="lrTb"/>
            <w:vAlign w:val="bottom"/>
            <w:hideMark/>
          </w:tcPr>
          <w:p w:rsidR="004C3926" w:rsidRPr="004C3926" w:rsidP="004C3926">
            <w:pPr>
              <w:bidi w:val="0"/>
              <w:rPr>
                <w:rFonts w:ascii="Times New Roman" w:hAnsi="Times New Roman"/>
                <w:sz w:val="22"/>
                <w:szCs w:val="22"/>
              </w:rPr>
            </w:pPr>
            <w:r w:rsidRPr="004C3926">
              <w:rPr>
                <w:rFonts w:ascii="Times New Roman" w:hAnsi="Times New Roman"/>
                <w:sz w:val="22"/>
                <w:szCs w:val="22"/>
              </w:rPr>
              <w:t>Fond sociálneho poistenia, v tom:</w:t>
            </w:r>
          </w:p>
        </w:tc>
        <w:tc>
          <w:tcPr>
            <w:tcW w:w="1680" w:type="dxa"/>
            <w:tcBorders>
              <w:top w:val="nil"/>
              <w:left w:val="nil"/>
              <w:bottom w:val="nil"/>
              <w:right w:val="single" w:sz="4" w:space="0" w:color="auto"/>
            </w:tcBorders>
            <w:noWrap/>
            <w:textDirection w:val="lrTb"/>
            <w:vAlign w:val="bottom"/>
            <w:hideMark/>
          </w:tcPr>
          <w:p w:rsidR="004C3926" w:rsidRPr="004C3926" w:rsidP="004C3926">
            <w:pPr>
              <w:bidi w:val="0"/>
              <w:jc w:val="right"/>
              <w:rPr>
                <w:rFonts w:ascii="Times New Roman" w:hAnsi="Times New Roman"/>
                <w:sz w:val="22"/>
                <w:szCs w:val="22"/>
              </w:rPr>
            </w:pPr>
            <w:r w:rsidRPr="004C3926">
              <w:rPr>
                <w:rFonts w:ascii="Times New Roman" w:hAnsi="Times New Roman"/>
                <w:sz w:val="22"/>
                <w:szCs w:val="22"/>
              </w:rPr>
              <w:t>6 292 827</w:t>
            </w:r>
          </w:p>
        </w:tc>
        <w:tc>
          <w:tcPr>
            <w:tcW w:w="1300" w:type="dxa"/>
            <w:tcBorders>
              <w:top w:val="nil"/>
              <w:left w:val="nil"/>
              <w:bottom w:val="nil"/>
              <w:right w:val="single" w:sz="4" w:space="0" w:color="auto"/>
            </w:tcBorders>
            <w:noWrap/>
            <w:textDirection w:val="lrTb"/>
            <w:vAlign w:val="bottom"/>
            <w:hideMark/>
          </w:tcPr>
          <w:p w:rsidR="004C3926" w:rsidRPr="004C3926" w:rsidP="004C3926">
            <w:pPr>
              <w:bidi w:val="0"/>
              <w:jc w:val="right"/>
              <w:rPr>
                <w:rFonts w:ascii="Times New Roman" w:hAnsi="Times New Roman"/>
                <w:sz w:val="22"/>
                <w:szCs w:val="22"/>
              </w:rPr>
            </w:pPr>
            <w:r w:rsidRPr="004C3926">
              <w:rPr>
                <w:rFonts w:ascii="Times New Roman" w:hAnsi="Times New Roman"/>
                <w:sz w:val="22"/>
                <w:szCs w:val="22"/>
              </w:rPr>
              <w:t>6 627 952</w:t>
            </w:r>
          </w:p>
        </w:tc>
        <w:tc>
          <w:tcPr>
            <w:tcW w:w="1300" w:type="dxa"/>
            <w:tcBorders>
              <w:top w:val="nil"/>
              <w:left w:val="nil"/>
              <w:bottom w:val="nil"/>
              <w:right w:val="single" w:sz="4" w:space="0" w:color="auto"/>
            </w:tcBorders>
            <w:noWrap/>
            <w:textDirection w:val="lrTb"/>
            <w:vAlign w:val="bottom"/>
            <w:hideMark/>
          </w:tcPr>
          <w:p w:rsidR="004C3926" w:rsidRPr="004C3926" w:rsidP="004C3926">
            <w:pPr>
              <w:bidi w:val="0"/>
              <w:jc w:val="right"/>
              <w:rPr>
                <w:rFonts w:ascii="Times New Roman" w:hAnsi="Times New Roman"/>
                <w:sz w:val="22"/>
                <w:szCs w:val="22"/>
              </w:rPr>
            </w:pPr>
            <w:r w:rsidRPr="004C3926">
              <w:rPr>
                <w:rFonts w:ascii="Times New Roman" w:hAnsi="Times New Roman"/>
                <w:sz w:val="22"/>
                <w:szCs w:val="22"/>
              </w:rPr>
              <w:t>6 961 882</w:t>
            </w:r>
          </w:p>
        </w:tc>
      </w:tr>
      <w:tr>
        <w:tblPrEx>
          <w:tblW w:w="9100" w:type="dxa"/>
          <w:tblInd w:w="55" w:type="dxa"/>
          <w:tblCellMar>
            <w:left w:w="70" w:type="dxa"/>
            <w:right w:w="70" w:type="dxa"/>
          </w:tblCellMar>
          <w:tblLook w:val="04A0"/>
        </w:tblPrEx>
        <w:trPr>
          <w:trHeight w:val="300"/>
        </w:trPr>
        <w:tc>
          <w:tcPr>
            <w:tcW w:w="4820" w:type="dxa"/>
            <w:tcBorders>
              <w:top w:val="nil"/>
              <w:left w:val="single" w:sz="4" w:space="0" w:color="auto"/>
              <w:bottom w:val="nil"/>
              <w:right w:val="single" w:sz="4" w:space="0" w:color="auto"/>
            </w:tcBorders>
            <w:noWrap/>
            <w:textDirection w:val="lrTb"/>
            <w:vAlign w:val="bottom"/>
            <w:hideMark/>
          </w:tcPr>
          <w:p w:rsidR="004C3926" w:rsidRPr="004C3926" w:rsidP="004C3926">
            <w:pPr>
              <w:bidi w:val="0"/>
              <w:rPr>
                <w:rFonts w:ascii="Times New Roman" w:hAnsi="Times New Roman"/>
                <w:sz w:val="22"/>
                <w:szCs w:val="22"/>
              </w:rPr>
            </w:pPr>
            <w:r w:rsidRPr="004C3926">
              <w:rPr>
                <w:rFonts w:ascii="Times New Roman" w:hAnsi="Times New Roman"/>
                <w:sz w:val="22"/>
                <w:szCs w:val="22"/>
              </w:rPr>
              <w:t xml:space="preserve">  nemocenské dávky</w:t>
            </w:r>
          </w:p>
        </w:tc>
        <w:tc>
          <w:tcPr>
            <w:tcW w:w="1680" w:type="dxa"/>
            <w:tcBorders>
              <w:top w:val="nil"/>
              <w:left w:val="nil"/>
              <w:bottom w:val="nil"/>
              <w:right w:val="single" w:sz="4" w:space="0" w:color="auto"/>
            </w:tcBorders>
            <w:noWrap/>
            <w:textDirection w:val="lrTb"/>
            <w:vAlign w:val="bottom"/>
            <w:hideMark/>
          </w:tcPr>
          <w:p w:rsidR="004C3926" w:rsidRPr="004C3926" w:rsidP="004C3926">
            <w:pPr>
              <w:bidi w:val="0"/>
              <w:jc w:val="right"/>
              <w:rPr>
                <w:rFonts w:ascii="Times New Roman" w:hAnsi="Times New Roman"/>
                <w:sz w:val="22"/>
                <w:szCs w:val="22"/>
              </w:rPr>
            </w:pPr>
            <w:r w:rsidRPr="004C3926">
              <w:rPr>
                <w:rFonts w:ascii="Times New Roman" w:hAnsi="Times New Roman"/>
                <w:sz w:val="22"/>
                <w:szCs w:val="22"/>
              </w:rPr>
              <w:t>398 641</w:t>
            </w:r>
          </w:p>
        </w:tc>
        <w:tc>
          <w:tcPr>
            <w:tcW w:w="1300" w:type="dxa"/>
            <w:tcBorders>
              <w:top w:val="nil"/>
              <w:left w:val="nil"/>
              <w:bottom w:val="nil"/>
              <w:right w:val="single" w:sz="4" w:space="0" w:color="auto"/>
            </w:tcBorders>
            <w:noWrap/>
            <w:textDirection w:val="lrTb"/>
            <w:vAlign w:val="bottom"/>
            <w:hideMark/>
          </w:tcPr>
          <w:p w:rsidR="004C3926" w:rsidRPr="004C3926" w:rsidP="004C3926">
            <w:pPr>
              <w:bidi w:val="0"/>
              <w:jc w:val="right"/>
              <w:rPr>
                <w:rFonts w:ascii="Times New Roman" w:hAnsi="Times New Roman"/>
                <w:sz w:val="22"/>
                <w:szCs w:val="22"/>
              </w:rPr>
            </w:pPr>
            <w:r w:rsidRPr="004C3926">
              <w:rPr>
                <w:rFonts w:ascii="Times New Roman" w:hAnsi="Times New Roman"/>
                <w:sz w:val="22"/>
                <w:szCs w:val="22"/>
              </w:rPr>
              <w:t>419 806</w:t>
            </w:r>
          </w:p>
        </w:tc>
        <w:tc>
          <w:tcPr>
            <w:tcW w:w="1300" w:type="dxa"/>
            <w:tcBorders>
              <w:top w:val="nil"/>
              <w:left w:val="nil"/>
              <w:bottom w:val="nil"/>
              <w:right w:val="single" w:sz="4" w:space="0" w:color="auto"/>
            </w:tcBorders>
            <w:noWrap/>
            <w:textDirection w:val="lrTb"/>
            <w:vAlign w:val="bottom"/>
            <w:hideMark/>
          </w:tcPr>
          <w:p w:rsidR="004C3926" w:rsidRPr="004C3926" w:rsidP="004C3926">
            <w:pPr>
              <w:bidi w:val="0"/>
              <w:jc w:val="right"/>
              <w:rPr>
                <w:rFonts w:ascii="Times New Roman" w:hAnsi="Times New Roman"/>
                <w:sz w:val="22"/>
                <w:szCs w:val="22"/>
              </w:rPr>
            </w:pPr>
            <w:r w:rsidRPr="004C3926">
              <w:rPr>
                <w:rFonts w:ascii="Times New Roman" w:hAnsi="Times New Roman"/>
                <w:sz w:val="22"/>
                <w:szCs w:val="22"/>
              </w:rPr>
              <w:t>444 316</w:t>
            </w:r>
          </w:p>
        </w:tc>
      </w:tr>
      <w:tr>
        <w:tblPrEx>
          <w:tblW w:w="9100" w:type="dxa"/>
          <w:tblInd w:w="55" w:type="dxa"/>
          <w:tblCellMar>
            <w:left w:w="70" w:type="dxa"/>
            <w:right w:w="70" w:type="dxa"/>
          </w:tblCellMar>
          <w:tblLook w:val="04A0"/>
        </w:tblPrEx>
        <w:trPr>
          <w:trHeight w:val="300"/>
        </w:trPr>
        <w:tc>
          <w:tcPr>
            <w:tcW w:w="4820" w:type="dxa"/>
            <w:tcBorders>
              <w:top w:val="nil"/>
              <w:left w:val="single" w:sz="4" w:space="0" w:color="auto"/>
              <w:bottom w:val="nil"/>
              <w:right w:val="single" w:sz="4" w:space="0" w:color="auto"/>
            </w:tcBorders>
            <w:noWrap/>
            <w:textDirection w:val="lrTb"/>
            <w:vAlign w:val="bottom"/>
            <w:hideMark/>
          </w:tcPr>
          <w:p w:rsidR="004C3926" w:rsidRPr="004C3926" w:rsidP="004C3926">
            <w:pPr>
              <w:bidi w:val="0"/>
              <w:rPr>
                <w:rFonts w:ascii="Times New Roman" w:hAnsi="Times New Roman"/>
                <w:sz w:val="22"/>
                <w:szCs w:val="22"/>
              </w:rPr>
            </w:pPr>
            <w:r w:rsidRPr="004C3926">
              <w:rPr>
                <w:rFonts w:ascii="Times New Roman" w:hAnsi="Times New Roman"/>
                <w:sz w:val="22"/>
                <w:szCs w:val="22"/>
              </w:rPr>
              <w:t xml:space="preserve">  dôchodkové dávky zo starobného poistenia</w:t>
            </w:r>
          </w:p>
        </w:tc>
        <w:tc>
          <w:tcPr>
            <w:tcW w:w="1680" w:type="dxa"/>
            <w:tcBorders>
              <w:top w:val="nil"/>
              <w:left w:val="nil"/>
              <w:bottom w:val="nil"/>
              <w:right w:val="single" w:sz="4" w:space="0" w:color="auto"/>
            </w:tcBorders>
            <w:noWrap/>
            <w:textDirection w:val="lrTb"/>
            <w:vAlign w:val="bottom"/>
            <w:hideMark/>
          </w:tcPr>
          <w:p w:rsidR="004C3926" w:rsidRPr="004C3926" w:rsidP="004C3926">
            <w:pPr>
              <w:bidi w:val="0"/>
              <w:jc w:val="right"/>
              <w:rPr>
                <w:rFonts w:ascii="Times New Roman" w:hAnsi="Times New Roman"/>
                <w:sz w:val="22"/>
                <w:szCs w:val="22"/>
              </w:rPr>
            </w:pPr>
            <w:r w:rsidRPr="004C3926">
              <w:rPr>
                <w:rFonts w:ascii="Times New Roman" w:hAnsi="Times New Roman"/>
                <w:sz w:val="22"/>
                <w:szCs w:val="22"/>
              </w:rPr>
              <w:t>4 842 596</w:t>
            </w:r>
          </w:p>
        </w:tc>
        <w:tc>
          <w:tcPr>
            <w:tcW w:w="1300" w:type="dxa"/>
            <w:tcBorders>
              <w:top w:val="nil"/>
              <w:left w:val="nil"/>
              <w:bottom w:val="nil"/>
              <w:right w:val="single" w:sz="4" w:space="0" w:color="auto"/>
            </w:tcBorders>
            <w:noWrap/>
            <w:textDirection w:val="lrTb"/>
            <w:vAlign w:val="bottom"/>
            <w:hideMark/>
          </w:tcPr>
          <w:p w:rsidR="004C3926" w:rsidRPr="004C3926" w:rsidP="004C3926">
            <w:pPr>
              <w:bidi w:val="0"/>
              <w:jc w:val="right"/>
              <w:rPr>
                <w:rFonts w:ascii="Times New Roman" w:hAnsi="Times New Roman"/>
                <w:sz w:val="22"/>
                <w:szCs w:val="22"/>
              </w:rPr>
            </w:pPr>
            <w:r w:rsidRPr="004C3926">
              <w:rPr>
                <w:rFonts w:ascii="Times New Roman" w:hAnsi="Times New Roman"/>
                <w:sz w:val="22"/>
                <w:szCs w:val="22"/>
              </w:rPr>
              <w:t>5 108 714</w:t>
            </w:r>
          </w:p>
        </w:tc>
        <w:tc>
          <w:tcPr>
            <w:tcW w:w="1300" w:type="dxa"/>
            <w:tcBorders>
              <w:top w:val="nil"/>
              <w:left w:val="nil"/>
              <w:bottom w:val="nil"/>
              <w:right w:val="single" w:sz="4" w:space="0" w:color="auto"/>
            </w:tcBorders>
            <w:noWrap/>
            <w:textDirection w:val="lrTb"/>
            <w:vAlign w:val="bottom"/>
            <w:hideMark/>
          </w:tcPr>
          <w:p w:rsidR="004C3926" w:rsidRPr="004C3926" w:rsidP="004C3926">
            <w:pPr>
              <w:bidi w:val="0"/>
              <w:jc w:val="right"/>
              <w:rPr>
                <w:rFonts w:ascii="Times New Roman" w:hAnsi="Times New Roman"/>
                <w:sz w:val="22"/>
                <w:szCs w:val="22"/>
              </w:rPr>
            </w:pPr>
            <w:r w:rsidRPr="004C3926">
              <w:rPr>
                <w:rFonts w:ascii="Times New Roman" w:hAnsi="Times New Roman"/>
                <w:sz w:val="22"/>
                <w:szCs w:val="22"/>
              </w:rPr>
              <w:t>5 370 948</w:t>
            </w:r>
          </w:p>
        </w:tc>
      </w:tr>
      <w:tr>
        <w:tblPrEx>
          <w:tblW w:w="9100" w:type="dxa"/>
          <w:tblInd w:w="55" w:type="dxa"/>
          <w:tblCellMar>
            <w:left w:w="70" w:type="dxa"/>
            <w:right w:w="70" w:type="dxa"/>
          </w:tblCellMar>
          <w:tblLook w:val="04A0"/>
        </w:tblPrEx>
        <w:trPr>
          <w:trHeight w:val="300"/>
        </w:trPr>
        <w:tc>
          <w:tcPr>
            <w:tcW w:w="4820" w:type="dxa"/>
            <w:tcBorders>
              <w:top w:val="nil"/>
              <w:left w:val="single" w:sz="4" w:space="0" w:color="auto"/>
              <w:bottom w:val="nil"/>
              <w:right w:val="single" w:sz="4" w:space="0" w:color="auto"/>
            </w:tcBorders>
            <w:noWrap/>
            <w:textDirection w:val="lrTb"/>
            <w:vAlign w:val="bottom"/>
            <w:hideMark/>
          </w:tcPr>
          <w:p w:rsidR="004C3926" w:rsidRPr="004C3926" w:rsidP="004C3926">
            <w:pPr>
              <w:bidi w:val="0"/>
              <w:rPr>
                <w:rFonts w:ascii="Times New Roman" w:hAnsi="Times New Roman"/>
                <w:sz w:val="22"/>
                <w:szCs w:val="22"/>
              </w:rPr>
            </w:pPr>
            <w:r w:rsidRPr="004C3926">
              <w:rPr>
                <w:rFonts w:ascii="Times New Roman" w:hAnsi="Times New Roman"/>
                <w:sz w:val="22"/>
                <w:szCs w:val="22"/>
              </w:rPr>
              <w:t xml:space="preserve">  dôchodkové dávky z  invalidného poistenia</w:t>
            </w:r>
          </w:p>
        </w:tc>
        <w:tc>
          <w:tcPr>
            <w:tcW w:w="1680" w:type="dxa"/>
            <w:tcBorders>
              <w:top w:val="nil"/>
              <w:left w:val="nil"/>
              <w:bottom w:val="nil"/>
              <w:right w:val="single" w:sz="4" w:space="0" w:color="auto"/>
            </w:tcBorders>
            <w:noWrap/>
            <w:textDirection w:val="lrTb"/>
            <w:vAlign w:val="bottom"/>
            <w:hideMark/>
          </w:tcPr>
          <w:p w:rsidR="004C3926" w:rsidRPr="004C3926" w:rsidP="004C3926">
            <w:pPr>
              <w:bidi w:val="0"/>
              <w:jc w:val="right"/>
              <w:rPr>
                <w:rFonts w:ascii="Times New Roman" w:hAnsi="Times New Roman"/>
                <w:sz w:val="22"/>
                <w:szCs w:val="22"/>
              </w:rPr>
            </w:pPr>
            <w:r w:rsidRPr="004C3926">
              <w:rPr>
                <w:rFonts w:ascii="Times New Roman" w:hAnsi="Times New Roman"/>
                <w:sz w:val="22"/>
                <w:szCs w:val="22"/>
              </w:rPr>
              <w:t>887 447</w:t>
            </w:r>
          </w:p>
        </w:tc>
        <w:tc>
          <w:tcPr>
            <w:tcW w:w="1300" w:type="dxa"/>
            <w:tcBorders>
              <w:top w:val="nil"/>
              <w:left w:val="nil"/>
              <w:bottom w:val="nil"/>
              <w:right w:val="single" w:sz="4" w:space="0" w:color="auto"/>
            </w:tcBorders>
            <w:noWrap/>
            <w:textDirection w:val="lrTb"/>
            <w:vAlign w:val="bottom"/>
            <w:hideMark/>
          </w:tcPr>
          <w:p w:rsidR="004C3926" w:rsidRPr="004C3926" w:rsidP="004C3926">
            <w:pPr>
              <w:bidi w:val="0"/>
              <w:jc w:val="right"/>
              <w:rPr>
                <w:rFonts w:ascii="Times New Roman" w:hAnsi="Times New Roman"/>
                <w:sz w:val="22"/>
                <w:szCs w:val="22"/>
              </w:rPr>
            </w:pPr>
            <w:r w:rsidRPr="004C3926">
              <w:rPr>
                <w:rFonts w:ascii="Times New Roman" w:hAnsi="Times New Roman"/>
                <w:sz w:val="22"/>
                <w:szCs w:val="22"/>
              </w:rPr>
              <w:t>936 215</w:t>
            </w:r>
          </w:p>
        </w:tc>
        <w:tc>
          <w:tcPr>
            <w:tcW w:w="1300" w:type="dxa"/>
            <w:tcBorders>
              <w:top w:val="nil"/>
              <w:left w:val="nil"/>
              <w:bottom w:val="nil"/>
              <w:right w:val="single" w:sz="4" w:space="0" w:color="auto"/>
            </w:tcBorders>
            <w:noWrap/>
            <w:textDirection w:val="lrTb"/>
            <w:vAlign w:val="bottom"/>
            <w:hideMark/>
          </w:tcPr>
          <w:p w:rsidR="004C3926" w:rsidRPr="004C3926" w:rsidP="004C3926">
            <w:pPr>
              <w:bidi w:val="0"/>
              <w:jc w:val="right"/>
              <w:rPr>
                <w:rFonts w:ascii="Times New Roman" w:hAnsi="Times New Roman"/>
                <w:sz w:val="22"/>
                <w:szCs w:val="22"/>
              </w:rPr>
            </w:pPr>
            <w:r w:rsidRPr="004C3926">
              <w:rPr>
                <w:rFonts w:ascii="Times New Roman" w:hAnsi="Times New Roman"/>
                <w:sz w:val="22"/>
                <w:szCs w:val="22"/>
              </w:rPr>
              <w:t>984 272</w:t>
            </w:r>
          </w:p>
        </w:tc>
      </w:tr>
      <w:tr>
        <w:tblPrEx>
          <w:tblW w:w="9100" w:type="dxa"/>
          <w:tblInd w:w="55" w:type="dxa"/>
          <w:tblCellMar>
            <w:left w:w="70" w:type="dxa"/>
            <w:right w:w="70" w:type="dxa"/>
          </w:tblCellMar>
          <w:tblLook w:val="04A0"/>
        </w:tblPrEx>
        <w:trPr>
          <w:trHeight w:val="300"/>
        </w:trPr>
        <w:tc>
          <w:tcPr>
            <w:tcW w:w="4820" w:type="dxa"/>
            <w:tcBorders>
              <w:top w:val="nil"/>
              <w:left w:val="single" w:sz="4" w:space="0" w:color="auto"/>
              <w:bottom w:val="single" w:sz="4" w:space="0" w:color="auto"/>
              <w:right w:val="single" w:sz="4" w:space="0" w:color="auto"/>
            </w:tcBorders>
            <w:noWrap/>
            <w:textDirection w:val="lrTb"/>
            <w:vAlign w:val="bottom"/>
            <w:hideMark/>
          </w:tcPr>
          <w:p w:rsidR="004C3926" w:rsidRPr="004C3926" w:rsidP="004C3926">
            <w:pPr>
              <w:bidi w:val="0"/>
              <w:rPr>
                <w:rFonts w:ascii="Times New Roman" w:hAnsi="Times New Roman"/>
                <w:sz w:val="22"/>
                <w:szCs w:val="22"/>
              </w:rPr>
            </w:pPr>
            <w:r w:rsidRPr="004C3926">
              <w:rPr>
                <w:rFonts w:ascii="Times New Roman" w:hAnsi="Times New Roman"/>
                <w:sz w:val="22"/>
                <w:szCs w:val="22"/>
              </w:rPr>
              <w:t xml:space="preserve">  dávky  v nezamestnanosti</w:t>
            </w:r>
          </w:p>
        </w:tc>
        <w:tc>
          <w:tcPr>
            <w:tcW w:w="1680" w:type="dxa"/>
            <w:tcBorders>
              <w:top w:val="nil"/>
              <w:left w:val="nil"/>
              <w:bottom w:val="nil"/>
              <w:right w:val="single" w:sz="4" w:space="0" w:color="auto"/>
            </w:tcBorders>
            <w:noWrap/>
            <w:textDirection w:val="lrTb"/>
            <w:vAlign w:val="bottom"/>
            <w:hideMark/>
          </w:tcPr>
          <w:p w:rsidR="004C3926" w:rsidRPr="004C3926" w:rsidP="004C3926">
            <w:pPr>
              <w:bidi w:val="0"/>
              <w:jc w:val="right"/>
              <w:rPr>
                <w:rFonts w:ascii="Times New Roman" w:hAnsi="Times New Roman"/>
                <w:sz w:val="22"/>
                <w:szCs w:val="22"/>
              </w:rPr>
            </w:pPr>
            <w:r w:rsidRPr="004C3926">
              <w:rPr>
                <w:rFonts w:ascii="Times New Roman" w:hAnsi="Times New Roman"/>
                <w:sz w:val="22"/>
                <w:szCs w:val="22"/>
              </w:rPr>
              <w:t>164 143</w:t>
            </w:r>
          </w:p>
        </w:tc>
        <w:tc>
          <w:tcPr>
            <w:tcW w:w="1300" w:type="dxa"/>
            <w:tcBorders>
              <w:top w:val="nil"/>
              <w:left w:val="nil"/>
              <w:bottom w:val="nil"/>
              <w:right w:val="single" w:sz="4" w:space="0" w:color="auto"/>
            </w:tcBorders>
            <w:noWrap/>
            <w:textDirection w:val="lrTb"/>
            <w:vAlign w:val="bottom"/>
            <w:hideMark/>
          </w:tcPr>
          <w:p w:rsidR="004C3926" w:rsidRPr="004C3926" w:rsidP="004C3926">
            <w:pPr>
              <w:bidi w:val="0"/>
              <w:jc w:val="right"/>
              <w:rPr>
                <w:rFonts w:ascii="Times New Roman" w:hAnsi="Times New Roman"/>
                <w:sz w:val="22"/>
                <w:szCs w:val="22"/>
              </w:rPr>
            </w:pPr>
            <w:r w:rsidRPr="004C3926">
              <w:rPr>
                <w:rFonts w:ascii="Times New Roman" w:hAnsi="Times New Roman"/>
                <w:sz w:val="22"/>
                <w:szCs w:val="22"/>
              </w:rPr>
              <w:t>163 217</w:t>
            </w:r>
          </w:p>
        </w:tc>
        <w:tc>
          <w:tcPr>
            <w:tcW w:w="1300" w:type="dxa"/>
            <w:tcBorders>
              <w:top w:val="nil"/>
              <w:left w:val="nil"/>
              <w:bottom w:val="nil"/>
              <w:right w:val="single" w:sz="4" w:space="0" w:color="auto"/>
            </w:tcBorders>
            <w:noWrap/>
            <w:textDirection w:val="lrTb"/>
            <w:vAlign w:val="bottom"/>
            <w:hideMark/>
          </w:tcPr>
          <w:p w:rsidR="004C3926" w:rsidRPr="004C3926" w:rsidP="004C3926">
            <w:pPr>
              <w:bidi w:val="0"/>
              <w:jc w:val="right"/>
              <w:rPr>
                <w:rFonts w:ascii="Times New Roman" w:hAnsi="Times New Roman"/>
                <w:sz w:val="22"/>
                <w:szCs w:val="22"/>
              </w:rPr>
            </w:pPr>
            <w:r w:rsidRPr="004C3926">
              <w:rPr>
                <w:rFonts w:ascii="Times New Roman" w:hAnsi="Times New Roman"/>
                <w:sz w:val="22"/>
                <w:szCs w:val="22"/>
              </w:rPr>
              <w:t>162 346</w:t>
            </w:r>
          </w:p>
        </w:tc>
      </w:tr>
      <w:tr>
        <w:tblPrEx>
          <w:tblW w:w="9100" w:type="dxa"/>
          <w:tblInd w:w="55" w:type="dxa"/>
          <w:tblCellMar>
            <w:left w:w="70" w:type="dxa"/>
            <w:right w:w="70" w:type="dxa"/>
          </w:tblCellMar>
          <w:tblLook w:val="04A0"/>
        </w:tblPrEx>
        <w:trPr>
          <w:trHeight w:val="300"/>
        </w:trPr>
        <w:tc>
          <w:tcPr>
            <w:tcW w:w="4820" w:type="dxa"/>
            <w:tcBorders>
              <w:top w:val="nil"/>
              <w:left w:val="single" w:sz="4" w:space="0" w:color="auto"/>
              <w:bottom w:val="single" w:sz="4" w:space="0" w:color="auto"/>
              <w:right w:val="single" w:sz="4" w:space="0" w:color="auto"/>
            </w:tcBorders>
            <w:noWrap/>
            <w:textDirection w:val="lrTb"/>
            <w:vAlign w:val="bottom"/>
            <w:hideMark/>
          </w:tcPr>
          <w:p w:rsidR="004C3926" w:rsidRPr="004C3926" w:rsidP="004C3926">
            <w:pPr>
              <w:bidi w:val="0"/>
              <w:rPr>
                <w:rFonts w:ascii="Times New Roman" w:hAnsi="Times New Roman"/>
                <w:sz w:val="22"/>
                <w:szCs w:val="22"/>
              </w:rPr>
            </w:pPr>
            <w:r w:rsidRPr="004C3926">
              <w:rPr>
                <w:rFonts w:ascii="Times New Roman" w:hAnsi="Times New Roman"/>
                <w:sz w:val="22"/>
                <w:szCs w:val="22"/>
              </w:rPr>
              <w:t>Fond úrazového poistenia</w:t>
            </w:r>
          </w:p>
        </w:tc>
        <w:tc>
          <w:tcPr>
            <w:tcW w:w="1680" w:type="dxa"/>
            <w:tcBorders>
              <w:top w:val="single" w:sz="4" w:space="0" w:color="auto"/>
              <w:left w:val="nil"/>
              <w:bottom w:val="single" w:sz="4" w:space="0" w:color="auto"/>
              <w:right w:val="single" w:sz="4" w:space="0" w:color="auto"/>
            </w:tcBorders>
            <w:noWrap/>
            <w:textDirection w:val="lrTb"/>
            <w:vAlign w:val="bottom"/>
            <w:hideMark/>
          </w:tcPr>
          <w:p w:rsidR="004C3926" w:rsidRPr="004C3926" w:rsidP="004C3926">
            <w:pPr>
              <w:bidi w:val="0"/>
              <w:jc w:val="right"/>
              <w:rPr>
                <w:rFonts w:ascii="Times New Roman" w:hAnsi="Times New Roman"/>
                <w:sz w:val="22"/>
                <w:szCs w:val="22"/>
              </w:rPr>
            </w:pPr>
            <w:r w:rsidRPr="004C3926">
              <w:rPr>
                <w:rFonts w:ascii="Times New Roman" w:hAnsi="Times New Roman"/>
                <w:sz w:val="22"/>
                <w:szCs w:val="22"/>
              </w:rPr>
              <w:t>47 755</w:t>
            </w:r>
          </w:p>
        </w:tc>
        <w:tc>
          <w:tcPr>
            <w:tcW w:w="1300" w:type="dxa"/>
            <w:tcBorders>
              <w:top w:val="single" w:sz="4" w:space="0" w:color="auto"/>
              <w:left w:val="nil"/>
              <w:bottom w:val="single" w:sz="4" w:space="0" w:color="auto"/>
              <w:right w:val="single" w:sz="4" w:space="0" w:color="auto"/>
            </w:tcBorders>
            <w:noWrap/>
            <w:textDirection w:val="lrTb"/>
            <w:vAlign w:val="bottom"/>
            <w:hideMark/>
          </w:tcPr>
          <w:p w:rsidR="004C3926" w:rsidRPr="004C3926" w:rsidP="004C3926">
            <w:pPr>
              <w:bidi w:val="0"/>
              <w:jc w:val="right"/>
              <w:rPr>
                <w:rFonts w:ascii="Times New Roman" w:hAnsi="Times New Roman"/>
                <w:sz w:val="22"/>
                <w:szCs w:val="22"/>
              </w:rPr>
            </w:pPr>
            <w:r w:rsidRPr="004C3926">
              <w:rPr>
                <w:rFonts w:ascii="Times New Roman" w:hAnsi="Times New Roman"/>
                <w:sz w:val="22"/>
                <w:szCs w:val="22"/>
              </w:rPr>
              <w:t>52 338</w:t>
            </w:r>
          </w:p>
        </w:tc>
        <w:tc>
          <w:tcPr>
            <w:tcW w:w="1300" w:type="dxa"/>
            <w:tcBorders>
              <w:top w:val="single" w:sz="4" w:space="0" w:color="auto"/>
              <w:left w:val="nil"/>
              <w:bottom w:val="single" w:sz="4" w:space="0" w:color="auto"/>
              <w:right w:val="single" w:sz="4" w:space="0" w:color="auto"/>
            </w:tcBorders>
            <w:noWrap/>
            <w:textDirection w:val="lrTb"/>
            <w:vAlign w:val="bottom"/>
            <w:hideMark/>
          </w:tcPr>
          <w:p w:rsidR="004C3926" w:rsidRPr="004C3926" w:rsidP="004C3926">
            <w:pPr>
              <w:bidi w:val="0"/>
              <w:jc w:val="right"/>
              <w:rPr>
                <w:rFonts w:ascii="Times New Roman" w:hAnsi="Times New Roman"/>
                <w:sz w:val="22"/>
                <w:szCs w:val="22"/>
              </w:rPr>
            </w:pPr>
            <w:r w:rsidRPr="004C3926">
              <w:rPr>
                <w:rFonts w:ascii="Times New Roman" w:hAnsi="Times New Roman"/>
                <w:sz w:val="22"/>
                <w:szCs w:val="22"/>
              </w:rPr>
              <w:t>57 727</w:t>
            </w:r>
          </w:p>
        </w:tc>
      </w:tr>
      <w:tr>
        <w:tblPrEx>
          <w:tblW w:w="9100" w:type="dxa"/>
          <w:tblInd w:w="55" w:type="dxa"/>
          <w:tblCellMar>
            <w:left w:w="70" w:type="dxa"/>
            <w:right w:w="70" w:type="dxa"/>
          </w:tblCellMar>
          <w:tblLook w:val="04A0"/>
        </w:tblPrEx>
        <w:trPr>
          <w:trHeight w:val="300"/>
        </w:trPr>
        <w:tc>
          <w:tcPr>
            <w:tcW w:w="4820" w:type="dxa"/>
            <w:tcBorders>
              <w:top w:val="nil"/>
              <w:left w:val="single" w:sz="4" w:space="0" w:color="auto"/>
              <w:bottom w:val="single" w:sz="4" w:space="0" w:color="auto"/>
              <w:right w:val="single" w:sz="4" w:space="0" w:color="auto"/>
            </w:tcBorders>
            <w:noWrap/>
            <w:textDirection w:val="lrTb"/>
            <w:vAlign w:val="bottom"/>
            <w:hideMark/>
          </w:tcPr>
          <w:p w:rsidR="004C3926" w:rsidRPr="004C3926" w:rsidP="004C3926">
            <w:pPr>
              <w:bidi w:val="0"/>
              <w:rPr>
                <w:rFonts w:ascii="Times New Roman" w:hAnsi="Times New Roman"/>
                <w:sz w:val="22"/>
                <w:szCs w:val="22"/>
              </w:rPr>
            </w:pPr>
            <w:r w:rsidRPr="004C3926">
              <w:rPr>
                <w:rFonts w:ascii="Times New Roman" w:hAnsi="Times New Roman"/>
                <w:sz w:val="22"/>
                <w:szCs w:val="22"/>
              </w:rPr>
              <w:t>Správny fond</w:t>
            </w:r>
          </w:p>
        </w:tc>
        <w:tc>
          <w:tcPr>
            <w:tcW w:w="1680" w:type="dxa"/>
            <w:tcBorders>
              <w:top w:val="nil"/>
              <w:left w:val="nil"/>
              <w:bottom w:val="single" w:sz="4" w:space="0" w:color="auto"/>
              <w:right w:val="single" w:sz="4" w:space="0" w:color="auto"/>
            </w:tcBorders>
            <w:noWrap/>
            <w:textDirection w:val="lrTb"/>
            <w:vAlign w:val="bottom"/>
            <w:hideMark/>
          </w:tcPr>
          <w:p w:rsidR="004C3926" w:rsidRPr="004C3926" w:rsidP="004C3926">
            <w:pPr>
              <w:bidi w:val="0"/>
              <w:jc w:val="right"/>
              <w:rPr>
                <w:rFonts w:ascii="Times New Roman" w:hAnsi="Times New Roman"/>
                <w:sz w:val="22"/>
                <w:szCs w:val="22"/>
              </w:rPr>
            </w:pPr>
            <w:r w:rsidRPr="004C3926">
              <w:rPr>
                <w:rFonts w:ascii="Times New Roman" w:hAnsi="Times New Roman"/>
                <w:sz w:val="22"/>
                <w:szCs w:val="22"/>
              </w:rPr>
              <w:t>115 711</w:t>
            </w:r>
          </w:p>
        </w:tc>
        <w:tc>
          <w:tcPr>
            <w:tcW w:w="1300" w:type="dxa"/>
            <w:tcBorders>
              <w:top w:val="nil"/>
              <w:left w:val="nil"/>
              <w:bottom w:val="single" w:sz="4" w:space="0" w:color="auto"/>
              <w:right w:val="single" w:sz="4" w:space="0" w:color="auto"/>
            </w:tcBorders>
            <w:noWrap/>
            <w:textDirection w:val="lrTb"/>
            <w:vAlign w:val="bottom"/>
            <w:hideMark/>
          </w:tcPr>
          <w:p w:rsidR="004C3926" w:rsidRPr="004C3926" w:rsidP="004C3926">
            <w:pPr>
              <w:bidi w:val="0"/>
              <w:jc w:val="right"/>
              <w:rPr>
                <w:rFonts w:ascii="Times New Roman" w:hAnsi="Times New Roman"/>
                <w:sz w:val="22"/>
                <w:szCs w:val="22"/>
              </w:rPr>
            </w:pPr>
            <w:r w:rsidRPr="004C3926">
              <w:rPr>
                <w:rFonts w:ascii="Times New Roman" w:hAnsi="Times New Roman"/>
                <w:sz w:val="22"/>
                <w:szCs w:val="22"/>
              </w:rPr>
              <w:t>116 687</w:t>
            </w:r>
          </w:p>
        </w:tc>
        <w:tc>
          <w:tcPr>
            <w:tcW w:w="1300" w:type="dxa"/>
            <w:tcBorders>
              <w:top w:val="nil"/>
              <w:left w:val="nil"/>
              <w:bottom w:val="single" w:sz="4" w:space="0" w:color="auto"/>
              <w:right w:val="single" w:sz="4" w:space="0" w:color="auto"/>
            </w:tcBorders>
            <w:noWrap/>
            <w:textDirection w:val="lrTb"/>
            <w:vAlign w:val="bottom"/>
            <w:hideMark/>
          </w:tcPr>
          <w:p w:rsidR="004C3926" w:rsidRPr="004C3926" w:rsidP="004C3926">
            <w:pPr>
              <w:bidi w:val="0"/>
              <w:jc w:val="right"/>
              <w:rPr>
                <w:rFonts w:ascii="Times New Roman" w:hAnsi="Times New Roman"/>
                <w:sz w:val="22"/>
                <w:szCs w:val="22"/>
              </w:rPr>
            </w:pPr>
            <w:r w:rsidRPr="004C3926">
              <w:rPr>
                <w:rFonts w:ascii="Times New Roman" w:hAnsi="Times New Roman"/>
                <w:sz w:val="22"/>
                <w:szCs w:val="22"/>
              </w:rPr>
              <w:t>80 923</w:t>
            </w:r>
          </w:p>
        </w:tc>
      </w:tr>
      <w:tr>
        <w:tblPrEx>
          <w:tblW w:w="9100" w:type="dxa"/>
          <w:tblInd w:w="55" w:type="dxa"/>
          <w:tblCellMar>
            <w:left w:w="70" w:type="dxa"/>
            <w:right w:w="70" w:type="dxa"/>
          </w:tblCellMar>
          <w:tblLook w:val="04A0"/>
        </w:tblPrEx>
        <w:trPr>
          <w:trHeight w:val="300"/>
        </w:trPr>
        <w:tc>
          <w:tcPr>
            <w:tcW w:w="4820" w:type="dxa"/>
            <w:tcBorders>
              <w:top w:val="nil"/>
              <w:left w:val="single" w:sz="4" w:space="0" w:color="auto"/>
              <w:bottom w:val="single" w:sz="4" w:space="0" w:color="auto"/>
              <w:right w:val="single" w:sz="4" w:space="0" w:color="auto"/>
            </w:tcBorders>
            <w:noWrap/>
            <w:textDirection w:val="lrTb"/>
            <w:vAlign w:val="bottom"/>
            <w:hideMark/>
          </w:tcPr>
          <w:p w:rsidR="004C3926" w:rsidRPr="004C3926" w:rsidP="004C3926">
            <w:pPr>
              <w:bidi w:val="0"/>
              <w:rPr>
                <w:rFonts w:ascii="Times New Roman" w:hAnsi="Times New Roman"/>
                <w:sz w:val="22"/>
                <w:szCs w:val="22"/>
              </w:rPr>
            </w:pPr>
            <w:r w:rsidRPr="004C3926">
              <w:rPr>
                <w:rFonts w:ascii="Times New Roman" w:hAnsi="Times New Roman"/>
                <w:sz w:val="22"/>
                <w:szCs w:val="22"/>
              </w:rPr>
              <w:t>Celkom</w:t>
            </w:r>
          </w:p>
        </w:tc>
        <w:tc>
          <w:tcPr>
            <w:tcW w:w="1680" w:type="dxa"/>
            <w:tcBorders>
              <w:top w:val="nil"/>
              <w:left w:val="nil"/>
              <w:bottom w:val="single" w:sz="4" w:space="0" w:color="auto"/>
              <w:right w:val="single" w:sz="4" w:space="0" w:color="auto"/>
            </w:tcBorders>
            <w:noWrap/>
            <w:textDirection w:val="lrTb"/>
            <w:vAlign w:val="bottom"/>
            <w:hideMark/>
          </w:tcPr>
          <w:p w:rsidR="004C3926" w:rsidRPr="004C3926" w:rsidP="004C3926">
            <w:pPr>
              <w:bidi w:val="0"/>
              <w:jc w:val="right"/>
              <w:rPr>
                <w:rFonts w:ascii="Times New Roman" w:hAnsi="Times New Roman"/>
                <w:sz w:val="22"/>
                <w:szCs w:val="22"/>
              </w:rPr>
            </w:pPr>
            <w:r w:rsidRPr="004C3926">
              <w:rPr>
                <w:rFonts w:ascii="Times New Roman" w:hAnsi="Times New Roman"/>
                <w:sz w:val="22"/>
                <w:szCs w:val="22"/>
              </w:rPr>
              <w:t>6 456 293</w:t>
            </w:r>
          </w:p>
        </w:tc>
        <w:tc>
          <w:tcPr>
            <w:tcW w:w="1300" w:type="dxa"/>
            <w:tcBorders>
              <w:top w:val="nil"/>
              <w:left w:val="nil"/>
              <w:bottom w:val="single" w:sz="4" w:space="0" w:color="auto"/>
              <w:right w:val="single" w:sz="4" w:space="0" w:color="auto"/>
            </w:tcBorders>
            <w:noWrap/>
            <w:textDirection w:val="lrTb"/>
            <w:vAlign w:val="bottom"/>
            <w:hideMark/>
          </w:tcPr>
          <w:p w:rsidR="004C3926" w:rsidRPr="004C3926" w:rsidP="004C3926">
            <w:pPr>
              <w:bidi w:val="0"/>
              <w:jc w:val="right"/>
              <w:rPr>
                <w:rFonts w:ascii="Times New Roman" w:hAnsi="Times New Roman"/>
                <w:sz w:val="22"/>
                <w:szCs w:val="22"/>
              </w:rPr>
            </w:pPr>
            <w:r w:rsidRPr="004C3926">
              <w:rPr>
                <w:rFonts w:ascii="Times New Roman" w:hAnsi="Times New Roman"/>
                <w:sz w:val="22"/>
                <w:szCs w:val="22"/>
              </w:rPr>
              <w:t>6 796 977</w:t>
            </w:r>
          </w:p>
        </w:tc>
        <w:tc>
          <w:tcPr>
            <w:tcW w:w="1300" w:type="dxa"/>
            <w:tcBorders>
              <w:top w:val="nil"/>
              <w:left w:val="nil"/>
              <w:bottom w:val="single" w:sz="4" w:space="0" w:color="auto"/>
              <w:right w:val="single" w:sz="4" w:space="0" w:color="auto"/>
            </w:tcBorders>
            <w:noWrap/>
            <w:textDirection w:val="lrTb"/>
            <w:vAlign w:val="bottom"/>
            <w:hideMark/>
          </w:tcPr>
          <w:p w:rsidR="004C3926" w:rsidRPr="004C3926" w:rsidP="004C3926">
            <w:pPr>
              <w:bidi w:val="0"/>
              <w:jc w:val="right"/>
              <w:rPr>
                <w:rFonts w:ascii="Times New Roman" w:hAnsi="Times New Roman"/>
                <w:sz w:val="22"/>
                <w:szCs w:val="22"/>
              </w:rPr>
            </w:pPr>
            <w:r w:rsidRPr="004C3926">
              <w:rPr>
                <w:rFonts w:ascii="Times New Roman" w:hAnsi="Times New Roman"/>
                <w:sz w:val="22"/>
                <w:szCs w:val="22"/>
              </w:rPr>
              <w:t>7 100 532</w:t>
            </w:r>
          </w:p>
        </w:tc>
      </w:tr>
    </w:tbl>
    <w:p w:rsidR="004C3926" w:rsidP="00B965FC">
      <w:pPr>
        <w:bidi w:val="0"/>
        <w:ind w:firstLine="709"/>
        <w:jc w:val="both"/>
        <w:rPr>
          <w:rFonts w:ascii="Times New Roman" w:hAnsi="Times New Roman"/>
          <w:szCs w:val="24"/>
        </w:rPr>
      </w:pPr>
    </w:p>
    <w:p w:rsidR="003E3545" w:rsidRPr="003E3545" w:rsidP="003E3545">
      <w:pPr>
        <w:bidi w:val="0"/>
        <w:spacing w:before="240" w:after="120"/>
        <w:ind w:firstLine="709"/>
        <w:jc w:val="both"/>
        <w:rPr>
          <w:rFonts w:ascii="Times New Roman" w:hAnsi="Times New Roman"/>
          <w:szCs w:val="24"/>
        </w:rPr>
      </w:pPr>
      <w:r>
        <w:rPr>
          <w:rFonts w:ascii="Times New Roman" w:hAnsi="Times New Roman"/>
          <w:b/>
          <w:szCs w:val="24"/>
        </w:rPr>
        <w:t>Nemocenské dávky</w:t>
      </w:r>
      <w:r w:rsidRPr="003E3545">
        <w:rPr>
          <w:rFonts w:ascii="Times New Roman" w:hAnsi="Times New Roman"/>
          <w:szCs w:val="24"/>
        </w:rPr>
        <w:t xml:space="preserve"> sa v </w:t>
      </w:r>
      <w:r w:rsidRPr="003E3545">
        <w:rPr>
          <w:rFonts w:ascii="Times New Roman" w:hAnsi="Times New Roman"/>
          <w:b/>
          <w:szCs w:val="24"/>
        </w:rPr>
        <w:t xml:space="preserve">roku 2012 </w:t>
      </w:r>
      <w:r w:rsidRPr="003E3545">
        <w:rPr>
          <w:rFonts w:ascii="Times New Roman" w:hAnsi="Times New Roman"/>
          <w:szCs w:val="24"/>
        </w:rPr>
        <w:t xml:space="preserve">predpokladajú vo výške </w:t>
      </w:r>
      <w:r w:rsidR="004C3926">
        <w:rPr>
          <w:rFonts w:ascii="Times New Roman" w:hAnsi="Times New Roman"/>
          <w:b/>
          <w:szCs w:val="24"/>
        </w:rPr>
        <w:t>398</w:t>
      </w:r>
      <w:r w:rsidRPr="003E3545">
        <w:rPr>
          <w:rFonts w:ascii="Times New Roman" w:hAnsi="Times New Roman"/>
          <w:b/>
          <w:szCs w:val="24"/>
        </w:rPr>
        <w:t> </w:t>
      </w:r>
      <w:r w:rsidR="004C3926">
        <w:rPr>
          <w:rFonts w:ascii="Times New Roman" w:hAnsi="Times New Roman"/>
          <w:b/>
          <w:szCs w:val="24"/>
        </w:rPr>
        <w:t>641</w:t>
      </w:r>
      <w:r w:rsidRPr="003E3545">
        <w:rPr>
          <w:rFonts w:ascii="Times New Roman" w:hAnsi="Times New Roman"/>
          <w:b/>
          <w:szCs w:val="24"/>
        </w:rPr>
        <w:t> tis. Eur</w:t>
      </w:r>
      <w:r w:rsidRPr="003E3545">
        <w:rPr>
          <w:rFonts w:ascii="Times New Roman" w:hAnsi="Times New Roman"/>
          <w:szCs w:val="24"/>
        </w:rPr>
        <w:t>. Pri prepočte bol zohľadnený vývoj ukazovateľov ovplyvňujúcich výšku výdavkov na nemocenské dávky:</w:t>
      </w:r>
    </w:p>
    <w:tbl>
      <w:tblPr>
        <w:tblStyle w:val="TableNormal"/>
        <w:tblW w:w="7290" w:type="dxa"/>
        <w:tblInd w:w="779" w:type="dxa"/>
        <w:tblCellMar>
          <w:left w:w="70" w:type="dxa"/>
          <w:right w:w="70" w:type="dxa"/>
        </w:tblCellMar>
        <w:tblLook w:val="04A0"/>
      </w:tblPr>
      <w:tblGrid>
        <w:gridCol w:w="2410"/>
        <w:gridCol w:w="2440"/>
        <w:gridCol w:w="2440"/>
      </w:tblGrid>
      <w:tr>
        <w:tblPrEx>
          <w:tblW w:w="7290" w:type="dxa"/>
          <w:tblInd w:w="779" w:type="dxa"/>
          <w:tblCellMar>
            <w:left w:w="70" w:type="dxa"/>
            <w:right w:w="70" w:type="dxa"/>
          </w:tblCellMar>
          <w:tblLook w:val="04A0"/>
        </w:tblPrEx>
        <w:trPr>
          <w:trHeight w:val="555"/>
        </w:trPr>
        <w:tc>
          <w:tcPr>
            <w:tcW w:w="2410" w:type="dxa"/>
            <w:tcBorders>
              <w:top w:val="single" w:sz="4" w:space="0" w:color="auto"/>
              <w:left w:val="single" w:sz="4" w:space="0" w:color="auto"/>
              <w:bottom w:val="single" w:sz="4" w:space="0" w:color="auto"/>
              <w:right w:val="single" w:sz="4" w:space="0" w:color="auto"/>
            </w:tcBorders>
            <w:noWrap/>
            <w:textDirection w:val="lrTb"/>
            <w:vAlign w:val="bottom"/>
            <w:hideMark/>
          </w:tcPr>
          <w:p w:rsidR="003E3545" w:rsidRPr="006735AB" w:rsidP="003E3545">
            <w:pPr>
              <w:bidi w:val="0"/>
              <w:jc w:val="center"/>
              <w:rPr>
                <w:rFonts w:ascii="Times New Roman" w:hAnsi="Times New Roman"/>
                <w:sz w:val="22"/>
                <w:szCs w:val="22"/>
              </w:rPr>
            </w:pPr>
            <w:r w:rsidRPr="006735AB">
              <w:rPr>
                <w:rFonts w:ascii="Times New Roman" w:hAnsi="Times New Roman"/>
                <w:sz w:val="22"/>
                <w:szCs w:val="22"/>
              </w:rPr>
              <w:t>Dávka</w:t>
            </w:r>
          </w:p>
        </w:tc>
        <w:tc>
          <w:tcPr>
            <w:tcW w:w="2440" w:type="dxa"/>
            <w:tcBorders>
              <w:top w:val="single" w:sz="4" w:space="0" w:color="auto"/>
              <w:left w:val="nil"/>
              <w:bottom w:val="single" w:sz="4" w:space="0" w:color="auto"/>
              <w:right w:val="single" w:sz="4" w:space="0" w:color="auto"/>
            </w:tcBorders>
            <w:textDirection w:val="lrTb"/>
            <w:vAlign w:val="bottom"/>
            <w:hideMark/>
          </w:tcPr>
          <w:p w:rsidR="003E3545" w:rsidRPr="006735AB" w:rsidP="003E3545">
            <w:pPr>
              <w:bidi w:val="0"/>
              <w:jc w:val="center"/>
              <w:rPr>
                <w:rFonts w:ascii="Times New Roman" w:hAnsi="Times New Roman"/>
                <w:sz w:val="22"/>
                <w:szCs w:val="22"/>
              </w:rPr>
            </w:pPr>
            <w:r w:rsidRPr="006735AB">
              <w:rPr>
                <w:rFonts w:ascii="Times New Roman" w:hAnsi="Times New Roman"/>
                <w:sz w:val="22"/>
                <w:szCs w:val="22"/>
              </w:rPr>
              <w:t>Priemerná mesačná výška dávky v Eur</w:t>
            </w:r>
          </w:p>
        </w:tc>
        <w:tc>
          <w:tcPr>
            <w:tcW w:w="2440" w:type="dxa"/>
            <w:tcBorders>
              <w:top w:val="single" w:sz="4" w:space="0" w:color="auto"/>
              <w:left w:val="nil"/>
              <w:bottom w:val="single" w:sz="4" w:space="0" w:color="auto"/>
              <w:right w:val="single" w:sz="4" w:space="0" w:color="auto"/>
            </w:tcBorders>
            <w:textDirection w:val="lrTb"/>
            <w:vAlign w:val="bottom"/>
            <w:hideMark/>
          </w:tcPr>
          <w:p w:rsidR="003E3545" w:rsidRPr="006735AB" w:rsidP="003E3545">
            <w:pPr>
              <w:bidi w:val="0"/>
              <w:jc w:val="center"/>
              <w:rPr>
                <w:rFonts w:ascii="Times New Roman" w:hAnsi="Times New Roman"/>
                <w:sz w:val="22"/>
                <w:szCs w:val="22"/>
              </w:rPr>
            </w:pPr>
            <w:r w:rsidRPr="006735AB">
              <w:rPr>
                <w:rFonts w:ascii="Times New Roman" w:hAnsi="Times New Roman"/>
                <w:sz w:val="22"/>
                <w:szCs w:val="22"/>
              </w:rPr>
              <w:t>Priemerný mesačný počet poberateľov dávky</w:t>
            </w:r>
          </w:p>
        </w:tc>
      </w:tr>
      <w:tr>
        <w:tblPrEx>
          <w:tblW w:w="7290" w:type="dxa"/>
          <w:tblInd w:w="779" w:type="dxa"/>
          <w:tblCellMar>
            <w:left w:w="70" w:type="dxa"/>
            <w:right w:w="70" w:type="dxa"/>
          </w:tblCellMar>
          <w:tblLook w:val="04A0"/>
        </w:tblPrEx>
        <w:trPr>
          <w:trHeight w:val="232"/>
        </w:trPr>
        <w:tc>
          <w:tcPr>
            <w:tcW w:w="2410" w:type="dxa"/>
            <w:tcBorders>
              <w:top w:val="nil"/>
              <w:left w:val="single" w:sz="4" w:space="0" w:color="auto"/>
              <w:bottom w:val="single" w:sz="4" w:space="0" w:color="auto"/>
              <w:right w:val="single" w:sz="4" w:space="0" w:color="auto"/>
            </w:tcBorders>
            <w:noWrap/>
            <w:textDirection w:val="lrTb"/>
            <w:vAlign w:val="bottom"/>
            <w:hideMark/>
          </w:tcPr>
          <w:p w:rsidR="003E3545" w:rsidRPr="006735AB" w:rsidP="003E3545">
            <w:pPr>
              <w:bidi w:val="0"/>
              <w:rPr>
                <w:rFonts w:ascii="Times New Roman" w:hAnsi="Times New Roman"/>
                <w:sz w:val="22"/>
                <w:szCs w:val="22"/>
              </w:rPr>
            </w:pPr>
            <w:r w:rsidRPr="006735AB">
              <w:rPr>
                <w:rFonts w:ascii="Times New Roman" w:hAnsi="Times New Roman"/>
                <w:sz w:val="22"/>
                <w:szCs w:val="22"/>
              </w:rPr>
              <w:t>Nemocenské</w:t>
            </w:r>
          </w:p>
        </w:tc>
        <w:tc>
          <w:tcPr>
            <w:tcW w:w="2440" w:type="dxa"/>
            <w:tcBorders>
              <w:top w:val="nil"/>
              <w:left w:val="nil"/>
              <w:bottom w:val="single" w:sz="4" w:space="0" w:color="auto"/>
              <w:right w:val="single" w:sz="4" w:space="0" w:color="auto"/>
            </w:tcBorders>
            <w:noWrap/>
            <w:textDirection w:val="lrTb"/>
            <w:vAlign w:val="bottom"/>
          </w:tcPr>
          <w:p w:rsidR="003E3545" w:rsidRPr="006735AB" w:rsidP="003E3545">
            <w:pPr>
              <w:bidi w:val="0"/>
              <w:jc w:val="right"/>
              <w:rPr>
                <w:rFonts w:ascii="Times New Roman" w:hAnsi="Times New Roman"/>
                <w:sz w:val="22"/>
                <w:szCs w:val="22"/>
              </w:rPr>
            </w:pPr>
            <w:r w:rsidR="004C3926">
              <w:rPr>
                <w:rFonts w:ascii="Times New Roman" w:hAnsi="Times New Roman"/>
                <w:sz w:val="22"/>
                <w:szCs w:val="22"/>
              </w:rPr>
              <w:t>215</w:t>
            </w:r>
          </w:p>
        </w:tc>
        <w:tc>
          <w:tcPr>
            <w:tcW w:w="2440" w:type="dxa"/>
            <w:tcBorders>
              <w:top w:val="nil"/>
              <w:left w:val="nil"/>
              <w:bottom w:val="single" w:sz="4" w:space="0" w:color="auto"/>
              <w:right w:val="single" w:sz="4" w:space="0" w:color="auto"/>
            </w:tcBorders>
            <w:noWrap/>
            <w:textDirection w:val="lrTb"/>
            <w:vAlign w:val="bottom"/>
          </w:tcPr>
          <w:p w:rsidR="003E3545" w:rsidRPr="006735AB" w:rsidP="003E3545">
            <w:pPr>
              <w:bidi w:val="0"/>
              <w:jc w:val="right"/>
              <w:rPr>
                <w:rFonts w:ascii="Times New Roman" w:hAnsi="Times New Roman"/>
                <w:sz w:val="22"/>
                <w:szCs w:val="22"/>
              </w:rPr>
            </w:pPr>
            <w:r w:rsidR="004C3926">
              <w:rPr>
                <w:rFonts w:ascii="Times New Roman" w:hAnsi="Times New Roman"/>
                <w:sz w:val="22"/>
                <w:szCs w:val="22"/>
              </w:rPr>
              <w:t>113 680</w:t>
            </w:r>
          </w:p>
        </w:tc>
      </w:tr>
      <w:tr>
        <w:tblPrEx>
          <w:tblW w:w="7290" w:type="dxa"/>
          <w:tblInd w:w="779" w:type="dxa"/>
          <w:tblCellMar>
            <w:left w:w="70" w:type="dxa"/>
            <w:right w:w="70" w:type="dxa"/>
          </w:tblCellMar>
          <w:tblLook w:val="04A0"/>
        </w:tblPrEx>
        <w:trPr>
          <w:trHeight w:val="124"/>
        </w:trPr>
        <w:tc>
          <w:tcPr>
            <w:tcW w:w="2410" w:type="dxa"/>
            <w:tcBorders>
              <w:top w:val="nil"/>
              <w:left w:val="single" w:sz="4" w:space="0" w:color="auto"/>
              <w:bottom w:val="single" w:sz="4" w:space="0" w:color="auto"/>
              <w:right w:val="single" w:sz="4" w:space="0" w:color="auto"/>
            </w:tcBorders>
            <w:noWrap/>
            <w:textDirection w:val="lrTb"/>
            <w:vAlign w:val="bottom"/>
            <w:hideMark/>
          </w:tcPr>
          <w:p w:rsidR="003E3545" w:rsidRPr="006735AB" w:rsidP="003E3545">
            <w:pPr>
              <w:bidi w:val="0"/>
              <w:rPr>
                <w:rFonts w:ascii="Times New Roman" w:hAnsi="Times New Roman"/>
                <w:sz w:val="22"/>
                <w:szCs w:val="22"/>
              </w:rPr>
            </w:pPr>
            <w:r w:rsidRPr="006735AB">
              <w:rPr>
                <w:rFonts w:ascii="Times New Roman" w:hAnsi="Times New Roman"/>
                <w:sz w:val="22"/>
                <w:szCs w:val="22"/>
              </w:rPr>
              <w:t xml:space="preserve">Ošetrovné </w:t>
            </w:r>
          </w:p>
        </w:tc>
        <w:tc>
          <w:tcPr>
            <w:tcW w:w="2440" w:type="dxa"/>
            <w:tcBorders>
              <w:top w:val="nil"/>
              <w:left w:val="nil"/>
              <w:bottom w:val="single" w:sz="4" w:space="0" w:color="auto"/>
              <w:right w:val="single" w:sz="4" w:space="0" w:color="auto"/>
            </w:tcBorders>
            <w:noWrap/>
            <w:textDirection w:val="lrTb"/>
            <w:vAlign w:val="bottom"/>
          </w:tcPr>
          <w:p w:rsidR="003E3545" w:rsidRPr="006735AB" w:rsidP="003E3545">
            <w:pPr>
              <w:bidi w:val="0"/>
              <w:jc w:val="right"/>
              <w:rPr>
                <w:rFonts w:ascii="Times New Roman" w:hAnsi="Times New Roman"/>
                <w:sz w:val="22"/>
                <w:szCs w:val="22"/>
              </w:rPr>
            </w:pPr>
            <w:r w:rsidR="004C3926">
              <w:rPr>
                <w:rFonts w:ascii="Times New Roman" w:hAnsi="Times New Roman"/>
                <w:sz w:val="22"/>
                <w:szCs w:val="22"/>
              </w:rPr>
              <w:t>84</w:t>
            </w:r>
          </w:p>
        </w:tc>
        <w:tc>
          <w:tcPr>
            <w:tcW w:w="2440" w:type="dxa"/>
            <w:tcBorders>
              <w:top w:val="nil"/>
              <w:left w:val="nil"/>
              <w:bottom w:val="single" w:sz="4" w:space="0" w:color="auto"/>
              <w:right w:val="single" w:sz="4" w:space="0" w:color="auto"/>
            </w:tcBorders>
            <w:noWrap/>
            <w:textDirection w:val="lrTb"/>
            <w:vAlign w:val="bottom"/>
          </w:tcPr>
          <w:p w:rsidR="003E3545" w:rsidRPr="006735AB" w:rsidP="003E3545">
            <w:pPr>
              <w:bidi w:val="0"/>
              <w:jc w:val="right"/>
              <w:rPr>
                <w:rFonts w:ascii="Times New Roman" w:hAnsi="Times New Roman"/>
                <w:sz w:val="22"/>
                <w:szCs w:val="22"/>
              </w:rPr>
            </w:pPr>
            <w:r w:rsidR="004C3926">
              <w:rPr>
                <w:rFonts w:ascii="Times New Roman" w:hAnsi="Times New Roman"/>
                <w:sz w:val="22"/>
                <w:szCs w:val="22"/>
              </w:rPr>
              <w:t>12 688</w:t>
            </w:r>
          </w:p>
        </w:tc>
      </w:tr>
      <w:tr>
        <w:tblPrEx>
          <w:tblW w:w="7290" w:type="dxa"/>
          <w:tblInd w:w="779" w:type="dxa"/>
          <w:tblCellMar>
            <w:left w:w="70" w:type="dxa"/>
            <w:right w:w="70" w:type="dxa"/>
          </w:tblCellMar>
          <w:tblLook w:val="04A0"/>
        </w:tblPrEx>
        <w:trPr>
          <w:trHeight w:val="171"/>
        </w:trPr>
        <w:tc>
          <w:tcPr>
            <w:tcW w:w="2410" w:type="dxa"/>
            <w:tcBorders>
              <w:top w:val="nil"/>
              <w:left w:val="single" w:sz="4" w:space="0" w:color="auto"/>
              <w:bottom w:val="single" w:sz="4" w:space="0" w:color="auto"/>
              <w:right w:val="single" w:sz="4" w:space="0" w:color="auto"/>
            </w:tcBorders>
            <w:noWrap/>
            <w:textDirection w:val="lrTb"/>
            <w:vAlign w:val="bottom"/>
            <w:hideMark/>
          </w:tcPr>
          <w:p w:rsidR="003E3545" w:rsidRPr="006735AB" w:rsidP="003E3545">
            <w:pPr>
              <w:bidi w:val="0"/>
              <w:rPr>
                <w:rFonts w:ascii="Times New Roman" w:hAnsi="Times New Roman"/>
                <w:sz w:val="22"/>
                <w:szCs w:val="22"/>
              </w:rPr>
            </w:pPr>
            <w:r w:rsidRPr="006735AB">
              <w:rPr>
                <w:rFonts w:ascii="Times New Roman" w:hAnsi="Times New Roman"/>
                <w:sz w:val="22"/>
                <w:szCs w:val="22"/>
              </w:rPr>
              <w:t>Vyrovnávacia dávka</w:t>
            </w:r>
          </w:p>
        </w:tc>
        <w:tc>
          <w:tcPr>
            <w:tcW w:w="2440" w:type="dxa"/>
            <w:tcBorders>
              <w:top w:val="nil"/>
              <w:left w:val="nil"/>
              <w:bottom w:val="single" w:sz="4" w:space="0" w:color="auto"/>
              <w:right w:val="single" w:sz="4" w:space="0" w:color="auto"/>
            </w:tcBorders>
            <w:noWrap/>
            <w:textDirection w:val="lrTb"/>
            <w:vAlign w:val="bottom"/>
          </w:tcPr>
          <w:p w:rsidR="003E3545" w:rsidRPr="006735AB" w:rsidP="003E3545">
            <w:pPr>
              <w:bidi w:val="0"/>
              <w:jc w:val="right"/>
              <w:rPr>
                <w:rFonts w:ascii="Times New Roman" w:hAnsi="Times New Roman"/>
                <w:sz w:val="22"/>
                <w:szCs w:val="22"/>
              </w:rPr>
            </w:pPr>
            <w:r w:rsidR="004C3926">
              <w:rPr>
                <w:rFonts w:ascii="Times New Roman" w:hAnsi="Times New Roman"/>
                <w:sz w:val="22"/>
                <w:szCs w:val="22"/>
              </w:rPr>
              <w:t>54</w:t>
            </w:r>
          </w:p>
        </w:tc>
        <w:tc>
          <w:tcPr>
            <w:tcW w:w="2440" w:type="dxa"/>
            <w:tcBorders>
              <w:top w:val="nil"/>
              <w:left w:val="nil"/>
              <w:bottom w:val="single" w:sz="4" w:space="0" w:color="auto"/>
              <w:right w:val="single" w:sz="4" w:space="0" w:color="auto"/>
            </w:tcBorders>
            <w:noWrap/>
            <w:textDirection w:val="lrTb"/>
            <w:vAlign w:val="bottom"/>
          </w:tcPr>
          <w:p w:rsidR="003E3545" w:rsidRPr="006735AB" w:rsidP="003E3545">
            <w:pPr>
              <w:bidi w:val="0"/>
              <w:jc w:val="right"/>
              <w:rPr>
                <w:rFonts w:ascii="Times New Roman" w:hAnsi="Times New Roman"/>
                <w:sz w:val="22"/>
                <w:szCs w:val="22"/>
              </w:rPr>
            </w:pPr>
            <w:r w:rsidR="004C3926">
              <w:rPr>
                <w:rFonts w:ascii="Times New Roman" w:hAnsi="Times New Roman"/>
                <w:sz w:val="22"/>
                <w:szCs w:val="22"/>
              </w:rPr>
              <w:t>107</w:t>
            </w:r>
          </w:p>
        </w:tc>
      </w:tr>
      <w:tr>
        <w:tblPrEx>
          <w:tblW w:w="7290" w:type="dxa"/>
          <w:tblInd w:w="779" w:type="dxa"/>
          <w:tblCellMar>
            <w:left w:w="70" w:type="dxa"/>
            <w:right w:w="70" w:type="dxa"/>
          </w:tblCellMar>
          <w:tblLook w:val="04A0"/>
        </w:tblPrEx>
        <w:trPr>
          <w:trHeight w:val="206"/>
        </w:trPr>
        <w:tc>
          <w:tcPr>
            <w:tcW w:w="2410" w:type="dxa"/>
            <w:tcBorders>
              <w:top w:val="nil"/>
              <w:left w:val="single" w:sz="4" w:space="0" w:color="auto"/>
              <w:bottom w:val="single" w:sz="4" w:space="0" w:color="auto"/>
              <w:right w:val="single" w:sz="4" w:space="0" w:color="auto"/>
            </w:tcBorders>
            <w:noWrap/>
            <w:textDirection w:val="lrTb"/>
            <w:vAlign w:val="bottom"/>
            <w:hideMark/>
          </w:tcPr>
          <w:p w:rsidR="003E3545" w:rsidRPr="006735AB" w:rsidP="003E3545">
            <w:pPr>
              <w:bidi w:val="0"/>
              <w:rPr>
                <w:rFonts w:ascii="Times New Roman" w:hAnsi="Times New Roman"/>
                <w:sz w:val="22"/>
                <w:szCs w:val="22"/>
              </w:rPr>
            </w:pPr>
            <w:r w:rsidRPr="006735AB">
              <w:rPr>
                <w:rFonts w:ascii="Times New Roman" w:hAnsi="Times New Roman"/>
                <w:sz w:val="22"/>
                <w:szCs w:val="22"/>
              </w:rPr>
              <w:t>Materské</w:t>
            </w:r>
          </w:p>
        </w:tc>
        <w:tc>
          <w:tcPr>
            <w:tcW w:w="2440" w:type="dxa"/>
            <w:tcBorders>
              <w:top w:val="nil"/>
              <w:left w:val="nil"/>
              <w:bottom w:val="single" w:sz="4" w:space="0" w:color="auto"/>
              <w:right w:val="single" w:sz="4" w:space="0" w:color="auto"/>
            </w:tcBorders>
            <w:noWrap/>
            <w:textDirection w:val="lrTb"/>
            <w:vAlign w:val="bottom"/>
          </w:tcPr>
          <w:p w:rsidR="003E3545" w:rsidRPr="006735AB" w:rsidP="003E3545">
            <w:pPr>
              <w:bidi w:val="0"/>
              <w:jc w:val="right"/>
              <w:rPr>
                <w:rFonts w:ascii="Times New Roman" w:hAnsi="Times New Roman"/>
                <w:sz w:val="22"/>
                <w:szCs w:val="22"/>
              </w:rPr>
            </w:pPr>
            <w:r w:rsidR="004C3926">
              <w:rPr>
                <w:rFonts w:ascii="Times New Roman" w:hAnsi="Times New Roman"/>
                <w:sz w:val="22"/>
                <w:szCs w:val="22"/>
              </w:rPr>
              <w:t>406</w:t>
            </w:r>
          </w:p>
        </w:tc>
        <w:tc>
          <w:tcPr>
            <w:tcW w:w="2440" w:type="dxa"/>
            <w:tcBorders>
              <w:top w:val="nil"/>
              <w:left w:val="nil"/>
              <w:bottom w:val="single" w:sz="4" w:space="0" w:color="auto"/>
              <w:right w:val="single" w:sz="4" w:space="0" w:color="auto"/>
            </w:tcBorders>
            <w:noWrap/>
            <w:textDirection w:val="lrTb"/>
            <w:vAlign w:val="bottom"/>
          </w:tcPr>
          <w:p w:rsidR="003E3545" w:rsidRPr="006735AB" w:rsidP="003E3545">
            <w:pPr>
              <w:bidi w:val="0"/>
              <w:jc w:val="right"/>
              <w:rPr>
                <w:rFonts w:ascii="Times New Roman" w:hAnsi="Times New Roman"/>
                <w:sz w:val="22"/>
                <w:szCs w:val="22"/>
              </w:rPr>
            </w:pPr>
            <w:r w:rsidR="004C3926">
              <w:rPr>
                <w:rFonts w:ascii="Times New Roman" w:hAnsi="Times New Roman"/>
                <w:sz w:val="22"/>
                <w:szCs w:val="22"/>
              </w:rPr>
              <w:t>23 345</w:t>
            </w:r>
          </w:p>
        </w:tc>
      </w:tr>
    </w:tbl>
    <w:p w:rsidR="004463D5" w:rsidRPr="0097043D" w:rsidP="004463D5">
      <w:pPr>
        <w:pStyle w:val="BodyTextIndent2"/>
        <w:tabs>
          <w:tab w:val="decimal" w:pos="8222"/>
        </w:tabs>
        <w:bidi w:val="0"/>
        <w:spacing w:before="240" w:after="0" w:line="240" w:lineRule="auto"/>
        <w:ind w:left="0" w:firstLine="709"/>
        <w:rPr>
          <w:rFonts w:ascii="Times New Roman" w:hAnsi="Times New Roman"/>
          <w:szCs w:val="24"/>
        </w:rPr>
      </w:pPr>
      <w:r w:rsidRPr="0097043D">
        <w:rPr>
          <w:rFonts w:ascii="Times New Roman" w:hAnsi="Times New Roman"/>
          <w:b/>
          <w:szCs w:val="24"/>
        </w:rPr>
        <w:t xml:space="preserve">Výdavky </w:t>
      </w:r>
      <w:r>
        <w:rPr>
          <w:rFonts w:ascii="Times New Roman" w:hAnsi="Times New Roman"/>
          <w:b/>
          <w:szCs w:val="24"/>
        </w:rPr>
        <w:t>na dôchodkové dávky</w:t>
      </w:r>
      <w:r>
        <w:rPr>
          <w:rFonts w:ascii="Times New Roman" w:hAnsi="Times New Roman"/>
          <w:szCs w:val="24"/>
        </w:rPr>
        <w:t xml:space="preserve"> na rok 2012</w:t>
      </w:r>
      <w:r w:rsidRPr="0097043D">
        <w:rPr>
          <w:rFonts w:ascii="Times New Roman" w:hAnsi="Times New Roman"/>
          <w:szCs w:val="24"/>
        </w:rPr>
        <w:t xml:space="preserve"> sú stanovené </w:t>
      </w:r>
      <w:r>
        <w:rPr>
          <w:rFonts w:ascii="Times New Roman" w:hAnsi="Times New Roman"/>
          <w:szCs w:val="24"/>
        </w:rPr>
        <w:br/>
      </w:r>
      <w:r w:rsidRPr="0097043D">
        <w:rPr>
          <w:rFonts w:ascii="Times New Roman" w:hAnsi="Times New Roman"/>
          <w:szCs w:val="24"/>
        </w:rPr>
        <w:t xml:space="preserve">vo výške </w:t>
        <w:tab/>
      </w:r>
      <w:r w:rsidRPr="0097043D">
        <w:rPr>
          <w:rFonts w:ascii="Times New Roman" w:hAnsi="Times New Roman"/>
          <w:b/>
          <w:szCs w:val="24"/>
        </w:rPr>
        <w:t>5 </w:t>
      </w:r>
      <w:r>
        <w:rPr>
          <w:rFonts w:ascii="Times New Roman" w:hAnsi="Times New Roman"/>
          <w:b/>
          <w:szCs w:val="24"/>
        </w:rPr>
        <w:t>730 043</w:t>
      </w:r>
      <w:r w:rsidRPr="0097043D">
        <w:rPr>
          <w:rFonts w:ascii="Times New Roman" w:hAnsi="Times New Roman"/>
          <w:b/>
          <w:szCs w:val="24"/>
        </w:rPr>
        <w:t> tis. Eur</w:t>
      </w:r>
      <w:r w:rsidRPr="0097043D">
        <w:rPr>
          <w:rFonts w:ascii="Times New Roman" w:hAnsi="Times New Roman"/>
          <w:szCs w:val="24"/>
        </w:rPr>
        <w:t>,</w:t>
        <w:br/>
        <w:t xml:space="preserve">v tom výdavky </w:t>
      </w:r>
      <w:r>
        <w:rPr>
          <w:rFonts w:ascii="Times New Roman" w:hAnsi="Times New Roman"/>
          <w:szCs w:val="24"/>
        </w:rPr>
        <w:t>zo:</w:t>
      </w:r>
    </w:p>
    <w:p w:rsidR="004463D5" w:rsidRPr="0097043D" w:rsidP="008173F1">
      <w:pPr>
        <w:pStyle w:val="BodyTextIndent2"/>
        <w:numPr>
          <w:numId w:val="3"/>
        </w:numPr>
        <w:tabs>
          <w:tab w:val="decimal" w:pos="8222"/>
        </w:tabs>
        <w:bidi w:val="0"/>
        <w:spacing w:after="0" w:line="240" w:lineRule="auto"/>
        <w:jc w:val="both"/>
        <w:rPr>
          <w:rFonts w:ascii="Times New Roman" w:hAnsi="Times New Roman"/>
          <w:szCs w:val="24"/>
        </w:rPr>
      </w:pPr>
      <w:r>
        <w:rPr>
          <w:rFonts w:ascii="Times New Roman" w:hAnsi="Times New Roman"/>
          <w:szCs w:val="24"/>
        </w:rPr>
        <w:t>starobného poistenia</w:t>
      </w:r>
      <w:r w:rsidRPr="0097043D">
        <w:rPr>
          <w:rFonts w:ascii="Times New Roman" w:hAnsi="Times New Roman"/>
          <w:szCs w:val="24"/>
        </w:rPr>
        <w:tab/>
        <w:t>4 </w:t>
      </w:r>
      <w:r>
        <w:rPr>
          <w:rFonts w:ascii="Times New Roman" w:hAnsi="Times New Roman"/>
          <w:szCs w:val="24"/>
        </w:rPr>
        <w:t>842 596</w:t>
      </w:r>
      <w:r w:rsidRPr="0097043D">
        <w:rPr>
          <w:rFonts w:ascii="Times New Roman" w:hAnsi="Times New Roman"/>
          <w:szCs w:val="24"/>
        </w:rPr>
        <w:t> tis. Eur,</w:t>
      </w:r>
    </w:p>
    <w:p w:rsidR="004463D5" w:rsidRPr="0097043D" w:rsidP="008173F1">
      <w:pPr>
        <w:pStyle w:val="BodyTextIndent2"/>
        <w:numPr>
          <w:numId w:val="3"/>
        </w:numPr>
        <w:tabs>
          <w:tab w:val="decimal" w:pos="8222"/>
        </w:tabs>
        <w:bidi w:val="0"/>
        <w:spacing w:after="0" w:line="240" w:lineRule="auto"/>
        <w:jc w:val="both"/>
        <w:rPr>
          <w:rFonts w:ascii="Times New Roman" w:hAnsi="Times New Roman"/>
          <w:szCs w:val="24"/>
        </w:rPr>
      </w:pPr>
      <w:r>
        <w:rPr>
          <w:rFonts w:ascii="Times New Roman" w:hAnsi="Times New Roman"/>
          <w:szCs w:val="24"/>
        </w:rPr>
        <w:t>invalidného poistenia</w:t>
        <w:tab/>
        <w:t>887 447</w:t>
      </w:r>
      <w:r w:rsidRPr="0097043D">
        <w:rPr>
          <w:rFonts w:ascii="Times New Roman" w:hAnsi="Times New Roman"/>
          <w:szCs w:val="24"/>
        </w:rPr>
        <w:t> tis. Eur.</w:t>
      </w:r>
    </w:p>
    <w:p w:rsidR="004463D5" w:rsidP="004463D5">
      <w:pPr>
        <w:pStyle w:val="BodyTextIndent2"/>
        <w:bidi w:val="0"/>
        <w:spacing w:before="240" w:after="0" w:line="240" w:lineRule="auto"/>
        <w:ind w:left="0" w:firstLine="709"/>
        <w:jc w:val="both"/>
        <w:rPr>
          <w:rFonts w:ascii="Times New Roman" w:hAnsi="Times New Roman"/>
          <w:szCs w:val="24"/>
        </w:rPr>
      </w:pPr>
      <w:r w:rsidRPr="0097043D">
        <w:rPr>
          <w:rFonts w:ascii="Times New Roman" w:hAnsi="Times New Roman"/>
          <w:color w:val="000000"/>
          <w:szCs w:val="24"/>
        </w:rPr>
        <w:t xml:space="preserve">Pri novopriznávaných dôchodkoch sa vychádzalo z predpokladu, že starobných dôchodkov bude priznaných celkom </w:t>
      </w:r>
      <w:r>
        <w:rPr>
          <w:rFonts w:ascii="Times New Roman" w:hAnsi="Times New Roman"/>
          <w:color w:val="000000"/>
          <w:szCs w:val="24"/>
        </w:rPr>
        <w:t>29 500</w:t>
      </w:r>
      <w:r w:rsidRPr="0097043D">
        <w:rPr>
          <w:rFonts w:ascii="Times New Roman" w:hAnsi="Times New Roman"/>
          <w:color w:val="000000"/>
          <w:szCs w:val="24"/>
        </w:rPr>
        <w:t xml:space="preserve"> </w:t>
      </w:r>
      <w:r>
        <w:rPr>
          <w:rFonts w:ascii="Times New Roman" w:hAnsi="Times New Roman"/>
          <w:color w:val="000000"/>
          <w:szCs w:val="24"/>
        </w:rPr>
        <w:t>s priemernou výškou dôchodku 409,95</w:t>
      </w:r>
      <w:r w:rsidRPr="0097043D">
        <w:rPr>
          <w:rFonts w:ascii="Times New Roman" w:hAnsi="Times New Roman"/>
          <w:color w:val="000000"/>
          <w:szCs w:val="24"/>
        </w:rPr>
        <w:t xml:space="preserve"> Eur, predčasných starobných dôchodkov bude priznaných </w:t>
      </w:r>
      <w:r>
        <w:rPr>
          <w:rFonts w:ascii="Times New Roman" w:hAnsi="Times New Roman"/>
          <w:color w:val="000000"/>
          <w:szCs w:val="24"/>
        </w:rPr>
        <w:t>18 800</w:t>
      </w:r>
      <w:r w:rsidRPr="0097043D">
        <w:rPr>
          <w:rFonts w:ascii="Times New Roman" w:hAnsi="Times New Roman"/>
          <w:color w:val="000000"/>
          <w:szCs w:val="24"/>
        </w:rPr>
        <w:t xml:space="preserve"> s priemernou výškou dôchodku </w:t>
      </w:r>
      <w:r>
        <w:rPr>
          <w:rFonts w:ascii="Times New Roman" w:hAnsi="Times New Roman"/>
          <w:color w:val="000000"/>
          <w:szCs w:val="24"/>
        </w:rPr>
        <w:t>398,91</w:t>
      </w:r>
      <w:r w:rsidRPr="0097043D">
        <w:rPr>
          <w:rFonts w:ascii="Times New Roman" w:hAnsi="Times New Roman"/>
          <w:color w:val="000000"/>
          <w:szCs w:val="24"/>
        </w:rPr>
        <w:t> Eur a invalidn</w:t>
      </w:r>
      <w:r>
        <w:rPr>
          <w:rFonts w:ascii="Times New Roman" w:hAnsi="Times New Roman"/>
          <w:color w:val="000000"/>
          <w:szCs w:val="24"/>
        </w:rPr>
        <w:t>ých dôchodkov bude priznaných 26 000</w:t>
      </w:r>
      <w:r w:rsidRPr="0097043D">
        <w:rPr>
          <w:rFonts w:ascii="Times New Roman" w:hAnsi="Times New Roman"/>
          <w:color w:val="000000"/>
          <w:szCs w:val="24"/>
        </w:rPr>
        <w:t xml:space="preserve"> s priemernou výškou dôchodku </w:t>
      </w:r>
      <w:r>
        <w:rPr>
          <w:rFonts w:ascii="Times New Roman" w:hAnsi="Times New Roman"/>
          <w:color w:val="000000"/>
          <w:szCs w:val="24"/>
        </w:rPr>
        <w:t>239,90</w:t>
      </w:r>
      <w:r w:rsidRPr="0097043D">
        <w:rPr>
          <w:rFonts w:ascii="Times New Roman" w:hAnsi="Times New Roman"/>
          <w:color w:val="000000"/>
          <w:szCs w:val="24"/>
        </w:rPr>
        <w:t> Eur. Aktuálna dôchodková hodnota sa predpokladá takáto</w:t>
      </w:r>
      <w:r w:rsidRPr="0097043D">
        <w:rPr>
          <w:rFonts w:ascii="Times New Roman" w:hAnsi="Times New Roman"/>
          <w:szCs w:val="24"/>
        </w:rPr>
        <w:t>:</w:t>
      </w:r>
    </w:p>
    <w:p w:rsidR="004463D5" w:rsidRPr="00E717DF" w:rsidP="004463D5">
      <w:pPr>
        <w:pStyle w:val="BodyTextIndent2"/>
        <w:bidi w:val="0"/>
        <w:spacing w:before="240" w:after="0" w:line="240" w:lineRule="auto"/>
        <w:ind w:left="0" w:firstLine="6237"/>
        <w:jc w:val="both"/>
        <w:rPr>
          <w:rFonts w:ascii="Times New Roman" w:hAnsi="Times New Roman"/>
          <w:szCs w:val="24"/>
        </w:rPr>
      </w:pPr>
      <w:r w:rsidRPr="00E717DF">
        <w:rPr>
          <w:rFonts w:ascii="Times New Roman" w:hAnsi="Times New Roman"/>
          <w:sz w:val="20"/>
        </w:rPr>
        <w:t>v Eur</w:t>
      </w:r>
    </w:p>
    <w:tbl>
      <w:tblPr>
        <w:tblStyle w:val="TableNormal"/>
        <w:tblW w:w="6083" w:type="dxa"/>
        <w:tblInd w:w="728" w:type="dxa"/>
        <w:tblCellMar>
          <w:left w:w="70" w:type="dxa"/>
          <w:right w:w="70" w:type="dxa"/>
        </w:tblCellMar>
      </w:tblPr>
      <w:tblGrid>
        <w:gridCol w:w="2824"/>
        <w:gridCol w:w="1069"/>
        <w:gridCol w:w="1095"/>
        <w:gridCol w:w="1095"/>
      </w:tblGrid>
      <w:tr>
        <w:tblPrEx>
          <w:tblW w:w="6083" w:type="dxa"/>
          <w:tblInd w:w="728" w:type="dxa"/>
          <w:tblCellMar>
            <w:left w:w="70" w:type="dxa"/>
            <w:right w:w="70" w:type="dxa"/>
          </w:tblCellMar>
        </w:tblPrEx>
        <w:trPr>
          <w:trHeight w:val="225"/>
        </w:trPr>
        <w:tc>
          <w:tcPr>
            <w:tcW w:w="2824" w:type="dxa"/>
            <w:tcBorders>
              <w:top w:val="single" w:sz="4" w:space="0" w:color="auto"/>
              <w:left w:val="single" w:sz="4" w:space="0" w:color="auto"/>
              <w:bottom w:val="single" w:sz="4" w:space="0" w:color="auto"/>
              <w:right w:val="single" w:sz="4" w:space="0" w:color="auto"/>
            </w:tcBorders>
            <w:noWrap/>
            <w:textDirection w:val="lrTb"/>
            <w:vAlign w:val="bottom"/>
          </w:tcPr>
          <w:p w:rsidR="004463D5" w:rsidRPr="00E717DF" w:rsidP="004463D5">
            <w:pPr>
              <w:bidi w:val="0"/>
              <w:jc w:val="center"/>
              <w:rPr>
                <w:rFonts w:ascii="Times New Roman" w:hAnsi="Times New Roman"/>
                <w:sz w:val="20"/>
              </w:rPr>
            </w:pPr>
            <w:r w:rsidRPr="00E717DF">
              <w:rPr>
                <w:rFonts w:ascii="Times New Roman" w:hAnsi="Times New Roman"/>
                <w:sz w:val="20"/>
              </w:rPr>
              <w:t>Text</w:t>
            </w:r>
          </w:p>
        </w:tc>
        <w:tc>
          <w:tcPr>
            <w:tcW w:w="1069" w:type="dxa"/>
            <w:tcBorders>
              <w:top w:val="single" w:sz="4" w:space="0" w:color="auto"/>
              <w:left w:val="nil"/>
              <w:bottom w:val="single" w:sz="4" w:space="0" w:color="auto"/>
              <w:right w:val="single" w:sz="4" w:space="0" w:color="auto"/>
            </w:tcBorders>
            <w:textDirection w:val="lrTb"/>
            <w:vAlign w:val="bottom"/>
          </w:tcPr>
          <w:p w:rsidR="004463D5" w:rsidRPr="00E717DF" w:rsidP="004463D5">
            <w:pPr>
              <w:bidi w:val="0"/>
              <w:jc w:val="center"/>
              <w:rPr>
                <w:rFonts w:ascii="Times New Roman" w:hAnsi="Times New Roman"/>
                <w:bCs/>
                <w:sz w:val="20"/>
              </w:rPr>
            </w:pPr>
            <w:r w:rsidRPr="00E717DF">
              <w:rPr>
                <w:rFonts w:ascii="Times New Roman" w:hAnsi="Times New Roman"/>
                <w:bCs/>
                <w:sz w:val="20"/>
              </w:rPr>
              <w:t>Rok 2012</w:t>
            </w:r>
          </w:p>
        </w:tc>
        <w:tc>
          <w:tcPr>
            <w:tcW w:w="1095" w:type="dxa"/>
            <w:tcBorders>
              <w:top w:val="single" w:sz="4" w:space="0" w:color="auto"/>
              <w:left w:val="single" w:sz="4" w:space="0" w:color="auto"/>
              <w:bottom w:val="single" w:sz="4" w:space="0" w:color="auto"/>
              <w:right w:val="single" w:sz="4" w:space="0" w:color="auto"/>
            </w:tcBorders>
            <w:textDirection w:val="lrTb"/>
            <w:vAlign w:val="bottom"/>
          </w:tcPr>
          <w:p w:rsidR="004463D5" w:rsidRPr="00E717DF" w:rsidP="004463D5">
            <w:pPr>
              <w:bidi w:val="0"/>
              <w:jc w:val="center"/>
              <w:rPr>
                <w:rFonts w:ascii="Times New Roman" w:hAnsi="Times New Roman"/>
                <w:bCs/>
                <w:sz w:val="20"/>
              </w:rPr>
            </w:pPr>
            <w:r w:rsidRPr="00E717DF">
              <w:rPr>
                <w:rFonts w:ascii="Times New Roman" w:hAnsi="Times New Roman"/>
                <w:bCs/>
                <w:sz w:val="20"/>
              </w:rPr>
              <w:t>Rok 2013</w:t>
            </w:r>
          </w:p>
        </w:tc>
        <w:tc>
          <w:tcPr>
            <w:tcW w:w="1095" w:type="dxa"/>
            <w:tcBorders>
              <w:top w:val="single" w:sz="4" w:space="0" w:color="auto"/>
              <w:left w:val="single" w:sz="4" w:space="0" w:color="auto"/>
              <w:bottom w:val="single" w:sz="4" w:space="0" w:color="auto"/>
              <w:right w:val="single" w:sz="4" w:space="0" w:color="auto"/>
            </w:tcBorders>
            <w:textDirection w:val="lrTb"/>
            <w:vAlign w:val="bottom"/>
          </w:tcPr>
          <w:p w:rsidR="004463D5" w:rsidRPr="00E717DF" w:rsidP="004463D5">
            <w:pPr>
              <w:bidi w:val="0"/>
              <w:jc w:val="right"/>
              <w:rPr>
                <w:rFonts w:ascii="Times New Roman" w:hAnsi="Times New Roman"/>
                <w:bCs/>
                <w:sz w:val="20"/>
              </w:rPr>
            </w:pPr>
            <w:r w:rsidRPr="00E717DF">
              <w:rPr>
                <w:rFonts w:ascii="Times New Roman" w:hAnsi="Times New Roman"/>
                <w:bCs/>
                <w:sz w:val="20"/>
              </w:rPr>
              <w:t>Rok 2014</w:t>
            </w:r>
          </w:p>
        </w:tc>
      </w:tr>
      <w:tr>
        <w:tblPrEx>
          <w:tblW w:w="6083" w:type="dxa"/>
          <w:tblInd w:w="728" w:type="dxa"/>
          <w:tblCellMar>
            <w:left w:w="70" w:type="dxa"/>
            <w:right w:w="70" w:type="dxa"/>
          </w:tblCellMar>
        </w:tblPrEx>
        <w:trPr>
          <w:trHeight w:val="225"/>
        </w:trPr>
        <w:tc>
          <w:tcPr>
            <w:tcW w:w="2824" w:type="dxa"/>
            <w:tcBorders>
              <w:top w:val="single" w:sz="4" w:space="0" w:color="auto"/>
              <w:left w:val="single" w:sz="4" w:space="0" w:color="auto"/>
              <w:bottom w:val="single" w:sz="4" w:space="0" w:color="auto"/>
              <w:right w:val="single" w:sz="4" w:space="0" w:color="auto"/>
            </w:tcBorders>
            <w:noWrap/>
            <w:textDirection w:val="lrTb"/>
            <w:vAlign w:val="bottom"/>
          </w:tcPr>
          <w:p w:rsidR="004463D5" w:rsidRPr="00E717DF" w:rsidP="004463D5">
            <w:pPr>
              <w:bidi w:val="0"/>
              <w:jc w:val="center"/>
              <w:rPr>
                <w:rFonts w:ascii="Times New Roman" w:hAnsi="Times New Roman"/>
                <w:bCs/>
                <w:sz w:val="20"/>
              </w:rPr>
            </w:pPr>
            <w:r w:rsidRPr="00E717DF">
              <w:rPr>
                <w:rFonts w:ascii="Times New Roman" w:hAnsi="Times New Roman"/>
                <w:bCs/>
                <w:sz w:val="20"/>
              </w:rPr>
              <w:t>a</w:t>
            </w:r>
          </w:p>
        </w:tc>
        <w:tc>
          <w:tcPr>
            <w:tcW w:w="1069" w:type="dxa"/>
            <w:tcBorders>
              <w:top w:val="single" w:sz="4" w:space="0" w:color="auto"/>
              <w:left w:val="nil"/>
              <w:bottom w:val="single" w:sz="4" w:space="0" w:color="auto"/>
              <w:right w:val="single" w:sz="4" w:space="0" w:color="auto"/>
            </w:tcBorders>
            <w:textDirection w:val="lrTb"/>
            <w:vAlign w:val="bottom"/>
          </w:tcPr>
          <w:p w:rsidR="004463D5" w:rsidRPr="00E717DF" w:rsidP="004463D5">
            <w:pPr>
              <w:bidi w:val="0"/>
              <w:jc w:val="center"/>
              <w:rPr>
                <w:rFonts w:ascii="Times New Roman" w:hAnsi="Times New Roman"/>
                <w:sz w:val="20"/>
              </w:rPr>
            </w:pPr>
            <w:r w:rsidRPr="00E717DF">
              <w:rPr>
                <w:rFonts w:ascii="Times New Roman" w:hAnsi="Times New Roman"/>
                <w:sz w:val="20"/>
              </w:rPr>
              <w:t>1</w:t>
            </w:r>
          </w:p>
        </w:tc>
        <w:tc>
          <w:tcPr>
            <w:tcW w:w="1095" w:type="dxa"/>
            <w:tcBorders>
              <w:top w:val="single" w:sz="4" w:space="0" w:color="auto"/>
              <w:left w:val="single" w:sz="4" w:space="0" w:color="auto"/>
              <w:bottom w:val="single" w:sz="4" w:space="0" w:color="auto"/>
              <w:right w:val="single" w:sz="4" w:space="0" w:color="auto"/>
            </w:tcBorders>
            <w:textDirection w:val="lrTb"/>
            <w:vAlign w:val="bottom"/>
          </w:tcPr>
          <w:p w:rsidR="004463D5" w:rsidRPr="00E717DF" w:rsidP="004463D5">
            <w:pPr>
              <w:bidi w:val="0"/>
              <w:jc w:val="center"/>
              <w:rPr>
                <w:rFonts w:ascii="Times New Roman" w:hAnsi="Times New Roman"/>
                <w:sz w:val="20"/>
              </w:rPr>
            </w:pPr>
            <w:r w:rsidRPr="00E717DF">
              <w:rPr>
                <w:rFonts w:ascii="Times New Roman" w:hAnsi="Times New Roman"/>
                <w:sz w:val="20"/>
              </w:rPr>
              <w:t>2</w:t>
            </w:r>
          </w:p>
        </w:tc>
        <w:tc>
          <w:tcPr>
            <w:tcW w:w="1095" w:type="dxa"/>
            <w:tcBorders>
              <w:top w:val="single" w:sz="4" w:space="0" w:color="auto"/>
              <w:left w:val="single" w:sz="4" w:space="0" w:color="auto"/>
              <w:bottom w:val="single" w:sz="4" w:space="0" w:color="auto"/>
              <w:right w:val="single" w:sz="4" w:space="0" w:color="auto"/>
            </w:tcBorders>
            <w:textDirection w:val="lrTb"/>
            <w:vAlign w:val="bottom"/>
          </w:tcPr>
          <w:p w:rsidR="004463D5" w:rsidRPr="00E717DF" w:rsidP="004463D5">
            <w:pPr>
              <w:bidi w:val="0"/>
              <w:jc w:val="center"/>
              <w:rPr>
                <w:rFonts w:ascii="Times New Roman" w:hAnsi="Times New Roman"/>
                <w:sz w:val="20"/>
              </w:rPr>
            </w:pPr>
            <w:r w:rsidRPr="00E717DF">
              <w:rPr>
                <w:rFonts w:ascii="Times New Roman" w:hAnsi="Times New Roman"/>
                <w:sz w:val="20"/>
              </w:rPr>
              <w:t>3</w:t>
            </w:r>
          </w:p>
        </w:tc>
      </w:tr>
      <w:tr>
        <w:tblPrEx>
          <w:tblW w:w="6083" w:type="dxa"/>
          <w:tblInd w:w="728" w:type="dxa"/>
          <w:tblCellMar>
            <w:left w:w="70" w:type="dxa"/>
            <w:right w:w="70" w:type="dxa"/>
          </w:tblCellMar>
        </w:tblPrEx>
        <w:trPr>
          <w:trHeight w:val="70"/>
        </w:trPr>
        <w:tc>
          <w:tcPr>
            <w:tcW w:w="2824" w:type="dxa"/>
            <w:tcBorders>
              <w:top w:val="single" w:sz="4" w:space="0" w:color="auto"/>
              <w:left w:val="single" w:sz="4" w:space="0" w:color="auto"/>
              <w:bottom w:val="single" w:sz="4" w:space="0" w:color="auto"/>
              <w:right w:val="single" w:sz="4" w:space="0" w:color="auto"/>
            </w:tcBorders>
            <w:noWrap/>
            <w:textDirection w:val="lrTb"/>
            <w:vAlign w:val="bottom"/>
          </w:tcPr>
          <w:p w:rsidR="004463D5" w:rsidRPr="00E717DF" w:rsidP="004463D5">
            <w:pPr>
              <w:bidi w:val="0"/>
              <w:rPr>
                <w:rFonts w:ascii="Times New Roman" w:hAnsi="Times New Roman"/>
                <w:bCs/>
                <w:sz w:val="20"/>
              </w:rPr>
            </w:pPr>
            <w:r w:rsidRPr="00E717DF">
              <w:rPr>
                <w:rFonts w:ascii="Times New Roman" w:hAnsi="Times New Roman"/>
                <w:bCs/>
                <w:sz w:val="20"/>
              </w:rPr>
              <w:t>Aktuálna dôchodková hodnota</w:t>
            </w:r>
            <w:r w:rsidRPr="00E717DF">
              <w:rPr>
                <w:rFonts w:ascii="Times New Roman" w:hAnsi="Times New Roman"/>
                <w:sz w:val="20"/>
              </w:rPr>
              <w:t xml:space="preserve"> </w:t>
            </w:r>
          </w:p>
        </w:tc>
        <w:tc>
          <w:tcPr>
            <w:tcW w:w="1069" w:type="dxa"/>
            <w:tcBorders>
              <w:top w:val="single" w:sz="4" w:space="0" w:color="auto"/>
              <w:left w:val="nil"/>
              <w:bottom w:val="single" w:sz="4" w:space="0" w:color="auto"/>
              <w:right w:val="single" w:sz="4" w:space="0" w:color="auto"/>
            </w:tcBorders>
            <w:textDirection w:val="lrTb"/>
            <w:vAlign w:val="bottom"/>
          </w:tcPr>
          <w:p w:rsidR="004463D5" w:rsidRPr="00E717DF" w:rsidP="004463D5">
            <w:pPr>
              <w:bidi w:val="0"/>
              <w:jc w:val="right"/>
              <w:rPr>
                <w:rFonts w:ascii="Times New Roman" w:hAnsi="Times New Roman"/>
                <w:sz w:val="20"/>
              </w:rPr>
            </w:pPr>
            <w:r w:rsidRPr="00E717DF">
              <w:rPr>
                <w:rFonts w:ascii="Times New Roman" w:hAnsi="Times New Roman"/>
                <w:sz w:val="20"/>
              </w:rPr>
              <w:t>10,0059</w:t>
            </w:r>
          </w:p>
        </w:tc>
        <w:tc>
          <w:tcPr>
            <w:tcW w:w="1095" w:type="dxa"/>
            <w:tcBorders>
              <w:top w:val="single" w:sz="4" w:space="0" w:color="auto"/>
              <w:left w:val="single" w:sz="4" w:space="0" w:color="auto"/>
              <w:bottom w:val="single" w:sz="4" w:space="0" w:color="auto"/>
              <w:right w:val="single" w:sz="4" w:space="0" w:color="auto"/>
            </w:tcBorders>
            <w:textDirection w:val="lrTb"/>
            <w:vAlign w:val="bottom"/>
          </w:tcPr>
          <w:p w:rsidR="004463D5" w:rsidRPr="00E717DF" w:rsidP="004463D5">
            <w:pPr>
              <w:bidi w:val="0"/>
              <w:jc w:val="right"/>
              <w:rPr>
                <w:rFonts w:ascii="Times New Roman" w:hAnsi="Times New Roman"/>
                <w:sz w:val="20"/>
              </w:rPr>
            </w:pPr>
            <w:r w:rsidRPr="00E717DF">
              <w:rPr>
                <w:rFonts w:ascii="Times New Roman" w:hAnsi="Times New Roman"/>
                <w:sz w:val="20"/>
              </w:rPr>
              <w:t>10,5715</w:t>
            </w:r>
          </w:p>
        </w:tc>
        <w:tc>
          <w:tcPr>
            <w:tcW w:w="1095" w:type="dxa"/>
            <w:tcBorders>
              <w:top w:val="single" w:sz="4" w:space="0" w:color="auto"/>
              <w:left w:val="single" w:sz="4" w:space="0" w:color="auto"/>
              <w:bottom w:val="single" w:sz="4" w:space="0" w:color="auto"/>
              <w:right w:val="single" w:sz="4" w:space="0" w:color="auto"/>
            </w:tcBorders>
            <w:textDirection w:val="lrTb"/>
            <w:vAlign w:val="bottom"/>
          </w:tcPr>
          <w:p w:rsidR="004463D5" w:rsidRPr="00E717DF" w:rsidP="004463D5">
            <w:pPr>
              <w:bidi w:val="0"/>
              <w:jc w:val="right"/>
              <w:rPr>
                <w:rFonts w:ascii="Times New Roman" w:hAnsi="Times New Roman"/>
                <w:sz w:val="20"/>
              </w:rPr>
            </w:pPr>
            <w:r w:rsidRPr="00E717DF">
              <w:rPr>
                <w:rFonts w:ascii="Times New Roman" w:hAnsi="Times New Roman"/>
                <w:sz w:val="20"/>
              </w:rPr>
              <w:t>11,2377</w:t>
            </w:r>
          </w:p>
        </w:tc>
      </w:tr>
    </w:tbl>
    <w:p w:rsidR="004463D5" w:rsidRPr="0097043D" w:rsidP="004463D5">
      <w:pPr>
        <w:pStyle w:val="BodyTextIndent2"/>
        <w:bidi w:val="0"/>
        <w:spacing w:before="240" w:line="240" w:lineRule="auto"/>
        <w:ind w:left="284" w:firstLine="425"/>
        <w:rPr>
          <w:rFonts w:ascii="Times New Roman" w:hAnsi="Times New Roman"/>
          <w:color w:val="000000"/>
          <w:szCs w:val="24"/>
        </w:rPr>
      </w:pPr>
      <w:r w:rsidRPr="0097043D">
        <w:rPr>
          <w:rFonts w:ascii="Times New Roman" w:hAnsi="Times New Roman"/>
          <w:szCs w:val="24"/>
        </w:rPr>
        <w:t xml:space="preserve">Výška výdavkov na dôchodkové dávky je vykvantifikovaná najmä na </w:t>
      </w:r>
      <w:r w:rsidRPr="0097043D">
        <w:rPr>
          <w:rFonts w:ascii="Times New Roman" w:hAnsi="Times New Roman"/>
          <w:color w:val="000000"/>
          <w:szCs w:val="24"/>
        </w:rPr>
        <w:t xml:space="preserve">základe </w:t>
      </w:r>
    </w:p>
    <w:p w:rsidR="004463D5" w:rsidRPr="0097043D" w:rsidP="008173F1">
      <w:pPr>
        <w:pStyle w:val="BodyTextIndent2"/>
        <w:numPr>
          <w:numId w:val="17"/>
        </w:numPr>
        <w:tabs>
          <w:tab w:val="clear" w:pos="360"/>
          <w:tab w:val="left" w:pos="709"/>
          <w:tab w:val="decimal" w:pos="8222"/>
        </w:tabs>
        <w:bidi w:val="0"/>
        <w:spacing w:after="0" w:line="240" w:lineRule="auto"/>
        <w:ind w:left="709" w:hanging="709"/>
        <w:jc w:val="both"/>
        <w:rPr>
          <w:rFonts w:ascii="Times New Roman" w:hAnsi="Times New Roman"/>
          <w:szCs w:val="24"/>
        </w:rPr>
      </w:pPr>
      <w:r>
        <w:rPr>
          <w:rFonts w:ascii="Times New Roman" w:hAnsi="Times New Roman"/>
          <w:szCs w:val="24"/>
        </w:rPr>
        <w:t>očakávaných výdavkov v roku 2011</w:t>
      </w:r>
      <w:r w:rsidRPr="0097043D">
        <w:rPr>
          <w:rFonts w:ascii="Times New Roman" w:hAnsi="Times New Roman"/>
          <w:szCs w:val="24"/>
        </w:rPr>
        <w:t xml:space="preserve"> vo výške 5 </w:t>
      </w:r>
      <w:r>
        <w:rPr>
          <w:rFonts w:ascii="Times New Roman" w:hAnsi="Times New Roman"/>
          <w:szCs w:val="24"/>
        </w:rPr>
        <w:t>412</w:t>
      </w:r>
      <w:r w:rsidRPr="0097043D">
        <w:rPr>
          <w:rFonts w:ascii="Times New Roman" w:hAnsi="Times New Roman"/>
          <w:szCs w:val="24"/>
        </w:rPr>
        <w:t> </w:t>
      </w:r>
      <w:r>
        <w:rPr>
          <w:rFonts w:ascii="Times New Roman" w:hAnsi="Times New Roman"/>
          <w:szCs w:val="24"/>
        </w:rPr>
        <w:t>493</w:t>
      </w:r>
      <w:r w:rsidRPr="0097043D">
        <w:rPr>
          <w:rFonts w:ascii="Times New Roman" w:hAnsi="Times New Roman"/>
          <w:szCs w:val="24"/>
        </w:rPr>
        <w:t> tis. Eur,</w:t>
      </w:r>
    </w:p>
    <w:p w:rsidR="004463D5" w:rsidRPr="0097043D" w:rsidP="008173F1">
      <w:pPr>
        <w:pStyle w:val="BodyTextIndent2"/>
        <w:numPr>
          <w:numId w:val="17"/>
        </w:numPr>
        <w:tabs>
          <w:tab w:val="clear" w:pos="360"/>
          <w:tab w:val="left" w:pos="709"/>
          <w:tab w:val="decimal" w:pos="8222"/>
        </w:tabs>
        <w:bidi w:val="0"/>
        <w:spacing w:after="0" w:line="240" w:lineRule="auto"/>
        <w:ind w:left="709" w:hanging="709"/>
        <w:jc w:val="both"/>
        <w:rPr>
          <w:rFonts w:ascii="Times New Roman" w:hAnsi="Times New Roman"/>
          <w:color w:val="000000"/>
          <w:szCs w:val="24"/>
        </w:rPr>
      </w:pPr>
      <w:r w:rsidRPr="0097043D">
        <w:rPr>
          <w:rFonts w:ascii="Times New Roman" w:hAnsi="Times New Roman"/>
          <w:szCs w:val="24"/>
        </w:rPr>
        <w:t>val</w:t>
      </w:r>
      <w:r>
        <w:rPr>
          <w:rFonts w:ascii="Times New Roman" w:hAnsi="Times New Roman"/>
          <w:szCs w:val="24"/>
        </w:rPr>
        <w:t>orizácie dôchodkov od 1. 1. 2012</w:t>
      </w:r>
      <w:r w:rsidRPr="0097043D">
        <w:rPr>
          <w:rFonts w:ascii="Times New Roman" w:hAnsi="Times New Roman"/>
          <w:szCs w:val="24"/>
        </w:rPr>
        <w:t xml:space="preserve"> o </w:t>
      </w:r>
      <w:r>
        <w:rPr>
          <w:rFonts w:ascii="Times New Roman" w:hAnsi="Times New Roman"/>
          <w:szCs w:val="24"/>
        </w:rPr>
        <w:t>3,3</w:t>
      </w:r>
      <w:r w:rsidRPr="0097043D">
        <w:rPr>
          <w:rFonts w:ascii="Times New Roman" w:hAnsi="Times New Roman"/>
          <w:szCs w:val="24"/>
        </w:rPr>
        <w:t xml:space="preserve"> % vo výške </w:t>
      </w:r>
      <w:r>
        <w:rPr>
          <w:rFonts w:ascii="Times New Roman" w:hAnsi="Times New Roman"/>
          <w:szCs w:val="24"/>
        </w:rPr>
        <w:t>186 810</w:t>
      </w:r>
      <w:r w:rsidRPr="0097043D">
        <w:rPr>
          <w:rFonts w:ascii="Times New Roman" w:hAnsi="Times New Roman"/>
          <w:szCs w:val="24"/>
        </w:rPr>
        <w:t> tis. Eur,</w:t>
      </w:r>
    </w:p>
    <w:p w:rsidR="004463D5" w:rsidP="008173F1">
      <w:pPr>
        <w:pStyle w:val="BodyTextIndent2"/>
        <w:numPr>
          <w:numId w:val="17"/>
        </w:numPr>
        <w:tabs>
          <w:tab w:val="clear" w:pos="360"/>
          <w:tab w:val="left" w:pos="709"/>
          <w:tab w:val="decimal" w:pos="8222"/>
        </w:tabs>
        <w:bidi w:val="0"/>
        <w:spacing w:after="0" w:line="240" w:lineRule="auto"/>
        <w:ind w:left="709" w:hanging="709"/>
        <w:jc w:val="both"/>
        <w:rPr>
          <w:rFonts w:ascii="Times New Roman" w:hAnsi="Times New Roman"/>
          <w:szCs w:val="24"/>
        </w:rPr>
      </w:pPr>
      <w:r w:rsidRPr="0097043D">
        <w:rPr>
          <w:rFonts w:ascii="Times New Roman" w:hAnsi="Times New Roman"/>
          <w:szCs w:val="24"/>
        </w:rPr>
        <w:t>bežného medziročného nárastu, ktorý súvisí s priznávaním nových dô</w:t>
      </w:r>
      <w:r>
        <w:rPr>
          <w:rFonts w:ascii="Times New Roman" w:hAnsi="Times New Roman"/>
          <w:szCs w:val="24"/>
        </w:rPr>
        <w:t>chodkov v sume 130 922 tis. Eur,</w:t>
      </w:r>
    </w:p>
    <w:p w:rsidR="004463D5" w:rsidRPr="00167D4B" w:rsidP="008173F1">
      <w:pPr>
        <w:pStyle w:val="BodyTextIndent2"/>
        <w:numPr>
          <w:numId w:val="17"/>
        </w:numPr>
        <w:tabs>
          <w:tab w:val="clear" w:pos="360"/>
          <w:tab w:val="left" w:pos="709"/>
          <w:tab w:val="decimal" w:pos="8222"/>
        </w:tabs>
        <w:bidi w:val="0"/>
        <w:spacing w:after="0" w:line="240" w:lineRule="auto"/>
        <w:ind w:left="709" w:hanging="709"/>
        <w:jc w:val="both"/>
        <w:rPr>
          <w:rFonts w:ascii="Times New Roman" w:hAnsi="Times New Roman"/>
          <w:szCs w:val="24"/>
        </w:rPr>
      </w:pPr>
      <w:r>
        <w:rPr>
          <w:rFonts w:ascii="Times New Roman" w:hAnsi="Times New Roman"/>
          <w:szCs w:val="24"/>
        </w:rPr>
        <w:t xml:space="preserve">zníženia výdavkov v zmysle </w:t>
      </w:r>
      <w:r w:rsidRPr="00242EAE">
        <w:rPr>
          <w:rFonts w:ascii="Times New Roman" w:hAnsi="Times New Roman"/>
          <w:szCs w:val="24"/>
        </w:rPr>
        <w:t xml:space="preserve">navrhovanej novely zákona o sociálnom poistení s účinnosťou od 1. 1. </w:t>
      </w:r>
      <w:r>
        <w:rPr>
          <w:rFonts w:ascii="Times New Roman" w:hAnsi="Times New Roman"/>
          <w:szCs w:val="24"/>
        </w:rPr>
        <w:t xml:space="preserve">2012 - </w:t>
      </w:r>
      <w:r>
        <w:rPr>
          <w:rFonts w:ascii="Times New Roman" w:hAnsi="Times New Roman"/>
          <w:color w:val="000000"/>
        </w:rPr>
        <w:t>nový spôsob výpočtu invalidného dôchodku na vybraných poistencov vo veku do 20 rokov vo výške 182 tis. Eur</w:t>
      </w:r>
      <w:r w:rsidRPr="00242EAE">
        <w:rPr>
          <w:rFonts w:ascii="Times New Roman" w:hAnsi="Times New Roman"/>
          <w:szCs w:val="24"/>
        </w:rPr>
        <w:t>.</w:t>
      </w:r>
    </w:p>
    <w:p w:rsidR="004463D5" w:rsidRPr="0097043D" w:rsidP="004463D5">
      <w:pPr>
        <w:pStyle w:val="BodyTextIndent2"/>
        <w:tabs>
          <w:tab w:val="left" w:pos="709"/>
          <w:tab w:val="decimal" w:pos="8222"/>
        </w:tabs>
        <w:bidi w:val="0"/>
        <w:spacing w:before="240" w:line="240" w:lineRule="auto"/>
        <w:ind w:left="0" w:firstLine="720"/>
        <w:jc w:val="both"/>
        <w:outlineLvl w:val="0"/>
        <w:rPr>
          <w:rFonts w:ascii="Times New Roman" w:hAnsi="Times New Roman"/>
        </w:rPr>
      </w:pPr>
      <w:r>
        <w:rPr>
          <w:rFonts w:ascii="Times New Roman" w:hAnsi="Times New Roman"/>
          <w:b/>
        </w:rPr>
        <w:t>Výdavky na dôchodkové dávky v rokoch 2013</w:t>
      </w:r>
      <w:r w:rsidRPr="0097043D">
        <w:rPr>
          <w:rFonts w:ascii="Times New Roman" w:hAnsi="Times New Roman"/>
          <w:b/>
        </w:rPr>
        <w:t xml:space="preserve"> až 201</w:t>
      </w:r>
      <w:r>
        <w:rPr>
          <w:rFonts w:ascii="Times New Roman" w:hAnsi="Times New Roman"/>
          <w:b/>
        </w:rPr>
        <w:t>4</w:t>
      </w:r>
      <w:r w:rsidRPr="0097043D">
        <w:rPr>
          <w:rFonts w:ascii="Times New Roman" w:hAnsi="Times New Roman"/>
        </w:rPr>
        <w:t xml:space="preserve"> sa predpokladajú takéto</w:t>
      </w:r>
      <w:r>
        <w:rPr>
          <w:rFonts w:ascii="Times New Roman" w:hAnsi="Times New Roman"/>
        </w:rPr>
        <w:t xml:space="preserve"> (v tis. Eur)</w:t>
      </w:r>
      <w:r w:rsidRPr="0097043D">
        <w:rPr>
          <w:rFonts w:ascii="Times New Roman" w:hAnsi="Times New Roman"/>
        </w:rPr>
        <w:t>:</w:t>
      </w:r>
    </w:p>
    <w:tbl>
      <w:tblPr>
        <w:tblStyle w:val="TableNormal"/>
        <w:tblW w:w="5896" w:type="dxa"/>
        <w:tblInd w:w="709" w:type="dxa"/>
        <w:tblCellMar>
          <w:left w:w="70" w:type="dxa"/>
          <w:right w:w="70" w:type="dxa"/>
        </w:tblCellMar>
      </w:tblPr>
      <w:tblGrid>
        <w:gridCol w:w="2976"/>
        <w:gridCol w:w="1460"/>
        <w:gridCol w:w="1460"/>
      </w:tblGrid>
      <w:tr>
        <w:tblPrEx>
          <w:tblW w:w="5896" w:type="dxa"/>
          <w:tblInd w:w="709" w:type="dxa"/>
          <w:tblCellMar>
            <w:left w:w="70" w:type="dxa"/>
            <w:right w:w="70" w:type="dxa"/>
          </w:tblCellMar>
        </w:tblPrEx>
        <w:trPr>
          <w:trHeight w:val="255"/>
        </w:trPr>
        <w:tc>
          <w:tcPr>
            <w:tcW w:w="2976" w:type="dxa"/>
            <w:tcBorders>
              <w:top w:val="nil"/>
              <w:left w:val="nil"/>
              <w:bottom w:val="nil"/>
              <w:right w:val="nil"/>
            </w:tcBorders>
            <w:noWrap/>
            <w:tcMar>
              <w:top w:w="0" w:type="dxa"/>
              <w:left w:w="0" w:type="dxa"/>
              <w:bottom w:w="0" w:type="dxa"/>
              <w:right w:w="0" w:type="dxa"/>
            </w:tcMar>
            <w:textDirection w:val="lrTb"/>
            <w:vAlign w:val="bottom"/>
          </w:tcPr>
          <w:p w:rsidR="004463D5" w:rsidRPr="00D55385" w:rsidP="004463D5">
            <w:pPr>
              <w:bidi w:val="0"/>
              <w:rPr>
                <w:rFonts w:ascii="Times New Roman" w:hAnsi="Times New Roman"/>
                <w:sz w:val="20"/>
              </w:rPr>
            </w:pPr>
          </w:p>
        </w:tc>
        <w:tc>
          <w:tcPr>
            <w:tcW w:w="1460" w:type="dxa"/>
            <w:tcBorders>
              <w:top w:val="nil"/>
              <w:left w:val="nil"/>
              <w:bottom w:val="nil"/>
              <w:right w:val="nil"/>
            </w:tcBorders>
            <w:tcMar>
              <w:top w:w="0" w:type="dxa"/>
              <w:left w:w="0" w:type="dxa"/>
              <w:bottom w:w="0" w:type="dxa"/>
              <w:right w:w="0" w:type="dxa"/>
            </w:tcMar>
            <w:textDirection w:val="lrTb"/>
            <w:vAlign w:val="bottom"/>
          </w:tcPr>
          <w:p w:rsidR="004463D5" w:rsidRPr="00D55385" w:rsidP="004463D5">
            <w:pPr>
              <w:bidi w:val="0"/>
              <w:rPr>
                <w:rFonts w:ascii="Times New Roman" w:hAnsi="Times New Roman"/>
                <w:sz w:val="20"/>
              </w:rPr>
            </w:pPr>
          </w:p>
        </w:tc>
        <w:tc>
          <w:tcPr>
            <w:tcW w:w="1460" w:type="dxa"/>
            <w:tcBorders>
              <w:top w:val="nil"/>
              <w:left w:val="nil"/>
              <w:bottom w:val="nil"/>
              <w:right w:val="nil"/>
            </w:tcBorders>
            <w:tcMar>
              <w:top w:w="0" w:type="dxa"/>
              <w:left w:w="0" w:type="dxa"/>
              <w:bottom w:w="0" w:type="dxa"/>
              <w:right w:w="0" w:type="dxa"/>
            </w:tcMar>
            <w:textDirection w:val="lrTb"/>
            <w:vAlign w:val="bottom"/>
          </w:tcPr>
          <w:p w:rsidR="004463D5" w:rsidRPr="00D55385" w:rsidP="004463D5">
            <w:pPr>
              <w:bidi w:val="0"/>
              <w:jc w:val="right"/>
              <w:rPr>
                <w:rFonts w:ascii="Times New Roman" w:hAnsi="Times New Roman"/>
                <w:sz w:val="20"/>
              </w:rPr>
            </w:pPr>
          </w:p>
        </w:tc>
      </w:tr>
      <w:tr>
        <w:tblPrEx>
          <w:tblW w:w="5896" w:type="dxa"/>
          <w:tblInd w:w="709" w:type="dxa"/>
          <w:tblCellMar>
            <w:left w:w="70" w:type="dxa"/>
            <w:right w:w="70" w:type="dxa"/>
          </w:tblCellMar>
        </w:tblPrEx>
        <w:trPr>
          <w:trHeight w:val="255"/>
        </w:trPr>
        <w:tc>
          <w:tcPr>
            <w:tcW w:w="2976"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extDirection w:val="lrTb"/>
            <w:vAlign w:val="bottom"/>
          </w:tcPr>
          <w:p w:rsidR="004463D5" w:rsidRPr="00D55385" w:rsidP="004463D5">
            <w:pPr>
              <w:bidi w:val="0"/>
              <w:jc w:val="center"/>
              <w:rPr>
                <w:rFonts w:ascii="Times New Roman" w:hAnsi="Times New Roman"/>
                <w:sz w:val="20"/>
              </w:rPr>
            </w:pPr>
            <w:r w:rsidRPr="00D55385">
              <w:rPr>
                <w:rFonts w:ascii="Times New Roman" w:hAnsi="Times New Roman"/>
                <w:sz w:val="20"/>
              </w:rPr>
              <w:t>Text</w:t>
            </w:r>
          </w:p>
        </w:tc>
        <w:tc>
          <w:tcPr>
            <w:tcW w:w="1460" w:type="dxa"/>
            <w:tcBorders>
              <w:top w:val="single" w:sz="4" w:space="0" w:color="auto"/>
              <w:left w:val="nil"/>
              <w:bottom w:val="single" w:sz="4" w:space="0" w:color="auto"/>
              <w:right w:val="single" w:sz="4" w:space="0" w:color="auto"/>
            </w:tcBorders>
            <w:tcMar>
              <w:top w:w="0" w:type="dxa"/>
              <w:left w:w="0" w:type="dxa"/>
              <w:bottom w:w="0" w:type="dxa"/>
              <w:right w:w="0" w:type="dxa"/>
            </w:tcMar>
            <w:textDirection w:val="lrTb"/>
            <w:vAlign w:val="bottom"/>
          </w:tcPr>
          <w:p w:rsidR="004463D5" w:rsidRPr="00D55385" w:rsidP="004463D5">
            <w:pPr>
              <w:bidi w:val="0"/>
              <w:jc w:val="center"/>
              <w:rPr>
                <w:rFonts w:ascii="Times New Roman" w:hAnsi="Times New Roman"/>
                <w:sz w:val="20"/>
              </w:rPr>
            </w:pPr>
            <w:r w:rsidRPr="00D55385">
              <w:rPr>
                <w:rFonts w:ascii="Times New Roman" w:hAnsi="Times New Roman"/>
                <w:sz w:val="20"/>
              </w:rPr>
              <w:t>Rok 201</w:t>
            </w:r>
            <w:r>
              <w:rPr>
                <w:rFonts w:ascii="Times New Roman" w:hAnsi="Times New Roman"/>
                <w:sz w:val="20"/>
              </w:rPr>
              <w:t>3</w:t>
            </w:r>
          </w:p>
        </w:tc>
        <w:tc>
          <w:tcPr>
            <w:tcW w:w="1460" w:type="dxa"/>
            <w:tcBorders>
              <w:top w:val="single" w:sz="4" w:space="0" w:color="auto"/>
              <w:left w:val="nil"/>
              <w:bottom w:val="single" w:sz="4" w:space="0" w:color="auto"/>
              <w:right w:val="single" w:sz="4" w:space="0" w:color="auto"/>
            </w:tcBorders>
            <w:tcMar>
              <w:top w:w="0" w:type="dxa"/>
              <w:left w:w="0" w:type="dxa"/>
              <w:bottom w:w="0" w:type="dxa"/>
              <w:right w:w="0" w:type="dxa"/>
            </w:tcMar>
            <w:textDirection w:val="lrTb"/>
            <w:vAlign w:val="bottom"/>
          </w:tcPr>
          <w:p w:rsidR="004463D5" w:rsidRPr="00D55385" w:rsidP="004463D5">
            <w:pPr>
              <w:bidi w:val="0"/>
              <w:jc w:val="center"/>
              <w:rPr>
                <w:rFonts w:ascii="Times New Roman" w:hAnsi="Times New Roman"/>
                <w:sz w:val="20"/>
              </w:rPr>
            </w:pPr>
            <w:r w:rsidRPr="00D55385">
              <w:rPr>
                <w:rFonts w:ascii="Times New Roman" w:hAnsi="Times New Roman"/>
                <w:sz w:val="20"/>
              </w:rPr>
              <w:t>Rok 201</w:t>
            </w:r>
            <w:r>
              <w:rPr>
                <w:rFonts w:ascii="Times New Roman" w:hAnsi="Times New Roman"/>
                <w:sz w:val="20"/>
              </w:rPr>
              <w:t>4</w:t>
            </w:r>
          </w:p>
        </w:tc>
      </w:tr>
      <w:tr>
        <w:tblPrEx>
          <w:tblW w:w="5896" w:type="dxa"/>
          <w:tblInd w:w="709" w:type="dxa"/>
          <w:tblCellMar>
            <w:left w:w="70" w:type="dxa"/>
            <w:right w:w="70" w:type="dxa"/>
          </w:tblCellMar>
        </w:tblPrEx>
        <w:trPr>
          <w:trHeight w:val="255"/>
        </w:trPr>
        <w:tc>
          <w:tcPr>
            <w:tcW w:w="2976" w:type="dxa"/>
            <w:tcBorders>
              <w:top w:val="nil"/>
              <w:left w:val="single" w:sz="4" w:space="0" w:color="auto"/>
              <w:bottom w:val="single" w:sz="4" w:space="0" w:color="auto"/>
              <w:right w:val="single" w:sz="4" w:space="0" w:color="auto"/>
            </w:tcBorders>
            <w:noWrap/>
            <w:tcMar>
              <w:top w:w="0" w:type="dxa"/>
              <w:left w:w="0" w:type="dxa"/>
              <w:bottom w:w="0" w:type="dxa"/>
              <w:right w:w="0" w:type="dxa"/>
            </w:tcMar>
            <w:textDirection w:val="lrTb"/>
            <w:vAlign w:val="bottom"/>
          </w:tcPr>
          <w:p w:rsidR="004463D5" w:rsidRPr="00D55385" w:rsidP="004463D5">
            <w:pPr>
              <w:bidi w:val="0"/>
              <w:jc w:val="center"/>
              <w:rPr>
                <w:rFonts w:ascii="Times New Roman" w:hAnsi="Times New Roman"/>
                <w:sz w:val="20"/>
              </w:rPr>
            </w:pPr>
            <w:r w:rsidRPr="00D55385">
              <w:rPr>
                <w:rFonts w:ascii="Times New Roman" w:hAnsi="Times New Roman"/>
                <w:sz w:val="20"/>
              </w:rPr>
              <w:t>a</w:t>
            </w:r>
          </w:p>
        </w:tc>
        <w:tc>
          <w:tcPr>
            <w:tcW w:w="1460" w:type="dxa"/>
            <w:tcBorders>
              <w:top w:val="nil"/>
              <w:left w:val="nil"/>
              <w:bottom w:val="single" w:sz="4" w:space="0" w:color="auto"/>
              <w:right w:val="single" w:sz="4" w:space="0" w:color="auto"/>
            </w:tcBorders>
            <w:tcMar>
              <w:top w:w="0" w:type="dxa"/>
              <w:left w:w="0" w:type="dxa"/>
              <w:bottom w:w="0" w:type="dxa"/>
              <w:right w:w="0" w:type="dxa"/>
            </w:tcMar>
            <w:textDirection w:val="lrTb"/>
            <w:vAlign w:val="bottom"/>
          </w:tcPr>
          <w:p w:rsidR="004463D5" w:rsidRPr="00D55385" w:rsidP="004463D5">
            <w:pPr>
              <w:bidi w:val="0"/>
              <w:jc w:val="center"/>
              <w:rPr>
                <w:rFonts w:ascii="Times New Roman" w:hAnsi="Times New Roman"/>
                <w:sz w:val="20"/>
              </w:rPr>
            </w:pPr>
            <w:r w:rsidRPr="00D55385">
              <w:rPr>
                <w:rFonts w:ascii="Times New Roman" w:hAnsi="Times New Roman"/>
                <w:sz w:val="20"/>
              </w:rPr>
              <w:t>1</w:t>
            </w:r>
          </w:p>
        </w:tc>
        <w:tc>
          <w:tcPr>
            <w:tcW w:w="1460" w:type="dxa"/>
            <w:tcBorders>
              <w:top w:val="nil"/>
              <w:left w:val="nil"/>
              <w:bottom w:val="single" w:sz="4" w:space="0" w:color="auto"/>
              <w:right w:val="single" w:sz="4" w:space="0" w:color="auto"/>
            </w:tcBorders>
            <w:tcMar>
              <w:top w:w="0" w:type="dxa"/>
              <w:left w:w="0" w:type="dxa"/>
              <w:bottom w:w="0" w:type="dxa"/>
              <w:right w:w="0" w:type="dxa"/>
            </w:tcMar>
            <w:textDirection w:val="lrTb"/>
            <w:vAlign w:val="bottom"/>
          </w:tcPr>
          <w:p w:rsidR="004463D5" w:rsidRPr="00D55385" w:rsidP="004463D5">
            <w:pPr>
              <w:bidi w:val="0"/>
              <w:jc w:val="center"/>
              <w:rPr>
                <w:rFonts w:ascii="Times New Roman" w:hAnsi="Times New Roman"/>
                <w:sz w:val="20"/>
              </w:rPr>
            </w:pPr>
            <w:r w:rsidRPr="00D55385">
              <w:rPr>
                <w:rFonts w:ascii="Times New Roman" w:hAnsi="Times New Roman"/>
                <w:sz w:val="20"/>
              </w:rPr>
              <w:t>2</w:t>
            </w:r>
          </w:p>
        </w:tc>
      </w:tr>
      <w:tr>
        <w:tblPrEx>
          <w:tblW w:w="5896" w:type="dxa"/>
          <w:tblInd w:w="709" w:type="dxa"/>
          <w:tblCellMar>
            <w:left w:w="70" w:type="dxa"/>
            <w:right w:w="70" w:type="dxa"/>
          </w:tblCellMar>
        </w:tblPrEx>
        <w:trPr>
          <w:trHeight w:val="255"/>
        </w:trPr>
        <w:tc>
          <w:tcPr>
            <w:tcW w:w="2976" w:type="dxa"/>
            <w:tcBorders>
              <w:top w:val="nil"/>
              <w:left w:val="single" w:sz="4" w:space="0" w:color="auto"/>
              <w:bottom w:val="single" w:sz="4" w:space="0" w:color="auto"/>
              <w:right w:val="single" w:sz="4" w:space="0" w:color="auto"/>
            </w:tcBorders>
            <w:noWrap/>
            <w:tcMar>
              <w:top w:w="0" w:type="dxa"/>
              <w:left w:w="0" w:type="dxa"/>
              <w:bottom w:w="0" w:type="dxa"/>
              <w:right w:w="0" w:type="dxa"/>
            </w:tcMar>
            <w:textDirection w:val="lrTb"/>
            <w:vAlign w:val="bottom"/>
          </w:tcPr>
          <w:p w:rsidR="004463D5" w:rsidRPr="00D55385" w:rsidP="004463D5">
            <w:pPr>
              <w:bidi w:val="0"/>
              <w:rPr>
                <w:rFonts w:ascii="Times New Roman" w:hAnsi="Times New Roman"/>
                <w:sz w:val="20"/>
              </w:rPr>
            </w:pPr>
            <w:r w:rsidRPr="00D55385">
              <w:rPr>
                <w:rFonts w:ascii="Times New Roman" w:hAnsi="Times New Roman"/>
                <w:sz w:val="20"/>
              </w:rPr>
              <w:t xml:space="preserve">Výdavky </w:t>
            </w:r>
            <w:r>
              <w:rPr>
                <w:rFonts w:ascii="Times New Roman" w:hAnsi="Times New Roman"/>
                <w:sz w:val="20"/>
              </w:rPr>
              <w:t>na dôchodkové dávky</w:t>
            </w:r>
          </w:p>
        </w:tc>
        <w:tc>
          <w:tcPr>
            <w:tcW w:w="1460" w:type="dxa"/>
            <w:tcBorders>
              <w:top w:val="nil"/>
              <w:left w:val="nil"/>
              <w:bottom w:val="single" w:sz="4" w:space="0" w:color="auto"/>
              <w:right w:val="single" w:sz="4" w:space="0" w:color="auto"/>
            </w:tcBorders>
            <w:tcMar>
              <w:top w:w="0" w:type="dxa"/>
              <w:left w:w="0" w:type="dxa"/>
              <w:bottom w:w="0" w:type="dxa"/>
              <w:right w:w="0" w:type="dxa"/>
            </w:tcMar>
            <w:textDirection w:val="lrTb"/>
            <w:vAlign w:val="bottom"/>
          </w:tcPr>
          <w:p w:rsidR="004463D5" w:rsidRPr="00D55385" w:rsidP="004463D5">
            <w:pPr>
              <w:bidi w:val="0"/>
              <w:jc w:val="right"/>
              <w:rPr>
                <w:rFonts w:ascii="Times New Roman" w:hAnsi="Times New Roman"/>
                <w:color w:val="000000"/>
                <w:sz w:val="20"/>
              </w:rPr>
            </w:pPr>
            <w:r>
              <w:rPr>
                <w:rFonts w:ascii="Times New Roman" w:hAnsi="Times New Roman"/>
                <w:color w:val="000000"/>
                <w:sz w:val="20"/>
              </w:rPr>
              <w:t>6 044 929</w:t>
            </w:r>
          </w:p>
        </w:tc>
        <w:tc>
          <w:tcPr>
            <w:tcW w:w="1460" w:type="dxa"/>
            <w:tcBorders>
              <w:top w:val="nil"/>
              <w:left w:val="nil"/>
              <w:bottom w:val="single" w:sz="4" w:space="0" w:color="auto"/>
              <w:right w:val="single" w:sz="4" w:space="0" w:color="auto"/>
            </w:tcBorders>
            <w:tcMar>
              <w:top w:w="0" w:type="dxa"/>
              <w:left w:w="0" w:type="dxa"/>
              <w:bottom w:w="0" w:type="dxa"/>
              <w:right w:w="0" w:type="dxa"/>
            </w:tcMar>
            <w:textDirection w:val="lrTb"/>
            <w:vAlign w:val="bottom"/>
          </w:tcPr>
          <w:p w:rsidR="004463D5" w:rsidRPr="00D55385" w:rsidP="004463D5">
            <w:pPr>
              <w:bidi w:val="0"/>
              <w:jc w:val="right"/>
              <w:rPr>
                <w:rFonts w:ascii="Times New Roman" w:hAnsi="Times New Roman"/>
                <w:color w:val="000000"/>
                <w:sz w:val="20"/>
              </w:rPr>
            </w:pPr>
            <w:r>
              <w:rPr>
                <w:rFonts w:ascii="Times New Roman" w:hAnsi="Times New Roman"/>
                <w:color w:val="000000"/>
                <w:sz w:val="20"/>
              </w:rPr>
              <w:t>6 355 220</w:t>
            </w:r>
          </w:p>
        </w:tc>
      </w:tr>
      <w:tr>
        <w:tblPrEx>
          <w:tblW w:w="5896" w:type="dxa"/>
          <w:tblInd w:w="709" w:type="dxa"/>
          <w:tblCellMar>
            <w:left w:w="70" w:type="dxa"/>
            <w:right w:w="70" w:type="dxa"/>
          </w:tblCellMar>
        </w:tblPrEx>
        <w:trPr>
          <w:trHeight w:val="255"/>
        </w:trPr>
        <w:tc>
          <w:tcPr>
            <w:tcW w:w="2976" w:type="dxa"/>
            <w:tcBorders>
              <w:top w:val="nil"/>
              <w:left w:val="single" w:sz="4" w:space="0" w:color="auto"/>
              <w:bottom w:val="single" w:sz="4" w:space="0" w:color="auto"/>
              <w:right w:val="single" w:sz="4" w:space="0" w:color="auto"/>
            </w:tcBorders>
            <w:noWrap/>
            <w:tcMar>
              <w:top w:w="0" w:type="dxa"/>
              <w:left w:w="0" w:type="dxa"/>
              <w:bottom w:w="0" w:type="dxa"/>
              <w:right w:w="0" w:type="dxa"/>
            </w:tcMar>
            <w:textDirection w:val="lrTb"/>
            <w:vAlign w:val="bottom"/>
          </w:tcPr>
          <w:p w:rsidR="004463D5" w:rsidRPr="00D55385" w:rsidP="004463D5">
            <w:pPr>
              <w:bidi w:val="0"/>
              <w:rPr>
                <w:rFonts w:ascii="Times New Roman" w:hAnsi="Times New Roman"/>
                <w:sz w:val="20"/>
              </w:rPr>
            </w:pPr>
            <w:r w:rsidRPr="00D55385">
              <w:rPr>
                <w:rFonts w:ascii="Times New Roman" w:hAnsi="Times New Roman"/>
                <w:sz w:val="20"/>
              </w:rPr>
              <w:t>v tom:</w:t>
            </w:r>
          </w:p>
        </w:tc>
        <w:tc>
          <w:tcPr>
            <w:tcW w:w="1460" w:type="dxa"/>
            <w:tcBorders>
              <w:top w:val="nil"/>
              <w:left w:val="nil"/>
              <w:bottom w:val="single" w:sz="4" w:space="0" w:color="auto"/>
              <w:right w:val="single" w:sz="4" w:space="0" w:color="auto"/>
            </w:tcBorders>
            <w:tcMar>
              <w:top w:w="0" w:type="dxa"/>
              <w:left w:w="0" w:type="dxa"/>
              <w:bottom w:w="0" w:type="dxa"/>
              <w:right w:w="0" w:type="dxa"/>
            </w:tcMar>
            <w:textDirection w:val="lrTb"/>
            <w:vAlign w:val="bottom"/>
          </w:tcPr>
          <w:p w:rsidR="004463D5" w:rsidRPr="00D55385" w:rsidP="004463D5">
            <w:pPr>
              <w:bidi w:val="0"/>
              <w:rPr>
                <w:rFonts w:ascii="Times New Roman" w:hAnsi="Times New Roman"/>
                <w:color w:val="000000"/>
                <w:sz w:val="20"/>
              </w:rPr>
            </w:pPr>
            <w:r w:rsidRPr="00D55385">
              <w:rPr>
                <w:rFonts w:ascii="Times New Roman" w:hAnsi="Times New Roman"/>
                <w:color w:val="000000"/>
                <w:sz w:val="20"/>
              </w:rPr>
              <w:t> </w:t>
            </w:r>
          </w:p>
        </w:tc>
        <w:tc>
          <w:tcPr>
            <w:tcW w:w="1460" w:type="dxa"/>
            <w:tcBorders>
              <w:top w:val="nil"/>
              <w:left w:val="nil"/>
              <w:bottom w:val="single" w:sz="4" w:space="0" w:color="auto"/>
              <w:right w:val="single" w:sz="4" w:space="0" w:color="auto"/>
            </w:tcBorders>
            <w:tcMar>
              <w:top w:w="0" w:type="dxa"/>
              <w:left w:w="0" w:type="dxa"/>
              <w:bottom w:w="0" w:type="dxa"/>
              <w:right w:w="0" w:type="dxa"/>
            </w:tcMar>
            <w:textDirection w:val="lrTb"/>
            <w:vAlign w:val="bottom"/>
          </w:tcPr>
          <w:p w:rsidR="004463D5" w:rsidRPr="00D55385" w:rsidP="004463D5">
            <w:pPr>
              <w:bidi w:val="0"/>
              <w:rPr>
                <w:rFonts w:ascii="Times New Roman" w:hAnsi="Times New Roman"/>
                <w:color w:val="000000"/>
                <w:sz w:val="20"/>
              </w:rPr>
            </w:pPr>
            <w:r w:rsidRPr="00D55385">
              <w:rPr>
                <w:rFonts w:ascii="Times New Roman" w:hAnsi="Times New Roman"/>
                <w:color w:val="000000"/>
                <w:sz w:val="20"/>
              </w:rPr>
              <w:t> </w:t>
            </w:r>
          </w:p>
        </w:tc>
      </w:tr>
      <w:tr>
        <w:tblPrEx>
          <w:tblW w:w="5896" w:type="dxa"/>
          <w:tblInd w:w="709" w:type="dxa"/>
          <w:tblCellMar>
            <w:left w:w="70" w:type="dxa"/>
            <w:right w:w="70" w:type="dxa"/>
          </w:tblCellMar>
        </w:tblPrEx>
        <w:trPr>
          <w:trHeight w:val="255"/>
        </w:trPr>
        <w:tc>
          <w:tcPr>
            <w:tcW w:w="2976" w:type="dxa"/>
            <w:tcBorders>
              <w:top w:val="nil"/>
              <w:left w:val="single" w:sz="4" w:space="0" w:color="auto"/>
              <w:bottom w:val="single" w:sz="4" w:space="0" w:color="auto"/>
              <w:right w:val="single" w:sz="4" w:space="0" w:color="auto"/>
            </w:tcBorders>
            <w:noWrap/>
            <w:tcMar>
              <w:top w:w="0" w:type="dxa"/>
              <w:left w:w="0" w:type="dxa"/>
              <w:bottom w:w="0" w:type="dxa"/>
              <w:right w:w="0" w:type="dxa"/>
            </w:tcMar>
            <w:textDirection w:val="lrTb"/>
            <w:vAlign w:val="bottom"/>
          </w:tcPr>
          <w:p w:rsidR="004463D5" w:rsidRPr="00D55385" w:rsidP="004463D5">
            <w:pPr>
              <w:bidi w:val="0"/>
              <w:rPr>
                <w:rFonts w:ascii="Times New Roman" w:hAnsi="Times New Roman"/>
                <w:sz w:val="20"/>
              </w:rPr>
            </w:pPr>
            <w:r>
              <w:rPr>
                <w:rFonts w:ascii="Times New Roman" w:hAnsi="Times New Roman"/>
                <w:sz w:val="20"/>
              </w:rPr>
              <w:t>zo starobného poistenia</w:t>
            </w:r>
          </w:p>
        </w:tc>
        <w:tc>
          <w:tcPr>
            <w:tcW w:w="1460" w:type="dxa"/>
            <w:tcBorders>
              <w:top w:val="nil"/>
              <w:left w:val="nil"/>
              <w:bottom w:val="single" w:sz="4" w:space="0" w:color="auto"/>
              <w:right w:val="single" w:sz="4" w:space="0" w:color="auto"/>
            </w:tcBorders>
            <w:tcMar>
              <w:top w:w="0" w:type="dxa"/>
              <w:left w:w="0" w:type="dxa"/>
              <w:bottom w:w="0" w:type="dxa"/>
              <w:right w:w="0" w:type="dxa"/>
            </w:tcMar>
            <w:textDirection w:val="lrTb"/>
            <w:vAlign w:val="bottom"/>
          </w:tcPr>
          <w:p w:rsidR="004463D5" w:rsidRPr="00D55385" w:rsidP="004463D5">
            <w:pPr>
              <w:bidi w:val="0"/>
              <w:jc w:val="right"/>
              <w:rPr>
                <w:rFonts w:ascii="Times New Roman" w:hAnsi="Times New Roman"/>
                <w:color w:val="000000"/>
                <w:sz w:val="20"/>
              </w:rPr>
            </w:pPr>
            <w:r>
              <w:rPr>
                <w:rFonts w:ascii="Times New Roman" w:hAnsi="Times New Roman"/>
                <w:color w:val="000000"/>
                <w:sz w:val="20"/>
              </w:rPr>
              <w:t>5 108 714</w:t>
            </w:r>
          </w:p>
        </w:tc>
        <w:tc>
          <w:tcPr>
            <w:tcW w:w="1460" w:type="dxa"/>
            <w:tcBorders>
              <w:top w:val="nil"/>
              <w:left w:val="nil"/>
              <w:bottom w:val="single" w:sz="4" w:space="0" w:color="auto"/>
              <w:right w:val="single" w:sz="4" w:space="0" w:color="auto"/>
            </w:tcBorders>
            <w:tcMar>
              <w:top w:w="0" w:type="dxa"/>
              <w:left w:w="0" w:type="dxa"/>
              <w:bottom w:w="0" w:type="dxa"/>
              <w:right w:w="0" w:type="dxa"/>
            </w:tcMar>
            <w:textDirection w:val="lrTb"/>
            <w:vAlign w:val="bottom"/>
          </w:tcPr>
          <w:p w:rsidR="004463D5" w:rsidRPr="00D55385" w:rsidP="004463D5">
            <w:pPr>
              <w:bidi w:val="0"/>
              <w:jc w:val="right"/>
              <w:rPr>
                <w:rFonts w:ascii="Times New Roman" w:hAnsi="Times New Roman"/>
                <w:color w:val="000000"/>
                <w:sz w:val="20"/>
              </w:rPr>
            </w:pPr>
            <w:r>
              <w:rPr>
                <w:rFonts w:ascii="Times New Roman" w:hAnsi="Times New Roman"/>
                <w:color w:val="000000"/>
                <w:sz w:val="20"/>
              </w:rPr>
              <w:t>5 370 948</w:t>
            </w:r>
          </w:p>
        </w:tc>
      </w:tr>
      <w:tr>
        <w:tblPrEx>
          <w:tblW w:w="5896" w:type="dxa"/>
          <w:tblInd w:w="709" w:type="dxa"/>
          <w:tblCellMar>
            <w:left w:w="70" w:type="dxa"/>
            <w:right w:w="70" w:type="dxa"/>
          </w:tblCellMar>
        </w:tblPrEx>
        <w:trPr>
          <w:trHeight w:val="255"/>
        </w:trPr>
        <w:tc>
          <w:tcPr>
            <w:tcW w:w="2976" w:type="dxa"/>
            <w:tcBorders>
              <w:top w:val="nil"/>
              <w:left w:val="single" w:sz="4" w:space="0" w:color="auto"/>
              <w:bottom w:val="single" w:sz="4" w:space="0" w:color="auto"/>
              <w:right w:val="single" w:sz="4" w:space="0" w:color="auto"/>
            </w:tcBorders>
            <w:noWrap/>
            <w:tcMar>
              <w:top w:w="0" w:type="dxa"/>
              <w:left w:w="0" w:type="dxa"/>
              <w:bottom w:w="0" w:type="dxa"/>
              <w:right w:w="0" w:type="dxa"/>
            </w:tcMar>
            <w:textDirection w:val="lrTb"/>
            <w:vAlign w:val="bottom"/>
          </w:tcPr>
          <w:p w:rsidR="004463D5" w:rsidRPr="00D55385" w:rsidP="004463D5">
            <w:pPr>
              <w:bidi w:val="0"/>
              <w:rPr>
                <w:rFonts w:ascii="Times New Roman" w:hAnsi="Times New Roman"/>
                <w:sz w:val="20"/>
              </w:rPr>
            </w:pPr>
            <w:r>
              <w:rPr>
                <w:rFonts w:ascii="Times New Roman" w:hAnsi="Times New Roman"/>
                <w:sz w:val="20"/>
              </w:rPr>
              <w:t>z invalidného poistenia</w:t>
            </w:r>
          </w:p>
        </w:tc>
        <w:tc>
          <w:tcPr>
            <w:tcW w:w="1460" w:type="dxa"/>
            <w:tcBorders>
              <w:top w:val="nil"/>
              <w:left w:val="nil"/>
              <w:bottom w:val="single" w:sz="4" w:space="0" w:color="auto"/>
              <w:right w:val="single" w:sz="4" w:space="0" w:color="auto"/>
            </w:tcBorders>
            <w:tcMar>
              <w:top w:w="0" w:type="dxa"/>
              <w:left w:w="0" w:type="dxa"/>
              <w:bottom w:w="0" w:type="dxa"/>
              <w:right w:w="0" w:type="dxa"/>
            </w:tcMar>
            <w:textDirection w:val="lrTb"/>
            <w:vAlign w:val="bottom"/>
          </w:tcPr>
          <w:p w:rsidR="004463D5" w:rsidRPr="00D55385" w:rsidP="004463D5">
            <w:pPr>
              <w:bidi w:val="0"/>
              <w:jc w:val="right"/>
              <w:rPr>
                <w:rFonts w:ascii="Times New Roman" w:hAnsi="Times New Roman"/>
                <w:color w:val="000000"/>
                <w:sz w:val="20"/>
              </w:rPr>
            </w:pPr>
            <w:r>
              <w:rPr>
                <w:rFonts w:ascii="Times New Roman" w:hAnsi="Times New Roman"/>
                <w:color w:val="000000"/>
                <w:sz w:val="20"/>
              </w:rPr>
              <w:t>936 215</w:t>
            </w:r>
          </w:p>
        </w:tc>
        <w:tc>
          <w:tcPr>
            <w:tcW w:w="1460" w:type="dxa"/>
            <w:tcBorders>
              <w:top w:val="nil"/>
              <w:left w:val="nil"/>
              <w:bottom w:val="single" w:sz="4" w:space="0" w:color="auto"/>
              <w:right w:val="single" w:sz="4" w:space="0" w:color="auto"/>
            </w:tcBorders>
            <w:tcMar>
              <w:top w:w="0" w:type="dxa"/>
              <w:left w:w="0" w:type="dxa"/>
              <w:bottom w:w="0" w:type="dxa"/>
              <w:right w:w="0" w:type="dxa"/>
            </w:tcMar>
            <w:textDirection w:val="lrTb"/>
            <w:vAlign w:val="bottom"/>
          </w:tcPr>
          <w:p w:rsidR="004463D5" w:rsidRPr="00D55385" w:rsidP="004463D5">
            <w:pPr>
              <w:bidi w:val="0"/>
              <w:jc w:val="right"/>
              <w:rPr>
                <w:rFonts w:ascii="Times New Roman" w:hAnsi="Times New Roman"/>
                <w:color w:val="000000"/>
                <w:sz w:val="20"/>
              </w:rPr>
            </w:pPr>
            <w:r>
              <w:rPr>
                <w:rFonts w:ascii="Times New Roman" w:hAnsi="Times New Roman"/>
                <w:color w:val="000000"/>
                <w:sz w:val="20"/>
              </w:rPr>
              <w:t>984 272</w:t>
            </w:r>
          </w:p>
        </w:tc>
      </w:tr>
    </w:tbl>
    <w:p w:rsidR="004463D5" w:rsidRPr="009921DB" w:rsidP="004463D5">
      <w:pPr>
        <w:pStyle w:val="BodyTextIndent2"/>
        <w:tabs>
          <w:tab w:val="left" w:pos="709"/>
          <w:tab w:val="decimal" w:pos="8222"/>
        </w:tabs>
        <w:bidi w:val="0"/>
        <w:spacing w:before="240" w:line="240" w:lineRule="auto"/>
        <w:ind w:left="0" w:firstLine="720"/>
        <w:jc w:val="both"/>
        <w:rPr>
          <w:rFonts w:ascii="Times New Roman" w:hAnsi="Times New Roman"/>
          <w:color w:val="000000"/>
        </w:rPr>
      </w:pPr>
      <w:r w:rsidRPr="0097043D">
        <w:rPr>
          <w:rFonts w:ascii="Times New Roman" w:hAnsi="Times New Roman"/>
          <w:color w:val="000000"/>
        </w:rPr>
        <w:t>Vo výdavkoch na d</w:t>
      </w:r>
      <w:r>
        <w:rPr>
          <w:rFonts w:ascii="Times New Roman" w:hAnsi="Times New Roman"/>
          <w:color w:val="000000"/>
        </w:rPr>
        <w:t>ôchodkové dávky v rokoch 2013</w:t>
      </w:r>
      <w:r w:rsidRPr="0097043D">
        <w:rPr>
          <w:rFonts w:ascii="Times New Roman" w:hAnsi="Times New Roman"/>
          <w:color w:val="000000"/>
        </w:rPr>
        <w:t xml:space="preserve"> a</w:t>
      </w:r>
      <w:r>
        <w:rPr>
          <w:rFonts w:ascii="Times New Roman" w:hAnsi="Times New Roman"/>
          <w:color w:val="000000"/>
        </w:rPr>
        <w:t> 2014 sa premieta</w:t>
      </w:r>
      <w:r w:rsidRPr="0097043D">
        <w:rPr>
          <w:rFonts w:ascii="Times New Roman" w:hAnsi="Times New Roman"/>
          <w:color w:val="000000"/>
        </w:rPr>
        <w:t xml:space="preserve"> posun veku pre odc</w:t>
      </w:r>
      <w:r>
        <w:rPr>
          <w:rFonts w:ascii="Times New Roman" w:hAnsi="Times New Roman"/>
          <w:color w:val="000000"/>
        </w:rPr>
        <w:t xml:space="preserve">hod do starobného dôchodku žien a aj  navrhovaná novela zákona od 1. 1. 2012. </w:t>
      </w:r>
    </w:p>
    <w:p w:rsidR="004463D5" w:rsidRPr="00D54EA4" w:rsidP="004463D5">
      <w:pPr>
        <w:pStyle w:val="BodyTextIndent2"/>
        <w:bidi w:val="0"/>
        <w:spacing w:before="240" w:line="240" w:lineRule="auto"/>
        <w:ind w:left="0" w:firstLine="709"/>
        <w:jc w:val="both"/>
        <w:rPr>
          <w:rFonts w:ascii="Times New Roman" w:hAnsi="Times New Roman"/>
          <w:szCs w:val="24"/>
        </w:rPr>
      </w:pPr>
      <w:r w:rsidRPr="00D54EA4">
        <w:rPr>
          <w:rFonts w:ascii="Times New Roman" w:hAnsi="Times New Roman"/>
          <w:szCs w:val="24"/>
        </w:rPr>
        <w:t xml:space="preserve">Pre výpočet </w:t>
      </w:r>
      <w:r>
        <w:rPr>
          <w:rFonts w:ascii="Times New Roman" w:hAnsi="Times New Roman"/>
          <w:szCs w:val="24"/>
        </w:rPr>
        <w:t xml:space="preserve">výdavkov na valorizáciu dôchodkových dávok v rokoch 2013 a 2014 bol použitý index rastu spotrebiteľských cien pre domácnosti dôchodcov. </w:t>
      </w:r>
      <w:r w:rsidRPr="00D54EA4">
        <w:rPr>
          <w:rFonts w:ascii="Times New Roman" w:hAnsi="Times New Roman"/>
          <w:color w:val="000000"/>
          <w:szCs w:val="24"/>
        </w:rPr>
        <w:t>Výdavky na valorizáciu dôchodkových dávok sa v jednotlivých rokoch očakávajú a rozpočtujú takto:</w:t>
      </w:r>
    </w:p>
    <w:p w:rsidR="004463D5" w:rsidRPr="0097043D" w:rsidP="004463D5">
      <w:pPr>
        <w:pStyle w:val="BodyTextIndent2"/>
        <w:tabs>
          <w:tab w:val="left" w:pos="709"/>
          <w:tab w:val="right" w:pos="7088"/>
        </w:tabs>
        <w:bidi w:val="0"/>
        <w:spacing w:after="0" w:line="240" w:lineRule="auto"/>
        <w:ind w:left="0" w:firstLine="720"/>
        <w:rPr>
          <w:rFonts w:ascii="Times New Roman" w:hAnsi="Times New Roman"/>
          <w:color w:val="000000"/>
          <w:sz w:val="18"/>
          <w:szCs w:val="18"/>
        </w:rPr>
      </w:pPr>
      <w:r w:rsidRPr="0097043D">
        <w:rPr>
          <w:rFonts w:ascii="Times New Roman" w:hAnsi="Times New Roman"/>
          <w:color w:val="000000"/>
          <w:sz w:val="18"/>
          <w:szCs w:val="18"/>
        </w:rPr>
        <w:tab/>
        <w:t>v tis. Eur</w:t>
      </w:r>
    </w:p>
    <w:tbl>
      <w:tblPr>
        <w:tblStyle w:val="TableNormal"/>
        <w:tblW w:w="6379" w:type="dxa"/>
        <w:tblInd w:w="921" w:type="dxa"/>
        <w:tblCellMar>
          <w:left w:w="70" w:type="dxa"/>
          <w:right w:w="70" w:type="dxa"/>
        </w:tblCellMar>
      </w:tblPr>
      <w:tblGrid>
        <w:gridCol w:w="3260"/>
        <w:gridCol w:w="1560"/>
        <w:gridCol w:w="1559"/>
      </w:tblGrid>
      <w:tr>
        <w:tblPrEx>
          <w:tblW w:w="6379" w:type="dxa"/>
          <w:tblInd w:w="921" w:type="dxa"/>
          <w:tblCellMar>
            <w:left w:w="70" w:type="dxa"/>
            <w:right w:w="70" w:type="dxa"/>
          </w:tblCellMar>
        </w:tblPrEx>
        <w:trPr>
          <w:trHeight w:val="230"/>
        </w:trPr>
        <w:tc>
          <w:tcPr>
            <w:tcW w:w="3260" w:type="dxa"/>
            <w:tcBorders>
              <w:top w:val="single" w:sz="4" w:space="0" w:color="auto"/>
              <w:left w:val="single" w:sz="4" w:space="0" w:color="auto"/>
              <w:bottom w:val="single" w:sz="4" w:space="0" w:color="auto"/>
              <w:right w:val="single" w:sz="4" w:space="0" w:color="auto"/>
            </w:tcBorders>
            <w:noWrap/>
            <w:textDirection w:val="lrTb"/>
            <w:vAlign w:val="bottom"/>
          </w:tcPr>
          <w:p w:rsidR="004463D5" w:rsidRPr="0097043D" w:rsidP="004463D5">
            <w:pPr>
              <w:bidi w:val="0"/>
              <w:jc w:val="center"/>
              <w:rPr>
                <w:rFonts w:ascii="Times New Roman" w:hAnsi="Times New Roman"/>
                <w:sz w:val="20"/>
              </w:rPr>
            </w:pPr>
            <w:r w:rsidRPr="0097043D">
              <w:rPr>
                <w:rFonts w:ascii="Times New Roman" w:hAnsi="Times New Roman"/>
                <w:sz w:val="20"/>
              </w:rPr>
              <w:t>Text</w:t>
            </w:r>
          </w:p>
        </w:tc>
        <w:tc>
          <w:tcPr>
            <w:tcW w:w="1560" w:type="dxa"/>
            <w:tcBorders>
              <w:top w:val="single" w:sz="4" w:space="0" w:color="auto"/>
              <w:left w:val="nil"/>
              <w:bottom w:val="single" w:sz="4" w:space="0" w:color="auto"/>
              <w:right w:val="single" w:sz="4" w:space="0" w:color="auto"/>
            </w:tcBorders>
            <w:noWrap/>
            <w:textDirection w:val="lrTb"/>
            <w:vAlign w:val="bottom"/>
          </w:tcPr>
          <w:p w:rsidR="004463D5" w:rsidRPr="0097043D" w:rsidP="004463D5">
            <w:pPr>
              <w:bidi w:val="0"/>
              <w:jc w:val="center"/>
              <w:rPr>
                <w:rFonts w:ascii="Times New Roman" w:hAnsi="Times New Roman"/>
                <w:sz w:val="20"/>
              </w:rPr>
            </w:pPr>
            <w:r w:rsidRPr="0097043D">
              <w:rPr>
                <w:rFonts w:ascii="Times New Roman" w:hAnsi="Times New Roman"/>
                <w:sz w:val="20"/>
              </w:rPr>
              <w:t>Rok 20</w:t>
            </w:r>
            <w:r>
              <w:rPr>
                <w:rFonts w:ascii="Times New Roman" w:hAnsi="Times New Roman"/>
                <w:sz w:val="20"/>
              </w:rPr>
              <w:t>13</w:t>
            </w:r>
          </w:p>
        </w:tc>
        <w:tc>
          <w:tcPr>
            <w:tcW w:w="1559" w:type="dxa"/>
            <w:tcBorders>
              <w:top w:val="single" w:sz="4" w:space="0" w:color="auto"/>
              <w:left w:val="nil"/>
              <w:bottom w:val="single" w:sz="4" w:space="0" w:color="auto"/>
              <w:right w:val="single" w:sz="4" w:space="0" w:color="auto"/>
            </w:tcBorders>
            <w:noWrap/>
            <w:textDirection w:val="lrTb"/>
            <w:vAlign w:val="bottom"/>
          </w:tcPr>
          <w:p w:rsidR="004463D5" w:rsidRPr="0097043D" w:rsidP="004463D5">
            <w:pPr>
              <w:bidi w:val="0"/>
              <w:jc w:val="center"/>
              <w:rPr>
                <w:rFonts w:ascii="Times New Roman" w:hAnsi="Times New Roman"/>
                <w:sz w:val="20"/>
              </w:rPr>
            </w:pPr>
            <w:r w:rsidRPr="0097043D">
              <w:rPr>
                <w:rFonts w:ascii="Times New Roman" w:hAnsi="Times New Roman"/>
                <w:sz w:val="20"/>
              </w:rPr>
              <w:t>Rok 20</w:t>
            </w:r>
            <w:r>
              <w:rPr>
                <w:rFonts w:ascii="Times New Roman" w:hAnsi="Times New Roman"/>
                <w:sz w:val="20"/>
              </w:rPr>
              <w:t>14</w:t>
            </w:r>
          </w:p>
        </w:tc>
      </w:tr>
      <w:tr>
        <w:tblPrEx>
          <w:tblW w:w="6379" w:type="dxa"/>
          <w:tblInd w:w="921" w:type="dxa"/>
          <w:tblCellMar>
            <w:left w:w="70" w:type="dxa"/>
            <w:right w:w="70" w:type="dxa"/>
          </w:tblCellMar>
        </w:tblPrEx>
        <w:trPr>
          <w:trHeight w:val="230"/>
        </w:trPr>
        <w:tc>
          <w:tcPr>
            <w:tcW w:w="3260" w:type="dxa"/>
            <w:tcBorders>
              <w:top w:val="nil"/>
              <w:left w:val="single" w:sz="4" w:space="0" w:color="auto"/>
              <w:bottom w:val="single" w:sz="4" w:space="0" w:color="auto"/>
              <w:right w:val="single" w:sz="4" w:space="0" w:color="auto"/>
            </w:tcBorders>
            <w:noWrap/>
            <w:textDirection w:val="lrTb"/>
            <w:vAlign w:val="bottom"/>
          </w:tcPr>
          <w:p w:rsidR="004463D5" w:rsidRPr="0097043D" w:rsidP="004463D5">
            <w:pPr>
              <w:bidi w:val="0"/>
              <w:jc w:val="center"/>
              <w:rPr>
                <w:rFonts w:ascii="Times New Roman" w:hAnsi="Times New Roman"/>
                <w:sz w:val="20"/>
              </w:rPr>
            </w:pPr>
            <w:r w:rsidRPr="0097043D">
              <w:rPr>
                <w:rFonts w:ascii="Times New Roman" w:hAnsi="Times New Roman"/>
                <w:sz w:val="20"/>
              </w:rPr>
              <w:t>a</w:t>
            </w:r>
          </w:p>
        </w:tc>
        <w:tc>
          <w:tcPr>
            <w:tcW w:w="1560" w:type="dxa"/>
            <w:tcBorders>
              <w:top w:val="nil"/>
              <w:left w:val="nil"/>
              <w:bottom w:val="single" w:sz="4" w:space="0" w:color="auto"/>
              <w:right w:val="single" w:sz="4" w:space="0" w:color="auto"/>
            </w:tcBorders>
            <w:noWrap/>
            <w:textDirection w:val="lrTb"/>
            <w:vAlign w:val="bottom"/>
          </w:tcPr>
          <w:p w:rsidR="004463D5" w:rsidRPr="0097043D" w:rsidP="004463D5">
            <w:pPr>
              <w:bidi w:val="0"/>
              <w:jc w:val="center"/>
              <w:rPr>
                <w:rFonts w:ascii="Times New Roman" w:hAnsi="Times New Roman"/>
                <w:sz w:val="20"/>
              </w:rPr>
            </w:pPr>
            <w:r w:rsidRPr="0097043D">
              <w:rPr>
                <w:rFonts w:ascii="Times New Roman" w:hAnsi="Times New Roman"/>
                <w:sz w:val="20"/>
              </w:rPr>
              <w:t>2</w:t>
            </w:r>
          </w:p>
        </w:tc>
        <w:tc>
          <w:tcPr>
            <w:tcW w:w="1559" w:type="dxa"/>
            <w:tcBorders>
              <w:top w:val="nil"/>
              <w:left w:val="nil"/>
              <w:bottom w:val="single" w:sz="4" w:space="0" w:color="auto"/>
              <w:right w:val="single" w:sz="4" w:space="0" w:color="auto"/>
            </w:tcBorders>
            <w:noWrap/>
            <w:textDirection w:val="lrTb"/>
            <w:vAlign w:val="bottom"/>
          </w:tcPr>
          <w:p w:rsidR="004463D5" w:rsidRPr="0097043D" w:rsidP="004463D5">
            <w:pPr>
              <w:bidi w:val="0"/>
              <w:jc w:val="center"/>
              <w:rPr>
                <w:rFonts w:ascii="Times New Roman" w:hAnsi="Times New Roman"/>
                <w:sz w:val="20"/>
              </w:rPr>
            </w:pPr>
            <w:r w:rsidRPr="0097043D">
              <w:rPr>
                <w:rFonts w:ascii="Times New Roman" w:hAnsi="Times New Roman"/>
                <w:sz w:val="20"/>
              </w:rPr>
              <w:t>3</w:t>
            </w:r>
          </w:p>
        </w:tc>
      </w:tr>
      <w:tr>
        <w:tblPrEx>
          <w:tblW w:w="6379" w:type="dxa"/>
          <w:tblInd w:w="921" w:type="dxa"/>
          <w:tblCellMar>
            <w:left w:w="70" w:type="dxa"/>
            <w:right w:w="70" w:type="dxa"/>
          </w:tblCellMar>
        </w:tblPrEx>
        <w:trPr>
          <w:trHeight w:val="462"/>
        </w:trPr>
        <w:tc>
          <w:tcPr>
            <w:tcW w:w="3260" w:type="dxa"/>
            <w:tcBorders>
              <w:top w:val="nil"/>
              <w:left w:val="single" w:sz="4" w:space="0" w:color="auto"/>
              <w:bottom w:val="single" w:sz="4" w:space="0" w:color="auto"/>
              <w:right w:val="single" w:sz="4" w:space="0" w:color="auto"/>
            </w:tcBorders>
            <w:textDirection w:val="lrTb"/>
            <w:vAlign w:val="bottom"/>
          </w:tcPr>
          <w:p w:rsidR="004463D5" w:rsidRPr="0097043D" w:rsidP="004463D5">
            <w:pPr>
              <w:bidi w:val="0"/>
              <w:rPr>
                <w:rFonts w:ascii="Times New Roman" w:hAnsi="Times New Roman"/>
                <w:sz w:val="20"/>
              </w:rPr>
            </w:pPr>
            <w:r w:rsidRPr="0097043D">
              <w:rPr>
                <w:rFonts w:ascii="Times New Roman" w:hAnsi="Times New Roman"/>
                <w:sz w:val="20"/>
              </w:rPr>
              <w:t xml:space="preserve">Výdavky na zvýšenie dôchodkov </w:t>
            </w:r>
          </w:p>
        </w:tc>
        <w:tc>
          <w:tcPr>
            <w:tcW w:w="1560" w:type="dxa"/>
            <w:tcBorders>
              <w:top w:val="nil"/>
              <w:left w:val="nil"/>
              <w:bottom w:val="single" w:sz="4" w:space="0" w:color="auto"/>
              <w:right w:val="single" w:sz="4" w:space="0" w:color="auto"/>
            </w:tcBorders>
            <w:noWrap/>
            <w:textDirection w:val="lrTb"/>
            <w:vAlign w:val="bottom"/>
          </w:tcPr>
          <w:p w:rsidR="004463D5" w:rsidRPr="0097043D" w:rsidP="004463D5">
            <w:pPr>
              <w:bidi w:val="0"/>
              <w:jc w:val="right"/>
              <w:rPr>
                <w:rFonts w:ascii="Times New Roman" w:hAnsi="Times New Roman"/>
                <w:sz w:val="20"/>
              </w:rPr>
            </w:pPr>
            <w:r>
              <w:rPr>
                <w:rFonts w:ascii="Times New Roman" w:hAnsi="Times New Roman"/>
                <w:sz w:val="20"/>
              </w:rPr>
              <w:t>206 509</w:t>
            </w:r>
          </w:p>
        </w:tc>
        <w:tc>
          <w:tcPr>
            <w:tcW w:w="1559" w:type="dxa"/>
            <w:tcBorders>
              <w:top w:val="nil"/>
              <w:left w:val="nil"/>
              <w:bottom w:val="single" w:sz="4" w:space="0" w:color="auto"/>
              <w:right w:val="single" w:sz="4" w:space="0" w:color="auto"/>
            </w:tcBorders>
            <w:noWrap/>
            <w:textDirection w:val="lrTb"/>
            <w:vAlign w:val="bottom"/>
          </w:tcPr>
          <w:p w:rsidR="004463D5" w:rsidRPr="00D12E36" w:rsidP="004463D5">
            <w:pPr>
              <w:bidi w:val="0"/>
              <w:jc w:val="right"/>
              <w:rPr>
                <w:rFonts w:ascii="Times New Roman" w:hAnsi="Times New Roman"/>
                <w:sz w:val="20"/>
              </w:rPr>
            </w:pPr>
            <w:r>
              <w:rPr>
                <w:rFonts w:ascii="Times New Roman" w:hAnsi="Times New Roman"/>
                <w:sz w:val="20"/>
              </w:rPr>
              <w:t>212 409</w:t>
            </w:r>
          </w:p>
        </w:tc>
      </w:tr>
    </w:tbl>
    <w:p w:rsidR="00AF6247" w:rsidP="00454EA0">
      <w:pPr>
        <w:bidi w:val="0"/>
        <w:spacing w:after="120"/>
        <w:ind w:firstLine="709"/>
        <w:jc w:val="both"/>
        <w:rPr>
          <w:rFonts w:ascii="Times New Roman" w:hAnsi="Times New Roman"/>
          <w:b/>
          <w:szCs w:val="24"/>
        </w:rPr>
      </w:pPr>
    </w:p>
    <w:p w:rsidR="00F54670" w:rsidRPr="00454EA0" w:rsidP="00454EA0">
      <w:pPr>
        <w:bidi w:val="0"/>
        <w:spacing w:after="120"/>
        <w:ind w:firstLine="709"/>
        <w:jc w:val="both"/>
        <w:rPr>
          <w:rFonts w:ascii="Times New Roman" w:hAnsi="Times New Roman"/>
          <w:szCs w:val="24"/>
        </w:rPr>
      </w:pPr>
      <w:r w:rsidRPr="003E3545" w:rsidR="003E3545">
        <w:rPr>
          <w:rFonts w:ascii="Times New Roman" w:hAnsi="Times New Roman"/>
          <w:b/>
          <w:szCs w:val="24"/>
        </w:rPr>
        <w:t xml:space="preserve">Výdavky </w:t>
      </w:r>
      <w:r w:rsidR="004E3FFF">
        <w:rPr>
          <w:rFonts w:ascii="Times New Roman" w:hAnsi="Times New Roman"/>
          <w:b/>
          <w:szCs w:val="24"/>
        </w:rPr>
        <w:t>FÚP</w:t>
      </w:r>
      <w:r w:rsidRPr="003E3545" w:rsidR="003E3545">
        <w:rPr>
          <w:rFonts w:ascii="Times New Roman" w:hAnsi="Times New Roman"/>
          <w:szCs w:val="24"/>
        </w:rPr>
        <w:t xml:space="preserve"> v </w:t>
      </w:r>
      <w:r w:rsidRPr="003E3545" w:rsidR="003E3545">
        <w:rPr>
          <w:rFonts w:ascii="Times New Roman" w:hAnsi="Times New Roman"/>
          <w:b/>
          <w:szCs w:val="24"/>
        </w:rPr>
        <w:t xml:space="preserve">roku 2012 </w:t>
      </w:r>
      <w:r w:rsidRPr="003E3545" w:rsidR="003E3545">
        <w:rPr>
          <w:rFonts w:ascii="Times New Roman" w:hAnsi="Times New Roman"/>
          <w:szCs w:val="24"/>
        </w:rPr>
        <w:t xml:space="preserve">sa predpokladajú vo výške </w:t>
      </w:r>
      <w:r w:rsidR="00446BCA">
        <w:rPr>
          <w:rFonts w:ascii="Times New Roman" w:hAnsi="Times New Roman"/>
          <w:b/>
          <w:szCs w:val="24"/>
        </w:rPr>
        <w:t>47</w:t>
      </w:r>
      <w:r w:rsidRPr="003E3545" w:rsidR="003E3545">
        <w:rPr>
          <w:rFonts w:ascii="Times New Roman" w:hAnsi="Times New Roman"/>
          <w:b/>
          <w:szCs w:val="24"/>
        </w:rPr>
        <w:t> </w:t>
      </w:r>
      <w:r w:rsidR="00446BCA">
        <w:rPr>
          <w:rFonts w:ascii="Times New Roman" w:hAnsi="Times New Roman"/>
          <w:b/>
          <w:szCs w:val="24"/>
        </w:rPr>
        <w:t>755</w:t>
      </w:r>
      <w:r w:rsidRPr="003E3545" w:rsidR="003E3545">
        <w:rPr>
          <w:rFonts w:ascii="Times New Roman" w:hAnsi="Times New Roman"/>
          <w:b/>
          <w:szCs w:val="24"/>
        </w:rPr>
        <w:t> tis. Eur</w:t>
      </w:r>
      <w:r w:rsidRPr="003E3545" w:rsidR="003E3545">
        <w:rPr>
          <w:rFonts w:ascii="Times New Roman" w:hAnsi="Times New Roman"/>
          <w:szCs w:val="24"/>
        </w:rPr>
        <w:t xml:space="preserve"> (v tom výdavky na úrazové dávky 4</w:t>
      </w:r>
      <w:r w:rsidR="00446BCA">
        <w:rPr>
          <w:rFonts w:ascii="Times New Roman" w:hAnsi="Times New Roman"/>
          <w:szCs w:val="24"/>
        </w:rPr>
        <w:t>5</w:t>
      </w:r>
      <w:r w:rsidRPr="003E3545" w:rsidR="003E3545">
        <w:rPr>
          <w:rFonts w:ascii="Times New Roman" w:hAnsi="Times New Roman"/>
          <w:szCs w:val="24"/>
        </w:rPr>
        <w:t> </w:t>
      </w:r>
      <w:r w:rsidR="00446BCA">
        <w:rPr>
          <w:rFonts w:ascii="Times New Roman" w:hAnsi="Times New Roman"/>
          <w:szCs w:val="24"/>
        </w:rPr>
        <w:t>430</w:t>
      </w:r>
      <w:r w:rsidRPr="003E3545" w:rsidR="003E3545">
        <w:rPr>
          <w:rFonts w:ascii="Times New Roman" w:hAnsi="Times New Roman"/>
          <w:szCs w:val="24"/>
        </w:rPr>
        <w:t xml:space="preserve"> tis. Eur a úhrada </w:t>
      </w:r>
      <w:r w:rsidRPr="003E3545" w:rsidR="003E3545">
        <w:rPr>
          <w:rFonts w:ascii="Times New Roman" w:hAnsi="Times New Roman"/>
        </w:rPr>
        <w:t xml:space="preserve">poistného na </w:t>
      </w:r>
      <w:r w:rsidR="00927335">
        <w:rPr>
          <w:rFonts w:ascii="Times New Roman" w:hAnsi="Times New Roman"/>
        </w:rPr>
        <w:t>sociálne poistenie</w:t>
      </w:r>
      <w:r w:rsidRPr="003E3545" w:rsidR="003E3545">
        <w:rPr>
          <w:rFonts w:ascii="Times New Roman" w:hAnsi="Times New Roman"/>
        </w:rPr>
        <w:t xml:space="preserve"> a príspevkov na SDS za poberateľov úrazovej renty 2 325 tis. Eur)</w:t>
      </w:r>
      <w:r w:rsidRPr="003E3545" w:rsidR="003E3545">
        <w:rPr>
          <w:rFonts w:ascii="Times New Roman" w:hAnsi="Times New Roman"/>
          <w:szCs w:val="24"/>
        </w:rPr>
        <w:t xml:space="preserve">. </w:t>
      </w:r>
      <w:r w:rsidR="004E3FFF">
        <w:rPr>
          <w:rFonts w:ascii="Times New Roman" w:hAnsi="Times New Roman"/>
          <w:szCs w:val="24"/>
        </w:rPr>
        <w:t>Výdavky na valorizáciu úrazových dávok</w:t>
      </w:r>
      <w:r w:rsidR="0094262B">
        <w:rPr>
          <w:rFonts w:ascii="Times New Roman" w:hAnsi="Times New Roman"/>
          <w:szCs w:val="24"/>
        </w:rPr>
        <w:t xml:space="preserve"> </w:t>
      </w:r>
      <w:r w:rsidRPr="003E3545" w:rsidR="0094262B">
        <w:rPr>
          <w:rFonts w:ascii="Times New Roman" w:hAnsi="Times New Roman"/>
          <w:szCs w:val="24"/>
        </w:rPr>
        <w:t>s účinnosťou od 1. </w:t>
      </w:r>
      <w:r w:rsidR="0094262B">
        <w:rPr>
          <w:rFonts w:ascii="Times New Roman" w:hAnsi="Times New Roman"/>
          <w:szCs w:val="24"/>
        </w:rPr>
        <w:t>januára</w:t>
      </w:r>
      <w:r w:rsidRPr="003E3545" w:rsidR="0094262B">
        <w:rPr>
          <w:rFonts w:ascii="Times New Roman" w:hAnsi="Times New Roman"/>
          <w:szCs w:val="24"/>
        </w:rPr>
        <w:t xml:space="preserve"> 2012</w:t>
      </w:r>
      <w:r w:rsidR="0094262B">
        <w:rPr>
          <w:rFonts w:ascii="Times New Roman" w:hAnsi="Times New Roman"/>
          <w:szCs w:val="24"/>
        </w:rPr>
        <w:t xml:space="preserve"> </w:t>
      </w:r>
      <w:r w:rsidR="004E3FFF">
        <w:rPr>
          <w:rFonts w:ascii="Times New Roman" w:hAnsi="Times New Roman"/>
          <w:szCs w:val="24"/>
        </w:rPr>
        <w:t xml:space="preserve">boli </w:t>
      </w:r>
      <w:r w:rsidR="007B3719">
        <w:rPr>
          <w:rFonts w:ascii="Times New Roman" w:hAnsi="Times New Roman"/>
          <w:szCs w:val="24"/>
        </w:rPr>
        <w:t>vypočítané</w:t>
      </w:r>
      <w:r w:rsidR="004E3FFF">
        <w:rPr>
          <w:rFonts w:ascii="Times New Roman" w:hAnsi="Times New Roman"/>
          <w:szCs w:val="24"/>
        </w:rPr>
        <w:t xml:space="preserve"> vo výške 8</w:t>
      </w:r>
      <w:r w:rsidR="00446BCA">
        <w:rPr>
          <w:rFonts w:ascii="Times New Roman" w:hAnsi="Times New Roman"/>
          <w:szCs w:val="24"/>
        </w:rPr>
        <w:t>16</w:t>
      </w:r>
      <w:r w:rsidR="004E3FFF">
        <w:rPr>
          <w:rFonts w:ascii="Times New Roman" w:hAnsi="Times New Roman"/>
          <w:szCs w:val="24"/>
        </w:rPr>
        <w:t> tis. Eur</w:t>
      </w:r>
      <w:r w:rsidR="0094262B">
        <w:rPr>
          <w:rFonts w:ascii="Times New Roman" w:hAnsi="Times New Roman"/>
          <w:szCs w:val="24"/>
        </w:rPr>
        <w:t xml:space="preserve"> (v</w:t>
      </w:r>
      <w:r w:rsidR="004E3FFF">
        <w:rPr>
          <w:rFonts w:ascii="Times New Roman" w:hAnsi="Times New Roman"/>
          <w:szCs w:val="24"/>
        </w:rPr>
        <w:t>alorizácia</w:t>
      </w:r>
      <w:r w:rsidRPr="003E3545" w:rsidR="003E3545">
        <w:rPr>
          <w:rFonts w:ascii="Times New Roman" w:hAnsi="Times New Roman"/>
          <w:szCs w:val="24"/>
        </w:rPr>
        <w:t xml:space="preserve"> 3,3 %</w:t>
      </w:r>
      <w:r w:rsidR="0094262B">
        <w:rPr>
          <w:rFonts w:ascii="Times New Roman" w:hAnsi="Times New Roman"/>
          <w:szCs w:val="24"/>
        </w:rPr>
        <w:t>)</w:t>
      </w:r>
      <w:r w:rsidRPr="003E3545" w:rsidR="003E3545">
        <w:rPr>
          <w:rFonts w:ascii="Times New Roman" w:hAnsi="Times New Roman"/>
          <w:szCs w:val="24"/>
        </w:rPr>
        <w:t xml:space="preserve">. </w:t>
      </w:r>
    </w:p>
    <w:p w:rsidR="003E3545" w:rsidP="0094262B">
      <w:pPr>
        <w:bidi w:val="0"/>
        <w:spacing w:after="120"/>
        <w:ind w:firstLine="709"/>
        <w:jc w:val="both"/>
        <w:rPr>
          <w:rFonts w:ascii="Times New Roman" w:hAnsi="Times New Roman"/>
          <w:szCs w:val="24"/>
        </w:rPr>
      </w:pPr>
      <w:r w:rsidRPr="003E3545">
        <w:rPr>
          <w:rFonts w:ascii="Times New Roman" w:hAnsi="Times New Roman"/>
          <w:b/>
          <w:szCs w:val="24"/>
        </w:rPr>
        <w:t>V rokoch 2013 a 2014</w:t>
      </w:r>
      <w:r w:rsidRPr="003E3545">
        <w:rPr>
          <w:rFonts w:ascii="Times New Roman" w:hAnsi="Times New Roman"/>
          <w:szCs w:val="24"/>
        </w:rPr>
        <w:t xml:space="preserve"> </w:t>
      </w:r>
      <w:r w:rsidR="0094262B">
        <w:rPr>
          <w:rFonts w:ascii="Times New Roman" w:hAnsi="Times New Roman"/>
          <w:szCs w:val="24"/>
        </w:rPr>
        <w:t xml:space="preserve">sa </w:t>
      </w:r>
      <w:r w:rsidRPr="003E3545">
        <w:rPr>
          <w:rFonts w:ascii="Times New Roman" w:hAnsi="Times New Roman"/>
          <w:b/>
          <w:szCs w:val="24"/>
        </w:rPr>
        <w:t xml:space="preserve">výdavky </w:t>
      </w:r>
      <w:r w:rsidR="004E3FFF">
        <w:rPr>
          <w:rFonts w:ascii="Times New Roman" w:hAnsi="Times New Roman"/>
          <w:b/>
          <w:szCs w:val="24"/>
        </w:rPr>
        <w:t>FÚP</w:t>
      </w:r>
      <w:r w:rsidR="0094262B">
        <w:rPr>
          <w:rFonts w:ascii="Times New Roman" w:hAnsi="Times New Roman"/>
          <w:b/>
          <w:szCs w:val="24"/>
        </w:rPr>
        <w:t xml:space="preserve"> rozpočtujú takto</w:t>
      </w:r>
      <w:r w:rsidRPr="003E3545">
        <w:rPr>
          <w:rFonts w:ascii="Times New Roman" w:hAnsi="Times New Roman"/>
          <w:szCs w:val="24"/>
        </w:rPr>
        <w:t>:</w:t>
      </w:r>
    </w:p>
    <w:p w:rsidR="003E3545" w:rsidRPr="003E3545" w:rsidP="003E3545">
      <w:pPr>
        <w:tabs>
          <w:tab w:val="left" w:pos="6840"/>
        </w:tabs>
        <w:bidi w:val="0"/>
        <w:ind w:firstLine="709"/>
        <w:jc w:val="both"/>
        <w:rPr>
          <w:rFonts w:ascii="Times New Roman" w:hAnsi="Times New Roman"/>
          <w:sz w:val="18"/>
          <w:szCs w:val="18"/>
        </w:rPr>
      </w:pPr>
      <w:r w:rsidRPr="003E3545">
        <w:rPr>
          <w:rFonts w:ascii="Times New Roman" w:hAnsi="Times New Roman"/>
          <w:bCs/>
          <w:sz w:val="18"/>
          <w:szCs w:val="18"/>
        </w:rPr>
        <w:tab/>
        <w:t>v tis. Eur</w:t>
      </w:r>
    </w:p>
    <w:tbl>
      <w:tblPr>
        <w:tblStyle w:val="TableNormal"/>
        <w:tblW w:w="7644" w:type="dxa"/>
        <w:tblInd w:w="790" w:type="dxa"/>
        <w:tblCellMar>
          <w:left w:w="70" w:type="dxa"/>
          <w:right w:w="70" w:type="dxa"/>
        </w:tblCellMar>
      </w:tblPr>
      <w:tblGrid>
        <w:gridCol w:w="5376"/>
        <w:gridCol w:w="1134"/>
        <w:gridCol w:w="1134"/>
      </w:tblGrid>
      <w:tr>
        <w:tblPrEx>
          <w:tblW w:w="7644" w:type="dxa"/>
          <w:tblInd w:w="790" w:type="dxa"/>
          <w:tblCellMar>
            <w:left w:w="70" w:type="dxa"/>
            <w:right w:w="70" w:type="dxa"/>
          </w:tblCellMar>
        </w:tblPrEx>
        <w:trPr>
          <w:trHeight w:val="311"/>
        </w:trPr>
        <w:tc>
          <w:tcPr>
            <w:tcW w:w="5376" w:type="dxa"/>
            <w:tcBorders>
              <w:top w:val="single" w:sz="4" w:space="0" w:color="auto"/>
              <w:left w:val="single" w:sz="4" w:space="0" w:color="auto"/>
              <w:bottom w:val="single" w:sz="4" w:space="0" w:color="auto"/>
              <w:right w:val="single" w:sz="4" w:space="0" w:color="auto"/>
            </w:tcBorders>
            <w:noWrap/>
            <w:textDirection w:val="lrTb"/>
            <w:vAlign w:val="bottom"/>
          </w:tcPr>
          <w:p w:rsidR="003E3545" w:rsidRPr="003E3545" w:rsidP="003E3545">
            <w:pPr>
              <w:bidi w:val="0"/>
              <w:jc w:val="center"/>
              <w:rPr>
                <w:rFonts w:ascii="Times New Roman" w:hAnsi="Times New Roman"/>
                <w:sz w:val="20"/>
              </w:rPr>
            </w:pPr>
            <w:r w:rsidRPr="003E3545">
              <w:rPr>
                <w:rFonts w:ascii="Times New Roman" w:hAnsi="Times New Roman"/>
                <w:sz w:val="20"/>
              </w:rPr>
              <w:t>Text</w:t>
            </w:r>
          </w:p>
        </w:tc>
        <w:tc>
          <w:tcPr>
            <w:tcW w:w="1134" w:type="dxa"/>
            <w:tcBorders>
              <w:top w:val="single" w:sz="4" w:space="0" w:color="auto"/>
              <w:left w:val="nil"/>
              <w:bottom w:val="single" w:sz="4" w:space="0" w:color="auto"/>
              <w:right w:val="single" w:sz="4" w:space="0" w:color="auto"/>
            </w:tcBorders>
            <w:textDirection w:val="lrTb"/>
            <w:vAlign w:val="bottom"/>
          </w:tcPr>
          <w:p w:rsidR="003E3545" w:rsidRPr="003E3545" w:rsidP="003E3545">
            <w:pPr>
              <w:bidi w:val="0"/>
              <w:jc w:val="right"/>
              <w:rPr>
                <w:rFonts w:ascii="Times New Roman" w:hAnsi="Times New Roman"/>
                <w:bCs/>
                <w:sz w:val="20"/>
              </w:rPr>
            </w:pPr>
            <w:r w:rsidRPr="003E3545">
              <w:rPr>
                <w:rFonts w:ascii="Times New Roman" w:hAnsi="Times New Roman"/>
                <w:bCs/>
                <w:sz w:val="20"/>
              </w:rPr>
              <w:t>Rok 2013</w:t>
            </w:r>
          </w:p>
        </w:tc>
        <w:tc>
          <w:tcPr>
            <w:tcW w:w="1134" w:type="dxa"/>
            <w:tcBorders>
              <w:top w:val="single" w:sz="4" w:space="0" w:color="auto"/>
              <w:left w:val="single" w:sz="4" w:space="0" w:color="auto"/>
              <w:bottom w:val="single" w:sz="4" w:space="0" w:color="auto"/>
              <w:right w:val="single" w:sz="4" w:space="0" w:color="auto"/>
            </w:tcBorders>
            <w:noWrap/>
            <w:textDirection w:val="lrTb"/>
            <w:vAlign w:val="bottom"/>
          </w:tcPr>
          <w:p w:rsidR="003E3545" w:rsidRPr="003E3545" w:rsidP="003E3545">
            <w:pPr>
              <w:bidi w:val="0"/>
              <w:jc w:val="right"/>
              <w:rPr>
                <w:rFonts w:ascii="Times New Roman" w:hAnsi="Times New Roman"/>
                <w:bCs/>
                <w:sz w:val="20"/>
              </w:rPr>
            </w:pPr>
            <w:r w:rsidRPr="003E3545">
              <w:rPr>
                <w:rFonts w:ascii="Times New Roman" w:hAnsi="Times New Roman"/>
                <w:bCs/>
                <w:sz w:val="20"/>
              </w:rPr>
              <w:t>Rok 2014</w:t>
            </w:r>
          </w:p>
        </w:tc>
      </w:tr>
      <w:tr>
        <w:tblPrEx>
          <w:tblW w:w="7644" w:type="dxa"/>
          <w:tblInd w:w="790" w:type="dxa"/>
          <w:tblCellMar>
            <w:left w:w="70" w:type="dxa"/>
            <w:right w:w="70" w:type="dxa"/>
          </w:tblCellMar>
        </w:tblPrEx>
        <w:trPr>
          <w:trHeight w:val="270"/>
        </w:trPr>
        <w:tc>
          <w:tcPr>
            <w:tcW w:w="5376" w:type="dxa"/>
            <w:tcBorders>
              <w:top w:val="single" w:sz="4" w:space="0" w:color="auto"/>
              <w:left w:val="single" w:sz="4" w:space="0" w:color="auto"/>
              <w:bottom w:val="single" w:sz="4" w:space="0" w:color="auto"/>
              <w:right w:val="single" w:sz="4" w:space="0" w:color="auto"/>
            </w:tcBorders>
            <w:noWrap/>
            <w:textDirection w:val="lrTb"/>
            <w:vAlign w:val="bottom"/>
          </w:tcPr>
          <w:p w:rsidR="003E3545" w:rsidRPr="003E3545" w:rsidP="003E3545">
            <w:pPr>
              <w:bidi w:val="0"/>
              <w:rPr>
                <w:rFonts w:ascii="Times New Roman" w:hAnsi="Times New Roman"/>
                <w:sz w:val="20"/>
              </w:rPr>
            </w:pPr>
            <w:r w:rsidRPr="003E3545">
              <w:rPr>
                <w:rFonts w:ascii="Times New Roman" w:hAnsi="Times New Roman"/>
                <w:sz w:val="20"/>
              </w:rPr>
              <w:t>Výdavky na úrazové dávky</w:t>
            </w:r>
          </w:p>
        </w:tc>
        <w:tc>
          <w:tcPr>
            <w:tcW w:w="1134" w:type="dxa"/>
            <w:tcBorders>
              <w:top w:val="single" w:sz="4" w:space="0" w:color="auto"/>
              <w:left w:val="nil"/>
              <w:bottom w:val="single" w:sz="4" w:space="0" w:color="auto"/>
              <w:right w:val="single" w:sz="4" w:space="0" w:color="auto"/>
            </w:tcBorders>
            <w:textDirection w:val="lrTb"/>
            <w:vAlign w:val="bottom"/>
          </w:tcPr>
          <w:p w:rsidR="003E3545" w:rsidRPr="003E3545" w:rsidP="00BC7C84">
            <w:pPr>
              <w:bidi w:val="0"/>
              <w:jc w:val="right"/>
              <w:rPr>
                <w:rFonts w:ascii="Times New Roman" w:hAnsi="Times New Roman"/>
                <w:sz w:val="20"/>
              </w:rPr>
            </w:pPr>
            <w:r w:rsidR="00446BCA">
              <w:rPr>
                <w:rFonts w:ascii="Times New Roman" w:hAnsi="Times New Roman"/>
                <w:sz w:val="20"/>
              </w:rPr>
              <w:t>49 755</w:t>
            </w:r>
          </w:p>
        </w:tc>
        <w:tc>
          <w:tcPr>
            <w:tcW w:w="1134" w:type="dxa"/>
            <w:tcBorders>
              <w:top w:val="single" w:sz="4" w:space="0" w:color="auto"/>
              <w:left w:val="single" w:sz="4" w:space="0" w:color="auto"/>
              <w:bottom w:val="single" w:sz="4" w:space="0" w:color="auto"/>
              <w:right w:val="single" w:sz="4" w:space="0" w:color="auto"/>
            </w:tcBorders>
            <w:noWrap/>
            <w:textDirection w:val="lrTb"/>
            <w:vAlign w:val="bottom"/>
          </w:tcPr>
          <w:p w:rsidR="003E3545" w:rsidRPr="003E3545" w:rsidP="00BC7C84">
            <w:pPr>
              <w:bidi w:val="0"/>
              <w:jc w:val="right"/>
              <w:rPr>
                <w:rFonts w:ascii="Times New Roman" w:hAnsi="Times New Roman"/>
                <w:sz w:val="20"/>
              </w:rPr>
            </w:pPr>
            <w:r w:rsidR="00446BCA">
              <w:rPr>
                <w:rFonts w:ascii="Times New Roman" w:hAnsi="Times New Roman"/>
                <w:sz w:val="20"/>
              </w:rPr>
              <w:t>54 913</w:t>
            </w:r>
          </w:p>
        </w:tc>
      </w:tr>
      <w:tr>
        <w:tblPrEx>
          <w:tblW w:w="7644" w:type="dxa"/>
          <w:tblInd w:w="790" w:type="dxa"/>
          <w:tblCellMar>
            <w:left w:w="70" w:type="dxa"/>
            <w:right w:w="70" w:type="dxa"/>
          </w:tblCellMar>
        </w:tblPrEx>
        <w:trPr>
          <w:trHeight w:val="270"/>
        </w:trPr>
        <w:tc>
          <w:tcPr>
            <w:tcW w:w="5376" w:type="dxa"/>
            <w:tcBorders>
              <w:top w:val="single" w:sz="4" w:space="0" w:color="auto"/>
              <w:left w:val="single" w:sz="4" w:space="0" w:color="auto"/>
              <w:bottom w:val="single" w:sz="4" w:space="0" w:color="auto"/>
              <w:right w:val="single" w:sz="4" w:space="0" w:color="auto"/>
            </w:tcBorders>
            <w:noWrap/>
            <w:textDirection w:val="lrTb"/>
            <w:vAlign w:val="bottom"/>
          </w:tcPr>
          <w:p w:rsidR="003E3545" w:rsidRPr="003E3545" w:rsidP="00927335">
            <w:pPr>
              <w:bidi w:val="0"/>
              <w:rPr>
                <w:rFonts w:ascii="Times New Roman" w:hAnsi="Times New Roman"/>
                <w:sz w:val="20"/>
              </w:rPr>
            </w:pPr>
            <w:r w:rsidRPr="003E3545">
              <w:rPr>
                <w:rFonts w:ascii="Times New Roman" w:hAnsi="Times New Roman"/>
                <w:sz w:val="20"/>
              </w:rPr>
              <w:t xml:space="preserve">Úhrada poistného na </w:t>
            </w:r>
            <w:r w:rsidR="00927335">
              <w:rPr>
                <w:rFonts w:ascii="Times New Roman" w:hAnsi="Times New Roman"/>
                <w:sz w:val="20"/>
              </w:rPr>
              <w:t>sociálne poistenie</w:t>
            </w:r>
            <w:r w:rsidRPr="003E3545">
              <w:rPr>
                <w:rFonts w:ascii="Times New Roman" w:hAnsi="Times New Roman"/>
                <w:sz w:val="20"/>
              </w:rPr>
              <w:t xml:space="preserve"> a príspevkov na SDS</w:t>
            </w:r>
          </w:p>
        </w:tc>
        <w:tc>
          <w:tcPr>
            <w:tcW w:w="1134" w:type="dxa"/>
            <w:tcBorders>
              <w:top w:val="single" w:sz="4" w:space="0" w:color="auto"/>
              <w:left w:val="nil"/>
              <w:bottom w:val="single" w:sz="4" w:space="0" w:color="auto"/>
              <w:right w:val="single" w:sz="4" w:space="0" w:color="auto"/>
            </w:tcBorders>
            <w:textDirection w:val="lrTb"/>
            <w:vAlign w:val="bottom"/>
          </w:tcPr>
          <w:p w:rsidR="003E3545" w:rsidRPr="003E3545" w:rsidP="003E3545">
            <w:pPr>
              <w:bidi w:val="0"/>
              <w:jc w:val="right"/>
              <w:rPr>
                <w:rFonts w:ascii="Times New Roman" w:hAnsi="Times New Roman"/>
                <w:sz w:val="20"/>
              </w:rPr>
            </w:pPr>
            <w:r w:rsidRPr="003E3545">
              <w:rPr>
                <w:rFonts w:ascii="Times New Roman" w:hAnsi="Times New Roman"/>
                <w:sz w:val="20"/>
              </w:rPr>
              <w:t>2 583</w:t>
            </w:r>
          </w:p>
        </w:tc>
        <w:tc>
          <w:tcPr>
            <w:tcW w:w="1134" w:type="dxa"/>
            <w:tcBorders>
              <w:top w:val="single" w:sz="4" w:space="0" w:color="auto"/>
              <w:left w:val="single" w:sz="4" w:space="0" w:color="auto"/>
              <w:bottom w:val="single" w:sz="4" w:space="0" w:color="auto"/>
              <w:right w:val="single" w:sz="4" w:space="0" w:color="auto"/>
            </w:tcBorders>
            <w:noWrap/>
            <w:textDirection w:val="lrTb"/>
            <w:vAlign w:val="bottom"/>
          </w:tcPr>
          <w:p w:rsidR="003E3545" w:rsidRPr="003E3545" w:rsidP="003E3545">
            <w:pPr>
              <w:bidi w:val="0"/>
              <w:jc w:val="right"/>
              <w:rPr>
                <w:rFonts w:ascii="Times New Roman" w:hAnsi="Times New Roman"/>
                <w:sz w:val="20"/>
              </w:rPr>
            </w:pPr>
            <w:r w:rsidRPr="003E3545">
              <w:rPr>
                <w:rFonts w:ascii="Times New Roman" w:hAnsi="Times New Roman"/>
                <w:sz w:val="20"/>
              </w:rPr>
              <w:t>2 814</w:t>
            </w:r>
          </w:p>
        </w:tc>
      </w:tr>
      <w:tr>
        <w:tblPrEx>
          <w:tblW w:w="7644" w:type="dxa"/>
          <w:tblInd w:w="790" w:type="dxa"/>
          <w:tblCellMar>
            <w:left w:w="70" w:type="dxa"/>
            <w:right w:w="70" w:type="dxa"/>
          </w:tblCellMar>
        </w:tblPrEx>
        <w:trPr>
          <w:trHeight w:val="270"/>
        </w:trPr>
        <w:tc>
          <w:tcPr>
            <w:tcW w:w="5376" w:type="dxa"/>
            <w:tcBorders>
              <w:top w:val="single" w:sz="4" w:space="0" w:color="auto"/>
              <w:left w:val="single" w:sz="4" w:space="0" w:color="auto"/>
              <w:bottom w:val="single" w:sz="4" w:space="0" w:color="auto"/>
              <w:right w:val="single" w:sz="4" w:space="0" w:color="auto"/>
            </w:tcBorders>
            <w:noWrap/>
            <w:textDirection w:val="lrTb"/>
            <w:vAlign w:val="bottom"/>
          </w:tcPr>
          <w:p w:rsidR="003E3545" w:rsidRPr="003E3545" w:rsidP="004E3FFF">
            <w:pPr>
              <w:bidi w:val="0"/>
              <w:rPr>
                <w:rFonts w:ascii="Times New Roman" w:hAnsi="Times New Roman"/>
                <w:sz w:val="20"/>
              </w:rPr>
            </w:pPr>
            <w:r w:rsidRPr="003E3545">
              <w:rPr>
                <w:rFonts w:ascii="Times New Roman" w:hAnsi="Times New Roman"/>
                <w:sz w:val="20"/>
              </w:rPr>
              <w:t xml:space="preserve">Výdavky </w:t>
            </w:r>
            <w:r w:rsidR="004E3FFF">
              <w:rPr>
                <w:rFonts w:ascii="Times New Roman" w:hAnsi="Times New Roman"/>
                <w:sz w:val="20"/>
              </w:rPr>
              <w:t>FÚP</w:t>
            </w:r>
          </w:p>
        </w:tc>
        <w:tc>
          <w:tcPr>
            <w:tcW w:w="1134" w:type="dxa"/>
            <w:tcBorders>
              <w:top w:val="single" w:sz="4" w:space="0" w:color="auto"/>
              <w:left w:val="nil"/>
              <w:bottom w:val="single" w:sz="4" w:space="0" w:color="auto"/>
              <w:right w:val="single" w:sz="4" w:space="0" w:color="auto"/>
            </w:tcBorders>
            <w:textDirection w:val="lrTb"/>
            <w:vAlign w:val="bottom"/>
          </w:tcPr>
          <w:p w:rsidR="003E3545" w:rsidRPr="003E3545" w:rsidP="00BC7C84">
            <w:pPr>
              <w:bidi w:val="0"/>
              <w:jc w:val="right"/>
              <w:rPr>
                <w:rFonts w:ascii="Times New Roman" w:hAnsi="Times New Roman"/>
                <w:sz w:val="20"/>
              </w:rPr>
            </w:pPr>
            <w:r w:rsidR="00446BCA">
              <w:rPr>
                <w:rFonts w:ascii="Times New Roman" w:hAnsi="Times New Roman"/>
                <w:sz w:val="20"/>
              </w:rPr>
              <w:t>52 338</w:t>
            </w:r>
          </w:p>
        </w:tc>
        <w:tc>
          <w:tcPr>
            <w:tcW w:w="1134" w:type="dxa"/>
            <w:tcBorders>
              <w:top w:val="single" w:sz="4" w:space="0" w:color="auto"/>
              <w:left w:val="single" w:sz="4" w:space="0" w:color="auto"/>
              <w:bottom w:val="single" w:sz="4" w:space="0" w:color="auto"/>
              <w:right w:val="single" w:sz="4" w:space="0" w:color="auto"/>
            </w:tcBorders>
            <w:noWrap/>
            <w:textDirection w:val="lrTb"/>
            <w:vAlign w:val="bottom"/>
          </w:tcPr>
          <w:p w:rsidR="003E3545" w:rsidRPr="003E3545" w:rsidP="00BC7C84">
            <w:pPr>
              <w:bidi w:val="0"/>
              <w:jc w:val="right"/>
              <w:rPr>
                <w:rFonts w:ascii="Times New Roman" w:hAnsi="Times New Roman"/>
                <w:sz w:val="20"/>
              </w:rPr>
            </w:pPr>
            <w:r w:rsidR="00446BCA">
              <w:rPr>
                <w:rFonts w:ascii="Times New Roman" w:hAnsi="Times New Roman"/>
                <w:sz w:val="20"/>
              </w:rPr>
              <w:t>57 727</w:t>
            </w:r>
          </w:p>
        </w:tc>
      </w:tr>
    </w:tbl>
    <w:p w:rsidR="003E3545" w:rsidRPr="003E3545" w:rsidP="0094262B">
      <w:pPr>
        <w:bidi w:val="0"/>
        <w:spacing w:before="360" w:after="120"/>
        <w:ind w:left="709"/>
        <w:jc w:val="both"/>
        <w:rPr>
          <w:rFonts w:ascii="Times New Roman" w:hAnsi="Times New Roman"/>
          <w:szCs w:val="24"/>
        </w:rPr>
      </w:pPr>
      <w:r w:rsidR="0094262B">
        <w:rPr>
          <w:rFonts w:ascii="Times New Roman" w:hAnsi="Times New Roman"/>
          <w:szCs w:val="24"/>
        </w:rPr>
        <w:t xml:space="preserve">Na účely </w:t>
      </w:r>
      <w:r w:rsidRPr="003E3545">
        <w:rPr>
          <w:rFonts w:ascii="Times New Roman" w:hAnsi="Times New Roman"/>
          <w:szCs w:val="24"/>
        </w:rPr>
        <w:t>valorizáci</w:t>
      </w:r>
      <w:r w:rsidR="0094262B">
        <w:rPr>
          <w:rFonts w:ascii="Times New Roman" w:hAnsi="Times New Roman"/>
          <w:szCs w:val="24"/>
        </w:rPr>
        <w:t>e</w:t>
      </w:r>
      <w:r w:rsidRPr="003E3545">
        <w:rPr>
          <w:rFonts w:ascii="Times New Roman" w:hAnsi="Times New Roman"/>
          <w:szCs w:val="24"/>
        </w:rPr>
        <w:t xml:space="preserve"> úrazových dávok </w:t>
      </w:r>
      <w:r w:rsidR="0094262B">
        <w:rPr>
          <w:rFonts w:ascii="Times New Roman" w:hAnsi="Times New Roman"/>
          <w:szCs w:val="24"/>
        </w:rPr>
        <w:t xml:space="preserve">bol použitý index rastu spotrebiteľských cien: </w:t>
      </w:r>
    </w:p>
    <w:tbl>
      <w:tblPr>
        <w:tblStyle w:val="TableNormal"/>
        <w:tblW w:w="6315" w:type="dxa"/>
        <w:tblInd w:w="790" w:type="dxa"/>
        <w:tblCellMar>
          <w:left w:w="70" w:type="dxa"/>
          <w:right w:w="70" w:type="dxa"/>
        </w:tblCellMar>
      </w:tblPr>
      <w:tblGrid>
        <w:gridCol w:w="4155"/>
        <w:gridCol w:w="1080"/>
        <w:gridCol w:w="1080"/>
      </w:tblGrid>
      <w:tr>
        <w:tblPrEx>
          <w:tblW w:w="6315" w:type="dxa"/>
          <w:tblInd w:w="790" w:type="dxa"/>
          <w:tblCellMar>
            <w:left w:w="70" w:type="dxa"/>
            <w:right w:w="70" w:type="dxa"/>
          </w:tblCellMar>
        </w:tblPrEx>
        <w:trPr>
          <w:trHeight w:val="336"/>
        </w:trPr>
        <w:tc>
          <w:tcPr>
            <w:tcW w:w="4155" w:type="dxa"/>
            <w:tcBorders>
              <w:top w:val="single" w:sz="4" w:space="0" w:color="auto"/>
              <w:left w:val="single" w:sz="4" w:space="0" w:color="auto"/>
              <w:bottom w:val="single" w:sz="4" w:space="0" w:color="auto"/>
              <w:right w:val="single" w:sz="4" w:space="0" w:color="auto"/>
            </w:tcBorders>
            <w:noWrap/>
            <w:textDirection w:val="lrTb"/>
            <w:vAlign w:val="bottom"/>
          </w:tcPr>
          <w:p w:rsidR="0094262B" w:rsidRPr="003E3545" w:rsidP="003E3545">
            <w:pPr>
              <w:bidi w:val="0"/>
              <w:jc w:val="center"/>
              <w:rPr>
                <w:rFonts w:ascii="Times New Roman" w:hAnsi="Times New Roman"/>
                <w:sz w:val="20"/>
              </w:rPr>
            </w:pPr>
            <w:r w:rsidRPr="003E3545">
              <w:rPr>
                <w:rFonts w:ascii="Times New Roman" w:hAnsi="Times New Roman"/>
                <w:sz w:val="20"/>
              </w:rPr>
              <w:t>Text</w:t>
            </w:r>
          </w:p>
        </w:tc>
        <w:tc>
          <w:tcPr>
            <w:tcW w:w="1080" w:type="dxa"/>
            <w:tcBorders>
              <w:top w:val="single" w:sz="4" w:space="0" w:color="auto"/>
              <w:left w:val="nil"/>
              <w:bottom w:val="single" w:sz="4" w:space="0" w:color="auto"/>
              <w:right w:val="single" w:sz="4" w:space="0" w:color="auto"/>
            </w:tcBorders>
            <w:noWrap/>
            <w:textDirection w:val="lrTb"/>
            <w:vAlign w:val="bottom"/>
          </w:tcPr>
          <w:p w:rsidR="0094262B" w:rsidRPr="003E3545" w:rsidP="003E3545">
            <w:pPr>
              <w:bidi w:val="0"/>
              <w:jc w:val="center"/>
              <w:rPr>
                <w:rFonts w:ascii="Times New Roman" w:hAnsi="Times New Roman"/>
                <w:sz w:val="20"/>
              </w:rPr>
            </w:pPr>
            <w:r w:rsidRPr="003E3545">
              <w:rPr>
                <w:rFonts w:ascii="Times New Roman" w:hAnsi="Times New Roman"/>
                <w:sz w:val="20"/>
              </w:rPr>
              <w:t>Rok 2013</w:t>
            </w:r>
          </w:p>
        </w:tc>
        <w:tc>
          <w:tcPr>
            <w:tcW w:w="1080" w:type="dxa"/>
            <w:tcBorders>
              <w:top w:val="single" w:sz="4" w:space="0" w:color="auto"/>
              <w:left w:val="nil"/>
              <w:bottom w:val="single" w:sz="4" w:space="0" w:color="auto"/>
              <w:right w:val="single" w:sz="4" w:space="0" w:color="auto"/>
            </w:tcBorders>
            <w:noWrap/>
            <w:textDirection w:val="lrTb"/>
            <w:vAlign w:val="bottom"/>
          </w:tcPr>
          <w:p w:rsidR="0094262B" w:rsidRPr="003E3545" w:rsidP="003E3545">
            <w:pPr>
              <w:bidi w:val="0"/>
              <w:jc w:val="center"/>
              <w:rPr>
                <w:rFonts w:ascii="Times New Roman" w:hAnsi="Times New Roman"/>
                <w:sz w:val="20"/>
              </w:rPr>
            </w:pPr>
            <w:r w:rsidRPr="003E3545">
              <w:rPr>
                <w:rFonts w:ascii="Times New Roman" w:hAnsi="Times New Roman"/>
                <w:sz w:val="20"/>
              </w:rPr>
              <w:t>Rok 2014</w:t>
            </w:r>
          </w:p>
        </w:tc>
      </w:tr>
      <w:tr>
        <w:tblPrEx>
          <w:tblW w:w="6315" w:type="dxa"/>
          <w:tblInd w:w="790" w:type="dxa"/>
          <w:tblCellMar>
            <w:left w:w="70" w:type="dxa"/>
            <w:right w:w="70" w:type="dxa"/>
          </w:tblCellMar>
        </w:tblPrEx>
        <w:trPr>
          <w:trHeight w:val="330"/>
        </w:trPr>
        <w:tc>
          <w:tcPr>
            <w:tcW w:w="4155" w:type="dxa"/>
            <w:tcBorders>
              <w:top w:val="nil"/>
              <w:left w:val="single" w:sz="4" w:space="0" w:color="auto"/>
              <w:bottom w:val="single" w:sz="4" w:space="0" w:color="auto"/>
              <w:right w:val="single" w:sz="4" w:space="0" w:color="auto"/>
            </w:tcBorders>
            <w:noWrap/>
            <w:textDirection w:val="lrTb"/>
            <w:vAlign w:val="bottom"/>
          </w:tcPr>
          <w:p w:rsidR="0094262B" w:rsidRPr="003E3545" w:rsidP="003E3545">
            <w:pPr>
              <w:bidi w:val="0"/>
              <w:rPr>
                <w:rFonts w:ascii="Times New Roman" w:hAnsi="Times New Roman"/>
                <w:sz w:val="20"/>
              </w:rPr>
            </w:pPr>
            <w:r w:rsidRPr="003E3545">
              <w:rPr>
                <w:rFonts w:ascii="Times New Roman" w:hAnsi="Times New Roman"/>
                <w:sz w:val="20"/>
              </w:rPr>
              <w:t>Zvýšenie od 1.1. o (v %)</w:t>
            </w:r>
          </w:p>
        </w:tc>
        <w:tc>
          <w:tcPr>
            <w:tcW w:w="1080" w:type="dxa"/>
            <w:tcBorders>
              <w:top w:val="nil"/>
              <w:left w:val="nil"/>
              <w:bottom w:val="single" w:sz="4" w:space="0" w:color="auto"/>
              <w:right w:val="single" w:sz="4" w:space="0" w:color="auto"/>
            </w:tcBorders>
            <w:noWrap/>
            <w:textDirection w:val="lrTb"/>
            <w:vAlign w:val="bottom"/>
          </w:tcPr>
          <w:p w:rsidR="0094262B" w:rsidRPr="003E3545" w:rsidP="00B965FC">
            <w:pPr>
              <w:bidi w:val="0"/>
              <w:jc w:val="right"/>
              <w:rPr>
                <w:rFonts w:ascii="Times New Roman" w:hAnsi="Times New Roman"/>
                <w:sz w:val="20"/>
              </w:rPr>
            </w:pPr>
            <w:r>
              <w:rPr>
                <w:rFonts w:ascii="Times New Roman" w:hAnsi="Times New Roman"/>
                <w:sz w:val="20"/>
              </w:rPr>
              <w:t>3,</w:t>
            </w:r>
            <w:r w:rsidR="00B965FC">
              <w:rPr>
                <w:rFonts w:ascii="Times New Roman" w:hAnsi="Times New Roman"/>
                <w:sz w:val="20"/>
              </w:rPr>
              <w:t>4</w:t>
            </w:r>
          </w:p>
        </w:tc>
        <w:tc>
          <w:tcPr>
            <w:tcW w:w="1080" w:type="dxa"/>
            <w:tcBorders>
              <w:top w:val="nil"/>
              <w:left w:val="nil"/>
              <w:bottom w:val="single" w:sz="4" w:space="0" w:color="auto"/>
              <w:right w:val="single" w:sz="4" w:space="0" w:color="auto"/>
            </w:tcBorders>
            <w:noWrap/>
            <w:textDirection w:val="lrTb"/>
            <w:vAlign w:val="bottom"/>
          </w:tcPr>
          <w:p w:rsidR="0094262B" w:rsidRPr="003E3545" w:rsidP="003E3545">
            <w:pPr>
              <w:bidi w:val="0"/>
              <w:jc w:val="right"/>
              <w:rPr>
                <w:rFonts w:ascii="Times New Roman" w:hAnsi="Times New Roman"/>
                <w:sz w:val="20"/>
              </w:rPr>
            </w:pPr>
            <w:r>
              <w:rPr>
                <w:rFonts w:ascii="Times New Roman" w:hAnsi="Times New Roman"/>
                <w:sz w:val="20"/>
              </w:rPr>
              <w:t>3,5</w:t>
            </w:r>
          </w:p>
        </w:tc>
      </w:tr>
      <w:tr>
        <w:tblPrEx>
          <w:tblW w:w="6315" w:type="dxa"/>
          <w:tblInd w:w="790" w:type="dxa"/>
          <w:tblCellMar>
            <w:left w:w="70" w:type="dxa"/>
            <w:right w:w="70" w:type="dxa"/>
          </w:tblCellMar>
        </w:tblPrEx>
        <w:trPr>
          <w:trHeight w:val="438"/>
        </w:trPr>
        <w:tc>
          <w:tcPr>
            <w:tcW w:w="4155" w:type="dxa"/>
            <w:tcBorders>
              <w:top w:val="single" w:sz="4" w:space="0" w:color="auto"/>
              <w:left w:val="single" w:sz="4" w:space="0" w:color="auto"/>
              <w:bottom w:val="single" w:sz="4" w:space="0" w:color="auto"/>
              <w:right w:val="single" w:sz="4" w:space="0" w:color="auto"/>
            </w:tcBorders>
            <w:textDirection w:val="lrTb"/>
            <w:vAlign w:val="bottom"/>
          </w:tcPr>
          <w:p w:rsidR="0094262B" w:rsidRPr="003E3545" w:rsidP="0094262B">
            <w:pPr>
              <w:bidi w:val="0"/>
              <w:rPr>
                <w:rFonts w:ascii="Times New Roman" w:hAnsi="Times New Roman"/>
                <w:sz w:val="20"/>
              </w:rPr>
            </w:pPr>
            <w:r w:rsidRPr="003E3545">
              <w:rPr>
                <w:rFonts w:ascii="Times New Roman" w:hAnsi="Times New Roman"/>
                <w:sz w:val="20"/>
              </w:rPr>
              <w:t xml:space="preserve">Výdavky na </w:t>
            </w:r>
            <w:r>
              <w:rPr>
                <w:rFonts w:ascii="Times New Roman" w:hAnsi="Times New Roman"/>
                <w:sz w:val="20"/>
              </w:rPr>
              <w:t>valorizáciu</w:t>
            </w:r>
            <w:r w:rsidRPr="003E3545">
              <w:rPr>
                <w:rFonts w:ascii="Times New Roman" w:hAnsi="Times New Roman"/>
                <w:sz w:val="20"/>
              </w:rPr>
              <w:t xml:space="preserve"> úrazových dávok podľa </w:t>
            </w:r>
            <w:r>
              <w:rPr>
                <w:rFonts w:ascii="Times New Roman" w:hAnsi="Times New Roman"/>
                <w:sz w:val="20"/>
              </w:rPr>
              <w:t xml:space="preserve">novely </w:t>
            </w:r>
            <w:r w:rsidRPr="003E3545">
              <w:rPr>
                <w:rFonts w:ascii="Times New Roman" w:hAnsi="Times New Roman"/>
                <w:sz w:val="20"/>
              </w:rPr>
              <w:t>zákona o sociálnom poistení (v tis. Eur)</w:t>
            </w:r>
          </w:p>
        </w:tc>
        <w:tc>
          <w:tcPr>
            <w:tcW w:w="1080" w:type="dxa"/>
            <w:tcBorders>
              <w:top w:val="single" w:sz="4" w:space="0" w:color="auto"/>
              <w:left w:val="nil"/>
              <w:bottom w:val="single" w:sz="4" w:space="0" w:color="auto"/>
              <w:right w:val="single" w:sz="4" w:space="0" w:color="auto"/>
            </w:tcBorders>
            <w:noWrap/>
            <w:textDirection w:val="lrTb"/>
            <w:vAlign w:val="bottom"/>
          </w:tcPr>
          <w:p w:rsidR="0094262B" w:rsidRPr="003E3545" w:rsidP="00B965FC">
            <w:pPr>
              <w:bidi w:val="0"/>
              <w:jc w:val="right"/>
              <w:rPr>
                <w:rFonts w:ascii="Times New Roman" w:hAnsi="Times New Roman"/>
                <w:sz w:val="20"/>
              </w:rPr>
            </w:pPr>
            <w:r>
              <w:rPr>
                <w:rFonts w:ascii="Times New Roman" w:hAnsi="Times New Roman"/>
                <w:sz w:val="20"/>
              </w:rPr>
              <w:t>9</w:t>
            </w:r>
            <w:r w:rsidR="00B965FC">
              <w:rPr>
                <w:rFonts w:ascii="Times New Roman" w:hAnsi="Times New Roman"/>
                <w:sz w:val="20"/>
              </w:rPr>
              <w:t>32</w:t>
            </w:r>
          </w:p>
        </w:tc>
        <w:tc>
          <w:tcPr>
            <w:tcW w:w="1080" w:type="dxa"/>
            <w:tcBorders>
              <w:top w:val="single" w:sz="4" w:space="0" w:color="auto"/>
              <w:left w:val="nil"/>
              <w:bottom w:val="single" w:sz="4" w:space="0" w:color="auto"/>
              <w:right w:val="single" w:sz="4" w:space="0" w:color="auto"/>
            </w:tcBorders>
            <w:noWrap/>
            <w:textDirection w:val="lrTb"/>
            <w:vAlign w:val="bottom"/>
          </w:tcPr>
          <w:p w:rsidR="0094262B" w:rsidRPr="003E3545" w:rsidP="00446BCA">
            <w:pPr>
              <w:bidi w:val="0"/>
              <w:jc w:val="right"/>
              <w:rPr>
                <w:rFonts w:ascii="Times New Roman" w:hAnsi="Times New Roman"/>
                <w:sz w:val="20"/>
              </w:rPr>
            </w:pPr>
            <w:r w:rsidRPr="003E3545">
              <w:rPr>
                <w:rFonts w:ascii="Times New Roman" w:hAnsi="Times New Roman"/>
                <w:sz w:val="20"/>
              </w:rPr>
              <w:t xml:space="preserve">1 </w:t>
            </w:r>
            <w:r>
              <w:rPr>
                <w:rFonts w:ascii="Times New Roman" w:hAnsi="Times New Roman"/>
                <w:sz w:val="20"/>
              </w:rPr>
              <w:t>0</w:t>
            </w:r>
            <w:r w:rsidR="00446BCA">
              <w:rPr>
                <w:rFonts w:ascii="Times New Roman" w:hAnsi="Times New Roman"/>
                <w:sz w:val="20"/>
              </w:rPr>
              <w:t>75</w:t>
            </w:r>
          </w:p>
        </w:tc>
      </w:tr>
    </w:tbl>
    <w:p w:rsidR="003E3545" w:rsidRPr="003E3545" w:rsidP="00F07105">
      <w:pPr>
        <w:tabs>
          <w:tab w:val="left" w:pos="709"/>
          <w:tab w:val="decimal" w:pos="8222"/>
        </w:tabs>
        <w:bidi w:val="0"/>
        <w:jc w:val="both"/>
        <w:rPr>
          <w:rFonts w:ascii="Times New Roman" w:hAnsi="Times New Roman"/>
        </w:rPr>
      </w:pPr>
    </w:p>
    <w:p w:rsidR="003E3545" w:rsidRPr="003E3545" w:rsidP="00F07105">
      <w:pPr>
        <w:bidi w:val="0"/>
        <w:spacing w:before="120" w:after="120"/>
        <w:ind w:firstLine="720"/>
        <w:jc w:val="both"/>
        <w:rPr>
          <w:rFonts w:ascii="Times New Roman" w:hAnsi="Times New Roman"/>
          <w:szCs w:val="24"/>
        </w:rPr>
      </w:pPr>
      <w:r w:rsidRPr="003E3545">
        <w:rPr>
          <w:rFonts w:ascii="Times New Roman" w:hAnsi="Times New Roman"/>
          <w:b/>
          <w:szCs w:val="24"/>
        </w:rPr>
        <w:t xml:space="preserve">Výdavky </w:t>
      </w:r>
      <w:r w:rsidR="00326B3E">
        <w:rPr>
          <w:rFonts w:ascii="Times New Roman" w:hAnsi="Times New Roman"/>
          <w:b/>
          <w:szCs w:val="24"/>
        </w:rPr>
        <w:t>na dávku v nezamestnanosti</w:t>
      </w:r>
      <w:r w:rsidRPr="003E3545">
        <w:rPr>
          <w:rFonts w:ascii="Times New Roman" w:hAnsi="Times New Roman"/>
          <w:szCs w:val="24"/>
        </w:rPr>
        <w:t xml:space="preserve"> sa v </w:t>
      </w:r>
      <w:r w:rsidRPr="003E3545">
        <w:rPr>
          <w:rFonts w:ascii="Times New Roman" w:hAnsi="Times New Roman"/>
          <w:b/>
          <w:szCs w:val="24"/>
        </w:rPr>
        <w:t>roku</w:t>
      </w:r>
      <w:r w:rsidRPr="003E3545">
        <w:rPr>
          <w:rFonts w:ascii="Times New Roman" w:hAnsi="Times New Roman"/>
          <w:szCs w:val="24"/>
        </w:rPr>
        <w:t xml:space="preserve"> </w:t>
      </w:r>
      <w:r w:rsidRPr="003E3545">
        <w:rPr>
          <w:rFonts w:ascii="Times New Roman" w:hAnsi="Times New Roman"/>
          <w:b/>
          <w:szCs w:val="24"/>
        </w:rPr>
        <w:t xml:space="preserve">2012 </w:t>
      </w:r>
      <w:r w:rsidRPr="003E3545">
        <w:rPr>
          <w:rFonts w:ascii="Times New Roman" w:hAnsi="Times New Roman"/>
          <w:szCs w:val="24"/>
        </w:rPr>
        <w:t xml:space="preserve">predpokladajú vo výške </w:t>
      </w:r>
      <w:r w:rsidR="00326B3E">
        <w:rPr>
          <w:rFonts w:ascii="Times New Roman" w:hAnsi="Times New Roman"/>
          <w:b/>
          <w:szCs w:val="24"/>
        </w:rPr>
        <w:t>16</w:t>
      </w:r>
      <w:r w:rsidR="003B6AB4">
        <w:rPr>
          <w:rFonts w:ascii="Times New Roman" w:hAnsi="Times New Roman"/>
          <w:b/>
          <w:szCs w:val="24"/>
        </w:rPr>
        <w:t>4</w:t>
      </w:r>
      <w:r w:rsidRPr="003E3545">
        <w:rPr>
          <w:rFonts w:ascii="Times New Roman" w:hAnsi="Times New Roman"/>
          <w:b/>
          <w:szCs w:val="24"/>
        </w:rPr>
        <w:t> </w:t>
      </w:r>
      <w:r w:rsidR="00326B3E">
        <w:rPr>
          <w:rFonts w:ascii="Times New Roman" w:hAnsi="Times New Roman"/>
          <w:b/>
          <w:szCs w:val="24"/>
        </w:rPr>
        <w:t>1</w:t>
      </w:r>
      <w:r w:rsidR="003B6AB4">
        <w:rPr>
          <w:rFonts w:ascii="Times New Roman" w:hAnsi="Times New Roman"/>
          <w:b/>
          <w:szCs w:val="24"/>
        </w:rPr>
        <w:t>43</w:t>
      </w:r>
      <w:r w:rsidRPr="003E3545">
        <w:rPr>
          <w:rFonts w:ascii="Times New Roman" w:hAnsi="Times New Roman"/>
          <w:b/>
          <w:szCs w:val="24"/>
        </w:rPr>
        <w:t> tis. Eur</w:t>
      </w:r>
      <w:r w:rsidRPr="003E3545">
        <w:rPr>
          <w:rFonts w:ascii="Times New Roman" w:hAnsi="Times New Roman"/>
          <w:szCs w:val="24"/>
        </w:rPr>
        <w:t>, pri priemernom mesačnom počte poberateľov dávky 4</w:t>
      </w:r>
      <w:r w:rsidR="003B6AB4">
        <w:rPr>
          <w:rFonts w:ascii="Times New Roman" w:hAnsi="Times New Roman"/>
          <w:szCs w:val="24"/>
        </w:rPr>
        <w:t>1</w:t>
      </w:r>
      <w:r w:rsidRPr="003E3545">
        <w:rPr>
          <w:rFonts w:ascii="Times New Roman" w:hAnsi="Times New Roman"/>
          <w:szCs w:val="24"/>
        </w:rPr>
        <w:t> </w:t>
      </w:r>
      <w:r w:rsidR="003B6AB4">
        <w:rPr>
          <w:rFonts w:ascii="Times New Roman" w:hAnsi="Times New Roman"/>
          <w:szCs w:val="24"/>
        </w:rPr>
        <w:t>3</w:t>
      </w:r>
      <w:r w:rsidRPr="003E3545">
        <w:rPr>
          <w:rFonts w:ascii="Times New Roman" w:hAnsi="Times New Roman"/>
          <w:szCs w:val="24"/>
        </w:rPr>
        <w:t xml:space="preserve">00 a priemernej mesačnej výške dávky v nezamestnanosti na poberateľa </w:t>
      </w:r>
      <w:r w:rsidR="003B6AB4">
        <w:rPr>
          <w:rFonts w:ascii="Times New Roman" w:hAnsi="Times New Roman"/>
          <w:szCs w:val="24"/>
        </w:rPr>
        <w:t>331</w:t>
      </w:r>
      <w:r w:rsidRPr="003E3545">
        <w:rPr>
          <w:rFonts w:ascii="Times New Roman" w:hAnsi="Times New Roman"/>
          <w:szCs w:val="24"/>
        </w:rPr>
        <w:t xml:space="preserve"> Eur. </w:t>
      </w:r>
    </w:p>
    <w:p w:rsidR="003A475B" w:rsidRPr="002D37D3" w:rsidP="0002230E">
      <w:pPr>
        <w:bidi w:val="0"/>
        <w:spacing w:before="240"/>
        <w:ind w:firstLine="709"/>
        <w:rPr>
          <w:rFonts w:ascii="Times New Roman" w:hAnsi="Times New Roman"/>
          <w:szCs w:val="24"/>
        </w:rPr>
      </w:pPr>
      <w:r w:rsidRPr="002D37D3" w:rsidR="003E3545">
        <w:rPr>
          <w:rFonts w:ascii="Times New Roman" w:hAnsi="Times New Roman"/>
          <w:b/>
          <w:szCs w:val="24"/>
        </w:rPr>
        <w:t>Výdavky (náklady) správneho fondu</w:t>
      </w:r>
      <w:r w:rsidRPr="002D37D3" w:rsidR="0002230E">
        <w:rPr>
          <w:rFonts w:ascii="Times New Roman" w:hAnsi="Times New Roman"/>
          <w:b/>
          <w:szCs w:val="24"/>
        </w:rPr>
        <w:br/>
      </w:r>
      <w:r w:rsidRPr="002D37D3">
        <w:rPr>
          <w:rFonts w:ascii="Times New Roman" w:hAnsi="Times New Roman"/>
          <w:szCs w:val="24"/>
        </w:rPr>
        <w:t>sa v jednotlivých rokoch predpokladajú takto:</w:t>
      </w:r>
    </w:p>
    <w:p w:rsidR="003A475B" w:rsidRPr="002D37D3" w:rsidP="003A475B">
      <w:pPr>
        <w:tabs>
          <w:tab w:val="left" w:pos="709"/>
          <w:tab w:val="right" w:pos="6840"/>
        </w:tabs>
        <w:bidi w:val="0"/>
        <w:jc w:val="both"/>
        <w:outlineLvl w:val="0"/>
        <w:rPr>
          <w:rFonts w:ascii="Times New Roman" w:hAnsi="Times New Roman"/>
          <w:szCs w:val="24"/>
        </w:rPr>
      </w:pPr>
      <w:r w:rsidRPr="002D37D3">
        <w:rPr>
          <w:rFonts w:ascii="Times New Roman" w:hAnsi="Times New Roman"/>
          <w:szCs w:val="24"/>
        </w:rPr>
        <w:t>rok 2012</w:t>
        <w:tab/>
        <w:t>115 711 tis. Eur,</w:t>
      </w:r>
    </w:p>
    <w:p w:rsidR="003A475B" w:rsidRPr="002D37D3" w:rsidP="003A475B">
      <w:pPr>
        <w:tabs>
          <w:tab w:val="left" w:pos="709"/>
          <w:tab w:val="right" w:pos="6840"/>
        </w:tabs>
        <w:bidi w:val="0"/>
        <w:jc w:val="both"/>
        <w:outlineLvl w:val="0"/>
        <w:rPr>
          <w:rFonts w:ascii="Times New Roman" w:hAnsi="Times New Roman"/>
          <w:szCs w:val="24"/>
        </w:rPr>
      </w:pPr>
      <w:r w:rsidRPr="002D37D3">
        <w:rPr>
          <w:rFonts w:ascii="Times New Roman" w:hAnsi="Times New Roman"/>
          <w:szCs w:val="24"/>
        </w:rPr>
        <w:t>rok 2013</w:t>
        <w:tab/>
        <w:t>116 687 tis. Eur,</w:t>
      </w:r>
    </w:p>
    <w:p w:rsidR="003A475B" w:rsidRPr="002D37D3" w:rsidP="003A475B">
      <w:pPr>
        <w:tabs>
          <w:tab w:val="left" w:pos="709"/>
          <w:tab w:val="right" w:pos="6840"/>
        </w:tabs>
        <w:bidi w:val="0"/>
        <w:jc w:val="both"/>
        <w:outlineLvl w:val="0"/>
        <w:rPr>
          <w:rFonts w:ascii="Times New Roman" w:hAnsi="Times New Roman"/>
          <w:szCs w:val="24"/>
        </w:rPr>
      </w:pPr>
      <w:r w:rsidRPr="002D37D3">
        <w:rPr>
          <w:rFonts w:ascii="Times New Roman" w:hAnsi="Times New Roman"/>
          <w:szCs w:val="24"/>
        </w:rPr>
        <w:t>rok 2014</w:t>
        <w:tab/>
        <w:t>80 923 tis. Eur.</w:t>
      </w:r>
    </w:p>
    <w:p w:rsidR="003A475B" w:rsidRPr="002D37D3" w:rsidP="000C1FAF">
      <w:pPr>
        <w:tabs>
          <w:tab w:val="left" w:pos="709"/>
          <w:tab w:val="right" w:pos="6840"/>
        </w:tabs>
        <w:bidi w:val="0"/>
        <w:spacing w:before="240"/>
        <w:ind w:firstLine="709"/>
        <w:jc w:val="both"/>
        <w:outlineLvl w:val="0"/>
        <w:rPr>
          <w:rFonts w:ascii="Times New Roman" w:hAnsi="Times New Roman"/>
          <w:szCs w:val="24"/>
        </w:rPr>
      </w:pPr>
      <w:r w:rsidRPr="002D37D3">
        <w:rPr>
          <w:rFonts w:ascii="Times New Roman" w:hAnsi="Times New Roman"/>
          <w:szCs w:val="24"/>
        </w:rPr>
        <w:t>Zabezpečenie základných úloh Sociálnej poisťovne z hľadiska rozpočtu znamená krytie nákladov súvisiacich s činnosťou orgánov Sociálnej poisťovne a jej organizačných zložiek pri vykonávaní sociálneho poistenia, výbere, registrácii, postúpení príspevkov na starobné dôchodkové sporenie a ďalších nákladov spojených s výplatou dávok sociálneho poistenia a je obsiahnuté v nasledujúcich prioritných oblastiach:</w:t>
      </w:r>
    </w:p>
    <w:p w:rsidR="003A475B" w:rsidRPr="002D37D3" w:rsidP="008173F1">
      <w:pPr>
        <w:numPr>
          <w:ilvl w:val="1"/>
          <w:numId w:val="15"/>
        </w:numPr>
        <w:tabs>
          <w:tab w:val="left" w:pos="709"/>
          <w:tab w:val="clear" w:pos="1210"/>
          <w:tab w:val="right" w:pos="6840"/>
        </w:tabs>
        <w:bidi w:val="0"/>
        <w:ind w:left="709" w:hanging="709"/>
        <w:jc w:val="both"/>
        <w:outlineLvl w:val="0"/>
        <w:rPr>
          <w:rFonts w:ascii="Times New Roman" w:hAnsi="Times New Roman"/>
          <w:szCs w:val="24"/>
        </w:rPr>
      </w:pPr>
      <w:r w:rsidRPr="002D37D3">
        <w:rPr>
          <w:rFonts w:ascii="Times New Roman" w:hAnsi="Times New Roman"/>
          <w:szCs w:val="24"/>
        </w:rPr>
        <w:t xml:space="preserve">plnenie záväzkov voči zamestnancom v rozsahu Zákonníka práce a schválených </w:t>
      </w:r>
      <w:r w:rsidR="000672D4">
        <w:rPr>
          <w:rFonts w:ascii="Times New Roman" w:hAnsi="Times New Roman"/>
          <w:szCs w:val="24"/>
        </w:rPr>
        <w:t>k</w:t>
      </w:r>
      <w:r w:rsidRPr="002D37D3">
        <w:rPr>
          <w:rFonts w:ascii="Times New Roman" w:hAnsi="Times New Roman"/>
          <w:szCs w:val="24"/>
        </w:rPr>
        <w:t>olektívnych zmlúv,</w:t>
      </w:r>
    </w:p>
    <w:p w:rsidR="003A475B" w:rsidRPr="002D37D3" w:rsidP="008173F1">
      <w:pPr>
        <w:numPr>
          <w:ilvl w:val="1"/>
          <w:numId w:val="15"/>
        </w:numPr>
        <w:tabs>
          <w:tab w:val="left" w:pos="709"/>
          <w:tab w:val="clear" w:pos="1210"/>
          <w:tab w:val="right" w:pos="6840"/>
        </w:tabs>
        <w:bidi w:val="0"/>
        <w:ind w:left="709" w:hanging="709"/>
        <w:jc w:val="both"/>
        <w:outlineLvl w:val="0"/>
        <w:rPr>
          <w:rFonts w:ascii="Times New Roman" w:hAnsi="Times New Roman"/>
          <w:szCs w:val="24"/>
        </w:rPr>
      </w:pPr>
      <w:r w:rsidRPr="002D37D3">
        <w:rPr>
          <w:rFonts w:ascii="Times New Roman" w:hAnsi="Times New Roman"/>
          <w:szCs w:val="24"/>
        </w:rPr>
        <w:t xml:space="preserve">úhrady za poukazovanie a doručovanie dávok sociálneho poistenia, </w:t>
      </w:r>
    </w:p>
    <w:p w:rsidR="003A475B" w:rsidRPr="002D37D3" w:rsidP="008173F1">
      <w:pPr>
        <w:numPr>
          <w:ilvl w:val="1"/>
          <w:numId w:val="15"/>
        </w:numPr>
        <w:tabs>
          <w:tab w:val="left" w:pos="709"/>
          <w:tab w:val="clear" w:pos="1210"/>
          <w:tab w:val="right" w:pos="6840"/>
        </w:tabs>
        <w:bidi w:val="0"/>
        <w:ind w:left="709" w:hanging="709"/>
        <w:jc w:val="both"/>
        <w:outlineLvl w:val="0"/>
        <w:rPr>
          <w:rFonts w:ascii="Times New Roman" w:hAnsi="Times New Roman"/>
          <w:szCs w:val="24"/>
        </w:rPr>
      </w:pPr>
      <w:r w:rsidRPr="002D37D3">
        <w:rPr>
          <w:rFonts w:ascii="Times New Roman" w:hAnsi="Times New Roman"/>
          <w:szCs w:val="24"/>
        </w:rPr>
        <w:t>prevádzka informačných systémov,</w:t>
      </w:r>
    </w:p>
    <w:p w:rsidR="003A475B" w:rsidRPr="002D37D3" w:rsidP="008173F1">
      <w:pPr>
        <w:numPr>
          <w:ilvl w:val="1"/>
          <w:numId w:val="15"/>
        </w:numPr>
        <w:tabs>
          <w:tab w:val="left" w:pos="709"/>
          <w:tab w:val="clear" w:pos="1210"/>
          <w:tab w:val="right" w:pos="6840"/>
        </w:tabs>
        <w:bidi w:val="0"/>
        <w:ind w:left="709" w:hanging="709"/>
        <w:jc w:val="both"/>
        <w:outlineLvl w:val="0"/>
        <w:rPr>
          <w:rFonts w:ascii="Times New Roman" w:hAnsi="Times New Roman"/>
          <w:szCs w:val="24"/>
        </w:rPr>
      </w:pPr>
      <w:r w:rsidRPr="002D37D3">
        <w:rPr>
          <w:rFonts w:ascii="Times New Roman" w:hAnsi="Times New Roman"/>
          <w:szCs w:val="24"/>
        </w:rPr>
        <w:t>úhrady nájmov a ostatných súvisiacich služieb,</w:t>
      </w:r>
    </w:p>
    <w:p w:rsidR="003A475B" w:rsidRPr="002D37D3" w:rsidP="008173F1">
      <w:pPr>
        <w:numPr>
          <w:ilvl w:val="1"/>
          <w:numId w:val="15"/>
        </w:numPr>
        <w:tabs>
          <w:tab w:val="left" w:pos="709"/>
          <w:tab w:val="clear" w:pos="1210"/>
          <w:tab w:val="right" w:pos="6840"/>
        </w:tabs>
        <w:bidi w:val="0"/>
        <w:ind w:left="709" w:hanging="709"/>
        <w:jc w:val="both"/>
        <w:outlineLvl w:val="0"/>
        <w:rPr>
          <w:rFonts w:ascii="Times New Roman" w:hAnsi="Times New Roman"/>
          <w:szCs w:val="24"/>
        </w:rPr>
      </w:pPr>
      <w:r w:rsidRPr="002D37D3">
        <w:rPr>
          <w:rFonts w:ascii="Times New Roman" w:hAnsi="Times New Roman"/>
          <w:szCs w:val="24"/>
        </w:rPr>
        <w:t>zabezpečenie prevádzkyschopnosti objektov vrátane nákladov vynaložených na energie.</w:t>
      </w:r>
    </w:p>
    <w:p w:rsidR="003A475B" w:rsidRPr="002D37D3" w:rsidP="003A475B">
      <w:pPr>
        <w:tabs>
          <w:tab w:val="left" w:pos="0"/>
          <w:tab w:val="right" w:pos="6840"/>
        </w:tabs>
        <w:bidi w:val="0"/>
        <w:spacing w:before="240"/>
        <w:ind w:firstLine="720"/>
        <w:jc w:val="both"/>
        <w:outlineLvl w:val="0"/>
        <w:rPr>
          <w:rFonts w:ascii="Times New Roman" w:hAnsi="Times New Roman"/>
          <w:szCs w:val="24"/>
        </w:rPr>
      </w:pPr>
      <w:r w:rsidRPr="002D37D3" w:rsidR="008E4C41">
        <w:rPr>
          <w:rFonts w:ascii="Times New Roman" w:hAnsi="Times New Roman"/>
          <w:szCs w:val="24"/>
        </w:rPr>
        <w:t>V rozpočte sú zapracované nasledujúce skutočnosti:</w:t>
      </w:r>
    </w:p>
    <w:p w:rsidR="003A475B" w:rsidRPr="002D37D3" w:rsidP="008173F1">
      <w:pPr>
        <w:numPr>
          <w:numId w:val="16"/>
        </w:numPr>
        <w:tabs>
          <w:tab w:val="clear" w:pos="567"/>
          <w:tab w:val="left" w:pos="709"/>
          <w:tab w:val="right" w:pos="6840"/>
        </w:tabs>
        <w:bidi w:val="0"/>
        <w:ind w:left="709" w:hanging="709"/>
        <w:jc w:val="both"/>
        <w:outlineLvl w:val="0"/>
        <w:rPr>
          <w:rFonts w:ascii="Times New Roman" w:hAnsi="Times New Roman"/>
          <w:szCs w:val="24"/>
        </w:rPr>
      </w:pPr>
      <w:r w:rsidRPr="002D37D3">
        <w:rPr>
          <w:rFonts w:ascii="Times New Roman" w:hAnsi="Times New Roman"/>
          <w:szCs w:val="24"/>
        </w:rPr>
        <w:t>v oblasti odmeňovania a počtu zamestnancov sa pre rok 2012 predpokladá zníženie počtu zamestnancov oproti očakávanej skutočnosti 2011 a primerané zníženie objemu prostriedkov na mzdy a</w:t>
      </w:r>
      <w:r w:rsidRPr="002D37D3" w:rsidR="008E4C41">
        <w:rPr>
          <w:rFonts w:ascii="Times New Roman" w:hAnsi="Times New Roman"/>
          <w:szCs w:val="24"/>
        </w:rPr>
        <w:t> </w:t>
      </w:r>
      <w:r w:rsidRPr="002D37D3">
        <w:rPr>
          <w:rFonts w:ascii="Times New Roman" w:hAnsi="Times New Roman"/>
          <w:szCs w:val="24"/>
        </w:rPr>
        <w:t>s</w:t>
      </w:r>
      <w:r w:rsidRPr="002D37D3" w:rsidR="008E4C41">
        <w:rPr>
          <w:rFonts w:ascii="Times New Roman" w:hAnsi="Times New Roman"/>
          <w:szCs w:val="24"/>
        </w:rPr>
        <w:t xml:space="preserve"> </w:t>
      </w:r>
      <w:r w:rsidRPr="002D37D3">
        <w:rPr>
          <w:rFonts w:ascii="Times New Roman" w:hAnsi="Times New Roman"/>
          <w:szCs w:val="24"/>
        </w:rPr>
        <w:t>tým súvisiace plnenia,</w:t>
      </w:r>
    </w:p>
    <w:p w:rsidR="003A475B" w:rsidRPr="002D37D3" w:rsidP="008173F1">
      <w:pPr>
        <w:numPr>
          <w:numId w:val="16"/>
        </w:numPr>
        <w:tabs>
          <w:tab w:val="clear" w:pos="567"/>
          <w:tab w:val="left" w:pos="709"/>
          <w:tab w:val="right" w:pos="6840"/>
        </w:tabs>
        <w:bidi w:val="0"/>
        <w:ind w:left="709" w:hanging="709"/>
        <w:jc w:val="both"/>
        <w:outlineLvl w:val="0"/>
        <w:rPr>
          <w:rFonts w:ascii="Times New Roman" w:hAnsi="Times New Roman"/>
          <w:szCs w:val="24"/>
        </w:rPr>
      </w:pPr>
      <w:r w:rsidRPr="002D37D3">
        <w:rPr>
          <w:rFonts w:ascii="Times New Roman" w:hAnsi="Times New Roman"/>
          <w:szCs w:val="24"/>
        </w:rPr>
        <w:t xml:space="preserve">v základnej prevádzke sa minimalizujú náklady v súvislosti s obnovou a starostlivosťou o majetok, </w:t>
      </w:r>
    </w:p>
    <w:p w:rsidR="003A475B" w:rsidRPr="002D37D3" w:rsidP="008173F1">
      <w:pPr>
        <w:numPr>
          <w:numId w:val="16"/>
        </w:numPr>
        <w:tabs>
          <w:tab w:val="clear" w:pos="567"/>
          <w:tab w:val="left" w:pos="709"/>
          <w:tab w:val="right" w:pos="6840"/>
        </w:tabs>
        <w:bidi w:val="0"/>
        <w:ind w:left="709" w:hanging="709"/>
        <w:jc w:val="both"/>
        <w:outlineLvl w:val="0"/>
        <w:rPr>
          <w:rFonts w:ascii="Times New Roman" w:hAnsi="Times New Roman"/>
          <w:szCs w:val="24"/>
        </w:rPr>
      </w:pPr>
      <w:r w:rsidRPr="002D37D3">
        <w:rPr>
          <w:rFonts w:ascii="Times New Roman" w:hAnsi="Times New Roman"/>
          <w:szCs w:val="24"/>
        </w:rPr>
        <w:t>úsporné opatrenia sa musia  uplatniť vo všetkých oblastiach výkonu,</w:t>
      </w:r>
    </w:p>
    <w:p w:rsidR="003A475B" w:rsidP="008173F1">
      <w:pPr>
        <w:numPr>
          <w:numId w:val="16"/>
        </w:numPr>
        <w:tabs>
          <w:tab w:val="clear" w:pos="567"/>
          <w:tab w:val="left" w:pos="709"/>
          <w:tab w:val="right" w:pos="6840"/>
        </w:tabs>
        <w:bidi w:val="0"/>
        <w:ind w:left="709" w:hanging="709"/>
        <w:jc w:val="both"/>
        <w:outlineLvl w:val="0"/>
        <w:rPr>
          <w:rFonts w:ascii="Times New Roman" w:hAnsi="Times New Roman"/>
          <w:szCs w:val="24"/>
        </w:rPr>
      </w:pPr>
      <w:r w:rsidRPr="002D37D3">
        <w:rPr>
          <w:rFonts w:ascii="Times New Roman" w:hAnsi="Times New Roman"/>
          <w:szCs w:val="24"/>
        </w:rPr>
        <w:t xml:space="preserve">navrhované legislatívne zmeny v oblasti sociálneho poistenia si vyžiadajú zmeny informačného systému. Objem výdavkov na </w:t>
      </w:r>
      <w:r w:rsidRPr="002D37D3" w:rsidR="008E4C41">
        <w:rPr>
          <w:rFonts w:ascii="Times New Roman" w:hAnsi="Times New Roman"/>
          <w:szCs w:val="24"/>
        </w:rPr>
        <w:t xml:space="preserve">jeho </w:t>
      </w:r>
      <w:r w:rsidRPr="002D37D3">
        <w:rPr>
          <w:rFonts w:ascii="Times New Roman" w:hAnsi="Times New Roman"/>
          <w:szCs w:val="24"/>
        </w:rPr>
        <w:t xml:space="preserve">úpravu </w:t>
      </w:r>
      <w:r w:rsidRPr="002D37D3" w:rsidR="008E4C41">
        <w:rPr>
          <w:rFonts w:ascii="Times New Roman" w:hAnsi="Times New Roman"/>
          <w:szCs w:val="24"/>
        </w:rPr>
        <w:t>sa predpokladá v sume cca 4 </w:t>
      </w:r>
      <w:r w:rsidRPr="002D37D3">
        <w:rPr>
          <w:rFonts w:ascii="Times New Roman" w:hAnsi="Times New Roman"/>
          <w:szCs w:val="24"/>
        </w:rPr>
        <w:t xml:space="preserve">mil. </w:t>
      </w:r>
      <w:r w:rsidRPr="002D37D3" w:rsidR="008E4C41">
        <w:rPr>
          <w:rFonts w:ascii="Times New Roman" w:hAnsi="Times New Roman"/>
          <w:szCs w:val="24"/>
        </w:rPr>
        <w:t>E</w:t>
      </w:r>
      <w:r w:rsidRPr="002D37D3">
        <w:rPr>
          <w:rFonts w:ascii="Times New Roman" w:hAnsi="Times New Roman"/>
          <w:szCs w:val="24"/>
        </w:rPr>
        <w:t>ur. Predmetné výdavky budú finančne kryté aj zo zostatku minulých rokov z dôvodu, že sa predpokladá nižšia tvorba správneho fondu v bežnom roku ako použitie.</w:t>
      </w:r>
    </w:p>
    <w:p w:rsidR="001155CB" w:rsidRPr="002D37D3" w:rsidP="00D558C3">
      <w:pPr>
        <w:tabs>
          <w:tab w:val="right" w:pos="6840"/>
        </w:tabs>
        <w:bidi w:val="0"/>
        <w:spacing w:before="240" w:after="120"/>
        <w:ind w:firstLine="709"/>
        <w:jc w:val="both"/>
        <w:outlineLvl w:val="0"/>
        <w:rPr>
          <w:rFonts w:ascii="Times New Roman" w:hAnsi="Times New Roman"/>
          <w:szCs w:val="24"/>
        </w:rPr>
      </w:pPr>
      <w:r>
        <w:rPr>
          <w:rFonts w:ascii="Times New Roman" w:hAnsi="Times New Roman"/>
          <w:szCs w:val="24"/>
        </w:rPr>
        <w:t>Finančné prostriedky na zmenu informačného systému z titulu pripravovanej novely v sume 4 mil. Eur, sú v návrhu rozpočtu na rok 2012</w:t>
      </w:r>
      <w:r w:rsidR="000A311A">
        <w:rPr>
          <w:rFonts w:ascii="Times New Roman" w:hAnsi="Times New Roman"/>
          <w:szCs w:val="24"/>
        </w:rPr>
        <w:t xml:space="preserve"> </w:t>
      </w:r>
      <w:r w:rsidR="003E4F09">
        <w:rPr>
          <w:rFonts w:ascii="Times New Roman" w:hAnsi="Times New Roman"/>
          <w:szCs w:val="24"/>
        </w:rPr>
        <w:t>zapracované čiastočne v bežných výdavkoch a čiastočne v kapitálových výdavkoch. V tejto etape nie je možné presne špecifikovať predpokladané výdavky na jednotlivé rozpočtové položky.</w:t>
      </w:r>
    </w:p>
    <w:p w:rsidR="003A475B" w:rsidP="00666FBB">
      <w:pPr>
        <w:pStyle w:val="BodyTextIndent"/>
        <w:bidi w:val="0"/>
        <w:spacing w:after="0" w:line="240" w:lineRule="auto"/>
        <w:ind w:firstLine="720"/>
        <w:rPr>
          <w:rFonts w:ascii="Times New Roman" w:hAnsi="Times New Roman"/>
        </w:rPr>
      </w:pPr>
      <w:r w:rsidRPr="002D37D3">
        <w:rPr>
          <w:rFonts w:ascii="Times New Roman" w:hAnsi="Times New Roman"/>
        </w:rPr>
        <w:t>Návrh rozpočtu v základnej štruktúre je spracovaný v nasledujúcej tabuľke:</w:t>
      </w:r>
    </w:p>
    <w:p w:rsidR="00A514AB" w:rsidP="00666FBB">
      <w:pPr>
        <w:pStyle w:val="BodyTextIndent"/>
        <w:bidi w:val="0"/>
        <w:spacing w:after="0" w:line="240" w:lineRule="auto"/>
        <w:ind w:firstLine="720"/>
        <w:rPr>
          <w:rFonts w:ascii="Times New Roman" w:hAnsi="Times New Roman"/>
        </w:rPr>
      </w:pPr>
    </w:p>
    <w:p w:rsidR="00A514AB" w:rsidP="00666FBB">
      <w:pPr>
        <w:pStyle w:val="BodyTextIndent"/>
        <w:bidi w:val="0"/>
        <w:spacing w:after="0" w:line="240" w:lineRule="auto"/>
        <w:ind w:firstLine="720"/>
        <w:rPr>
          <w:rFonts w:ascii="Times New Roman" w:hAnsi="Times New Roman"/>
        </w:rPr>
      </w:pPr>
    </w:p>
    <w:p w:rsidR="003A475B" w:rsidRPr="002D37D3" w:rsidP="00666FBB">
      <w:pPr>
        <w:pStyle w:val="BodyTextIndent"/>
        <w:bidi w:val="0"/>
        <w:spacing w:before="120" w:after="0" w:line="240" w:lineRule="auto"/>
        <w:ind w:firstLine="720"/>
        <w:rPr>
          <w:rFonts w:ascii="Times New Roman" w:hAnsi="Times New Roman"/>
          <w:szCs w:val="24"/>
        </w:rPr>
      </w:pPr>
      <w:r w:rsidRPr="002D37D3">
        <w:rPr>
          <w:rFonts w:ascii="Times New Roman" w:hAnsi="Times New Roman"/>
          <w:sz w:val="16"/>
          <w:szCs w:val="16"/>
        </w:rPr>
        <w:tab/>
        <w:tab/>
        <w:tab/>
        <w:tab/>
        <w:tab/>
        <w:tab/>
        <w:tab/>
        <w:tab/>
        <w:tab/>
        <w:tab/>
      </w:r>
      <w:r w:rsidRPr="002D37D3">
        <w:rPr>
          <w:rFonts w:ascii="Times New Roman" w:hAnsi="Times New Roman"/>
          <w:szCs w:val="24"/>
        </w:rPr>
        <w:t>v tis. Eur</w:t>
      </w:r>
    </w:p>
    <w:tbl>
      <w:tblPr>
        <w:tblStyle w:val="TableNormal"/>
        <w:tblW w:w="9072" w:type="dxa"/>
        <w:tblInd w:w="70" w:type="dxa"/>
        <w:tblCellMar>
          <w:left w:w="70" w:type="dxa"/>
          <w:right w:w="70" w:type="dxa"/>
        </w:tblCellMar>
      </w:tblPr>
      <w:tblGrid>
        <w:gridCol w:w="4678"/>
        <w:gridCol w:w="1559"/>
        <w:gridCol w:w="1418"/>
        <w:gridCol w:w="1417"/>
      </w:tblGrid>
      <w:tr>
        <w:tblPrEx>
          <w:tblW w:w="9072" w:type="dxa"/>
          <w:tblInd w:w="70" w:type="dxa"/>
          <w:tblCellMar>
            <w:left w:w="70" w:type="dxa"/>
            <w:right w:w="70" w:type="dxa"/>
          </w:tblCellMar>
        </w:tblPrEx>
        <w:trPr>
          <w:trHeight w:val="255"/>
        </w:trPr>
        <w:tc>
          <w:tcPr>
            <w:tcW w:w="4678" w:type="dxa"/>
            <w:tcBorders>
              <w:top w:val="single" w:sz="8" w:space="0" w:color="auto"/>
              <w:left w:val="single" w:sz="8" w:space="0" w:color="auto"/>
              <w:bottom w:val="single" w:sz="8" w:space="0" w:color="auto"/>
              <w:right w:val="single" w:sz="8" w:space="0" w:color="auto"/>
            </w:tcBorders>
            <w:noWrap/>
            <w:textDirection w:val="lrTb"/>
            <w:vAlign w:val="bottom"/>
          </w:tcPr>
          <w:p w:rsidR="003A475B" w:rsidRPr="002D37D3" w:rsidP="0002230E">
            <w:pPr>
              <w:bidi w:val="0"/>
              <w:jc w:val="center"/>
              <w:rPr>
                <w:rFonts w:ascii="Times New Roman" w:hAnsi="Times New Roman"/>
                <w:b/>
                <w:sz w:val="18"/>
                <w:szCs w:val="18"/>
              </w:rPr>
            </w:pPr>
            <w:r w:rsidRPr="002D37D3">
              <w:rPr>
                <w:rFonts w:ascii="Times New Roman" w:hAnsi="Times New Roman"/>
                <w:b/>
                <w:sz w:val="18"/>
                <w:szCs w:val="18"/>
              </w:rPr>
              <w:t>Ukazovateľ</w:t>
            </w:r>
          </w:p>
        </w:tc>
        <w:tc>
          <w:tcPr>
            <w:tcW w:w="1559" w:type="dxa"/>
            <w:tcBorders>
              <w:top w:val="single" w:sz="8" w:space="0" w:color="auto"/>
              <w:left w:val="single" w:sz="8" w:space="0" w:color="auto"/>
              <w:bottom w:val="single" w:sz="8" w:space="0" w:color="auto"/>
              <w:right w:val="single" w:sz="8" w:space="0" w:color="auto"/>
            </w:tcBorders>
            <w:textDirection w:val="lrTb"/>
            <w:vAlign w:val="bottom"/>
          </w:tcPr>
          <w:p w:rsidR="003A475B" w:rsidRPr="002D37D3" w:rsidP="0002230E">
            <w:pPr>
              <w:bidi w:val="0"/>
              <w:jc w:val="center"/>
              <w:rPr>
                <w:rFonts w:ascii="Times New Roman" w:hAnsi="Times New Roman"/>
                <w:b/>
                <w:sz w:val="18"/>
                <w:szCs w:val="18"/>
              </w:rPr>
            </w:pPr>
            <w:r w:rsidRPr="002D37D3">
              <w:rPr>
                <w:rFonts w:ascii="Times New Roman" w:hAnsi="Times New Roman"/>
                <w:b/>
                <w:sz w:val="18"/>
                <w:szCs w:val="18"/>
              </w:rPr>
              <w:t>Rok 2012</w:t>
            </w:r>
          </w:p>
        </w:tc>
        <w:tc>
          <w:tcPr>
            <w:tcW w:w="1418" w:type="dxa"/>
            <w:tcBorders>
              <w:top w:val="single" w:sz="8" w:space="0" w:color="auto"/>
              <w:left w:val="single" w:sz="8" w:space="0" w:color="auto"/>
              <w:bottom w:val="single" w:sz="8" w:space="0" w:color="auto"/>
              <w:right w:val="single" w:sz="8" w:space="0" w:color="auto"/>
            </w:tcBorders>
            <w:textDirection w:val="lrTb"/>
            <w:vAlign w:val="bottom"/>
          </w:tcPr>
          <w:p w:rsidR="003A475B" w:rsidRPr="002D37D3" w:rsidP="0002230E">
            <w:pPr>
              <w:bidi w:val="0"/>
              <w:jc w:val="center"/>
              <w:rPr>
                <w:rFonts w:ascii="Times New Roman" w:hAnsi="Times New Roman"/>
                <w:b/>
                <w:sz w:val="18"/>
                <w:szCs w:val="18"/>
              </w:rPr>
            </w:pPr>
            <w:r w:rsidRPr="002D37D3">
              <w:rPr>
                <w:rFonts w:ascii="Times New Roman" w:hAnsi="Times New Roman"/>
                <w:b/>
                <w:sz w:val="18"/>
                <w:szCs w:val="18"/>
              </w:rPr>
              <w:t>Rok 2013</w:t>
            </w:r>
          </w:p>
        </w:tc>
        <w:tc>
          <w:tcPr>
            <w:tcW w:w="1417" w:type="dxa"/>
            <w:tcBorders>
              <w:top w:val="single" w:sz="8" w:space="0" w:color="auto"/>
              <w:left w:val="single" w:sz="8" w:space="0" w:color="auto"/>
              <w:bottom w:val="single" w:sz="8" w:space="0" w:color="auto"/>
              <w:right w:val="single" w:sz="8" w:space="0" w:color="auto"/>
            </w:tcBorders>
            <w:textDirection w:val="lrTb"/>
            <w:vAlign w:val="bottom"/>
          </w:tcPr>
          <w:p w:rsidR="003A475B" w:rsidRPr="002D37D3" w:rsidP="0002230E">
            <w:pPr>
              <w:bidi w:val="0"/>
              <w:jc w:val="center"/>
              <w:rPr>
                <w:rFonts w:ascii="Times New Roman" w:hAnsi="Times New Roman"/>
                <w:b/>
                <w:sz w:val="18"/>
                <w:szCs w:val="18"/>
              </w:rPr>
            </w:pPr>
            <w:r w:rsidRPr="002D37D3">
              <w:rPr>
                <w:rFonts w:ascii="Times New Roman" w:hAnsi="Times New Roman"/>
                <w:b/>
                <w:sz w:val="18"/>
                <w:szCs w:val="18"/>
              </w:rPr>
              <w:t>Rok 2014</w:t>
            </w:r>
          </w:p>
        </w:tc>
      </w:tr>
      <w:tr>
        <w:tblPrEx>
          <w:tblW w:w="9072" w:type="dxa"/>
          <w:tblInd w:w="70" w:type="dxa"/>
          <w:tblCellMar>
            <w:left w:w="70" w:type="dxa"/>
            <w:right w:w="70" w:type="dxa"/>
          </w:tblCellMar>
        </w:tblPrEx>
        <w:trPr>
          <w:trHeight w:val="255"/>
        </w:trPr>
        <w:tc>
          <w:tcPr>
            <w:tcW w:w="4678" w:type="dxa"/>
            <w:tcBorders>
              <w:top w:val="single" w:sz="8" w:space="0" w:color="auto"/>
              <w:left w:val="single" w:sz="8" w:space="0" w:color="auto"/>
              <w:bottom w:val="nil"/>
              <w:right w:val="single" w:sz="8" w:space="0" w:color="auto"/>
            </w:tcBorders>
            <w:noWrap/>
            <w:textDirection w:val="lrTb"/>
            <w:vAlign w:val="bottom"/>
          </w:tcPr>
          <w:p w:rsidR="003A475B" w:rsidRPr="002D37D3" w:rsidP="0002230E">
            <w:pPr>
              <w:bidi w:val="0"/>
              <w:jc w:val="center"/>
              <w:rPr>
                <w:rFonts w:ascii="Times New Roman" w:hAnsi="Times New Roman"/>
                <w:bCs/>
                <w:sz w:val="18"/>
                <w:szCs w:val="18"/>
              </w:rPr>
            </w:pPr>
            <w:r w:rsidRPr="002D37D3">
              <w:rPr>
                <w:rFonts w:ascii="Times New Roman" w:hAnsi="Times New Roman"/>
                <w:bCs/>
                <w:sz w:val="18"/>
                <w:szCs w:val="18"/>
              </w:rPr>
              <w:t>a</w:t>
            </w:r>
          </w:p>
        </w:tc>
        <w:tc>
          <w:tcPr>
            <w:tcW w:w="1559" w:type="dxa"/>
            <w:tcBorders>
              <w:top w:val="single" w:sz="8" w:space="0" w:color="auto"/>
              <w:left w:val="single" w:sz="8" w:space="0" w:color="auto"/>
              <w:bottom w:val="nil"/>
              <w:right w:val="single" w:sz="8" w:space="0" w:color="auto"/>
            </w:tcBorders>
            <w:textDirection w:val="lrTb"/>
            <w:vAlign w:val="bottom"/>
          </w:tcPr>
          <w:p w:rsidR="003A475B" w:rsidRPr="002D37D3" w:rsidP="0002230E">
            <w:pPr>
              <w:bidi w:val="0"/>
              <w:jc w:val="center"/>
              <w:rPr>
                <w:rFonts w:ascii="Times New Roman" w:hAnsi="Times New Roman"/>
                <w:bCs/>
                <w:sz w:val="18"/>
                <w:szCs w:val="18"/>
              </w:rPr>
            </w:pPr>
            <w:r w:rsidRPr="002D37D3">
              <w:rPr>
                <w:rFonts w:ascii="Times New Roman" w:hAnsi="Times New Roman"/>
                <w:bCs/>
                <w:sz w:val="18"/>
                <w:szCs w:val="18"/>
              </w:rPr>
              <w:t>1</w:t>
            </w:r>
          </w:p>
        </w:tc>
        <w:tc>
          <w:tcPr>
            <w:tcW w:w="1418" w:type="dxa"/>
            <w:tcBorders>
              <w:top w:val="single" w:sz="8" w:space="0" w:color="auto"/>
              <w:left w:val="single" w:sz="8" w:space="0" w:color="auto"/>
              <w:bottom w:val="nil"/>
              <w:right w:val="single" w:sz="8" w:space="0" w:color="auto"/>
            </w:tcBorders>
            <w:textDirection w:val="lrTb"/>
            <w:vAlign w:val="bottom"/>
          </w:tcPr>
          <w:p w:rsidR="003A475B" w:rsidRPr="002D37D3" w:rsidP="0002230E">
            <w:pPr>
              <w:bidi w:val="0"/>
              <w:jc w:val="center"/>
              <w:rPr>
                <w:rFonts w:ascii="Times New Roman" w:hAnsi="Times New Roman"/>
                <w:bCs/>
                <w:sz w:val="18"/>
                <w:szCs w:val="18"/>
              </w:rPr>
            </w:pPr>
            <w:r w:rsidRPr="002D37D3">
              <w:rPr>
                <w:rFonts w:ascii="Times New Roman" w:hAnsi="Times New Roman"/>
                <w:bCs/>
                <w:sz w:val="18"/>
                <w:szCs w:val="18"/>
              </w:rPr>
              <w:t>2</w:t>
            </w:r>
          </w:p>
        </w:tc>
        <w:tc>
          <w:tcPr>
            <w:tcW w:w="1417" w:type="dxa"/>
            <w:tcBorders>
              <w:top w:val="single" w:sz="8" w:space="0" w:color="auto"/>
              <w:left w:val="single" w:sz="8" w:space="0" w:color="auto"/>
              <w:bottom w:val="nil"/>
              <w:right w:val="single" w:sz="8" w:space="0" w:color="auto"/>
            </w:tcBorders>
            <w:textDirection w:val="lrTb"/>
            <w:vAlign w:val="bottom"/>
          </w:tcPr>
          <w:p w:rsidR="003A475B" w:rsidRPr="002D37D3" w:rsidP="0002230E">
            <w:pPr>
              <w:bidi w:val="0"/>
              <w:jc w:val="center"/>
              <w:rPr>
                <w:rFonts w:ascii="Times New Roman" w:hAnsi="Times New Roman"/>
                <w:bCs/>
                <w:sz w:val="18"/>
                <w:szCs w:val="18"/>
              </w:rPr>
            </w:pPr>
            <w:r w:rsidRPr="002D37D3">
              <w:rPr>
                <w:rFonts w:ascii="Times New Roman" w:hAnsi="Times New Roman"/>
                <w:bCs/>
                <w:sz w:val="18"/>
                <w:szCs w:val="18"/>
              </w:rPr>
              <w:t>3</w:t>
            </w:r>
          </w:p>
        </w:tc>
      </w:tr>
      <w:tr>
        <w:tblPrEx>
          <w:tblW w:w="9072" w:type="dxa"/>
          <w:tblInd w:w="70" w:type="dxa"/>
          <w:tblCellMar>
            <w:left w:w="70" w:type="dxa"/>
            <w:right w:w="70" w:type="dxa"/>
          </w:tblCellMar>
        </w:tblPrEx>
        <w:trPr>
          <w:trHeight w:val="255"/>
        </w:trPr>
        <w:tc>
          <w:tcPr>
            <w:tcW w:w="4678" w:type="dxa"/>
            <w:tcBorders>
              <w:top w:val="single" w:sz="8" w:space="0" w:color="auto"/>
              <w:left w:val="single" w:sz="8" w:space="0" w:color="auto"/>
              <w:bottom w:val="nil"/>
              <w:right w:val="single" w:sz="8" w:space="0" w:color="auto"/>
            </w:tcBorders>
            <w:noWrap/>
            <w:textDirection w:val="lrTb"/>
            <w:vAlign w:val="bottom"/>
          </w:tcPr>
          <w:p w:rsidR="003A475B" w:rsidRPr="002D37D3" w:rsidP="0002230E">
            <w:pPr>
              <w:bidi w:val="0"/>
              <w:rPr>
                <w:rFonts w:ascii="Times New Roman" w:hAnsi="Times New Roman"/>
                <w:b/>
                <w:bCs/>
                <w:sz w:val="18"/>
                <w:szCs w:val="18"/>
              </w:rPr>
            </w:pPr>
            <w:r w:rsidRPr="002D37D3">
              <w:rPr>
                <w:rFonts w:ascii="Times New Roman" w:hAnsi="Times New Roman"/>
                <w:b/>
                <w:bCs/>
                <w:sz w:val="18"/>
                <w:szCs w:val="18"/>
              </w:rPr>
              <w:t xml:space="preserve"> Bežné výdavky (náklady) </w:t>
            </w:r>
            <w:r w:rsidRPr="002D37D3">
              <w:rPr>
                <w:rFonts w:ascii="Times New Roman" w:hAnsi="Times New Roman"/>
                <w:sz w:val="18"/>
                <w:szCs w:val="18"/>
              </w:rPr>
              <w:t>v tom:</w:t>
            </w:r>
          </w:p>
        </w:tc>
        <w:tc>
          <w:tcPr>
            <w:tcW w:w="1559" w:type="dxa"/>
            <w:tcBorders>
              <w:top w:val="single" w:sz="8" w:space="0" w:color="auto"/>
              <w:left w:val="single" w:sz="8" w:space="0" w:color="auto"/>
              <w:bottom w:val="nil"/>
              <w:right w:val="single" w:sz="8" w:space="0" w:color="auto"/>
            </w:tcBorders>
            <w:textDirection w:val="lrTb"/>
            <w:vAlign w:val="bottom"/>
          </w:tcPr>
          <w:p w:rsidR="003A475B" w:rsidRPr="002D37D3" w:rsidP="0002230E">
            <w:pPr>
              <w:bidi w:val="0"/>
              <w:jc w:val="right"/>
              <w:rPr>
                <w:rFonts w:ascii="Times New Roman" w:hAnsi="Times New Roman"/>
                <w:b/>
                <w:bCs/>
                <w:sz w:val="18"/>
                <w:szCs w:val="18"/>
              </w:rPr>
            </w:pPr>
            <w:r w:rsidRPr="002D37D3">
              <w:rPr>
                <w:rFonts w:ascii="Times New Roman" w:hAnsi="Times New Roman"/>
                <w:b/>
                <w:bCs/>
                <w:sz w:val="18"/>
                <w:szCs w:val="18"/>
              </w:rPr>
              <w:t>112 307</w:t>
            </w:r>
          </w:p>
        </w:tc>
        <w:tc>
          <w:tcPr>
            <w:tcW w:w="1418" w:type="dxa"/>
            <w:tcBorders>
              <w:top w:val="single" w:sz="8" w:space="0" w:color="auto"/>
              <w:left w:val="single" w:sz="8" w:space="0" w:color="auto"/>
              <w:bottom w:val="nil"/>
              <w:right w:val="single" w:sz="8" w:space="0" w:color="auto"/>
            </w:tcBorders>
            <w:textDirection w:val="lrTb"/>
            <w:vAlign w:val="bottom"/>
          </w:tcPr>
          <w:p w:rsidR="003A475B" w:rsidRPr="002D37D3" w:rsidP="0002230E">
            <w:pPr>
              <w:bidi w:val="0"/>
              <w:jc w:val="right"/>
              <w:rPr>
                <w:rFonts w:ascii="Times New Roman" w:hAnsi="Times New Roman"/>
                <w:b/>
                <w:bCs/>
                <w:sz w:val="18"/>
                <w:szCs w:val="18"/>
              </w:rPr>
            </w:pPr>
            <w:r w:rsidRPr="002D37D3">
              <w:rPr>
                <w:rFonts w:ascii="Times New Roman" w:hAnsi="Times New Roman"/>
                <w:b/>
                <w:bCs/>
                <w:sz w:val="18"/>
                <w:szCs w:val="18"/>
              </w:rPr>
              <w:t>113 153</w:t>
            </w:r>
          </w:p>
        </w:tc>
        <w:tc>
          <w:tcPr>
            <w:tcW w:w="1417" w:type="dxa"/>
            <w:tcBorders>
              <w:top w:val="single" w:sz="8" w:space="0" w:color="auto"/>
              <w:left w:val="single" w:sz="8" w:space="0" w:color="auto"/>
              <w:bottom w:val="nil"/>
              <w:right w:val="single" w:sz="8" w:space="0" w:color="auto"/>
            </w:tcBorders>
            <w:textDirection w:val="lrTb"/>
            <w:vAlign w:val="bottom"/>
          </w:tcPr>
          <w:p w:rsidR="003A475B" w:rsidRPr="002D37D3" w:rsidP="0002230E">
            <w:pPr>
              <w:bidi w:val="0"/>
              <w:jc w:val="right"/>
              <w:rPr>
                <w:rFonts w:ascii="Times New Roman" w:hAnsi="Times New Roman"/>
                <w:b/>
                <w:bCs/>
                <w:sz w:val="18"/>
                <w:szCs w:val="18"/>
              </w:rPr>
            </w:pPr>
            <w:r w:rsidRPr="002D37D3">
              <w:rPr>
                <w:rFonts w:ascii="Times New Roman" w:hAnsi="Times New Roman"/>
                <w:b/>
                <w:bCs/>
                <w:sz w:val="18"/>
                <w:szCs w:val="18"/>
              </w:rPr>
              <w:t>78 319</w:t>
            </w:r>
          </w:p>
        </w:tc>
      </w:tr>
      <w:tr>
        <w:tblPrEx>
          <w:tblW w:w="9072" w:type="dxa"/>
          <w:tblInd w:w="70" w:type="dxa"/>
          <w:tblCellMar>
            <w:left w:w="70" w:type="dxa"/>
            <w:right w:w="70" w:type="dxa"/>
          </w:tblCellMar>
        </w:tblPrEx>
        <w:trPr>
          <w:trHeight w:val="255"/>
        </w:trPr>
        <w:tc>
          <w:tcPr>
            <w:tcW w:w="4678" w:type="dxa"/>
            <w:tcBorders>
              <w:top w:val="nil"/>
              <w:left w:val="single" w:sz="8" w:space="0" w:color="auto"/>
              <w:bottom w:val="nil"/>
              <w:right w:val="single" w:sz="8" w:space="0" w:color="auto"/>
            </w:tcBorders>
            <w:noWrap/>
            <w:textDirection w:val="lrTb"/>
            <w:vAlign w:val="bottom"/>
          </w:tcPr>
          <w:p w:rsidR="003A475B" w:rsidRPr="002D37D3" w:rsidP="0002230E">
            <w:pPr>
              <w:bidi w:val="0"/>
              <w:rPr>
                <w:rFonts w:ascii="Times New Roman" w:hAnsi="Times New Roman"/>
                <w:sz w:val="18"/>
                <w:szCs w:val="18"/>
              </w:rPr>
            </w:pPr>
            <w:r w:rsidRPr="002D37D3">
              <w:rPr>
                <w:rFonts w:ascii="Times New Roman" w:hAnsi="Times New Roman"/>
                <w:sz w:val="18"/>
                <w:szCs w:val="18"/>
              </w:rPr>
              <w:t xml:space="preserve"> - mzdy</w:t>
            </w:r>
          </w:p>
        </w:tc>
        <w:tc>
          <w:tcPr>
            <w:tcW w:w="1559" w:type="dxa"/>
            <w:tcBorders>
              <w:top w:val="nil"/>
              <w:left w:val="single" w:sz="8" w:space="0" w:color="auto"/>
              <w:bottom w:val="nil"/>
              <w:right w:val="single" w:sz="8" w:space="0" w:color="auto"/>
            </w:tcBorders>
            <w:textDirection w:val="lrTb"/>
            <w:vAlign w:val="bottom"/>
          </w:tcPr>
          <w:p w:rsidR="003A475B" w:rsidRPr="002D37D3" w:rsidP="0002230E">
            <w:pPr>
              <w:bidi w:val="0"/>
              <w:jc w:val="right"/>
              <w:rPr>
                <w:rFonts w:ascii="Times New Roman" w:hAnsi="Times New Roman"/>
                <w:sz w:val="18"/>
                <w:szCs w:val="18"/>
              </w:rPr>
            </w:pPr>
            <w:r w:rsidRPr="002D37D3">
              <w:rPr>
                <w:rFonts w:ascii="Times New Roman" w:hAnsi="Times New Roman"/>
                <w:sz w:val="18"/>
                <w:szCs w:val="18"/>
              </w:rPr>
              <w:t>52 358</w:t>
            </w:r>
          </w:p>
        </w:tc>
        <w:tc>
          <w:tcPr>
            <w:tcW w:w="1418" w:type="dxa"/>
            <w:tcBorders>
              <w:top w:val="nil"/>
              <w:left w:val="single" w:sz="8" w:space="0" w:color="auto"/>
              <w:bottom w:val="nil"/>
              <w:right w:val="single" w:sz="8" w:space="0" w:color="auto"/>
            </w:tcBorders>
            <w:textDirection w:val="lrTb"/>
            <w:vAlign w:val="bottom"/>
          </w:tcPr>
          <w:p w:rsidR="003A475B" w:rsidRPr="002D37D3" w:rsidP="0002230E">
            <w:pPr>
              <w:bidi w:val="0"/>
              <w:jc w:val="right"/>
              <w:rPr>
                <w:rFonts w:ascii="Times New Roman" w:hAnsi="Times New Roman"/>
                <w:sz w:val="18"/>
                <w:szCs w:val="18"/>
              </w:rPr>
            </w:pPr>
            <w:r w:rsidRPr="002D37D3">
              <w:rPr>
                <w:rFonts w:ascii="Times New Roman" w:hAnsi="Times New Roman"/>
                <w:sz w:val="18"/>
                <w:szCs w:val="18"/>
              </w:rPr>
              <w:t>50 812</w:t>
            </w:r>
          </w:p>
        </w:tc>
        <w:tc>
          <w:tcPr>
            <w:tcW w:w="1417" w:type="dxa"/>
            <w:tcBorders>
              <w:top w:val="nil"/>
              <w:left w:val="single" w:sz="8" w:space="0" w:color="auto"/>
              <w:bottom w:val="nil"/>
              <w:right w:val="single" w:sz="8" w:space="0" w:color="auto"/>
            </w:tcBorders>
            <w:textDirection w:val="lrTb"/>
            <w:vAlign w:val="bottom"/>
          </w:tcPr>
          <w:p w:rsidR="003A475B" w:rsidRPr="002D37D3" w:rsidP="0002230E">
            <w:pPr>
              <w:bidi w:val="0"/>
              <w:jc w:val="right"/>
              <w:rPr>
                <w:rFonts w:ascii="Times New Roman" w:hAnsi="Times New Roman"/>
                <w:sz w:val="18"/>
                <w:szCs w:val="18"/>
              </w:rPr>
            </w:pPr>
            <w:r w:rsidRPr="002D37D3">
              <w:rPr>
                <w:rFonts w:ascii="Times New Roman" w:hAnsi="Times New Roman"/>
                <w:sz w:val="18"/>
                <w:szCs w:val="18"/>
              </w:rPr>
              <w:t>36 626</w:t>
            </w:r>
          </w:p>
        </w:tc>
      </w:tr>
      <w:tr>
        <w:tblPrEx>
          <w:tblW w:w="9072" w:type="dxa"/>
          <w:tblInd w:w="70" w:type="dxa"/>
          <w:tblCellMar>
            <w:left w:w="70" w:type="dxa"/>
            <w:right w:w="70" w:type="dxa"/>
          </w:tblCellMar>
        </w:tblPrEx>
        <w:trPr>
          <w:trHeight w:val="255"/>
        </w:trPr>
        <w:tc>
          <w:tcPr>
            <w:tcW w:w="4678" w:type="dxa"/>
            <w:tcBorders>
              <w:top w:val="nil"/>
              <w:left w:val="single" w:sz="8" w:space="0" w:color="auto"/>
              <w:bottom w:val="nil"/>
              <w:right w:val="single" w:sz="8" w:space="0" w:color="auto"/>
            </w:tcBorders>
            <w:noWrap/>
            <w:textDirection w:val="lrTb"/>
            <w:vAlign w:val="bottom"/>
          </w:tcPr>
          <w:p w:rsidR="003A475B" w:rsidRPr="002D37D3" w:rsidP="0002230E">
            <w:pPr>
              <w:bidi w:val="0"/>
              <w:rPr>
                <w:rFonts w:ascii="Times New Roman" w:hAnsi="Times New Roman"/>
                <w:sz w:val="18"/>
                <w:szCs w:val="18"/>
              </w:rPr>
            </w:pPr>
            <w:r w:rsidRPr="002D37D3">
              <w:rPr>
                <w:rFonts w:ascii="Times New Roman" w:hAnsi="Times New Roman"/>
                <w:sz w:val="18"/>
                <w:szCs w:val="18"/>
              </w:rPr>
              <w:t xml:space="preserve"> - poistné a príspevok do poisťovní.</w:t>
            </w:r>
          </w:p>
        </w:tc>
        <w:tc>
          <w:tcPr>
            <w:tcW w:w="1559" w:type="dxa"/>
            <w:tcBorders>
              <w:top w:val="nil"/>
              <w:left w:val="single" w:sz="8" w:space="0" w:color="auto"/>
              <w:bottom w:val="nil"/>
              <w:right w:val="single" w:sz="8" w:space="0" w:color="auto"/>
            </w:tcBorders>
            <w:textDirection w:val="lrTb"/>
            <w:vAlign w:val="bottom"/>
          </w:tcPr>
          <w:p w:rsidR="003A475B" w:rsidRPr="002D37D3" w:rsidP="0002230E">
            <w:pPr>
              <w:bidi w:val="0"/>
              <w:jc w:val="center"/>
              <w:rPr>
                <w:rFonts w:ascii="Times New Roman" w:hAnsi="Times New Roman"/>
                <w:sz w:val="18"/>
                <w:szCs w:val="18"/>
              </w:rPr>
            </w:pPr>
            <w:r w:rsidRPr="002D37D3">
              <w:rPr>
                <w:rFonts w:ascii="Times New Roman" w:hAnsi="Times New Roman"/>
                <w:sz w:val="18"/>
                <w:szCs w:val="18"/>
              </w:rPr>
              <w:t xml:space="preserve">                   20 242</w:t>
            </w:r>
          </w:p>
        </w:tc>
        <w:tc>
          <w:tcPr>
            <w:tcW w:w="1418" w:type="dxa"/>
            <w:tcBorders>
              <w:top w:val="nil"/>
              <w:left w:val="single" w:sz="8" w:space="0" w:color="auto"/>
              <w:bottom w:val="nil"/>
              <w:right w:val="single" w:sz="8" w:space="0" w:color="auto"/>
            </w:tcBorders>
            <w:textDirection w:val="lrTb"/>
            <w:vAlign w:val="bottom"/>
          </w:tcPr>
          <w:p w:rsidR="003A475B" w:rsidRPr="002D37D3" w:rsidP="0002230E">
            <w:pPr>
              <w:bidi w:val="0"/>
              <w:jc w:val="right"/>
              <w:rPr>
                <w:rFonts w:ascii="Times New Roman" w:hAnsi="Times New Roman"/>
                <w:sz w:val="18"/>
                <w:szCs w:val="18"/>
              </w:rPr>
            </w:pPr>
            <w:r w:rsidRPr="002D37D3">
              <w:rPr>
                <w:rFonts w:ascii="Times New Roman" w:hAnsi="Times New Roman"/>
                <w:sz w:val="18"/>
                <w:szCs w:val="18"/>
              </w:rPr>
              <w:t>18 793</w:t>
            </w:r>
          </w:p>
        </w:tc>
        <w:tc>
          <w:tcPr>
            <w:tcW w:w="1417" w:type="dxa"/>
            <w:tcBorders>
              <w:top w:val="nil"/>
              <w:left w:val="single" w:sz="8" w:space="0" w:color="auto"/>
              <w:bottom w:val="nil"/>
              <w:right w:val="single" w:sz="8" w:space="0" w:color="auto"/>
            </w:tcBorders>
            <w:textDirection w:val="lrTb"/>
            <w:vAlign w:val="bottom"/>
          </w:tcPr>
          <w:p w:rsidR="003A475B" w:rsidRPr="002D37D3" w:rsidP="0002230E">
            <w:pPr>
              <w:bidi w:val="0"/>
              <w:jc w:val="right"/>
              <w:rPr>
                <w:rFonts w:ascii="Times New Roman" w:hAnsi="Times New Roman"/>
                <w:sz w:val="18"/>
                <w:szCs w:val="18"/>
              </w:rPr>
            </w:pPr>
            <w:r w:rsidRPr="002D37D3">
              <w:rPr>
                <w:rFonts w:ascii="Times New Roman" w:hAnsi="Times New Roman"/>
                <w:sz w:val="18"/>
                <w:szCs w:val="18"/>
              </w:rPr>
              <w:t>13 546</w:t>
            </w:r>
          </w:p>
        </w:tc>
      </w:tr>
      <w:tr>
        <w:tblPrEx>
          <w:tblW w:w="9072" w:type="dxa"/>
          <w:tblInd w:w="70" w:type="dxa"/>
          <w:tblCellMar>
            <w:left w:w="70" w:type="dxa"/>
            <w:right w:w="70" w:type="dxa"/>
          </w:tblCellMar>
        </w:tblPrEx>
        <w:trPr>
          <w:trHeight w:val="255"/>
        </w:trPr>
        <w:tc>
          <w:tcPr>
            <w:tcW w:w="4678" w:type="dxa"/>
            <w:tcBorders>
              <w:top w:val="nil"/>
              <w:left w:val="single" w:sz="8" w:space="0" w:color="auto"/>
              <w:bottom w:val="nil"/>
              <w:right w:val="single" w:sz="8" w:space="0" w:color="auto"/>
            </w:tcBorders>
            <w:noWrap/>
            <w:textDirection w:val="lrTb"/>
            <w:vAlign w:val="bottom"/>
          </w:tcPr>
          <w:p w:rsidR="003A475B" w:rsidRPr="002D37D3" w:rsidP="0002230E">
            <w:pPr>
              <w:bidi w:val="0"/>
              <w:rPr>
                <w:rFonts w:ascii="Times New Roman" w:hAnsi="Times New Roman"/>
                <w:sz w:val="18"/>
                <w:szCs w:val="18"/>
              </w:rPr>
            </w:pPr>
            <w:r w:rsidRPr="002D37D3">
              <w:rPr>
                <w:rFonts w:ascii="Times New Roman" w:hAnsi="Times New Roman"/>
                <w:sz w:val="18"/>
                <w:szCs w:val="18"/>
              </w:rPr>
              <w:t xml:space="preserve"> - tovary a služby</w:t>
            </w:r>
          </w:p>
        </w:tc>
        <w:tc>
          <w:tcPr>
            <w:tcW w:w="1559" w:type="dxa"/>
            <w:tcBorders>
              <w:top w:val="nil"/>
              <w:left w:val="single" w:sz="8" w:space="0" w:color="auto"/>
              <w:bottom w:val="nil"/>
              <w:right w:val="single" w:sz="8" w:space="0" w:color="auto"/>
            </w:tcBorders>
            <w:textDirection w:val="lrTb"/>
            <w:vAlign w:val="bottom"/>
          </w:tcPr>
          <w:p w:rsidR="003A475B" w:rsidRPr="002D37D3" w:rsidP="0002230E">
            <w:pPr>
              <w:bidi w:val="0"/>
              <w:jc w:val="right"/>
              <w:rPr>
                <w:rFonts w:ascii="Times New Roman" w:hAnsi="Times New Roman"/>
                <w:sz w:val="18"/>
                <w:szCs w:val="18"/>
              </w:rPr>
            </w:pPr>
            <w:r w:rsidRPr="002D37D3">
              <w:rPr>
                <w:rFonts w:ascii="Times New Roman" w:hAnsi="Times New Roman"/>
                <w:sz w:val="18"/>
                <w:szCs w:val="18"/>
              </w:rPr>
              <w:t>38 194</w:t>
            </w:r>
          </w:p>
        </w:tc>
        <w:tc>
          <w:tcPr>
            <w:tcW w:w="1418" w:type="dxa"/>
            <w:tcBorders>
              <w:top w:val="nil"/>
              <w:left w:val="single" w:sz="8" w:space="0" w:color="auto"/>
              <w:bottom w:val="nil"/>
              <w:right w:val="single" w:sz="8" w:space="0" w:color="auto"/>
            </w:tcBorders>
            <w:textDirection w:val="lrTb"/>
            <w:vAlign w:val="bottom"/>
          </w:tcPr>
          <w:p w:rsidR="003A475B" w:rsidRPr="002D37D3" w:rsidP="0002230E">
            <w:pPr>
              <w:bidi w:val="0"/>
              <w:jc w:val="right"/>
              <w:rPr>
                <w:rFonts w:ascii="Times New Roman" w:hAnsi="Times New Roman"/>
                <w:sz w:val="18"/>
                <w:szCs w:val="18"/>
              </w:rPr>
            </w:pPr>
            <w:r w:rsidRPr="002D37D3">
              <w:rPr>
                <w:rFonts w:ascii="Times New Roman" w:hAnsi="Times New Roman"/>
                <w:sz w:val="18"/>
                <w:szCs w:val="18"/>
              </w:rPr>
              <w:t>36 933</w:t>
            </w:r>
          </w:p>
        </w:tc>
        <w:tc>
          <w:tcPr>
            <w:tcW w:w="1417" w:type="dxa"/>
            <w:tcBorders>
              <w:top w:val="nil"/>
              <w:left w:val="single" w:sz="8" w:space="0" w:color="auto"/>
              <w:bottom w:val="nil"/>
              <w:right w:val="single" w:sz="8" w:space="0" w:color="auto"/>
            </w:tcBorders>
            <w:textDirection w:val="lrTb"/>
            <w:vAlign w:val="bottom"/>
          </w:tcPr>
          <w:p w:rsidR="003A475B" w:rsidRPr="002D37D3" w:rsidP="0002230E">
            <w:pPr>
              <w:bidi w:val="0"/>
              <w:jc w:val="right"/>
              <w:rPr>
                <w:rFonts w:ascii="Times New Roman" w:hAnsi="Times New Roman"/>
                <w:sz w:val="18"/>
                <w:szCs w:val="18"/>
              </w:rPr>
            </w:pPr>
            <w:r w:rsidRPr="002D37D3">
              <w:rPr>
                <w:rFonts w:ascii="Times New Roman" w:hAnsi="Times New Roman"/>
                <w:sz w:val="18"/>
                <w:szCs w:val="18"/>
              </w:rPr>
              <w:t>28 059</w:t>
            </w:r>
          </w:p>
        </w:tc>
      </w:tr>
      <w:tr>
        <w:tblPrEx>
          <w:tblW w:w="9072" w:type="dxa"/>
          <w:tblInd w:w="70" w:type="dxa"/>
          <w:tblCellMar>
            <w:left w:w="70" w:type="dxa"/>
            <w:right w:w="70" w:type="dxa"/>
          </w:tblCellMar>
        </w:tblPrEx>
        <w:trPr>
          <w:trHeight w:val="255"/>
        </w:trPr>
        <w:tc>
          <w:tcPr>
            <w:tcW w:w="4678" w:type="dxa"/>
            <w:tcBorders>
              <w:top w:val="nil"/>
              <w:left w:val="single" w:sz="8" w:space="0" w:color="auto"/>
              <w:bottom w:val="nil"/>
              <w:right w:val="single" w:sz="8" w:space="0" w:color="auto"/>
            </w:tcBorders>
            <w:noWrap/>
            <w:textDirection w:val="lrTb"/>
            <w:vAlign w:val="bottom"/>
          </w:tcPr>
          <w:p w:rsidR="003A475B" w:rsidRPr="002D37D3" w:rsidP="0002230E">
            <w:pPr>
              <w:bidi w:val="0"/>
              <w:rPr>
                <w:rFonts w:ascii="Times New Roman" w:hAnsi="Times New Roman"/>
                <w:sz w:val="18"/>
                <w:szCs w:val="18"/>
              </w:rPr>
            </w:pPr>
            <w:r w:rsidRPr="002D37D3">
              <w:rPr>
                <w:rFonts w:ascii="Times New Roman" w:hAnsi="Times New Roman"/>
                <w:sz w:val="18"/>
                <w:szCs w:val="18"/>
              </w:rPr>
              <w:t xml:space="preserve"> - bežné transfery </w:t>
            </w:r>
          </w:p>
        </w:tc>
        <w:tc>
          <w:tcPr>
            <w:tcW w:w="1559" w:type="dxa"/>
            <w:tcBorders>
              <w:top w:val="nil"/>
              <w:left w:val="single" w:sz="8" w:space="0" w:color="auto"/>
              <w:bottom w:val="nil"/>
              <w:right w:val="single" w:sz="8" w:space="0" w:color="auto"/>
            </w:tcBorders>
            <w:textDirection w:val="lrTb"/>
            <w:vAlign w:val="bottom"/>
          </w:tcPr>
          <w:p w:rsidR="003A475B" w:rsidRPr="002D37D3" w:rsidP="0002230E">
            <w:pPr>
              <w:bidi w:val="0"/>
              <w:jc w:val="right"/>
              <w:rPr>
                <w:rFonts w:ascii="Times New Roman" w:hAnsi="Times New Roman"/>
                <w:sz w:val="18"/>
                <w:szCs w:val="18"/>
              </w:rPr>
            </w:pPr>
            <w:r w:rsidRPr="002D37D3">
              <w:rPr>
                <w:rFonts w:ascii="Times New Roman" w:hAnsi="Times New Roman"/>
                <w:sz w:val="18"/>
                <w:szCs w:val="18"/>
              </w:rPr>
              <w:t>1 513</w:t>
            </w:r>
          </w:p>
        </w:tc>
        <w:tc>
          <w:tcPr>
            <w:tcW w:w="1418" w:type="dxa"/>
            <w:tcBorders>
              <w:top w:val="nil"/>
              <w:left w:val="single" w:sz="8" w:space="0" w:color="auto"/>
              <w:bottom w:val="nil"/>
              <w:right w:val="single" w:sz="8" w:space="0" w:color="auto"/>
            </w:tcBorders>
            <w:textDirection w:val="lrTb"/>
            <w:vAlign w:val="bottom"/>
          </w:tcPr>
          <w:p w:rsidR="003A475B" w:rsidRPr="002D37D3" w:rsidP="0002230E">
            <w:pPr>
              <w:bidi w:val="0"/>
              <w:jc w:val="right"/>
              <w:rPr>
                <w:rFonts w:ascii="Times New Roman" w:hAnsi="Times New Roman"/>
                <w:sz w:val="18"/>
                <w:szCs w:val="18"/>
              </w:rPr>
            </w:pPr>
            <w:r w:rsidRPr="002D37D3">
              <w:rPr>
                <w:rFonts w:ascii="Times New Roman" w:hAnsi="Times New Roman"/>
                <w:sz w:val="18"/>
                <w:szCs w:val="18"/>
              </w:rPr>
              <w:t>6 615</w:t>
            </w:r>
          </w:p>
        </w:tc>
        <w:tc>
          <w:tcPr>
            <w:tcW w:w="1417" w:type="dxa"/>
            <w:tcBorders>
              <w:top w:val="nil"/>
              <w:left w:val="single" w:sz="8" w:space="0" w:color="auto"/>
              <w:bottom w:val="nil"/>
              <w:right w:val="single" w:sz="8" w:space="0" w:color="auto"/>
            </w:tcBorders>
            <w:textDirection w:val="lrTb"/>
            <w:vAlign w:val="bottom"/>
          </w:tcPr>
          <w:p w:rsidR="003A475B" w:rsidRPr="002D37D3" w:rsidP="0002230E">
            <w:pPr>
              <w:bidi w:val="0"/>
              <w:jc w:val="right"/>
              <w:rPr>
                <w:rFonts w:ascii="Times New Roman" w:hAnsi="Times New Roman"/>
                <w:sz w:val="18"/>
                <w:szCs w:val="18"/>
              </w:rPr>
            </w:pPr>
            <w:r w:rsidRPr="002D37D3">
              <w:rPr>
                <w:rFonts w:ascii="Times New Roman" w:hAnsi="Times New Roman"/>
                <w:sz w:val="18"/>
                <w:szCs w:val="18"/>
              </w:rPr>
              <w:t>88</w:t>
            </w:r>
          </w:p>
        </w:tc>
      </w:tr>
      <w:tr>
        <w:tblPrEx>
          <w:tblW w:w="9072" w:type="dxa"/>
          <w:tblInd w:w="70" w:type="dxa"/>
          <w:tblCellMar>
            <w:left w:w="70" w:type="dxa"/>
            <w:right w:w="70" w:type="dxa"/>
          </w:tblCellMar>
        </w:tblPrEx>
        <w:trPr>
          <w:trHeight w:val="255"/>
        </w:trPr>
        <w:tc>
          <w:tcPr>
            <w:tcW w:w="4678" w:type="dxa"/>
            <w:tcBorders>
              <w:top w:val="nil"/>
              <w:left w:val="single" w:sz="8" w:space="0" w:color="auto"/>
              <w:bottom w:val="nil"/>
              <w:right w:val="single" w:sz="8" w:space="0" w:color="auto"/>
            </w:tcBorders>
            <w:noWrap/>
            <w:textDirection w:val="lrTb"/>
            <w:vAlign w:val="bottom"/>
          </w:tcPr>
          <w:p w:rsidR="003A475B" w:rsidRPr="002D37D3" w:rsidP="0002230E">
            <w:pPr>
              <w:bidi w:val="0"/>
              <w:rPr>
                <w:rFonts w:ascii="Times New Roman" w:hAnsi="Times New Roman"/>
                <w:sz w:val="18"/>
                <w:szCs w:val="18"/>
              </w:rPr>
            </w:pPr>
            <w:r w:rsidRPr="002D37D3">
              <w:rPr>
                <w:rFonts w:ascii="Times New Roman" w:hAnsi="Times New Roman"/>
                <w:sz w:val="18"/>
                <w:szCs w:val="18"/>
              </w:rPr>
              <w:t> </w:t>
            </w:r>
          </w:p>
        </w:tc>
        <w:tc>
          <w:tcPr>
            <w:tcW w:w="1559" w:type="dxa"/>
            <w:tcBorders>
              <w:top w:val="nil"/>
              <w:left w:val="single" w:sz="8" w:space="0" w:color="auto"/>
              <w:bottom w:val="nil"/>
              <w:right w:val="single" w:sz="8" w:space="0" w:color="auto"/>
            </w:tcBorders>
            <w:textDirection w:val="lrTb"/>
            <w:vAlign w:val="bottom"/>
          </w:tcPr>
          <w:p w:rsidR="003A475B" w:rsidRPr="002D37D3" w:rsidP="0002230E">
            <w:pPr>
              <w:bidi w:val="0"/>
              <w:jc w:val="right"/>
              <w:rPr>
                <w:rFonts w:ascii="Times New Roman" w:hAnsi="Times New Roman"/>
                <w:sz w:val="18"/>
                <w:szCs w:val="18"/>
              </w:rPr>
            </w:pPr>
          </w:p>
        </w:tc>
        <w:tc>
          <w:tcPr>
            <w:tcW w:w="1418" w:type="dxa"/>
            <w:tcBorders>
              <w:top w:val="nil"/>
              <w:left w:val="single" w:sz="8" w:space="0" w:color="auto"/>
              <w:bottom w:val="nil"/>
              <w:right w:val="single" w:sz="8" w:space="0" w:color="auto"/>
            </w:tcBorders>
            <w:textDirection w:val="lrTb"/>
            <w:vAlign w:val="bottom"/>
          </w:tcPr>
          <w:p w:rsidR="003A475B" w:rsidRPr="002D37D3" w:rsidP="0002230E">
            <w:pPr>
              <w:bidi w:val="0"/>
              <w:jc w:val="right"/>
              <w:rPr>
                <w:rFonts w:ascii="Times New Roman" w:hAnsi="Times New Roman"/>
                <w:sz w:val="18"/>
                <w:szCs w:val="18"/>
              </w:rPr>
            </w:pPr>
          </w:p>
        </w:tc>
        <w:tc>
          <w:tcPr>
            <w:tcW w:w="1417" w:type="dxa"/>
            <w:tcBorders>
              <w:top w:val="nil"/>
              <w:left w:val="single" w:sz="8" w:space="0" w:color="auto"/>
              <w:bottom w:val="nil"/>
              <w:right w:val="single" w:sz="8" w:space="0" w:color="auto"/>
            </w:tcBorders>
            <w:textDirection w:val="lrTb"/>
            <w:vAlign w:val="bottom"/>
          </w:tcPr>
          <w:p w:rsidR="003A475B" w:rsidRPr="002D37D3" w:rsidP="0002230E">
            <w:pPr>
              <w:bidi w:val="0"/>
              <w:jc w:val="right"/>
              <w:rPr>
                <w:rFonts w:ascii="Times New Roman" w:hAnsi="Times New Roman"/>
                <w:sz w:val="18"/>
                <w:szCs w:val="18"/>
              </w:rPr>
            </w:pPr>
          </w:p>
        </w:tc>
      </w:tr>
      <w:tr>
        <w:tblPrEx>
          <w:tblW w:w="9072" w:type="dxa"/>
          <w:tblInd w:w="70" w:type="dxa"/>
          <w:tblCellMar>
            <w:left w:w="70" w:type="dxa"/>
            <w:right w:w="70" w:type="dxa"/>
          </w:tblCellMar>
        </w:tblPrEx>
        <w:trPr>
          <w:trHeight w:val="255"/>
        </w:trPr>
        <w:tc>
          <w:tcPr>
            <w:tcW w:w="4678" w:type="dxa"/>
            <w:tcBorders>
              <w:top w:val="nil"/>
              <w:left w:val="single" w:sz="8" w:space="0" w:color="auto"/>
              <w:bottom w:val="nil"/>
              <w:right w:val="single" w:sz="8" w:space="0" w:color="auto"/>
            </w:tcBorders>
            <w:noWrap/>
            <w:textDirection w:val="lrTb"/>
            <w:vAlign w:val="bottom"/>
          </w:tcPr>
          <w:p w:rsidR="003A475B" w:rsidRPr="002D37D3" w:rsidP="0002230E">
            <w:pPr>
              <w:bidi w:val="0"/>
              <w:rPr>
                <w:rFonts w:ascii="Times New Roman" w:hAnsi="Times New Roman"/>
                <w:b/>
                <w:bCs/>
                <w:sz w:val="18"/>
                <w:szCs w:val="18"/>
              </w:rPr>
            </w:pPr>
            <w:r w:rsidRPr="002D37D3">
              <w:rPr>
                <w:rFonts w:ascii="Times New Roman" w:hAnsi="Times New Roman"/>
                <w:b/>
                <w:bCs/>
                <w:sz w:val="18"/>
                <w:szCs w:val="18"/>
              </w:rPr>
              <w:t xml:space="preserve"> Kapitálové výdavky </w:t>
            </w:r>
            <w:r w:rsidRPr="002D37D3">
              <w:rPr>
                <w:rFonts w:ascii="Times New Roman" w:hAnsi="Times New Roman"/>
                <w:sz w:val="18"/>
                <w:szCs w:val="18"/>
              </w:rPr>
              <w:t>v tom:</w:t>
            </w:r>
          </w:p>
        </w:tc>
        <w:tc>
          <w:tcPr>
            <w:tcW w:w="1559" w:type="dxa"/>
            <w:tcBorders>
              <w:top w:val="nil"/>
              <w:left w:val="single" w:sz="8" w:space="0" w:color="auto"/>
              <w:bottom w:val="nil"/>
              <w:right w:val="single" w:sz="8" w:space="0" w:color="auto"/>
            </w:tcBorders>
            <w:textDirection w:val="lrTb"/>
            <w:vAlign w:val="bottom"/>
          </w:tcPr>
          <w:p w:rsidR="003A475B" w:rsidRPr="002D37D3" w:rsidP="0002230E">
            <w:pPr>
              <w:bidi w:val="0"/>
              <w:jc w:val="right"/>
              <w:rPr>
                <w:rFonts w:ascii="Times New Roman" w:hAnsi="Times New Roman"/>
                <w:b/>
                <w:bCs/>
                <w:sz w:val="18"/>
                <w:szCs w:val="18"/>
              </w:rPr>
            </w:pPr>
            <w:r w:rsidRPr="002D37D3">
              <w:rPr>
                <w:rFonts w:ascii="Times New Roman" w:hAnsi="Times New Roman"/>
                <w:b/>
                <w:bCs/>
                <w:sz w:val="18"/>
                <w:szCs w:val="18"/>
              </w:rPr>
              <w:t>3 404</w:t>
            </w:r>
          </w:p>
        </w:tc>
        <w:tc>
          <w:tcPr>
            <w:tcW w:w="1418" w:type="dxa"/>
            <w:tcBorders>
              <w:top w:val="nil"/>
              <w:left w:val="single" w:sz="8" w:space="0" w:color="auto"/>
              <w:bottom w:val="nil"/>
              <w:right w:val="single" w:sz="8" w:space="0" w:color="auto"/>
            </w:tcBorders>
            <w:textDirection w:val="lrTb"/>
            <w:vAlign w:val="bottom"/>
          </w:tcPr>
          <w:p w:rsidR="003A475B" w:rsidRPr="002D37D3" w:rsidP="0002230E">
            <w:pPr>
              <w:bidi w:val="0"/>
              <w:jc w:val="right"/>
              <w:rPr>
                <w:rFonts w:ascii="Times New Roman" w:hAnsi="Times New Roman"/>
                <w:b/>
                <w:bCs/>
                <w:sz w:val="18"/>
                <w:szCs w:val="18"/>
              </w:rPr>
            </w:pPr>
            <w:r w:rsidRPr="002D37D3">
              <w:rPr>
                <w:rFonts w:ascii="Times New Roman" w:hAnsi="Times New Roman"/>
                <w:b/>
                <w:bCs/>
                <w:sz w:val="18"/>
                <w:szCs w:val="18"/>
              </w:rPr>
              <w:t>3 534</w:t>
            </w:r>
          </w:p>
        </w:tc>
        <w:tc>
          <w:tcPr>
            <w:tcW w:w="1417" w:type="dxa"/>
            <w:tcBorders>
              <w:top w:val="nil"/>
              <w:left w:val="single" w:sz="8" w:space="0" w:color="auto"/>
              <w:bottom w:val="nil"/>
              <w:right w:val="single" w:sz="8" w:space="0" w:color="auto"/>
            </w:tcBorders>
            <w:textDirection w:val="lrTb"/>
            <w:vAlign w:val="bottom"/>
          </w:tcPr>
          <w:p w:rsidR="003A475B" w:rsidRPr="002D37D3" w:rsidP="0002230E">
            <w:pPr>
              <w:bidi w:val="0"/>
              <w:jc w:val="right"/>
              <w:rPr>
                <w:rFonts w:ascii="Times New Roman" w:hAnsi="Times New Roman"/>
                <w:b/>
                <w:bCs/>
                <w:sz w:val="18"/>
                <w:szCs w:val="18"/>
              </w:rPr>
            </w:pPr>
            <w:r w:rsidRPr="002D37D3">
              <w:rPr>
                <w:rFonts w:ascii="Times New Roman" w:hAnsi="Times New Roman"/>
                <w:b/>
                <w:bCs/>
                <w:sz w:val="18"/>
                <w:szCs w:val="18"/>
              </w:rPr>
              <w:t>2 604</w:t>
            </w:r>
          </w:p>
        </w:tc>
      </w:tr>
      <w:tr>
        <w:tblPrEx>
          <w:tblW w:w="9072" w:type="dxa"/>
          <w:tblInd w:w="70" w:type="dxa"/>
          <w:tblCellMar>
            <w:left w:w="70" w:type="dxa"/>
            <w:right w:w="70" w:type="dxa"/>
          </w:tblCellMar>
        </w:tblPrEx>
        <w:trPr>
          <w:trHeight w:val="255"/>
        </w:trPr>
        <w:tc>
          <w:tcPr>
            <w:tcW w:w="4678" w:type="dxa"/>
            <w:tcBorders>
              <w:top w:val="nil"/>
              <w:left w:val="single" w:sz="8" w:space="0" w:color="auto"/>
              <w:bottom w:val="none" w:sz="0" w:space="0" w:color="auto"/>
              <w:right w:val="single" w:sz="8" w:space="0" w:color="auto"/>
            </w:tcBorders>
            <w:noWrap/>
            <w:textDirection w:val="lrTb"/>
            <w:vAlign w:val="bottom"/>
          </w:tcPr>
          <w:p w:rsidR="003A475B" w:rsidRPr="002D37D3" w:rsidP="0002230E">
            <w:pPr>
              <w:bidi w:val="0"/>
              <w:rPr>
                <w:rFonts w:ascii="Times New Roman" w:hAnsi="Times New Roman"/>
                <w:sz w:val="18"/>
                <w:szCs w:val="18"/>
              </w:rPr>
            </w:pPr>
            <w:r w:rsidRPr="002D37D3">
              <w:rPr>
                <w:rFonts w:ascii="Times New Roman" w:hAnsi="Times New Roman"/>
                <w:sz w:val="18"/>
                <w:szCs w:val="18"/>
              </w:rPr>
              <w:t xml:space="preserve"> - všeobecné investície</w:t>
            </w:r>
          </w:p>
        </w:tc>
        <w:tc>
          <w:tcPr>
            <w:tcW w:w="1559" w:type="dxa"/>
            <w:tcBorders>
              <w:top w:val="nil"/>
              <w:left w:val="single" w:sz="8" w:space="0" w:color="auto"/>
              <w:bottom w:val="none" w:sz="0" w:space="0" w:color="auto"/>
              <w:right w:val="single" w:sz="8" w:space="0" w:color="auto"/>
            </w:tcBorders>
            <w:textDirection w:val="lrTb"/>
            <w:vAlign w:val="bottom"/>
          </w:tcPr>
          <w:p w:rsidR="003A475B" w:rsidRPr="002D37D3" w:rsidP="0002230E">
            <w:pPr>
              <w:bidi w:val="0"/>
              <w:jc w:val="right"/>
              <w:rPr>
                <w:rFonts w:ascii="Times New Roman" w:hAnsi="Times New Roman"/>
                <w:sz w:val="18"/>
                <w:szCs w:val="18"/>
              </w:rPr>
            </w:pPr>
            <w:r w:rsidRPr="002D37D3">
              <w:rPr>
                <w:rFonts w:ascii="Times New Roman" w:hAnsi="Times New Roman"/>
                <w:sz w:val="18"/>
                <w:szCs w:val="18"/>
              </w:rPr>
              <w:t>1 429</w:t>
            </w:r>
          </w:p>
        </w:tc>
        <w:tc>
          <w:tcPr>
            <w:tcW w:w="1418" w:type="dxa"/>
            <w:tcBorders>
              <w:top w:val="nil"/>
              <w:left w:val="single" w:sz="8" w:space="0" w:color="auto"/>
              <w:bottom w:val="none" w:sz="0" w:space="0" w:color="auto"/>
              <w:right w:val="single" w:sz="8" w:space="0" w:color="auto"/>
            </w:tcBorders>
            <w:textDirection w:val="lrTb"/>
            <w:vAlign w:val="bottom"/>
          </w:tcPr>
          <w:p w:rsidR="003A475B" w:rsidRPr="002D37D3" w:rsidP="0002230E">
            <w:pPr>
              <w:bidi w:val="0"/>
              <w:jc w:val="right"/>
              <w:rPr>
                <w:rFonts w:ascii="Times New Roman" w:hAnsi="Times New Roman"/>
                <w:sz w:val="18"/>
                <w:szCs w:val="18"/>
              </w:rPr>
            </w:pPr>
            <w:r w:rsidRPr="002D37D3">
              <w:rPr>
                <w:rFonts w:ascii="Times New Roman" w:hAnsi="Times New Roman"/>
                <w:sz w:val="18"/>
                <w:szCs w:val="18"/>
              </w:rPr>
              <w:t>1 640</w:t>
            </w:r>
          </w:p>
        </w:tc>
        <w:tc>
          <w:tcPr>
            <w:tcW w:w="1417" w:type="dxa"/>
            <w:tcBorders>
              <w:top w:val="nil"/>
              <w:left w:val="single" w:sz="8" w:space="0" w:color="auto"/>
              <w:bottom w:val="none" w:sz="0" w:space="0" w:color="auto"/>
              <w:right w:val="single" w:sz="8" w:space="0" w:color="auto"/>
            </w:tcBorders>
            <w:textDirection w:val="lrTb"/>
            <w:vAlign w:val="bottom"/>
          </w:tcPr>
          <w:p w:rsidR="003A475B" w:rsidRPr="002D37D3" w:rsidP="0002230E">
            <w:pPr>
              <w:bidi w:val="0"/>
              <w:jc w:val="right"/>
              <w:rPr>
                <w:rFonts w:ascii="Times New Roman" w:hAnsi="Times New Roman"/>
                <w:sz w:val="18"/>
                <w:szCs w:val="18"/>
              </w:rPr>
            </w:pPr>
            <w:r w:rsidRPr="002D37D3">
              <w:rPr>
                <w:rFonts w:ascii="Times New Roman" w:hAnsi="Times New Roman"/>
                <w:sz w:val="18"/>
                <w:szCs w:val="18"/>
              </w:rPr>
              <w:t>1 204</w:t>
            </w:r>
          </w:p>
        </w:tc>
      </w:tr>
      <w:tr>
        <w:tblPrEx>
          <w:tblW w:w="9072" w:type="dxa"/>
          <w:tblInd w:w="70" w:type="dxa"/>
          <w:tblCellMar>
            <w:left w:w="70" w:type="dxa"/>
            <w:right w:w="70" w:type="dxa"/>
          </w:tblCellMar>
        </w:tblPrEx>
        <w:trPr>
          <w:trHeight w:val="255"/>
        </w:trPr>
        <w:tc>
          <w:tcPr>
            <w:tcW w:w="4678" w:type="dxa"/>
            <w:tcBorders>
              <w:top w:val="nil"/>
              <w:left w:val="single" w:sz="8" w:space="0" w:color="auto"/>
              <w:bottom w:val="single" w:sz="8" w:space="0" w:color="auto"/>
              <w:right w:val="single" w:sz="8" w:space="0" w:color="auto"/>
            </w:tcBorders>
            <w:noWrap/>
            <w:textDirection w:val="lrTb"/>
            <w:vAlign w:val="bottom"/>
          </w:tcPr>
          <w:p w:rsidR="003A475B" w:rsidRPr="002D37D3" w:rsidP="0002230E">
            <w:pPr>
              <w:bidi w:val="0"/>
              <w:rPr>
                <w:rFonts w:ascii="Times New Roman" w:hAnsi="Times New Roman"/>
                <w:sz w:val="18"/>
                <w:szCs w:val="18"/>
              </w:rPr>
            </w:pPr>
            <w:r w:rsidRPr="002D37D3">
              <w:rPr>
                <w:rFonts w:ascii="Times New Roman" w:hAnsi="Times New Roman"/>
                <w:sz w:val="18"/>
                <w:szCs w:val="18"/>
              </w:rPr>
              <w:t xml:space="preserve"> - výdavky na informačno-komunikačné technológie</w:t>
            </w:r>
          </w:p>
        </w:tc>
        <w:tc>
          <w:tcPr>
            <w:tcW w:w="1559" w:type="dxa"/>
            <w:tcBorders>
              <w:top w:val="nil"/>
              <w:left w:val="single" w:sz="8" w:space="0" w:color="auto"/>
              <w:bottom w:val="single" w:sz="8" w:space="0" w:color="auto"/>
              <w:right w:val="single" w:sz="8" w:space="0" w:color="auto"/>
            </w:tcBorders>
            <w:textDirection w:val="lrTb"/>
            <w:vAlign w:val="bottom"/>
          </w:tcPr>
          <w:p w:rsidR="003A475B" w:rsidRPr="002D37D3" w:rsidP="0002230E">
            <w:pPr>
              <w:bidi w:val="0"/>
              <w:jc w:val="right"/>
              <w:rPr>
                <w:rFonts w:ascii="Times New Roman" w:hAnsi="Times New Roman"/>
                <w:sz w:val="18"/>
                <w:szCs w:val="18"/>
              </w:rPr>
            </w:pPr>
            <w:r w:rsidRPr="002D37D3">
              <w:rPr>
                <w:rFonts w:ascii="Times New Roman" w:hAnsi="Times New Roman"/>
                <w:sz w:val="18"/>
                <w:szCs w:val="18"/>
              </w:rPr>
              <w:t>1 975</w:t>
            </w:r>
          </w:p>
        </w:tc>
        <w:tc>
          <w:tcPr>
            <w:tcW w:w="1418" w:type="dxa"/>
            <w:tcBorders>
              <w:top w:val="nil"/>
              <w:left w:val="single" w:sz="8" w:space="0" w:color="auto"/>
              <w:bottom w:val="single" w:sz="8" w:space="0" w:color="auto"/>
              <w:right w:val="single" w:sz="8" w:space="0" w:color="auto"/>
            </w:tcBorders>
            <w:textDirection w:val="lrTb"/>
            <w:vAlign w:val="bottom"/>
          </w:tcPr>
          <w:p w:rsidR="003A475B" w:rsidRPr="002D37D3" w:rsidP="0002230E">
            <w:pPr>
              <w:bidi w:val="0"/>
              <w:jc w:val="right"/>
              <w:rPr>
                <w:rFonts w:ascii="Times New Roman" w:hAnsi="Times New Roman"/>
                <w:sz w:val="18"/>
                <w:szCs w:val="18"/>
              </w:rPr>
            </w:pPr>
            <w:r w:rsidRPr="002D37D3">
              <w:rPr>
                <w:rFonts w:ascii="Times New Roman" w:hAnsi="Times New Roman"/>
                <w:sz w:val="18"/>
                <w:szCs w:val="18"/>
              </w:rPr>
              <w:t>1 894</w:t>
            </w:r>
          </w:p>
        </w:tc>
        <w:tc>
          <w:tcPr>
            <w:tcW w:w="1417" w:type="dxa"/>
            <w:tcBorders>
              <w:top w:val="nil"/>
              <w:left w:val="single" w:sz="8" w:space="0" w:color="auto"/>
              <w:bottom w:val="single" w:sz="8" w:space="0" w:color="auto"/>
              <w:right w:val="single" w:sz="8" w:space="0" w:color="auto"/>
            </w:tcBorders>
            <w:textDirection w:val="lrTb"/>
            <w:vAlign w:val="bottom"/>
          </w:tcPr>
          <w:p w:rsidR="003A475B" w:rsidRPr="002D37D3" w:rsidP="0002230E">
            <w:pPr>
              <w:bidi w:val="0"/>
              <w:jc w:val="right"/>
              <w:rPr>
                <w:rFonts w:ascii="Times New Roman" w:hAnsi="Times New Roman"/>
                <w:sz w:val="18"/>
                <w:szCs w:val="18"/>
              </w:rPr>
            </w:pPr>
            <w:r w:rsidRPr="002D37D3">
              <w:rPr>
                <w:rFonts w:ascii="Times New Roman" w:hAnsi="Times New Roman"/>
                <w:sz w:val="18"/>
                <w:szCs w:val="18"/>
              </w:rPr>
              <w:t>1 400</w:t>
            </w:r>
          </w:p>
        </w:tc>
      </w:tr>
      <w:tr>
        <w:tblPrEx>
          <w:tblW w:w="9072" w:type="dxa"/>
          <w:tblInd w:w="70" w:type="dxa"/>
          <w:tblCellMar>
            <w:left w:w="70" w:type="dxa"/>
            <w:right w:w="70" w:type="dxa"/>
          </w:tblCellMar>
        </w:tblPrEx>
        <w:trPr>
          <w:trHeight w:val="267"/>
        </w:trPr>
        <w:tc>
          <w:tcPr>
            <w:tcW w:w="4678" w:type="dxa"/>
            <w:tcBorders>
              <w:top w:val="single" w:sz="8" w:space="0" w:color="auto"/>
              <w:left w:val="single" w:sz="8" w:space="0" w:color="auto"/>
              <w:bottom w:val="single" w:sz="8" w:space="0" w:color="auto"/>
              <w:right w:val="single" w:sz="8" w:space="0" w:color="auto"/>
            </w:tcBorders>
            <w:textDirection w:val="lrTb"/>
            <w:vAlign w:val="bottom"/>
          </w:tcPr>
          <w:p w:rsidR="003A475B" w:rsidRPr="002D37D3" w:rsidP="0002230E">
            <w:pPr>
              <w:bidi w:val="0"/>
              <w:rPr>
                <w:rFonts w:ascii="Times New Roman" w:hAnsi="Times New Roman"/>
                <w:b/>
                <w:bCs/>
                <w:sz w:val="18"/>
                <w:szCs w:val="18"/>
              </w:rPr>
            </w:pPr>
            <w:r w:rsidRPr="002D37D3">
              <w:rPr>
                <w:rFonts w:ascii="Times New Roman" w:hAnsi="Times New Roman"/>
                <w:b/>
                <w:bCs/>
                <w:sz w:val="18"/>
                <w:szCs w:val="18"/>
              </w:rPr>
              <w:t>Spolu výdavky (náklady) správneho fondu</w:t>
            </w:r>
          </w:p>
        </w:tc>
        <w:tc>
          <w:tcPr>
            <w:tcW w:w="1559" w:type="dxa"/>
            <w:tcBorders>
              <w:top w:val="single" w:sz="8" w:space="0" w:color="auto"/>
              <w:left w:val="single" w:sz="8" w:space="0" w:color="auto"/>
              <w:bottom w:val="single" w:sz="8" w:space="0" w:color="auto"/>
              <w:right w:val="single" w:sz="8" w:space="0" w:color="auto"/>
            </w:tcBorders>
            <w:textDirection w:val="lrTb"/>
            <w:vAlign w:val="bottom"/>
          </w:tcPr>
          <w:p w:rsidR="003A475B" w:rsidRPr="002D37D3" w:rsidP="0002230E">
            <w:pPr>
              <w:bidi w:val="0"/>
              <w:jc w:val="right"/>
              <w:rPr>
                <w:rFonts w:ascii="Times New Roman" w:hAnsi="Times New Roman"/>
                <w:b/>
                <w:bCs/>
                <w:sz w:val="18"/>
                <w:szCs w:val="18"/>
              </w:rPr>
            </w:pPr>
            <w:r w:rsidRPr="002D37D3">
              <w:rPr>
                <w:rFonts w:ascii="Times New Roman" w:hAnsi="Times New Roman"/>
                <w:b/>
                <w:bCs/>
                <w:sz w:val="18"/>
                <w:szCs w:val="18"/>
              </w:rPr>
              <w:t>115 711</w:t>
            </w:r>
          </w:p>
        </w:tc>
        <w:tc>
          <w:tcPr>
            <w:tcW w:w="1418" w:type="dxa"/>
            <w:tcBorders>
              <w:top w:val="single" w:sz="8" w:space="0" w:color="auto"/>
              <w:left w:val="single" w:sz="8" w:space="0" w:color="auto"/>
              <w:bottom w:val="single" w:sz="8" w:space="0" w:color="auto"/>
              <w:right w:val="single" w:sz="8" w:space="0" w:color="auto"/>
            </w:tcBorders>
            <w:textDirection w:val="lrTb"/>
            <w:vAlign w:val="bottom"/>
          </w:tcPr>
          <w:p w:rsidR="003A475B" w:rsidRPr="002D37D3" w:rsidP="0002230E">
            <w:pPr>
              <w:bidi w:val="0"/>
              <w:jc w:val="right"/>
              <w:rPr>
                <w:rFonts w:ascii="Times New Roman" w:hAnsi="Times New Roman"/>
                <w:b/>
                <w:bCs/>
                <w:sz w:val="18"/>
                <w:szCs w:val="18"/>
              </w:rPr>
            </w:pPr>
            <w:r w:rsidRPr="002D37D3">
              <w:rPr>
                <w:rFonts w:ascii="Times New Roman" w:hAnsi="Times New Roman"/>
                <w:b/>
                <w:bCs/>
                <w:sz w:val="18"/>
                <w:szCs w:val="18"/>
              </w:rPr>
              <w:t>116 687</w:t>
            </w:r>
          </w:p>
        </w:tc>
        <w:tc>
          <w:tcPr>
            <w:tcW w:w="1417" w:type="dxa"/>
            <w:tcBorders>
              <w:top w:val="single" w:sz="8" w:space="0" w:color="auto"/>
              <w:left w:val="single" w:sz="8" w:space="0" w:color="auto"/>
              <w:bottom w:val="single" w:sz="8" w:space="0" w:color="auto"/>
              <w:right w:val="single" w:sz="8" w:space="0" w:color="auto"/>
            </w:tcBorders>
            <w:textDirection w:val="lrTb"/>
            <w:vAlign w:val="bottom"/>
          </w:tcPr>
          <w:p w:rsidR="003A475B" w:rsidRPr="002D37D3" w:rsidP="0002230E">
            <w:pPr>
              <w:bidi w:val="0"/>
              <w:jc w:val="right"/>
              <w:rPr>
                <w:rFonts w:ascii="Times New Roman" w:hAnsi="Times New Roman"/>
                <w:b/>
                <w:bCs/>
                <w:sz w:val="18"/>
                <w:szCs w:val="18"/>
              </w:rPr>
            </w:pPr>
            <w:r w:rsidRPr="002D37D3">
              <w:rPr>
                <w:rFonts w:ascii="Times New Roman" w:hAnsi="Times New Roman"/>
                <w:b/>
                <w:bCs/>
                <w:sz w:val="18"/>
                <w:szCs w:val="18"/>
              </w:rPr>
              <w:t>80 923</w:t>
            </w:r>
          </w:p>
        </w:tc>
      </w:tr>
    </w:tbl>
    <w:p w:rsidR="003A475B" w:rsidRPr="002D37D3" w:rsidP="005F26C8">
      <w:pPr>
        <w:pStyle w:val="BodyTextIndent"/>
        <w:tabs>
          <w:tab w:val="right" w:pos="8931"/>
        </w:tabs>
        <w:bidi w:val="0"/>
        <w:spacing w:line="240" w:lineRule="auto"/>
        <w:ind w:firstLine="720"/>
        <w:rPr>
          <w:rFonts w:ascii="Times New Roman" w:hAnsi="Times New Roman"/>
        </w:rPr>
      </w:pPr>
      <w:r w:rsidRPr="002D37D3">
        <w:rPr>
          <w:rFonts w:ascii="Times New Roman" w:hAnsi="Times New Roman"/>
        </w:rPr>
        <w:t>V návrhu rozpočtu na rok 2012 sa na celkových výdavkoch (nákladoch) správneho fondu najväčšou mierou podieľajú prostriedky na mzdy v objeme 45,2 %.  S tým súvisiace plnenia (poistné a príspevok do poisťovní) predstavujú 17,5 %. Ostatné prevádzkové náklady tvoria 34,3 % podiel. Zostávajúcich 3,0 % je určených na  kapitálové výdavky.</w:t>
      </w:r>
    </w:p>
    <w:p w:rsidR="003A475B" w:rsidRPr="002D37D3" w:rsidP="005F26C8">
      <w:pPr>
        <w:pStyle w:val="BodyTextIndent"/>
        <w:tabs>
          <w:tab w:val="left" w:pos="709"/>
          <w:tab w:val="right" w:pos="8931"/>
        </w:tabs>
        <w:bidi w:val="0"/>
        <w:spacing w:line="240" w:lineRule="auto"/>
        <w:rPr>
          <w:rFonts w:ascii="Times New Roman" w:hAnsi="Times New Roman"/>
          <w:b/>
        </w:rPr>
      </w:pPr>
      <w:r w:rsidRPr="002D37D3">
        <w:rPr>
          <w:rFonts w:ascii="Times New Roman" w:hAnsi="Times New Roman"/>
          <w:b/>
        </w:rPr>
        <w:t>Bežné výdavky</w:t>
      </w:r>
    </w:p>
    <w:p w:rsidR="003A475B" w:rsidRPr="002D37D3" w:rsidP="005F26C8">
      <w:pPr>
        <w:pStyle w:val="BodyTextIndent"/>
        <w:tabs>
          <w:tab w:val="right" w:pos="8931"/>
        </w:tabs>
        <w:bidi w:val="0"/>
        <w:spacing w:line="240" w:lineRule="auto"/>
        <w:rPr>
          <w:rFonts w:ascii="Times New Roman" w:hAnsi="Times New Roman"/>
          <w:szCs w:val="24"/>
        </w:rPr>
      </w:pPr>
      <w:r w:rsidRPr="002D37D3">
        <w:rPr>
          <w:rFonts w:ascii="Times New Roman" w:hAnsi="Times New Roman"/>
          <w:szCs w:val="24"/>
        </w:rPr>
        <w:tab/>
        <w:t>V oblasti ľudských zdrojov rozpočtované finančné prostriedky určujú nasledujúci vývoj:</w:t>
      </w:r>
    </w:p>
    <w:tbl>
      <w:tblPr>
        <w:tblStyle w:val="TableNormal"/>
        <w:tblW w:w="9072" w:type="dxa"/>
        <w:tblInd w:w="108"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Layout w:type="fixed"/>
        <w:tblLook w:val="01E0"/>
      </w:tblPr>
      <w:tblGrid>
        <w:gridCol w:w="3261"/>
        <w:gridCol w:w="850"/>
        <w:gridCol w:w="1276"/>
        <w:gridCol w:w="1134"/>
        <w:gridCol w:w="1276"/>
        <w:gridCol w:w="1275"/>
      </w:tblGrid>
      <w:tr>
        <w:tblPrEx>
          <w:tblW w:w="9072" w:type="dxa"/>
          <w:tblInd w:w="108"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Layout w:type="fixed"/>
          <w:tblLook w:val="01E0"/>
        </w:tblPrEx>
        <w:trPr>
          <w:trHeight w:val="520"/>
        </w:trPr>
        <w:tc>
          <w:tcPr>
            <w:tcW w:w="3261" w:type="dxa"/>
            <w:tcBorders>
              <w:top w:val="single" w:sz="8" w:space="0" w:color="auto"/>
              <w:left w:val="single" w:sz="8" w:space="0" w:color="auto"/>
              <w:bottom w:val="single" w:sz="8" w:space="0" w:color="auto"/>
              <w:right w:val="single" w:sz="8" w:space="0" w:color="auto"/>
            </w:tcBorders>
            <w:textDirection w:val="lrTb"/>
            <w:vAlign w:val="center"/>
          </w:tcPr>
          <w:p w:rsidR="003A475B" w:rsidRPr="002D37D3" w:rsidP="0002230E">
            <w:pPr>
              <w:pStyle w:val="BodyTextIndent"/>
              <w:tabs>
                <w:tab w:val="right" w:pos="8931"/>
              </w:tabs>
              <w:bidi w:val="0"/>
              <w:spacing w:before="0" w:after="0" w:line="240" w:lineRule="auto"/>
              <w:ind w:firstLine="0"/>
              <w:jc w:val="center"/>
              <w:rPr>
                <w:rFonts w:ascii="Times New Roman" w:hAnsi="Times New Roman"/>
                <w:sz w:val="18"/>
                <w:szCs w:val="18"/>
              </w:rPr>
            </w:pPr>
            <w:r w:rsidRPr="002D37D3">
              <w:rPr>
                <w:rFonts w:ascii="Times New Roman" w:hAnsi="Times New Roman"/>
                <w:sz w:val="18"/>
                <w:szCs w:val="18"/>
              </w:rPr>
              <w:t>Ukazovateľ</w:t>
            </w:r>
          </w:p>
        </w:tc>
        <w:tc>
          <w:tcPr>
            <w:tcW w:w="850" w:type="dxa"/>
            <w:tcBorders>
              <w:top w:val="single" w:sz="8" w:space="0" w:color="auto"/>
              <w:left w:val="single" w:sz="8" w:space="0" w:color="auto"/>
              <w:bottom w:val="single" w:sz="8" w:space="0" w:color="auto"/>
              <w:right w:val="single" w:sz="8" w:space="0" w:color="auto"/>
            </w:tcBorders>
            <w:textDirection w:val="lrTb"/>
            <w:vAlign w:val="center"/>
          </w:tcPr>
          <w:p w:rsidR="003A475B" w:rsidRPr="002D37D3" w:rsidP="0002230E">
            <w:pPr>
              <w:pStyle w:val="BodyTextIndent"/>
              <w:tabs>
                <w:tab w:val="right" w:pos="8931"/>
              </w:tabs>
              <w:bidi w:val="0"/>
              <w:spacing w:before="0" w:after="0" w:line="240" w:lineRule="auto"/>
              <w:ind w:firstLine="0"/>
              <w:jc w:val="center"/>
              <w:rPr>
                <w:rFonts w:ascii="Times New Roman" w:hAnsi="Times New Roman"/>
                <w:sz w:val="18"/>
                <w:szCs w:val="18"/>
              </w:rPr>
            </w:pPr>
            <w:r w:rsidRPr="002D37D3">
              <w:rPr>
                <w:rFonts w:ascii="Times New Roman" w:hAnsi="Times New Roman"/>
                <w:sz w:val="18"/>
                <w:szCs w:val="18"/>
              </w:rPr>
              <w:t>Merná jednotka</w:t>
            </w:r>
          </w:p>
        </w:tc>
        <w:tc>
          <w:tcPr>
            <w:tcW w:w="1276" w:type="dxa"/>
            <w:tcBorders>
              <w:top w:val="single" w:sz="8" w:space="0" w:color="auto"/>
              <w:left w:val="single" w:sz="8" w:space="0" w:color="auto"/>
              <w:bottom w:val="single" w:sz="8" w:space="0" w:color="auto"/>
              <w:right w:val="single" w:sz="8" w:space="0" w:color="auto"/>
            </w:tcBorders>
            <w:textDirection w:val="lrTb"/>
            <w:vAlign w:val="center"/>
          </w:tcPr>
          <w:p w:rsidR="003A475B" w:rsidRPr="002D37D3" w:rsidP="0002230E">
            <w:pPr>
              <w:pStyle w:val="BodyTextIndent"/>
              <w:tabs>
                <w:tab w:val="right" w:pos="8931"/>
              </w:tabs>
              <w:bidi w:val="0"/>
              <w:spacing w:before="0" w:after="0" w:line="240" w:lineRule="auto"/>
              <w:ind w:firstLine="0"/>
              <w:jc w:val="center"/>
              <w:rPr>
                <w:rFonts w:ascii="Times New Roman" w:hAnsi="Times New Roman"/>
                <w:sz w:val="18"/>
                <w:szCs w:val="18"/>
              </w:rPr>
            </w:pPr>
            <w:r w:rsidRPr="002D37D3">
              <w:rPr>
                <w:rFonts w:ascii="Times New Roman" w:hAnsi="Times New Roman"/>
                <w:sz w:val="18"/>
                <w:szCs w:val="18"/>
              </w:rPr>
              <w:t>Očakávaná skutočnosť 2011</w:t>
            </w:r>
          </w:p>
        </w:tc>
        <w:tc>
          <w:tcPr>
            <w:tcW w:w="1134" w:type="dxa"/>
            <w:tcBorders>
              <w:top w:val="single" w:sz="8" w:space="0" w:color="auto"/>
              <w:left w:val="single" w:sz="8" w:space="0" w:color="auto"/>
              <w:bottom w:val="single" w:sz="8" w:space="0" w:color="auto"/>
              <w:right w:val="single" w:sz="8" w:space="0" w:color="auto"/>
            </w:tcBorders>
            <w:textDirection w:val="lrTb"/>
            <w:vAlign w:val="center"/>
          </w:tcPr>
          <w:p w:rsidR="003A475B" w:rsidRPr="002D37D3" w:rsidP="0002230E">
            <w:pPr>
              <w:pStyle w:val="BodyTextIndent"/>
              <w:tabs>
                <w:tab w:val="right" w:pos="8931"/>
              </w:tabs>
              <w:bidi w:val="0"/>
              <w:spacing w:before="0" w:after="0" w:line="240" w:lineRule="auto"/>
              <w:ind w:firstLine="0"/>
              <w:jc w:val="center"/>
              <w:rPr>
                <w:rFonts w:ascii="Times New Roman" w:hAnsi="Times New Roman"/>
                <w:sz w:val="18"/>
                <w:szCs w:val="18"/>
              </w:rPr>
            </w:pPr>
            <w:r w:rsidRPr="002D37D3" w:rsidR="0002230E">
              <w:rPr>
                <w:rFonts w:ascii="Times New Roman" w:hAnsi="Times New Roman"/>
                <w:sz w:val="18"/>
                <w:szCs w:val="18"/>
              </w:rPr>
              <w:t>R</w:t>
            </w:r>
            <w:r w:rsidRPr="002D37D3">
              <w:rPr>
                <w:rFonts w:ascii="Times New Roman" w:hAnsi="Times New Roman"/>
                <w:sz w:val="18"/>
                <w:szCs w:val="18"/>
              </w:rPr>
              <w:t>ok 2012</w:t>
            </w:r>
          </w:p>
        </w:tc>
        <w:tc>
          <w:tcPr>
            <w:tcW w:w="1276" w:type="dxa"/>
            <w:tcBorders>
              <w:top w:val="single" w:sz="8" w:space="0" w:color="auto"/>
              <w:left w:val="single" w:sz="8" w:space="0" w:color="auto"/>
              <w:bottom w:val="single" w:sz="8" w:space="0" w:color="auto"/>
              <w:right w:val="single" w:sz="8" w:space="0" w:color="auto"/>
            </w:tcBorders>
            <w:textDirection w:val="lrTb"/>
            <w:vAlign w:val="center"/>
          </w:tcPr>
          <w:p w:rsidR="003A475B" w:rsidRPr="002D37D3" w:rsidP="0002230E">
            <w:pPr>
              <w:pStyle w:val="BodyTextIndent"/>
              <w:tabs>
                <w:tab w:val="right" w:pos="8931"/>
              </w:tabs>
              <w:bidi w:val="0"/>
              <w:spacing w:before="0" w:after="0" w:line="240" w:lineRule="auto"/>
              <w:ind w:firstLine="0"/>
              <w:jc w:val="center"/>
              <w:rPr>
                <w:rFonts w:ascii="Times New Roman" w:hAnsi="Times New Roman"/>
                <w:sz w:val="18"/>
                <w:szCs w:val="18"/>
              </w:rPr>
            </w:pPr>
            <w:r w:rsidRPr="002D37D3" w:rsidR="0002230E">
              <w:rPr>
                <w:rFonts w:ascii="Times New Roman" w:hAnsi="Times New Roman"/>
                <w:sz w:val="18"/>
                <w:szCs w:val="18"/>
              </w:rPr>
              <w:t>R</w:t>
            </w:r>
            <w:r w:rsidRPr="002D37D3">
              <w:rPr>
                <w:rFonts w:ascii="Times New Roman" w:hAnsi="Times New Roman"/>
                <w:sz w:val="18"/>
                <w:szCs w:val="18"/>
              </w:rPr>
              <w:t>ok 2013</w:t>
            </w:r>
          </w:p>
        </w:tc>
        <w:tc>
          <w:tcPr>
            <w:tcW w:w="1275" w:type="dxa"/>
            <w:tcBorders>
              <w:top w:val="single" w:sz="8" w:space="0" w:color="auto"/>
              <w:left w:val="single" w:sz="8" w:space="0" w:color="auto"/>
              <w:bottom w:val="single" w:sz="8" w:space="0" w:color="auto"/>
              <w:right w:val="single" w:sz="8" w:space="0" w:color="auto"/>
            </w:tcBorders>
            <w:textDirection w:val="lrTb"/>
            <w:vAlign w:val="center"/>
          </w:tcPr>
          <w:p w:rsidR="003A475B" w:rsidRPr="002D37D3" w:rsidP="0002230E">
            <w:pPr>
              <w:pStyle w:val="BodyTextIndent"/>
              <w:tabs>
                <w:tab w:val="right" w:pos="8931"/>
              </w:tabs>
              <w:bidi w:val="0"/>
              <w:spacing w:before="0" w:after="0" w:line="240" w:lineRule="auto"/>
              <w:ind w:firstLine="0"/>
              <w:jc w:val="center"/>
              <w:rPr>
                <w:rFonts w:ascii="Times New Roman" w:hAnsi="Times New Roman"/>
                <w:sz w:val="18"/>
                <w:szCs w:val="18"/>
              </w:rPr>
            </w:pPr>
            <w:r w:rsidRPr="002D37D3" w:rsidR="0002230E">
              <w:rPr>
                <w:rFonts w:ascii="Times New Roman" w:hAnsi="Times New Roman"/>
                <w:sz w:val="18"/>
                <w:szCs w:val="18"/>
              </w:rPr>
              <w:t>R</w:t>
            </w:r>
            <w:r w:rsidRPr="002D37D3">
              <w:rPr>
                <w:rFonts w:ascii="Times New Roman" w:hAnsi="Times New Roman"/>
                <w:sz w:val="18"/>
                <w:szCs w:val="18"/>
              </w:rPr>
              <w:t>ok 2014</w:t>
            </w:r>
          </w:p>
        </w:tc>
      </w:tr>
      <w:tr>
        <w:tblPrEx>
          <w:tblW w:w="9072" w:type="dxa"/>
          <w:tblInd w:w="108" w:type="dxa"/>
          <w:tblLayout w:type="fixed"/>
          <w:tblLook w:val="01E0"/>
        </w:tblPrEx>
        <w:tc>
          <w:tcPr>
            <w:tcW w:w="4111" w:type="dxa"/>
            <w:gridSpan w:val="2"/>
            <w:tcBorders>
              <w:top w:val="single" w:sz="8" w:space="0" w:color="auto"/>
              <w:left w:val="single" w:sz="8" w:space="0" w:color="auto"/>
              <w:bottom w:val="single" w:sz="8" w:space="0" w:color="auto"/>
              <w:right w:val="single" w:sz="8" w:space="0" w:color="auto"/>
            </w:tcBorders>
            <w:textDirection w:val="lrTb"/>
            <w:vAlign w:val="top"/>
          </w:tcPr>
          <w:p w:rsidR="003A475B" w:rsidRPr="002D37D3" w:rsidP="0002230E">
            <w:pPr>
              <w:pStyle w:val="BodyTextIndent"/>
              <w:tabs>
                <w:tab w:val="right" w:pos="8931"/>
              </w:tabs>
              <w:bidi w:val="0"/>
              <w:spacing w:before="0" w:after="0" w:line="240" w:lineRule="auto"/>
              <w:ind w:firstLine="0"/>
              <w:jc w:val="center"/>
              <w:rPr>
                <w:rFonts w:ascii="Times New Roman" w:hAnsi="Times New Roman"/>
                <w:sz w:val="18"/>
                <w:szCs w:val="18"/>
              </w:rPr>
            </w:pPr>
            <w:r w:rsidRPr="002D37D3">
              <w:rPr>
                <w:rFonts w:ascii="Times New Roman" w:hAnsi="Times New Roman"/>
                <w:sz w:val="18"/>
                <w:szCs w:val="18"/>
              </w:rPr>
              <w:t>a</w:t>
            </w:r>
          </w:p>
        </w:tc>
        <w:tc>
          <w:tcPr>
            <w:tcW w:w="1276" w:type="dxa"/>
            <w:tcBorders>
              <w:top w:val="single" w:sz="8" w:space="0" w:color="auto"/>
              <w:left w:val="single" w:sz="8" w:space="0" w:color="auto"/>
              <w:bottom w:val="single" w:sz="8" w:space="0" w:color="auto"/>
              <w:right w:val="single" w:sz="8" w:space="0" w:color="auto"/>
            </w:tcBorders>
            <w:textDirection w:val="lrTb"/>
            <w:vAlign w:val="top"/>
          </w:tcPr>
          <w:p w:rsidR="003A475B" w:rsidRPr="002D37D3" w:rsidP="0002230E">
            <w:pPr>
              <w:pStyle w:val="BodyTextIndent"/>
              <w:tabs>
                <w:tab w:val="right" w:pos="8931"/>
              </w:tabs>
              <w:bidi w:val="0"/>
              <w:spacing w:before="0" w:after="0" w:line="240" w:lineRule="auto"/>
              <w:ind w:firstLine="0"/>
              <w:jc w:val="center"/>
              <w:rPr>
                <w:rFonts w:ascii="Times New Roman" w:hAnsi="Times New Roman"/>
                <w:sz w:val="18"/>
                <w:szCs w:val="18"/>
              </w:rPr>
            </w:pPr>
            <w:r w:rsidRPr="002D37D3">
              <w:rPr>
                <w:rFonts w:ascii="Times New Roman" w:hAnsi="Times New Roman"/>
                <w:sz w:val="18"/>
                <w:szCs w:val="18"/>
              </w:rPr>
              <w:t>1</w:t>
            </w:r>
          </w:p>
        </w:tc>
        <w:tc>
          <w:tcPr>
            <w:tcW w:w="1134" w:type="dxa"/>
            <w:tcBorders>
              <w:top w:val="single" w:sz="8" w:space="0" w:color="auto"/>
              <w:left w:val="single" w:sz="8" w:space="0" w:color="auto"/>
              <w:bottom w:val="single" w:sz="8" w:space="0" w:color="auto"/>
              <w:right w:val="single" w:sz="8" w:space="0" w:color="auto"/>
            </w:tcBorders>
            <w:textDirection w:val="lrTb"/>
            <w:vAlign w:val="top"/>
          </w:tcPr>
          <w:p w:rsidR="003A475B" w:rsidRPr="002D37D3" w:rsidP="0002230E">
            <w:pPr>
              <w:pStyle w:val="BodyTextIndent"/>
              <w:tabs>
                <w:tab w:val="right" w:pos="8931"/>
              </w:tabs>
              <w:bidi w:val="0"/>
              <w:spacing w:before="0" w:after="0" w:line="240" w:lineRule="auto"/>
              <w:ind w:firstLine="0"/>
              <w:jc w:val="center"/>
              <w:rPr>
                <w:rFonts w:ascii="Times New Roman" w:hAnsi="Times New Roman"/>
                <w:sz w:val="18"/>
                <w:szCs w:val="18"/>
              </w:rPr>
            </w:pPr>
            <w:r w:rsidRPr="002D37D3">
              <w:rPr>
                <w:rFonts w:ascii="Times New Roman" w:hAnsi="Times New Roman"/>
                <w:sz w:val="18"/>
                <w:szCs w:val="18"/>
              </w:rPr>
              <w:t>2</w:t>
            </w:r>
          </w:p>
        </w:tc>
        <w:tc>
          <w:tcPr>
            <w:tcW w:w="1276" w:type="dxa"/>
            <w:tcBorders>
              <w:top w:val="single" w:sz="8" w:space="0" w:color="auto"/>
              <w:left w:val="single" w:sz="8" w:space="0" w:color="auto"/>
              <w:bottom w:val="single" w:sz="8" w:space="0" w:color="auto"/>
              <w:right w:val="single" w:sz="8" w:space="0" w:color="auto"/>
            </w:tcBorders>
            <w:textDirection w:val="lrTb"/>
            <w:vAlign w:val="top"/>
          </w:tcPr>
          <w:p w:rsidR="003A475B" w:rsidRPr="002D37D3" w:rsidP="0002230E">
            <w:pPr>
              <w:pStyle w:val="BodyTextIndent"/>
              <w:tabs>
                <w:tab w:val="right" w:pos="8931"/>
              </w:tabs>
              <w:bidi w:val="0"/>
              <w:spacing w:before="0" w:after="0" w:line="240" w:lineRule="auto"/>
              <w:ind w:firstLine="0"/>
              <w:jc w:val="center"/>
              <w:rPr>
                <w:rFonts w:ascii="Times New Roman" w:hAnsi="Times New Roman"/>
                <w:sz w:val="18"/>
                <w:szCs w:val="18"/>
              </w:rPr>
            </w:pPr>
            <w:r w:rsidRPr="002D37D3">
              <w:rPr>
                <w:rFonts w:ascii="Times New Roman" w:hAnsi="Times New Roman"/>
                <w:sz w:val="18"/>
                <w:szCs w:val="18"/>
              </w:rPr>
              <w:t>3</w:t>
            </w:r>
          </w:p>
        </w:tc>
        <w:tc>
          <w:tcPr>
            <w:tcW w:w="1275" w:type="dxa"/>
            <w:tcBorders>
              <w:top w:val="single" w:sz="8" w:space="0" w:color="auto"/>
              <w:left w:val="single" w:sz="8" w:space="0" w:color="auto"/>
              <w:bottom w:val="single" w:sz="8" w:space="0" w:color="auto"/>
              <w:right w:val="single" w:sz="4" w:space="0" w:color="auto"/>
            </w:tcBorders>
            <w:textDirection w:val="lrTb"/>
            <w:vAlign w:val="top"/>
          </w:tcPr>
          <w:p w:rsidR="003A475B" w:rsidRPr="002D37D3" w:rsidP="0002230E">
            <w:pPr>
              <w:pStyle w:val="BodyTextIndent"/>
              <w:tabs>
                <w:tab w:val="right" w:pos="8931"/>
              </w:tabs>
              <w:bidi w:val="0"/>
              <w:spacing w:before="0" w:after="0" w:line="240" w:lineRule="auto"/>
              <w:ind w:firstLine="0"/>
              <w:jc w:val="center"/>
              <w:rPr>
                <w:rFonts w:ascii="Times New Roman" w:hAnsi="Times New Roman"/>
                <w:sz w:val="18"/>
                <w:szCs w:val="18"/>
              </w:rPr>
            </w:pPr>
            <w:r w:rsidRPr="002D37D3">
              <w:rPr>
                <w:rFonts w:ascii="Times New Roman" w:hAnsi="Times New Roman"/>
                <w:sz w:val="18"/>
                <w:szCs w:val="18"/>
              </w:rPr>
              <w:t>4</w:t>
            </w:r>
          </w:p>
        </w:tc>
      </w:tr>
      <w:tr>
        <w:tblPrEx>
          <w:tblW w:w="9072" w:type="dxa"/>
          <w:tblInd w:w="108" w:type="dxa"/>
          <w:tblLayout w:type="fixed"/>
          <w:tblLook w:val="01E0"/>
        </w:tblPrEx>
        <w:tc>
          <w:tcPr>
            <w:tcW w:w="3261" w:type="dxa"/>
            <w:tcBorders>
              <w:top w:val="single" w:sz="8" w:space="0" w:color="auto"/>
              <w:left w:val="single" w:sz="8" w:space="0" w:color="auto"/>
              <w:bottom w:val="single" w:sz="8" w:space="0" w:color="auto"/>
              <w:right w:val="single" w:sz="8" w:space="0" w:color="auto"/>
            </w:tcBorders>
            <w:textDirection w:val="lrTb"/>
            <w:vAlign w:val="top"/>
          </w:tcPr>
          <w:p w:rsidR="003A475B" w:rsidRPr="002D37D3" w:rsidP="0002230E">
            <w:pPr>
              <w:pStyle w:val="BodyTextIndent"/>
              <w:tabs>
                <w:tab w:val="right" w:pos="8931"/>
              </w:tabs>
              <w:bidi w:val="0"/>
              <w:spacing w:before="0" w:after="0" w:line="240" w:lineRule="auto"/>
              <w:ind w:firstLine="0"/>
              <w:rPr>
                <w:rFonts w:ascii="Times New Roman" w:hAnsi="Times New Roman"/>
                <w:sz w:val="18"/>
                <w:szCs w:val="18"/>
              </w:rPr>
            </w:pPr>
            <w:r w:rsidR="00AF257F">
              <w:rPr>
                <w:rFonts w:ascii="Times New Roman" w:hAnsi="Times New Roman"/>
                <w:sz w:val="18"/>
                <w:szCs w:val="18"/>
              </w:rPr>
              <w:t>P</w:t>
            </w:r>
            <w:r w:rsidRPr="002D37D3">
              <w:rPr>
                <w:rFonts w:ascii="Times New Roman" w:hAnsi="Times New Roman"/>
                <w:sz w:val="18"/>
                <w:szCs w:val="18"/>
              </w:rPr>
              <w:t>očet zamestnancov</w:t>
            </w:r>
            <w:r w:rsidR="00AF257F">
              <w:rPr>
                <w:rFonts w:ascii="Times New Roman" w:hAnsi="Times New Roman"/>
                <w:sz w:val="18"/>
                <w:szCs w:val="18"/>
              </w:rPr>
              <w:t xml:space="preserve"> k 31.12.</w:t>
            </w:r>
          </w:p>
        </w:tc>
        <w:tc>
          <w:tcPr>
            <w:tcW w:w="850" w:type="dxa"/>
            <w:tcBorders>
              <w:top w:val="single" w:sz="8" w:space="0" w:color="auto"/>
              <w:left w:val="single" w:sz="8" w:space="0" w:color="auto"/>
              <w:bottom w:val="single" w:sz="8" w:space="0" w:color="auto"/>
              <w:right w:val="single" w:sz="8" w:space="0" w:color="auto"/>
            </w:tcBorders>
            <w:textDirection w:val="lrTb"/>
            <w:vAlign w:val="top"/>
          </w:tcPr>
          <w:p w:rsidR="003A475B" w:rsidRPr="002D37D3" w:rsidP="0002230E">
            <w:pPr>
              <w:pStyle w:val="BodyTextIndent"/>
              <w:tabs>
                <w:tab w:val="right" w:pos="8931"/>
              </w:tabs>
              <w:bidi w:val="0"/>
              <w:spacing w:before="0" w:after="0" w:line="240" w:lineRule="auto"/>
              <w:ind w:firstLine="0"/>
              <w:jc w:val="center"/>
              <w:rPr>
                <w:rFonts w:ascii="Times New Roman" w:hAnsi="Times New Roman"/>
                <w:sz w:val="18"/>
                <w:szCs w:val="18"/>
              </w:rPr>
            </w:pPr>
            <w:r w:rsidRPr="002D37D3">
              <w:rPr>
                <w:rFonts w:ascii="Times New Roman" w:hAnsi="Times New Roman"/>
                <w:sz w:val="18"/>
                <w:szCs w:val="18"/>
              </w:rPr>
              <w:t>osoby</w:t>
            </w:r>
          </w:p>
        </w:tc>
        <w:tc>
          <w:tcPr>
            <w:tcW w:w="1276" w:type="dxa"/>
            <w:tcBorders>
              <w:top w:val="single" w:sz="8" w:space="0" w:color="auto"/>
              <w:left w:val="single" w:sz="8" w:space="0" w:color="auto"/>
              <w:bottom w:val="single" w:sz="8" w:space="0" w:color="auto"/>
              <w:right w:val="single" w:sz="8" w:space="0" w:color="auto"/>
            </w:tcBorders>
            <w:textDirection w:val="lrTb"/>
            <w:vAlign w:val="top"/>
          </w:tcPr>
          <w:p w:rsidR="003A475B" w:rsidRPr="002D37D3" w:rsidP="005F26C8">
            <w:pPr>
              <w:pStyle w:val="BodyTextIndent"/>
              <w:tabs>
                <w:tab w:val="right" w:pos="8931"/>
              </w:tabs>
              <w:bidi w:val="0"/>
              <w:spacing w:before="0" w:after="0" w:line="240" w:lineRule="auto"/>
              <w:ind w:firstLine="0"/>
              <w:jc w:val="center"/>
              <w:rPr>
                <w:rFonts w:ascii="Times New Roman" w:hAnsi="Times New Roman"/>
                <w:sz w:val="18"/>
                <w:szCs w:val="18"/>
              </w:rPr>
            </w:pPr>
            <w:r w:rsidR="00A028FD">
              <w:rPr>
                <w:rFonts w:ascii="Times New Roman" w:hAnsi="Times New Roman"/>
                <w:sz w:val="18"/>
                <w:szCs w:val="18"/>
              </w:rPr>
              <w:t>5 226</w:t>
            </w:r>
          </w:p>
        </w:tc>
        <w:tc>
          <w:tcPr>
            <w:tcW w:w="1134" w:type="dxa"/>
            <w:tcBorders>
              <w:top w:val="single" w:sz="8" w:space="0" w:color="auto"/>
              <w:left w:val="single" w:sz="8" w:space="0" w:color="auto"/>
              <w:bottom w:val="single" w:sz="8" w:space="0" w:color="auto"/>
              <w:right w:val="single" w:sz="8" w:space="0" w:color="auto"/>
            </w:tcBorders>
            <w:textDirection w:val="lrTb"/>
            <w:vAlign w:val="top"/>
          </w:tcPr>
          <w:p w:rsidR="003A475B" w:rsidRPr="002D37D3" w:rsidP="005F26C8">
            <w:pPr>
              <w:pStyle w:val="BodyTextIndent"/>
              <w:tabs>
                <w:tab w:val="right" w:pos="8931"/>
              </w:tabs>
              <w:bidi w:val="0"/>
              <w:spacing w:before="0" w:after="0" w:line="240" w:lineRule="auto"/>
              <w:ind w:firstLine="0"/>
              <w:jc w:val="center"/>
              <w:rPr>
                <w:rFonts w:ascii="Times New Roman" w:hAnsi="Times New Roman"/>
                <w:sz w:val="18"/>
                <w:szCs w:val="18"/>
              </w:rPr>
            </w:pPr>
            <w:r w:rsidR="00A028FD">
              <w:rPr>
                <w:rFonts w:ascii="Times New Roman" w:hAnsi="Times New Roman"/>
                <w:sz w:val="18"/>
                <w:szCs w:val="18"/>
              </w:rPr>
              <w:t>4 920</w:t>
            </w:r>
          </w:p>
        </w:tc>
        <w:tc>
          <w:tcPr>
            <w:tcW w:w="1276" w:type="dxa"/>
            <w:tcBorders>
              <w:top w:val="single" w:sz="8" w:space="0" w:color="auto"/>
              <w:left w:val="single" w:sz="8" w:space="0" w:color="auto"/>
              <w:bottom w:val="single" w:sz="8" w:space="0" w:color="auto"/>
              <w:right w:val="single" w:sz="8" w:space="0" w:color="auto"/>
            </w:tcBorders>
            <w:textDirection w:val="lrTb"/>
            <w:vAlign w:val="top"/>
          </w:tcPr>
          <w:p w:rsidR="003A475B" w:rsidRPr="002D37D3" w:rsidP="0002230E">
            <w:pPr>
              <w:pStyle w:val="BodyTextIndent"/>
              <w:tabs>
                <w:tab w:val="right" w:pos="8931"/>
              </w:tabs>
              <w:bidi w:val="0"/>
              <w:spacing w:before="0" w:after="0" w:line="240" w:lineRule="auto"/>
              <w:ind w:firstLine="0"/>
              <w:jc w:val="right"/>
              <w:rPr>
                <w:rFonts w:ascii="Times New Roman" w:hAnsi="Times New Roman"/>
                <w:sz w:val="18"/>
                <w:szCs w:val="18"/>
              </w:rPr>
            </w:pPr>
            <w:r w:rsidRPr="00A028FD" w:rsidR="00A028FD">
              <w:rPr>
                <w:rFonts w:ascii="Times" w:hAnsi="Times"/>
                <w:sz w:val="18"/>
                <w:szCs w:val="18"/>
              </w:rPr>
              <w:t>3 420</w:t>
            </w:r>
            <w:r w:rsidRPr="002D37D3">
              <w:rPr>
                <w:rFonts w:ascii="Times" w:hAnsi="Times"/>
                <w:sz w:val="18"/>
                <w:szCs w:val="18"/>
                <w:vertAlign w:val="superscript"/>
              </w:rPr>
              <w:t>*)</w:t>
            </w:r>
          </w:p>
        </w:tc>
        <w:tc>
          <w:tcPr>
            <w:tcW w:w="1275" w:type="dxa"/>
            <w:tcBorders>
              <w:top w:val="single" w:sz="8" w:space="0" w:color="auto"/>
              <w:left w:val="single" w:sz="8" w:space="0" w:color="auto"/>
              <w:bottom w:val="single" w:sz="8" w:space="0" w:color="auto"/>
              <w:right w:val="single" w:sz="4" w:space="0" w:color="auto"/>
            </w:tcBorders>
            <w:textDirection w:val="lrTb"/>
            <w:vAlign w:val="top"/>
          </w:tcPr>
          <w:p w:rsidR="003A475B" w:rsidRPr="002D37D3" w:rsidP="0002230E">
            <w:pPr>
              <w:pStyle w:val="BodyTextIndent"/>
              <w:tabs>
                <w:tab w:val="right" w:pos="8931"/>
              </w:tabs>
              <w:bidi w:val="0"/>
              <w:spacing w:before="0" w:after="0" w:line="240" w:lineRule="auto"/>
              <w:ind w:firstLine="0"/>
              <w:jc w:val="right"/>
              <w:rPr>
                <w:rFonts w:ascii="Times New Roman" w:hAnsi="Times New Roman"/>
                <w:sz w:val="18"/>
                <w:szCs w:val="18"/>
              </w:rPr>
            </w:pPr>
            <w:r w:rsidR="00A028FD">
              <w:rPr>
                <w:rFonts w:ascii="Times" w:hAnsi="Times"/>
                <w:sz w:val="18"/>
                <w:szCs w:val="18"/>
              </w:rPr>
              <w:t>3 400</w:t>
            </w:r>
            <w:r w:rsidRPr="002D37D3">
              <w:rPr>
                <w:rFonts w:ascii="Times" w:hAnsi="Times"/>
                <w:sz w:val="18"/>
                <w:szCs w:val="18"/>
                <w:vertAlign w:val="superscript"/>
              </w:rPr>
              <w:t>*)</w:t>
            </w:r>
          </w:p>
        </w:tc>
      </w:tr>
    </w:tbl>
    <w:p w:rsidR="003A475B" w:rsidRPr="005F26C8" w:rsidP="00666FBB">
      <w:pPr>
        <w:pStyle w:val="BodyTextIndent"/>
        <w:tabs>
          <w:tab w:val="left" w:pos="709"/>
          <w:tab w:val="right" w:pos="8931"/>
        </w:tabs>
        <w:bidi w:val="0"/>
        <w:spacing w:before="120" w:line="240" w:lineRule="auto"/>
        <w:ind w:firstLine="0"/>
        <w:rPr>
          <w:rFonts w:ascii="Times New Roman" w:hAnsi="Times New Roman"/>
          <w:sz w:val="18"/>
          <w:szCs w:val="18"/>
        </w:rPr>
      </w:pPr>
      <w:r w:rsidRPr="005F26C8">
        <w:rPr>
          <w:rFonts w:ascii="Times New Roman" w:hAnsi="Times New Roman"/>
          <w:sz w:val="18"/>
          <w:szCs w:val="18"/>
        </w:rPr>
        <w:t>*) predpoklad zníženia počtu zamestnancov je zapracovaný v súlade s pripravovaným projektom elektronizácie služieb Sociálnej poisťovne a projektom zjednotenia daní, ciel a odvodov</w:t>
      </w:r>
    </w:p>
    <w:p w:rsidR="003A475B" w:rsidP="005F26C8">
      <w:pPr>
        <w:pStyle w:val="BodyTextIndent"/>
        <w:tabs>
          <w:tab w:val="right" w:pos="8931"/>
        </w:tabs>
        <w:bidi w:val="0"/>
        <w:spacing w:line="240" w:lineRule="auto"/>
        <w:ind w:firstLine="720"/>
        <w:rPr>
          <w:rFonts w:ascii="Times New Roman" w:hAnsi="Times New Roman"/>
        </w:rPr>
      </w:pPr>
      <w:r w:rsidRPr="002D37D3">
        <w:rPr>
          <w:rFonts w:ascii="Times New Roman" w:hAnsi="Times New Roman"/>
        </w:rPr>
        <w:t>Kvantifikácia návrhu rozpočtu kategórie tovarov a služieb na jednotlivé roky podľa rozpočtových položiek je uvedená v nasledujúcej tabuľke:</w:t>
      </w:r>
    </w:p>
    <w:p w:rsidR="003A475B" w:rsidRPr="002D37D3" w:rsidP="003A475B">
      <w:pPr>
        <w:pStyle w:val="BodyTextIndent"/>
        <w:tabs>
          <w:tab w:val="right" w:pos="8931"/>
        </w:tabs>
        <w:bidi w:val="0"/>
        <w:spacing w:before="120" w:line="240" w:lineRule="auto"/>
        <w:ind w:firstLine="720"/>
        <w:rPr>
          <w:rFonts w:ascii="Times New Roman" w:hAnsi="Times New Roman"/>
        </w:rPr>
      </w:pPr>
      <w:r w:rsidRPr="002D37D3">
        <w:rPr>
          <w:rFonts w:ascii="Times New Roman" w:hAnsi="Times New Roman"/>
        </w:rPr>
        <w:t xml:space="preserve">                                                                                                                    v tis. Eur</w:t>
      </w:r>
    </w:p>
    <w:tbl>
      <w:tblPr>
        <w:tblStyle w:val="TableNormal"/>
        <w:tblW w:w="8941" w:type="dxa"/>
        <w:tblInd w:w="60" w:type="dxa"/>
        <w:tblCellMar>
          <w:left w:w="70" w:type="dxa"/>
          <w:right w:w="70" w:type="dxa"/>
        </w:tblCellMar>
      </w:tblPr>
      <w:tblGrid>
        <w:gridCol w:w="10"/>
        <w:gridCol w:w="4680"/>
        <w:gridCol w:w="1416"/>
        <w:gridCol w:w="1417"/>
        <w:gridCol w:w="1418"/>
      </w:tblGrid>
      <w:tr>
        <w:tblPrEx>
          <w:tblW w:w="8941" w:type="dxa"/>
          <w:tblInd w:w="60" w:type="dxa"/>
          <w:tblCellMar>
            <w:left w:w="70" w:type="dxa"/>
            <w:right w:w="70" w:type="dxa"/>
          </w:tblCellMar>
        </w:tblPrEx>
        <w:trPr>
          <w:gridBefore w:val="1"/>
          <w:wBefore w:w="10" w:type="dxa"/>
          <w:trHeight w:val="255"/>
        </w:trPr>
        <w:tc>
          <w:tcPr>
            <w:tcW w:w="4680" w:type="dxa"/>
            <w:tcBorders>
              <w:top w:val="single" w:sz="8" w:space="0" w:color="auto"/>
              <w:left w:val="single" w:sz="8" w:space="0" w:color="auto"/>
              <w:bottom w:val="single" w:sz="8" w:space="0" w:color="auto"/>
              <w:right w:val="single" w:sz="8" w:space="0" w:color="auto"/>
            </w:tcBorders>
            <w:noWrap/>
            <w:textDirection w:val="lrTb"/>
            <w:vAlign w:val="bottom"/>
          </w:tcPr>
          <w:p w:rsidR="003A475B" w:rsidRPr="002D37D3" w:rsidP="0002230E">
            <w:pPr>
              <w:bidi w:val="0"/>
              <w:jc w:val="center"/>
              <w:rPr>
                <w:rFonts w:ascii="Times New Roman" w:hAnsi="Times New Roman"/>
                <w:b/>
                <w:sz w:val="18"/>
                <w:szCs w:val="18"/>
              </w:rPr>
            </w:pPr>
            <w:r w:rsidRPr="002D37D3">
              <w:rPr>
                <w:rFonts w:ascii="Times New Roman" w:hAnsi="Times New Roman"/>
              </w:rPr>
              <w:tab/>
              <w:tab/>
            </w:r>
            <w:r w:rsidRPr="002D37D3">
              <w:rPr>
                <w:rFonts w:ascii="Times New Roman" w:hAnsi="Times New Roman"/>
                <w:b/>
                <w:sz w:val="18"/>
                <w:szCs w:val="18"/>
              </w:rPr>
              <w:t>Ukazovateľ</w:t>
            </w:r>
          </w:p>
        </w:tc>
        <w:tc>
          <w:tcPr>
            <w:tcW w:w="1416" w:type="dxa"/>
            <w:tcBorders>
              <w:top w:val="single" w:sz="8" w:space="0" w:color="auto"/>
              <w:left w:val="single" w:sz="8" w:space="0" w:color="auto"/>
              <w:bottom w:val="single" w:sz="8" w:space="0" w:color="auto"/>
              <w:right w:val="single" w:sz="8" w:space="0" w:color="auto"/>
            </w:tcBorders>
            <w:textDirection w:val="lrTb"/>
            <w:vAlign w:val="bottom"/>
          </w:tcPr>
          <w:p w:rsidR="003A475B" w:rsidRPr="002D37D3" w:rsidP="0002230E">
            <w:pPr>
              <w:bidi w:val="0"/>
              <w:jc w:val="center"/>
              <w:rPr>
                <w:rFonts w:ascii="Times New Roman" w:hAnsi="Times New Roman"/>
                <w:b/>
                <w:sz w:val="18"/>
                <w:szCs w:val="18"/>
              </w:rPr>
            </w:pPr>
            <w:r w:rsidRPr="002D37D3">
              <w:rPr>
                <w:rFonts w:ascii="Times New Roman" w:hAnsi="Times New Roman"/>
                <w:b/>
                <w:sz w:val="18"/>
                <w:szCs w:val="18"/>
              </w:rPr>
              <w:t>Rok 2012</w:t>
            </w:r>
          </w:p>
        </w:tc>
        <w:tc>
          <w:tcPr>
            <w:tcW w:w="1417" w:type="dxa"/>
            <w:tcBorders>
              <w:top w:val="single" w:sz="8" w:space="0" w:color="auto"/>
              <w:left w:val="single" w:sz="8" w:space="0" w:color="auto"/>
              <w:bottom w:val="single" w:sz="8" w:space="0" w:color="auto"/>
              <w:right w:val="single" w:sz="8" w:space="0" w:color="auto"/>
            </w:tcBorders>
            <w:textDirection w:val="lrTb"/>
            <w:vAlign w:val="bottom"/>
          </w:tcPr>
          <w:p w:rsidR="003A475B" w:rsidRPr="002D37D3" w:rsidP="0002230E">
            <w:pPr>
              <w:bidi w:val="0"/>
              <w:jc w:val="center"/>
              <w:rPr>
                <w:rFonts w:ascii="Times New Roman" w:hAnsi="Times New Roman"/>
                <w:b/>
                <w:sz w:val="18"/>
                <w:szCs w:val="18"/>
              </w:rPr>
            </w:pPr>
            <w:r w:rsidRPr="002D37D3">
              <w:rPr>
                <w:rFonts w:ascii="Times New Roman" w:hAnsi="Times New Roman"/>
                <w:b/>
                <w:sz w:val="18"/>
                <w:szCs w:val="18"/>
              </w:rPr>
              <w:t>Rok 2013</w:t>
            </w:r>
          </w:p>
        </w:tc>
        <w:tc>
          <w:tcPr>
            <w:tcW w:w="1418" w:type="dxa"/>
            <w:tcBorders>
              <w:top w:val="single" w:sz="8" w:space="0" w:color="auto"/>
              <w:left w:val="single" w:sz="8" w:space="0" w:color="auto"/>
              <w:bottom w:val="single" w:sz="8" w:space="0" w:color="auto"/>
              <w:right w:val="single" w:sz="8" w:space="0" w:color="auto"/>
            </w:tcBorders>
            <w:textDirection w:val="lrTb"/>
            <w:vAlign w:val="bottom"/>
          </w:tcPr>
          <w:p w:rsidR="003A475B" w:rsidRPr="002D37D3" w:rsidP="0002230E">
            <w:pPr>
              <w:bidi w:val="0"/>
              <w:jc w:val="center"/>
              <w:rPr>
                <w:rFonts w:ascii="Times New Roman" w:hAnsi="Times New Roman"/>
                <w:b/>
                <w:sz w:val="18"/>
                <w:szCs w:val="18"/>
              </w:rPr>
            </w:pPr>
            <w:r w:rsidRPr="002D37D3">
              <w:rPr>
                <w:rFonts w:ascii="Times New Roman" w:hAnsi="Times New Roman"/>
                <w:b/>
                <w:sz w:val="18"/>
                <w:szCs w:val="18"/>
              </w:rPr>
              <w:t>Rok 2014</w:t>
            </w:r>
          </w:p>
        </w:tc>
      </w:tr>
      <w:tr>
        <w:tblPrEx>
          <w:tblW w:w="8941" w:type="dxa"/>
          <w:tblInd w:w="60" w:type="dxa"/>
          <w:tblCellMar>
            <w:left w:w="70" w:type="dxa"/>
            <w:right w:w="70" w:type="dxa"/>
          </w:tblCellMar>
        </w:tblPrEx>
        <w:trPr>
          <w:trHeight w:val="255"/>
        </w:trPr>
        <w:tc>
          <w:tcPr>
            <w:tcW w:w="4690" w:type="dxa"/>
            <w:gridSpan w:val="2"/>
            <w:tcBorders>
              <w:top w:val="single" w:sz="8" w:space="0" w:color="auto"/>
              <w:left w:val="single" w:sz="8" w:space="0" w:color="auto"/>
              <w:bottom w:val="single" w:sz="8" w:space="0" w:color="auto"/>
              <w:right w:val="single" w:sz="8" w:space="0" w:color="auto"/>
            </w:tcBorders>
            <w:noWrap/>
            <w:textDirection w:val="lrTb"/>
            <w:vAlign w:val="bottom"/>
          </w:tcPr>
          <w:p w:rsidR="003A475B" w:rsidRPr="002D37D3" w:rsidP="0002230E">
            <w:pPr>
              <w:bidi w:val="0"/>
              <w:jc w:val="center"/>
              <w:rPr>
                <w:rFonts w:ascii="Times New Roman" w:hAnsi="Times New Roman"/>
                <w:sz w:val="18"/>
                <w:szCs w:val="18"/>
              </w:rPr>
            </w:pPr>
            <w:r w:rsidRPr="002D37D3">
              <w:rPr>
                <w:rFonts w:ascii="Times New Roman" w:hAnsi="Times New Roman"/>
                <w:sz w:val="18"/>
                <w:szCs w:val="18"/>
              </w:rPr>
              <w:t>a</w:t>
            </w:r>
          </w:p>
        </w:tc>
        <w:tc>
          <w:tcPr>
            <w:tcW w:w="1416" w:type="dxa"/>
            <w:tcBorders>
              <w:top w:val="single" w:sz="8" w:space="0" w:color="auto"/>
              <w:left w:val="single" w:sz="8" w:space="0" w:color="auto"/>
              <w:bottom w:val="single" w:sz="8" w:space="0" w:color="auto"/>
              <w:right w:val="nil"/>
            </w:tcBorders>
            <w:noWrap/>
            <w:textDirection w:val="lrTb"/>
            <w:vAlign w:val="bottom"/>
          </w:tcPr>
          <w:p w:rsidR="003A475B" w:rsidRPr="002D37D3" w:rsidP="0002230E">
            <w:pPr>
              <w:bidi w:val="0"/>
              <w:jc w:val="center"/>
              <w:rPr>
                <w:rFonts w:ascii="Times New Roman" w:hAnsi="Times New Roman"/>
                <w:sz w:val="18"/>
                <w:szCs w:val="18"/>
              </w:rPr>
            </w:pPr>
            <w:r w:rsidRPr="002D37D3">
              <w:rPr>
                <w:rFonts w:ascii="Times New Roman" w:hAnsi="Times New Roman"/>
                <w:sz w:val="18"/>
                <w:szCs w:val="18"/>
              </w:rPr>
              <w:t>1</w:t>
            </w:r>
          </w:p>
        </w:tc>
        <w:tc>
          <w:tcPr>
            <w:tcW w:w="1417" w:type="dxa"/>
            <w:tcBorders>
              <w:top w:val="single" w:sz="8" w:space="0" w:color="auto"/>
              <w:left w:val="single" w:sz="4" w:space="0" w:color="auto"/>
              <w:bottom w:val="single" w:sz="8" w:space="0" w:color="auto"/>
              <w:right w:val="single" w:sz="4" w:space="0" w:color="auto"/>
            </w:tcBorders>
            <w:noWrap/>
            <w:textDirection w:val="lrTb"/>
            <w:vAlign w:val="bottom"/>
          </w:tcPr>
          <w:p w:rsidR="003A475B" w:rsidRPr="002D37D3" w:rsidP="0002230E">
            <w:pPr>
              <w:bidi w:val="0"/>
              <w:jc w:val="center"/>
              <w:rPr>
                <w:rFonts w:ascii="Times New Roman" w:hAnsi="Times New Roman"/>
                <w:sz w:val="18"/>
                <w:szCs w:val="18"/>
              </w:rPr>
            </w:pPr>
            <w:r w:rsidRPr="002D37D3">
              <w:rPr>
                <w:rFonts w:ascii="Times New Roman" w:hAnsi="Times New Roman"/>
                <w:sz w:val="18"/>
                <w:szCs w:val="18"/>
              </w:rPr>
              <w:t>2</w:t>
            </w:r>
          </w:p>
        </w:tc>
        <w:tc>
          <w:tcPr>
            <w:tcW w:w="1418" w:type="dxa"/>
            <w:tcBorders>
              <w:top w:val="single" w:sz="8" w:space="0" w:color="auto"/>
              <w:left w:val="nil"/>
              <w:bottom w:val="single" w:sz="8" w:space="0" w:color="auto"/>
              <w:right w:val="single" w:sz="8" w:space="0" w:color="auto"/>
            </w:tcBorders>
            <w:noWrap/>
            <w:textDirection w:val="lrTb"/>
            <w:vAlign w:val="bottom"/>
          </w:tcPr>
          <w:p w:rsidR="003A475B" w:rsidRPr="002D37D3" w:rsidP="0002230E">
            <w:pPr>
              <w:bidi w:val="0"/>
              <w:jc w:val="center"/>
              <w:rPr>
                <w:rFonts w:ascii="Times New Roman" w:hAnsi="Times New Roman"/>
                <w:sz w:val="18"/>
                <w:szCs w:val="18"/>
              </w:rPr>
            </w:pPr>
            <w:r w:rsidRPr="002D37D3">
              <w:rPr>
                <w:rFonts w:ascii="Times New Roman" w:hAnsi="Times New Roman"/>
                <w:sz w:val="18"/>
                <w:szCs w:val="18"/>
              </w:rPr>
              <w:t>3</w:t>
            </w:r>
          </w:p>
        </w:tc>
      </w:tr>
      <w:tr>
        <w:tblPrEx>
          <w:tblW w:w="8941" w:type="dxa"/>
          <w:tblInd w:w="60" w:type="dxa"/>
          <w:tblCellMar>
            <w:left w:w="70" w:type="dxa"/>
            <w:right w:w="70" w:type="dxa"/>
          </w:tblCellMar>
        </w:tblPrEx>
        <w:trPr>
          <w:trHeight w:val="300"/>
        </w:trPr>
        <w:tc>
          <w:tcPr>
            <w:tcW w:w="4690" w:type="dxa"/>
            <w:gridSpan w:val="2"/>
            <w:tcBorders>
              <w:top w:val="nil"/>
              <w:left w:val="single" w:sz="8" w:space="0" w:color="auto"/>
              <w:bottom w:val="nil"/>
              <w:right w:val="single" w:sz="8" w:space="0" w:color="auto"/>
            </w:tcBorders>
            <w:noWrap/>
            <w:textDirection w:val="lrTb"/>
            <w:vAlign w:val="bottom"/>
          </w:tcPr>
          <w:p w:rsidR="003A475B" w:rsidRPr="002D37D3" w:rsidP="0002230E">
            <w:pPr>
              <w:bidi w:val="0"/>
              <w:rPr>
                <w:rFonts w:ascii="Times New Roman" w:hAnsi="Times New Roman"/>
                <w:b/>
                <w:bCs/>
                <w:sz w:val="18"/>
                <w:szCs w:val="18"/>
              </w:rPr>
            </w:pPr>
            <w:r w:rsidRPr="002D37D3">
              <w:rPr>
                <w:rFonts w:ascii="Times New Roman" w:hAnsi="Times New Roman"/>
                <w:b/>
                <w:bCs/>
                <w:sz w:val="18"/>
                <w:szCs w:val="18"/>
              </w:rPr>
              <w:t>Tovary a služby</w:t>
            </w:r>
          </w:p>
        </w:tc>
        <w:tc>
          <w:tcPr>
            <w:tcW w:w="1416" w:type="dxa"/>
            <w:tcBorders>
              <w:top w:val="nil"/>
              <w:left w:val="single" w:sz="8" w:space="0" w:color="auto"/>
              <w:bottom w:val="nil"/>
              <w:right w:val="nil"/>
            </w:tcBorders>
            <w:noWrap/>
            <w:textDirection w:val="lrTb"/>
            <w:vAlign w:val="bottom"/>
          </w:tcPr>
          <w:p w:rsidR="003A475B" w:rsidRPr="002D37D3" w:rsidP="0002230E">
            <w:pPr>
              <w:bidi w:val="0"/>
              <w:jc w:val="right"/>
              <w:rPr>
                <w:rFonts w:ascii="Times New Roman" w:hAnsi="Times New Roman"/>
                <w:b/>
                <w:bCs/>
                <w:sz w:val="18"/>
                <w:szCs w:val="18"/>
              </w:rPr>
            </w:pPr>
            <w:r w:rsidRPr="002D37D3">
              <w:rPr>
                <w:rFonts w:ascii="Times New Roman" w:hAnsi="Times New Roman"/>
                <w:b/>
                <w:bCs/>
                <w:sz w:val="18"/>
                <w:szCs w:val="18"/>
              </w:rPr>
              <w:t>38 194</w:t>
            </w:r>
          </w:p>
        </w:tc>
        <w:tc>
          <w:tcPr>
            <w:tcW w:w="1417" w:type="dxa"/>
            <w:tcBorders>
              <w:top w:val="nil"/>
              <w:left w:val="single" w:sz="4" w:space="0" w:color="auto"/>
              <w:bottom w:val="nil"/>
              <w:right w:val="single" w:sz="4" w:space="0" w:color="auto"/>
            </w:tcBorders>
            <w:noWrap/>
            <w:textDirection w:val="lrTb"/>
            <w:vAlign w:val="bottom"/>
          </w:tcPr>
          <w:p w:rsidR="003A475B" w:rsidRPr="002D37D3" w:rsidP="0002230E">
            <w:pPr>
              <w:bidi w:val="0"/>
              <w:jc w:val="right"/>
              <w:rPr>
                <w:rFonts w:ascii="Times New Roman" w:hAnsi="Times New Roman"/>
                <w:b/>
                <w:bCs/>
                <w:sz w:val="18"/>
                <w:szCs w:val="18"/>
              </w:rPr>
            </w:pPr>
            <w:r w:rsidRPr="002D37D3">
              <w:rPr>
                <w:rFonts w:ascii="Times New Roman" w:hAnsi="Times New Roman"/>
                <w:b/>
                <w:bCs/>
                <w:sz w:val="18"/>
                <w:szCs w:val="18"/>
              </w:rPr>
              <w:t>36 933</w:t>
            </w:r>
          </w:p>
        </w:tc>
        <w:tc>
          <w:tcPr>
            <w:tcW w:w="1418" w:type="dxa"/>
            <w:tcBorders>
              <w:top w:val="nil"/>
              <w:left w:val="nil"/>
              <w:bottom w:val="nil"/>
              <w:right w:val="single" w:sz="8" w:space="0" w:color="auto"/>
            </w:tcBorders>
            <w:noWrap/>
            <w:textDirection w:val="lrTb"/>
            <w:vAlign w:val="bottom"/>
          </w:tcPr>
          <w:p w:rsidR="003A475B" w:rsidRPr="002D37D3" w:rsidP="0002230E">
            <w:pPr>
              <w:bidi w:val="0"/>
              <w:jc w:val="right"/>
              <w:rPr>
                <w:rFonts w:ascii="Times New Roman" w:hAnsi="Times New Roman"/>
                <w:b/>
                <w:bCs/>
                <w:sz w:val="18"/>
                <w:szCs w:val="18"/>
              </w:rPr>
            </w:pPr>
            <w:r w:rsidRPr="002D37D3">
              <w:rPr>
                <w:rFonts w:ascii="Times New Roman" w:hAnsi="Times New Roman"/>
                <w:b/>
                <w:bCs/>
                <w:sz w:val="18"/>
                <w:szCs w:val="18"/>
              </w:rPr>
              <w:t>28 059</w:t>
            </w:r>
          </w:p>
        </w:tc>
      </w:tr>
      <w:tr>
        <w:tblPrEx>
          <w:tblW w:w="8941" w:type="dxa"/>
          <w:tblInd w:w="60" w:type="dxa"/>
          <w:tblCellMar>
            <w:left w:w="70" w:type="dxa"/>
            <w:right w:w="70" w:type="dxa"/>
          </w:tblCellMar>
        </w:tblPrEx>
        <w:trPr>
          <w:trHeight w:val="255"/>
        </w:trPr>
        <w:tc>
          <w:tcPr>
            <w:tcW w:w="4690" w:type="dxa"/>
            <w:gridSpan w:val="2"/>
            <w:tcBorders>
              <w:top w:val="nil"/>
              <w:left w:val="single" w:sz="8" w:space="0" w:color="auto"/>
              <w:bottom w:val="nil"/>
              <w:right w:val="single" w:sz="8" w:space="0" w:color="auto"/>
            </w:tcBorders>
            <w:noWrap/>
            <w:textDirection w:val="lrTb"/>
            <w:vAlign w:val="bottom"/>
          </w:tcPr>
          <w:p w:rsidR="003A475B" w:rsidRPr="002D37D3" w:rsidP="0002230E">
            <w:pPr>
              <w:bidi w:val="0"/>
              <w:rPr>
                <w:rFonts w:ascii="Times New Roman" w:hAnsi="Times New Roman"/>
                <w:sz w:val="18"/>
                <w:szCs w:val="18"/>
              </w:rPr>
            </w:pPr>
            <w:r w:rsidRPr="002D37D3">
              <w:rPr>
                <w:rFonts w:ascii="Times New Roman" w:hAnsi="Times New Roman"/>
                <w:sz w:val="18"/>
                <w:szCs w:val="18"/>
              </w:rPr>
              <w:t xml:space="preserve"> Cestovné náhrady</w:t>
            </w:r>
          </w:p>
        </w:tc>
        <w:tc>
          <w:tcPr>
            <w:tcW w:w="1416" w:type="dxa"/>
            <w:tcBorders>
              <w:top w:val="nil"/>
              <w:left w:val="single" w:sz="8" w:space="0" w:color="auto"/>
              <w:bottom w:val="nil"/>
              <w:right w:val="nil"/>
            </w:tcBorders>
            <w:noWrap/>
            <w:textDirection w:val="lrTb"/>
            <w:vAlign w:val="bottom"/>
          </w:tcPr>
          <w:p w:rsidR="003A475B" w:rsidRPr="002D37D3" w:rsidP="0002230E">
            <w:pPr>
              <w:bidi w:val="0"/>
              <w:jc w:val="right"/>
              <w:rPr>
                <w:rFonts w:ascii="Times New Roman" w:hAnsi="Times New Roman"/>
                <w:sz w:val="18"/>
                <w:szCs w:val="18"/>
              </w:rPr>
            </w:pPr>
            <w:r w:rsidRPr="002D37D3">
              <w:rPr>
                <w:rFonts w:ascii="Times New Roman" w:hAnsi="Times New Roman"/>
                <w:sz w:val="18"/>
                <w:szCs w:val="18"/>
              </w:rPr>
              <w:t>208</w:t>
            </w:r>
          </w:p>
        </w:tc>
        <w:tc>
          <w:tcPr>
            <w:tcW w:w="1417" w:type="dxa"/>
            <w:tcBorders>
              <w:top w:val="nil"/>
              <w:left w:val="single" w:sz="4" w:space="0" w:color="auto"/>
              <w:bottom w:val="nil"/>
              <w:right w:val="single" w:sz="4" w:space="0" w:color="auto"/>
            </w:tcBorders>
            <w:noWrap/>
            <w:textDirection w:val="lrTb"/>
            <w:vAlign w:val="bottom"/>
          </w:tcPr>
          <w:p w:rsidR="003A475B" w:rsidRPr="002D37D3" w:rsidP="0002230E">
            <w:pPr>
              <w:bidi w:val="0"/>
              <w:jc w:val="right"/>
              <w:rPr>
                <w:rFonts w:ascii="Times New Roman" w:hAnsi="Times New Roman"/>
                <w:sz w:val="18"/>
                <w:szCs w:val="18"/>
              </w:rPr>
            </w:pPr>
            <w:r w:rsidRPr="002D37D3">
              <w:rPr>
                <w:rFonts w:ascii="Times New Roman" w:hAnsi="Times New Roman"/>
                <w:sz w:val="18"/>
                <w:szCs w:val="18"/>
              </w:rPr>
              <w:t>208</w:t>
            </w:r>
          </w:p>
        </w:tc>
        <w:tc>
          <w:tcPr>
            <w:tcW w:w="1418" w:type="dxa"/>
            <w:tcBorders>
              <w:top w:val="nil"/>
              <w:left w:val="nil"/>
              <w:bottom w:val="nil"/>
              <w:right w:val="single" w:sz="8" w:space="0" w:color="auto"/>
            </w:tcBorders>
            <w:noWrap/>
            <w:textDirection w:val="lrTb"/>
            <w:vAlign w:val="bottom"/>
          </w:tcPr>
          <w:p w:rsidR="003A475B" w:rsidRPr="002D37D3" w:rsidP="0002230E">
            <w:pPr>
              <w:bidi w:val="0"/>
              <w:jc w:val="right"/>
              <w:rPr>
                <w:rFonts w:ascii="Times New Roman" w:hAnsi="Times New Roman"/>
                <w:sz w:val="18"/>
                <w:szCs w:val="18"/>
              </w:rPr>
            </w:pPr>
            <w:r w:rsidRPr="002D37D3">
              <w:rPr>
                <w:rFonts w:ascii="Times New Roman" w:hAnsi="Times New Roman"/>
                <w:sz w:val="18"/>
                <w:szCs w:val="18"/>
              </w:rPr>
              <w:t>168</w:t>
            </w:r>
          </w:p>
        </w:tc>
      </w:tr>
      <w:tr>
        <w:tblPrEx>
          <w:tblW w:w="8941" w:type="dxa"/>
          <w:tblInd w:w="60" w:type="dxa"/>
          <w:tblCellMar>
            <w:left w:w="70" w:type="dxa"/>
            <w:right w:w="70" w:type="dxa"/>
          </w:tblCellMar>
        </w:tblPrEx>
        <w:trPr>
          <w:trHeight w:val="255"/>
        </w:trPr>
        <w:tc>
          <w:tcPr>
            <w:tcW w:w="4690" w:type="dxa"/>
            <w:gridSpan w:val="2"/>
            <w:tcBorders>
              <w:top w:val="nil"/>
              <w:left w:val="single" w:sz="8" w:space="0" w:color="auto"/>
              <w:bottom w:val="nil"/>
              <w:right w:val="single" w:sz="8" w:space="0" w:color="auto"/>
            </w:tcBorders>
            <w:noWrap/>
            <w:textDirection w:val="lrTb"/>
            <w:vAlign w:val="bottom"/>
          </w:tcPr>
          <w:p w:rsidR="003A475B" w:rsidRPr="002D37D3" w:rsidP="0002230E">
            <w:pPr>
              <w:bidi w:val="0"/>
              <w:rPr>
                <w:rFonts w:ascii="Times New Roman" w:hAnsi="Times New Roman"/>
                <w:sz w:val="18"/>
                <w:szCs w:val="18"/>
              </w:rPr>
            </w:pPr>
            <w:r w:rsidRPr="002D37D3">
              <w:rPr>
                <w:rFonts w:ascii="Times New Roman" w:hAnsi="Times New Roman"/>
                <w:sz w:val="18"/>
                <w:szCs w:val="18"/>
              </w:rPr>
              <w:t xml:space="preserve"> Energia, voda a komunikácie</w:t>
            </w:r>
          </w:p>
        </w:tc>
        <w:tc>
          <w:tcPr>
            <w:tcW w:w="1416" w:type="dxa"/>
            <w:tcBorders>
              <w:top w:val="nil"/>
              <w:left w:val="single" w:sz="8" w:space="0" w:color="auto"/>
              <w:bottom w:val="nil"/>
              <w:right w:val="nil"/>
            </w:tcBorders>
            <w:noWrap/>
            <w:textDirection w:val="lrTb"/>
            <w:vAlign w:val="bottom"/>
          </w:tcPr>
          <w:p w:rsidR="003A475B" w:rsidRPr="002D37D3" w:rsidP="0002230E">
            <w:pPr>
              <w:bidi w:val="0"/>
              <w:jc w:val="right"/>
              <w:rPr>
                <w:rFonts w:ascii="Times New Roman" w:hAnsi="Times New Roman"/>
                <w:sz w:val="18"/>
                <w:szCs w:val="18"/>
              </w:rPr>
            </w:pPr>
            <w:r w:rsidRPr="002D37D3">
              <w:rPr>
                <w:rFonts w:ascii="Times New Roman" w:hAnsi="Times New Roman"/>
                <w:sz w:val="18"/>
                <w:szCs w:val="18"/>
              </w:rPr>
              <w:t>14 255</w:t>
            </w:r>
          </w:p>
        </w:tc>
        <w:tc>
          <w:tcPr>
            <w:tcW w:w="1417" w:type="dxa"/>
            <w:tcBorders>
              <w:top w:val="nil"/>
              <w:left w:val="single" w:sz="4" w:space="0" w:color="auto"/>
              <w:bottom w:val="nil"/>
              <w:right w:val="single" w:sz="4" w:space="0" w:color="auto"/>
            </w:tcBorders>
            <w:noWrap/>
            <w:textDirection w:val="lrTb"/>
            <w:vAlign w:val="bottom"/>
          </w:tcPr>
          <w:p w:rsidR="003A475B" w:rsidRPr="002D37D3" w:rsidP="0002230E">
            <w:pPr>
              <w:bidi w:val="0"/>
              <w:jc w:val="right"/>
              <w:rPr>
                <w:rFonts w:ascii="Times New Roman" w:hAnsi="Times New Roman"/>
                <w:sz w:val="18"/>
                <w:szCs w:val="18"/>
              </w:rPr>
            </w:pPr>
            <w:r w:rsidRPr="002D37D3">
              <w:rPr>
                <w:rFonts w:ascii="Times New Roman" w:hAnsi="Times New Roman"/>
                <w:sz w:val="18"/>
                <w:szCs w:val="18"/>
              </w:rPr>
              <w:t>14 366</w:t>
            </w:r>
          </w:p>
        </w:tc>
        <w:tc>
          <w:tcPr>
            <w:tcW w:w="1418" w:type="dxa"/>
            <w:tcBorders>
              <w:top w:val="nil"/>
              <w:left w:val="nil"/>
              <w:bottom w:val="nil"/>
              <w:right w:val="single" w:sz="8" w:space="0" w:color="auto"/>
            </w:tcBorders>
            <w:noWrap/>
            <w:textDirection w:val="lrTb"/>
            <w:vAlign w:val="bottom"/>
          </w:tcPr>
          <w:p w:rsidR="003A475B" w:rsidRPr="002D37D3" w:rsidP="0002230E">
            <w:pPr>
              <w:bidi w:val="0"/>
              <w:jc w:val="right"/>
              <w:rPr>
                <w:rFonts w:ascii="Times New Roman" w:hAnsi="Times New Roman"/>
                <w:sz w:val="18"/>
                <w:szCs w:val="18"/>
              </w:rPr>
            </w:pPr>
            <w:r w:rsidRPr="002D37D3">
              <w:rPr>
                <w:rFonts w:ascii="Times New Roman" w:hAnsi="Times New Roman"/>
                <w:sz w:val="18"/>
                <w:szCs w:val="18"/>
              </w:rPr>
              <w:t>13 444</w:t>
            </w:r>
          </w:p>
        </w:tc>
      </w:tr>
      <w:tr>
        <w:tblPrEx>
          <w:tblW w:w="8941" w:type="dxa"/>
          <w:tblInd w:w="60" w:type="dxa"/>
          <w:tblCellMar>
            <w:left w:w="70" w:type="dxa"/>
            <w:right w:w="70" w:type="dxa"/>
          </w:tblCellMar>
        </w:tblPrEx>
        <w:trPr>
          <w:trHeight w:val="255"/>
        </w:trPr>
        <w:tc>
          <w:tcPr>
            <w:tcW w:w="4690" w:type="dxa"/>
            <w:gridSpan w:val="2"/>
            <w:tcBorders>
              <w:top w:val="nil"/>
              <w:left w:val="single" w:sz="8" w:space="0" w:color="auto"/>
              <w:bottom w:val="nil"/>
              <w:right w:val="single" w:sz="8" w:space="0" w:color="auto"/>
            </w:tcBorders>
            <w:noWrap/>
            <w:textDirection w:val="lrTb"/>
            <w:vAlign w:val="bottom"/>
          </w:tcPr>
          <w:p w:rsidR="003A475B" w:rsidRPr="002D37D3" w:rsidP="0002230E">
            <w:pPr>
              <w:bidi w:val="0"/>
              <w:rPr>
                <w:rFonts w:ascii="Times New Roman" w:hAnsi="Times New Roman"/>
                <w:sz w:val="18"/>
                <w:szCs w:val="18"/>
              </w:rPr>
            </w:pPr>
            <w:r w:rsidRPr="002D37D3">
              <w:rPr>
                <w:rFonts w:ascii="Times New Roman" w:hAnsi="Times New Roman"/>
                <w:sz w:val="18"/>
                <w:szCs w:val="18"/>
              </w:rPr>
              <w:t xml:space="preserve"> Materiál</w:t>
            </w:r>
          </w:p>
        </w:tc>
        <w:tc>
          <w:tcPr>
            <w:tcW w:w="1416" w:type="dxa"/>
            <w:tcBorders>
              <w:top w:val="nil"/>
              <w:left w:val="single" w:sz="8" w:space="0" w:color="auto"/>
              <w:bottom w:val="nil"/>
              <w:right w:val="nil"/>
            </w:tcBorders>
            <w:noWrap/>
            <w:textDirection w:val="lrTb"/>
            <w:vAlign w:val="bottom"/>
          </w:tcPr>
          <w:p w:rsidR="003A475B" w:rsidRPr="002D37D3" w:rsidP="0002230E">
            <w:pPr>
              <w:bidi w:val="0"/>
              <w:jc w:val="right"/>
              <w:rPr>
                <w:rFonts w:ascii="Times New Roman" w:hAnsi="Times New Roman"/>
                <w:sz w:val="18"/>
                <w:szCs w:val="18"/>
              </w:rPr>
            </w:pPr>
            <w:r w:rsidRPr="002D37D3">
              <w:rPr>
                <w:rFonts w:ascii="Times New Roman" w:hAnsi="Times New Roman"/>
                <w:sz w:val="18"/>
                <w:szCs w:val="18"/>
              </w:rPr>
              <w:t>2 232</w:t>
            </w:r>
          </w:p>
        </w:tc>
        <w:tc>
          <w:tcPr>
            <w:tcW w:w="1417" w:type="dxa"/>
            <w:tcBorders>
              <w:top w:val="nil"/>
              <w:left w:val="single" w:sz="4" w:space="0" w:color="auto"/>
              <w:bottom w:val="nil"/>
              <w:right w:val="single" w:sz="4" w:space="0" w:color="auto"/>
            </w:tcBorders>
            <w:noWrap/>
            <w:textDirection w:val="lrTb"/>
            <w:vAlign w:val="bottom"/>
          </w:tcPr>
          <w:p w:rsidR="003A475B" w:rsidRPr="002D37D3" w:rsidP="0002230E">
            <w:pPr>
              <w:bidi w:val="0"/>
              <w:jc w:val="right"/>
              <w:rPr>
                <w:rFonts w:ascii="Times New Roman" w:hAnsi="Times New Roman"/>
                <w:sz w:val="18"/>
                <w:szCs w:val="18"/>
              </w:rPr>
            </w:pPr>
            <w:r w:rsidRPr="002D37D3">
              <w:rPr>
                <w:rFonts w:ascii="Times New Roman" w:hAnsi="Times New Roman"/>
                <w:sz w:val="18"/>
                <w:szCs w:val="18"/>
              </w:rPr>
              <w:t>2 510</w:t>
            </w:r>
          </w:p>
        </w:tc>
        <w:tc>
          <w:tcPr>
            <w:tcW w:w="1418" w:type="dxa"/>
            <w:tcBorders>
              <w:top w:val="nil"/>
              <w:left w:val="nil"/>
              <w:bottom w:val="nil"/>
              <w:right w:val="single" w:sz="8" w:space="0" w:color="auto"/>
            </w:tcBorders>
            <w:noWrap/>
            <w:textDirection w:val="lrTb"/>
            <w:vAlign w:val="bottom"/>
          </w:tcPr>
          <w:p w:rsidR="003A475B" w:rsidRPr="002D37D3" w:rsidP="0002230E">
            <w:pPr>
              <w:bidi w:val="0"/>
              <w:jc w:val="right"/>
              <w:rPr>
                <w:rFonts w:ascii="Times New Roman" w:hAnsi="Times New Roman"/>
                <w:sz w:val="18"/>
                <w:szCs w:val="18"/>
              </w:rPr>
            </w:pPr>
            <w:r w:rsidRPr="002D37D3">
              <w:rPr>
                <w:rFonts w:ascii="Times New Roman" w:hAnsi="Times New Roman"/>
                <w:sz w:val="18"/>
                <w:szCs w:val="18"/>
              </w:rPr>
              <w:t>1 573</w:t>
            </w:r>
          </w:p>
        </w:tc>
      </w:tr>
      <w:tr>
        <w:tblPrEx>
          <w:tblW w:w="8941" w:type="dxa"/>
          <w:tblInd w:w="60" w:type="dxa"/>
          <w:tblCellMar>
            <w:left w:w="70" w:type="dxa"/>
            <w:right w:w="70" w:type="dxa"/>
          </w:tblCellMar>
        </w:tblPrEx>
        <w:trPr>
          <w:trHeight w:val="255"/>
        </w:trPr>
        <w:tc>
          <w:tcPr>
            <w:tcW w:w="4690" w:type="dxa"/>
            <w:gridSpan w:val="2"/>
            <w:tcBorders>
              <w:top w:val="nil"/>
              <w:left w:val="single" w:sz="8" w:space="0" w:color="auto"/>
              <w:bottom w:val="nil"/>
              <w:right w:val="single" w:sz="8" w:space="0" w:color="auto"/>
            </w:tcBorders>
            <w:noWrap/>
            <w:textDirection w:val="lrTb"/>
            <w:vAlign w:val="bottom"/>
          </w:tcPr>
          <w:p w:rsidR="003A475B" w:rsidRPr="002D37D3" w:rsidP="0002230E">
            <w:pPr>
              <w:bidi w:val="0"/>
              <w:rPr>
                <w:rFonts w:ascii="Times New Roman" w:hAnsi="Times New Roman"/>
                <w:sz w:val="18"/>
                <w:szCs w:val="18"/>
              </w:rPr>
            </w:pPr>
            <w:r w:rsidRPr="002D37D3">
              <w:rPr>
                <w:rFonts w:ascii="Times New Roman" w:hAnsi="Times New Roman"/>
                <w:sz w:val="18"/>
                <w:szCs w:val="18"/>
              </w:rPr>
              <w:t xml:space="preserve"> Dopravné</w:t>
            </w:r>
          </w:p>
        </w:tc>
        <w:tc>
          <w:tcPr>
            <w:tcW w:w="1416" w:type="dxa"/>
            <w:tcBorders>
              <w:top w:val="nil"/>
              <w:left w:val="single" w:sz="8" w:space="0" w:color="auto"/>
              <w:bottom w:val="nil"/>
              <w:right w:val="nil"/>
            </w:tcBorders>
            <w:noWrap/>
            <w:textDirection w:val="lrTb"/>
            <w:vAlign w:val="bottom"/>
          </w:tcPr>
          <w:p w:rsidR="003A475B" w:rsidRPr="002D37D3" w:rsidP="0002230E">
            <w:pPr>
              <w:bidi w:val="0"/>
              <w:jc w:val="right"/>
              <w:rPr>
                <w:rFonts w:ascii="Times New Roman" w:hAnsi="Times New Roman"/>
                <w:sz w:val="18"/>
                <w:szCs w:val="18"/>
              </w:rPr>
            </w:pPr>
            <w:r w:rsidRPr="002D37D3">
              <w:rPr>
                <w:rFonts w:ascii="Times New Roman" w:hAnsi="Times New Roman"/>
                <w:sz w:val="18"/>
                <w:szCs w:val="18"/>
              </w:rPr>
              <w:t>478</w:t>
            </w:r>
          </w:p>
        </w:tc>
        <w:tc>
          <w:tcPr>
            <w:tcW w:w="1417" w:type="dxa"/>
            <w:tcBorders>
              <w:top w:val="nil"/>
              <w:left w:val="single" w:sz="4" w:space="0" w:color="auto"/>
              <w:bottom w:val="nil"/>
              <w:right w:val="single" w:sz="4" w:space="0" w:color="auto"/>
            </w:tcBorders>
            <w:noWrap/>
            <w:textDirection w:val="lrTb"/>
            <w:vAlign w:val="bottom"/>
          </w:tcPr>
          <w:p w:rsidR="003A475B" w:rsidRPr="002D37D3" w:rsidP="0002230E">
            <w:pPr>
              <w:bidi w:val="0"/>
              <w:jc w:val="right"/>
              <w:rPr>
                <w:rFonts w:ascii="Times New Roman" w:hAnsi="Times New Roman"/>
                <w:sz w:val="18"/>
                <w:szCs w:val="18"/>
              </w:rPr>
            </w:pPr>
            <w:r w:rsidRPr="002D37D3">
              <w:rPr>
                <w:rFonts w:ascii="Times New Roman" w:hAnsi="Times New Roman"/>
                <w:sz w:val="18"/>
                <w:szCs w:val="18"/>
              </w:rPr>
              <w:t>558</w:t>
            </w:r>
          </w:p>
        </w:tc>
        <w:tc>
          <w:tcPr>
            <w:tcW w:w="1418" w:type="dxa"/>
            <w:tcBorders>
              <w:top w:val="nil"/>
              <w:left w:val="nil"/>
              <w:bottom w:val="nil"/>
              <w:right w:val="single" w:sz="8" w:space="0" w:color="auto"/>
            </w:tcBorders>
            <w:noWrap/>
            <w:textDirection w:val="lrTb"/>
            <w:vAlign w:val="bottom"/>
          </w:tcPr>
          <w:p w:rsidR="003A475B" w:rsidRPr="002D37D3" w:rsidP="0002230E">
            <w:pPr>
              <w:bidi w:val="0"/>
              <w:jc w:val="right"/>
              <w:rPr>
                <w:rFonts w:ascii="Times New Roman" w:hAnsi="Times New Roman"/>
                <w:sz w:val="18"/>
                <w:szCs w:val="18"/>
              </w:rPr>
            </w:pPr>
            <w:r w:rsidRPr="002D37D3">
              <w:rPr>
                <w:rFonts w:ascii="Times New Roman" w:hAnsi="Times New Roman"/>
                <w:sz w:val="18"/>
                <w:szCs w:val="18"/>
              </w:rPr>
              <w:t>368</w:t>
            </w:r>
          </w:p>
        </w:tc>
      </w:tr>
      <w:tr>
        <w:tblPrEx>
          <w:tblW w:w="8941" w:type="dxa"/>
          <w:tblInd w:w="60" w:type="dxa"/>
          <w:tblCellMar>
            <w:left w:w="70" w:type="dxa"/>
            <w:right w:w="70" w:type="dxa"/>
          </w:tblCellMar>
        </w:tblPrEx>
        <w:trPr>
          <w:trHeight w:val="255"/>
        </w:trPr>
        <w:tc>
          <w:tcPr>
            <w:tcW w:w="4690" w:type="dxa"/>
            <w:gridSpan w:val="2"/>
            <w:tcBorders>
              <w:top w:val="nil"/>
              <w:left w:val="single" w:sz="8" w:space="0" w:color="auto"/>
              <w:bottom w:val="nil"/>
              <w:right w:val="single" w:sz="8" w:space="0" w:color="auto"/>
            </w:tcBorders>
            <w:noWrap/>
            <w:textDirection w:val="lrTb"/>
            <w:vAlign w:val="bottom"/>
          </w:tcPr>
          <w:p w:rsidR="003A475B" w:rsidRPr="002D37D3" w:rsidP="0002230E">
            <w:pPr>
              <w:bidi w:val="0"/>
              <w:rPr>
                <w:rFonts w:ascii="Times New Roman" w:hAnsi="Times New Roman"/>
                <w:sz w:val="18"/>
                <w:szCs w:val="18"/>
              </w:rPr>
            </w:pPr>
            <w:r w:rsidRPr="002D37D3">
              <w:rPr>
                <w:rFonts w:ascii="Times New Roman" w:hAnsi="Times New Roman"/>
                <w:sz w:val="18"/>
                <w:szCs w:val="18"/>
              </w:rPr>
              <w:t xml:space="preserve"> Rutinná a štandardná údržba</w:t>
            </w:r>
          </w:p>
        </w:tc>
        <w:tc>
          <w:tcPr>
            <w:tcW w:w="1416" w:type="dxa"/>
            <w:tcBorders>
              <w:top w:val="nil"/>
              <w:left w:val="single" w:sz="8" w:space="0" w:color="auto"/>
              <w:bottom w:val="nil"/>
              <w:right w:val="nil"/>
            </w:tcBorders>
            <w:noWrap/>
            <w:textDirection w:val="lrTb"/>
            <w:vAlign w:val="bottom"/>
          </w:tcPr>
          <w:p w:rsidR="003A475B" w:rsidRPr="002D37D3" w:rsidP="0002230E">
            <w:pPr>
              <w:bidi w:val="0"/>
              <w:jc w:val="right"/>
              <w:rPr>
                <w:rFonts w:ascii="Times New Roman" w:hAnsi="Times New Roman"/>
                <w:sz w:val="18"/>
                <w:szCs w:val="18"/>
              </w:rPr>
            </w:pPr>
            <w:r w:rsidRPr="002D37D3">
              <w:rPr>
                <w:rFonts w:ascii="Times New Roman" w:hAnsi="Times New Roman"/>
                <w:sz w:val="18"/>
                <w:szCs w:val="18"/>
              </w:rPr>
              <w:t>10 927</w:t>
            </w:r>
          </w:p>
        </w:tc>
        <w:tc>
          <w:tcPr>
            <w:tcW w:w="1417" w:type="dxa"/>
            <w:tcBorders>
              <w:top w:val="nil"/>
              <w:left w:val="single" w:sz="4" w:space="0" w:color="auto"/>
              <w:bottom w:val="nil"/>
              <w:right w:val="single" w:sz="4" w:space="0" w:color="auto"/>
            </w:tcBorders>
            <w:noWrap/>
            <w:textDirection w:val="lrTb"/>
            <w:vAlign w:val="bottom"/>
          </w:tcPr>
          <w:p w:rsidR="003A475B" w:rsidRPr="002D37D3" w:rsidP="0002230E">
            <w:pPr>
              <w:bidi w:val="0"/>
              <w:jc w:val="right"/>
              <w:rPr>
                <w:rFonts w:ascii="Times New Roman" w:hAnsi="Times New Roman"/>
                <w:sz w:val="18"/>
                <w:szCs w:val="18"/>
              </w:rPr>
            </w:pPr>
            <w:r w:rsidRPr="002D37D3">
              <w:rPr>
                <w:rFonts w:ascii="Times New Roman" w:hAnsi="Times New Roman"/>
                <w:sz w:val="18"/>
                <w:szCs w:val="18"/>
              </w:rPr>
              <w:t>10 127</w:t>
            </w:r>
          </w:p>
        </w:tc>
        <w:tc>
          <w:tcPr>
            <w:tcW w:w="1418" w:type="dxa"/>
            <w:tcBorders>
              <w:top w:val="nil"/>
              <w:left w:val="nil"/>
              <w:bottom w:val="nil"/>
              <w:right w:val="single" w:sz="8" w:space="0" w:color="auto"/>
            </w:tcBorders>
            <w:noWrap/>
            <w:textDirection w:val="lrTb"/>
            <w:vAlign w:val="bottom"/>
          </w:tcPr>
          <w:p w:rsidR="003A475B" w:rsidRPr="002D37D3" w:rsidP="0002230E">
            <w:pPr>
              <w:bidi w:val="0"/>
              <w:jc w:val="right"/>
              <w:rPr>
                <w:rFonts w:ascii="Times New Roman" w:hAnsi="Times New Roman"/>
                <w:sz w:val="18"/>
                <w:szCs w:val="18"/>
              </w:rPr>
            </w:pPr>
            <w:r w:rsidRPr="002D37D3">
              <w:rPr>
                <w:rFonts w:ascii="Times New Roman" w:hAnsi="Times New Roman"/>
                <w:sz w:val="18"/>
                <w:szCs w:val="18"/>
              </w:rPr>
              <w:t>4 796</w:t>
            </w:r>
          </w:p>
        </w:tc>
      </w:tr>
      <w:tr>
        <w:tblPrEx>
          <w:tblW w:w="8941" w:type="dxa"/>
          <w:tblInd w:w="60" w:type="dxa"/>
          <w:tblCellMar>
            <w:left w:w="70" w:type="dxa"/>
            <w:right w:w="70" w:type="dxa"/>
          </w:tblCellMar>
        </w:tblPrEx>
        <w:trPr>
          <w:trHeight w:val="255"/>
        </w:trPr>
        <w:tc>
          <w:tcPr>
            <w:tcW w:w="4690" w:type="dxa"/>
            <w:gridSpan w:val="2"/>
            <w:tcBorders>
              <w:top w:val="nil"/>
              <w:left w:val="single" w:sz="8" w:space="0" w:color="auto"/>
              <w:bottom w:val="none" w:sz="0" w:space="0" w:color="auto"/>
              <w:right w:val="single" w:sz="8" w:space="0" w:color="auto"/>
            </w:tcBorders>
            <w:noWrap/>
            <w:textDirection w:val="lrTb"/>
            <w:vAlign w:val="bottom"/>
          </w:tcPr>
          <w:p w:rsidR="003A475B" w:rsidRPr="002D37D3" w:rsidP="0002230E">
            <w:pPr>
              <w:bidi w:val="0"/>
              <w:rPr>
                <w:rFonts w:ascii="Times New Roman" w:hAnsi="Times New Roman"/>
                <w:sz w:val="18"/>
                <w:szCs w:val="18"/>
              </w:rPr>
            </w:pPr>
            <w:r w:rsidRPr="002D37D3">
              <w:rPr>
                <w:rFonts w:ascii="Times New Roman" w:hAnsi="Times New Roman"/>
                <w:sz w:val="18"/>
                <w:szCs w:val="18"/>
              </w:rPr>
              <w:t xml:space="preserve"> Nájomné</w:t>
            </w:r>
          </w:p>
        </w:tc>
        <w:tc>
          <w:tcPr>
            <w:tcW w:w="1416" w:type="dxa"/>
            <w:tcBorders>
              <w:top w:val="nil"/>
              <w:left w:val="single" w:sz="8" w:space="0" w:color="auto"/>
              <w:bottom w:val="none" w:sz="0" w:space="0" w:color="auto"/>
              <w:right w:val="nil"/>
            </w:tcBorders>
            <w:noWrap/>
            <w:textDirection w:val="lrTb"/>
            <w:vAlign w:val="bottom"/>
          </w:tcPr>
          <w:p w:rsidR="003A475B" w:rsidRPr="002D37D3" w:rsidP="0002230E">
            <w:pPr>
              <w:bidi w:val="0"/>
              <w:jc w:val="right"/>
              <w:rPr>
                <w:rFonts w:ascii="Times New Roman" w:hAnsi="Times New Roman"/>
                <w:sz w:val="18"/>
                <w:szCs w:val="18"/>
              </w:rPr>
            </w:pPr>
            <w:r w:rsidRPr="002D37D3">
              <w:rPr>
                <w:rFonts w:ascii="Times New Roman" w:hAnsi="Times New Roman"/>
                <w:sz w:val="18"/>
                <w:szCs w:val="18"/>
              </w:rPr>
              <w:t>2 562</w:t>
            </w:r>
          </w:p>
        </w:tc>
        <w:tc>
          <w:tcPr>
            <w:tcW w:w="1417" w:type="dxa"/>
            <w:tcBorders>
              <w:top w:val="nil"/>
              <w:left w:val="single" w:sz="4" w:space="0" w:color="auto"/>
              <w:bottom w:val="none" w:sz="0" w:space="0" w:color="auto"/>
              <w:right w:val="single" w:sz="4" w:space="0" w:color="auto"/>
            </w:tcBorders>
            <w:noWrap/>
            <w:textDirection w:val="lrTb"/>
            <w:vAlign w:val="bottom"/>
          </w:tcPr>
          <w:p w:rsidR="003A475B" w:rsidRPr="002D37D3" w:rsidP="0002230E">
            <w:pPr>
              <w:bidi w:val="0"/>
              <w:jc w:val="right"/>
              <w:rPr>
                <w:rFonts w:ascii="Times New Roman" w:hAnsi="Times New Roman"/>
                <w:sz w:val="18"/>
                <w:szCs w:val="18"/>
              </w:rPr>
            </w:pPr>
            <w:r w:rsidRPr="002D37D3">
              <w:rPr>
                <w:rFonts w:ascii="Times New Roman" w:hAnsi="Times New Roman"/>
                <w:sz w:val="18"/>
                <w:szCs w:val="18"/>
              </w:rPr>
              <w:t>2 321</w:t>
            </w:r>
          </w:p>
        </w:tc>
        <w:tc>
          <w:tcPr>
            <w:tcW w:w="1418" w:type="dxa"/>
            <w:tcBorders>
              <w:top w:val="nil"/>
              <w:left w:val="nil"/>
              <w:bottom w:val="none" w:sz="0" w:space="0" w:color="auto"/>
              <w:right w:val="single" w:sz="8" w:space="0" w:color="auto"/>
            </w:tcBorders>
            <w:noWrap/>
            <w:textDirection w:val="lrTb"/>
            <w:vAlign w:val="bottom"/>
          </w:tcPr>
          <w:p w:rsidR="003A475B" w:rsidRPr="002D37D3" w:rsidP="0002230E">
            <w:pPr>
              <w:bidi w:val="0"/>
              <w:jc w:val="right"/>
              <w:rPr>
                <w:rFonts w:ascii="Times New Roman" w:hAnsi="Times New Roman"/>
                <w:sz w:val="18"/>
                <w:szCs w:val="18"/>
              </w:rPr>
            </w:pPr>
            <w:r w:rsidRPr="002D37D3">
              <w:rPr>
                <w:rFonts w:ascii="Times New Roman" w:hAnsi="Times New Roman"/>
                <w:sz w:val="18"/>
                <w:szCs w:val="18"/>
              </w:rPr>
              <w:t>1 915</w:t>
            </w:r>
          </w:p>
        </w:tc>
      </w:tr>
      <w:tr>
        <w:tblPrEx>
          <w:tblW w:w="8941" w:type="dxa"/>
          <w:tblInd w:w="60" w:type="dxa"/>
          <w:tblCellMar>
            <w:left w:w="70" w:type="dxa"/>
            <w:right w:w="70" w:type="dxa"/>
          </w:tblCellMar>
        </w:tblPrEx>
        <w:trPr>
          <w:trHeight w:val="255"/>
        </w:trPr>
        <w:tc>
          <w:tcPr>
            <w:tcW w:w="4690" w:type="dxa"/>
            <w:gridSpan w:val="2"/>
            <w:tcBorders>
              <w:top w:val="nil"/>
              <w:left w:val="single" w:sz="8" w:space="0" w:color="auto"/>
              <w:bottom w:val="single" w:sz="8" w:space="0" w:color="auto"/>
              <w:right w:val="single" w:sz="8" w:space="0" w:color="auto"/>
            </w:tcBorders>
            <w:noWrap/>
            <w:textDirection w:val="lrTb"/>
            <w:vAlign w:val="bottom"/>
          </w:tcPr>
          <w:p w:rsidR="003A475B" w:rsidRPr="002D37D3" w:rsidP="0002230E">
            <w:pPr>
              <w:bidi w:val="0"/>
              <w:rPr>
                <w:rFonts w:ascii="Times New Roman" w:hAnsi="Times New Roman"/>
                <w:sz w:val="18"/>
                <w:szCs w:val="18"/>
              </w:rPr>
            </w:pPr>
            <w:r w:rsidRPr="002D37D3">
              <w:rPr>
                <w:rFonts w:ascii="Times New Roman" w:hAnsi="Times New Roman"/>
                <w:sz w:val="18"/>
                <w:szCs w:val="18"/>
              </w:rPr>
              <w:t xml:space="preserve"> Služby</w:t>
            </w:r>
          </w:p>
        </w:tc>
        <w:tc>
          <w:tcPr>
            <w:tcW w:w="1416" w:type="dxa"/>
            <w:tcBorders>
              <w:top w:val="nil"/>
              <w:left w:val="single" w:sz="8" w:space="0" w:color="auto"/>
              <w:bottom w:val="single" w:sz="8" w:space="0" w:color="auto"/>
              <w:right w:val="nil"/>
            </w:tcBorders>
            <w:noWrap/>
            <w:textDirection w:val="lrTb"/>
            <w:vAlign w:val="bottom"/>
          </w:tcPr>
          <w:p w:rsidR="003A475B" w:rsidRPr="002D37D3" w:rsidP="0002230E">
            <w:pPr>
              <w:bidi w:val="0"/>
              <w:jc w:val="right"/>
              <w:rPr>
                <w:rFonts w:ascii="Times New Roman" w:hAnsi="Times New Roman"/>
                <w:sz w:val="18"/>
                <w:szCs w:val="18"/>
              </w:rPr>
            </w:pPr>
            <w:r w:rsidRPr="002D37D3">
              <w:rPr>
                <w:rFonts w:ascii="Times New Roman" w:hAnsi="Times New Roman"/>
                <w:sz w:val="18"/>
                <w:szCs w:val="18"/>
              </w:rPr>
              <w:t>7 532</w:t>
            </w:r>
          </w:p>
        </w:tc>
        <w:tc>
          <w:tcPr>
            <w:tcW w:w="1417" w:type="dxa"/>
            <w:tcBorders>
              <w:top w:val="nil"/>
              <w:left w:val="single" w:sz="4" w:space="0" w:color="auto"/>
              <w:bottom w:val="single" w:sz="8" w:space="0" w:color="auto"/>
              <w:right w:val="single" w:sz="4" w:space="0" w:color="auto"/>
            </w:tcBorders>
            <w:noWrap/>
            <w:textDirection w:val="lrTb"/>
            <w:vAlign w:val="bottom"/>
          </w:tcPr>
          <w:p w:rsidR="003A475B" w:rsidRPr="002D37D3" w:rsidP="0002230E">
            <w:pPr>
              <w:bidi w:val="0"/>
              <w:jc w:val="right"/>
              <w:rPr>
                <w:rFonts w:ascii="Times New Roman" w:hAnsi="Times New Roman"/>
                <w:sz w:val="18"/>
                <w:szCs w:val="18"/>
              </w:rPr>
            </w:pPr>
            <w:r w:rsidRPr="002D37D3">
              <w:rPr>
                <w:rFonts w:ascii="Times New Roman" w:hAnsi="Times New Roman"/>
                <w:sz w:val="18"/>
                <w:szCs w:val="18"/>
              </w:rPr>
              <w:t>6 894</w:t>
            </w:r>
          </w:p>
        </w:tc>
        <w:tc>
          <w:tcPr>
            <w:tcW w:w="1418" w:type="dxa"/>
            <w:tcBorders>
              <w:top w:val="nil"/>
              <w:left w:val="nil"/>
              <w:bottom w:val="single" w:sz="8" w:space="0" w:color="auto"/>
              <w:right w:val="single" w:sz="8" w:space="0" w:color="auto"/>
            </w:tcBorders>
            <w:noWrap/>
            <w:textDirection w:val="lrTb"/>
            <w:vAlign w:val="bottom"/>
          </w:tcPr>
          <w:p w:rsidR="003A475B" w:rsidRPr="002D37D3" w:rsidP="0002230E">
            <w:pPr>
              <w:bidi w:val="0"/>
              <w:jc w:val="right"/>
              <w:rPr>
                <w:rFonts w:ascii="Times New Roman" w:hAnsi="Times New Roman"/>
                <w:sz w:val="18"/>
                <w:szCs w:val="18"/>
              </w:rPr>
            </w:pPr>
            <w:r w:rsidRPr="002D37D3">
              <w:rPr>
                <w:rFonts w:ascii="Times New Roman" w:hAnsi="Times New Roman"/>
                <w:sz w:val="18"/>
                <w:szCs w:val="18"/>
              </w:rPr>
              <w:t>5 795</w:t>
            </w:r>
          </w:p>
        </w:tc>
      </w:tr>
    </w:tbl>
    <w:p w:rsidR="003A475B" w:rsidP="0002230E">
      <w:pPr>
        <w:pStyle w:val="BodyTextIndent"/>
        <w:tabs>
          <w:tab w:val="right" w:pos="8931"/>
        </w:tabs>
        <w:bidi w:val="0"/>
        <w:spacing w:before="360" w:line="240" w:lineRule="auto"/>
        <w:ind w:firstLine="720"/>
        <w:rPr>
          <w:rFonts w:ascii="Times New Roman" w:hAnsi="Times New Roman"/>
        </w:rPr>
      </w:pPr>
      <w:r w:rsidRPr="002D37D3">
        <w:rPr>
          <w:rFonts w:ascii="Times New Roman" w:hAnsi="Times New Roman"/>
        </w:rPr>
        <w:t>Návrh rozpočtu na tovary a služby v roku 2012 predstavuje 33,0 % z celkových predpokladaných výdavkov správneho fondu na tento rok.</w:t>
      </w:r>
    </w:p>
    <w:p w:rsidR="00A514AB" w:rsidP="0002230E">
      <w:pPr>
        <w:pStyle w:val="BodyTextIndent"/>
        <w:tabs>
          <w:tab w:val="right" w:pos="8931"/>
        </w:tabs>
        <w:bidi w:val="0"/>
        <w:spacing w:line="240" w:lineRule="auto"/>
        <w:ind w:firstLine="720"/>
        <w:rPr>
          <w:rFonts w:ascii="Times New Roman" w:hAnsi="Times New Roman"/>
          <w:b/>
        </w:rPr>
      </w:pPr>
    </w:p>
    <w:p w:rsidR="003A475B" w:rsidRPr="002D37D3" w:rsidP="0002230E">
      <w:pPr>
        <w:pStyle w:val="BodyTextIndent"/>
        <w:tabs>
          <w:tab w:val="right" w:pos="8931"/>
        </w:tabs>
        <w:bidi w:val="0"/>
        <w:spacing w:line="240" w:lineRule="auto"/>
        <w:ind w:firstLine="720"/>
        <w:rPr>
          <w:rFonts w:ascii="Times New Roman" w:hAnsi="Times New Roman"/>
          <w:b/>
        </w:rPr>
      </w:pPr>
      <w:r w:rsidRPr="002D37D3">
        <w:rPr>
          <w:rFonts w:ascii="Times New Roman" w:hAnsi="Times New Roman"/>
          <w:b/>
        </w:rPr>
        <w:t>Kapitálové výdavky</w:t>
      </w:r>
    </w:p>
    <w:p w:rsidR="003A475B" w:rsidRPr="002D37D3" w:rsidP="0002230E">
      <w:pPr>
        <w:pStyle w:val="BodyTextIndent"/>
        <w:tabs>
          <w:tab w:val="right" w:pos="8931"/>
        </w:tabs>
        <w:bidi w:val="0"/>
        <w:spacing w:line="240" w:lineRule="auto"/>
        <w:ind w:firstLine="720"/>
        <w:rPr>
          <w:rFonts w:ascii="Times New Roman" w:hAnsi="Times New Roman"/>
        </w:rPr>
      </w:pPr>
      <w:r w:rsidRPr="002D37D3">
        <w:rPr>
          <w:rFonts w:ascii="Times New Roman" w:hAnsi="Times New Roman"/>
        </w:rPr>
        <w:t>Návrh rozpočtu kapitálových výdavkov na rok 2012 s výhľadom do roku 2014 je v nasledujúcej tabuľke:</w:t>
      </w:r>
    </w:p>
    <w:p w:rsidR="003A475B" w:rsidRPr="002D37D3" w:rsidP="005C3855">
      <w:pPr>
        <w:pStyle w:val="BodyTextIndent"/>
        <w:tabs>
          <w:tab w:val="right" w:pos="8931"/>
        </w:tabs>
        <w:bidi w:val="0"/>
        <w:spacing w:before="0" w:after="0" w:line="240" w:lineRule="auto"/>
        <w:ind w:firstLine="720"/>
        <w:rPr>
          <w:rFonts w:ascii="Times New Roman" w:hAnsi="Times New Roman"/>
        </w:rPr>
      </w:pPr>
      <w:r w:rsidRPr="002D37D3">
        <w:rPr>
          <w:rFonts w:ascii="Times New Roman" w:hAnsi="Times New Roman"/>
        </w:rPr>
        <w:t xml:space="preserve">                                                                                                                     v tis. Eur</w:t>
      </w:r>
    </w:p>
    <w:tbl>
      <w:tblPr>
        <w:tblStyle w:val="TableNormal"/>
        <w:tblW w:w="9111" w:type="dxa"/>
        <w:tblInd w:w="-110" w:type="dxa"/>
        <w:tblLayout w:type="fixed"/>
        <w:tblCellMar>
          <w:left w:w="70" w:type="dxa"/>
          <w:right w:w="70" w:type="dxa"/>
        </w:tblCellMar>
      </w:tblPr>
      <w:tblGrid>
        <w:gridCol w:w="4858"/>
        <w:gridCol w:w="1418"/>
        <w:gridCol w:w="1417"/>
        <w:gridCol w:w="1418"/>
      </w:tblGrid>
      <w:tr>
        <w:tblPrEx>
          <w:tblW w:w="9111" w:type="dxa"/>
          <w:tblInd w:w="-110" w:type="dxa"/>
          <w:tblLayout w:type="fixed"/>
          <w:tblCellMar>
            <w:left w:w="70" w:type="dxa"/>
            <w:right w:w="70" w:type="dxa"/>
          </w:tblCellMar>
        </w:tblPrEx>
        <w:trPr>
          <w:trHeight w:val="301"/>
        </w:trPr>
        <w:tc>
          <w:tcPr>
            <w:tcW w:w="4858" w:type="dxa"/>
            <w:vMerge w:val="restart"/>
            <w:tcBorders>
              <w:top w:val="single" w:sz="8" w:space="0" w:color="auto"/>
              <w:left w:val="single" w:sz="8" w:space="0" w:color="auto"/>
              <w:bottom w:val="none" w:sz="0" w:space="0" w:color="auto"/>
              <w:right w:val="single" w:sz="8" w:space="0" w:color="auto"/>
            </w:tcBorders>
            <w:noWrap/>
            <w:textDirection w:val="lrTb"/>
            <w:vAlign w:val="bottom"/>
          </w:tcPr>
          <w:p w:rsidR="003A475B" w:rsidRPr="002D37D3" w:rsidP="005C3855">
            <w:pPr>
              <w:bidi w:val="0"/>
              <w:jc w:val="center"/>
              <w:rPr>
                <w:rFonts w:ascii="Times New Roman" w:hAnsi="Times New Roman"/>
                <w:b/>
                <w:bCs/>
                <w:sz w:val="18"/>
                <w:szCs w:val="18"/>
              </w:rPr>
            </w:pPr>
            <w:r w:rsidRPr="002D37D3">
              <w:rPr>
                <w:rFonts w:ascii="Times New Roman" w:hAnsi="Times New Roman"/>
                <w:b/>
                <w:bCs/>
                <w:sz w:val="18"/>
                <w:szCs w:val="18"/>
              </w:rPr>
              <w:t>Ukazovateľ</w:t>
            </w:r>
          </w:p>
          <w:p w:rsidR="003A475B" w:rsidRPr="002D37D3" w:rsidP="005C3855">
            <w:pPr>
              <w:bidi w:val="0"/>
              <w:rPr>
                <w:rFonts w:ascii="Times New Roman" w:hAnsi="Times New Roman"/>
                <w:b/>
                <w:bCs/>
                <w:sz w:val="18"/>
                <w:szCs w:val="18"/>
              </w:rPr>
            </w:pPr>
            <w:r w:rsidRPr="002D37D3">
              <w:rPr>
                <w:rFonts w:ascii="Times New Roman" w:hAnsi="Times New Roman"/>
                <w:b/>
                <w:bCs/>
                <w:sz w:val="18"/>
                <w:szCs w:val="18"/>
              </w:rPr>
              <w:t> </w:t>
            </w:r>
          </w:p>
        </w:tc>
        <w:tc>
          <w:tcPr>
            <w:tcW w:w="1418" w:type="dxa"/>
            <w:vMerge w:val="restart"/>
            <w:tcBorders>
              <w:top w:val="single" w:sz="8" w:space="0" w:color="auto"/>
              <w:left w:val="nil"/>
              <w:bottom w:val="none" w:sz="0" w:space="0" w:color="auto"/>
              <w:right w:val="single" w:sz="8" w:space="0" w:color="auto"/>
            </w:tcBorders>
            <w:noWrap/>
            <w:textDirection w:val="lrTb"/>
            <w:vAlign w:val="bottom"/>
          </w:tcPr>
          <w:p w:rsidR="003A475B" w:rsidRPr="002D37D3" w:rsidP="005C3855">
            <w:pPr>
              <w:bidi w:val="0"/>
              <w:jc w:val="center"/>
              <w:rPr>
                <w:rFonts w:ascii="Times New Roman" w:hAnsi="Times New Roman"/>
                <w:b/>
                <w:bCs/>
                <w:sz w:val="18"/>
                <w:szCs w:val="18"/>
              </w:rPr>
            </w:pPr>
            <w:r w:rsidRPr="002D37D3" w:rsidR="005C3855">
              <w:rPr>
                <w:rFonts w:ascii="Times New Roman" w:hAnsi="Times New Roman"/>
                <w:b/>
                <w:bCs/>
                <w:sz w:val="18"/>
                <w:szCs w:val="18"/>
              </w:rPr>
              <w:t>R</w:t>
            </w:r>
            <w:r w:rsidRPr="002D37D3">
              <w:rPr>
                <w:rFonts w:ascii="Times New Roman" w:hAnsi="Times New Roman"/>
                <w:b/>
                <w:bCs/>
                <w:sz w:val="18"/>
                <w:szCs w:val="18"/>
              </w:rPr>
              <w:t>ok 2012</w:t>
            </w:r>
          </w:p>
        </w:tc>
        <w:tc>
          <w:tcPr>
            <w:tcW w:w="2835" w:type="dxa"/>
            <w:gridSpan w:val="2"/>
            <w:tcBorders>
              <w:top w:val="single" w:sz="8" w:space="0" w:color="auto"/>
              <w:left w:val="single" w:sz="8" w:space="0" w:color="auto"/>
              <w:bottom w:val="single" w:sz="4" w:space="0" w:color="auto"/>
              <w:right w:val="single" w:sz="8" w:space="0" w:color="auto"/>
            </w:tcBorders>
            <w:noWrap/>
            <w:textDirection w:val="lrTb"/>
            <w:vAlign w:val="bottom"/>
          </w:tcPr>
          <w:p w:rsidR="003A475B" w:rsidRPr="002D37D3" w:rsidP="005C3855">
            <w:pPr>
              <w:bidi w:val="0"/>
              <w:jc w:val="center"/>
              <w:rPr>
                <w:rFonts w:ascii="Times New Roman" w:hAnsi="Times New Roman"/>
                <w:b/>
                <w:bCs/>
                <w:sz w:val="18"/>
                <w:szCs w:val="18"/>
              </w:rPr>
            </w:pPr>
            <w:r w:rsidRPr="002D37D3" w:rsidR="005C3855">
              <w:rPr>
                <w:rFonts w:ascii="Times New Roman" w:hAnsi="Times New Roman"/>
                <w:b/>
                <w:bCs/>
                <w:sz w:val="18"/>
                <w:szCs w:val="18"/>
              </w:rPr>
              <w:t>R</w:t>
            </w:r>
            <w:r w:rsidRPr="002D37D3">
              <w:rPr>
                <w:rFonts w:ascii="Times New Roman" w:hAnsi="Times New Roman"/>
                <w:b/>
                <w:bCs/>
                <w:sz w:val="18"/>
                <w:szCs w:val="18"/>
              </w:rPr>
              <w:t>ok</w:t>
            </w:r>
          </w:p>
        </w:tc>
      </w:tr>
      <w:tr>
        <w:tblPrEx>
          <w:tblW w:w="9111" w:type="dxa"/>
          <w:tblInd w:w="-110" w:type="dxa"/>
          <w:tblLayout w:type="fixed"/>
          <w:tblCellMar>
            <w:left w:w="70" w:type="dxa"/>
            <w:right w:w="70" w:type="dxa"/>
          </w:tblCellMar>
        </w:tblPrEx>
        <w:trPr>
          <w:trHeight w:val="381"/>
        </w:trPr>
        <w:tc>
          <w:tcPr>
            <w:tcW w:w="4858" w:type="dxa"/>
            <w:vMerge/>
            <w:tcBorders>
              <w:top w:val="none" w:sz="0" w:space="0" w:color="auto"/>
              <w:left w:val="single" w:sz="8" w:space="0" w:color="auto"/>
              <w:bottom w:val="nil"/>
              <w:right w:val="single" w:sz="8" w:space="0" w:color="auto"/>
            </w:tcBorders>
            <w:noWrap/>
            <w:textDirection w:val="lrTb"/>
            <w:vAlign w:val="bottom"/>
          </w:tcPr>
          <w:p w:rsidR="003A475B" w:rsidRPr="002D37D3" w:rsidP="005C3855">
            <w:pPr>
              <w:bidi w:val="0"/>
              <w:rPr>
                <w:rFonts w:ascii="Times New Roman" w:hAnsi="Times New Roman"/>
                <w:b/>
                <w:bCs/>
                <w:sz w:val="18"/>
                <w:szCs w:val="18"/>
              </w:rPr>
            </w:pPr>
          </w:p>
        </w:tc>
        <w:tc>
          <w:tcPr>
            <w:tcW w:w="1418" w:type="dxa"/>
            <w:vMerge/>
            <w:tcBorders>
              <w:top w:val="none" w:sz="0" w:space="0" w:color="auto"/>
              <w:left w:val="nil"/>
              <w:bottom w:val="nil"/>
              <w:right w:val="single" w:sz="8" w:space="0" w:color="auto"/>
            </w:tcBorders>
            <w:noWrap/>
            <w:textDirection w:val="lrTb"/>
            <w:vAlign w:val="bottom"/>
          </w:tcPr>
          <w:p w:rsidR="003A475B" w:rsidRPr="002D37D3" w:rsidP="005C3855">
            <w:pPr>
              <w:bidi w:val="0"/>
              <w:jc w:val="center"/>
              <w:rPr>
                <w:rFonts w:ascii="Times New Roman" w:hAnsi="Times New Roman"/>
                <w:b/>
                <w:bCs/>
                <w:sz w:val="18"/>
                <w:szCs w:val="18"/>
              </w:rPr>
            </w:pPr>
          </w:p>
        </w:tc>
        <w:tc>
          <w:tcPr>
            <w:tcW w:w="1417" w:type="dxa"/>
            <w:tcBorders>
              <w:top w:val="nil"/>
              <w:left w:val="nil"/>
              <w:bottom w:val="nil"/>
              <w:right w:val="nil"/>
            </w:tcBorders>
            <w:noWrap/>
            <w:textDirection w:val="lrTb"/>
            <w:vAlign w:val="bottom"/>
          </w:tcPr>
          <w:p w:rsidR="003A475B" w:rsidRPr="002D37D3" w:rsidP="005C3855">
            <w:pPr>
              <w:bidi w:val="0"/>
              <w:jc w:val="center"/>
              <w:rPr>
                <w:rFonts w:ascii="Times New Roman" w:hAnsi="Times New Roman"/>
                <w:b/>
                <w:bCs/>
                <w:sz w:val="18"/>
                <w:szCs w:val="18"/>
              </w:rPr>
            </w:pPr>
            <w:r w:rsidRPr="002D37D3">
              <w:rPr>
                <w:rFonts w:ascii="Times New Roman" w:hAnsi="Times New Roman"/>
                <w:b/>
                <w:bCs/>
                <w:sz w:val="18"/>
                <w:szCs w:val="18"/>
              </w:rPr>
              <w:t>2013</w:t>
            </w:r>
          </w:p>
        </w:tc>
        <w:tc>
          <w:tcPr>
            <w:tcW w:w="1418" w:type="dxa"/>
            <w:tcBorders>
              <w:top w:val="nil"/>
              <w:left w:val="single" w:sz="4" w:space="0" w:color="auto"/>
              <w:bottom w:val="nil"/>
              <w:right w:val="single" w:sz="4" w:space="0" w:color="auto"/>
            </w:tcBorders>
            <w:noWrap/>
            <w:textDirection w:val="lrTb"/>
            <w:vAlign w:val="bottom"/>
          </w:tcPr>
          <w:p w:rsidR="003A475B" w:rsidRPr="002D37D3" w:rsidP="005C3855">
            <w:pPr>
              <w:bidi w:val="0"/>
              <w:jc w:val="center"/>
              <w:rPr>
                <w:rFonts w:ascii="Times New Roman" w:hAnsi="Times New Roman"/>
                <w:b/>
                <w:bCs/>
                <w:sz w:val="18"/>
                <w:szCs w:val="18"/>
              </w:rPr>
            </w:pPr>
            <w:r w:rsidRPr="002D37D3">
              <w:rPr>
                <w:rFonts w:ascii="Times New Roman" w:hAnsi="Times New Roman"/>
                <w:b/>
                <w:bCs/>
                <w:sz w:val="18"/>
                <w:szCs w:val="18"/>
              </w:rPr>
              <w:t>2014</w:t>
            </w:r>
          </w:p>
        </w:tc>
      </w:tr>
      <w:tr>
        <w:tblPrEx>
          <w:tblW w:w="9111" w:type="dxa"/>
          <w:tblInd w:w="-110" w:type="dxa"/>
          <w:tblLayout w:type="fixed"/>
          <w:tblCellMar>
            <w:left w:w="70" w:type="dxa"/>
            <w:right w:w="70" w:type="dxa"/>
          </w:tblCellMar>
        </w:tblPrEx>
        <w:trPr>
          <w:trHeight w:val="109"/>
        </w:trPr>
        <w:tc>
          <w:tcPr>
            <w:tcW w:w="4858" w:type="dxa"/>
            <w:tcBorders>
              <w:top w:val="single" w:sz="8" w:space="0" w:color="auto"/>
              <w:left w:val="single" w:sz="8" w:space="0" w:color="auto"/>
              <w:bottom w:val="single" w:sz="8" w:space="0" w:color="auto"/>
              <w:right w:val="single" w:sz="8" w:space="0" w:color="auto"/>
            </w:tcBorders>
            <w:noWrap/>
            <w:textDirection w:val="lrTb"/>
            <w:vAlign w:val="bottom"/>
          </w:tcPr>
          <w:p w:rsidR="003A475B" w:rsidRPr="002D37D3" w:rsidP="005C3855">
            <w:pPr>
              <w:bidi w:val="0"/>
              <w:jc w:val="center"/>
              <w:rPr>
                <w:rFonts w:ascii="Times New Roman" w:hAnsi="Times New Roman"/>
                <w:sz w:val="18"/>
                <w:szCs w:val="18"/>
              </w:rPr>
            </w:pPr>
            <w:r w:rsidRPr="002D37D3">
              <w:rPr>
                <w:rFonts w:ascii="Times New Roman" w:hAnsi="Times New Roman"/>
                <w:sz w:val="18"/>
                <w:szCs w:val="18"/>
              </w:rPr>
              <w:t>a</w:t>
            </w:r>
          </w:p>
        </w:tc>
        <w:tc>
          <w:tcPr>
            <w:tcW w:w="1418" w:type="dxa"/>
            <w:tcBorders>
              <w:top w:val="single" w:sz="8" w:space="0" w:color="auto"/>
              <w:left w:val="nil"/>
              <w:bottom w:val="single" w:sz="8" w:space="0" w:color="auto"/>
              <w:right w:val="single" w:sz="4" w:space="0" w:color="auto"/>
            </w:tcBorders>
            <w:noWrap/>
            <w:textDirection w:val="lrTb"/>
            <w:vAlign w:val="bottom"/>
          </w:tcPr>
          <w:p w:rsidR="003A475B" w:rsidRPr="002D37D3" w:rsidP="005C3855">
            <w:pPr>
              <w:bidi w:val="0"/>
              <w:jc w:val="center"/>
              <w:rPr>
                <w:rFonts w:ascii="Times New Roman" w:hAnsi="Times New Roman"/>
                <w:sz w:val="18"/>
                <w:szCs w:val="18"/>
              </w:rPr>
            </w:pPr>
            <w:r w:rsidRPr="002D37D3">
              <w:rPr>
                <w:rFonts w:ascii="Times New Roman" w:hAnsi="Times New Roman"/>
                <w:sz w:val="18"/>
                <w:szCs w:val="18"/>
              </w:rPr>
              <w:t>1</w:t>
            </w:r>
          </w:p>
        </w:tc>
        <w:tc>
          <w:tcPr>
            <w:tcW w:w="1417" w:type="dxa"/>
            <w:tcBorders>
              <w:top w:val="single" w:sz="8" w:space="0" w:color="auto"/>
              <w:left w:val="single" w:sz="8" w:space="0" w:color="auto"/>
              <w:bottom w:val="single" w:sz="8" w:space="0" w:color="auto"/>
              <w:right w:val="nil"/>
            </w:tcBorders>
            <w:noWrap/>
            <w:textDirection w:val="lrTb"/>
            <w:vAlign w:val="bottom"/>
          </w:tcPr>
          <w:p w:rsidR="003A475B" w:rsidRPr="002D37D3" w:rsidP="005C3855">
            <w:pPr>
              <w:bidi w:val="0"/>
              <w:jc w:val="center"/>
              <w:rPr>
                <w:rFonts w:ascii="Times New Roman" w:hAnsi="Times New Roman"/>
                <w:sz w:val="18"/>
                <w:szCs w:val="18"/>
              </w:rPr>
            </w:pPr>
            <w:r w:rsidRPr="002D37D3">
              <w:rPr>
                <w:rFonts w:ascii="Times New Roman" w:hAnsi="Times New Roman"/>
                <w:sz w:val="18"/>
                <w:szCs w:val="18"/>
              </w:rPr>
              <w:t>2</w:t>
            </w:r>
          </w:p>
        </w:tc>
        <w:tc>
          <w:tcPr>
            <w:tcW w:w="1418" w:type="dxa"/>
            <w:tcBorders>
              <w:top w:val="single" w:sz="8" w:space="0" w:color="auto"/>
              <w:left w:val="single" w:sz="4" w:space="0" w:color="auto"/>
              <w:bottom w:val="single" w:sz="8" w:space="0" w:color="auto"/>
              <w:right w:val="single" w:sz="4" w:space="0" w:color="auto"/>
            </w:tcBorders>
            <w:noWrap/>
            <w:textDirection w:val="lrTb"/>
            <w:vAlign w:val="bottom"/>
          </w:tcPr>
          <w:p w:rsidR="003A475B" w:rsidRPr="002D37D3" w:rsidP="005C3855">
            <w:pPr>
              <w:bidi w:val="0"/>
              <w:jc w:val="center"/>
              <w:rPr>
                <w:rFonts w:ascii="Times New Roman" w:hAnsi="Times New Roman"/>
                <w:sz w:val="18"/>
                <w:szCs w:val="18"/>
              </w:rPr>
            </w:pPr>
            <w:r w:rsidRPr="002D37D3">
              <w:rPr>
                <w:rFonts w:ascii="Times New Roman" w:hAnsi="Times New Roman"/>
                <w:sz w:val="18"/>
                <w:szCs w:val="18"/>
              </w:rPr>
              <w:t>3</w:t>
            </w:r>
          </w:p>
        </w:tc>
      </w:tr>
      <w:tr>
        <w:tblPrEx>
          <w:tblW w:w="9111" w:type="dxa"/>
          <w:tblInd w:w="-110" w:type="dxa"/>
          <w:tblLayout w:type="fixed"/>
          <w:tblCellMar>
            <w:left w:w="70" w:type="dxa"/>
            <w:right w:w="70" w:type="dxa"/>
          </w:tblCellMar>
        </w:tblPrEx>
        <w:trPr>
          <w:trHeight w:val="245"/>
        </w:trPr>
        <w:tc>
          <w:tcPr>
            <w:tcW w:w="4858" w:type="dxa"/>
            <w:tcBorders>
              <w:top w:val="nil"/>
              <w:left w:val="single" w:sz="8" w:space="0" w:color="auto"/>
              <w:bottom w:val="nil"/>
              <w:right w:val="single" w:sz="8" w:space="0" w:color="auto"/>
            </w:tcBorders>
            <w:noWrap/>
            <w:textDirection w:val="lrTb"/>
            <w:vAlign w:val="bottom"/>
          </w:tcPr>
          <w:p w:rsidR="003A475B" w:rsidRPr="002D37D3" w:rsidP="005C3855">
            <w:pPr>
              <w:bidi w:val="0"/>
              <w:rPr>
                <w:rFonts w:ascii="Times New Roman" w:hAnsi="Times New Roman"/>
                <w:b/>
                <w:bCs/>
                <w:sz w:val="18"/>
                <w:szCs w:val="18"/>
              </w:rPr>
            </w:pPr>
            <w:r w:rsidRPr="002D37D3">
              <w:rPr>
                <w:rFonts w:ascii="Times New Roman" w:hAnsi="Times New Roman"/>
                <w:b/>
                <w:bCs/>
                <w:sz w:val="18"/>
                <w:szCs w:val="18"/>
              </w:rPr>
              <w:t>Kapitálové výdavky</w:t>
            </w:r>
          </w:p>
        </w:tc>
        <w:tc>
          <w:tcPr>
            <w:tcW w:w="1418" w:type="dxa"/>
            <w:tcBorders>
              <w:top w:val="nil"/>
              <w:left w:val="nil"/>
              <w:bottom w:val="nil"/>
              <w:right w:val="single" w:sz="4" w:space="0" w:color="auto"/>
            </w:tcBorders>
            <w:noWrap/>
            <w:textDirection w:val="lrTb"/>
            <w:vAlign w:val="bottom"/>
          </w:tcPr>
          <w:p w:rsidR="003A475B" w:rsidRPr="002D37D3" w:rsidP="005C3855">
            <w:pPr>
              <w:bidi w:val="0"/>
              <w:jc w:val="right"/>
              <w:rPr>
                <w:rFonts w:ascii="Times New Roman" w:hAnsi="Times New Roman"/>
                <w:b/>
                <w:bCs/>
                <w:sz w:val="18"/>
                <w:szCs w:val="18"/>
              </w:rPr>
            </w:pPr>
            <w:r w:rsidRPr="002D37D3">
              <w:rPr>
                <w:rFonts w:ascii="Times New Roman" w:hAnsi="Times New Roman"/>
                <w:b/>
                <w:bCs/>
                <w:sz w:val="18"/>
                <w:szCs w:val="18"/>
              </w:rPr>
              <w:t xml:space="preserve">3 404    </w:t>
            </w:r>
          </w:p>
        </w:tc>
        <w:tc>
          <w:tcPr>
            <w:tcW w:w="1417" w:type="dxa"/>
            <w:tcBorders>
              <w:top w:val="nil"/>
              <w:left w:val="single" w:sz="8" w:space="0" w:color="auto"/>
              <w:bottom w:val="nil"/>
              <w:right w:val="nil"/>
            </w:tcBorders>
            <w:noWrap/>
            <w:textDirection w:val="lrTb"/>
            <w:vAlign w:val="bottom"/>
          </w:tcPr>
          <w:p w:rsidR="003A475B" w:rsidRPr="002D37D3" w:rsidP="005C3855">
            <w:pPr>
              <w:bidi w:val="0"/>
              <w:jc w:val="right"/>
              <w:rPr>
                <w:rFonts w:ascii="Times New Roman" w:hAnsi="Times New Roman"/>
                <w:b/>
                <w:bCs/>
                <w:sz w:val="18"/>
                <w:szCs w:val="18"/>
              </w:rPr>
            </w:pPr>
            <w:r w:rsidRPr="002D37D3">
              <w:rPr>
                <w:rFonts w:ascii="Times New Roman" w:hAnsi="Times New Roman"/>
                <w:b/>
                <w:bCs/>
                <w:sz w:val="18"/>
                <w:szCs w:val="18"/>
              </w:rPr>
              <w:t xml:space="preserve">3 534    </w:t>
            </w:r>
          </w:p>
        </w:tc>
        <w:tc>
          <w:tcPr>
            <w:tcW w:w="1418" w:type="dxa"/>
            <w:tcBorders>
              <w:top w:val="nil"/>
              <w:left w:val="single" w:sz="4" w:space="0" w:color="auto"/>
              <w:bottom w:val="nil"/>
              <w:right w:val="single" w:sz="4" w:space="0" w:color="auto"/>
            </w:tcBorders>
            <w:noWrap/>
            <w:textDirection w:val="lrTb"/>
            <w:vAlign w:val="bottom"/>
          </w:tcPr>
          <w:p w:rsidR="003A475B" w:rsidRPr="002D37D3" w:rsidP="005C3855">
            <w:pPr>
              <w:bidi w:val="0"/>
              <w:jc w:val="right"/>
              <w:rPr>
                <w:rFonts w:ascii="Times New Roman" w:hAnsi="Times New Roman"/>
                <w:b/>
                <w:bCs/>
                <w:sz w:val="18"/>
                <w:szCs w:val="18"/>
              </w:rPr>
            </w:pPr>
            <w:r w:rsidRPr="002D37D3">
              <w:rPr>
                <w:rFonts w:ascii="Times New Roman" w:hAnsi="Times New Roman"/>
                <w:b/>
                <w:bCs/>
                <w:sz w:val="18"/>
                <w:szCs w:val="18"/>
              </w:rPr>
              <w:t>2 604</w:t>
            </w:r>
          </w:p>
        </w:tc>
      </w:tr>
      <w:tr>
        <w:tblPrEx>
          <w:tblW w:w="9111" w:type="dxa"/>
          <w:tblInd w:w="-110" w:type="dxa"/>
          <w:tblLayout w:type="fixed"/>
          <w:tblCellMar>
            <w:left w:w="70" w:type="dxa"/>
            <w:right w:w="70" w:type="dxa"/>
          </w:tblCellMar>
        </w:tblPrEx>
        <w:trPr>
          <w:trHeight w:val="340"/>
        </w:trPr>
        <w:tc>
          <w:tcPr>
            <w:tcW w:w="4858" w:type="dxa"/>
            <w:tcBorders>
              <w:top w:val="nil"/>
              <w:left w:val="single" w:sz="8" w:space="0" w:color="auto"/>
              <w:bottom w:val="nil"/>
              <w:right w:val="single" w:sz="8" w:space="0" w:color="auto"/>
            </w:tcBorders>
            <w:noWrap/>
            <w:textDirection w:val="lrTb"/>
            <w:vAlign w:val="bottom"/>
          </w:tcPr>
          <w:p w:rsidR="003A475B" w:rsidRPr="002D37D3" w:rsidP="005C3855">
            <w:pPr>
              <w:bidi w:val="0"/>
              <w:rPr>
                <w:rFonts w:ascii="Times New Roman" w:hAnsi="Times New Roman"/>
                <w:b/>
                <w:bCs/>
                <w:sz w:val="18"/>
                <w:szCs w:val="18"/>
              </w:rPr>
            </w:pPr>
            <w:r w:rsidRPr="002D37D3">
              <w:rPr>
                <w:rFonts w:ascii="Times New Roman" w:hAnsi="Times New Roman"/>
                <w:b/>
                <w:bCs/>
                <w:sz w:val="18"/>
                <w:szCs w:val="18"/>
              </w:rPr>
              <w:t>Obstarávanie kapitálových aktív</w:t>
            </w:r>
          </w:p>
        </w:tc>
        <w:tc>
          <w:tcPr>
            <w:tcW w:w="1418" w:type="dxa"/>
            <w:tcBorders>
              <w:top w:val="nil"/>
              <w:left w:val="nil"/>
              <w:bottom w:val="nil"/>
              <w:right w:val="single" w:sz="4" w:space="0" w:color="auto"/>
            </w:tcBorders>
            <w:noWrap/>
            <w:textDirection w:val="lrTb"/>
            <w:vAlign w:val="bottom"/>
          </w:tcPr>
          <w:p w:rsidR="003A475B" w:rsidRPr="002D37D3" w:rsidP="005C3855">
            <w:pPr>
              <w:bidi w:val="0"/>
              <w:jc w:val="right"/>
              <w:rPr>
                <w:rFonts w:ascii="Times New Roman" w:hAnsi="Times New Roman"/>
                <w:b/>
                <w:bCs/>
                <w:sz w:val="18"/>
                <w:szCs w:val="18"/>
              </w:rPr>
            </w:pPr>
            <w:r w:rsidRPr="002D37D3">
              <w:rPr>
                <w:rFonts w:ascii="Times New Roman" w:hAnsi="Times New Roman"/>
                <w:b/>
                <w:bCs/>
                <w:sz w:val="18"/>
                <w:szCs w:val="18"/>
              </w:rPr>
              <w:t xml:space="preserve">3 404    </w:t>
            </w:r>
          </w:p>
        </w:tc>
        <w:tc>
          <w:tcPr>
            <w:tcW w:w="1417" w:type="dxa"/>
            <w:tcBorders>
              <w:top w:val="nil"/>
              <w:left w:val="single" w:sz="8" w:space="0" w:color="auto"/>
              <w:bottom w:val="nil"/>
              <w:right w:val="nil"/>
            </w:tcBorders>
            <w:noWrap/>
            <w:textDirection w:val="lrTb"/>
            <w:vAlign w:val="bottom"/>
          </w:tcPr>
          <w:p w:rsidR="003A475B" w:rsidRPr="002D37D3" w:rsidP="005C3855">
            <w:pPr>
              <w:bidi w:val="0"/>
              <w:jc w:val="right"/>
              <w:rPr>
                <w:rFonts w:ascii="Times New Roman" w:hAnsi="Times New Roman"/>
                <w:b/>
                <w:bCs/>
                <w:sz w:val="18"/>
                <w:szCs w:val="18"/>
              </w:rPr>
            </w:pPr>
            <w:r w:rsidRPr="002D37D3">
              <w:rPr>
                <w:rFonts w:ascii="Times New Roman" w:hAnsi="Times New Roman"/>
                <w:b/>
                <w:bCs/>
                <w:sz w:val="18"/>
                <w:szCs w:val="18"/>
              </w:rPr>
              <w:t xml:space="preserve">3 534    </w:t>
            </w:r>
          </w:p>
        </w:tc>
        <w:tc>
          <w:tcPr>
            <w:tcW w:w="1418" w:type="dxa"/>
            <w:tcBorders>
              <w:top w:val="nil"/>
              <w:left w:val="single" w:sz="4" w:space="0" w:color="auto"/>
              <w:bottom w:val="nil"/>
              <w:right w:val="single" w:sz="4" w:space="0" w:color="auto"/>
            </w:tcBorders>
            <w:noWrap/>
            <w:textDirection w:val="lrTb"/>
            <w:vAlign w:val="bottom"/>
          </w:tcPr>
          <w:p w:rsidR="003A475B" w:rsidRPr="002D37D3" w:rsidP="005C3855">
            <w:pPr>
              <w:bidi w:val="0"/>
              <w:jc w:val="right"/>
              <w:rPr>
                <w:rFonts w:ascii="Times New Roman" w:hAnsi="Times New Roman"/>
                <w:b/>
                <w:bCs/>
                <w:sz w:val="18"/>
                <w:szCs w:val="18"/>
              </w:rPr>
            </w:pPr>
            <w:r w:rsidRPr="002D37D3">
              <w:rPr>
                <w:rFonts w:ascii="Times New Roman" w:hAnsi="Times New Roman"/>
                <w:b/>
                <w:bCs/>
                <w:sz w:val="18"/>
                <w:szCs w:val="18"/>
              </w:rPr>
              <w:t xml:space="preserve">2 604    </w:t>
            </w:r>
          </w:p>
        </w:tc>
      </w:tr>
      <w:tr>
        <w:tblPrEx>
          <w:tblW w:w="9111" w:type="dxa"/>
          <w:tblInd w:w="-110" w:type="dxa"/>
          <w:tblLayout w:type="fixed"/>
          <w:tblCellMar>
            <w:left w:w="70" w:type="dxa"/>
            <w:right w:w="70" w:type="dxa"/>
          </w:tblCellMar>
        </w:tblPrEx>
        <w:trPr>
          <w:trHeight w:val="340"/>
        </w:trPr>
        <w:tc>
          <w:tcPr>
            <w:tcW w:w="4858" w:type="dxa"/>
            <w:tcBorders>
              <w:top w:val="nil"/>
              <w:left w:val="single" w:sz="8" w:space="0" w:color="auto"/>
              <w:bottom w:val="nil"/>
              <w:right w:val="single" w:sz="8" w:space="0" w:color="auto"/>
            </w:tcBorders>
            <w:textDirection w:val="lrTb"/>
            <w:vAlign w:val="bottom"/>
          </w:tcPr>
          <w:p w:rsidR="003A475B" w:rsidRPr="002D37D3" w:rsidP="005C3855">
            <w:pPr>
              <w:bidi w:val="0"/>
              <w:rPr>
                <w:rFonts w:ascii="Times New Roman" w:hAnsi="Times New Roman"/>
                <w:b/>
                <w:bCs/>
                <w:i/>
                <w:iCs/>
                <w:sz w:val="18"/>
                <w:szCs w:val="18"/>
              </w:rPr>
            </w:pPr>
            <w:r w:rsidRPr="002D37D3">
              <w:rPr>
                <w:rFonts w:ascii="Times New Roman" w:hAnsi="Times New Roman"/>
                <w:b/>
                <w:bCs/>
                <w:i/>
                <w:iCs/>
                <w:sz w:val="18"/>
                <w:szCs w:val="18"/>
              </w:rPr>
              <w:t>Nákup pozemkov a nehmotných aktív</w:t>
            </w:r>
          </w:p>
        </w:tc>
        <w:tc>
          <w:tcPr>
            <w:tcW w:w="1418" w:type="dxa"/>
            <w:tcBorders>
              <w:top w:val="nil"/>
              <w:left w:val="nil"/>
              <w:bottom w:val="nil"/>
              <w:right w:val="single" w:sz="4" w:space="0" w:color="auto"/>
            </w:tcBorders>
            <w:noWrap/>
            <w:textDirection w:val="lrTb"/>
            <w:vAlign w:val="bottom"/>
          </w:tcPr>
          <w:p w:rsidR="003A475B" w:rsidRPr="002D37D3" w:rsidP="005C3855">
            <w:pPr>
              <w:bidi w:val="0"/>
              <w:jc w:val="right"/>
              <w:rPr>
                <w:rFonts w:ascii="Times New Roman" w:hAnsi="Times New Roman"/>
                <w:b/>
                <w:bCs/>
                <w:i/>
                <w:iCs/>
                <w:sz w:val="18"/>
                <w:szCs w:val="18"/>
              </w:rPr>
            </w:pPr>
            <w:r w:rsidRPr="002D37D3">
              <w:rPr>
                <w:rFonts w:ascii="Times New Roman" w:hAnsi="Times New Roman"/>
                <w:b/>
                <w:bCs/>
                <w:i/>
                <w:iCs/>
                <w:sz w:val="18"/>
                <w:szCs w:val="18"/>
              </w:rPr>
              <w:t xml:space="preserve"> 475    </w:t>
            </w:r>
          </w:p>
        </w:tc>
        <w:tc>
          <w:tcPr>
            <w:tcW w:w="1417" w:type="dxa"/>
            <w:tcBorders>
              <w:top w:val="nil"/>
              <w:left w:val="single" w:sz="8" w:space="0" w:color="auto"/>
              <w:bottom w:val="nil"/>
              <w:right w:val="nil"/>
            </w:tcBorders>
            <w:noWrap/>
            <w:textDirection w:val="lrTb"/>
            <w:vAlign w:val="bottom"/>
          </w:tcPr>
          <w:p w:rsidR="003A475B" w:rsidRPr="002D37D3" w:rsidP="005C3855">
            <w:pPr>
              <w:bidi w:val="0"/>
              <w:jc w:val="right"/>
              <w:rPr>
                <w:rFonts w:ascii="Times New Roman" w:hAnsi="Times New Roman"/>
                <w:b/>
                <w:bCs/>
                <w:i/>
                <w:iCs/>
                <w:sz w:val="18"/>
                <w:szCs w:val="18"/>
              </w:rPr>
            </w:pPr>
            <w:r w:rsidRPr="002D37D3">
              <w:rPr>
                <w:rFonts w:ascii="Times New Roman" w:hAnsi="Times New Roman"/>
                <w:b/>
                <w:bCs/>
                <w:i/>
                <w:iCs/>
                <w:sz w:val="18"/>
                <w:szCs w:val="18"/>
              </w:rPr>
              <w:t xml:space="preserve"> 450    </w:t>
            </w:r>
          </w:p>
        </w:tc>
        <w:tc>
          <w:tcPr>
            <w:tcW w:w="1418" w:type="dxa"/>
            <w:tcBorders>
              <w:top w:val="nil"/>
              <w:left w:val="single" w:sz="4" w:space="0" w:color="auto"/>
              <w:bottom w:val="nil"/>
              <w:right w:val="single" w:sz="4" w:space="0" w:color="auto"/>
            </w:tcBorders>
            <w:noWrap/>
            <w:textDirection w:val="lrTb"/>
            <w:vAlign w:val="bottom"/>
          </w:tcPr>
          <w:p w:rsidR="003A475B" w:rsidRPr="002D37D3" w:rsidP="005C3855">
            <w:pPr>
              <w:bidi w:val="0"/>
              <w:jc w:val="right"/>
              <w:rPr>
                <w:rFonts w:ascii="Times New Roman" w:hAnsi="Times New Roman"/>
                <w:b/>
                <w:bCs/>
                <w:i/>
                <w:iCs/>
                <w:sz w:val="18"/>
                <w:szCs w:val="18"/>
              </w:rPr>
            </w:pPr>
            <w:r w:rsidRPr="002D37D3">
              <w:rPr>
                <w:rFonts w:ascii="Times New Roman" w:hAnsi="Times New Roman"/>
                <w:b/>
                <w:bCs/>
                <w:i/>
                <w:iCs/>
                <w:sz w:val="18"/>
                <w:szCs w:val="18"/>
              </w:rPr>
              <w:t>400</w:t>
            </w:r>
          </w:p>
        </w:tc>
      </w:tr>
      <w:tr>
        <w:tblPrEx>
          <w:tblW w:w="9111" w:type="dxa"/>
          <w:tblInd w:w="-110" w:type="dxa"/>
          <w:tblLayout w:type="fixed"/>
          <w:tblCellMar>
            <w:left w:w="70" w:type="dxa"/>
            <w:right w:w="70" w:type="dxa"/>
          </w:tblCellMar>
        </w:tblPrEx>
        <w:trPr>
          <w:trHeight w:val="340"/>
        </w:trPr>
        <w:tc>
          <w:tcPr>
            <w:tcW w:w="4858" w:type="dxa"/>
            <w:tcBorders>
              <w:top w:val="nil"/>
              <w:left w:val="single" w:sz="8" w:space="0" w:color="auto"/>
              <w:bottom w:val="nil"/>
              <w:right w:val="single" w:sz="8" w:space="0" w:color="auto"/>
            </w:tcBorders>
            <w:textDirection w:val="lrTb"/>
            <w:vAlign w:val="bottom"/>
          </w:tcPr>
          <w:p w:rsidR="003A475B" w:rsidRPr="002D37D3" w:rsidP="005C3855">
            <w:pPr>
              <w:bidi w:val="0"/>
              <w:rPr>
                <w:rFonts w:ascii="Times New Roman" w:hAnsi="Times New Roman"/>
                <w:sz w:val="18"/>
                <w:szCs w:val="18"/>
              </w:rPr>
            </w:pPr>
            <w:r w:rsidRPr="002D37D3">
              <w:rPr>
                <w:rFonts w:ascii="Times New Roman" w:hAnsi="Times New Roman"/>
                <w:sz w:val="18"/>
                <w:szCs w:val="18"/>
              </w:rPr>
              <w:t>Pozemkov</w:t>
            </w:r>
          </w:p>
        </w:tc>
        <w:tc>
          <w:tcPr>
            <w:tcW w:w="1418" w:type="dxa"/>
            <w:tcBorders>
              <w:top w:val="nil"/>
              <w:left w:val="nil"/>
              <w:bottom w:val="nil"/>
              <w:right w:val="single" w:sz="4" w:space="0" w:color="auto"/>
            </w:tcBorders>
            <w:noWrap/>
            <w:textDirection w:val="lrTb"/>
            <w:vAlign w:val="bottom"/>
          </w:tcPr>
          <w:p w:rsidR="003A475B" w:rsidRPr="002D37D3" w:rsidP="005C3855">
            <w:pPr>
              <w:bidi w:val="0"/>
              <w:jc w:val="right"/>
              <w:rPr>
                <w:rFonts w:ascii="Times New Roman" w:hAnsi="Times New Roman"/>
                <w:sz w:val="18"/>
                <w:szCs w:val="18"/>
              </w:rPr>
            </w:pPr>
            <w:r w:rsidRPr="002D37D3">
              <w:rPr>
                <w:rFonts w:ascii="Times New Roman" w:hAnsi="Times New Roman"/>
                <w:sz w:val="18"/>
                <w:szCs w:val="18"/>
              </w:rPr>
              <w:t xml:space="preserve">      -    </w:t>
            </w:r>
          </w:p>
        </w:tc>
        <w:tc>
          <w:tcPr>
            <w:tcW w:w="1417" w:type="dxa"/>
            <w:tcBorders>
              <w:top w:val="nil"/>
              <w:left w:val="single" w:sz="8" w:space="0" w:color="auto"/>
              <w:bottom w:val="nil"/>
              <w:right w:val="nil"/>
            </w:tcBorders>
            <w:noWrap/>
            <w:textDirection w:val="lrTb"/>
            <w:vAlign w:val="bottom"/>
          </w:tcPr>
          <w:p w:rsidR="003A475B" w:rsidRPr="002D37D3" w:rsidP="005C3855">
            <w:pPr>
              <w:bidi w:val="0"/>
              <w:jc w:val="right"/>
              <w:rPr>
                <w:rFonts w:ascii="Times New Roman" w:hAnsi="Times New Roman"/>
                <w:sz w:val="18"/>
                <w:szCs w:val="18"/>
              </w:rPr>
            </w:pPr>
            <w:r w:rsidRPr="002D37D3">
              <w:rPr>
                <w:rFonts w:ascii="Times New Roman" w:hAnsi="Times New Roman"/>
                <w:sz w:val="18"/>
                <w:szCs w:val="18"/>
              </w:rPr>
              <w:t xml:space="preserve">       -    </w:t>
            </w:r>
          </w:p>
        </w:tc>
        <w:tc>
          <w:tcPr>
            <w:tcW w:w="1418" w:type="dxa"/>
            <w:tcBorders>
              <w:top w:val="nil"/>
              <w:left w:val="single" w:sz="4" w:space="0" w:color="auto"/>
              <w:bottom w:val="nil"/>
              <w:right w:val="single" w:sz="4" w:space="0" w:color="auto"/>
            </w:tcBorders>
            <w:noWrap/>
            <w:textDirection w:val="lrTb"/>
            <w:vAlign w:val="bottom"/>
          </w:tcPr>
          <w:p w:rsidR="003A475B" w:rsidRPr="002D37D3" w:rsidP="005C3855">
            <w:pPr>
              <w:bidi w:val="0"/>
              <w:jc w:val="right"/>
              <w:rPr>
                <w:rFonts w:ascii="Times New Roman" w:hAnsi="Times New Roman"/>
                <w:sz w:val="18"/>
                <w:szCs w:val="18"/>
              </w:rPr>
            </w:pPr>
            <w:r w:rsidRPr="002D37D3">
              <w:rPr>
                <w:rFonts w:ascii="Times New Roman" w:hAnsi="Times New Roman"/>
                <w:sz w:val="18"/>
                <w:szCs w:val="18"/>
              </w:rPr>
              <w:t xml:space="preserve">     -    </w:t>
            </w:r>
          </w:p>
        </w:tc>
      </w:tr>
      <w:tr>
        <w:tblPrEx>
          <w:tblW w:w="9111" w:type="dxa"/>
          <w:tblInd w:w="-110" w:type="dxa"/>
          <w:tblLayout w:type="fixed"/>
          <w:tblCellMar>
            <w:left w:w="70" w:type="dxa"/>
            <w:right w:w="70" w:type="dxa"/>
          </w:tblCellMar>
        </w:tblPrEx>
        <w:trPr>
          <w:trHeight w:val="340"/>
        </w:trPr>
        <w:tc>
          <w:tcPr>
            <w:tcW w:w="4858" w:type="dxa"/>
            <w:tcBorders>
              <w:top w:val="nil"/>
              <w:left w:val="single" w:sz="8" w:space="0" w:color="auto"/>
              <w:bottom w:val="nil"/>
              <w:right w:val="single" w:sz="8" w:space="0" w:color="auto"/>
            </w:tcBorders>
            <w:noWrap/>
            <w:textDirection w:val="lrTb"/>
            <w:vAlign w:val="bottom"/>
          </w:tcPr>
          <w:p w:rsidR="003A475B" w:rsidRPr="002D37D3" w:rsidP="005C3855">
            <w:pPr>
              <w:bidi w:val="0"/>
              <w:rPr>
                <w:rFonts w:ascii="Times New Roman" w:hAnsi="Times New Roman"/>
                <w:sz w:val="18"/>
                <w:szCs w:val="18"/>
              </w:rPr>
            </w:pPr>
            <w:r w:rsidRPr="002D37D3">
              <w:rPr>
                <w:rFonts w:ascii="Times New Roman" w:hAnsi="Times New Roman"/>
                <w:sz w:val="18"/>
                <w:szCs w:val="18"/>
              </w:rPr>
              <w:t>Softvéru</w:t>
            </w:r>
          </w:p>
        </w:tc>
        <w:tc>
          <w:tcPr>
            <w:tcW w:w="1418" w:type="dxa"/>
            <w:tcBorders>
              <w:top w:val="nil"/>
              <w:left w:val="nil"/>
              <w:bottom w:val="nil"/>
              <w:right w:val="single" w:sz="4" w:space="0" w:color="auto"/>
            </w:tcBorders>
            <w:noWrap/>
            <w:textDirection w:val="lrTb"/>
            <w:vAlign w:val="bottom"/>
          </w:tcPr>
          <w:p w:rsidR="003A475B" w:rsidRPr="002D37D3" w:rsidP="005C3855">
            <w:pPr>
              <w:bidi w:val="0"/>
              <w:jc w:val="right"/>
              <w:rPr>
                <w:rFonts w:ascii="Times New Roman" w:hAnsi="Times New Roman"/>
                <w:sz w:val="18"/>
                <w:szCs w:val="18"/>
              </w:rPr>
            </w:pPr>
            <w:r w:rsidRPr="002D37D3">
              <w:rPr>
                <w:rFonts w:ascii="Times New Roman" w:hAnsi="Times New Roman"/>
                <w:sz w:val="18"/>
                <w:szCs w:val="18"/>
              </w:rPr>
              <w:t xml:space="preserve">475    </w:t>
            </w:r>
          </w:p>
        </w:tc>
        <w:tc>
          <w:tcPr>
            <w:tcW w:w="1417" w:type="dxa"/>
            <w:tcBorders>
              <w:top w:val="nil"/>
              <w:left w:val="single" w:sz="8" w:space="0" w:color="auto"/>
              <w:bottom w:val="nil"/>
              <w:right w:val="nil"/>
            </w:tcBorders>
            <w:noWrap/>
            <w:textDirection w:val="lrTb"/>
            <w:vAlign w:val="bottom"/>
          </w:tcPr>
          <w:p w:rsidR="003A475B" w:rsidRPr="002D37D3" w:rsidP="005C3855">
            <w:pPr>
              <w:bidi w:val="0"/>
              <w:jc w:val="right"/>
              <w:rPr>
                <w:rFonts w:ascii="Times New Roman" w:hAnsi="Times New Roman"/>
                <w:sz w:val="18"/>
                <w:szCs w:val="18"/>
              </w:rPr>
            </w:pPr>
            <w:r w:rsidRPr="002D37D3">
              <w:rPr>
                <w:rFonts w:ascii="Times New Roman" w:hAnsi="Times New Roman"/>
                <w:sz w:val="18"/>
                <w:szCs w:val="18"/>
              </w:rPr>
              <w:t xml:space="preserve">   450    </w:t>
            </w:r>
          </w:p>
        </w:tc>
        <w:tc>
          <w:tcPr>
            <w:tcW w:w="1418" w:type="dxa"/>
            <w:tcBorders>
              <w:top w:val="nil"/>
              <w:left w:val="single" w:sz="4" w:space="0" w:color="auto"/>
              <w:bottom w:val="nil"/>
              <w:right w:val="single" w:sz="4" w:space="0" w:color="auto"/>
            </w:tcBorders>
            <w:noWrap/>
            <w:textDirection w:val="lrTb"/>
            <w:vAlign w:val="bottom"/>
          </w:tcPr>
          <w:p w:rsidR="003A475B" w:rsidRPr="002D37D3" w:rsidP="005C3855">
            <w:pPr>
              <w:bidi w:val="0"/>
              <w:jc w:val="right"/>
              <w:rPr>
                <w:rFonts w:ascii="Times New Roman" w:hAnsi="Times New Roman"/>
                <w:sz w:val="18"/>
                <w:szCs w:val="18"/>
              </w:rPr>
            </w:pPr>
            <w:r w:rsidRPr="002D37D3">
              <w:rPr>
                <w:rFonts w:ascii="Times New Roman" w:hAnsi="Times New Roman"/>
                <w:sz w:val="18"/>
                <w:szCs w:val="18"/>
              </w:rPr>
              <w:t xml:space="preserve"> 400    </w:t>
            </w:r>
          </w:p>
        </w:tc>
      </w:tr>
      <w:tr>
        <w:tblPrEx>
          <w:tblW w:w="9111" w:type="dxa"/>
          <w:tblInd w:w="-110" w:type="dxa"/>
          <w:tblLayout w:type="fixed"/>
          <w:tblCellMar>
            <w:left w:w="70" w:type="dxa"/>
            <w:right w:w="70" w:type="dxa"/>
          </w:tblCellMar>
        </w:tblPrEx>
        <w:trPr>
          <w:trHeight w:val="340"/>
        </w:trPr>
        <w:tc>
          <w:tcPr>
            <w:tcW w:w="4858" w:type="dxa"/>
            <w:tcBorders>
              <w:top w:val="nil"/>
              <w:left w:val="single" w:sz="8" w:space="0" w:color="auto"/>
              <w:bottom w:val="nil"/>
              <w:right w:val="single" w:sz="8" w:space="0" w:color="auto"/>
            </w:tcBorders>
            <w:textDirection w:val="lrTb"/>
            <w:vAlign w:val="bottom"/>
          </w:tcPr>
          <w:p w:rsidR="003A475B" w:rsidRPr="002D37D3" w:rsidP="005C3855">
            <w:pPr>
              <w:bidi w:val="0"/>
              <w:rPr>
                <w:rFonts w:ascii="Times New Roman" w:hAnsi="Times New Roman"/>
                <w:b/>
                <w:bCs/>
                <w:i/>
                <w:iCs/>
                <w:sz w:val="18"/>
                <w:szCs w:val="18"/>
              </w:rPr>
            </w:pPr>
            <w:r w:rsidRPr="002D37D3">
              <w:rPr>
                <w:rFonts w:ascii="Times New Roman" w:hAnsi="Times New Roman"/>
                <w:b/>
                <w:bCs/>
                <w:i/>
                <w:iCs/>
                <w:sz w:val="18"/>
                <w:szCs w:val="18"/>
              </w:rPr>
              <w:t>Nákup strojov, prístrojov, zariadení, techniky a náradia</w:t>
            </w:r>
          </w:p>
        </w:tc>
        <w:tc>
          <w:tcPr>
            <w:tcW w:w="1418" w:type="dxa"/>
            <w:tcBorders>
              <w:top w:val="nil"/>
              <w:left w:val="nil"/>
              <w:bottom w:val="nil"/>
              <w:right w:val="single" w:sz="4" w:space="0" w:color="auto"/>
            </w:tcBorders>
            <w:noWrap/>
            <w:textDirection w:val="lrTb"/>
            <w:vAlign w:val="bottom"/>
          </w:tcPr>
          <w:p w:rsidR="003A475B" w:rsidRPr="002D37D3" w:rsidP="005C3855">
            <w:pPr>
              <w:bidi w:val="0"/>
              <w:jc w:val="right"/>
              <w:rPr>
                <w:rFonts w:ascii="Times New Roman" w:hAnsi="Times New Roman"/>
                <w:b/>
                <w:bCs/>
                <w:i/>
                <w:iCs/>
                <w:sz w:val="18"/>
                <w:szCs w:val="18"/>
              </w:rPr>
            </w:pPr>
            <w:r w:rsidRPr="002D37D3">
              <w:rPr>
                <w:rFonts w:ascii="Times New Roman" w:hAnsi="Times New Roman"/>
                <w:b/>
                <w:bCs/>
                <w:i/>
                <w:iCs/>
                <w:sz w:val="18"/>
                <w:szCs w:val="18"/>
              </w:rPr>
              <w:t xml:space="preserve">1 600    </w:t>
            </w:r>
          </w:p>
        </w:tc>
        <w:tc>
          <w:tcPr>
            <w:tcW w:w="1417" w:type="dxa"/>
            <w:tcBorders>
              <w:top w:val="nil"/>
              <w:left w:val="single" w:sz="8" w:space="0" w:color="auto"/>
              <w:bottom w:val="nil"/>
              <w:right w:val="nil"/>
            </w:tcBorders>
            <w:noWrap/>
            <w:textDirection w:val="lrTb"/>
            <w:vAlign w:val="bottom"/>
          </w:tcPr>
          <w:p w:rsidR="003A475B" w:rsidRPr="002D37D3" w:rsidP="005C3855">
            <w:pPr>
              <w:bidi w:val="0"/>
              <w:jc w:val="right"/>
              <w:rPr>
                <w:rFonts w:ascii="Times New Roman" w:hAnsi="Times New Roman"/>
                <w:b/>
                <w:bCs/>
                <w:i/>
                <w:iCs/>
                <w:sz w:val="18"/>
                <w:szCs w:val="18"/>
              </w:rPr>
            </w:pPr>
            <w:r w:rsidRPr="002D37D3">
              <w:rPr>
                <w:rFonts w:ascii="Times New Roman" w:hAnsi="Times New Roman"/>
                <w:b/>
                <w:bCs/>
                <w:i/>
                <w:iCs/>
                <w:sz w:val="18"/>
                <w:szCs w:val="18"/>
              </w:rPr>
              <w:t xml:space="preserve">1 544    </w:t>
            </w:r>
          </w:p>
        </w:tc>
        <w:tc>
          <w:tcPr>
            <w:tcW w:w="1418" w:type="dxa"/>
            <w:tcBorders>
              <w:top w:val="nil"/>
              <w:left w:val="single" w:sz="4" w:space="0" w:color="auto"/>
              <w:bottom w:val="nil"/>
              <w:right w:val="single" w:sz="4" w:space="0" w:color="auto"/>
            </w:tcBorders>
            <w:noWrap/>
            <w:textDirection w:val="lrTb"/>
            <w:vAlign w:val="bottom"/>
          </w:tcPr>
          <w:p w:rsidR="003A475B" w:rsidRPr="002D37D3" w:rsidP="005C3855">
            <w:pPr>
              <w:bidi w:val="0"/>
              <w:jc w:val="right"/>
              <w:rPr>
                <w:rFonts w:ascii="Times New Roman" w:hAnsi="Times New Roman"/>
                <w:b/>
                <w:bCs/>
                <w:i/>
                <w:iCs/>
                <w:sz w:val="18"/>
                <w:szCs w:val="18"/>
              </w:rPr>
            </w:pPr>
            <w:r w:rsidRPr="002D37D3">
              <w:rPr>
                <w:rFonts w:ascii="Times New Roman" w:hAnsi="Times New Roman"/>
                <w:b/>
                <w:bCs/>
                <w:i/>
                <w:iCs/>
                <w:sz w:val="18"/>
                <w:szCs w:val="18"/>
              </w:rPr>
              <w:t xml:space="preserve">1 154    </w:t>
            </w:r>
          </w:p>
        </w:tc>
      </w:tr>
      <w:tr>
        <w:tblPrEx>
          <w:tblW w:w="9111" w:type="dxa"/>
          <w:tblInd w:w="-110" w:type="dxa"/>
          <w:tblLayout w:type="fixed"/>
          <w:tblCellMar>
            <w:left w:w="70" w:type="dxa"/>
            <w:right w:w="70" w:type="dxa"/>
          </w:tblCellMar>
        </w:tblPrEx>
        <w:trPr>
          <w:trHeight w:val="340"/>
        </w:trPr>
        <w:tc>
          <w:tcPr>
            <w:tcW w:w="4858" w:type="dxa"/>
            <w:tcBorders>
              <w:top w:val="nil"/>
              <w:left w:val="single" w:sz="8" w:space="0" w:color="auto"/>
              <w:bottom w:val="nil"/>
              <w:right w:val="single" w:sz="8" w:space="0" w:color="auto"/>
            </w:tcBorders>
            <w:textDirection w:val="lrTb"/>
            <w:vAlign w:val="bottom"/>
          </w:tcPr>
          <w:p w:rsidR="003A475B" w:rsidRPr="002D37D3" w:rsidP="005C3855">
            <w:pPr>
              <w:bidi w:val="0"/>
              <w:rPr>
                <w:rFonts w:ascii="Times New Roman" w:hAnsi="Times New Roman"/>
                <w:sz w:val="18"/>
                <w:szCs w:val="18"/>
              </w:rPr>
            </w:pPr>
            <w:r w:rsidRPr="002D37D3">
              <w:rPr>
                <w:rFonts w:ascii="Times New Roman" w:hAnsi="Times New Roman"/>
                <w:sz w:val="18"/>
                <w:szCs w:val="18"/>
              </w:rPr>
              <w:t>Interiérového vybavenia</w:t>
            </w:r>
          </w:p>
        </w:tc>
        <w:tc>
          <w:tcPr>
            <w:tcW w:w="1418" w:type="dxa"/>
            <w:tcBorders>
              <w:top w:val="nil"/>
              <w:left w:val="nil"/>
              <w:bottom w:val="nil"/>
              <w:right w:val="single" w:sz="4" w:space="0" w:color="auto"/>
            </w:tcBorders>
            <w:noWrap/>
            <w:textDirection w:val="lrTb"/>
            <w:vAlign w:val="bottom"/>
          </w:tcPr>
          <w:p w:rsidR="003A475B" w:rsidRPr="002D37D3" w:rsidP="005C3855">
            <w:pPr>
              <w:bidi w:val="0"/>
              <w:jc w:val="right"/>
              <w:rPr>
                <w:rFonts w:ascii="Times New Roman" w:hAnsi="Times New Roman"/>
                <w:sz w:val="18"/>
                <w:szCs w:val="18"/>
              </w:rPr>
            </w:pPr>
            <w:r w:rsidRPr="002D37D3">
              <w:rPr>
                <w:rFonts w:ascii="Times New Roman" w:hAnsi="Times New Roman"/>
                <w:sz w:val="18"/>
                <w:szCs w:val="18"/>
              </w:rPr>
              <w:t xml:space="preserve">     -    </w:t>
            </w:r>
          </w:p>
        </w:tc>
        <w:tc>
          <w:tcPr>
            <w:tcW w:w="1417" w:type="dxa"/>
            <w:tcBorders>
              <w:top w:val="nil"/>
              <w:left w:val="single" w:sz="8" w:space="0" w:color="auto"/>
              <w:bottom w:val="nil"/>
              <w:right w:val="nil"/>
            </w:tcBorders>
            <w:noWrap/>
            <w:textDirection w:val="lrTb"/>
            <w:vAlign w:val="bottom"/>
          </w:tcPr>
          <w:p w:rsidR="003A475B" w:rsidRPr="002D37D3" w:rsidP="005C3855">
            <w:pPr>
              <w:bidi w:val="0"/>
              <w:jc w:val="right"/>
              <w:rPr>
                <w:rFonts w:ascii="Times New Roman" w:hAnsi="Times New Roman"/>
                <w:sz w:val="18"/>
                <w:szCs w:val="18"/>
              </w:rPr>
            </w:pPr>
            <w:r w:rsidRPr="002D37D3">
              <w:rPr>
                <w:rFonts w:ascii="Times New Roman" w:hAnsi="Times New Roman"/>
                <w:sz w:val="18"/>
                <w:szCs w:val="18"/>
              </w:rPr>
              <w:t xml:space="preserve">  -    </w:t>
            </w:r>
          </w:p>
        </w:tc>
        <w:tc>
          <w:tcPr>
            <w:tcW w:w="1418" w:type="dxa"/>
            <w:tcBorders>
              <w:top w:val="nil"/>
              <w:left w:val="single" w:sz="4" w:space="0" w:color="auto"/>
              <w:bottom w:val="nil"/>
              <w:right w:val="single" w:sz="4" w:space="0" w:color="auto"/>
            </w:tcBorders>
            <w:noWrap/>
            <w:textDirection w:val="lrTb"/>
            <w:vAlign w:val="bottom"/>
          </w:tcPr>
          <w:p w:rsidR="003A475B" w:rsidRPr="002D37D3" w:rsidP="005C3855">
            <w:pPr>
              <w:bidi w:val="0"/>
              <w:jc w:val="right"/>
              <w:rPr>
                <w:rFonts w:ascii="Times New Roman" w:hAnsi="Times New Roman"/>
                <w:sz w:val="18"/>
                <w:szCs w:val="18"/>
              </w:rPr>
            </w:pPr>
            <w:r w:rsidRPr="002D37D3">
              <w:rPr>
                <w:rFonts w:ascii="Times New Roman" w:hAnsi="Times New Roman"/>
                <w:sz w:val="18"/>
                <w:szCs w:val="18"/>
              </w:rPr>
              <w:t xml:space="preserve">      -    </w:t>
            </w:r>
          </w:p>
        </w:tc>
      </w:tr>
      <w:tr>
        <w:tblPrEx>
          <w:tblW w:w="9111" w:type="dxa"/>
          <w:tblInd w:w="-110" w:type="dxa"/>
          <w:tblLayout w:type="fixed"/>
          <w:tblCellMar>
            <w:left w:w="70" w:type="dxa"/>
            <w:right w:w="70" w:type="dxa"/>
          </w:tblCellMar>
        </w:tblPrEx>
        <w:trPr>
          <w:trHeight w:val="340"/>
        </w:trPr>
        <w:tc>
          <w:tcPr>
            <w:tcW w:w="4858" w:type="dxa"/>
            <w:tcBorders>
              <w:top w:val="nil"/>
              <w:left w:val="single" w:sz="8" w:space="0" w:color="auto"/>
              <w:bottom w:val="nil"/>
              <w:right w:val="single" w:sz="8" w:space="0" w:color="auto"/>
            </w:tcBorders>
            <w:textDirection w:val="lrTb"/>
            <w:vAlign w:val="bottom"/>
          </w:tcPr>
          <w:p w:rsidR="003A475B" w:rsidRPr="002D37D3" w:rsidP="005C3855">
            <w:pPr>
              <w:bidi w:val="0"/>
              <w:rPr>
                <w:rFonts w:ascii="Times New Roman" w:hAnsi="Times New Roman"/>
                <w:sz w:val="18"/>
                <w:szCs w:val="18"/>
              </w:rPr>
            </w:pPr>
            <w:r w:rsidRPr="002D37D3">
              <w:rPr>
                <w:rFonts w:ascii="Times New Roman" w:hAnsi="Times New Roman"/>
                <w:sz w:val="18"/>
                <w:szCs w:val="18"/>
              </w:rPr>
              <w:t>Výpočtovej techniky</w:t>
            </w:r>
          </w:p>
        </w:tc>
        <w:tc>
          <w:tcPr>
            <w:tcW w:w="1418" w:type="dxa"/>
            <w:tcBorders>
              <w:top w:val="nil"/>
              <w:left w:val="nil"/>
              <w:bottom w:val="nil"/>
              <w:right w:val="single" w:sz="4" w:space="0" w:color="auto"/>
            </w:tcBorders>
            <w:noWrap/>
            <w:textDirection w:val="lrTb"/>
            <w:vAlign w:val="bottom"/>
          </w:tcPr>
          <w:p w:rsidR="003A475B" w:rsidRPr="002D37D3" w:rsidP="005C3855">
            <w:pPr>
              <w:bidi w:val="0"/>
              <w:jc w:val="right"/>
              <w:rPr>
                <w:rFonts w:ascii="Times New Roman" w:hAnsi="Times New Roman"/>
                <w:sz w:val="18"/>
                <w:szCs w:val="18"/>
              </w:rPr>
            </w:pPr>
            <w:r w:rsidRPr="002D37D3">
              <w:rPr>
                <w:rFonts w:ascii="Times New Roman" w:hAnsi="Times New Roman"/>
                <w:sz w:val="18"/>
                <w:szCs w:val="18"/>
              </w:rPr>
              <w:t xml:space="preserve">1 500    </w:t>
            </w:r>
          </w:p>
        </w:tc>
        <w:tc>
          <w:tcPr>
            <w:tcW w:w="1417" w:type="dxa"/>
            <w:tcBorders>
              <w:top w:val="nil"/>
              <w:left w:val="single" w:sz="8" w:space="0" w:color="auto"/>
              <w:bottom w:val="nil"/>
              <w:right w:val="nil"/>
            </w:tcBorders>
            <w:noWrap/>
            <w:textDirection w:val="lrTb"/>
            <w:vAlign w:val="bottom"/>
          </w:tcPr>
          <w:p w:rsidR="003A475B" w:rsidRPr="002D37D3" w:rsidP="005C3855">
            <w:pPr>
              <w:bidi w:val="0"/>
              <w:jc w:val="right"/>
              <w:rPr>
                <w:rFonts w:ascii="Times New Roman" w:hAnsi="Times New Roman"/>
                <w:sz w:val="18"/>
                <w:szCs w:val="18"/>
              </w:rPr>
            </w:pPr>
            <w:r w:rsidRPr="002D37D3">
              <w:rPr>
                <w:rFonts w:ascii="Times New Roman" w:hAnsi="Times New Roman"/>
                <w:sz w:val="18"/>
                <w:szCs w:val="18"/>
              </w:rPr>
              <w:t xml:space="preserve">1 444    </w:t>
            </w:r>
          </w:p>
        </w:tc>
        <w:tc>
          <w:tcPr>
            <w:tcW w:w="1418" w:type="dxa"/>
            <w:tcBorders>
              <w:top w:val="nil"/>
              <w:left w:val="single" w:sz="4" w:space="0" w:color="auto"/>
              <w:bottom w:val="nil"/>
              <w:right w:val="single" w:sz="4" w:space="0" w:color="auto"/>
            </w:tcBorders>
            <w:noWrap/>
            <w:textDirection w:val="lrTb"/>
            <w:vAlign w:val="bottom"/>
          </w:tcPr>
          <w:p w:rsidR="003A475B" w:rsidRPr="002D37D3" w:rsidP="005C3855">
            <w:pPr>
              <w:bidi w:val="0"/>
              <w:jc w:val="right"/>
              <w:rPr>
                <w:rFonts w:ascii="Times New Roman" w:hAnsi="Times New Roman"/>
                <w:sz w:val="18"/>
                <w:szCs w:val="18"/>
              </w:rPr>
            </w:pPr>
            <w:r w:rsidRPr="002D37D3">
              <w:rPr>
                <w:rFonts w:ascii="Times New Roman" w:hAnsi="Times New Roman"/>
                <w:sz w:val="18"/>
                <w:szCs w:val="18"/>
              </w:rPr>
              <w:t xml:space="preserve">900    </w:t>
            </w:r>
          </w:p>
        </w:tc>
      </w:tr>
      <w:tr>
        <w:tblPrEx>
          <w:tblW w:w="9111" w:type="dxa"/>
          <w:tblInd w:w="-110" w:type="dxa"/>
          <w:tblLayout w:type="fixed"/>
          <w:tblCellMar>
            <w:left w:w="70" w:type="dxa"/>
            <w:right w:w="70" w:type="dxa"/>
          </w:tblCellMar>
        </w:tblPrEx>
        <w:trPr>
          <w:trHeight w:val="340"/>
        </w:trPr>
        <w:tc>
          <w:tcPr>
            <w:tcW w:w="4858" w:type="dxa"/>
            <w:tcBorders>
              <w:top w:val="nil"/>
              <w:left w:val="single" w:sz="8" w:space="0" w:color="auto"/>
              <w:bottom w:val="nil"/>
              <w:right w:val="single" w:sz="8" w:space="0" w:color="auto"/>
            </w:tcBorders>
            <w:textDirection w:val="lrTb"/>
            <w:vAlign w:val="bottom"/>
          </w:tcPr>
          <w:p w:rsidR="003A475B" w:rsidRPr="002D37D3" w:rsidP="005C3855">
            <w:pPr>
              <w:bidi w:val="0"/>
              <w:rPr>
                <w:rFonts w:ascii="Times New Roman" w:hAnsi="Times New Roman"/>
                <w:sz w:val="18"/>
                <w:szCs w:val="18"/>
              </w:rPr>
            </w:pPr>
            <w:r w:rsidRPr="002D37D3">
              <w:rPr>
                <w:rFonts w:ascii="Times New Roman" w:hAnsi="Times New Roman"/>
                <w:sz w:val="18"/>
                <w:szCs w:val="18"/>
              </w:rPr>
              <w:t>Telekomunikačnej techniky</w:t>
            </w:r>
          </w:p>
        </w:tc>
        <w:tc>
          <w:tcPr>
            <w:tcW w:w="1418" w:type="dxa"/>
            <w:tcBorders>
              <w:top w:val="nil"/>
              <w:left w:val="nil"/>
              <w:bottom w:val="nil"/>
              <w:right w:val="single" w:sz="4" w:space="0" w:color="auto"/>
            </w:tcBorders>
            <w:noWrap/>
            <w:textDirection w:val="lrTb"/>
            <w:vAlign w:val="bottom"/>
          </w:tcPr>
          <w:p w:rsidR="003A475B" w:rsidRPr="002D37D3" w:rsidP="005C3855">
            <w:pPr>
              <w:bidi w:val="0"/>
              <w:jc w:val="right"/>
              <w:rPr>
                <w:rFonts w:ascii="Times New Roman" w:hAnsi="Times New Roman"/>
                <w:sz w:val="18"/>
                <w:szCs w:val="18"/>
              </w:rPr>
            </w:pPr>
            <w:r w:rsidRPr="002D37D3">
              <w:rPr>
                <w:rFonts w:ascii="Times New Roman" w:hAnsi="Times New Roman"/>
                <w:sz w:val="18"/>
                <w:szCs w:val="18"/>
              </w:rPr>
              <w:t xml:space="preserve">  -    </w:t>
            </w:r>
          </w:p>
        </w:tc>
        <w:tc>
          <w:tcPr>
            <w:tcW w:w="1417" w:type="dxa"/>
            <w:tcBorders>
              <w:top w:val="nil"/>
              <w:left w:val="single" w:sz="8" w:space="0" w:color="auto"/>
              <w:bottom w:val="nil"/>
              <w:right w:val="nil"/>
            </w:tcBorders>
            <w:noWrap/>
            <w:textDirection w:val="lrTb"/>
            <w:vAlign w:val="bottom"/>
          </w:tcPr>
          <w:p w:rsidR="003A475B" w:rsidRPr="002D37D3" w:rsidP="005C3855">
            <w:pPr>
              <w:bidi w:val="0"/>
              <w:jc w:val="right"/>
              <w:rPr>
                <w:rFonts w:ascii="Times New Roman" w:hAnsi="Times New Roman"/>
                <w:sz w:val="18"/>
                <w:szCs w:val="18"/>
              </w:rPr>
            </w:pPr>
            <w:r w:rsidRPr="002D37D3">
              <w:rPr>
                <w:rFonts w:ascii="Times New Roman" w:hAnsi="Times New Roman"/>
                <w:sz w:val="18"/>
                <w:szCs w:val="18"/>
              </w:rPr>
              <w:t xml:space="preserve">   -    </w:t>
            </w:r>
          </w:p>
        </w:tc>
        <w:tc>
          <w:tcPr>
            <w:tcW w:w="1418" w:type="dxa"/>
            <w:tcBorders>
              <w:top w:val="nil"/>
              <w:left w:val="single" w:sz="4" w:space="0" w:color="auto"/>
              <w:bottom w:val="nil"/>
              <w:right w:val="single" w:sz="4" w:space="0" w:color="auto"/>
            </w:tcBorders>
            <w:noWrap/>
            <w:textDirection w:val="lrTb"/>
            <w:vAlign w:val="bottom"/>
          </w:tcPr>
          <w:p w:rsidR="003A475B" w:rsidRPr="002D37D3" w:rsidP="005C3855">
            <w:pPr>
              <w:bidi w:val="0"/>
              <w:jc w:val="right"/>
              <w:rPr>
                <w:rFonts w:ascii="Times New Roman" w:hAnsi="Times New Roman"/>
                <w:sz w:val="18"/>
                <w:szCs w:val="18"/>
              </w:rPr>
            </w:pPr>
            <w:r w:rsidRPr="002D37D3">
              <w:rPr>
                <w:rFonts w:ascii="Times New Roman" w:hAnsi="Times New Roman"/>
                <w:sz w:val="18"/>
                <w:szCs w:val="18"/>
              </w:rPr>
              <w:t xml:space="preserve"> 100    </w:t>
            </w:r>
          </w:p>
        </w:tc>
      </w:tr>
      <w:tr>
        <w:tblPrEx>
          <w:tblW w:w="9111" w:type="dxa"/>
          <w:tblInd w:w="-110" w:type="dxa"/>
          <w:tblLayout w:type="fixed"/>
          <w:tblCellMar>
            <w:left w:w="70" w:type="dxa"/>
            <w:right w:w="70" w:type="dxa"/>
          </w:tblCellMar>
        </w:tblPrEx>
        <w:trPr>
          <w:trHeight w:val="340"/>
        </w:trPr>
        <w:tc>
          <w:tcPr>
            <w:tcW w:w="4858" w:type="dxa"/>
            <w:tcBorders>
              <w:top w:val="nil"/>
              <w:left w:val="single" w:sz="8" w:space="0" w:color="auto"/>
              <w:bottom w:val="nil"/>
              <w:right w:val="single" w:sz="8" w:space="0" w:color="auto"/>
            </w:tcBorders>
            <w:textDirection w:val="lrTb"/>
            <w:vAlign w:val="bottom"/>
          </w:tcPr>
          <w:p w:rsidR="003A475B" w:rsidRPr="002D37D3" w:rsidP="005C3855">
            <w:pPr>
              <w:bidi w:val="0"/>
              <w:rPr>
                <w:rFonts w:ascii="Times New Roman" w:hAnsi="Times New Roman"/>
                <w:sz w:val="18"/>
                <w:szCs w:val="18"/>
              </w:rPr>
            </w:pPr>
            <w:r w:rsidRPr="002D37D3">
              <w:rPr>
                <w:rFonts w:ascii="Times New Roman" w:hAnsi="Times New Roman"/>
                <w:sz w:val="18"/>
                <w:szCs w:val="18"/>
              </w:rPr>
              <w:t>Prevádzkových strojov, prístrojov, zariad. techniky a náradia</w:t>
            </w:r>
          </w:p>
        </w:tc>
        <w:tc>
          <w:tcPr>
            <w:tcW w:w="1418" w:type="dxa"/>
            <w:tcBorders>
              <w:top w:val="nil"/>
              <w:left w:val="nil"/>
              <w:bottom w:val="nil"/>
              <w:right w:val="single" w:sz="4" w:space="0" w:color="auto"/>
            </w:tcBorders>
            <w:noWrap/>
            <w:textDirection w:val="lrTb"/>
            <w:vAlign w:val="bottom"/>
          </w:tcPr>
          <w:p w:rsidR="003A475B" w:rsidRPr="002D37D3" w:rsidP="005C3855">
            <w:pPr>
              <w:bidi w:val="0"/>
              <w:jc w:val="right"/>
              <w:rPr>
                <w:rFonts w:ascii="Times New Roman" w:hAnsi="Times New Roman"/>
                <w:sz w:val="18"/>
                <w:szCs w:val="18"/>
              </w:rPr>
            </w:pPr>
            <w:r w:rsidRPr="002D37D3">
              <w:rPr>
                <w:rFonts w:ascii="Times New Roman" w:hAnsi="Times New Roman"/>
                <w:sz w:val="18"/>
                <w:szCs w:val="18"/>
              </w:rPr>
              <w:t xml:space="preserve">   100    </w:t>
            </w:r>
          </w:p>
        </w:tc>
        <w:tc>
          <w:tcPr>
            <w:tcW w:w="1417" w:type="dxa"/>
            <w:tcBorders>
              <w:top w:val="nil"/>
              <w:left w:val="single" w:sz="8" w:space="0" w:color="auto"/>
              <w:bottom w:val="nil"/>
              <w:right w:val="nil"/>
            </w:tcBorders>
            <w:noWrap/>
            <w:textDirection w:val="lrTb"/>
            <w:vAlign w:val="bottom"/>
          </w:tcPr>
          <w:p w:rsidR="003A475B" w:rsidRPr="002D37D3" w:rsidP="005C3855">
            <w:pPr>
              <w:bidi w:val="0"/>
              <w:jc w:val="right"/>
              <w:rPr>
                <w:rFonts w:ascii="Times New Roman" w:hAnsi="Times New Roman"/>
                <w:sz w:val="18"/>
                <w:szCs w:val="18"/>
              </w:rPr>
            </w:pPr>
            <w:r w:rsidRPr="002D37D3">
              <w:rPr>
                <w:rFonts w:ascii="Times New Roman" w:hAnsi="Times New Roman"/>
                <w:sz w:val="18"/>
                <w:szCs w:val="18"/>
              </w:rPr>
              <w:t xml:space="preserve">   100    </w:t>
            </w:r>
          </w:p>
        </w:tc>
        <w:tc>
          <w:tcPr>
            <w:tcW w:w="1418" w:type="dxa"/>
            <w:tcBorders>
              <w:top w:val="nil"/>
              <w:left w:val="single" w:sz="4" w:space="0" w:color="auto"/>
              <w:bottom w:val="nil"/>
              <w:right w:val="single" w:sz="4" w:space="0" w:color="auto"/>
            </w:tcBorders>
            <w:noWrap/>
            <w:textDirection w:val="lrTb"/>
            <w:vAlign w:val="bottom"/>
          </w:tcPr>
          <w:p w:rsidR="003A475B" w:rsidRPr="002D37D3" w:rsidP="005C3855">
            <w:pPr>
              <w:bidi w:val="0"/>
              <w:jc w:val="right"/>
              <w:rPr>
                <w:rFonts w:ascii="Times New Roman" w:hAnsi="Times New Roman"/>
                <w:sz w:val="18"/>
                <w:szCs w:val="18"/>
              </w:rPr>
            </w:pPr>
            <w:r w:rsidRPr="002D37D3">
              <w:rPr>
                <w:rFonts w:ascii="Times New Roman" w:hAnsi="Times New Roman"/>
                <w:sz w:val="18"/>
                <w:szCs w:val="18"/>
              </w:rPr>
              <w:t xml:space="preserve">100    </w:t>
            </w:r>
          </w:p>
        </w:tc>
      </w:tr>
      <w:tr>
        <w:tblPrEx>
          <w:tblW w:w="9111" w:type="dxa"/>
          <w:tblInd w:w="-110" w:type="dxa"/>
          <w:tblLayout w:type="fixed"/>
          <w:tblCellMar>
            <w:left w:w="70" w:type="dxa"/>
            <w:right w:w="70" w:type="dxa"/>
          </w:tblCellMar>
        </w:tblPrEx>
        <w:trPr>
          <w:trHeight w:val="340"/>
        </w:trPr>
        <w:tc>
          <w:tcPr>
            <w:tcW w:w="4858" w:type="dxa"/>
            <w:tcBorders>
              <w:top w:val="nil"/>
              <w:left w:val="single" w:sz="8" w:space="0" w:color="auto"/>
              <w:bottom w:val="nil"/>
              <w:right w:val="single" w:sz="8" w:space="0" w:color="auto"/>
            </w:tcBorders>
            <w:textDirection w:val="lrTb"/>
            <w:vAlign w:val="bottom"/>
          </w:tcPr>
          <w:p w:rsidR="003A475B" w:rsidRPr="002D37D3" w:rsidP="005C3855">
            <w:pPr>
              <w:bidi w:val="0"/>
              <w:rPr>
                <w:rFonts w:ascii="Times New Roman" w:hAnsi="Times New Roman"/>
                <w:sz w:val="18"/>
                <w:szCs w:val="18"/>
              </w:rPr>
            </w:pPr>
            <w:r w:rsidRPr="002D37D3">
              <w:rPr>
                <w:rFonts w:ascii="Times New Roman" w:hAnsi="Times New Roman"/>
                <w:sz w:val="18"/>
                <w:szCs w:val="18"/>
              </w:rPr>
              <w:t xml:space="preserve">Špeciálnych strojov, prístrojov, zariadení, techniky, náradia </w:t>
            </w:r>
          </w:p>
        </w:tc>
        <w:tc>
          <w:tcPr>
            <w:tcW w:w="1418" w:type="dxa"/>
            <w:tcBorders>
              <w:top w:val="nil"/>
              <w:left w:val="nil"/>
              <w:bottom w:val="nil"/>
              <w:right w:val="single" w:sz="4" w:space="0" w:color="auto"/>
            </w:tcBorders>
            <w:noWrap/>
            <w:textDirection w:val="lrTb"/>
            <w:vAlign w:val="bottom"/>
          </w:tcPr>
          <w:p w:rsidR="003A475B" w:rsidRPr="002D37D3" w:rsidP="005C3855">
            <w:pPr>
              <w:bidi w:val="0"/>
              <w:jc w:val="right"/>
              <w:rPr>
                <w:rFonts w:ascii="Times New Roman" w:hAnsi="Times New Roman"/>
                <w:sz w:val="18"/>
                <w:szCs w:val="18"/>
              </w:rPr>
            </w:pPr>
            <w:r w:rsidRPr="002D37D3">
              <w:rPr>
                <w:rFonts w:ascii="Times New Roman" w:hAnsi="Times New Roman"/>
                <w:sz w:val="18"/>
                <w:szCs w:val="18"/>
              </w:rPr>
              <w:t xml:space="preserve">-    </w:t>
            </w:r>
          </w:p>
        </w:tc>
        <w:tc>
          <w:tcPr>
            <w:tcW w:w="1417" w:type="dxa"/>
            <w:tcBorders>
              <w:top w:val="nil"/>
              <w:left w:val="single" w:sz="8" w:space="0" w:color="auto"/>
              <w:bottom w:val="nil"/>
              <w:right w:val="nil"/>
            </w:tcBorders>
            <w:noWrap/>
            <w:textDirection w:val="lrTb"/>
            <w:vAlign w:val="bottom"/>
          </w:tcPr>
          <w:p w:rsidR="003A475B" w:rsidRPr="002D37D3" w:rsidP="005C3855">
            <w:pPr>
              <w:bidi w:val="0"/>
              <w:jc w:val="right"/>
              <w:rPr>
                <w:rFonts w:ascii="Times New Roman" w:hAnsi="Times New Roman"/>
                <w:sz w:val="18"/>
                <w:szCs w:val="18"/>
              </w:rPr>
            </w:pPr>
            <w:r w:rsidRPr="002D37D3">
              <w:rPr>
                <w:rFonts w:ascii="Times New Roman" w:hAnsi="Times New Roman"/>
                <w:sz w:val="18"/>
                <w:szCs w:val="18"/>
              </w:rPr>
              <w:t xml:space="preserve">    -    </w:t>
            </w:r>
          </w:p>
        </w:tc>
        <w:tc>
          <w:tcPr>
            <w:tcW w:w="1418" w:type="dxa"/>
            <w:tcBorders>
              <w:top w:val="nil"/>
              <w:left w:val="single" w:sz="4" w:space="0" w:color="auto"/>
              <w:bottom w:val="nil"/>
              <w:right w:val="single" w:sz="4" w:space="0" w:color="auto"/>
            </w:tcBorders>
            <w:noWrap/>
            <w:textDirection w:val="lrTb"/>
            <w:vAlign w:val="bottom"/>
          </w:tcPr>
          <w:p w:rsidR="003A475B" w:rsidRPr="002D37D3" w:rsidP="005C3855">
            <w:pPr>
              <w:bidi w:val="0"/>
              <w:jc w:val="right"/>
              <w:rPr>
                <w:rFonts w:ascii="Times New Roman" w:hAnsi="Times New Roman"/>
                <w:sz w:val="18"/>
                <w:szCs w:val="18"/>
              </w:rPr>
            </w:pPr>
            <w:r w:rsidRPr="002D37D3">
              <w:rPr>
                <w:rFonts w:ascii="Times New Roman" w:hAnsi="Times New Roman"/>
                <w:sz w:val="18"/>
                <w:szCs w:val="18"/>
              </w:rPr>
              <w:t xml:space="preserve">54    </w:t>
            </w:r>
          </w:p>
        </w:tc>
      </w:tr>
      <w:tr>
        <w:tblPrEx>
          <w:tblW w:w="9111" w:type="dxa"/>
          <w:tblInd w:w="-110" w:type="dxa"/>
          <w:tblLayout w:type="fixed"/>
          <w:tblCellMar>
            <w:left w:w="70" w:type="dxa"/>
            <w:right w:w="70" w:type="dxa"/>
          </w:tblCellMar>
        </w:tblPrEx>
        <w:trPr>
          <w:trHeight w:val="340"/>
        </w:trPr>
        <w:tc>
          <w:tcPr>
            <w:tcW w:w="4858" w:type="dxa"/>
            <w:tcBorders>
              <w:top w:val="nil"/>
              <w:left w:val="single" w:sz="8" w:space="0" w:color="auto"/>
              <w:bottom w:val="nil"/>
              <w:right w:val="single" w:sz="8" w:space="0" w:color="auto"/>
            </w:tcBorders>
            <w:noWrap/>
            <w:textDirection w:val="lrTb"/>
            <w:vAlign w:val="bottom"/>
          </w:tcPr>
          <w:p w:rsidR="003A475B" w:rsidRPr="002D37D3" w:rsidP="005C3855">
            <w:pPr>
              <w:bidi w:val="0"/>
              <w:jc w:val="both"/>
              <w:rPr>
                <w:rFonts w:ascii="Times New Roman" w:hAnsi="Times New Roman"/>
                <w:b/>
                <w:bCs/>
                <w:i/>
                <w:iCs/>
                <w:sz w:val="18"/>
                <w:szCs w:val="18"/>
              </w:rPr>
            </w:pPr>
            <w:r w:rsidRPr="002D37D3">
              <w:rPr>
                <w:rFonts w:ascii="Times New Roman" w:hAnsi="Times New Roman"/>
                <w:b/>
                <w:bCs/>
                <w:i/>
                <w:iCs/>
                <w:sz w:val="18"/>
                <w:szCs w:val="18"/>
              </w:rPr>
              <w:t>Nákup dopravných prostriedkov všetkých druhov</w:t>
            </w:r>
          </w:p>
        </w:tc>
        <w:tc>
          <w:tcPr>
            <w:tcW w:w="1418" w:type="dxa"/>
            <w:tcBorders>
              <w:top w:val="nil"/>
              <w:left w:val="nil"/>
              <w:bottom w:val="nil"/>
              <w:right w:val="single" w:sz="4" w:space="0" w:color="auto"/>
            </w:tcBorders>
            <w:noWrap/>
            <w:textDirection w:val="lrTb"/>
            <w:vAlign w:val="bottom"/>
          </w:tcPr>
          <w:p w:rsidR="003A475B" w:rsidRPr="002D37D3" w:rsidP="005C3855">
            <w:pPr>
              <w:bidi w:val="0"/>
              <w:jc w:val="right"/>
              <w:rPr>
                <w:rFonts w:ascii="Times New Roman" w:hAnsi="Times New Roman"/>
                <w:b/>
                <w:bCs/>
                <w:i/>
                <w:iCs/>
                <w:sz w:val="18"/>
                <w:szCs w:val="18"/>
              </w:rPr>
            </w:pPr>
            <w:r w:rsidRPr="002D37D3">
              <w:rPr>
                <w:rFonts w:ascii="Times New Roman" w:hAnsi="Times New Roman"/>
                <w:b/>
                <w:bCs/>
                <w:i/>
                <w:iCs/>
                <w:sz w:val="18"/>
                <w:szCs w:val="18"/>
              </w:rPr>
              <w:t xml:space="preserve"> -    </w:t>
            </w:r>
          </w:p>
        </w:tc>
        <w:tc>
          <w:tcPr>
            <w:tcW w:w="1417" w:type="dxa"/>
            <w:tcBorders>
              <w:top w:val="nil"/>
              <w:left w:val="single" w:sz="8" w:space="0" w:color="auto"/>
              <w:bottom w:val="nil"/>
              <w:right w:val="nil"/>
            </w:tcBorders>
            <w:noWrap/>
            <w:textDirection w:val="lrTb"/>
            <w:vAlign w:val="bottom"/>
          </w:tcPr>
          <w:p w:rsidR="003A475B" w:rsidRPr="002D37D3" w:rsidP="005C3855">
            <w:pPr>
              <w:bidi w:val="0"/>
              <w:jc w:val="right"/>
              <w:rPr>
                <w:rFonts w:ascii="Times New Roman" w:hAnsi="Times New Roman"/>
                <w:b/>
                <w:bCs/>
                <w:i/>
                <w:iCs/>
                <w:sz w:val="18"/>
                <w:szCs w:val="18"/>
              </w:rPr>
            </w:pPr>
            <w:r w:rsidRPr="002D37D3">
              <w:rPr>
                <w:rFonts w:ascii="Times New Roman" w:hAnsi="Times New Roman"/>
                <w:b/>
                <w:bCs/>
                <w:i/>
                <w:iCs/>
                <w:sz w:val="18"/>
                <w:szCs w:val="18"/>
              </w:rPr>
              <w:t xml:space="preserve">        -    </w:t>
            </w:r>
          </w:p>
        </w:tc>
        <w:tc>
          <w:tcPr>
            <w:tcW w:w="1418" w:type="dxa"/>
            <w:tcBorders>
              <w:top w:val="nil"/>
              <w:left w:val="single" w:sz="4" w:space="0" w:color="auto"/>
              <w:bottom w:val="nil"/>
              <w:right w:val="single" w:sz="4" w:space="0" w:color="auto"/>
            </w:tcBorders>
            <w:noWrap/>
            <w:textDirection w:val="lrTb"/>
            <w:vAlign w:val="bottom"/>
          </w:tcPr>
          <w:p w:rsidR="003A475B" w:rsidRPr="002D37D3" w:rsidP="005C3855">
            <w:pPr>
              <w:bidi w:val="0"/>
              <w:jc w:val="right"/>
              <w:rPr>
                <w:rFonts w:ascii="Times New Roman" w:hAnsi="Times New Roman"/>
                <w:b/>
                <w:bCs/>
                <w:i/>
                <w:iCs/>
                <w:sz w:val="18"/>
                <w:szCs w:val="18"/>
              </w:rPr>
            </w:pPr>
            <w:r w:rsidRPr="002D37D3">
              <w:rPr>
                <w:rFonts w:ascii="Times New Roman" w:hAnsi="Times New Roman"/>
                <w:b/>
                <w:bCs/>
                <w:i/>
                <w:iCs/>
                <w:sz w:val="18"/>
                <w:szCs w:val="18"/>
              </w:rPr>
              <w:t xml:space="preserve">-    </w:t>
            </w:r>
          </w:p>
        </w:tc>
      </w:tr>
      <w:tr>
        <w:tblPrEx>
          <w:tblW w:w="9111" w:type="dxa"/>
          <w:tblInd w:w="-110" w:type="dxa"/>
          <w:tblLayout w:type="fixed"/>
          <w:tblCellMar>
            <w:left w:w="70" w:type="dxa"/>
            <w:right w:w="70" w:type="dxa"/>
          </w:tblCellMar>
        </w:tblPrEx>
        <w:trPr>
          <w:trHeight w:val="340"/>
        </w:trPr>
        <w:tc>
          <w:tcPr>
            <w:tcW w:w="4858" w:type="dxa"/>
            <w:tcBorders>
              <w:top w:val="nil"/>
              <w:left w:val="single" w:sz="8" w:space="0" w:color="auto"/>
              <w:bottom w:val="nil"/>
              <w:right w:val="single" w:sz="8" w:space="0" w:color="auto"/>
            </w:tcBorders>
            <w:noWrap/>
            <w:textDirection w:val="lrTb"/>
            <w:vAlign w:val="bottom"/>
          </w:tcPr>
          <w:p w:rsidR="003A475B" w:rsidRPr="002D37D3" w:rsidP="005C3855">
            <w:pPr>
              <w:bidi w:val="0"/>
              <w:rPr>
                <w:rFonts w:ascii="Times New Roman" w:hAnsi="Times New Roman"/>
                <w:b/>
                <w:bCs/>
                <w:i/>
                <w:iCs/>
                <w:sz w:val="18"/>
                <w:szCs w:val="18"/>
              </w:rPr>
            </w:pPr>
            <w:r w:rsidRPr="002D37D3">
              <w:rPr>
                <w:rFonts w:ascii="Times New Roman" w:hAnsi="Times New Roman"/>
                <w:b/>
                <w:bCs/>
                <w:i/>
                <w:iCs/>
                <w:sz w:val="18"/>
                <w:szCs w:val="18"/>
              </w:rPr>
              <w:t>Prípravná a projektová dokumentácia</w:t>
            </w:r>
          </w:p>
        </w:tc>
        <w:tc>
          <w:tcPr>
            <w:tcW w:w="1418" w:type="dxa"/>
            <w:tcBorders>
              <w:top w:val="nil"/>
              <w:left w:val="nil"/>
              <w:bottom w:val="nil"/>
              <w:right w:val="single" w:sz="4" w:space="0" w:color="auto"/>
            </w:tcBorders>
            <w:noWrap/>
            <w:textDirection w:val="lrTb"/>
            <w:vAlign w:val="bottom"/>
          </w:tcPr>
          <w:p w:rsidR="003A475B" w:rsidRPr="002D37D3" w:rsidP="005C3855">
            <w:pPr>
              <w:bidi w:val="0"/>
              <w:jc w:val="right"/>
              <w:rPr>
                <w:rFonts w:ascii="Times New Roman" w:hAnsi="Times New Roman"/>
                <w:b/>
                <w:bCs/>
                <w:i/>
                <w:iCs/>
                <w:sz w:val="18"/>
                <w:szCs w:val="18"/>
              </w:rPr>
            </w:pPr>
            <w:r w:rsidRPr="002D37D3">
              <w:rPr>
                <w:rFonts w:ascii="Times New Roman" w:hAnsi="Times New Roman"/>
                <w:b/>
                <w:bCs/>
                <w:i/>
                <w:iCs/>
                <w:sz w:val="18"/>
                <w:szCs w:val="18"/>
              </w:rPr>
              <w:t xml:space="preserve"> 47    </w:t>
            </w:r>
          </w:p>
        </w:tc>
        <w:tc>
          <w:tcPr>
            <w:tcW w:w="1417" w:type="dxa"/>
            <w:tcBorders>
              <w:top w:val="nil"/>
              <w:left w:val="single" w:sz="8" w:space="0" w:color="auto"/>
              <w:bottom w:val="nil"/>
              <w:right w:val="nil"/>
            </w:tcBorders>
            <w:noWrap/>
            <w:textDirection w:val="lrTb"/>
            <w:vAlign w:val="bottom"/>
          </w:tcPr>
          <w:p w:rsidR="003A475B" w:rsidRPr="002D37D3" w:rsidP="005C3855">
            <w:pPr>
              <w:bidi w:val="0"/>
              <w:jc w:val="right"/>
              <w:rPr>
                <w:rFonts w:ascii="Times New Roman" w:hAnsi="Times New Roman"/>
                <w:b/>
                <w:bCs/>
                <w:i/>
                <w:iCs/>
                <w:sz w:val="18"/>
                <w:szCs w:val="18"/>
              </w:rPr>
            </w:pPr>
            <w:r w:rsidRPr="002D37D3">
              <w:rPr>
                <w:rFonts w:ascii="Times New Roman" w:hAnsi="Times New Roman"/>
                <w:b/>
                <w:bCs/>
                <w:i/>
                <w:iCs/>
                <w:sz w:val="18"/>
                <w:szCs w:val="18"/>
              </w:rPr>
              <w:t xml:space="preserve">   40    </w:t>
            </w:r>
          </w:p>
        </w:tc>
        <w:tc>
          <w:tcPr>
            <w:tcW w:w="1418" w:type="dxa"/>
            <w:tcBorders>
              <w:top w:val="nil"/>
              <w:left w:val="single" w:sz="4" w:space="0" w:color="auto"/>
              <w:bottom w:val="nil"/>
              <w:right w:val="single" w:sz="4" w:space="0" w:color="auto"/>
            </w:tcBorders>
            <w:noWrap/>
            <w:textDirection w:val="lrTb"/>
            <w:vAlign w:val="bottom"/>
          </w:tcPr>
          <w:p w:rsidR="003A475B" w:rsidRPr="002D37D3" w:rsidP="005C3855">
            <w:pPr>
              <w:bidi w:val="0"/>
              <w:jc w:val="right"/>
              <w:rPr>
                <w:rFonts w:ascii="Times New Roman" w:hAnsi="Times New Roman"/>
                <w:b/>
                <w:bCs/>
                <w:i/>
                <w:iCs/>
                <w:sz w:val="18"/>
                <w:szCs w:val="18"/>
              </w:rPr>
            </w:pPr>
            <w:r w:rsidRPr="002D37D3">
              <w:rPr>
                <w:rFonts w:ascii="Times New Roman" w:hAnsi="Times New Roman"/>
                <w:b/>
                <w:bCs/>
                <w:i/>
                <w:iCs/>
                <w:sz w:val="18"/>
                <w:szCs w:val="18"/>
              </w:rPr>
              <w:t xml:space="preserve">30    </w:t>
            </w:r>
          </w:p>
        </w:tc>
      </w:tr>
      <w:tr>
        <w:tblPrEx>
          <w:tblW w:w="9111" w:type="dxa"/>
          <w:tblInd w:w="-110" w:type="dxa"/>
          <w:tblLayout w:type="fixed"/>
          <w:tblCellMar>
            <w:left w:w="70" w:type="dxa"/>
            <w:right w:w="70" w:type="dxa"/>
          </w:tblCellMar>
        </w:tblPrEx>
        <w:trPr>
          <w:trHeight w:val="340"/>
        </w:trPr>
        <w:tc>
          <w:tcPr>
            <w:tcW w:w="4858" w:type="dxa"/>
            <w:tcBorders>
              <w:top w:val="nil"/>
              <w:left w:val="single" w:sz="8" w:space="0" w:color="auto"/>
              <w:bottom w:val="single" w:sz="8" w:space="0" w:color="auto"/>
              <w:right w:val="single" w:sz="8" w:space="0" w:color="auto"/>
            </w:tcBorders>
            <w:noWrap/>
            <w:textDirection w:val="lrTb"/>
            <w:vAlign w:val="bottom"/>
          </w:tcPr>
          <w:p w:rsidR="003A475B" w:rsidRPr="002D37D3" w:rsidP="005C3855">
            <w:pPr>
              <w:bidi w:val="0"/>
              <w:rPr>
                <w:rFonts w:ascii="Times New Roman" w:hAnsi="Times New Roman"/>
                <w:b/>
                <w:bCs/>
                <w:i/>
                <w:iCs/>
                <w:sz w:val="18"/>
                <w:szCs w:val="18"/>
              </w:rPr>
            </w:pPr>
            <w:r w:rsidRPr="002D37D3">
              <w:rPr>
                <w:rFonts w:ascii="Times New Roman" w:hAnsi="Times New Roman"/>
                <w:b/>
                <w:bCs/>
                <w:i/>
                <w:iCs/>
                <w:sz w:val="18"/>
                <w:szCs w:val="18"/>
              </w:rPr>
              <w:t>Realizácia stavieb a ich technické zhodnotenie</w:t>
            </w:r>
          </w:p>
        </w:tc>
        <w:tc>
          <w:tcPr>
            <w:tcW w:w="1418" w:type="dxa"/>
            <w:tcBorders>
              <w:top w:val="nil"/>
              <w:left w:val="nil"/>
              <w:bottom w:val="single" w:sz="8" w:space="0" w:color="auto"/>
              <w:right w:val="single" w:sz="4" w:space="0" w:color="auto"/>
            </w:tcBorders>
            <w:noWrap/>
            <w:textDirection w:val="lrTb"/>
            <w:vAlign w:val="bottom"/>
          </w:tcPr>
          <w:p w:rsidR="003A475B" w:rsidRPr="002D37D3" w:rsidP="005C3855">
            <w:pPr>
              <w:bidi w:val="0"/>
              <w:jc w:val="right"/>
              <w:rPr>
                <w:rFonts w:ascii="Times New Roman" w:hAnsi="Times New Roman"/>
                <w:b/>
                <w:bCs/>
                <w:i/>
                <w:iCs/>
                <w:sz w:val="18"/>
                <w:szCs w:val="18"/>
              </w:rPr>
            </w:pPr>
            <w:r w:rsidRPr="002D37D3">
              <w:rPr>
                <w:rFonts w:ascii="Times New Roman" w:hAnsi="Times New Roman"/>
                <w:b/>
                <w:bCs/>
                <w:i/>
                <w:iCs/>
                <w:sz w:val="18"/>
                <w:szCs w:val="18"/>
              </w:rPr>
              <w:t xml:space="preserve">1 282    </w:t>
            </w:r>
          </w:p>
        </w:tc>
        <w:tc>
          <w:tcPr>
            <w:tcW w:w="1417" w:type="dxa"/>
            <w:tcBorders>
              <w:top w:val="nil"/>
              <w:left w:val="single" w:sz="8" w:space="0" w:color="auto"/>
              <w:bottom w:val="single" w:sz="8" w:space="0" w:color="auto"/>
              <w:right w:val="nil"/>
            </w:tcBorders>
            <w:noWrap/>
            <w:textDirection w:val="lrTb"/>
            <w:vAlign w:val="bottom"/>
          </w:tcPr>
          <w:p w:rsidR="003A475B" w:rsidRPr="002D37D3" w:rsidP="005C3855">
            <w:pPr>
              <w:bidi w:val="0"/>
              <w:jc w:val="right"/>
              <w:rPr>
                <w:rFonts w:ascii="Times New Roman" w:hAnsi="Times New Roman"/>
                <w:b/>
                <w:bCs/>
                <w:i/>
                <w:iCs/>
                <w:sz w:val="18"/>
                <w:szCs w:val="18"/>
              </w:rPr>
            </w:pPr>
            <w:r w:rsidRPr="002D37D3">
              <w:rPr>
                <w:rFonts w:ascii="Times New Roman" w:hAnsi="Times New Roman"/>
                <w:b/>
                <w:bCs/>
                <w:i/>
                <w:iCs/>
                <w:sz w:val="18"/>
                <w:szCs w:val="18"/>
              </w:rPr>
              <w:t xml:space="preserve">1 500    </w:t>
            </w:r>
          </w:p>
        </w:tc>
        <w:tc>
          <w:tcPr>
            <w:tcW w:w="1418" w:type="dxa"/>
            <w:tcBorders>
              <w:top w:val="nil"/>
              <w:left w:val="single" w:sz="4" w:space="0" w:color="auto"/>
              <w:bottom w:val="single" w:sz="8" w:space="0" w:color="auto"/>
              <w:right w:val="single" w:sz="4" w:space="0" w:color="auto"/>
            </w:tcBorders>
            <w:noWrap/>
            <w:textDirection w:val="lrTb"/>
            <w:vAlign w:val="bottom"/>
          </w:tcPr>
          <w:p w:rsidR="003A475B" w:rsidRPr="002D37D3" w:rsidP="005C3855">
            <w:pPr>
              <w:bidi w:val="0"/>
              <w:jc w:val="right"/>
              <w:rPr>
                <w:rFonts w:ascii="Times New Roman" w:hAnsi="Times New Roman"/>
                <w:b/>
                <w:bCs/>
                <w:i/>
                <w:iCs/>
                <w:sz w:val="18"/>
                <w:szCs w:val="18"/>
              </w:rPr>
            </w:pPr>
            <w:r w:rsidRPr="002D37D3">
              <w:rPr>
                <w:rFonts w:ascii="Times New Roman" w:hAnsi="Times New Roman"/>
                <w:b/>
                <w:bCs/>
                <w:i/>
                <w:iCs/>
                <w:sz w:val="18"/>
                <w:szCs w:val="18"/>
              </w:rPr>
              <w:t xml:space="preserve">1 020    </w:t>
            </w:r>
          </w:p>
        </w:tc>
      </w:tr>
    </w:tbl>
    <w:p w:rsidR="003A475B" w:rsidRPr="002D37D3" w:rsidP="005C3855">
      <w:pPr>
        <w:pStyle w:val="BodyTextIndent"/>
        <w:tabs>
          <w:tab w:val="right" w:pos="8931"/>
        </w:tabs>
        <w:bidi w:val="0"/>
        <w:spacing w:before="0" w:after="0" w:line="240" w:lineRule="auto"/>
        <w:ind w:firstLine="720"/>
        <w:rPr>
          <w:rFonts w:ascii="Times New Roman" w:hAnsi="Times New Roman"/>
          <w:color w:val="FF0000"/>
        </w:rPr>
      </w:pPr>
    </w:p>
    <w:p w:rsidR="003A475B" w:rsidRPr="002D37D3" w:rsidP="003A475B">
      <w:pPr>
        <w:pStyle w:val="BodyTextIndent"/>
        <w:bidi w:val="0"/>
        <w:spacing w:before="120" w:line="240" w:lineRule="auto"/>
        <w:rPr>
          <w:rFonts w:ascii="Times New Roman" w:hAnsi="Times New Roman"/>
        </w:rPr>
      </w:pPr>
      <w:r w:rsidRPr="002D37D3">
        <w:rPr>
          <w:rFonts w:ascii="Times New Roman" w:hAnsi="Times New Roman"/>
        </w:rPr>
        <w:t xml:space="preserve">Na zabezpečenie kapitálových výdavkov bolo možné s ohľadom na celkovú výšku výdavkov správneho fondu vyčleniť v návrhu rozpočtu objem finančných prostriedkov v celkovej sume </w:t>
      </w:r>
      <w:r w:rsidRPr="002D37D3">
        <w:rPr>
          <w:rFonts w:ascii="Times New Roman" w:hAnsi="Times New Roman"/>
          <w:b/>
        </w:rPr>
        <w:t>3 404 tis. Eur.</w:t>
      </w:r>
      <w:r w:rsidRPr="002D37D3">
        <w:rPr>
          <w:rFonts w:ascii="Times New Roman" w:hAnsi="Times New Roman"/>
        </w:rPr>
        <w:t xml:space="preserve"> </w:t>
      </w:r>
    </w:p>
    <w:p w:rsidR="003A475B" w:rsidRPr="002D37D3" w:rsidP="003A475B">
      <w:pPr>
        <w:pStyle w:val="BodyTextIndent"/>
        <w:bidi w:val="0"/>
        <w:spacing w:before="120" w:line="240" w:lineRule="auto"/>
        <w:rPr>
          <w:rFonts w:ascii="Times New Roman" w:hAnsi="Times New Roman"/>
          <w:i/>
          <w:u w:val="single"/>
        </w:rPr>
      </w:pPr>
      <w:r w:rsidR="000672D4">
        <w:rPr>
          <w:rFonts w:ascii="Times New Roman" w:hAnsi="Times New Roman"/>
        </w:rPr>
        <w:t>Výdavky na informačno</w:t>
      </w:r>
      <w:r w:rsidRPr="002D37D3">
        <w:rPr>
          <w:rFonts w:ascii="Times New Roman" w:hAnsi="Times New Roman"/>
        </w:rPr>
        <w:t>–komunikačné technológie sú rozpočtované v</w:t>
      </w:r>
      <w:r w:rsidR="00AF4214">
        <w:rPr>
          <w:rFonts w:ascii="Times New Roman" w:hAnsi="Times New Roman"/>
        </w:rPr>
        <w:t> </w:t>
      </w:r>
      <w:r w:rsidRPr="002D37D3">
        <w:rPr>
          <w:rFonts w:ascii="Times New Roman" w:hAnsi="Times New Roman"/>
        </w:rPr>
        <w:t>objeme</w:t>
      </w:r>
      <w:r w:rsidR="00AF4214">
        <w:rPr>
          <w:rFonts w:ascii="Times New Roman" w:hAnsi="Times New Roman"/>
        </w:rPr>
        <w:br/>
      </w:r>
      <w:r w:rsidRPr="002D37D3">
        <w:rPr>
          <w:rFonts w:ascii="Times New Roman" w:hAnsi="Times New Roman"/>
          <w:b/>
        </w:rPr>
        <w:t>1</w:t>
      </w:r>
      <w:r w:rsidRPr="002D37D3" w:rsidR="0002230E">
        <w:rPr>
          <w:rFonts w:ascii="Times New Roman" w:hAnsi="Times New Roman"/>
          <w:b/>
        </w:rPr>
        <w:t> </w:t>
      </w:r>
      <w:r w:rsidRPr="002D37D3">
        <w:rPr>
          <w:rFonts w:ascii="Times New Roman" w:hAnsi="Times New Roman"/>
          <w:b/>
        </w:rPr>
        <w:t>975</w:t>
      </w:r>
      <w:r w:rsidRPr="002D37D3" w:rsidR="0002230E">
        <w:rPr>
          <w:rFonts w:ascii="Times New Roman" w:hAnsi="Times New Roman"/>
          <w:b/>
        </w:rPr>
        <w:t> </w:t>
      </w:r>
      <w:r w:rsidRPr="002D37D3">
        <w:rPr>
          <w:rFonts w:ascii="Times New Roman" w:hAnsi="Times New Roman"/>
          <w:b/>
        </w:rPr>
        <w:t>tis.</w:t>
      </w:r>
      <w:r w:rsidRPr="002D37D3" w:rsidR="0002230E">
        <w:rPr>
          <w:rFonts w:ascii="Times New Roman" w:hAnsi="Times New Roman"/>
          <w:b/>
        </w:rPr>
        <w:t> </w:t>
      </w:r>
      <w:r w:rsidRPr="002D37D3">
        <w:rPr>
          <w:rFonts w:ascii="Times New Roman" w:hAnsi="Times New Roman"/>
          <w:b/>
        </w:rPr>
        <w:t>Eur</w:t>
      </w:r>
      <w:r w:rsidRPr="002D37D3">
        <w:rPr>
          <w:rFonts w:ascii="Times New Roman" w:hAnsi="Times New Roman"/>
        </w:rPr>
        <w:t xml:space="preserve"> na finančné krytie zmluvne zabezpečených kľúčových projektov. Tieto projekty sú zamerané predovšetkým na systémy pre podporu riadenia prevádzky, technickej infraštruktúry a bezpečnosti informačných systémov Sociálnej poisťovne.</w:t>
      </w:r>
    </w:p>
    <w:p w:rsidR="003A475B" w:rsidRPr="002D37D3" w:rsidP="003A475B">
      <w:pPr>
        <w:pStyle w:val="BodyTextIndent3"/>
        <w:bidi w:val="0"/>
        <w:spacing w:before="120"/>
        <w:ind w:left="0" w:firstLine="709"/>
        <w:jc w:val="both"/>
        <w:rPr>
          <w:rFonts w:ascii="Times New Roman" w:hAnsi="Times New Roman"/>
          <w:sz w:val="24"/>
          <w:szCs w:val="24"/>
        </w:rPr>
      </w:pPr>
      <w:r w:rsidRPr="002D37D3">
        <w:rPr>
          <w:rFonts w:ascii="Times New Roman" w:hAnsi="Times New Roman"/>
          <w:sz w:val="24"/>
          <w:szCs w:val="24"/>
        </w:rPr>
        <w:t xml:space="preserve">Finančné prostriedky na zabezpečenie tzv. </w:t>
      </w:r>
      <w:r w:rsidRPr="002D37D3">
        <w:rPr>
          <w:rFonts w:ascii="Times New Roman" w:hAnsi="Times New Roman"/>
          <w:b/>
          <w:sz w:val="24"/>
          <w:szCs w:val="24"/>
        </w:rPr>
        <w:t>všeobecných investícií</w:t>
      </w:r>
      <w:r w:rsidRPr="002D37D3">
        <w:rPr>
          <w:rFonts w:ascii="Times New Roman" w:hAnsi="Times New Roman"/>
          <w:sz w:val="24"/>
          <w:szCs w:val="24"/>
        </w:rPr>
        <w:t xml:space="preserve"> v roku 2012 sú rozpočtované v celkovej sume </w:t>
      </w:r>
      <w:r w:rsidRPr="002D37D3">
        <w:rPr>
          <w:rFonts w:ascii="Times New Roman" w:hAnsi="Times New Roman"/>
          <w:b/>
          <w:sz w:val="24"/>
          <w:szCs w:val="24"/>
        </w:rPr>
        <w:t>1 429 tis. Eur</w:t>
      </w:r>
      <w:r w:rsidRPr="002D37D3">
        <w:rPr>
          <w:rFonts w:ascii="Times New Roman" w:hAnsi="Times New Roman"/>
          <w:sz w:val="24"/>
          <w:szCs w:val="24"/>
        </w:rPr>
        <w:t xml:space="preserve"> na nevyhnutné akcie investičného charakteru.</w:t>
      </w:r>
    </w:p>
    <w:p w:rsidR="00DA1854" w:rsidP="003A475B">
      <w:pPr>
        <w:pStyle w:val="BodyTextIndent"/>
        <w:tabs>
          <w:tab w:val="right" w:pos="8931"/>
        </w:tabs>
        <w:bidi w:val="0"/>
        <w:spacing w:before="120" w:line="240" w:lineRule="auto"/>
        <w:ind w:firstLine="720"/>
        <w:rPr>
          <w:rFonts w:ascii="Times New Roman" w:hAnsi="Times New Roman"/>
        </w:rPr>
      </w:pPr>
      <w:r>
        <w:rPr>
          <w:rFonts w:ascii="Times New Roman" w:hAnsi="Times New Roman"/>
        </w:rPr>
        <w:t xml:space="preserve">Návrh rozpočtu správneho fondu na rok 2012 </w:t>
      </w:r>
      <w:r w:rsidRPr="002D37D3">
        <w:rPr>
          <w:rFonts w:ascii="Times New Roman" w:hAnsi="Times New Roman"/>
        </w:rPr>
        <w:t>a rozpočtový výhľad na roky 2013 a</w:t>
      </w:r>
      <w:r>
        <w:rPr>
          <w:rFonts w:ascii="Times New Roman" w:hAnsi="Times New Roman"/>
        </w:rPr>
        <w:t> </w:t>
      </w:r>
      <w:r w:rsidRPr="002D37D3">
        <w:rPr>
          <w:rFonts w:ascii="Times New Roman" w:hAnsi="Times New Roman"/>
        </w:rPr>
        <w:t>2014</w:t>
      </w:r>
      <w:r>
        <w:rPr>
          <w:rFonts w:ascii="Times New Roman" w:hAnsi="Times New Roman"/>
        </w:rPr>
        <w:t xml:space="preserve"> nezohľadňuje poskytovanie nenávratných finančných príspevkov z Operačného programu informatizácie spoločnosti v celkovej sume 33 164 057,42 Eur na obdobie od 1. 11. 2011 do 31. 5. 2013.</w:t>
      </w:r>
    </w:p>
    <w:p w:rsidR="003A475B" w:rsidP="003A475B">
      <w:pPr>
        <w:pStyle w:val="BodyTextIndent"/>
        <w:tabs>
          <w:tab w:val="right" w:pos="8931"/>
        </w:tabs>
        <w:bidi w:val="0"/>
        <w:spacing w:before="120" w:line="240" w:lineRule="auto"/>
        <w:ind w:firstLine="720"/>
        <w:rPr>
          <w:rFonts w:ascii="Times New Roman" w:hAnsi="Times New Roman"/>
          <w:szCs w:val="24"/>
        </w:rPr>
      </w:pPr>
      <w:r w:rsidRPr="002D37D3">
        <w:rPr>
          <w:rFonts w:ascii="Times New Roman" w:hAnsi="Times New Roman"/>
        </w:rPr>
        <w:t>Návrh rozpočtu správneho fondu na rok 2012 a rozpočtový výhľad na roky 2013 a 2014 je uvedený v prílohe č. 4.</w:t>
      </w:r>
      <w:r w:rsidRPr="00793372">
        <w:rPr>
          <w:rFonts w:ascii="Times New Roman" w:hAnsi="Times New Roman"/>
          <w:szCs w:val="24"/>
        </w:rPr>
        <w:t xml:space="preserve"> </w:t>
      </w:r>
    </w:p>
    <w:p w:rsidR="003E3545" w:rsidRPr="003E3545" w:rsidP="003E3545">
      <w:pPr>
        <w:bidi w:val="0"/>
        <w:spacing w:before="240" w:after="120"/>
        <w:ind w:firstLine="720"/>
        <w:jc w:val="both"/>
        <w:rPr>
          <w:rFonts w:ascii="Times New Roman" w:hAnsi="Times New Roman"/>
          <w:b/>
          <w:szCs w:val="24"/>
        </w:rPr>
      </w:pPr>
      <w:r w:rsidRPr="003E3545">
        <w:rPr>
          <w:rFonts w:ascii="Times New Roman" w:hAnsi="Times New Roman"/>
          <w:b/>
          <w:szCs w:val="24"/>
        </w:rPr>
        <w:t>Záver</w:t>
      </w:r>
    </w:p>
    <w:p w:rsidR="00A028FD" w:rsidP="008D3D97">
      <w:pPr>
        <w:bidi w:val="0"/>
        <w:spacing w:before="240" w:after="120"/>
        <w:ind w:firstLine="720"/>
        <w:jc w:val="both"/>
        <w:rPr>
          <w:rFonts w:ascii="Times New Roman" w:hAnsi="Times New Roman"/>
          <w:szCs w:val="24"/>
        </w:rPr>
      </w:pPr>
      <w:r w:rsidRPr="003E3545" w:rsidR="003E3545">
        <w:rPr>
          <w:rFonts w:ascii="Times New Roman" w:hAnsi="Times New Roman"/>
          <w:szCs w:val="24"/>
        </w:rPr>
        <w:t xml:space="preserve">Z hľadiska </w:t>
      </w:r>
      <w:r w:rsidRPr="003E3545" w:rsidR="003E3545">
        <w:rPr>
          <w:rFonts w:ascii="Times New Roman" w:hAnsi="Times New Roman"/>
          <w:b/>
          <w:szCs w:val="24"/>
        </w:rPr>
        <w:t>celkového hospodárenia Sociálnej poisťovne</w:t>
      </w:r>
      <w:r w:rsidRPr="003E3545" w:rsidR="003E3545">
        <w:rPr>
          <w:rFonts w:ascii="Times New Roman" w:hAnsi="Times New Roman"/>
          <w:szCs w:val="24"/>
        </w:rPr>
        <w:t xml:space="preserve"> je možné očakávať </w:t>
      </w:r>
      <w:r w:rsidRPr="003E3545" w:rsidR="003E3545">
        <w:rPr>
          <w:rFonts w:ascii="Times New Roman" w:hAnsi="Times New Roman"/>
          <w:b/>
          <w:szCs w:val="24"/>
        </w:rPr>
        <w:t>v  rokoch 2012 až 2014</w:t>
      </w:r>
      <w:r w:rsidRPr="003E3545" w:rsidR="003E3545">
        <w:rPr>
          <w:rFonts w:ascii="Times New Roman" w:hAnsi="Times New Roman"/>
          <w:szCs w:val="24"/>
        </w:rPr>
        <w:t xml:space="preserve"> takéto výsledky:</w:t>
      </w:r>
    </w:p>
    <w:p w:rsidR="00A514AB" w:rsidP="008D3D97">
      <w:pPr>
        <w:bidi w:val="0"/>
        <w:spacing w:before="240" w:after="120"/>
        <w:ind w:firstLine="720"/>
        <w:jc w:val="both"/>
        <w:rPr>
          <w:rFonts w:ascii="Times New Roman" w:hAnsi="Times New Roman"/>
          <w:szCs w:val="24"/>
        </w:rPr>
      </w:pPr>
    </w:p>
    <w:tbl>
      <w:tblPr>
        <w:tblStyle w:val="TableNormal"/>
        <w:tblW w:w="8376" w:type="dxa"/>
        <w:tblInd w:w="779" w:type="dxa"/>
        <w:tblLayout w:type="fixed"/>
        <w:tblCellMar>
          <w:left w:w="70" w:type="dxa"/>
          <w:right w:w="70" w:type="dxa"/>
        </w:tblCellMar>
        <w:tblLook w:val="04A0"/>
      </w:tblPr>
      <w:tblGrid>
        <w:gridCol w:w="1396"/>
        <w:gridCol w:w="320"/>
        <w:gridCol w:w="1076"/>
        <w:gridCol w:w="604"/>
        <w:gridCol w:w="792"/>
        <w:gridCol w:w="508"/>
        <w:gridCol w:w="888"/>
        <w:gridCol w:w="412"/>
        <w:gridCol w:w="984"/>
        <w:gridCol w:w="316"/>
        <w:gridCol w:w="1080"/>
      </w:tblGrid>
      <w:tr>
        <w:tblPrEx>
          <w:tblW w:w="8376" w:type="dxa"/>
          <w:tblInd w:w="779" w:type="dxa"/>
          <w:tblLayout w:type="fixed"/>
          <w:tblCellMar>
            <w:left w:w="70" w:type="dxa"/>
            <w:right w:w="70" w:type="dxa"/>
          </w:tblCellMar>
          <w:tblLook w:val="04A0"/>
        </w:tblPrEx>
        <w:trPr>
          <w:trHeight w:val="300"/>
        </w:trPr>
        <w:tc>
          <w:tcPr>
            <w:tcW w:w="1716" w:type="dxa"/>
            <w:gridSpan w:val="2"/>
            <w:tcBorders>
              <w:top w:val="nil"/>
              <w:left w:val="nil"/>
              <w:bottom w:val="nil"/>
              <w:right w:val="nil"/>
            </w:tcBorders>
            <w:noWrap/>
            <w:textDirection w:val="lrTb"/>
            <w:vAlign w:val="center"/>
            <w:hideMark/>
          </w:tcPr>
          <w:p w:rsidR="00B76A8C" w:rsidRPr="00B76A8C" w:rsidP="00B76A8C">
            <w:pPr>
              <w:bidi w:val="0"/>
              <w:rPr>
                <w:rFonts w:ascii="Times New Roman" w:hAnsi="Times New Roman"/>
                <w:sz w:val="22"/>
                <w:szCs w:val="22"/>
              </w:rPr>
            </w:pPr>
          </w:p>
        </w:tc>
        <w:tc>
          <w:tcPr>
            <w:tcW w:w="1680" w:type="dxa"/>
            <w:gridSpan w:val="2"/>
            <w:tcBorders>
              <w:top w:val="nil"/>
              <w:left w:val="nil"/>
              <w:bottom w:val="nil"/>
              <w:right w:val="nil"/>
            </w:tcBorders>
            <w:noWrap/>
            <w:textDirection w:val="lrTb"/>
            <w:vAlign w:val="center"/>
            <w:hideMark/>
          </w:tcPr>
          <w:p w:rsidR="00B76A8C" w:rsidRPr="00B76A8C" w:rsidP="00B76A8C">
            <w:pPr>
              <w:bidi w:val="0"/>
              <w:rPr>
                <w:rFonts w:ascii="Times New Roman" w:hAnsi="Times New Roman"/>
                <w:sz w:val="22"/>
                <w:szCs w:val="22"/>
              </w:rPr>
            </w:pPr>
          </w:p>
        </w:tc>
        <w:tc>
          <w:tcPr>
            <w:tcW w:w="1300" w:type="dxa"/>
            <w:gridSpan w:val="2"/>
            <w:tcBorders>
              <w:top w:val="nil"/>
              <w:left w:val="nil"/>
              <w:bottom w:val="nil"/>
              <w:right w:val="nil"/>
            </w:tcBorders>
            <w:noWrap/>
            <w:textDirection w:val="lrTb"/>
            <w:vAlign w:val="center"/>
            <w:hideMark/>
          </w:tcPr>
          <w:p w:rsidR="00B76A8C" w:rsidRPr="00B76A8C" w:rsidP="00B76A8C">
            <w:pPr>
              <w:bidi w:val="0"/>
              <w:rPr>
                <w:rFonts w:ascii="Times New Roman" w:hAnsi="Times New Roman"/>
                <w:sz w:val="22"/>
                <w:szCs w:val="22"/>
              </w:rPr>
            </w:pPr>
          </w:p>
        </w:tc>
        <w:tc>
          <w:tcPr>
            <w:tcW w:w="1300" w:type="dxa"/>
            <w:gridSpan w:val="2"/>
            <w:tcBorders>
              <w:top w:val="nil"/>
              <w:left w:val="nil"/>
              <w:bottom w:val="nil"/>
              <w:right w:val="nil"/>
            </w:tcBorders>
            <w:noWrap/>
            <w:textDirection w:val="lrTb"/>
            <w:vAlign w:val="center"/>
            <w:hideMark/>
          </w:tcPr>
          <w:p w:rsidR="00B76A8C" w:rsidRPr="00B76A8C" w:rsidP="00B76A8C">
            <w:pPr>
              <w:bidi w:val="0"/>
              <w:rPr>
                <w:rFonts w:ascii="Times New Roman" w:hAnsi="Times New Roman"/>
                <w:sz w:val="22"/>
                <w:szCs w:val="22"/>
              </w:rPr>
            </w:pPr>
          </w:p>
        </w:tc>
        <w:tc>
          <w:tcPr>
            <w:tcW w:w="1300" w:type="dxa"/>
            <w:gridSpan w:val="2"/>
            <w:tcBorders>
              <w:top w:val="nil"/>
              <w:left w:val="nil"/>
              <w:bottom w:val="nil"/>
              <w:right w:val="nil"/>
            </w:tcBorders>
            <w:textDirection w:val="lrTb"/>
            <w:vAlign w:val="center"/>
            <w:hideMark/>
          </w:tcPr>
          <w:p w:rsidR="00B76A8C" w:rsidRPr="00B76A8C" w:rsidP="00B76A8C">
            <w:pPr>
              <w:bidi w:val="0"/>
              <w:jc w:val="right"/>
              <w:rPr>
                <w:rFonts w:ascii="Times New Roman" w:hAnsi="Times New Roman"/>
                <w:sz w:val="22"/>
                <w:szCs w:val="22"/>
              </w:rPr>
            </w:pPr>
          </w:p>
        </w:tc>
        <w:tc>
          <w:tcPr>
            <w:tcW w:w="1080" w:type="dxa"/>
            <w:tcBorders>
              <w:top w:val="nil"/>
              <w:left w:val="nil"/>
              <w:bottom w:val="nil"/>
              <w:right w:val="nil"/>
            </w:tcBorders>
            <w:noWrap/>
            <w:textDirection w:val="lrTb"/>
            <w:vAlign w:val="center"/>
            <w:hideMark/>
          </w:tcPr>
          <w:p w:rsidR="00B76A8C" w:rsidRPr="00B76A8C" w:rsidP="00B76A8C">
            <w:pPr>
              <w:bidi w:val="0"/>
              <w:jc w:val="right"/>
              <w:rPr>
                <w:rFonts w:ascii="Times New Roman" w:hAnsi="Times New Roman"/>
                <w:sz w:val="22"/>
                <w:szCs w:val="22"/>
              </w:rPr>
            </w:pPr>
            <w:r w:rsidRPr="00B76A8C">
              <w:rPr>
                <w:rFonts w:ascii="Times New Roman" w:hAnsi="Times New Roman"/>
                <w:sz w:val="22"/>
                <w:szCs w:val="22"/>
              </w:rPr>
              <w:t>v tis. Eur</w:t>
            </w:r>
          </w:p>
        </w:tc>
      </w:tr>
      <w:tr>
        <w:tblPrEx>
          <w:tblW w:w="8376" w:type="dxa"/>
          <w:tblInd w:w="779" w:type="dxa"/>
          <w:tblLayout w:type="fixed"/>
          <w:tblCellMar>
            <w:left w:w="70" w:type="dxa"/>
            <w:right w:w="70" w:type="dxa"/>
          </w:tblCellMar>
          <w:tblLook w:val="04A0"/>
        </w:tblPrEx>
        <w:trPr>
          <w:trHeight w:val="900"/>
        </w:trPr>
        <w:tc>
          <w:tcPr>
            <w:tcW w:w="1396" w:type="dxa"/>
            <w:tcBorders>
              <w:top w:val="single" w:sz="4" w:space="0" w:color="auto"/>
              <w:left w:val="single" w:sz="4" w:space="0" w:color="auto"/>
              <w:bottom w:val="single" w:sz="4" w:space="0" w:color="auto"/>
              <w:right w:val="single" w:sz="4" w:space="0" w:color="auto"/>
            </w:tcBorders>
            <w:noWrap/>
            <w:textDirection w:val="lrTb"/>
            <w:vAlign w:val="center"/>
            <w:hideMark/>
          </w:tcPr>
          <w:p w:rsidR="00B76A8C" w:rsidRPr="00B76A8C" w:rsidP="00B76A8C">
            <w:pPr>
              <w:bidi w:val="0"/>
              <w:jc w:val="center"/>
              <w:rPr>
                <w:rFonts w:ascii="Times New Roman" w:hAnsi="Times New Roman"/>
                <w:sz w:val="22"/>
                <w:szCs w:val="22"/>
              </w:rPr>
            </w:pPr>
            <w:r w:rsidRPr="00B76A8C">
              <w:rPr>
                <w:rFonts w:ascii="Times New Roman" w:hAnsi="Times New Roman"/>
                <w:sz w:val="22"/>
                <w:szCs w:val="22"/>
              </w:rPr>
              <w:t>Obdobie</w:t>
            </w:r>
          </w:p>
        </w:tc>
        <w:tc>
          <w:tcPr>
            <w:tcW w:w="1396" w:type="dxa"/>
            <w:gridSpan w:val="2"/>
            <w:tcBorders>
              <w:top w:val="single" w:sz="4" w:space="0" w:color="auto"/>
              <w:left w:val="nil"/>
              <w:bottom w:val="single" w:sz="4" w:space="0" w:color="auto"/>
              <w:right w:val="single" w:sz="4" w:space="0" w:color="auto"/>
            </w:tcBorders>
            <w:textDirection w:val="lrTb"/>
            <w:vAlign w:val="center"/>
            <w:hideMark/>
          </w:tcPr>
          <w:p w:rsidR="00B76A8C" w:rsidRPr="00B76A8C" w:rsidP="00B76A8C">
            <w:pPr>
              <w:bidi w:val="0"/>
              <w:jc w:val="center"/>
              <w:rPr>
                <w:rFonts w:ascii="Times New Roman" w:hAnsi="Times New Roman"/>
                <w:sz w:val="22"/>
                <w:szCs w:val="22"/>
              </w:rPr>
            </w:pPr>
            <w:r w:rsidRPr="00B76A8C">
              <w:rPr>
                <w:rFonts w:ascii="Times New Roman" w:hAnsi="Times New Roman"/>
                <w:sz w:val="22"/>
                <w:szCs w:val="22"/>
              </w:rPr>
              <w:t>Príjmy v bežnom roku</w:t>
            </w:r>
          </w:p>
        </w:tc>
        <w:tc>
          <w:tcPr>
            <w:tcW w:w="1396" w:type="dxa"/>
            <w:gridSpan w:val="2"/>
            <w:tcBorders>
              <w:top w:val="single" w:sz="4" w:space="0" w:color="auto"/>
              <w:left w:val="nil"/>
              <w:bottom w:val="single" w:sz="4" w:space="0" w:color="auto"/>
              <w:right w:val="single" w:sz="4" w:space="0" w:color="auto"/>
            </w:tcBorders>
            <w:textDirection w:val="lrTb"/>
            <w:vAlign w:val="center"/>
            <w:hideMark/>
          </w:tcPr>
          <w:p w:rsidR="00B76A8C" w:rsidRPr="00B76A8C" w:rsidP="00B76A8C">
            <w:pPr>
              <w:bidi w:val="0"/>
              <w:jc w:val="center"/>
              <w:rPr>
                <w:rFonts w:ascii="Times New Roman" w:hAnsi="Times New Roman"/>
                <w:sz w:val="22"/>
                <w:szCs w:val="22"/>
              </w:rPr>
            </w:pPr>
            <w:r w:rsidRPr="00B76A8C">
              <w:rPr>
                <w:rFonts w:ascii="Times New Roman" w:hAnsi="Times New Roman"/>
                <w:sz w:val="22"/>
                <w:szCs w:val="22"/>
              </w:rPr>
              <w:t>Výdavky (náklady)</w:t>
            </w:r>
          </w:p>
        </w:tc>
        <w:tc>
          <w:tcPr>
            <w:tcW w:w="1396" w:type="dxa"/>
            <w:gridSpan w:val="2"/>
            <w:tcBorders>
              <w:top w:val="single" w:sz="4" w:space="0" w:color="auto"/>
              <w:left w:val="nil"/>
              <w:bottom w:val="single" w:sz="4" w:space="0" w:color="auto"/>
              <w:right w:val="single" w:sz="4" w:space="0" w:color="auto"/>
            </w:tcBorders>
            <w:textDirection w:val="lrTb"/>
            <w:vAlign w:val="center"/>
            <w:hideMark/>
          </w:tcPr>
          <w:p w:rsidR="00B76A8C" w:rsidRPr="00B76A8C" w:rsidP="00B76A8C">
            <w:pPr>
              <w:bidi w:val="0"/>
              <w:jc w:val="center"/>
              <w:rPr>
                <w:rFonts w:ascii="Times New Roman" w:hAnsi="Times New Roman"/>
                <w:sz w:val="22"/>
                <w:szCs w:val="22"/>
              </w:rPr>
            </w:pPr>
            <w:r w:rsidRPr="00B76A8C">
              <w:rPr>
                <w:rFonts w:ascii="Times New Roman" w:hAnsi="Times New Roman"/>
                <w:sz w:val="22"/>
                <w:szCs w:val="22"/>
              </w:rPr>
              <w:t>Bilančný rozdiel v bežnom roku</w:t>
            </w:r>
          </w:p>
        </w:tc>
        <w:tc>
          <w:tcPr>
            <w:tcW w:w="1396" w:type="dxa"/>
            <w:gridSpan w:val="2"/>
            <w:tcBorders>
              <w:top w:val="single" w:sz="4" w:space="0" w:color="auto"/>
              <w:left w:val="nil"/>
              <w:bottom w:val="single" w:sz="4" w:space="0" w:color="auto"/>
              <w:right w:val="single" w:sz="4" w:space="0" w:color="auto"/>
            </w:tcBorders>
            <w:textDirection w:val="lrTb"/>
            <w:vAlign w:val="center"/>
            <w:hideMark/>
          </w:tcPr>
          <w:p w:rsidR="00B76A8C" w:rsidRPr="00B76A8C" w:rsidP="00B76A8C">
            <w:pPr>
              <w:bidi w:val="0"/>
              <w:jc w:val="center"/>
              <w:rPr>
                <w:rFonts w:ascii="Times New Roman" w:hAnsi="Times New Roman"/>
                <w:sz w:val="22"/>
                <w:szCs w:val="22"/>
              </w:rPr>
            </w:pPr>
            <w:r w:rsidRPr="00B76A8C">
              <w:rPr>
                <w:rFonts w:ascii="Times New Roman" w:hAnsi="Times New Roman"/>
                <w:sz w:val="22"/>
                <w:szCs w:val="22"/>
              </w:rPr>
              <w:t>Prevod z minulých rokoch</w:t>
            </w:r>
          </w:p>
        </w:tc>
        <w:tc>
          <w:tcPr>
            <w:tcW w:w="1396" w:type="dxa"/>
            <w:gridSpan w:val="2"/>
            <w:tcBorders>
              <w:top w:val="single" w:sz="4" w:space="0" w:color="auto"/>
              <w:left w:val="nil"/>
              <w:bottom w:val="single" w:sz="4" w:space="0" w:color="auto"/>
              <w:right w:val="single" w:sz="4" w:space="0" w:color="auto"/>
            </w:tcBorders>
            <w:textDirection w:val="lrTb"/>
            <w:vAlign w:val="center"/>
            <w:hideMark/>
          </w:tcPr>
          <w:p w:rsidR="00B76A8C" w:rsidRPr="00B76A8C" w:rsidP="00B76A8C">
            <w:pPr>
              <w:bidi w:val="0"/>
              <w:jc w:val="center"/>
              <w:rPr>
                <w:rFonts w:ascii="Times New Roman" w:hAnsi="Times New Roman"/>
                <w:sz w:val="22"/>
                <w:szCs w:val="22"/>
              </w:rPr>
            </w:pPr>
            <w:r w:rsidRPr="00B76A8C">
              <w:rPr>
                <w:rFonts w:ascii="Times New Roman" w:hAnsi="Times New Roman"/>
                <w:sz w:val="22"/>
                <w:szCs w:val="22"/>
              </w:rPr>
              <w:t>Bilančný rozdiel celkom</w:t>
            </w:r>
          </w:p>
        </w:tc>
      </w:tr>
      <w:tr>
        <w:tblPrEx>
          <w:tblW w:w="8376" w:type="dxa"/>
          <w:tblInd w:w="779" w:type="dxa"/>
          <w:tblLayout w:type="fixed"/>
          <w:tblCellMar>
            <w:left w:w="70" w:type="dxa"/>
            <w:right w:w="70" w:type="dxa"/>
          </w:tblCellMar>
          <w:tblLook w:val="04A0"/>
        </w:tblPrEx>
        <w:trPr>
          <w:trHeight w:val="300"/>
        </w:trPr>
        <w:tc>
          <w:tcPr>
            <w:tcW w:w="1396" w:type="dxa"/>
            <w:tcBorders>
              <w:top w:val="nil"/>
              <w:left w:val="single" w:sz="4" w:space="0" w:color="auto"/>
              <w:bottom w:val="single" w:sz="4" w:space="0" w:color="auto"/>
              <w:right w:val="single" w:sz="4" w:space="0" w:color="auto"/>
            </w:tcBorders>
            <w:noWrap/>
            <w:textDirection w:val="lrTb"/>
            <w:vAlign w:val="center"/>
            <w:hideMark/>
          </w:tcPr>
          <w:p w:rsidR="00B76A8C" w:rsidRPr="00B76A8C" w:rsidP="00B76A8C">
            <w:pPr>
              <w:bidi w:val="0"/>
              <w:rPr>
                <w:rFonts w:ascii="Times New Roman" w:hAnsi="Times New Roman"/>
                <w:sz w:val="22"/>
                <w:szCs w:val="22"/>
              </w:rPr>
            </w:pPr>
            <w:r w:rsidRPr="00B76A8C">
              <w:rPr>
                <w:rFonts w:ascii="Times New Roman" w:hAnsi="Times New Roman"/>
                <w:sz w:val="22"/>
                <w:szCs w:val="22"/>
              </w:rPr>
              <w:t>Rok 2012</w:t>
            </w:r>
          </w:p>
        </w:tc>
        <w:tc>
          <w:tcPr>
            <w:tcW w:w="1396" w:type="dxa"/>
            <w:gridSpan w:val="2"/>
            <w:tcBorders>
              <w:top w:val="nil"/>
              <w:left w:val="nil"/>
              <w:bottom w:val="single" w:sz="4" w:space="0" w:color="auto"/>
              <w:right w:val="single" w:sz="4" w:space="0" w:color="auto"/>
            </w:tcBorders>
            <w:noWrap/>
            <w:textDirection w:val="lrTb"/>
            <w:vAlign w:val="center"/>
            <w:hideMark/>
          </w:tcPr>
          <w:p w:rsidR="00B76A8C" w:rsidRPr="00B76A8C" w:rsidP="00B76A8C">
            <w:pPr>
              <w:bidi w:val="0"/>
              <w:jc w:val="right"/>
              <w:rPr>
                <w:rFonts w:ascii="Times New Roman" w:hAnsi="Times New Roman"/>
                <w:sz w:val="22"/>
                <w:szCs w:val="22"/>
              </w:rPr>
            </w:pPr>
            <w:r w:rsidRPr="00B76A8C">
              <w:rPr>
                <w:rFonts w:ascii="Times New Roman" w:hAnsi="Times New Roman"/>
                <w:sz w:val="22"/>
                <w:szCs w:val="22"/>
              </w:rPr>
              <w:t>6 480 829</w:t>
            </w:r>
          </w:p>
        </w:tc>
        <w:tc>
          <w:tcPr>
            <w:tcW w:w="1396" w:type="dxa"/>
            <w:gridSpan w:val="2"/>
            <w:tcBorders>
              <w:top w:val="nil"/>
              <w:left w:val="nil"/>
              <w:bottom w:val="single" w:sz="4" w:space="0" w:color="auto"/>
              <w:right w:val="single" w:sz="4" w:space="0" w:color="auto"/>
            </w:tcBorders>
            <w:noWrap/>
            <w:textDirection w:val="lrTb"/>
            <w:vAlign w:val="center"/>
            <w:hideMark/>
          </w:tcPr>
          <w:p w:rsidR="00B76A8C" w:rsidRPr="00B76A8C" w:rsidP="00B76A8C">
            <w:pPr>
              <w:bidi w:val="0"/>
              <w:jc w:val="right"/>
              <w:rPr>
                <w:rFonts w:ascii="Times New Roman" w:hAnsi="Times New Roman"/>
                <w:sz w:val="22"/>
                <w:szCs w:val="22"/>
              </w:rPr>
            </w:pPr>
            <w:r w:rsidRPr="00B76A8C">
              <w:rPr>
                <w:rFonts w:ascii="Times New Roman" w:hAnsi="Times New Roman"/>
                <w:sz w:val="22"/>
                <w:szCs w:val="22"/>
              </w:rPr>
              <w:t>6 456 293</w:t>
            </w:r>
          </w:p>
        </w:tc>
        <w:tc>
          <w:tcPr>
            <w:tcW w:w="1396" w:type="dxa"/>
            <w:gridSpan w:val="2"/>
            <w:tcBorders>
              <w:top w:val="nil"/>
              <w:left w:val="nil"/>
              <w:bottom w:val="single" w:sz="4" w:space="0" w:color="auto"/>
              <w:right w:val="single" w:sz="4" w:space="0" w:color="auto"/>
            </w:tcBorders>
            <w:noWrap/>
            <w:textDirection w:val="lrTb"/>
            <w:vAlign w:val="center"/>
            <w:hideMark/>
          </w:tcPr>
          <w:p w:rsidR="00B76A8C" w:rsidRPr="00B76A8C" w:rsidP="00B76A8C">
            <w:pPr>
              <w:bidi w:val="0"/>
              <w:jc w:val="right"/>
              <w:rPr>
                <w:rFonts w:ascii="Times New Roman" w:hAnsi="Times New Roman"/>
                <w:sz w:val="22"/>
                <w:szCs w:val="22"/>
              </w:rPr>
            </w:pPr>
            <w:r w:rsidRPr="00B76A8C">
              <w:rPr>
                <w:rFonts w:ascii="Times New Roman" w:hAnsi="Times New Roman"/>
                <w:sz w:val="22"/>
                <w:szCs w:val="22"/>
              </w:rPr>
              <w:t>24 536</w:t>
            </w:r>
          </w:p>
        </w:tc>
        <w:tc>
          <w:tcPr>
            <w:tcW w:w="1396" w:type="dxa"/>
            <w:gridSpan w:val="2"/>
            <w:tcBorders>
              <w:top w:val="nil"/>
              <w:left w:val="nil"/>
              <w:bottom w:val="single" w:sz="4" w:space="0" w:color="auto"/>
              <w:right w:val="single" w:sz="4" w:space="0" w:color="auto"/>
            </w:tcBorders>
            <w:textDirection w:val="lrTb"/>
            <w:vAlign w:val="center"/>
            <w:hideMark/>
          </w:tcPr>
          <w:p w:rsidR="00B76A8C" w:rsidRPr="00B76A8C" w:rsidP="00B76A8C">
            <w:pPr>
              <w:bidi w:val="0"/>
              <w:jc w:val="right"/>
              <w:rPr>
                <w:rFonts w:ascii="Times New Roman" w:hAnsi="Times New Roman"/>
                <w:sz w:val="22"/>
                <w:szCs w:val="22"/>
              </w:rPr>
            </w:pPr>
            <w:r w:rsidRPr="00B76A8C">
              <w:rPr>
                <w:rFonts w:ascii="Times New Roman" w:hAnsi="Times New Roman"/>
                <w:sz w:val="22"/>
                <w:szCs w:val="22"/>
              </w:rPr>
              <w:t>526 560</w:t>
            </w:r>
          </w:p>
        </w:tc>
        <w:tc>
          <w:tcPr>
            <w:tcW w:w="1396" w:type="dxa"/>
            <w:gridSpan w:val="2"/>
            <w:tcBorders>
              <w:top w:val="nil"/>
              <w:left w:val="nil"/>
              <w:bottom w:val="single" w:sz="4" w:space="0" w:color="auto"/>
              <w:right w:val="single" w:sz="4" w:space="0" w:color="auto"/>
            </w:tcBorders>
            <w:noWrap/>
            <w:textDirection w:val="lrTb"/>
            <w:vAlign w:val="center"/>
            <w:hideMark/>
          </w:tcPr>
          <w:p w:rsidR="00B76A8C" w:rsidRPr="00B76A8C" w:rsidP="00B76A8C">
            <w:pPr>
              <w:bidi w:val="0"/>
              <w:jc w:val="right"/>
              <w:rPr>
                <w:rFonts w:ascii="Times New Roman" w:hAnsi="Times New Roman"/>
                <w:sz w:val="22"/>
                <w:szCs w:val="22"/>
              </w:rPr>
            </w:pPr>
            <w:r w:rsidRPr="00B76A8C">
              <w:rPr>
                <w:rFonts w:ascii="Times New Roman" w:hAnsi="Times New Roman"/>
                <w:sz w:val="22"/>
                <w:szCs w:val="22"/>
              </w:rPr>
              <w:t>551 096</w:t>
            </w:r>
          </w:p>
        </w:tc>
      </w:tr>
      <w:tr>
        <w:tblPrEx>
          <w:tblW w:w="8376" w:type="dxa"/>
          <w:tblInd w:w="779" w:type="dxa"/>
          <w:tblLayout w:type="fixed"/>
          <w:tblCellMar>
            <w:left w:w="70" w:type="dxa"/>
            <w:right w:w="70" w:type="dxa"/>
          </w:tblCellMar>
          <w:tblLook w:val="04A0"/>
        </w:tblPrEx>
        <w:trPr>
          <w:trHeight w:val="300"/>
        </w:trPr>
        <w:tc>
          <w:tcPr>
            <w:tcW w:w="1396" w:type="dxa"/>
            <w:tcBorders>
              <w:top w:val="nil"/>
              <w:left w:val="single" w:sz="4" w:space="0" w:color="auto"/>
              <w:bottom w:val="single" w:sz="4" w:space="0" w:color="auto"/>
              <w:right w:val="single" w:sz="4" w:space="0" w:color="auto"/>
            </w:tcBorders>
            <w:noWrap/>
            <w:textDirection w:val="lrTb"/>
            <w:vAlign w:val="center"/>
            <w:hideMark/>
          </w:tcPr>
          <w:p w:rsidR="00B76A8C" w:rsidRPr="00B76A8C" w:rsidP="00B76A8C">
            <w:pPr>
              <w:bidi w:val="0"/>
              <w:rPr>
                <w:rFonts w:ascii="Times New Roman" w:hAnsi="Times New Roman"/>
                <w:sz w:val="22"/>
                <w:szCs w:val="22"/>
              </w:rPr>
            </w:pPr>
            <w:r w:rsidRPr="00B76A8C">
              <w:rPr>
                <w:rFonts w:ascii="Times New Roman" w:hAnsi="Times New Roman"/>
                <w:sz w:val="22"/>
                <w:szCs w:val="22"/>
              </w:rPr>
              <w:t>Rok 2013</w:t>
            </w:r>
          </w:p>
        </w:tc>
        <w:tc>
          <w:tcPr>
            <w:tcW w:w="1396" w:type="dxa"/>
            <w:gridSpan w:val="2"/>
            <w:tcBorders>
              <w:top w:val="nil"/>
              <w:left w:val="nil"/>
              <w:bottom w:val="single" w:sz="4" w:space="0" w:color="auto"/>
              <w:right w:val="single" w:sz="4" w:space="0" w:color="auto"/>
            </w:tcBorders>
            <w:noWrap/>
            <w:textDirection w:val="lrTb"/>
            <w:vAlign w:val="center"/>
            <w:hideMark/>
          </w:tcPr>
          <w:p w:rsidR="00B76A8C" w:rsidRPr="00B76A8C" w:rsidP="00B76A8C">
            <w:pPr>
              <w:bidi w:val="0"/>
              <w:jc w:val="right"/>
              <w:rPr>
                <w:rFonts w:ascii="Times New Roman" w:hAnsi="Times New Roman"/>
                <w:sz w:val="22"/>
                <w:szCs w:val="22"/>
              </w:rPr>
            </w:pPr>
            <w:r w:rsidRPr="00B76A8C">
              <w:rPr>
                <w:rFonts w:ascii="Times New Roman" w:hAnsi="Times New Roman"/>
                <w:sz w:val="22"/>
                <w:szCs w:val="22"/>
              </w:rPr>
              <w:t>6 850 769</w:t>
            </w:r>
          </w:p>
        </w:tc>
        <w:tc>
          <w:tcPr>
            <w:tcW w:w="1396" w:type="dxa"/>
            <w:gridSpan w:val="2"/>
            <w:tcBorders>
              <w:top w:val="nil"/>
              <w:left w:val="nil"/>
              <w:bottom w:val="single" w:sz="4" w:space="0" w:color="auto"/>
              <w:right w:val="single" w:sz="4" w:space="0" w:color="auto"/>
            </w:tcBorders>
            <w:noWrap/>
            <w:textDirection w:val="lrTb"/>
            <w:vAlign w:val="center"/>
            <w:hideMark/>
          </w:tcPr>
          <w:p w:rsidR="00B76A8C" w:rsidRPr="00B76A8C" w:rsidP="00B76A8C">
            <w:pPr>
              <w:bidi w:val="0"/>
              <w:jc w:val="right"/>
              <w:rPr>
                <w:rFonts w:ascii="Times New Roman" w:hAnsi="Times New Roman"/>
                <w:sz w:val="22"/>
                <w:szCs w:val="22"/>
              </w:rPr>
            </w:pPr>
            <w:r w:rsidRPr="00B76A8C">
              <w:rPr>
                <w:rFonts w:ascii="Times New Roman" w:hAnsi="Times New Roman"/>
                <w:sz w:val="22"/>
                <w:szCs w:val="22"/>
              </w:rPr>
              <w:t>6 796 977</w:t>
            </w:r>
          </w:p>
        </w:tc>
        <w:tc>
          <w:tcPr>
            <w:tcW w:w="1396" w:type="dxa"/>
            <w:gridSpan w:val="2"/>
            <w:tcBorders>
              <w:top w:val="nil"/>
              <w:left w:val="nil"/>
              <w:bottom w:val="single" w:sz="4" w:space="0" w:color="auto"/>
              <w:right w:val="single" w:sz="4" w:space="0" w:color="auto"/>
            </w:tcBorders>
            <w:noWrap/>
            <w:textDirection w:val="lrTb"/>
            <w:vAlign w:val="center"/>
            <w:hideMark/>
          </w:tcPr>
          <w:p w:rsidR="00B76A8C" w:rsidRPr="00B76A8C" w:rsidP="00B76A8C">
            <w:pPr>
              <w:bidi w:val="0"/>
              <w:jc w:val="right"/>
              <w:rPr>
                <w:rFonts w:ascii="Times New Roman" w:hAnsi="Times New Roman"/>
                <w:sz w:val="22"/>
                <w:szCs w:val="22"/>
              </w:rPr>
            </w:pPr>
            <w:r w:rsidRPr="00B76A8C">
              <w:rPr>
                <w:rFonts w:ascii="Times New Roman" w:hAnsi="Times New Roman"/>
                <w:sz w:val="22"/>
                <w:szCs w:val="22"/>
              </w:rPr>
              <w:t>53 792</w:t>
            </w:r>
          </w:p>
        </w:tc>
        <w:tc>
          <w:tcPr>
            <w:tcW w:w="1396" w:type="dxa"/>
            <w:gridSpan w:val="2"/>
            <w:tcBorders>
              <w:top w:val="nil"/>
              <w:left w:val="nil"/>
              <w:bottom w:val="single" w:sz="4" w:space="0" w:color="auto"/>
              <w:right w:val="single" w:sz="4" w:space="0" w:color="auto"/>
            </w:tcBorders>
            <w:textDirection w:val="lrTb"/>
            <w:vAlign w:val="center"/>
            <w:hideMark/>
          </w:tcPr>
          <w:p w:rsidR="00B76A8C" w:rsidRPr="00B76A8C" w:rsidP="00B76A8C">
            <w:pPr>
              <w:bidi w:val="0"/>
              <w:jc w:val="right"/>
              <w:rPr>
                <w:rFonts w:ascii="Times New Roman" w:hAnsi="Times New Roman"/>
                <w:sz w:val="22"/>
                <w:szCs w:val="22"/>
              </w:rPr>
            </w:pPr>
            <w:r w:rsidRPr="00B76A8C">
              <w:rPr>
                <w:rFonts w:ascii="Times New Roman" w:hAnsi="Times New Roman"/>
                <w:sz w:val="22"/>
                <w:szCs w:val="22"/>
              </w:rPr>
              <w:t>551 096</w:t>
            </w:r>
          </w:p>
        </w:tc>
        <w:tc>
          <w:tcPr>
            <w:tcW w:w="1396" w:type="dxa"/>
            <w:gridSpan w:val="2"/>
            <w:tcBorders>
              <w:top w:val="nil"/>
              <w:left w:val="nil"/>
              <w:bottom w:val="single" w:sz="4" w:space="0" w:color="auto"/>
              <w:right w:val="single" w:sz="4" w:space="0" w:color="auto"/>
            </w:tcBorders>
            <w:noWrap/>
            <w:textDirection w:val="lrTb"/>
            <w:vAlign w:val="center"/>
            <w:hideMark/>
          </w:tcPr>
          <w:p w:rsidR="00B76A8C" w:rsidRPr="00B76A8C" w:rsidP="00B76A8C">
            <w:pPr>
              <w:bidi w:val="0"/>
              <w:jc w:val="right"/>
              <w:rPr>
                <w:rFonts w:ascii="Times New Roman" w:hAnsi="Times New Roman"/>
                <w:sz w:val="22"/>
                <w:szCs w:val="22"/>
              </w:rPr>
            </w:pPr>
            <w:r w:rsidRPr="00B76A8C">
              <w:rPr>
                <w:rFonts w:ascii="Times New Roman" w:hAnsi="Times New Roman"/>
                <w:sz w:val="22"/>
                <w:szCs w:val="22"/>
              </w:rPr>
              <w:t>604 888</w:t>
            </w:r>
          </w:p>
        </w:tc>
      </w:tr>
      <w:tr>
        <w:tblPrEx>
          <w:tblW w:w="8376" w:type="dxa"/>
          <w:tblInd w:w="779" w:type="dxa"/>
          <w:tblLayout w:type="fixed"/>
          <w:tblCellMar>
            <w:left w:w="70" w:type="dxa"/>
            <w:right w:w="70" w:type="dxa"/>
          </w:tblCellMar>
          <w:tblLook w:val="04A0"/>
        </w:tblPrEx>
        <w:trPr>
          <w:trHeight w:val="300"/>
        </w:trPr>
        <w:tc>
          <w:tcPr>
            <w:tcW w:w="1396" w:type="dxa"/>
            <w:tcBorders>
              <w:top w:val="nil"/>
              <w:left w:val="single" w:sz="4" w:space="0" w:color="auto"/>
              <w:bottom w:val="single" w:sz="4" w:space="0" w:color="auto"/>
              <w:right w:val="single" w:sz="4" w:space="0" w:color="auto"/>
            </w:tcBorders>
            <w:noWrap/>
            <w:textDirection w:val="lrTb"/>
            <w:vAlign w:val="center"/>
            <w:hideMark/>
          </w:tcPr>
          <w:p w:rsidR="00B76A8C" w:rsidRPr="00B76A8C" w:rsidP="00B76A8C">
            <w:pPr>
              <w:bidi w:val="0"/>
              <w:rPr>
                <w:rFonts w:ascii="Times New Roman" w:hAnsi="Times New Roman"/>
                <w:sz w:val="22"/>
                <w:szCs w:val="22"/>
              </w:rPr>
            </w:pPr>
            <w:r w:rsidRPr="00B76A8C">
              <w:rPr>
                <w:rFonts w:ascii="Times New Roman" w:hAnsi="Times New Roman"/>
                <w:sz w:val="22"/>
                <w:szCs w:val="22"/>
              </w:rPr>
              <w:t>Rok 2014</w:t>
            </w:r>
          </w:p>
        </w:tc>
        <w:tc>
          <w:tcPr>
            <w:tcW w:w="1396" w:type="dxa"/>
            <w:gridSpan w:val="2"/>
            <w:tcBorders>
              <w:top w:val="nil"/>
              <w:left w:val="nil"/>
              <w:bottom w:val="single" w:sz="4" w:space="0" w:color="auto"/>
              <w:right w:val="single" w:sz="4" w:space="0" w:color="auto"/>
            </w:tcBorders>
            <w:noWrap/>
            <w:textDirection w:val="lrTb"/>
            <w:vAlign w:val="center"/>
            <w:hideMark/>
          </w:tcPr>
          <w:p w:rsidR="00B76A8C" w:rsidRPr="00B76A8C" w:rsidP="00B76A8C">
            <w:pPr>
              <w:bidi w:val="0"/>
              <w:jc w:val="right"/>
              <w:rPr>
                <w:rFonts w:ascii="Times New Roman" w:hAnsi="Times New Roman"/>
                <w:sz w:val="22"/>
                <w:szCs w:val="22"/>
              </w:rPr>
            </w:pPr>
            <w:r w:rsidRPr="00B76A8C">
              <w:rPr>
                <w:rFonts w:ascii="Times New Roman" w:hAnsi="Times New Roman"/>
                <w:sz w:val="22"/>
                <w:szCs w:val="22"/>
              </w:rPr>
              <w:t>7 154 603</w:t>
            </w:r>
          </w:p>
        </w:tc>
        <w:tc>
          <w:tcPr>
            <w:tcW w:w="1396" w:type="dxa"/>
            <w:gridSpan w:val="2"/>
            <w:tcBorders>
              <w:top w:val="nil"/>
              <w:left w:val="nil"/>
              <w:bottom w:val="single" w:sz="4" w:space="0" w:color="auto"/>
              <w:right w:val="single" w:sz="4" w:space="0" w:color="auto"/>
            </w:tcBorders>
            <w:noWrap/>
            <w:textDirection w:val="lrTb"/>
            <w:vAlign w:val="center"/>
            <w:hideMark/>
          </w:tcPr>
          <w:p w:rsidR="00B76A8C" w:rsidRPr="00B76A8C" w:rsidP="00B76A8C">
            <w:pPr>
              <w:bidi w:val="0"/>
              <w:jc w:val="right"/>
              <w:rPr>
                <w:rFonts w:ascii="Times New Roman" w:hAnsi="Times New Roman"/>
                <w:sz w:val="22"/>
                <w:szCs w:val="22"/>
              </w:rPr>
            </w:pPr>
            <w:r w:rsidRPr="00B76A8C">
              <w:rPr>
                <w:rFonts w:ascii="Times New Roman" w:hAnsi="Times New Roman"/>
                <w:sz w:val="22"/>
                <w:szCs w:val="22"/>
              </w:rPr>
              <w:t>7 100 532</w:t>
            </w:r>
          </w:p>
        </w:tc>
        <w:tc>
          <w:tcPr>
            <w:tcW w:w="1396" w:type="dxa"/>
            <w:gridSpan w:val="2"/>
            <w:tcBorders>
              <w:top w:val="nil"/>
              <w:left w:val="nil"/>
              <w:bottom w:val="single" w:sz="4" w:space="0" w:color="auto"/>
              <w:right w:val="single" w:sz="4" w:space="0" w:color="auto"/>
            </w:tcBorders>
            <w:noWrap/>
            <w:textDirection w:val="lrTb"/>
            <w:vAlign w:val="center"/>
            <w:hideMark/>
          </w:tcPr>
          <w:p w:rsidR="00B76A8C" w:rsidRPr="00B76A8C" w:rsidP="00B76A8C">
            <w:pPr>
              <w:bidi w:val="0"/>
              <w:jc w:val="right"/>
              <w:rPr>
                <w:rFonts w:ascii="Times New Roman" w:hAnsi="Times New Roman"/>
                <w:sz w:val="22"/>
                <w:szCs w:val="22"/>
              </w:rPr>
            </w:pPr>
            <w:r w:rsidRPr="00B76A8C">
              <w:rPr>
                <w:rFonts w:ascii="Times New Roman" w:hAnsi="Times New Roman"/>
                <w:sz w:val="22"/>
                <w:szCs w:val="22"/>
              </w:rPr>
              <w:t>54 071</w:t>
            </w:r>
          </w:p>
        </w:tc>
        <w:tc>
          <w:tcPr>
            <w:tcW w:w="1396" w:type="dxa"/>
            <w:gridSpan w:val="2"/>
            <w:tcBorders>
              <w:top w:val="nil"/>
              <w:left w:val="nil"/>
              <w:bottom w:val="single" w:sz="4" w:space="0" w:color="auto"/>
              <w:right w:val="single" w:sz="4" w:space="0" w:color="auto"/>
            </w:tcBorders>
            <w:textDirection w:val="lrTb"/>
            <w:vAlign w:val="center"/>
            <w:hideMark/>
          </w:tcPr>
          <w:p w:rsidR="00B76A8C" w:rsidRPr="00B76A8C" w:rsidP="00B76A8C">
            <w:pPr>
              <w:bidi w:val="0"/>
              <w:jc w:val="right"/>
              <w:rPr>
                <w:rFonts w:ascii="Times New Roman" w:hAnsi="Times New Roman"/>
                <w:sz w:val="22"/>
                <w:szCs w:val="22"/>
              </w:rPr>
            </w:pPr>
            <w:r w:rsidRPr="00B76A8C">
              <w:rPr>
                <w:rFonts w:ascii="Times New Roman" w:hAnsi="Times New Roman"/>
                <w:sz w:val="22"/>
                <w:szCs w:val="22"/>
              </w:rPr>
              <w:t>604 888</w:t>
            </w:r>
          </w:p>
        </w:tc>
        <w:tc>
          <w:tcPr>
            <w:tcW w:w="1396" w:type="dxa"/>
            <w:gridSpan w:val="2"/>
            <w:tcBorders>
              <w:top w:val="nil"/>
              <w:left w:val="nil"/>
              <w:bottom w:val="single" w:sz="4" w:space="0" w:color="auto"/>
              <w:right w:val="single" w:sz="4" w:space="0" w:color="auto"/>
            </w:tcBorders>
            <w:noWrap/>
            <w:textDirection w:val="lrTb"/>
            <w:vAlign w:val="center"/>
            <w:hideMark/>
          </w:tcPr>
          <w:p w:rsidR="00B76A8C" w:rsidRPr="00B76A8C" w:rsidP="00B76A8C">
            <w:pPr>
              <w:bidi w:val="0"/>
              <w:jc w:val="right"/>
              <w:rPr>
                <w:rFonts w:ascii="Times New Roman" w:hAnsi="Times New Roman"/>
                <w:sz w:val="22"/>
                <w:szCs w:val="22"/>
              </w:rPr>
            </w:pPr>
            <w:r w:rsidRPr="00B76A8C">
              <w:rPr>
                <w:rFonts w:ascii="Times New Roman" w:hAnsi="Times New Roman"/>
                <w:sz w:val="22"/>
                <w:szCs w:val="22"/>
              </w:rPr>
              <w:t>658 959</w:t>
            </w:r>
          </w:p>
        </w:tc>
      </w:tr>
    </w:tbl>
    <w:p w:rsidR="00AF6247" w:rsidP="00BD7328">
      <w:pPr>
        <w:bidi w:val="0"/>
        <w:spacing w:before="120"/>
        <w:ind w:firstLine="720"/>
        <w:jc w:val="both"/>
        <w:rPr>
          <w:rFonts w:ascii="Times New Roman" w:hAnsi="Times New Roman"/>
          <w:szCs w:val="24"/>
        </w:rPr>
      </w:pPr>
    </w:p>
    <w:p w:rsidR="003E3545" w:rsidP="00BD7328">
      <w:pPr>
        <w:bidi w:val="0"/>
        <w:spacing w:before="120"/>
        <w:ind w:firstLine="720"/>
        <w:jc w:val="both"/>
        <w:rPr>
          <w:rFonts w:ascii="Times New Roman" w:hAnsi="Times New Roman"/>
          <w:szCs w:val="24"/>
        </w:rPr>
      </w:pPr>
      <w:r w:rsidRPr="003E3545">
        <w:rPr>
          <w:rFonts w:ascii="Times New Roman" w:hAnsi="Times New Roman"/>
          <w:szCs w:val="24"/>
        </w:rPr>
        <w:t>V rokoch 2012 až 2014 je v príjmoch Sociálnej poisťovne zapracovaný transfer zo ŠR SR:</w:t>
      </w:r>
    </w:p>
    <w:tbl>
      <w:tblPr>
        <w:tblStyle w:val="TableNormal"/>
        <w:tblW w:w="6690" w:type="dxa"/>
        <w:tblInd w:w="779" w:type="dxa"/>
        <w:tblCellMar>
          <w:left w:w="70" w:type="dxa"/>
          <w:right w:w="70" w:type="dxa"/>
        </w:tblCellMar>
        <w:tblLook w:val="04A0"/>
      </w:tblPr>
      <w:tblGrid>
        <w:gridCol w:w="2410"/>
        <w:gridCol w:w="1680"/>
        <w:gridCol w:w="1300"/>
        <w:gridCol w:w="1300"/>
      </w:tblGrid>
      <w:tr>
        <w:tblPrEx>
          <w:tblW w:w="6690" w:type="dxa"/>
          <w:tblInd w:w="779" w:type="dxa"/>
          <w:tblCellMar>
            <w:left w:w="70" w:type="dxa"/>
            <w:right w:w="70" w:type="dxa"/>
          </w:tblCellMar>
          <w:tblLook w:val="04A0"/>
        </w:tblPrEx>
        <w:trPr>
          <w:trHeight w:val="300"/>
        </w:trPr>
        <w:tc>
          <w:tcPr>
            <w:tcW w:w="2410" w:type="dxa"/>
            <w:tcBorders>
              <w:top w:val="nil"/>
              <w:left w:val="nil"/>
              <w:bottom w:val="nil"/>
              <w:right w:val="nil"/>
            </w:tcBorders>
            <w:noWrap/>
            <w:textDirection w:val="lrTb"/>
            <w:vAlign w:val="bottom"/>
            <w:hideMark/>
          </w:tcPr>
          <w:p w:rsidR="00326B3E" w:rsidRPr="00326B3E" w:rsidP="00326B3E">
            <w:pPr>
              <w:bidi w:val="0"/>
              <w:rPr>
                <w:rFonts w:ascii="Times New Roman" w:hAnsi="Times New Roman"/>
                <w:sz w:val="22"/>
                <w:szCs w:val="22"/>
              </w:rPr>
            </w:pPr>
          </w:p>
        </w:tc>
        <w:tc>
          <w:tcPr>
            <w:tcW w:w="1680" w:type="dxa"/>
            <w:tcBorders>
              <w:top w:val="nil"/>
              <w:left w:val="nil"/>
              <w:bottom w:val="nil"/>
              <w:right w:val="nil"/>
            </w:tcBorders>
            <w:noWrap/>
            <w:textDirection w:val="lrTb"/>
            <w:vAlign w:val="bottom"/>
            <w:hideMark/>
          </w:tcPr>
          <w:p w:rsidR="00326B3E" w:rsidRPr="00326B3E" w:rsidP="00326B3E">
            <w:pPr>
              <w:bidi w:val="0"/>
              <w:rPr>
                <w:rFonts w:ascii="Times New Roman" w:hAnsi="Times New Roman"/>
                <w:sz w:val="22"/>
                <w:szCs w:val="22"/>
              </w:rPr>
            </w:pPr>
          </w:p>
        </w:tc>
        <w:tc>
          <w:tcPr>
            <w:tcW w:w="1300" w:type="dxa"/>
            <w:tcBorders>
              <w:top w:val="nil"/>
              <w:left w:val="nil"/>
              <w:bottom w:val="nil"/>
              <w:right w:val="nil"/>
            </w:tcBorders>
            <w:noWrap/>
            <w:textDirection w:val="lrTb"/>
            <w:vAlign w:val="bottom"/>
            <w:hideMark/>
          </w:tcPr>
          <w:p w:rsidR="00326B3E" w:rsidRPr="00326B3E" w:rsidP="00326B3E">
            <w:pPr>
              <w:bidi w:val="0"/>
              <w:rPr>
                <w:rFonts w:ascii="Times New Roman" w:hAnsi="Times New Roman"/>
                <w:sz w:val="22"/>
                <w:szCs w:val="22"/>
              </w:rPr>
            </w:pPr>
          </w:p>
        </w:tc>
        <w:tc>
          <w:tcPr>
            <w:tcW w:w="1300" w:type="dxa"/>
            <w:tcBorders>
              <w:top w:val="nil"/>
              <w:left w:val="nil"/>
              <w:bottom w:val="nil"/>
              <w:right w:val="nil"/>
            </w:tcBorders>
            <w:noWrap/>
            <w:textDirection w:val="lrTb"/>
            <w:vAlign w:val="center"/>
            <w:hideMark/>
          </w:tcPr>
          <w:p w:rsidR="00326B3E" w:rsidRPr="00326B3E" w:rsidP="00326B3E">
            <w:pPr>
              <w:bidi w:val="0"/>
              <w:jc w:val="right"/>
              <w:rPr>
                <w:rFonts w:ascii="Times New Roman" w:hAnsi="Times New Roman"/>
                <w:sz w:val="20"/>
              </w:rPr>
            </w:pPr>
            <w:r w:rsidRPr="00326B3E">
              <w:rPr>
                <w:rFonts w:ascii="Times New Roman" w:hAnsi="Times New Roman"/>
                <w:sz w:val="20"/>
              </w:rPr>
              <w:t>v tis. Eur</w:t>
            </w:r>
          </w:p>
        </w:tc>
      </w:tr>
      <w:tr>
        <w:tblPrEx>
          <w:tblW w:w="6690" w:type="dxa"/>
          <w:tblInd w:w="779" w:type="dxa"/>
          <w:tblCellMar>
            <w:left w:w="70" w:type="dxa"/>
            <w:right w:w="70" w:type="dxa"/>
          </w:tblCellMar>
          <w:tblLook w:val="04A0"/>
        </w:tblPrEx>
        <w:trPr>
          <w:trHeight w:val="300"/>
        </w:trPr>
        <w:tc>
          <w:tcPr>
            <w:tcW w:w="2410" w:type="dxa"/>
            <w:tcBorders>
              <w:top w:val="single" w:sz="4" w:space="0" w:color="auto"/>
              <w:left w:val="single" w:sz="4" w:space="0" w:color="auto"/>
              <w:bottom w:val="single" w:sz="4" w:space="0" w:color="auto"/>
              <w:right w:val="single" w:sz="4" w:space="0" w:color="auto"/>
            </w:tcBorders>
            <w:noWrap/>
            <w:textDirection w:val="lrTb"/>
            <w:vAlign w:val="bottom"/>
            <w:hideMark/>
          </w:tcPr>
          <w:p w:rsidR="00326B3E" w:rsidRPr="00326B3E" w:rsidP="00326B3E">
            <w:pPr>
              <w:bidi w:val="0"/>
              <w:jc w:val="center"/>
              <w:rPr>
                <w:rFonts w:ascii="Times New Roman" w:hAnsi="Times New Roman"/>
                <w:sz w:val="22"/>
                <w:szCs w:val="22"/>
              </w:rPr>
            </w:pPr>
            <w:r w:rsidR="00BD7328">
              <w:rPr>
                <w:rFonts w:ascii="Times New Roman" w:hAnsi="Times New Roman"/>
                <w:sz w:val="22"/>
                <w:szCs w:val="22"/>
              </w:rPr>
              <w:t>Ukazovateľ</w:t>
            </w:r>
          </w:p>
        </w:tc>
        <w:tc>
          <w:tcPr>
            <w:tcW w:w="1680" w:type="dxa"/>
            <w:tcBorders>
              <w:top w:val="single" w:sz="4" w:space="0" w:color="auto"/>
              <w:left w:val="nil"/>
              <w:bottom w:val="single" w:sz="4" w:space="0" w:color="auto"/>
              <w:right w:val="single" w:sz="4" w:space="0" w:color="auto"/>
            </w:tcBorders>
            <w:noWrap/>
            <w:textDirection w:val="lrTb"/>
            <w:vAlign w:val="center"/>
            <w:hideMark/>
          </w:tcPr>
          <w:p w:rsidR="00326B3E" w:rsidRPr="00326B3E" w:rsidP="00326B3E">
            <w:pPr>
              <w:bidi w:val="0"/>
              <w:jc w:val="center"/>
              <w:rPr>
                <w:rFonts w:ascii="Times New Roman" w:hAnsi="Times New Roman"/>
                <w:sz w:val="20"/>
              </w:rPr>
            </w:pPr>
            <w:r w:rsidRPr="00326B3E">
              <w:rPr>
                <w:rFonts w:ascii="Times New Roman" w:hAnsi="Times New Roman"/>
                <w:sz w:val="20"/>
              </w:rPr>
              <w:t>Rok 2012</w:t>
            </w:r>
          </w:p>
        </w:tc>
        <w:tc>
          <w:tcPr>
            <w:tcW w:w="1300" w:type="dxa"/>
            <w:tcBorders>
              <w:top w:val="single" w:sz="4" w:space="0" w:color="auto"/>
              <w:left w:val="nil"/>
              <w:bottom w:val="single" w:sz="4" w:space="0" w:color="auto"/>
              <w:right w:val="single" w:sz="4" w:space="0" w:color="auto"/>
            </w:tcBorders>
            <w:noWrap/>
            <w:textDirection w:val="lrTb"/>
            <w:vAlign w:val="center"/>
            <w:hideMark/>
          </w:tcPr>
          <w:p w:rsidR="00326B3E" w:rsidRPr="00326B3E" w:rsidP="00326B3E">
            <w:pPr>
              <w:bidi w:val="0"/>
              <w:jc w:val="center"/>
              <w:rPr>
                <w:rFonts w:ascii="Times New Roman" w:hAnsi="Times New Roman"/>
                <w:sz w:val="20"/>
              </w:rPr>
            </w:pPr>
            <w:r w:rsidRPr="00326B3E">
              <w:rPr>
                <w:rFonts w:ascii="Times New Roman" w:hAnsi="Times New Roman"/>
                <w:sz w:val="20"/>
              </w:rPr>
              <w:t>Rok 2013</w:t>
            </w:r>
          </w:p>
        </w:tc>
        <w:tc>
          <w:tcPr>
            <w:tcW w:w="1300" w:type="dxa"/>
            <w:tcBorders>
              <w:top w:val="single" w:sz="4" w:space="0" w:color="auto"/>
              <w:left w:val="nil"/>
              <w:bottom w:val="single" w:sz="4" w:space="0" w:color="auto"/>
              <w:right w:val="single" w:sz="4" w:space="0" w:color="auto"/>
            </w:tcBorders>
            <w:noWrap/>
            <w:textDirection w:val="lrTb"/>
            <w:vAlign w:val="center"/>
            <w:hideMark/>
          </w:tcPr>
          <w:p w:rsidR="00326B3E" w:rsidRPr="00326B3E" w:rsidP="00326B3E">
            <w:pPr>
              <w:bidi w:val="0"/>
              <w:jc w:val="center"/>
              <w:rPr>
                <w:rFonts w:ascii="Times New Roman" w:hAnsi="Times New Roman"/>
                <w:sz w:val="20"/>
              </w:rPr>
            </w:pPr>
            <w:r w:rsidRPr="00326B3E">
              <w:rPr>
                <w:rFonts w:ascii="Times New Roman" w:hAnsi="Times New Roman"/>
                <w:sz w:val="20"/>
              </w:rPr>
              <w:t>Rok 2014</w:t>
            </w:r>
          </w:p>
        </w:tc>
      </w:tr>
      <w:tr>
        <w:tblPrEx>
          <w:tblW w:w="6690" w:type="dxa"/>
          <w:tblInd w:w="779" w:type="dxa"/>
          <w:tblCellMar>
            <w:left w:w="70" w:type="dxa"/>
            <w:right w:w="70" w:type="dxa"/>
          </w:tblCellMar>
          <w:tblLook w:val="04A0"/>
        </w:tblPrEx>
        <w:trPr>
          <w:trHeight w:val="300"/>
        </w:trPr>
        <w:tc>
          <w:tcPr>
            <w:tcW w:w="2410" w:type="dxa"/>
            <w:tcBorders>
              <w:top w:val="nil"/>
              <w:left w:val="single" w:sz="4" w:space="0" w:color="auto"/>
              <w:bottom w:val="single" w:sz="4" w:space="0" w:color="auto"/>
              <w:right w:val="single" w:sz="4" w:space="0" w:color="auto"/>
            </w:tcBorders>
            <w:textDirection w:val="lrTb"/>
            <w:vAlign w:val="center"/>
            <w:hideMark/>
          </w:tcPr>
          <w:p w:rsidR="00326B3E" w:rsidRPr="00326B3E" w:rsidP="00326B3E">
            <w:pPr>
              <w:bidi w:val="0"/>
              <w:jc w:val="center"/>
              <w:rPr>
                <w:rFonts w:ascii="Times New Roman" w:hAnsi="Times New Roman"/>
                <w:sz w:val="20"/>
              </w:rPr>
            </w:pPr>
            <w:r w:rsidRPr="00326B3E">
              <w:rPr>
                <w:rFonts w:ascii="Times New Roman" w:hAnsi="Times New Roman"/>
                <w:sz w:val="20"/>
              </w:rPr>
              <w:t>Transfer zo ŠR SR</w:t>
            </w:r>
          </w:p>
        </w:tc>
        <w:tc>
          <w:tcPr>
            <w:tcW w:w="1680" w:type="dxa"/>
            <w:tcBorders>
              <w:top w:val="nil"/>
              <w:left w:val="nil"/>
              <w:bottom w:val="single" w:sz="4" w:space="0" w:color="auto"/>
              <w:right w:val="single" w:sz="4" w:space="0" w:color="auto"/>
            </w:tcBorders>
            <w:noWrap/>
            <w:textDirection w:val="lrTb"/>
            <w:vAlign w:val="center"/>
            <w:hideMark/>
          </w:tcPr>
          <w:p w:rsidR="00326B3E" w:rsidRPr="00326B3E" w:rsidP="0092554E">
            <w:pPr>
              <w:bidi w:val="0"/>
              <w:jc w:val="right"/>
              <w:rPr>
                <w:rFonts w:ascii="Times New Roman" w:hAnsi="Times New Roman"/>
                <w:sz w:val="20"/>
              </w:rPr>
            </w:pPr>
            <w:r w:rsidR="00C61C3C">
              <w:rPr>
                <w:rFonts w:ascii="Times New Roman" w:hAnsi="Times New Roman"/>
                <w:sz w:val="20"/>
              </w:rPr>
              <w:t>2 865 000</w:t>
            </w:r>
          </w:p>
        </w:tc>
        <w:tc>
          <w:tcPr>
            <w:tcW w:w="1300" w:type="dxa"/>
            <w:tcBorders>
              <w:top w:val="nil"/>
              <w:left w:val="nil"/>
              <w:bottom w:val="single" w:sz="4" w:space="0" w:color="auto"/>
              <w:right w:val="single" w:sz="4" w:space="0" w:color="auto"/>
            </w:tcBorders>
            <w:noWrap/>
            <w:textDirection w:val="lrTb"/>
            <w:vAlign w:val="center"/>
            <w:hideMark/>
          </w:tcPr>
          <w:p w:rsidR="00326B3E" w:rsidRPr="00326B3E" w:rsidP="00D558C3">
            <w:pPr>
              <w:bidi w:val="0"/>
              <w:jc w:val="right"/>
              <w:rPr>
                <w:rFonts w:ascii="Times New Roman" w:hAnsi="Times New Roman"/>
                <w:sz w:val="20"/>
              </w:rPr>
            </w:pPr>
            <w:r w:rsidR="00C61C3C">
              <w:rPr>
                <w:rFonts w:ascii="Times New Roman" w:hAnsi="Times New Roman"/>
                <w:sz w:val="20"/>
              </w:rPr>
              <w:t>3 127 000</w:t>
            </w:r>
          </w:p>
        </w:tc>
        <w:tc>
          <w:tcPr>
            <w:tcW w:w="1300" w:type="dxa"/>
            <w:tcBorders>
              <w:top w:val="nil"/>
              <w:left w:val="nil"/>
              <w:bottom w:val="single" w:sz="4" w:space="0" w:color="auto"/>
              <w:right w:val="single" w:sz="4" w:space="0" w:color="auto"/>
            </w:tcBorders>
            <w:noWrap/>
            <w:textDirection w:val="lrTb"/>
            <w:vAlign w:val="center"/>
            <w:hideMark/>
          </w:tcPr>
          <w:p w:rsidR="00326B3E" w:rsidRPr="00326B3E" w:rsidP="00D558C3">
            <w:pPr>
              <w:bidi w:val="0"/>
              <w:jc w:val="right"/>
              <w:rPr>
                <w:rFonts w:ascii="Times New Roman" w:hAnsi="Times New Roman"/>
                <w:sz w:val="20"/>
              </w:rPr>
            </w:pPr>
            <w:r w:rsidR="00C61C3C">
              <w:rPr>
                <w:rFonts w:ascii="Times New Roman" w:hAnsi="Times New Roman"/>
                <w:sz w:val="20"/>
              </w:rPr>
              <w:t>3 248 000</w:t>
            </w:r>
          </w:p>
        </w:tc>
      </w:tr>
    </w:tbl>
    <w:p w:rsidR="003E3545" w:rsidRPr="003E3545" w:rsidP="0002230E">
      <w:pPr>
        <w:bidi w:val="0"/>
        <w:spacing w:before="240" w:after="120"/>
        <w:jc w:val="center"/>
        <w:rPr>
          <w:rFonts w:ascii="Times New Roman" w:hAnsi="Times New Roman"/>
          <w:szCs w:val="24"/>
        </w:rPr>
      </w:pPr>
      <w:r w:rsidRPr="003E3545">
        <w:rPr>
          <w:rFonts w:ascii="Times New Roman" w:hAnsi="Times New Roman"/>
          <w:szCs w:val="24"/>
        </w:rPr>
        <w:t>x  x  x</w:t>
      </w:r>
    </w:p>
    <w:p w:rsidR="003E3545" w:rsidRPr="003E3545" w:rsidP="003E3545">
      <w:pPr>
        <w:bidi w:val="0"/>
        <w:ind w:firstLine="709"/>
        <w:jc w:val="both"/>
        <w:rPr>
          <w:rFonts w:ascii="Times New Roman" w:hAnsi="Times New Roman"/>
          <w:szCs w:val="24"/>
        </w:rPr>
      </w:pPr>
      <w:r w:rsidRPr="003E3545">
        <w:rPr>
          <w:rFonts w:ascii="Times New Roman" w:hAnsi="Times New Roman"/>
          <w:szCs w:val="24"/>
        </w:rPr>
        <w:t>Príjmovú časť rozpočtu Sociálnej poisťovne výrazne ovplyvňuje existencia starobného dôchodkového sporenia. Predpokladá sa, že v roku 2012 by mali byť príspevky na SDS postúpené v celkovej sume 9</w:t>
      </w:r>
      <w:r w:rsidR="004C5487">
        <w:rPr>
          <w:rFonts w:ascii="Times New Roman" w:hAnsi="Times New Roman"/>
          <w:szCs w:val="24"/>
        </w:rPr>
        <w:t>4</w:t>
      </w:r>
      <w:r w:rsidR="00BB47C5">
        <w:rPr>
          <w:rFonts w:ascii="Times New Roman" w:hAnsi="Times New Roman"/>
          <w:szCs w:val="24"/>
        </w:rPr>
        <w:t>9</w:t>
      </w:r>
      <w:r w:rsidRPr="003E3545">
        <w:rPr>
          <w:rFonts w:ascii="Times New Roman" w:hAnsi="Times New Roman"/>
          <w:szCs w:val="24"/>
        </w:rPr>
        <w:t> </w:t>
      </w:r>
      <w:r w:rsidR="00BB47C5">
        <w:rPr>
          <w:rFonts w:ascii="Times New Roman" w:hAnsi="Times New Roman"/>
          <w:szCs w:val="24"/>
        </w:rPr>
        <w:t>403</w:t>
      </w:r>
      <w:r w:rsidRPr="003E3545">
        <w:rPr>
          <w:rFonts w:ascii="Times New Roman" w:hAnsi="Times New Roman"/>
          <w:szCs w:val="24"/>
        </w:rPr>
        <w:t xml:space="preserve"> tis. Eur,  z toho za sporiteľov:</w:t>
      </w:r>
    </w:p>
    <w:p w:rsidR="003E3545" w:rsidRPr="003E3545" w:rsidP="008173F1">
      <w:pPr>
        <w:numPr>
          <w:numId w:val="8"/>
        </w:numPr>
        <w:bidi w:val="0"/>
        <w:contextualSpacing/>
        <w:jc w:val="both"/>
        <w:rPr>
          <w:rFonts w:ascii="Times New Roman" w:hAnsi="Times New Roman"/>
          <w:szCs w:val="24"/>
        </w:rPr>
      </w:pPr>
      <w:r w:rsidRPr="003E3545">
        <w:rPr>
          <w:rFonts w:ascii="Times New Roman" w:hAnsi="Times New Roman"/>
          <w:szCs w:val="24"/>
        </w:rPr>
        <w:t>EAO v sume</w:t>
        <w:tab/>
        <w:tab/>
        <w:tab/>
        <w:tab/>
        <w:tab/>
        <w:tab/>
        <w:tab/>
        <w:tab/>
      </w:r>
      <w:r w:rsidR="00326B3E">
        <w:rPr>
          <w:rFonts w:ascii="Times New Roman" w:hAnsi="Times New Roman"/>
          <w:szCs w:val="24"/>
        </w:rPr>
        <w:t>85</w:t>
      </w:r>
      <w:r w:rsidR="00BB47C5">
        <w:rPr>
          <w:rFonts w:ascii="Times New Roman" w:hAnsi="Times New Roman"/>
          <w:szCs w:val="24"/>
        </w:rPr>
        <w:t>7</w:t>
      </w:r>
      <w:r w:rsidRPr="003E3545">
        <w:rPr>
          <w:rFonts w:ascii="Times New Roman" w:hAnsi="Times New Roman"/>
          <w:szCs w:val="24"/>
        </w:rPr>
        <w:t> </w:t>
      </w:r>
      <w:r w:rsidR="00BB47C5">
        <w:rPr>
          <w:rFonts w:ascii="Times New Roman" w:hAnsi="Times New Roman"/>
          <w:szCs w:val="24"/>
        </w:rPr>
        <w:t>643</w:t>
      </w:r>
      <w:r w:rsidRPr="003E3545">
        <w:rPr>
          <w:rFonts w:ascii="Times New Roman" w:hAnsi="Times New Roman"/>
          <w:szCs w:val="24"/>
        </w:rPr>
        <w:t xml:space="preserve"> tis. Eur,</w:t>
      </w:r>
    </w:p>
    <w:p w:rsidR="003E3545" w:rsidRPr="003E3545" w:rsidP="008173F1">
      <w:pPr>
        <w:numPr>
          <w:numId w:val="8"/>
        </w:numPr>
        <w:bidi w:val="0"/>
        <w:contextualSpacing/>
        <w:jc w:val="both"/>
        <w:rPr>
          <w:rFonts w:ascii="Times New Roman" w:hAnsi="Times New Roman"/>
          <w:szCs w:val="24"/>
        </w:rPr>
      </w:pPr>
      <w:r w:rsidRPr="003E3545">
        <w:rPr>
          <w:rFonts w:ascii="Times New Roman" w:hAnsi="Times New Roman"/>
          <w:szCs w:val="24"/>
        </w:rPr>
        <w:t xml:space="preserve">štátu </w:t>
        <w:tab/>
        <w:tab/>
        <w:tab/>
        <w:tab/>
        <w:tab/>
        <w:tab/>
        <w:tab/>
        <w:tab/>
        <w:tab/>
      </w:r>
      <w:r w:rsidR="00233792">
        <w:rPr>
          <w:rFonts w:ascii="Times New Roman" w:hAnsi="Times New Roman"/>
          <w:szCs w:val="24"/>
        </w:rPr>
        <w:t xml:space="preserve">  </w:t>
      </w:r>
      <w:r w:rsidR="00326B3E">
        <w:rPr>
          <w:rFonts w:ascii="Times New Roman" w:hAnsi="Times New Roman"/>
          <w:szCs w:val="24"/>
        </w:rPr>
        <w:t>5</w:t>
      </w:r>
      <w:r w:rsidR="00BB47C5">
        <w:rPr>
          <w:rFonts w:ascii="Times New Roman" w:hAnsi="Times New Roman"/>
          <w:szCs w:val="24"/>
        </w:rPr>
        <w:t>2</w:t>
      </w:r>
      <w:r w:rsidRPr="003E3545">
        <w:rPr>
          <w:rFonts w:ascii="Times New Roman" w:hAnsi="Times New Roman"/>
          <w:szCs w:val="24"/>
        </w:rPr>
        <w:t> </w:t>
      </w:r>
      <w:r w:rsidR="00BB47C5">
        <w:rPr>
          <w:rFonts w:ascii="Times New Roman" w:hAnsi="Times New Roman"/>
          <w:szCs w:val="24"/>
        </w:rPr>
        <w:t>801</w:t>
      </w:r>
      <w:r w:rsidRPr="003E3545">
        <w:rPr>
          <w:rFonts w:ascii="Times New Roman" w:hAnsi="Times New Roman"/>
          <w:szCs w:val="24"/>
        </w:rPr>
        <w:t xml:space="preserve"> tis. Eur,</w:t>
      </w:r>
    </w:p>
    <w:p w:rsidR="00326B3E" w:rsidRPr="00BD7328" w:rsidP="008173F1">
      <w:pPr>
        <w:numPr>
          <w:numId w:val="8"/>
        </w:numPr>
        <w:bidi w:val="0"/>
        <w:contextualSpacing/>
        <w:jc w:val="both"/>
        <w:rPr>
          <w:rFonts w:ascii="Times New Roman" w:hAnsi="Times New Roman"/>
          <w:szCs w:val="24"/>
        </w:rPr>
      </w:pPr>
      <w:r w:rsidRPr="003E3545" w:rsidR="003E3545">
        <w:rPr>
          <w:rFonts w:ascii="Times New Roman" w:hAnsi="Times New Roman"/>
          <w:szCs w:val="24"/>
        </w:rPr>
        <w:t xml:space="preserve">Sociálnej poisťovne </w:t>
        <w:tab/>
        <w:tab/>
        <w:tab/>
        <w:tab/>
        <w:tab/>
        <w:tab/>
      </w:r>
      <w:r>
        <w:rPr>
          <w:rFonts w:ascii="Times New Roman" w:hAnsi="Times New Roman"/>
          <w:szCs w:val="24"/>
        </w:rPr>
        <w:tab/>
      </w:r>
      <w:r w:rsidRPr="003E3545" w:rsidR="003E3545">
        <w:rPr>
          <w:rFonts w:ascii="Times New Roman" w:hAnsi="Times New Roman"/>
          <w:szCs w:val="24"/>
        </w:rPr>
        <w:t xml:space="preserve">        2</w:t>
      </w:r>
      <w:r w:rsidR="00BB47C5">
        <w:rPr>
          <w:rFonts w:ascii="Times New Roman" w:hAnsi="Times New Roman"/>
          <w:szCs w:val="24"/>
        </w:rPr>
        <w:t>35</w:t>
      </w:r>
      <w:r w:rsidRPr="003E3545" w:rsidR="003E3545">
        <w:rPr>
          <w:rFonts w:ascii="Times New Roman" w:hAnsi="Times New Roman"/>
          <w:szCs w:val="24"/>
        </w:rPr>
        <w:t xml:space="preserve"> tis. Eur.</w:t>
      </w:r>
    </w:p>
    <w:p w:rsidR="003E3545" w:rsidRPr="003E3545" w:rsidP="00DE55C9">
      <w:pPr>
        <w:bidi w:val="0"/>
        <w:spacing w:before="240"/>
        <w:ind w:firstLine="709"/>
        <w:jc w:val="both"/>
        <w:rPr>
          <w:rFonts w:ascii="Times New Roman" w:hAnsi="Times New Roman"/>
          <w:szCs w:val="24"/>
        </w:rPr>
      </w:pPr>
      <w:r w:rsidR="00DE55C9">
        <w:rPr>
          <w:rFonts w:ascii="Times New Roman" w:hAnsi="Times New Roman"/>
          <w:szCs w:val="24"/>
        </w:rPr>
        <w:t xml:space="preserve">Príspevky na SDS, ktoré neodvedie zamestnávateľ za zamestnancov, </w:t>
      </w:r>
      <w:r w:rsidR="00FF0368">
        <w:rPr>
          <w:rFonts w:ascii="Times New Roman" w:hAnsi="Times New Roman"/>
          <w:szCs w:val="24"/>
        </w:rPr>
        <w:t xml:space="preserve">budú </w:t>
      </w:r>
      <w:r w:rsidR="00DE55C9">
        <w:rPr>
          <w:rFonts w:ascii="Times New Roman" w:hAnsi="Times New Roman"/>
          <w:szCs w:val="24"/>
        </w:rPr>
        <w:t>hradené zo štátneho rozpočtu transferom z kapitoly MF</w:t>
      </w:r>
      <w:r w:rsidR="00FF0368">
        <w:rPr>
          <w:rFonts w:ascii="Times New Roman" w:hAnsi="Times New Roman"/>
          <w:szCs w:val="24"/>
        </w:rPr>
        <w:t> </w:t>
      </w:r>
      <w:r w:rsidR="00DE55C9">
        <w:rPr>
          <w:rFonts w:ascii="Times New Roman" w:hAnsi="Times New Roman"/>
          <w:szCs w:val="24"/>
        </w:rPr>
        <w:t xml:space="preserve">SR, </w:t>
      </w:r>
      <w:r w:rsidRPr="003E3545">
        <w:rPr>
          <w:rFonts w:ascii="Times New Roman" w:hAnsi="Times New Roman"/>
          <w:szCs w:val="24"/>
        </w:rPr>
        <w:t>by mali byť postúp</w:t>
      </w:r>
      <w:r w:rsidR="00326B3E">
        <w:rPr>
          <w:rFonts w:ascii="Times New Roman" w:hAnsi="Times New Roman"/>
          <w:szCs w:val="24"/>
        </w:rPr>
        <w:t xml:space="preserve">ené v sume </w:t>
      </w:r>
      <w:r w:rsidRPr="003E3545">
        <w:rPr>
          <w:rFonts w:ascii="Times New Roman" w:hAnsi="Times New Roman"/>
          <w:szCs w:val="24"/>
        </w:rPr>
        <w:t>3</w:t>
      </w:r>
      <w:r w:rsidR="00BB47C5">
        <w:rPr>
          <w:rFonts w:ascii="Times New Roman" w:hAnsi="Times New Roman"/>
          <w:szCs w:val="24"/>
        </w:rPr>
        <w:t>8</w:t>
      </w:r>
      <w:r w:rsidR="00DE55C9">
        <w:rPr>
          <w:rFonts w:ascii="Times New Roman" w:hAnsi="Times New Roman"/>
          <w:szCs w:val="24"/>
        </w:rPr>
        <w:t> </w:t>
      </w:r>
      <w:r w:rsidR="00BB47C5">
        <w:rPr>
          <w:rFonts w:ascii="Times New Roman" w:hAnsi="Times New Roman"/>
          <w:szCs w:val="24"/>
        </w:rPr>
        <w:t>724</w:t>
      </w:r>
      <w:r w:rsidR="00DE55C9">
        <w:rPr>
          <w:rFonts w:ascii="Times New Roman" w:hAnsi="Times New Roman"/>
          <w:szCs w:val="24"/>
        </w:rPr>
        <w:t> tis. </w:t>
      </w:r>
      <w:r w:rsidRPr="003E3545">
        <w:rPr>
          <w:rFonts w:ascii="Times New Roman" w:hAnsi="Times New Roman"/>
          <w:szCs w:val="24"/>
        </w:rPr>
        <w:t>Eur.</w:t>
      </w:r>
    </w:p>
    <w:p w:rsidR="003E3545" w:rsidP="00FF0368">
      <w:pPr>
        <w:bidi w:val="0"/>
        <w:spacing w:before="240"/>
        <w:ind w:firstLine="709"/>
        <w:jc w:val="both"/>
        <w:rPr>
          <w:rFonts w:ascii="Times New Roman" w:hAnsi="Times New Roman"/>
          <w:szCs w:val="24"/>
        </w:rPr>
      </w:pPr>
      <w:r w:rsidRPr="003E3545">
        <w:rPr>
          <w:rFonts w:ascii="Times New Roman" w:hAnsi="Times New Roman"/>
          <w:szCs w:val="24"/>
        </w:rPr>
        <w:t xml:space="preserve">Sociálna poisťovňa predpokladá, že postúpi príspevky na SDS v jednotlivých rokoch takto: </w:t>
      </w:r>
    </w:p>
    <w:tbl>
      <w:tblPr>
        <w:tblStyle w:val="TableNormal"/>
        <w:tblW w:w="5309" w:type="dxa"/>
        <w:tblInd w:w="779" w:type="dxa"/>
        <w:tblCellMar>
          <w:left w:w="70" w:type="dxa"/>
          <w:right w:w="70" w:type="dxa"/>
        </w:tblCellMar>
        <w:tblLook w:val="04A0"/>
      </w:tblPr>
      <w:tblGrid>
        <w:gridCol w:w="2709"/>
        <w:gridCol w:w="1300"/>
        <w:gridCol w:w="1300"/>
      </w:tblGrid>
      <w:tr>
        <w:tblPrEx>
          <w:tblW w:w="5309" w:type="dxa"/>
          <w:tblInd w:w="779" w:type="dxa"/>
          <w:tblCellMar>
            <w:left w:w="70" w:type="dxa"/>
            <w:right w:w="70" w:type="dxa"/>
          </w:tblCellMar>
          <w:tblLook w:val="04A0"/>
        </w:tblPrEx>
        <w:trPr>
          <w:trHeight w:val="300"/>
        </w:trPr>
        <w:tc>
          <w:tcPr>
            <w:tcW w:w="2709" w:type="dxa"/>
            <w:tcBorders>
              <w:top w:val="nil"/>
              <w:left w:val="nil"/>
              <w:bottom w:val="nil"/>
              <w:right w:val="nil"/>
            </w:tcBorders>
            <w:noWrap/>
            <w:textDirection w:val="lrTb"/>
            <w:vAlign w:val="bottom"/>
            <w:hideMark/>
          </w:tcPr>
          <w:p w:rsidR="004C5487" w:rsidRPr="00326B3E" w:rsidP="00326B3E">
            <w:pPr>
              <w:bidi w:val="0"/>
              <w:rPr>
                <w:rFonts w:ascii="Times New Roman" w:hAnsi="Times New Roman"/>
                <w:sz w:val="22"/>
                <w:szCs w:val="22"/>
              </w:rPr>
            </w:pPr>
          </w:p>
        </w:tc>
        <w:tc>
          <w:tcPr>
            <w:tcW w:w="1300" w:type="dxa"/>
            <w:tcBorders>
              <w:top w:val="nil"/>
              <w:left w:val="nil"/>
              <w:bottom w:val="nil"/>
              <w:right w:val="nil"/>
            </w:tcBorders>
            <w:noWrap/>
            <w:textDirection w:val="lrTb"/>
            <w:vAlign w:val="bottom"/>
            <w:hideMark/>
          </w:tcPr>
          <w:p w:rsidR="004C5487" w:rsidRPr="00326B3E" w:rsidP="00326B3E">
            <w:pPr>
              <w:bidi w:val="0"/>
              <w:rPr>
                <w:rFonts w:ascii="Times New Roman" w:hAnsi="Times New Roman"/>
                <w:sz w:val="22"/>
                <w:szCs w:val="22"/>
              </w:rPr>
            </w:pPr>
          </w:p>
        </w:tc>
        <w:tc>
          <w:tcPr>
            <w:tcW w:w="1300" w:type="dxa"/>
            <w:tcBorders>
              <w:top w:val="nil"/>
              <w:left w:val="nil"/>
              <w:bottom w:val="nil"/>
              <w:right w:val="nil"/>
            </w:tcBorders>
            <w:noWrap/>
            <w:textDirection w:val="lrTb"/>
            <w:vAlign w:val="bottom"/>
            <w:hideMark/>
          </w:tcPr>
          <w:p w:rsidR="004C5487" w:rsidRPr="00326B3E" w:rsidP="00326B3E">
            <w:pPr>
              <w:bidi w:val="0"/>
              <w:jc w:val="right"/>
              <w:rPr>
                <w:rFonts w:ascii="Times New Roman" w:hAnsi="Times New Roman"/>
                <w:sz w:val="22"/>
                <w:szCs w:val="22"/>
              </w:rPr>
            </w:pPr>
            <w:r w:rsidRPr="00326B3E">
              <w:rPr>
                <w:rFonts w:ascii="Times New Roman" w:hAnsi="Times New Roman"/>
                <w:sz w:val="22"/>
                <w:szCs w:val="22"/>
              </w:rPr>
              <w:t>v tis. Eur</w:t>
            </w:r>
          </w:p>
        </w:tc>
      </w:tr>
      <w:tr>
        <w:tblPrEx>
          <w:tblW w:w="5309" w:type="dxa"/>
          <w:tblInd w:w="779" w:type="dxa"/>
          <w:tblCellMar>
            <w:left w:w="70" w:type="dxa"/>
            <w:right w:w="70" w:type="dxa"/>
          </w:tblCellMar>
          <w:tblLook w:val="04A0"/>
        </w:tblPrEx>
        <w:trPr>
          <w:trHeight w:val="300"/>
        </w:trPr>
        <w:tc>
          <w:tcPr>
            <w:tcW w:w="2709" w:type="dxa"/>
            <w:tcBorders>
              <w:top w:val="single" w:sz="4" w:space="0" w:color="auto"/>
              <w:left w:val="single" w:sz="4" w:space="0" w:color="auto"/>
              <w:bottom w:val="single" w:sz="4" w:space="0" w:color="auto"/>
              <w:right w:val="single" w:sz="4" w:space="0" w:color="auto"/>
            </w:tcBorders>
            <w:noWrap/>
            <w:textDirection w:val="lrTb"/>
            <w:vAlign w:val="bottom"/>
            <w:hideMark/>
          </w:tcPr>
          <w:p w:rsidR="004C5487" w:rsidRPr="00326B3E" w:rsidP="00326B3E">
            <w:pPr>
              <w:bidi w:val="0"/>
              <w:jc w:val="center"/>
              <w:rPr>
                <w:rFonts w:ascii="Times New Roman" w:hAnsi="Times New Roman"/>
                <w:sz w:val="22"/>
                <w:szCs w:val="22"/>
              </w:rPr>
            </w:pPr>
            <w:r w:rsidRPr="00326B3E">
              <w:rPr>
                <w:rFonts w:ascii="Times New Roman" w:hAnsi="Times New Roman"/>
                <w:sz w:val="22"/>
                <w:szCs w:val="22"/>
              </w:rPr>
              <w:t>Text</w:t>
            </w:r>
          </w:p>
        </w:tc>
        <w:tc>
          <w:tcPr>
            <w:tcW w:w="1300" w:type="dxa"/>
            <w:tcBorders>
              <w:top w:val="single" w:sz="4" w:space="0" w:color="auto"/>
              <w:left w:val="nil"/>
              <w:bottom w:val="single" w:sz="4" w:space="0" w:color="auto"/>
              <w:right w:val="single" w:sz="4" w:space="0" w:color="auto"/>
            </w:tcBorders>
            <w:noWrap/>
            <w:textDirection w:val="lrTb"/>
            <w:vAlign w:val="bottom"/>
            <w:hideMark/>
          </w:tcPr>
          <w:p w:rsidR="004C5487" w:rsidRPr="00326B3E" w:rsidP="00326B3E">
            <w:pPr>
              <w:bidi w:val="0"/>
              <w:jc w:val="center"/>
              <w:rPr>
                <w:rFonts w:ascii="Times New Roman" w:hAnsi="Times New Roman"/>
                <w:sz w:val="22"/>
                <w:szCs w:val="22"/>
              </w:rPr>
            </w:pPr>
            <w:r w:rsidRPr="00326B3E">
              <w:rPr>
                <w:rFonts w:ascii="Times New Roman" w:hAnsi="Times New Roman"/>
                <w:sz w:val="22"/>
                <w:szCs w:val="22"/>
              </w:rPr>
              <w:t>Rok 2013</w:t>
            </w:r>
          </w:p>
        </w:tc>
        <w:tc>
          <w:tcPr>
            <w:tcW w:w="1300" w:type="dxa"/>
            <w:tcBorders>
              <w:top w:val="single" w:sz="4" w:space="0" w:color="auto"/>
              <w:left w:val="nil"/>
              <w:bottom w:val="single" w:sz="4" w:space="0" w:color="auto"/>
              <w:right w:val="single" w:sz="4" w:space="0" w:color="auto"/>
            </w:tcBorders>
            <w:noWrap/>
            <w:textDirection w:val="lrTb"/>
            <w:vAlign w:val="bottom"/>
            <w:hideMark/>
          </w:tcPr>
          <w:p w:rsidR="004C5487" w:rsidRPr="00326B3E" w:rsidP="00326B3E">
            <w:pPr>
              <w:bidi w:val="0"/>
              <w:jc w:val="center"/>
              <w:rPr>
                <w:rFonts w:ascii="Times New Roman" w:hAnsi="Times New Roman"/>
                <w:sz w:val="22"/>
                <w:szCs w:val="22"/>
              </w:rPr>
            </w:pPr>
            <w:r w:rsidRPr="00326B3E">
              <w:rPr>
                <w:rFonts w:ascii="Times New Roman" w:hAnsi="Times New Roman"/>
                <w:sz w:val="22"/>
                <w:szCs w:val="22"/>
              </w:rPr>
              <w:t>Rok 2014</w:t>
            </w:r>
          </w:p>
        </w:tc>
      </w:tr>
      <w:tr>
        <w:tblPrEx>
          <w:tblW w:w="5309" w:type="dxa"/>
          <w:tblInd w:w="779" w:type="dxa"/>
          <w:tblCellMar>
            <w:left w:w="70" w:type="dxa"/>
            <w:right w:w="70" w:type="dxa"/>
          </w:tblCellMar>
          <w:tblLook w:val="04A0"/>
        </w:tblPrEx>
        <w:trPr>
          <w:trHeight w:val="300"/>
        </w:trPr>
        <w:tc>
          <w:tcPr>
            <w:tcW w:w="2709" w:type="dxa"/>
            <w:tcBorders>
              <w:top w:val="nil"/>
              <w:left w:val="single" w:sz="4" w:space="0" w:color="auto"/>
              <w:bottom w:val="single" w:sz="4" w:space="0" w:color="auto"/>
              <w:right w:val="single" w:sz="4" w:space="0" w:color="auto"/>
            </w:tcBorders>
            <w:noWrap/>
            <w:textDirection w:val="lrTb"/>
            <w:vAlign w:val="center"/>
            <w:hideMark/>
          </w:tcPr>
          <w:p w:rsidR="004C5487" w:rsidRPr="00326B3E" w:rsidP="00326B3E">
            <w:pPr>
              <w:bidi w:val="0"/>
              <w:rPr>
                <w:rFonts w:ascii="Times New Roman" w:hAnsi="Times New Roman"/>
                <w:color w:val="000000"/>
                <w:sz w:val="18"/>
                <w:szCs w:val="18"/>
              </w:rPr>
            </w:pPr>
            <w:r w:rsidRPr="00326B3E">
              <w:rPr>
                <w:rFonts w:ascii="Times New Roman" w:hAnsi="Times New Roman"/>
                <w:color w:val="000000"/>
                <w:sz w:val="18"/>
                <w:szCs w:val="18"/>
              </w:rPr>
              <w:t>Postúpené príspevky na SDS</w:t>
            </w:r>
          </w:p>
        </w:tc>
        <w:tc>
          <w:tcPr>
            <w:tcW w:w="1300" w:type="dxa"/>
            <w:tcBorders>
              <w:top w:val="nil"/>
              <w:left w:val="nil"/>
              <w:bottom w:val="single" w:sz="4" w:space="0" w:color="auto"/>
              <w:right w:val="single" w:sz="4" w:space="0" w:color="auto"/>
            </w:tcBorders>
            <w:noWrap/>
            <w:textDirection w:val="lrTb"/>
            <w:vAlign w:val="bottom"/>
          </w:tcPr>
          <w:p w:rsidR="004C5487" w:rsidRPr="00326B3E" w:rsidP="00326B3E">
            <w:pPr>
              <w:bidi w:val="0"/>
              <w:jc w:val="right"/>
              <w:rPr>
                <w:rFonts w:ascii="Times New Roman" w:hAnsi="Times New Roman"/>
                <w:sz w:val="22"/>
                <w:szCs w:val="22"/>
              </w:rPr>
            </w:pPr>
            <w:r w:rsidR="00BB47C5">
              <w:rPr>
                <w:rFonts w:ascii="Times New Roman" w:hAnsi="Times New Roman"/>
                <w:sz w:val="22"/>
                <w:szCs w:val="22"/>
              </w:rPr>
              <w:t>1 056 976</w:t>
            </w:r>
          </w:p>
        </w:tc>
        <w:tc>
          <w:tcPr>
            <w:tcW w:w="1300" w:type="dxa"/>
            <w:tcBorders>
              <w:top w:val="nil"/>
              <w:left w:val="nil"/>
              <w:bottom w:val="single" w:sz="4" w:space="0" w:color="auto"/>
              <w:right w:val="single" w:sz="4" w:space="0" w:color="auto"/>
            </w:tcBorders>
            <w:noWrap/>
            <w:textDirection w:val="lrTb"/>
            <w:vAlign w:val="bottom"/>
          </w:tcPr>
          <w:p w:rsidR="004C5487" w:rsidRPr="00326B3E" w:rsidP="00326B3E">
            <w:pPr>
              <w:bidi w:val="0"/>
              <w:jc w:val="right"/>
              <w:rPr>
                <w:rFonts w:ascii="Times New Roman" w:hAnsi="Times New Roman"/>
                <w:sz w:val="22"/>
                <w:szCs w:val="22"/>
              </w:rPr>
            </w:pPr>
            <w:r w:rsidR="00BB47C5">
              <w:rPr>
                <w:rFonts w:ascii="Times New Roman" w:hAnsi="Times New Roman"/>
                <w:sz w:val="22"/>
                <w:szCs w:val="22"/>
              </w:rPr>
              <w:t>1 184 091</w:t>
            </w:r>
          </w:p>
        </w:tc>
      </w:tr>
    </w:tbl>
    <w:p w:rsidR="004B38AE" w:rsidRPr="003E3545" w:rsidP="00BD7328">
      <w:pPr>
        <w:bidi w:val="0"/>
        <w:spacing w:before="240"/>
        <w:jc w:val="both"/>
        <w:rPr>
          <w:rFonts w:ascii="Times New Roman" w:hAnsi="Times New Roman"/>
          <w:szCs w:val="24"/>
        </w:rPr>
      </w:pPr>
    </w:p>
    <w:sectPr>
      <w:footerReference w:type="even" r:id="rId5"/>
      <w:footerReference w:type="default" r:id="rId6"/>
      <w:pgSz w:w="11906" w:h="16838"/>
      <w:pgMar w:top="1417" w:right="1417" w:bottom="1417" w:left="1417" w:header="708" w:footer="708" w:gutter="0"/>
      <w:lnNumType w:distance="0"/>
      <w:cols w:space="708"/>
      <w:noEndnote w:val="0"/>
      <w:titlePg/>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Times">
    <w:panose1 w:val="02020603060405020304"/>
    <w:charset w:val="EE"/>
    <w:family w:val="roman"/>
    <w:pitch w:val="variable"/>
    <w:sig w:usb0="00000000" w:usb1="00000000" w:usb2="00000000" w:usb3="00000000" w:csb0="0000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C3C">
    <w:pPr>
      <w:pStyle w:val="Footer"/>
      <w:framePr w:wrap="around" w:vAnchor="text" w:hAnchor="margin" w:xAlign="right"/>
      <w:bidi w:val="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61C3C">
    <w:pPr>
      <w:pStyle w:val="Footer"/>
      <w:bidi w:val="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C3C" w:rsidRPr="00B24602">
    <w:pPr>
      <w:pStyle w:val="Footer"/>
      <w:framePr w:wrap="around" w:vAnchor="text" w:hAnchor="margin" w:xAlign="right"/>
      <w:bidi w:val="0"/>
      <w:rPr>
        <w:rStyle w:val="PageNumber"/>
        <w:rFonts w:ascii="Times New Roman" w:hAnsi="Times New Roman"/>
      </w:rPr>
    </w:pPr>
    <w:r w:rsidRPr="00B24602">
      <w:rPr>
        <w:rStyle w:val="PageNumber"/>
        <w:rFonts w:ascii="Times New Roman" w:hAnsi="Times New Roman"/>
      </w:rPr>
      <w:fldChar w:fldCharType="begin"/>
    </w:r>
    <w:r w:rsidRPr="00B24602">
      <w:rPr>
        <w:rStyle w:val="PageNumber"/>
        <w:rFonts w:ascii="Times New Roman" w:hAnsi="Times New Roman"/>
      </w:rPr>
      <w:instrText xml:space="preserve">PAGE  </w:instrText>
    </w:r>
    <w:r w:rsidRPr="00B24602">
      <w:rPr>
        <w:rStyle w:val="PageNumber"/>
        <w:rFonts w:ascii="Times New Roman" w:hAnsi="Times New Roman"/>
      </w:rPr>
      <w:fldChar w:fldCharType="separate"/>
    </w:r>
    <w:r w:rsidR="00A92AF6">
      <w:rPr>
        <w:rStyle w:val="PageNumber"/>
        <w:rFonts w:ascii="Times New Roman" w:hAnsi="Times New Roman"/>
        <w:noProof/>
      </w:rPr>
      <w:t>12</w:t>
    </w:r>
    <w:r w:rsidRPr="00B24602">
      <w:rPr>
        <w:rStyle w:val="PageNumber"/>
        <w:rFonts w:ascii="Times New Roman" w:hAnsi="Times New Roman"/>
      </w:rPr>
      <w:fldChar w:fldCharType="end"/>
    </w:r>
  </w:p>
  <w:p w:rsidR="00C61C3C" w:rsidRPr="00B24602">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82BBE"/>
    <w:multiLevelType w:val="hybridMultilevel"/>
    <w:tmpl w:val="130ACB8C"/>
    <w:lvl w:ilvl="0">
      <w:start w:va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DD4239F"/>
    <w:multiLevelType w:val="singleLevel"/>
    <w:tmpl w:val="041B000B"/>
    <w:lvl w:ilvl="0">
      <w:start w:val="1"/>
      <w:numFmt w:val="bullet"/>
      <w:lvlText w:val=""/>
      <w:lvlJc w:val="left"/>
      <w:pPr>
        <w:ind w:left="720" w:hanging="360"/>
      </w:pPr>
      <w:rPr>
        <w:rFonts w:ascii="Wingdings" w:hAnsi="Wingdings" w:hint="default"/>
      </w:rPr>
    </w:lvl>
  </w:abstractNum>
  <w:abstractNum w:abstractNumId="2">
    <w:nsid w:val="129648D3"/>
    <w:multiLevelType w:val="singleLevel"/>
    <w:tmpl w:val="041B000B"/>
    <w:lvl w:ilvl="0">
      <w:start w:val="1"/>
      <w:numFmt w:val="bullet"/>
      <w:lvlText w:val=""/>
      <w:lvlJc w:val="left"/>
      <w:pPr>
        <w:ind w:left="720" w:hanging="360"/>
      </w:pPr>
      <w:rPr>
        <w:rFonts w:ascii="Wingdings" w:hAnsi="Wingdings" w:hint="default"/>
      </w:rPr>
    </w:lvl>
  </w:abstractNum>
  <w:abstractNum w:abstractNumId="3">
    <w:nsid w:val="1A747FE3"/>
    <w:multiLevelType w:val="hybridMultilevel"/>
    <w:tmpl w:val="EC74DF6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310F4B9E"/>
    <w:multiLevelType w:val="hybridMultilevel"/>
    <w:tmpl w:val="50040D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330F0A26"/>
    <w:multiLevelType w:val="hybridMultilevel"/>
    <w:tmpl w:val="1DC438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6825956"/>
    <w:multiLevelType w:val="hybridMultilevel"/>
    <w:tmpl w:val="58AC2C8A"/>
    <w:lvl w:ilvl="0">
      <w:start w:val="1"/>
      <w:numFmt w:val="lowerLetter"/>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7">
    <w:nsid w:val="383F0224"/>
    <w:multiLevelType w:val="hybridMultilevel"/>
    <w:tmpl w:val="806044A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380"/>
        </w:tabs>
        <w:ind w:left="1380" w:hanging="360"/>
      </w:pPr>
      <w:rPr>
        <w:rFonts w:ascii="Courier New" w:hAnsi="Courier New" w:hint="default"/>
      </w:rPr>
    </w:lvl>
    <w:lvl w:ilvl="2">
      <w:start w:val="1"/>
      <w:numFmt w:val="bullet"/>
      <w:lvlText w:val=""/>
      <w:lvlJc w:val="left"/>
      <w:pPr>
        <w:tabs>
          <w:tab w:val="num" w:pos="2100"/>
        </w:tabs>
        <w:ind w:left="2100" w:hanging="360"/>
      </w:pPr>
      <w:rPr>
        <w:rFonts w:ascii="Wingdings" w:hAnsi="Wingdings" w:hint="default"/>
      </w:rPr>
    </w:lvl>
    <w:lvl w:ilvl="3">
      <w:start w:val="1"/>
      <w:numFmt w:val="bullet"/>
      <w:lvlText w:val=""/>
      <w:lvlJc w:val="left"/>
      <w:pPr>
        <w:tabs>
          <w:tab w:val="num" w:pos="2820"/>
        </w:tabs>
        <w:ind w:left="2820" w:hanging="360"/>
      </w:pPr>
      <w:rPr>
        <w:rFonts w:ascii="Symbol" w:hAnsi="Symbol" w:hint="default"/>
      </w:rPr>
    </w:lvl>
    <w:lvl w:ilvl="4">
      <w:start w:val="1"/>
      <w:numFmt w:val="bullet"/>
      <w:lvlText w:val="o"/>
      <w:lvlJc w:val="left"/>
      <w:pPr>
        <w:tabs>
          <w:tab w:val="num" w:pos="3540"/>
        </w:tabs>
        <w:ind w:left="3540" w:hanging="360"/>
      </w:pPr>
      <w:rPr>
        <w:rFonts w:ascii="Courier New" w:hAnsi="Courier New" w:hint="default"/>
      </w:rPr>
    </w:lvl>
    <w:lvl w:ilvl="5">
      <w:start w:val="1"/>
      <w:numFmt w:val="bullet"/>
      <w:lvlText w:val=""/>
      <w:lvlJc w:val="left"/>
      <w:pPr>
        <w:tabs>
          <w:tab w:val="num" w:pos="4260"/>
        </w:tabs>
        <w:ind w:left="4260" w:hanging="360"/>
      </w:pPr>
      <w:rPr>
        <w:rFonts w:ascii="Wingdings" w:hAnsi="Wingdings" w:hint="default"/>
      </w:rPr>
    </w:lvl>
    <w:lvl w:ilvl="6">
      <w:start w:val="1"/>
      <w:numFmt w:val="bullet"/>
      <w:lvlText w:val=""/>
      <w:lvlJc w:val="left"/>
      <w:pPr>
        <w:tabs>
          <w:tab w:val="num" w:pos="4980"/>
        </w:tabs>
        <w:ind w:left="4980" w:hanging="360"/>
      </w:pPr>
      <w:rPr>
        <w:rFonts w:ascii="Symbol" w:hAnsi="Symbol" w:hint="default"/>
      </w:rPr>
    </w:lvl>
    <w:lvl w:ilvl="7">
      <w:start w:val="1"/>
      <w:numFmt w:val="bullet"/>
      <w:lvlText w:val="o"/>
      <w:lvlJc w:val="left"/>
      <w:pPr>
        <w:tabs>
          <w:tab w:val="num" w:pos="5700"/>
        </w:tabs>
        <w:ind w:left="5700" w:hanging="360"/>
      </w:pPr>
      <w:rPr>
        <w:rFonts w:ascii="Courier New" w:hAnsi="Courier New" w:hint="default"/>
      </w:rPr>
    </w:lvl>
    <w:lvl w:ilvl="8">
      <w:start w:val="1"/>
      <w:numFmt w:val="bullet"/>
      <w:lvlText w:val=""/>
      <w:lvlJc w:val="left"/>
      <w:pPr>
        <w:tabs>
          <w:tab w:val="num" w:pos="6420"/>
        </w:tabs>
        <w:ind w:left="6420" w:hanging="360"/>
      </w:pPr>
      <w:rPr>
        <w:rFonts w:ascii="Wingdings" w:hAnsi="Wingdings" w:hint="default"/>
      </w:rPr>
    </w:lvl>
  </w:abstractNum>
  <w:abstractNum w:abstractNumId="8">
    <w:nsid w:val="3E091B39"/>
    <w:multiLevelType w:val="hybridMultilevel"/>
    <w:tmpl w:val="3A785F2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9">
    <w:nsid w:val="412157FF"/>
    <w:multiLevelType w:val="hybridMultilevel"/>
    <w:tmpl w:val="B81694EE"/>
    <w:lvl w:ilvl="0">
      <w:start w:val="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44E27C5"/>
    <w:multiLevelType w:val="hybridMultilevel"/>
    <w:tmpl w:val="CB204584"/>
    <w:lvl w:ilvl="0">
      <w:start w:val="4"/>
      <w:numFmt w:val="bullet"/>
      <w:lvlText w:val="-"/>
      <w:lvlJc w:val="left"/>
      <w:pPr>
        <w:tabs>
          <w:tab w:val="num" w:pos="567"/>
        </w:tabs>
        <w:ind w:left="567" w:hanging="283"/>
      </w:pPr>
      <w:rPr>
        <w:rFonts w:ascii="Arial" w:eastAsia="Times New Roman" w:hAnsi="Arial" w:hint="default"/>
      </w:rPr>
    </w:lvl>
    <w:lvl w:ilvl="1">
      <w:start w:val="1"/>
      <w:numFmt w:val="bullet"/>
      <w:lvlText w:val=""/>
      <w:lvlJc w:val="left"/>
      <w:pPr>
        <w:tabs>
          <w:tab w:val="num" w:pos="1210"/>
        </w:tabs>
        <w:ind w:left="1210" w:hanging="13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BBA5FAC"/>
    <w:multiLevelType w:val="hybridMultilevel"/>
    <w:tmpl w:val="95EE73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2">
    <w:nsid w:val="4C4F4438"/>
    <w:multiLevelType w:val="hybridMultilevel"/>
    <w:tmpl w:val="A84CF6E6"/>
    <w:lvl w:ilvl="0">
      <w:start w:val="0"/>
      <w:numFmt w:val="bullet"/>
      <w:lvlText w:val="-"/>
      <w:lvlJc w:val="left"/>
      <w:pPr>
        <w:tabs>
          <w:tab w:val="num" w:pos="360"/>
        </w:tabs>
        <w:ind w:left="36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4EE7E96"/>
    <w:multiLevelType w:val="hybridMultilevel"/>
    <w:tmpl w:val="DAE663BC"/>
    <w:lvl w:ilvl="0">
      <w:start w:val="1"/>
      <w:numFmt w:val="upperLetter"/>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5A4C6E3D"/>
    <w:multiLevelType w:val="hybridMultilevel"/>
    <w:tmpl w:val="8D2AF27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632F4326"/>
    <w:multiLevelType w:val="hybridMultilevel"/>
    <w:tmpl w:val="969E9166"/>
    <w:lvl w:ilvl="0">
      <w:start w:val="1"/>
      <w:numFmt w:val="bullet"/>
      <w:lvlText w:val=""/>
      <w:lvlJc w:val="left"/>
      <w:pPr>
        <w:tabs>
          <w:tab w:val="num" w:pos="567"/>
        </w:tabs>
        <w:ind w:left="567" w:hanging="283"/>
      </w:pPr>
      <w:rPr>
        <w:rFonts w:ascii="Wingdings" w:hAnsi="Wingdings" w:hint="default"/>
      </w:rPr>
    </w:lvl>
    <w:lvl w:ilvl="1">
      <w:start w:val="0"/>
      <w:numFmt w:val="bullet"/>
      <w:lvlText w:val="-"/>
      <w:lvlJc w:val="left"/>
      <w:pPr>
        <w:tabs>
          <w:tab w:val="num" w:pos="1210"/>
        </w:tabs>
        <w:ind w:left="1210" w:hanging="130"/>
      </w:pPr>
      <w:rPr>
        <w:rFonts w:ascii="Arial" w:eastAsia="Times New Roman"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879333B"/>
    <w:multiLevelType w:val="hybridMultilevel"/>
    <w:tmpl w:val="5DC6089C"/>
    <w:lvl w:ilvl="0">
      <w:start w:val="1"/>
      <w:numFmt w:val="upperRoman"/>
      <w:lvlText w:val="%1."/>
      <w:lvlJc w:val="left"/>
      <w:pPr>
        <w:ind w:left="1080"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6B0E3729"/>
    <w:multiLevelType w:val="hybridMultilevel"/>
    <w:tmpl w:val="9BDCF0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E9879CD"/>
    <w:multiLevelType w:val="hybridMultilevel"/>
    <w:tmpl w:val="1CE4A1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7399179D"/>
    <w:multiLevelType w:val="hybridMultilevel"/>
    <w:tmpl w:val="0436DC2C"/>
    <w:lvl w:ilvl="0">
      <w:start w:val="1"/>
      <w:numFmt w:val="lowerLetter"/>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20">
    <w:nsid w:val="7BE12D68"/>
    <w:multiLevelType w:val="hybridMultilevel"/>
    <w:tmpl w:val="ED3CBDE8"/>
    <w:lvl w:ilvl="0">
      <w:start w:val="1"/>
      <w:numFmt w:val="lowerLetter"/>
      <w:lvlText w:val="%1)"/>
      <w:lvlJc w:val="left"/>
      <w:pPr>
        <w:ind w:left="1440"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
  </w:num>
  <w:num w:numId="2">
    <w:abstractNumId w:val="9"/>
  </w:num>
  <w:num w:numId="3">
    <w:abstractNumId w:val="12"/>
  </w:num>
  <w:num w:numId="4">
    <w:abstractNumId w:val="2"/>
  </w:num>
  <w:num w:numId="5">
    <w:abstractNumId w:val="16"/>
  </w:num>
  <w:num w:numId="6">
    <w:abstractNumId w:val="5"/>
  </w:num>
  <w:num w:numId="7">
    <w:abstractNumId w:val="3"/>
  </w:num>
  <w:num w:numId="8">
    <w:abstractNumId w:val="0"/>
  </w:num>
  <w:num w:numId="9">
    <w:abstractNumId w:val="20"/>
  </w:num>
  <w:num w:numId="10">
    <w:abstractNumId w:val="14"/>
  </w:num>
  <w:num w:numId="11">
    <w:abstractNumId w:val="19"/>
  </w:num>
  <w:num w:numId="12">
    <w:abstractNumId w:val="6"/>
  </w:num>
  <w:num w:numId="13">
    <w:abstractNumId w:val="17"/>
  </w:num>
  <w:num w:numId="14">
    <w:abstractNumId w:val="11"/>
  </w:num>
  <w:num w:numId="15">
    <w:abstractNumId w:val="10"/>
  </w:num>
  <w:num w:numId="16">
    <w:abstractNumId w:val="15"/>
  </w:num>
  <w:num w:numId="17">
    <w:abstractNumId w:val="7"/>
  </w:num>
  <w:num w:numId="18">
    <w:abstractNumId w:val="8"/>
  </w:num>
  <w:num w:numId="19">
    <w:abstractNumId w:val="18"/>
  </w:num>
  <w:num w:numId="20">
    <w:abstractNumId w:val="4"/>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isplayHorizontalDrawingGridEvery w:val="0"/>
  <w:displayVerticalDrawingGridEvery w:val="0"/>
  <w:noPunctuationKerning/>
  <w:characterSpacingControl w:val="doNotCompress"/>
  <w:compat>
    <w:doNotUseIndentAsNumberingTabStop/>
    <w:allowSpaceOfSameStyleInTable/>
    <w:splitPgBreakAndParaMark/>
    <w:useAnsiKerningPairs/>
  </w:compat>
  <w:rsids>
    <w:rsidRoot w:val="000F0132"/>
    <w:rsid w:val="00004831"/>
    <w:rsid w:val="00007FE1"/>
    <w:rsid w:val="000102D2"/>
    <w:rsid w:val="00011476"/>
    <w:rsid w:val="00011A2A"/>
    <w:rsid w:val="000152D1"/>
    <w:rsid w:val="00017684"/>
    <w:rsid w:val="00017B66"/>
    <w:rsid w:val="0002230E"/>
    <w:rsid w:val="000227FA"/>
    <w:rsid w:val="00024236"/>
    <w:rsid w:val="00026C5A"/>
    <w:rsid w:val="0003382D"/>
    <w:rsid w:val="00033BA5"/>
    <w:rsid w:val="00034704"/>
    <w:rsid w:val="00037DB0"/>
    <w:rsid w:val="00041393"/>
    <w:rsid w:val="00041C05"/>
    <w:rsid w:val="00045A79"/>
    <w:rsid w:val="0005015C"/>
    <w:rsid w:val="000512A5"/>
    <w:rsid w:val="00054073"/>
    <w:rsid w:val="00055C96"/>
    <w:rsid w:val="0005738D"/>
    <w:rsid w:val="0006263A"/>
    <w:rsid w:val="00065B38"/>
    <w:rsid w:val="00066163"/>
    <w:rsid w:val="000672D4"/>
    <w:rsid w:val="00070259"/>
    <w:rsid w:val="000736C4"/>
    <w:rsid w:val="00073E2D"/>
    <w:rsid w:val="00076311"/>
    <w:rsid w:val="00077C8B"/>
    <w:rsid w:val="0008123A"/>
    <w:rsid w:val="00082537"/>
    <w:rsid w:val="00085F1F"/>
    <w:rsid w:val="0008639A"/>
    <w:rsid w:val="00087089"/>
    <w:rsid w:val="0008758A"/>
    <w:rsid w:val="0009009F"/>
    <w:rsid w:val="00091B8F"/>
    <w:rsid w:val="00092790"/>
    <w:rsid w:val="00093D4F"/>
    <w:rsid w:val="00093DC9"/>
    <w:rsid w:val="00095A70"/>
    <w:rsid w:val="00095E37"/>
    <w:rsid w:val="00097766"/>
    <w:rsid w:val="000A001E"/>
    <w:rsid w:val="000A311A"/>
    <w:rsid w:val="000A3C7D"/>
    <w:rsid w:val="000A7A1C"/>
    <w:rsid w:val="000B27C9"/>
    <w:rsid w:val="000B58CC"/>
    <w:rsid w:val="000B5FFF"/>
    <w:rsid w:val="000C1FAF"/>
    <w:rsid w:val="000C59B9"/>
    <w:rsid w:val="000C5D74"/>
    <w:rsid w:val="000C7F9D"/>
    <w:rsid w:val="000D004F"/>
    <w:rsid w:val="000D05F2"/>
    <w:rsid w:val="000D2EA7"/>
    <w:rsid w:val="000E0870"/>
    <w:rsid w:val="000E2964"/>
    <w:rsid w:val="000E365C"/>
    <w:rsid w:val="000E3774"/>
    <w:rsid w:val="000E6280"/>
    <w:rsid w:val="000F0132"/>
    <w:rsid w:val="000F31DD"/>
    <w:rsid w:val="000F769E"/>
    <w:rsid w:val="000F7817"/>
    <w:rsid w:val="00102F62"/>
    <w:rsid w:val="00104E09"/>
    <w:rsid w:val="00105224"/>
    <w:rsid w:val="00110F74"/>
    <w:rsid w:val="001136FC"/>
    <w:rsid w:val="001143E9"/>
    <w:rsid w:val="00114775"/>
    <w:rsid w:val="001155CB"/>
    <w:rsid w:val="00116DAE"/>
    <w:rsid w:val="00117741"/>
    <w:rsid w:val="00124FC5"/>
    <w:rsid w:val="00125614"/>
    <w:rsid w:val="001276A1"/>
    <w:rsid w:val="00137189"/>
    <w:rsid w:val="00151FA0"/>
    <w:rsid w:val="001537CF"/>
    <w:rsid w:val="00155649"/>
    <w:rsid w:val="00163BA4"/>
    <w:rsid w:val="00163DD1"/>
    <w:rsid w:val="001658C5"/>
    <w:rsid w:val="001672D9"/>
    <w:rsid w:val="00167D4B"/>
    <w:rsid w:val="00170398"/>
    <w:rsid w:val="00172E54"/>
    <w:rsid w:val="00176697"/>
    <w:rsid w:val="00176BA5"/>
    <w:rsid w:val="00186788"/>
    <w:rsid w:val="00187153"/>
    <w:rsid w:val="00190E46"/>
    <w:rsid w:val="00194CC9"/>
    <w:rsid w:val="00195E70"/>
    <w:rsid w:val="00196803"/>
    <w:rsid w:val="001A038E"/>
    <w:rsid w:val="001A08A3"/>
    <w:rsid w:val="001A1029"/>
    <w:rsid w:val="001A16E0"/>
    <w:rsid w:val="001A2F43"/>
    <w:rsid w:val="001A34F8"/>
    <w:rsid w:val="001A37A4"/>
    <w:rsid w:val="001A424D"/>
    <w:rsid w:val="001A46F3"/>
    <w:rsid w:val="001A6D89"/>
    <w:rsid w:val="001B01CD"/>
    <w:rsid w:val="001B0F72"/>
    <w:rsid w:val="001B16C3"/>
    <w:rsid w:val="001B1A49"/>
    <w:rsid w:val="001B1EC3"/>
    <w:rsid w:val="001B1FD7"/>
    <w:rsid w:val="001B640B"/>
    <w:rsid w:val="001C004C"/>
    <w:rsid w:val="001C0F2D"/>
    <w:rsid w:val="001C51B8"/>
    <w:rsid w:val="001C5939"/>
    <w:rsid w:val="001C7296"/>
    <w:rsid w:val="001C7CC0"/>
    <w:rsid w:val="001C7E17"/>
    <w:rsid w:val="001D35F0"/>
    <w:rsid w:val="001E2447"/>
    <w:rsid w:val="001E29AA"/>
    <w:rsid w:val="001E3E1B"/>
    <w:rsid w:val="001F0D0F"/>
    <w:rsid w:val="001F44FB"/>
    <w:rsid w:val="001F7522"/>
    <w:rsid w:val="00203A86"/>
    <w:rsid w:val="002066DD"/>
    <w:rsid w:val="002134E8"/>
    <w:rsid w:val="00213D27"/>
    <w:rsid w:val="00220C33"/>
    <w:rsid w:val="002217C0"/>
    <w:rsid w:val="00224D8F"/>
    <w:rsid w:val="00225245"/>
    <w:rsid w:val="002263D6"/>
    <w:rsid w:val="002307CF"/>
    <w:rsid w:val="00233792"/>
    <w:rsid w:val="00233B99"/>
    <w:rsid w:val="00234ACA"/>
    <w:rsid w:val="00234B1B"/>
    <w:rsid w:val="00242EAE"/>
    <w:rsid w:val="002441AE"/>
    <w:rsid w:val="002443A9"/>
    <w:rsid w:val="00246FFB"/>
    <w:rsid w:val="002476F0"/>
    <w:rsid w:val="00250408"/>
    <w:rsid w:val="002504A2"/>
    <w:rsid w:val="00251B66"/>
    <w:rsid w:val="00252A46"/>
    <w:rsid w:val="00253D63"/>
    <w:rsid w:val="00255413"/>
    <w:rsid w:val="00255AB6"/>
    <w:rsid w:val="0026057E"/>
    <w:rsid w:val="00264FEA"/>
    <w:rsid w:val="00267178"/>
    <w:rsid w:val="0026771B"/>
    <w:rsid w:val="00271E77"/>
    <w:rsid w:val="00272428"/>
    <w:rsid w:val="00276C24"/>
    <w:rsid w:val="00280171"/>
    <w:rsid w:val="00283104"/>
    <w:rsid w:val="00286C2F"/>
    <w:rsid w:val="0029054E"/>
    <w:rsid w:val="00292856"/>
    <w:rsid w:val="00296112"/>
    <w:rsid w:val="00297E0F"/>
    <w:rsid w:val="002A156F"/>
    <w:rsid w:val="002A65BD"/>
    <w:rsid w:val="002B05CA"/>
    <w:rsid w:val="002B1C16"/>
    <w:rsid w:val="002B6513"/>
    <w:rsid w:val="002C568B"/>
    <w:rsid w:val="002C6014"/>
    <w:rsid w:val="002C68D5"/>
    <w:rsid w:val="002D1070"/>
    <w:rsid w:val="002D37D3"/>
    <w:rsid w:val="002D6298"/>
    <w:rsid w:val="002D62FE"/>
    <w:rsid w:val="002E3758"/>
    <w:rsid w:val="002E3ADC"/>
    <w:rsid w:val="002E788A"/>
    <w:rsid w:val="002E7F11"/>
    <w:rsid w:val="002F00B8"/>
    <w:rsid w:val="002F16C5"/>
    <w:rsid w:val="00303E50"/>
    <w:rsid w:val="00304304"/>
    <w:rsid w:val="00307C33"/>
    <w:rsid w:val="00310750"/>
    <w:rsid w:val="00316FB5"/>
    <w:rsid w:val="003211C4"/>
    <w:rsid w:val="00321ED4"/>
    <w:rsid w:val="0032247F"/>
    <w:rsid w:val="00326B3E"/>
    <w:rsid w:val="00331021"/>
    <w:rsid w:val="003328C8"/>
    <w:rsid w:val="00333B66"/>
    <w:rsid w:val="00335BFC"/>
    <w:rsid w:val="003416BE"/>
    <w:rsid w:val="0034394B"/>
    <w:rsid w:val="00345960"/>
    <w:rsid w:val="00357BD2"/>
    <w:rsid w:val="00360CC2"/>
    <w:rsid w:val="003633D2"/>
    <w:rsid w:val="0036581F"/>
    <w:rsid w:val="00372A81"/>
    <w:rsid w:val="00373DDE"/>
    <w:rsid w:val="0037493E"/>
    <w:rsid w:val="0037543B"/>
    <w:rsid w:val="0038122A"/>
    <w:rsid w:val="00382486"/>
    <w:rsid w:val="00383B96"/>
    <w:rsid w:val="00384BB0"/>
    <w:rsid w:val="00387F8C"/>
    <w:rsid w:val="00391EE0"/>
    <w:rsid w:val="0039361F"/>
    <w:rsid w:val="003A058C"/>
    <w:rsid w:val="003A0C8D"/>
    <w:rsid w:val="003A107D"/>
    <w:rsid w:val="003A3E44"/>
    <w:rsid w:val="003A4374"/>
    <w:rsid w:val="003A475B"/>
    <w:rsid w:val="003A7E61"/>
    <w:rsid w:val="003B6AB4"/>
    <w:rsid w:val="003B725D"/>
    <w:rsid w:val="003C105B"/>
    <w:rsid w:val="003C5D9E"/>
    <w:rsid w:val="003D2EC2"/>
    <w:rsid w:val="003D65CE"/>
    <w:rsid w:val="003E08B6"/>
    <w:rsid w:val="003E0DC3"/>
    <w:rsid w:val="003E10E9"/>
    <w:rsid w:val="003E147C"/>
    <w:rsid w:val="003E1481"/>
    <w:rsid w:val="003E291E"/>
    <w:rsid w:val="003E3545"/>
    <w:rsid w:val="003E4C19"/>
    <w:rsid w:val="003E4F09"/>
    <w:rsid w:val="003E6335"/>
    <w:rsid w:val="003E6869"/>
    <w:rsid w:val="003F07CB"/>
    <w:rsid w:val="003F1997"/>
    <w:rsid w:val="003F2421"/>
    <w:rsid w:val="003F7833"/>
    <w:rsid w:val="00400F8B"/>
    <w:rsid w:val="00402E91"/>
    <w:rsid w:val="00405FF8"/>
    <w:rsid w:val="004062B7"/>
    <w:rsid w:val="00407F67"/>
    <w:rsid w:val="00412022"/>
    <w:rsid w:val="00412639"/>
    <w:rsid w:val="004216A5"/>
    <w:rsid w:val="004227C0"/>
    <w:rsid w:val="00424824"/>
    <w:rsid w:val="004260CF"/>
    <w:rsid w:val="00426A9D"/>
    <w:rsid w:val="00427257"/>
    <w:rsid w:val="00430C16"/>
    <w:rsid w:val="004317D4"/>
    <w:rsid w:val="004335A4"/>
    <w:rsid w:val="0043433A"/>
    <w:rsid w:val="00435149"/>
    <w:rsid w:val="0043585D"/>
    <w:rsid w:val="004364AA"/>
    <w:rsid w:val="004401FC"/>
    <w:rsid w:val="00440458"/>
    <w:rsid w:val="0044457E"/>
    <w:rsid w:val="004463D5"/>
    <w:rsid w:val="00446BCA"/>
    <w:rsid w:val="00451687"/>
    <w:rsid w:val="00452404"/>
    <w:rsid w:val="0045300D"/>
    <w:rsid w:val="004533FA"/>
    <w:rsid w:val="00453480"/>
    <w:rsid w:val="00454EA0"/>
    <w:rsid w:val="0046262C"/>
    <w:rsid w:val="0046301B"/>
    <w:rsid w:val="00464600"/>
    <w:rsid w:val="004664DF"/>
    <w:rsid w:val="00466B06"/>
    <w:rsid w:val="0046754E"/>
    <w:rsid w:val="004677CB"/>
    <w:rsid w:val="00471138"/>
    <w:rsid w:val="00471A12"/>
    <w:rsid w:val="00473891"/>
    <w:rsid w:val="00474455"/>
    <w:rsid w:val="00474B43"/>
    <w:rsid w:val="0048373B"/>
    <w:rsid w:val="004864A6"/>
    <w:rsid w:val="004864D1"/>
    <w:rsid w:val="004902C1"/>
    <w:rsid w:val="00490581"/>
    <w:rsid w:val="0049120D"/>
    <w:rsid w:val="00491412"/>
    <w:rsid w:val="0049254F"/>
    <w:rsid w:val="004925E4"/>
    <w:rsid w:val="00494ABA"/>
    <w:rsid w:val="00495DBD"/>
    <w:rsid w:val="00497981"/>
    <w:rsid w:val="004A2618"/>
    <w:rsid w:val="004A337E"/>
    <w:rsid w:val="004A3A89"/>
    <w:rsid w:val="004A4FD2"/>
    <w:rsid w:val="004A5C6F"/>
    <w:rsid w:val="004A7210"/>
    <w:rsid w:val="004B2B50"/>
    <w:rsid w:val="004B2EA0"/>
    <w:rsid w:val="004B336A"/>
    <w:rsid w:val="004B38AE"/>
    <w:rsid w:val="004B6982"/>
    <w:rsid w:val="004B6DED"/>
    <w:rsid w:val="004B73F5"/>
    <w:rsid w:val="004C0772"/>
    <w:rsid w:val="004C3926"/>
    <w:rsid w:val="004C51A7"/>
    <w:rsid w:val="004C5487"/>
    <w:rsid w:val="004C6727"/>
    <w:rsid w:val="004D1D61"/>
    <w:rsid w:val="004D308E"/>
    <w:rsid w:val="004D47E4"/>
    <w:rsid w:val="004D7042"/>
    <w:rsid w:val="004D73FA"/>
    <w:rsid w:val="004D75C2"/>
    <w:rsid w:val="004E188B"/>
    <w:rsid w:val="004E2933"/>
    <w:rsid w:val="004E2DAF"/>
    <w:rsid w:val="004E3FFF"/>
    <w:rsid w:val="004E4A90"/>
    <w:rsid w:val="004F0A13"/>
    <w:rsid w:val="004F4DB1"/>
    <w:rsid w:val="004F62C0"/>
    <w:rsid w:val="004F71AC"/>
    <w:rsid w:val="004F77D6"/>
    <w:rsid w:val="004F7F07"/>
    <w:rsid w:val="00501443"/>
    <w:rsid w:val="00503AA6"/>
    <w:rsid w:val="00503AB8"/>
    <w:rsid w:val="00505185"/>
    <w:rsid w:val="0050785A"/>
    <w:rsid w:val="0051059D"/>
    <w:rsid w:val="0051225D"/>
    <w:rsid w:val="00513A31"/>
    <w:rsid w:val="0051480C"/>
    <w:rsid w:val="00514E58"/>
    <w:rsid w:val="00515C38"/>
    <w:rsid w:val="00516781"/>
    <w:rsid w:val="00517DAA"/>
    <w:rsid w:val="00522FF4"/>
    <w:rsid w:val="00530E33"/>
    <w:rsid w:val="0053134F"/>
    <w:rsid w:val="005315C9"/>
    <w:rsid w:val="0053219C"/>
    <w:rsid w:val="005343E7"/>
    <w:rsid w:val="00540E05"/>
    <w:rsid w:val="00541FA7"/>
    <w:rsid w:val="0054347B"/>
    <w:rsid w:val="00545FA0"/>
    <w:rsid w:val="00550468"/>
    <w:rsid w:val="00550A1A"/>
    <w:rsid w:val="0055193F"/>
    <w:rsid w:val="00553BF1"/>
    <w:rsid w:val="00556B60"/>
    <w:rsid w:val="00571B87"/>
    <w:rsid w:val="00572681"/>
    <w:rsid w:val="00573DFF"/>
    <w:rsid w:val="00580B34"/>
    <w:rsid w:val="00580DBC"/>
    <w:rsid w:val="005821D7"/>
    <w:rsid w:val="00582903"/>
    <w:rsid w:val="00583A5C"/>
    <w:rsid w:val="005850BC"/>
    <w:rsid w:val="00587DAE"/>
    <w:rsid w:val="00590416"/>
    <w:rsid w:val="00590436"/>
    <w:rsid w:val="005911AD"/>
    <w:rsid w:val="005922A4"/>
    <w:rsid w:val="00592E8B"/>
    <w:rsid w:val="0059516A"/>
    <w:rsid w:val="005955EC"/>
    <w:rsid w:val="00596329"/>
    <w:rsid w:val="005969DF"/>
    <w:rsid w:val="005A17BE"/>
    <w:rsid w:val="005A517E"/>
    <w:rsid w:val="005A79A8"/>
    <w:rsid w:val="005B3348"/>
    <w:rsid w:val="005B4017"/>
    <w:rsid w:val="005B5286"/>
    <w:rsid w:val="005B60D9"/>
    <w:rsid w:val="005B7A6A"/>
    <w:rsid w:val="005C3855"/>
    <w:rsid w:val="005C4F99"/>
    <w:rsid w:val="005D2245"/>
    <w:rsid w:val="005D4EF3"/>
    <w:rsid w:val="005D672D"/>
    <w:rsid w:val="005E3B66"/>
    <w:rsid w:val="005E50F3"/>
    <w:rsid w:val="005F0BE6"/>
    <w:rsid w:val="005F26C8"/>
    <w:rsid w:val="005F2B93"/>
    <w:rsid w:val="005F2FF8"/>
    <w:rsid w:val="005F60DC"/>
    <w:rsid w:val="00600C3E"/>
    <w:rsid w:val="006072AD"/>
    <w:rsid w:val="0060759A"/>
    <w:rsid w:val="006160B2"/>
    <w:rsid w:val="0061697D"/>
    <w:rsid w:val="0062216A"/>
    <w:rsid w:val="00624885"/>
    <w:rsid w:val="00624C26"/>
    <w:rsid w:val="0063155D"/>
    <w:rsid w:val="00633E38"/>
    <w:rsid w:val="00635879"/>
    <w:rsid w:val="00641CC2"/>
    <w:rsid w:val="0064202B"/>
    <w:rsid w:val="00645C25"/>
    <w:rsid w:val="0064650E"/>
    <w:rsid w:val="0064691A"/>
    <w:rsid w:val="00647D3B"/>
    <w:rsid w:val="00650BED"/>
    <w:rsid w:val="00652B15"/>
    <w:rsid w:val="006543FD"/>
    <w:rsid w:val="00655D0D"/>
    <w:rsid w:val="00663CD0"/>
    <w:rsid w:val="00666FBB"/>
    <w:rsid w:val="00667BAD"/>
    <w:rsid w:val="00667BBE"/>
    <w:rsid w:val="006735AB"/>
    <w:rsid w:val="00673BB5"/>
    <w:rsid w:val="006800C4"/>
    <w:rsid w:val="006819D6"/>
    <w:rsid w:val="00682AD1"/>
    <w:rsid w:val="00682BDA"/>
    <w:rsid w:val="006833EA"/>
    <w:rsid w:val="00683C3D"/>
    <w:rsid w:val="00686404"/>
    <w:rsid w:val="00693B0B"/>
    <w:rsid w:val="00695303"/>
    <w:rsid w:val="00696AAA"/>
    <w:rsid w:val="006A390B"/>
    <w:rsid w:val="006A4898"/>
    <w:rsid w:val="006A5B88"/>
    <w:rsid w:val="006A7799"/>
    <w:rsid w:val="006B0899"/>
    <w:rsid w:val="006B0A82"/>
    <w:rsid w:val="006B6A92"/>
    <w:rsid w:val="006B7C23"/>
    <w:rsid w:val="006C1CC2"/>
    <w:rsid w:val="006C3FD4"/>
    <w:rsid w:val="006C4AC3"/>
    <w:rsid w:val="006D1095"/>
    <w:rsid w:val="006D19BC"/>
    <w:rsid w:val="006D2DBE"/>
    <w:rsid w:val="006D4778"/>
    <w:rsid w:val="006D4DD2"/>
    <w:rsid w:val="006D75FC"/>
    <w:rsid w:val="006E01A8"/>
    <w:rsid w:val="006E14BF"/>
    <w:rsid w:val="006E1682"/>
    <w:rsid w:val="006E1AC5"/>
    <w:rsid w:val="006E2FD8"/>
    <w:rsid w:val="006E3B6D"/>
    <w:rsid w:val="006E53AE"/>
    <w:rsid w:val="006F3575"/>
    <w:rsid w:val="006F3E84"/>
    <w:rsid w:val="006F4C0B"/>
    <w:rsid w:val="006F617F"/>
    <w:rsid w:val="00701E63"/>
    <w:rsid w:val="00701E80"/>
    <w:rsid w:val="00703501"/>
    <w:rsid w:val="0070438C"/>
    <w:rsid w:val="007070AF"/>
    <w:rsid w:val="00711AD3"/>
    <w:rsid w:val="00711F98"/>
    <w:rsid w:val="00712E1B"/>
    <w:rsid w:val="00714DDB"/>
    <w:rsid w:val="007168CE"/>
    <w:rsid w:val="007220D5"/>
    <w:rsid w:val="007241E0"/>
    <w:rsid w:val="0072466E"/>
    <w:rsid w:val="007256AC"/>
    <w:rsid w:val="00725D64"/>
    <w:rsid w:val="00725D83"/>
    <w:rsid w:val="007272F0"/>
    <w:rsid w:val="007300A9"/>
    <w:rsid w:val="00731EAE"/>
    <w:rsid w:val="0073573C"/>
    <w:rsid w:val="00736F80"/>
    <w:rsid w:val="00737819"/>
    <w:rsid w:val="007416D2"/>
    <w:rsid w:val="00746614"/>
    <w:rsid w:val="00747E28"/>
    <w:rsid w:val="00750C27"/>
    <w:rsid w:val="007513C2"/>
    <w:rsid w:val="00751E39"/>
    <w:rsid w:val="0075227F"/>
    <w:rsid w:val="007525E7"/>
    <w:rsid w:val="007528D3"/>
    <w:rsid w:val="007541E7"/>
    <w:rsid w:val="00754DD1"/>
    <w:rsid w:val="0076445A"/>
    <w:rsid w:val="00765178"/>
    <w:rsid w:val="00765A25"/>
    <w:rsid w:val="00765FD2"/>
    <w:rsid w:val="00767958"/>
    <w:rsid w:val="00767BF8"/>
    <w:rsid w:val="007700E4"/>
    <w:rsid w:val="00770582"/>
    <w:rsid w:val="00770E25"/>
    <w:rsid w:val="00772C99"/>
    <w:rsid w:val="007730D4"/>
    <w:rsid w:val="0077359D"/>
    <w:rsid w:val="007740DE"/>
    <w:rsid w:val="00774996"/>
    <w:rsid w:val="00774AC0"/>
    <w:rsid w:val="0077557B"/>
    <w:rsid w:val="007770BE"/>
    <w:rsid w:val="0078015E"/>
    <w:rsid w:val="00783BA2"/>
    <w:rsid w:val="00787529"/>
    <w:rsid w:val="00792973"/>
    <w:rsid w:val="00793372"/>
    <w:rsid w:val="00795B33"/>
    <w:rsid w:val="00797597"/>
    <w:rsid w:val="007A0B9A"/>
    <w:rsid w:val="007A4232"/>
    <w:rsid w:val="007B069E"/>
    <w:rsid w:val="007B1A0B"/>
    <w:rsid w:val="007B1E7B"/>
    <w:rsid w:val="007B1EAF"/>
    <w:rsid w:val="007B253C"/>
    <w:rsid w:val="007B2BAA"/>
    <w:rsid w:val="007B33A4"/>
    <w:rsid w:val="007B3719"/>
    <w:rsid w:val="007B40D0"/>
    <w:rsid w:val="007B7F7F"/>
    <w:rsid w:val="007C5BA4"/>
    <w:rsid w:val="007C5E13"/>
    <w:rsid w:val="007C5F57"/>
    <w:rsid w:val="007D0931"/>
    <w:rsid w:val="007D0B7B"/>
    <w:rsid w:val="007D17A1"/>
    <w:rsid w:val="007D3928"/>
    <w:rsid w:val="007D63B0"/>
    <w:rsid w:val="007D6C42"/>
    <w:rsid w:val="007E0359"/>
    <w:rsid w:val="007E0648"/>
    <w:rsid w:val="007E0FF3"/>
    <w:rsid w:val="007E166D"/>
    <w:rsid w:val="007E2330"/>
    <w:rsid w:val="007E46C8"/>
    <w:rsid w:val="007E7E1A"/>
    <w:rsid w:val="007F0504"/>
    <w:rsid w:val="007F199C"/>
    <w:rsid w:val="007F5EA3"/>
    <w:rsid w:val="007F6B23"/>
    <w:rsid w:val="007F76C4"/>
    <w:rsid w:val="00800CDF"/>
    <w:rsid w:val="00803EAC"/>
    <w:rsid w:val="0080603D"/>
    <w:rsid w:val="00813F20"/>
    <w:rsid w:val="008157CF"/>
    <w:rsid w:val="0081680B"/>
    <w:rsid w:val="008173F1"/>
    <w:rsid w:val="008176BA"/>
    <w:rsid w:val="00820986"/>
    <w:rsid w:val="00821577"/>
    <w:rsid w:val="00821926"/>
    <w:rsid w:val="0082552F"/>
    <w:rsid w:val="00826C04"/>
    <w:rsid w:val="008270A0"/>
    <w:rsid w:val="00827B76"/>
    <w:rsid w:val="00831B35"/>
    <w:rsid w:val="00832B53"/>
    <w:rsid w:val="00832ECE"/>
    <w:rsid w:val="00840CF1"/>
    <w:rsid w:val="00842E28"/>
    <w:rsid w:val="00843828"/>
    <w:rsid w:val="0084440E"/>
    <w:rsid w:val="00845A13"/>
    <w:rsid w:val="00845FF8"/>
    <w:rsid w:val="00846B36"/>
    <w:rsid w:val="00846E81"/>
    <w:rsid w:val="00847678"/>
    <w:rsid w:val="008522AD"/>
    <w:rsid w:val="00853D98"/>
    <w:rsid w:val="00857914"/>
    <w:rsid w:val="0086090F"/>
    <w:rsid w:val="008617E3"/>
    <w:rsid w:val="0086190B"/>
    <w:rsid w:val="008636C0"/>
    <w:rsid w:val="00874EA0"/>
    <w:rsid w:val="00875326"/>
    <w:rsid w:val="00876D5D"/>
    <w:rsid w:val="0087736C"/>
    <w:rsid w:val="00877370"/>
    <w:rsid w:val="00886218"/>
    <w:rsid w:val="008925D2"/>
    <w:rsid w:val="00893762"/>
    <w:rsid w:val="008959E1"/>
    <w:rsid w:val="00897F8A"/>
    <w:rsid w:val="008A0E71"/>
    <w:rsid w:val="008A222E"/>
    <w:rsid w:val="008A2D8B"/>
    <w:rsid w:val="008A4573"/>
    <w:rsid w:val="008A7E03"/>
    <w:rsid w:val="008A7E6A"/>
    <w:rsid w:val="008B0203"/>
    <w:rsid w:val="008B4E16"/>
    <w:rsid w:val="008B5E19"/>
    <w:rsid w:val="008B6584"/>
    <w:rsid w:val="008B73CA"/>
    <w:rsid w:val="008C0DCD"/>
    <w:rsid w:val="008C2065"/>
    <w:rsid w:val="008C2DF2"/>
    <w:rsid w:val="008C36EE"/>
    <w:rsid w:val="008C6776"/>
    <w:rsid w:val="008C6BEA"/>
    <w:rsid w:val="008C6FB1"/>
    <w:rsid w:val="008D04B8"/>
    <w:rsid w:val="008D3D97"/>
    <w:rsid w:val="008D52D5"/>
    <w:rsid w:val="008D56ED"/>
    <w:rsid w:val="008E0C0A"/>
    <w:rsid w:val="008E0D53"/>
    <w:rsid w:val="008E2C23"/>
    <w:rsid w:val="008E4C41"/>
    <w:rsid w:val="008E58DF"/>
    <w:rsid w:val="008E629D"/>
    <w:rsid w:val="008F0861"/>
    <w:rsid w:val="008F2451"/>
    <w:rsid w:val="008F2CAB"/>
    <w:rsid w:val="008F56EE"/>
    <w:rsid w:val="008F6893"/>
    <w:rsid w:val="008F738F"/>
    <w:rsid w:val="00900F64"/>
    <w:rsid w:val="0090124F"/>
    <w:rsid w:val="009034C7"/>
    <w:rsid w:val="00904430"/>
    <w:rsid w:val="009077B2"/>
    <w:rsid w:val="0091121B"/>
    <w:rsid w:val="00911E7D"/>
    <w:rsid w:val="009147E6"/>
    <w:rsid w:val="00914DE6"/>
    <w:rsid w:val="00920618"/>
    <w:rsid w:val="009241E7"/>
    <w:rsid w:val="0092554E"/>
    <w:rsid w:val="00925B68"/>
    <w:rsid w:val="00927335"/>
    <w:rsid w:val="0093101B"/>
    <w:rsid w:val="00932BDB"/>
    <w:rsid w:val="00934395"/>
    <w:rsid w:val="00941B3B"/>
    <w:rsid w:val="0094262B"/>
    <w:rsid w:val="009457BB"/>
    <w:rsid w:val="00945847"/>
    <w:rsid w:val="00945F06"/>
    <w:rsid w:val="00946705"/>
    <w:rsid w:val="00946A2B"/>
    <w:rsid w:val="00946C63"/>
    <w:rsid w:val="0094779F"/>
    <w:rsid w:val="00947FB4"/>
    <w:rsid w:val="0095077C"/>
    <w:rsid w:val="00951E1B"/>
    <w:rsid w:val="00952D63"/>
    <w:rsid w:val="009539AD"/>
    <w:rsid w:val="00953C5F"/>
    <w:rsid w:val="0095454F"/>
    <w:rsid w:val="009616B4"/>
    <w:rsid w:val="00963265"/>
    <w:rsid w:val="00964E19"/>
    <w:rsid w:val="00966599"/>
    <w:rsid w:val="0097043D"/>
    <w:rsid w:val="00971DBE"/>
    <w:rsid w:val="00974357"/>
    <w:rsid w:val="00977FA1"/>
    <w:rsid w:val="0098063D"/>
    <w:rsid w:val="0098192F"/>
    <w:rsid w:val="00981A11"/>
    <w:rsid w:val="00981F68"/>
    <w:rsid w:val="00983765"/>
    <w:rsid w:val="00983882"/>
    <w:rsid w:val="00984C65"/>
    <w:rsid w:val="009921DB"/>
    <w:rsid w:val="00994697"/>
    <w:rsid w:val="009967A9"/>
    <w:rsid w:val="009A2EA3"/>
    <w:rsid w:val="009A3F1D"/>
    <w:rsid w:val="009B0330"/>
    <w:rsid w:val="009B47BF"/>
    <w:rsid w:val="009B52FB"/>
    <w:rsid w:val="009B5BDB"/>
    <w:rsid w:val="009B611D"/>
    <w:rsid w:val="009B750E"/>
    <w:rsid w:val="009B7F0C"/>
    <w:rsid w:val="009C2A2A"/>
    <w:rsid w:val="009C3A46"/>
    <w:rsid w:val="009C3FCA"/>
    <w:rsid w:val="009C4114"/>
    <w:rsid w:val="009C72EA"/>
    <w:rsid w:val="009D0B90"/>
    <w:rsid w:val="009D24E4"/>
    <w:rsid w:val="009D264B"/>
    <w:rsid w:val="009D3B97"/>
    <w:rsid w:val="009D42D0"/>
    <w:rsid w:val="009D5BED"/>
    <w:rsid w:val="009D7E68"/>
    <w:rsid w:val="009E170C"/>
    <w:rsid w:val="009E1E24"/>
    <w:rsid w:val="009E4B14"/>
    <w:rsid w:val="009E56A5"/>
    <w:rsid w:val="009E581B"/>
    <w:rsid w:val="009E6072"/>
    <w:rsid w:val="009E627F"/>
    <w:rsid w:val="009F08C3"/>
    <w:rsid w:val="009F0A91"/>
    <w:rsid w:val="009F2491"/>
    <w:rsid w:val="009F775E"/>
    <w:rsid w:val="00A004BD"/>
    <w:rsid w:val="00A00D86"/>
    <w:rsid w:val="00A0138C"/>
    <w:rsid w:val="00A028FD"/>
    <w:rsid w:val="00A02A88"/>
    <w:rsid w:val="00A1544B"/>
    <w:rsid w:val="00A16C5D"/>
    <w:rsid w:val="00A17FA0"/>
    <w:rsid w:val="00A2087F"/>
    <w:rsid w:val="00A21761"/>
    <w:rsid w:val="00A23D6F"/>
    <w:rsid w:val="00A27DF9"/>
    <w:rsid w:val="00A27EB1"/>
    <w:rsid w:val="00A32E51"/>
    <w:rsid w:val="00A3499A"/>
    <w:rsid w:val="00A4119F"/>
    <w:rsid w:val="00A4231A"/>
    <w:rsid w:val="00A4232F"/>
    <w:rsid w:val="00A43B15"/>
    <w:rsid w:val="00A4698B"/>
    <w:rsid w:val="00A513D2"/>
    <w:rsid w:val="00A514AB"/>
    <w:rsid w:val="00A555AC"/>
    <w:rsid w:val="00A57342"/>
    <w:rsid w:val="00A5779D"/>
    <w:rsid w:val="00A64EA2"/>
    <w:rsid w:val="00A6654E"/>
    <w:rsid w:val="00A71641"/>
    <w:rsid w:val="00A74523"/>
    <w:rsid w:val="00A76FCE"/>
    <w:rsid w:val="00A773E4"/>
    <w:rsid w:val="00A776E3"/>
    <w:rsid w:val="00A77823"/>
    <w:rsid w:val="00A80196"/>
    <w:rsid w:val="00A84D95"/>
    <w:rsid w:val="00A85714"/>
    <w:rsid w:val="00A9056F"/>
    <w:rsid w:val="00A92139"/>
    <w:rsid w:val="00A92AF6"/>
    <w:rsid w:val="00A93AF4"/>
    <w:rsid w:val="00A94F1C"/>
    <w:rsid w:val="00A95055"/>
    <w:rsid w:val="00A95251"/>
    <w:rsid w:val="00A95E7E"/>
    <w:rsid w:val="00AA05BA"/>
    <w:rsid w:val="00AA09BD"/>
    <w:rsid w:val="00AA18AD"/>
    <w:rsid w:val="00AA586D"/>
    <w:rsid w:val="00AA5E60"/>
    <w:rsid w:val="00AB0ABB"/>
    <w:rsid w:val="00AB1D0A"/>
    <w:rsid w:val="00AB205F"/>
    <w:rsid w:val="00AB59BD"/>
    <w:rsid w:val="00AB65ED"/>
    <w:rsid w:val="00AB7D33"/>
    <w:rsid w:val="00AC024E"/>
    <w:rsid w:val="00AC30B7"/>
    <w:rsid w:val="00AC3383"/>
    <w:rsid w:val="00AC5421"/>
    <w:rsid w:val="00AC62B4"/>
    <w:rsid w:val="00AC67F6"/>
    <w:rsid w:val="00AC680B"/>
    <w:rsid w:val="00AC6C42"/>
    <w:rsid w:val="00AD19E1"/>
    <w:rsid w:val="00AD348D"/>
    <w:rsid w:val="00AD60CD"/>
    <w:rsid w:val="00AE05D8"/>
    <w:rsid w:val="00AE29F1"/>
    <w:rsid w:val="00AE4D47"/>
    <w:rsid w:val="00AE7C9F"/>
    <w:rsid w:val="00AF1956"/>
    <w:rsid w:val="00AF2385"/>
    <w:rsid w:val="00AF257F"/>
    <w:rsid w:val="00AF3D8A"/>
    <w:rsid w:val="00AF4214"/>
    <w:rsid w:val="00AF589F"/>
    <w:rsid w:val="00AF6247"/>
    <w:rsid w:val="00B016B9"/>
    <w:rsid w:val="00B0279B"/>
    <w:rsid w:val="00B04CCE"/>
    <w:rsid w:val="00B06211"/>
    <w:rsid w:val="00B07007"/>
    <w:rsid w:val="00B120A3"/>
    <w:rsid w:val="00B21CC5"/>
    <w:rsid w:val="00B245C2"/>
    <w:rsid w:val="00B24602"/>
    <w:rsid w:val="00B254DD"/>
    <w:rsid w:val="00B25C06"/>
    <w:rsid w:val="00B25E05"/>
    <w:rsid w:val="00B266BC"/>
    <w:rsid w:val="00B26F8E"/>
    <w:rsid w:val="00B30D26"/>
    <w:rsid w:val="00B314B2"/>
    <w:rsid w:val="00B33413"/>
    <w:rsid w:val="00B33664"/>
    <w:rsid w:val="00B33E53"/>
    <w:rsid w:val="00B35860"/>
    <w:rsid w:val="00B36D06"/>
    <w:rsid w:val="00B37376"/>
    <w:rsid w:val="00B41723"/>
    <w:rsid w:val="00B41E04"/>
    <w:rsid w:val="00B423D9"/>
    <w:rsid w:val="00B44CB8"/>
    <w:rsid w:val="00B463CE"/>
    <w:rsid w:val="00B466DE"/>
    <w:rsid w:val="00B510E1"/>
    <w:rsid w:val="00B52F40"/>
    <w:rsid w:val="00B53866"/>
    <w:rsid w:val="00B571B2"/>
    <w:rsid w:val="00B574BA"/>
    <w:rsid w:val="00B64096"/>
    <w:rsid w:val="00B65A8F"/>
    <w:rsid w:val="00B7083B"/>
    <w:rsid w:val="00B71FC3"/>
    <w:rsid w:val="00B737D3"/>
    <w:rsid w:val="00B745AA"/>
    <w:rsid w:val="00B74CC3"/>
    <w:rsid w:val="00B76A8C"/>
    <w:rsid w:val="00B82EDE"/>
    <w:rsid w:val="00B841ED"/>
    <w:rsid w:val="00B84BCA"/>
    <w:rsid w:val="00B85532"/>
    <w:rsid w:val="00B86256"/>
    <w:rsid w:val="00B91A34"/>
    <w:rsid w:val="00B92D02"/>
    <w:rsid w:val="00B932BF"/>
    <w:rsid w:val="00B9384B"/>
    <w:rsid w:val="00B94774"/>
    <w:rsid w:val="00B95276"/>
    <w:rsid w:val="00B965FC"/>
    <w:rsid w:val="00B97491"/>
    <w:rsid w:val="00B97509"/>
    <w:rsid w:val="00BA236C"/>
    <w:rsid w:val="00BA25BF"/>
    <w:rsid w:val="00BA315B"/>
    <w:rsid w:val="00BA47D3"/>
    <w:rsid w:val="00BA6CA5"/>
    <w:rsid w:val="00BB158C"/>
    <w:rsid w:val="00BB2FF7"/>
    <w:rsid w:val="00BB47C5"/>
    <w:rsid w:val="00BB4D0C"/>
    <w:rsid w:val="00BB61D0"/>
    <w:rsid w:val="00BB7154"/>
    <w:rsid w:val="00BC1AB4"/>
    <w:rsid w:val="00BC4010"/>
    <w:rsid w:val="00BC41A4"/>
    <w:rsid w:val="00BC42C0"/>
    <w:rsid w:val="00BC5110"/>
    <w:rsid w:val="00BC5661"/>
    <w:rsid w:val="00BC5B8A"/>
    <w:rsid w:val="00BC7C84"/>
    <w:rsid w:val="00BC7FBD"/>
    <w:rsid w:val="00BD1817"/>
    <w:rsid w:val="00BD2A6B"/>
    <w:rsid w:val="00BD69D6"/>
    <w:rsid w:val="00BD6B64"/>
    <w:rsid w:val="00BD7328"/>
    <w:rsid w:val="00BE0A58"/>
    <w:rsid w:val="00BE148C"/>
    <w:rsid w:val="00BE39B7"/>
    <w:rsid w:val="00BE7037"/>
    <w:rsid w:val="00BE7C6C"/>
    <w:rsid w:val="00BE7E10"/>
    <w:rsid w:val="00BF3D41"/>
    <w:rsid w:val="00BF6203"/>
    <w:rsid w:val="00BF6E21"/>
    <w:rsid w:val="00BF70D0"/>
    <w:rsid w:val="00BF78B5"/>
    <w:rsid w:val="00C000FA"/>
    <w:rsid w:val="00C018B8"/>
    <w:rsid w:val="00C02A97"/>
    <w:rsid w:val="00C0433B"/>
    <w:rsid w:val="00C10384"/>
    <w:rsid w:val="00C2452E"/>
    <w:rsid w:val="00C2741A"/>
    <w:rsid w:val="00C31539"/>
    <w:rsid w:val="00C334E7"/>
    <w:rsid w:val="00C33FC0"/>
    <w:rsid w:val="00C3405A"/>
    <w:rsid w:val="00C365D2"/>
    <w:rsid w:val="00C411D4"/>
    <w:rsid w:val="00C42AF3"/>
    <w:rsid w:val="00C44C9D"/>
    <w:rsid w:val="00C46812"/>
    <w:rsid w:val="00C471B9"/>
    <w:rsid w:val="00C4798C"/>
    <w:rsid w:val="00C50E06"/>
    <w:rsid w:val="00C50F24"/>
    <w:rsid w:val="00C539DA"/>
    <w:rsid w:val="00C55D9E"/>
    <w:rsid w:val="00C5607A"/>
    <w:rsid w:val="00C564A0"/>
    <w:rsid w:val="00C574AC"/>
    <w:rsid w:val="00C61C3C"/>
    <w:rsid w:val="00C64791"/>
    <w:rsid w:val="00C65635"/>
    <w:rsid w:val="00C70311"/>
    <w:rsid w:val="00C70D53"/>
    <w:rsid w:val="00C71587"/>
    <w:rsid w:val="00C76FE7"/>
    <w:rsid w:val="00C773BB"/>
    <w:rsid w:val="00C84273"/>
    <w:rsid w:val="00C85ACA"/>
    <w:rsid w:val="00C9073A"/>
    <w:rsid w:val="00C908E5"/>
    <w:rsid w:val="00C9193C"/>
    <w:rsid w:val="00C949C2"/>
    <w:rsid w:val="00C9523B"/>
    <w:rsid w:val="00C963E3"/>
    <w:rsid w:val="00CA2932"/>
    <w:rsid w:val="00CA4B4A"/>
    <w:rsid w:val="00CB0BAF"/>
    <w:rsid w:val="00CB283E"/>
    <w:rsid w:val="00CB305E"/>
    <w:rsid w:val="00CB3CD6"/>
    <w:rsid w:val="00CB6FD5"/>
    <w:rsid w:val="00CC0B2E"/>
    <w:rsid w:val="00CC0D34"/>
    <w:rsid w:val="00CC2847"/>
    <w:rsid w:val="00CC5652"/>
    <w:rsid w:val="00CC5C58"/>
    <w:rsid w:val="00CC6AD3"/>
    <w:rsid w:val="00CC6B11"/>
    <w:rsid w:val="00CC6F00"/>
    <w:rsid w:val="00CC721F"/>
    <w:rsid w:val="00CC7F9D"/>
    <w:rsid w:val="00CD030F"/>
    <w:rsid w:val="00CD0768"/>
    <w:rsid w:val="00CD338B"/>
    <w:rsid w:val="00CD3822"/>
    <w:rsid w:val="00CE11A1"/>
    <w:rsid w:val="00CE6D92"/>
    <w:rsid w:val="00CE796E"/>
    <w:rsid w:val="00CF000D"/>
    <w:rsid w:val="00CF1674"/>
    <w:rsid w:val="00CF1BDD"/>
    <w:rsid w:val="00CF469D"/>
    <w:rsid w:val="00CF53FE"/>
    <w:rsid w:val="00CF63C1"/>
    <w:rsid w:val="00CF6F39"/>
    <w:rsid w:val="00D02301"/>
    <w:rsid w:val="00D02E41"/>
    <w:rsid w:val="00D03642"/>
    <w:rsid w:val="00D07658"/>
    <w:rsid w:val="00D07EE3"/>
    <w:rsid w:val="00D1079C"/>
    <w:rsid w:val="00D10EB7"/>
    <w:rsid w:val="00D11452"/>
    <w:rsid w:val="00D12E36"/>
    <w:rsid w:val="00D20AE5"/>
    <w:rsid w:val="00D21AFD"/>
    <w:rsid w:val="00D22712"/>
    <w:rsid w:val="00D2271F"/>
    <w:rsid w:val="00D24969"/>
    <w:rsid w:val="00D2711D"/>
    <w:rsid w:val="00D278B4"/>
    <w:rsid w:val="00D3153D"/>
    <w:rsid w:val="00D33112"/>
    <w:rsid w:val="00D337CD"/>
    <w:rsid w:val="00D34DAB"/>
    <w:rsid w:val="00D36574"/>
    <w:rsid w:val="00D4124F"/>
    <w:rsid w:val="00D414FD"/>
    <w:rsid w:val="00D506B5"/>
    <w:rsid w:val="00D50FAD"/>
    <w:rsid w:val="00D529E0"/>
    <w:rsid w:val="00D53B9C"/>
    <w:rsid w:val="00D54EA4"/>
    <w:rsid w:val="00D54F63"/>
    <w:rsid w:val="00D55385"/>
    <w:rsid w:val="00D558C3"/>
    <w:rsid w:val="00D56192"/>
    <w:rsid w:val="00D62C15"/>
    <w:rsid w:val="00D634AF"/>
    <w:rsid w:val="00D67326"/>
    <w:rsid w:val="00D70B1E"/>
    <w:rsid w:val="00D7319D"/>
    <w:rsid w:val="00D7386E"/>
    <w:rsid w:val="00D744AF"/>
    <w:rsid w:val="00D74929"/>
    <w:rsid w:val="00D759E4"/>
    <w:rsid w:val="00D7757F"/>
    <w:rsid w:val="00D8263A"/>
    <w:rsid w:val="00D82657"/>
    <w:rsid w:val="00D83610"/>
    <w:rsid w:val="00D8379F"/>
    <w:rsid w:val="00D845C3"/>
    <w:rsid w:val="00D8534A"/>
    <w:rsid w:val="00D86088"/>
    <w:rsid w:val="00D903B0"/>
    <w:rsid w:val="00D971B4"/>
    <w:rsid w:val="00DA1854"/>
    <w:rsid w:val="00DA5C14"/>
    <w:rsid w:val="00DA5F01"/>
    <w:rsid w:val="00DB0192"/>
    <w:rsid w:val="00DB38B8"/>
    <w:rsid w:val="00DB5662"/>
    <w:rsid w:val="00DB7AAC"/>
    <w:rsid w:val="00DC0989"/>
    <w:rsid w:val="00DC0ACD"/>
    <w:rsid w:val="00DC3773"/>
    <w:rsid w:val="00DC4618"/>
    <w:rsid w:val="00DC49D8"/>
    <w:rsid w:val="00DC6BF0"/>
    <w:rsid w:val="00DC6C2F"/>
    <w:rsid w:val="00DD2BB8"/>
    <w:rsid w:val="00DD3446"/>
    <w:rsid w:val="00DD46EC"/>
    <w:rsid w:val="00DD46FD"/>
    <w:rsid w:val="00DD59DD"/>
    <w:rsid w:val="00DD7352"/>
    <w:rsid w:val="00DE0BD6"/>
    <w:rsid w:val="00DE2993"/>
    <w:rsid w:val="00DE55C9"/>
    <w:rsid w:val="00DE7E82"/>
    <w:rsid w:val="00DF224A"/>
    <w:rsid w:val="00DF2544"/>
    <w:rsid w:val="00DF36BE"/>
    <w:rsid w:val="00DF3C2F"/>
    <w:rsid w:val="00DF60CB"/>
    <w:rsid w:val="00DF6A2C"/>
    <w:rsid w:val="00DF6E02"/>
    <w:rsid w:val="00E02B7A"/>
    <w:rsid w:val="00E02ED5"/>
    <w:rsid w:val="00E03FF6"/>
    <w:rsid w:val="00E04A18"/>
    <w:rsid w:val="00E078C2"/>
    <w:rsid w:val="00E1356C"/>
    <w:rsid w:val="00E17B5F"/>
    <w:rsid w:val="00E208B0"/>
    <w:rsid w:val="00E208DC"/>
    <w:rsid w:val="00E20BB1"/>
    <w:rsid w:val="00E21453"/>
    <w:rsid w:val="00E31067"/>
    <w:rsid w:val="00E338FE"/>
    <w:rsid w:val="00E34024"/>
    <w:rsid w:val="00E349BE"/>
    <w:rsid w:val="00E354FE"/>
    <w:rsid w:val="00E35823"/>
    <w:rsid w:val="00E41475"/>
    <w:rsid w:val="00E41DD6"/>
    <w:rsid w:val="00E4643D"/>
    <w:rsid w:val="00E52D02"/>
    <w:rsid w:val="00E67E03"/>
    <w:rsid w:val="00E717DF"/>
    <w:rsid w:val="00E72918"/>
    <w:rsid w:val="00E764A2"/>
    <w:rsid w:val="00E77147"/>
    <w:rsid w:val="00E77A14"/>
    <w:rsid w:val="00E80F73"/>
    <w:rsid w:val="00E8381E"/>
    <w:rsid w:val="00E83E93"/>
    <w:rsid w:val="00E84036"/>
    <w:rsid w:val="00E84963"/>
    <w:rsid w:val="00E85717"/>
    <w:rsid w:val="00E87C70"/>
    <w:rsid w:val="00E90F69"/>
    <w:rsid w:val="00E9188C"/>
    <w:rsid w:val="00E96400"/>
    <w:rsid w:val="00EA05BC"/>
    <w:rsid w:val="00EA17F3"/>
    <w:rsid w:val="00EA2DB5"/>
    <w:rsid w:val="00EA43BF"/>
    <w:rsid w:val="00EA4857"/>
    <w:rsid w:val="00EA50EE"/>
    <w:rsid w:val="00EB064B"/>
    <w:rsid w:val="00EB0F45"/>
    <w:rsid w:val="00EB3795"/>
    <w:rsid w:val="00EB3B88"/>
    <w:rsid w:val="00EB524D"/>
    <w:rsid w:val="00EB75ED"/>
    <w:rsid w:val="00EC0B12"/>
    <w:rsid w:val="00EC380F"/>
    <w:rsid w:val="00EC45FC"/>
    <w:rsid w:val="00EC66BB"/>
    <w:rsid w:val="00EC677A"/>
    <w:rsid w:val="00EC7366"/>
    <w:rsid w:val="00ED0569"/>
    <w:rsid w:val="00ED2812"/>
    <w:rsid w:val="00ED41B7"/>
    <w:rsid w:val="00ED4A20"/>
    <w:rsid w:val="00ED781B"/>
    <w:rsid w:val="00ED791D"/>
    <w:rsid w:val="00EE1987"/>
    <w:rsid w:val="00EE5B66"/>
    <w:rsid w:val="00EF3B3A"/>
    <w:rsid w:val="00EF5BF3"/>
    <w:rsid w:val="00EF691D"/>
    <w:rsid w:val="00EF6A61"/>
    <w:rsid w:val="00F0063A"/>
    <w:rsid w:val="00F00C6E"/>
    <w:rsid w:val="00F0129A"/>
    <w:rsid w:val="00F07105"/>
    <w:rsid w:val="00F07B49"/>
    <w:rsid w:val="00F10F30"/>
    <w:rsid w:val="00F1235A"/>
    <w:rsid w:val="00F145D8"/>
    <w:rsid w:val="00F15458"/>
    <w:rsid w:val="00F1580A"/>
    <w:rsid w:val="00F1643E"/>
    <w:rsid w:val="00F16EE3"/>
    <w:rsid w:val="00F243C4"/>
    <w:rsid w:val="00F2629B"/>
    <w:rsid w:val="00F266D7"/>
    <w:rsid w:val="00F27DEB"/>
    <w:rsid w:val="00F324F1"/>
    <w:rsid w:val="00F34165"/>
    <w:rsid w:val="00F36486"/>
    <w:rsid w:val="00F37115"/>
    <w:rsid w:val="00F42CA5"/>
    <w:rsid w:val="00F43E36"/>
    <w:rsid w:val="00F4419D"/>
    <w:rsid w:val="00F45AA0"/>
    <w:rsid w:val="00F47DBC"/>
    <w:rsid w:val="00F54670"/>
    <w:rsid w:val="00F5695C"/>
    <w:rsid w:val="00F6137D"/>
    <w:rsid w:val="00F63EFE"/>
    <w:rsid w:val="00F64445"/>
    <w:rsid w:val="00F6504C"/>
    <w:rsid w:val="00F654CE"/>
    <w:rsid w:val="00F65884"/>
    <w:rsid w:val="00F6688B"/>
    <w:rsid w:val="00F71341"/>
    <w:rsid w:val="00F71AA7"/>
    <w:rsid w:val="00F723A7"/>
    <w:rsid w:val="00F72E6A"/>
    <w:rsid w:val="00F739F0"/>
    <w:rsid w:val="00F758E6"/>
    <w:rsid w:val="00F81A7B"/>
    <w:rsid w:val="00F866F5"/>
    <w:rsid w:val="00F87489"/>
    <w:rsid w:val="00F8753B"/>
    <w:rsid w:val="00F94912"/>
    <w:rsid w:val="00F95F58"/>
    <w:rsid w:val="00FA043E"/>
    <w:rsid w:val="00FA71D9"/>
    <w:rsid w:val="00FB05A0"/>
    <w:rsid w:val="00FB0809"/>
    <w:rsid w:val="00FB4361"/>
    <w:rsid w:val="00FC61F4"/>
    <w:rsid w:val="00FD1DCD"/>
    <w:rsid w:val="00FD53B2"/>
    <w:rsid w:val="00FE1D8A"/>
    <w:rsid w:val="00FE278E"/>
    <w:rsid w:val="00FE5A80"/>
    <w:rsid w:val="00FF0368"/>
    <w:rsid w:val="00FF0F9E"/>
    <w:rsid w:val="00FF1736"/>
    <w:rsid w:val="00FF6E58"/>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5149"/>
    <w:pPr>
      <w:framePr w:wrap="auto"/>
      <w:widowControl/>
      <w:autoSpaceDE/>
      <w:autoSpaceDN/>
      <w:adjustRightInd/>
      <w:ind w:left="0" w:right="0"/>
      <w:jc w:val="left"/>
      <w:textAlignment w:val="auto"/>
    </w:pPr>
    <w:rPr>
      <w:rFonts w:ascii="Arial" w:hAnsi="Arial" w:cs="Times New Roman"/>
      <w:sz w:val="24"/>
      <w:szCs w:val="20"/>
      <w:rtl w:val="0"/>
      <w:cs w:val="0"/>
      <w:lang w:val="sk-SK" w:eastAsia="sk-SK" w:bidi="ar-SA"/>
    </w:rPr>
  </w:style>
  <w:style w:type="paragraph" w:styleId="Heading1">
    <w:name w:val="heading 1"/>
    <w:basedOn w:val="Normal"/>
    <w:next w:val="Normal"/>
    <w:qFormat/>
    <w:rsid w:val="00037DB0"/>
    <w:pPr>
      <w:keepNext/>
      <w:jc w:val="left"/>
      <w:outlineLvl w:val="0"/>
    </w:pPr>
    <w:rPr>
      <w:b/>
      <w:color w:val="000000"/>
      <w:sz w:val="22"/>
    </w:rPr>
  </w:style>
  <w:style w:type="paragraph" w:styleId="Heading2">
    <w:name w:val="heading 2"/>
    <w:basedOn w:val="Normal"/>
    <w:next w:val="Normal"/>
    <w:qFormat/>
    <w:rsid w:val="00EB0F45"/>
    <w:pPr>
      <w:tabs>
        <w:tab w:val="num" w:pos="567"/>
        <w:tab w:val="decimal" w:pos="8080"/>
      </w:tabs>
      <w:spacing w:before="240" w:after="120" w:line="360" w:lineRule="auto"/>
      <w:jc w:val="both"/>
      <w:outlineLvl w:val="1"/>
    </w:pPr>
    <w:rPr>
      <w:b/>
    </w:rPr>
  </w:style>
  <w:style w:type="paragraph" w:styleId="Heading3">
    <w:name w:val="heading 3"/>
    <w:basedOn w:val="Normal"/>
    <w:next w:val="Normal"/>
    <w:qFormat/>
    <w:rsid w:val="00EB0F45"/>
    <w:pPr>
      <w:keepNext/>
      <w:tabs>
        <w:tab w:val="num" w:pos="360"/>
      </w:tabs>
      <w:spacing w:before="120" w:after="60" w:line="360" w:lineRule="auto"/>
      <w:ind w:left="360" w:hanging="360"/>
      <w:jc w:val="both"/>
      <w:outlineLvl w:val="2"/>
    </w:pPr>
    <w:rPr>
      <w:b/>
    </w:rPr>
  </w:style>
  <w:style w:type="paragraph" w:styleId="Heading4">
    <w:name w:val="heading 4"/>
    <w:basedOn w:val="Normal"/>
    <w:next w:val="Normal"/>
    <w:qFormat/>
    <w:rsid w:val="00EB0F45"/>
    <w:pPr>
      <w:keepNext/>
      <w:spacing w:before="240" w:after="60"/>
      <w:jc w:val="left"/>
      <w:outlineLvl w:val="3"/>
    </w:pPr>
    <w:rPr>
      <w:rFonts w:ascii="Times New Roman" w:hAnsi="Times New Roman"/>
      <w:b/>
      <w:bCs/>
      <w:sz w:val="28"/>
      <w:szCs w:val="28"/>
    </w:rPr>
  </w:style>
  <w:style w:type="paragraph" w:styleId="Heading6">
    <w:name w:val="heading 6"/>
    <w:basedOn w:val="Normal"/>
    <w:next w:val="Normal"/>
    <w:qFormat/>
    <w:rsid w:val="00EB0F45"/>
    <w:pPr>
      <w:keepNext/>
      <w:tabs>
        <w:tab w:val="left" w:pos="567"/>
        <w:tab w:val="left" w:pos="709"/>
        <w:tab w:val="decimal" w:pos="8222"/>
      </w:tabs>
      <w:spacing w:before="240" w:after="120" w:line="360" w:lineRule="auto"/>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Title">
    <w:name w:val="Title"/>
    <w:basedOn w:val="Normal"/>
    <w:qFormat/>
    <w:pPr>
      <w:spacing w:before="240" w:after="120" w:line="360" w:lineRule="auto"/>
      <w:jc w:val="center"/>
    </w:pPr>
    <w:rPr>
      <w:b/>
      <w:sz w:val="28"/>
    </w:rPr>
  </w:style>
  <w:style w:type="paragraph" w:styleId="BodyTextIndent">
    <w:name w:val="Body Text Indent"/>
    <w:basedOn w:val="Normal"/>
    <w:link w:val="BodyTextIndentChar"/>
    <w:pPr>
      <w:spacing w:before="240" w:after="120" w:line="360" w:lineRule="auto"/>
      <w:ind w:firstLine="709"/>
      <w:jc w:val="both"/>
    </w:pPr>
  </w:style>
  <w:style w:type="paragraph" w:styleId="Footer">
    <w:name w:val="footer"/>
    <w:basedOn w:val="Normal"/>
    <w:pPr>
      <w:tabs>
        <w:tab w:val="center" w:pos="4536"/>
        <w:tab w:val="right" w:pos="9072"/>
      </w:tabs>
      <w:jc w:val="left"/>
    </w:pPr>
  </w:style>
  <w:style w:type="character" w:styleId="PageNumber">
    <w:name w:val="page number"/>
    <w:basedOn w:val="DefaultParagraphFont"/>
    <w:rPr>
      <w:rFonts w:cs="Times New Roman"/>
      <w:rtl w:val="0"/>
      <w:cs w:val="0"/>
    </w:rPr>
  </w:style>
  <w:style w:type="paragraph" w:styleId="BalloonText">
    <w:name w:val="Balloon Text"/>
    <w:basedOn w:val="Normal"/>
    <w:semiHidden/>
    <w:rsid w:val="00F07B49"/>
    <w:pPr>
      <w:jc w:val="left"/>
    </w:pPr>
    <w:rPr>
      <w:rFonts w:ascii="Tahoma" w:hAnsi="Tahoma" w:cs="Tahoma"/>
      <w:sz w:val="16"/>
      <w:szCs w:val="16"/>
    </w:rPr>
  </w:style>
  <w:style w:type="paragraph" w:styleId="BodyTextIndent2">
    <w:name w:val="Body Text Indent 2"/>
    <w:basedOn w:val="Normal"/>
    <w:link w:val="BodyTextIndent2Char"/>
    <w:rsid w:val="00D634AF"/>
    <w:pPr>
      <w:spacing w:after="120" w:line="480" w:lineRule="auto"/>
      <w:ind w:left="283"/>
      <w:jc w:val="left"/>
    </w:pPr>
  </w:style>
  <w:style w:type="paragraph" w:styleId="BodyTextIndent3">
    <w:name w:val="Body Text Indent 3"/>
    <w:basedOn w:val="Normal"/>
    <w:link w:val="BodyTextIndent3Char"/>
    <w:rsid w:val="00695303"/>
    <w:pPr>
      <w:spacing w:after="120"/>
      <w:ind w:left="283"/>
      <w:jc w:val="left"/>
    </w:pPr>
    <w:rPr>
      <w:sz w:val="16"/>
      <w:szCs w:val="16"/>
    </w:rPr>
  </w:style>
  <w:style w:type="paragraph" w:styleId="BodyText2">
    <w:name w:val="Body Text 2"/>
    <w:basedOn w:val="Normal"/>
    <w:rsid w:val="00C4798C"/>
    <w:pPr>
      <w:spacing w:after="120" w:line="480" w:lineRule="auto"/>
      <w:jc w:val="left"/>
    </w:pPr>
  </w:style>
  <w:style w:type="paragraph" w:styleId="BodyText">
    <w:name w:val="Body Text"/>
    <w:basedOn w:val="Normal"/>
    <w:rsid w:val="00EB0F45"/>
    <w:pPr>
      <w:spacing w:after="120"/>
      <w:jc w:val="left"/>
    </w:pPr>
  </w:style>
  <w:style w:type="paragraph" w:customStyle="1" w:styleId="kSk">
    <w:name w:val="kSk"/>
    <w:basedOn w:val="Normal"/>
    <w:rsid w:val="00EB0F45"/>
    <w:pPr>
      <w:tabs>
        <w:tab w:val="left" w:pos="426"/>
        <w:tab w:val="decimal" w:pos="8080"/>
      </w:tabs>
      <w:spacing w:after="240" w:line="360" w:lineRule="auto"/>
      <w:jc w:val="left"/>
    </w:pPr>
  </w:style>
  <w:style w:type="paragraph" w:styleId="Header">
    <w:name w:val="header"/>
    <w:basedOn w:val="Normal"/>
    <w:rsid w:val="00EB0F45"/>
    <w:pPr>
      <w:tabs>
        <w:tab w:val="center" w:pos="4536"/>
        <w:tab w:val="right" w:pos="9072"/>
      </w:tabs>
      <w:jc w:val="left"/>
    </w:pPr>
  </w:style>
  <w:style w:type="paragraph" w:styleId="BodyText3">
    <w:name w:val="Body Text 3"/>
    <w:basedOn w:val="Normal"/>
    <w:rsid w:val="00EB0F45"/>
    <w:pPr>
      <w:spacing w:after="120"/>
      <w:jc w:val="left"/>
    </w:pPr>
    <w:rPr>
      <w:sz w:val="16"/>
      <w:szCs w:val="16"/>
    </w:rPr>
  </w:style>
  <w:style w:type="table" w:styleId="TableGrid">
    <w:name w:val="Table Grid"/>
    <w:basedOn w:val="TableNormal"/>
    <w:rsid w:val="00845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harChar">
    <w:name w:val="Car Char Char"/>
    <w:basedOn w:val="Normal"/>
    <w:rsid w:val="00D903B0"/>
    <w:pPr>
      <w:spacing w:after="160" w:line="240" w:lineRule="exact"/>
      <w:jc w:val="left"/>
    </w:pPr>
    <w:rPr>
      <w:rFonts w:ascii="Tahoma" w:hAnsi="Tahoma" w:cs="Tahoma"/>
      <w:sz w:val="20"/>
      <w:lang w:val="en-US" w:eastAsia="en-US"/>
    </w:rPr>
  </w:style>
  <w:style w:type="character" w:customStyle="1" w:styleId="BodyTextIndent2Char">
    <w:name w:val="Body Text Indent 2 Char"/>
    <w:link w:val="BodyTextIndent2"/>
    <w:locked/>
    <w:rsid w:val="00767BF8"/>
    <w:rPr>
      <w:rFonts w:ascii="Arial" w:hAnsi="Arial" w:cs="Arial"/>
      <w:sz w:val="24"/>
    </w:rPr>
  </w:style>
  <w:style w:type="paragraph" w:styleId="ListParagraph">
    <w:name w:val="List Paragraph"/>
    <w:basedOn w:val="Normal"/>
    <w:uiPriority w:val="34"/>
    <w:qFormat/>
    <w:rsid w:val="007D3928"/>
    <w:pPr>
      <w:ind w:left="720"/>
      <w:contextualSpacing/>
      <w:jc w:val="left"/>
    </w:pPr>
  </w:style>
  <w:style w:type="character" w:customStyle="1" w:styleId="BodyTextIndentChar">
    <w:name w:val="Body Text Indent Char"/>
    <w:link w:val="BodyTextIndent"/>
    <w:locked/>
    <w:rsid w:val="003A475B"/>
    <w:rPr>
      <w:rFonts w:ascii="Arial" w:hAnsi="Arial" w:cs="Arial"/>
      <w:sz w:val="24"/>
    </w:rPr>
  </w:style>
  <w:style w:type="character" w:customStyle="1" w:styleId="BodyTextIndent3Char">
    <w:name w:val="Body Text Indent 3 Char"/>
    <w:link w:val="BodyTextIndent3"/>
    <w:locked/>
    <w:rsid w:val="003A475B"/>
    <w:rPr>
      <w:rFonts w:ascii="Arial" w:hAnsi="Arial" w:cs="Arial"/>
      <w:sz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A4859-8331-49E5-8B17-B8063A825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12</Pages>
  <Words>4213</Words>
  <Characters>24017</Characters>
  <Application>Microsoft Office Word</Application>
  <DocSecurity>0</DocSecurity>
  <Lines>0</Lines>
  <Paragraphs>0</Paragraphs>
  <ScaleCrop>false</ScaleCrop>
  <Company>Sociálna poisťovňa</Company>
  <LinksUpToDate>false</LinksUpToDate>
  <CharactersWithSpaces>28174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Východiská k návrhu rozpočtu Sociálnej poisťovne</dc:title>
  <dc:creator>Deskpro</dc:creator>
  <cp:lastModifiedBy>Gašparíková, Jarmila</cp:lastModifiedBy>
  <cp:revision>2</cp:revision>
  <cp:lastPrinted>2011-10-11T10:04:00Z</cp:lastPrinted>
  <dcterms:created xsi:type="dcterms:W3CDTF">2011-10-14T12:03:00Z</dcterms:created>
  <dcterms:modified xsi:type="dcterms:W3CDTF">2011-10-14T12:03:00Z</dcterms:modified>
</cp:coreProperties>
</file>