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4"/>
        <w:spacing w:line="360" w:lineRule="auto"/>
        <w:jc w:val="left"/>
        <w:outlineLvl w:val="3"/>
        <w:rPr>
          <w:rFonts w:eastAsia="Arial Unicode MS"/>
          <w:sz w:val="32"/>
          <w:szCs w:val="24"/>
        </w:rPr>
      </w:pPr>
      <w:r>
        <w:rPr>
          <w:sz w:val="32"/>
          <w:szCs w:val="24"/>
        </w:rPr>
        <w:t>Návrh</w:t>
      </w:r>
    </w:p>
    <w:p>
      <w:pPr>
        <w:spacing w:line="360" w:lineRule="auto"/>
        <w:rPr>
          <w:szCs w:val="24"/>
        </w:rPr>
      </w:pPr>
    </w:p>
    <w:p>
      <w:pPr>
        <w:pStyle w:val="Heading4"/>
        <w:spacing w:line="360" w:lineRule="auto"/>
        <w:outlineLvl w:val="3"/>
        <w:rPr>
          <w:rFonts w:eastAsia="Arial Unicode MS"/>
          <w:szCs w:val="24"/>
        </w:rPr>
      </w:pPr>
      <w:r>
        <w:rPr>
          <w:szCs w:val="24"/>
        </w:rPr>
        <w:t>na použitie majetku Fondu národného majetku SR v roku 2012 podľa § 28 ods. 3 písm. b/ zákona č. 92/1991 Zb. o podmienkach prevodu majetku štátu na iné osoby v znení neskorších predpisov.</w:t>
      </w:r>
    </w:p>
    <w:tbl>
      <w:tblPr>
        <w:tblW w:w="0" w:type="auto"/>
        <w:tblBorders>
          <w:bottom w:val="single" w:sz="6" w:space="0" w:color="auto"/>
        </w:tblBorders>
        <w:tblLayout w:type="fixed"/>
      </w:tblPr>
      <w:tblGrid>
        <w:gridCol w:w="9289"/>
      </w:tblGrid>
      <w:tr>
        <w:tblPrEx>
          <w:tblW w:w="0" w:type="auto"/>
          <w:tblBorders>
            <w:bottom w:val="single" w:sz="6" w:space="0" w:color="auto"/>
          </w:tblBorders>
          <w:tblLayout w:type="fixed"/>
        </w:tblPrEx>
        <w:tc>
          <w:tcPr>
            <w:tcW w:w="9289" w:type="dxa"/>
            <w:tcBorders>
              <w:top w:val="nil"/>
              <w:left w:val="nil"/>
              <w:bottom w:val="single" w:sz="6" w:space="0" w:color="auto"/>
              <w:right w:val="nil"/>
            </w:tcBorders>
            <w:textDirection w:val="lrTb"/>
            <w:vAlign w:val="top"/>
          </w:tcPr>
          <w:p>
            <w:pPr>
              <w:spacing w:line="360" w:lineRule="auto"/>
              <w:rPr>
                <w:b/>
                <w:sz w:val="28"/>
                <w:szCs w:val="24"/>
              </w:rPr>
            </w:pPr>
          </w:p>
        </w:tc>
      </w:tr>
    </w:tbl>
    <w:p>
      <w:pPr>
        <w:spacing w:line="360" w:lineRule="auto"/>
        <w:rPr>
          <w:szCs w:val="24"/>
        </w:rPr>
      </w:pPr>
    </w:p>
    <w:p>
      <w:pPr>
        <w:spacing w:line="360" w:lineRule="auto"/>
        <w:rPr>
          <w:szCs w:val="24"/>
        </w:rPr>
      </w:pPr>
    </w:p>
    <w:p>
      <w:pPr>
        <w:spacing w:line="360" w:lineRule="auto"/>
        <w:rPr>
          <w:szCs w:val="24"/>
        </w:rPr>
      </w:pPr>
    </w:p>
    <w:p>
      <w:pPr>
        <w:spacing w:line="360" w:lineRule="auto"/>
        <w:rPr>
          <w:szCs w:val="24"/>
        </w:rPr>
      </w:pPr>
    </w:p>
    <w:p>
      <w:pPr>
        <w:spacing w:line="360" w:lineRule="auto"/>
        <w:rPr>
          <w:szCs w:val="24"/>
        </w:rPr>
      </w:pPr>
    </w:p>
    <w:p>
      <w:pPr>
        <w:spacing w:line="360" w:lineRule="auto"/>
        <w:rPr>
          <w:szCs w:val="24"/>
        </w:rPr>
      </w:pPr>
      <w:r>
        <w:rPr>
          <w:szCs w:val="24"/>
        </w:rPr>
        <w:t>Fond národného majetku SR navrhuje rozsah použiteľného majetku Fondu národného majetku SR podľa § 28 od. 3 písm. b/ zákona č. 92/1991 Zb. o podmienkach prevodu majetku štátu na iné osoby v znení neskorších predpisov v roku 2012 vo výške:</w:t>
      </w:r>
    </w:p>
    <w:p>
      <w:pPr>
        <w:spacing w:line="360" w:lineRule="auto"/>
        <w:rPr>
          <w:szCs w:val="24"/>
        </w:rPr>
      </w:pPr>
    </w:p>
    <w:p>
      <w:pPr>
        <w:spacing w:line="360" w:lineRule="auto"/>
        <w:rPr>
          <w:szCs w:val="24"/>
        </w:rPr>
      </w:pPr>
    </w:p>
    <w:p>
      <w:pPr>
        <w:spacing w:line="360" w:lineRule="auto"/>
        <w:rPr>
          <w:szCs w:val="24"/>
        </w:rPr>
      </w:pPr>
    </w:p>
    <w:p>
      <w:pPr>
        <w:spacing w:line="360" w:lineRule="auto"/>
        <w:rPr>
          <w:szCs w:val="24"/>
        </w:rPr>
      </w:pPr>
    </w:p>
    <w:p>
      <w:pPr>
        <w:spacing w:line="360" w:lineRule="auto"/>
        <w:rPr>
          <w:szCs w:val="24"/>
        </w:rPr>
      </w:pPr>
    </w:p>
    <w:p>
      <w:pPr>
        <w:spacing w:line="360" w:lineRule="auto"/>
        <w:rPr>
          <w:szCs w:val="24"/>
        </w:rPr>
      </w:pPr>
    </w:p>
    <w:p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385 863,60 tis. EUR</w:t>
      </w:r>
    </w:p>
    <w:p>
      <w:pPr>
        <w:overflowPunct/>
        <w:autoSpaceDE/>
        <w:autoSpaceDN/>
        <w:adjustRightInd/>
        <w:spacing w:line="360" w:lineRule="auto"/>
        <w:jc w:val="left"/>
        <w:rPr>
          <w:szCs w:val="24"/>
        </w:rPr>
      </w:pPr>
    </w:p>
    <w:p>
      <w:pPr>
        <w:spacing w:line="360" w:lineRule="auto"/>
        <w:rPr>
          <w:szCs w:val="24"/>
        </w:rPr>
      </w:pPr>
    </w:p>
    <w:sectPr>
      <w:pgSz w:w="11906" w:h="16838"/>
      <w:pgMar w:top="1418" w:right="1418" w:bottom="1418" w:left="1418" w:header="709" w:footer="709"/>
      <w:lnNumType w:distance="0"/>
      <w:pgNumType w:start="1"/>
      <w:cols w:space="708"/>
      <w:noEndnote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0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0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200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200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C1AB378"/>
    <w:lvl w:ilvl="0">
      <w:start w:val="1"/>
      <w:numFmt w:val="bullet"/>
      <w:lvlText w:val=""/>
      <w:lvlJc w:val="left"/>
      <w:pPr>
        <w:tabs>
          <w:tab w:val="num" w:pos="643"/>
        </w:tabs>
        <w:ind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540D366"/>
    <w:lvl w:ilvl="0">
      <w:start w:val="1"/>
      <w:numFmt w:val="bullet"/>
      <w:lvlText w:val=""/>
      <w:lvlJc w:val="left"/>
      <w:pPr>
        <w:tabs>
          <w:tab w:val="num" w:pos="360"/>
        </w:tabs>
        <w:ind w:hanging="360"/>
      </w:pPr>
      <w:rPr>
        <w:rFonts w:ascii="Symbol" w:hAnsi="Symbol" w:hint="default"/>
      </w:rPr>
    </w:lvl>
  </w:abstractNum>
  <w:abstractNum w:abstractNumId="2">
    <w:nsid w:val="24E17C77"/>
    <w:multiLevelType w:val="hybridMultilevel"/>
    <w:tmpl w:val="66506EE0"/>
    <w:lvl w:ilvl="0">
      <w:start w:val="1"/>
      <w:numFmt w:val="decimal"/>
      <w:lvlText w:val="%1."/>
      <w:lvlJc w:val="left"/>
      <w:pPr>
        <w:tabs>
          <w:tab w:val="num" w:pos="720"/>
        </w:tabs>
        <w:ind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3">
    <w:nsid w:val="35193021"/>
    <w:multiLevelType w:val="hybridMultilevel"/>
    <w:tmpl w:val="AB289E10"/>
    <w:lvl w:ilvl="0">
      <w:start w:val="1"/>
      <w:numFmt w:val="decimal"/>
      <w:lvlText w:val="%1.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4">
    <w:nsid w:val="61F94EF5"/>
    <w:multiLevelType w:val="hybridMultilevel"/>
    <w:tmpl w:val="8BC44A04"/>
    <w:lvl w:ilvl="0">
      <w:start w:val="1"/>
      <w:numFmt w:val="decimal"/>
      <w:lvlText w:val="%1.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5">
    <w:nsid w:val="7A1557E6"/>
    <w:multiLevelType w:val="singleLevel"/>
    <w:tmpl w:val="D8803F06"/>
    <w:lvl w:ilvl="0">
      <w:start w:val="1"/>
      <w:numFmt w:val="decimal"/>
      <w:lvlText w:val="%1. "/>
      <w:legacy w:legacy="1" w:legacySpace="0" w:legacyIndent="283"/>
      <w:lvlJc w:val="left"/>
      <w:pPr>
        <w:ind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oNotHyphenateCaps/>
  <w:drawingGridHorizontalSpacing w:val="120"/>
  <w:drawingGridVerticalSpacing w:val="120"/>
  <w:displayVerticalDrawingGridEvery w:val="0"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overflowPunct w:val="0"/>
      <w:autoSpaceDE w:val="0"/>
      <w:autoSpaceDN w:val="0"/>
      <w:adjustRightInd w:val="0"/>
      <w:ind w:left="0" w:right="0"/>
      <w:jc w:val="both"/>
      <w:textAlignment w:val="baseline"/>
    </w:pPr>
    <w:rPr>
      <w:rFonts w:ascii="Arial Narrow" w:hAnsi="Arial Narrow" w:cs="Arial Narrow"/>
      <w:sz w:val="22"/>
      <w:lang w:val="sk-SK" w:eastAsia="cs-CZ"/>
    </w:rPr>
  </w:style>
  <w:style w:type="paragraph" w:styleId="Heading1">
    <w:name w:val="heading 1"/>
    <w:basedOn w:val="Normal"/>
    <w:next w:val="Normal"/>
    <w:uiPriority w:val="99"/>
    <w:pPr>
      <w:keepNext/>
      <w:spacing w:before="240" w:after="60"/>
      <w:jc w:val="both"/>
      <w:outlineLvl w:val="0"/>
    </w:pPr>
    <w:rPr>
      <w:rFonts w:ascii="Arial" w:hAnsi="Arial" w:cs="Arial"/>
      <w:b/>
      <w:kern w:val="28"/>
      <w:sz w:val="28"/>
    </w:rPr>
  </w:style>
  <w:style w:type="paragraph" w:styleId="Heading2">
    <w:name w:val="heading 2"/>
    <w:basedOn w:val="Normal"/>
    <w:next w:val="Normal"/>
    <w:uiPriority w:val="99"/>
    <w:pPr>
      <w:keepNext/>
      <w:spacing w:before="240" w:after="60"/>
      <w:jc w:val="both"/>
      <w:outlineLvl w:val="1"/>
    </w:pPr>
    <w:rPr>
      <w:rFonts w:ascii="Arial" w:hAnsi="Arial" w:cs="Arial"/>
      <w:b/>
      <w:i/>
      <w:sz w:val="24"/>
    </w:rPr>
  </w:style>
  <w:style w:type="paragraph" w:styleId="Heading3">
    <w:name w:val="heading 3"/>
    <w:basedOn w:val="Normal"/>
    <w:next w:val="Normal"/>
    <w:uiPriority w:val="99"/>
    <w:pPr>
      <w:keepNext/>
      <w:spacing w:before="240" w:after="60"/>
      <w:jc w:val="both"/>
      <w:outlineLvl w:val="2"/>
    </w:pPr>
    <w:rPr>
      <w:rFonts w:ascii="Arial" w:hAnsi="Arial" w:cs="Arial"/>
      <w:sz w:val="24"/>
    </w:rPr>
  </w:style>
  <w:style w:type="paragraph" w:styleId="Heading4">
    <w:name w:val="heading 4"/>
    <w:aliases w:val="Termín"/>
    <w:basedOn w:val="Normal"/>
    <w:next w:val="Normal"/>
    <w:uiPriority w:val="99"/>
    <w:pPr>
      <w:keepNext/>
      <w:spacing w:before="240" w:after="60"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9"/>
    <w:pPr>
      <w:spacing w:before="240" w:after="60"/>
      <w:jc w:val="both"/>
      <w:outlineLvl w:val="4"/>
    </w:pPr>
    <w:rPr>
      <w:rFonts w:ascii="Arial" w:hAnsi="Arial" w:cs="Arial"/>
    </w:rPr>
  </w:style>
  <w:style w:type="paragraph" w:styleId="Heading6">
    <w:name w:val="heading 6"/>
    <w:basedOn w:val="Normal"/>
    <w:next w:val="Normal"/>
    <w:uiPriority w:val="99"/>
    <w:pPr>
      <w:keepNext/>
      <w:spacing w:line="360" w:lineRule="auto"/>
      <w:jc w:val="center"/>
      <w:outlineLvl w:val="5"/>
    </w:pPr>
    <w:rPr>
      <w:rFonts w:ascii="Arial" w:hAnsi="Arial" w:cs="Arial"/>
      <w:sz w:val="32"/>
    </w:rPr>
  </w:style>
  <w:style w:type="paragraph" w:styleId="Heading7">
    <w:name w:val="heading 7"/>
    <w:basedOn w:val="Normal"/>
    <w:next w:val="Normal"/>
    <w:uiPriority w:val="99"/>
    <w:pPr>
      <w:keepNext/>
      <w:jc w:val="right"/>
      <w:outlineLvl w:val="6"/>
    </w:pPr>
    <w:rPr>
      <w:rFonts w:ascii="Arial" w:hAnsi="Arial" w:cs="Arial"/>
      <w:sz w:val="24"/>
    </w:rPr>
  </w:style>
  <w:style w:type="paragraph" w:styleId="Heading8">
    <w:name w:val="heading 8"/>
    <w:basedOn w:val="Normal"/>
    <w:next w:val="Normal"/>
    <w:uiPriority w:val="99"/>
    <w:pPr>
      <w:keepNext/>
      <w:ind w:firstLine="709"/>
      <w:jc w:val="both"/>
      <w:outlineLvl w:val="7"/>
    </w:pPr>
    <w:rPr>
      <w:sz w:val="24"/>
    </w:rPr>
  </w:style>
  <w:style w:type="paragraph" w:styleId="Heading9">
    <w:name w:val="heading 9"/>
    <w:basedOn w:val="Normal"/>
    <w:next w:val="Normal"/>
    <w:uiPriority w:val="99"/>
    <w:pPr>
      <w:keepNext/>
      <w:jc w:val="center"/>
      <w:outlineLvl w:val="8"/>
    </w:pPr>
    <w:rPr>
      <w:spacing w:val="40"/>
      <w:sz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2">
    <w:name w:val="List Bullet 2"/>
    <w:basedOn w:val="Normal"/>
    <w:autoRedefine/>
    <w:uiPriority w:val="99"/>
    <w:pPr>
      <w:numPr>
        <w:ilvl w:val="10"/>
        <w:numId w:val="2047"/>
      </w:numPr>
      <w:ind w:left="566" w:hanging="283"/>
      <w:jc w:val="both"/>
    </w:pPr>
  </w:style>
  <w:style w:type="paragraph" w:styleId="BodyText">
    <w:name w:val="Body Text"/>
    <w:basedOn w:val="Normal"/>
    <w:uiPriority w:val="99"/>
    <w:pPr>
      <w:spacing w:after="120"/>
      <w:jc w:val="both"/>
    </w:p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jc w:val="both"/>
    </w:pPr>
  </w:style>
  <w:style w:type="character" w:styleId="PageNumber">
    <w:name w:val="page number"/>
    <w:basedOn w:val="DefaultParagraphFont"/>
    <w:uiPriority w:val="99"/>
  </w:style>
  <w:style w:type="paragraph" w:styleId="Header">
    <w:name w:val="header"/>
    <w:basedOn w:val="Normal"/>
    <w:uiPriority w:val="99"/>
    <w:pPr>
      <w:tabs>
        <w:tab w:val="center" w:pos="4536"/>
        <w:tab w:val="right" w:pos="9072"/>
      </w:tabs>
      <w:jc w:val="both"/>
    </w:pPr>
  </w:style>
  <w:style w:type="paragraph" w:styleId="List">
    <w:name w:val="List"/>
    <w:basedOn w:val="Normal"/>
    <w:uiPriority w:val="99"/>
    <w:pPr>
      <w:ind w:left="283" w:hanging="283"/>
      <w:jc w:val="both"/>
    </w:pPr>
  </w:style>
  <w:style w:type="paragraph" w:styleId="List2">
    <w:name w:val="List 2"/>
    <w:basedOn w:val="Normal"/>
    <w:uiPriority w:val="99"/>
    <w:pPr>
      <w:ind w:left="566" w:hanging="283"/>
      <w:jc w:val="both"/>
    </w:pPr>
  </w:style>
  <w:style w:type="paragraph" w:styleId="ListBullet">
    <w:name w:val="List Bullet"/>
    <w:basedOn w:val="Normal"/>
    <w:autoRedefine/>
    <w:uiPriority w:val="99"/>
    <w:pPr>
      <w:numPr>
        <w:ilvl w:val="10"/>
        <w:numId w:val="2047"/>
      </w:numPr>
      <w:ind w:left="283" w:hanging="283"/>
      <w:jc w:val="both"/>
    </w:pPr>
  </w:style>
  <w:style w:type="paragraph" w:styleId="BodyText2">
    <w:name w:val="Body Text 2"/>
    <w:basedOn w:val="Normal"/>
    <w:uiPriority w:val="99"/>
    <w:pPr>
      <w:jc w:val="center"/>
    </w:pPr>
    <w:rPr>
      <w:rFonts w:ascii="Arial" w:hAnsi="Arial" w:cs="Arial"/>
      <w:sz w:val="24"/>
    </w:rPr>
  </w:style>
  <w:style w:type="paragraph" w:styleId="ListContinue2">
    <w:name w:val="List Continue 2"/>
    <w:basedOn w:val="Normal"/>
    <w:uiPriority w:val="99"/>
    <w:pPr>
      <w:spacing w:after="120"/>
      <w:ind w:left="566"/>
      <w:jc w:val="both"/>
    </w:pPr>
  </w:style>
  <w:style w:type="paragraph" w:styleId="ListContinue3">
    <w:name w:val="List Continue 3"/>
    <w:basedOn w:val="Normal"/>
    <w:uiPriority w:val="99"/>
    <w:pPr>
      <w:spacing w:after="120"/>
      <w:ind w:left="849"/>
      <w:jc w:val="both"/>
    </w:pPr>
  </w:style>
  <w:style w:type="paragraph" w:styleId="BodyText3">
    <w:name w:val="Body Text 3"/>
    <w:basedOn w:val="Normal"/>
    <w:uiPriority w:val="99"/>
    <w:pPr>
      <w:spacing w:line="360" w:lineRule="auto"/>
      <w:jc w:val="both"/>
    </w:pPr>
    <w:rPr>
      <w:rFonts w:ascii="Arial" w:hAnsi="Arial" w:cs="Arial"/>
      <w:smallCaps/>
      <w:sz w:val="28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74</Words>
  <Characters>426</Characters>
  <Application>Microsoft Office Word</Application>
  <DocSecurity>0</DocSecurity>
  <Lines>0</Lines>
  <Paragraphs>0</Paragraphs>
  <ScaleCrop>false</ScaleCrop>
  <Company>fnmsr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 národného majetkuSlovenskej republiky______</dc:title>
  <dc:creator>mm</dc:creator>
  <cp:revision>3</cp:revision>
  <cp:lastPrinted>2011-08-15T09:59:00Z</cp:lastPrinted>
  <dcterms:created xsi:type="dcterms:W3CDTF">2011-10-11T14:42:00Z</dcterms:created>
  <dcterms:modified xsi:type="dcterms:W3CDTF">2011-10-11T14:42:00Z</dcterms:modified>
</cp:coreProperties>
</file>