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200A" w:rsidRPr="004B5AFB" w:rsidP="00F1200A">
      <w:pPr>
        <w:widowControl/>
        <w:bidi w:val="0"/>
        <w:jc w:val="both"/>
        <w:rPr>
          <w:rFonts w:ascii="Times New Roman" w:hAnsi="Times New Roman"/>
          <w:b/>
          <w:color w:val="000000"/>
        </w:rPr>
      </w:pPr>
      <w:r w:rsidRPr="004B5AFB">
        <w:rPr>
          <w:rFonts w:ascii="Times New Roman" w:hAnsi="Times New Roman"/>
          <w:b/>
          <w:color w:val="000000"/>
        </w:rPr>
        <w:t>B. Osobitná časť</w:t>
      </w:r>
    </w:p>
    <w:p w:rsidR="0044565C" w:rsidP="00F1200A">
      <w:pPr>
        <w:widowControl/>
        <w:bidi w:val="0"/>
        <w:jc w:val="both"/>
        <w:rPr>
          <w:rFonts w:ascii="Times New Roman" w:hAnsi="Times New Roman"/>
          <w:color w:val="000000"/>
        </w:rPr>
      </w:pPr>
    </w:p>
    <w:p w:rsidR="00856250" w:rsidRPr="004B5AFB">
      <w:pPr>
        <w:widowControl/>
        <w:bidi w:val="0"/>
        <w:jc w:val="both"/>
        <w:rPr>
          <w:rFonts w:ascii="Times New Roman" w:hAnsi="Times New Roman"/>
          <w:color w:val="000000"/>
        </w:rPr>
      </w:pPr>
      <w:r w:rsidR="00C56F59">
        <w:rPr>
          <w:rStyle w:val="PlaceholderText"/>
          <w:b/>
          <w:color w:val="000000"/>
          <w:lang w:val="en-US"/>
        </w:rPr>
        <w:t xml:space="preserve">K § 1 </w:t>
      </w:r>
    </w:p>
    <w:p w:rsidR="00C56F59" w:rsidRPr="00A54AE7">
      <w:pPr>
        <w:widowControl/>
        <w:bidi w:val="0"/>
        <w:ind w:firstLine="709"/>
        <w:jc w:val="both"/>
        <w:rPr>
          <w:rStyle w:val="PlaceholderText"/>
          <w:color w:val="000000"/>
        </w:rPr>
      </w:pPr>
      <w:r w:rsidRPr="00A54AE7">
        <w:rPr>
          <w:rStyle w:val="PlaceholderText"/>
          <w:color w:val="000000"/>
        </w:rPr>
        <w:t>Navrhovanou úpravou sa vymedzuje predmet návrhu zákona</w:t>
      </w:r>
      <w:r w:rsidRPr="00A54AE7">
        <w:rPr>
          <w:rStyle w:val="PlaceholderText"/>
          <w:rFonts w:ascii="Arial Narrow" w:hAnsi="Arial Narrow" w:cs="Arial Narrow"/>
          <w:color w:val="000000"/>
        </w:rPr>
        <w:t xml:space="preserve"> </w:t>
      </w:r>
      <w:r w:rsidRPr="000A14F5" w:rsidR="000A14F5">
        <w:rPr>
          <w:rStyle w:val="PlaceholderText"/>
          <w:color w:val="000000"/>
        </w:rPr>
        <w:t>o osobitnom odvode vybraných finančných inštitúcií a o doplnení niektorých zákonov</w:t>
      </w:r>
      <w:r w:rsidRPr="00A54AE7">
        <w:rPr>
          <w:rStyle w:val="PlaceholderText"/>
          <w:color w:val="000000"/>
        </w:rPr>
        <w:t>, ktorým je stanovenie povinnosti platenia odvodu pre bank</w:t>
      </w:r>
      <w:r w:rsidR="00A54AE7">
        <w:rPr>
          <w:rStyle w:val="PlaceholderText"/>
          <w:color w:val="000000"/>
        </w:rPr>
        <w:t>u</w:t>
      </w:r>
      <w:r w:rsidRPr="00A54AE7">
        <w:rPr>
          <w:rStyle w:val="PlaceholderText"/>
          <w:color w:val="000000"/>
        </w:rPr>
        <w:t xml:space="preserve"> alebo pobočk</w:t>
      </w:r>
      <w:r w:rsidR="00A54AE7">
        <w:rPr>
          <w:rStyle w:val="PlaceholderText"/>
          <w:color w:val="000000"/>
        </w:rPr>
        <w:t>u</w:t>
      </w:r>
      <w:r w:rsidRPr="00A54AE7">
        <w:rPr>
          <w:rStyle w:val="PlaceholderText"/>
          <w:color w:val="000000"/>
        </w:rPr>
        <w:t xml:space="preserve"> zahraničnej banky, ako aj správa odvodov. Cieľom je prispieť k vytvoreniu mechanizmov podieľania sa týchto finančných inštitúcií na nákladoch budúcich finančných kríz</w:t>
      </w:r>
      <w:r w:rsidR="00A54AE7">
        <w:rPr>
          <w:rStyle w:val="PlaceholderText"/>
          <w:color w:val="000000"/>
        </w:rPr>
        <w:t xml:space="preserve"> v bankovom sektore</w:t>
      </w:r>
      <w:r w:rsidRPr="00A54AE7">
        <w:rPr>
          <w:rStyle w:val="PlaceholderText"/>
          <w:color w:val="000000"/>
        </w:rPr>
        <w:t>, k zabezpečeniu spravodlivého rozdelenia záťaže a k zabráneniu vzniku rozsiahlych výdavkov pre daňových poplatníkov, vládu Slovenskej republiky a hospodárstvo Slovenskej republiky v prípade riešenia finančných kríz</w:t>
      </w:r>
      <w:r w:rsidR="00A54AE7">
        <w:rPr>
          <w:rStyle w:val="PlaceholderText"/>
          <w:color w:val="000000"/>
        </w:rPr>
        <w:t xml:space="preserve"> v bankovom sektore</w:t>
      </w:r>
      <w:r w:rsidRPr="00A54AE7">
        <w:rPr>
          <w:rStyle w:val="PlaceholderText"/>
          <w:color w:val="000000"/>
        </w:rPr>
        <w:t>, k stimulovaniu vybraných finančných inštitúcií obmedzovať systémové riziká a k ochrane stability finančného sektora Slovenskej republiky.</w:t>
      </w:r>
    </w:p>
    <w:p w:rsidR="00C56F59" w:rsidRPr="00A54AE7">
      <w:pPr>
        <w:widowControl/>
        <w:bidi w:val="0"/>
        <w:jc w:val="both"/>
        <w:rPr>
          <w:rStyle w:val="PlaceholderText"/>
          <w:color w:val="000000"/>
        </w:rPr>
      </w:pPr>
      <w:r w:rsidRPr="00A54AE7">
        <w:rPr>
          <w:rStyle w:val="PlaceholderText"/>
          <w:color w:val="000000"/>
        </w:rPr>
        <w:t> </w:t>
      </w:r>
    </w:p>
    <w:p w:rsidR="00C56F59" w:rsidRPr="00A54AE7">
      <w:pPr>
        <w:widowControl/>
        <w:bidi w:val="0"/>
        <w:jc w:val="both"/>
        <w:rPr>
          <w:rStyle w:val="PlaceholderText"/>
          <w:color w:val="000000"/>
        </w:rPr>
      </w:pPr>
      <w:r w:rsidRPr="00A54AE7">
        <w:rPr>
          <w:rStyle w:val="PlaceholderText"/>
          <w:b/>
          <w:color w:val="000000"/>
        </w:rPr>
        <w:t xml:space="preserve">K § 2 </w:t>
      </w:r>
    </w:p>
    <w:p w:rsidR="00C56F59" w:rsidRPr="00A54AE7" w:rsidP="00A54AE7">
      <w:pPr>
        <w:widowControl/>
        <w:bidi w:val="0"/>
        <w:ind w:firstLine="709"/>
        <w:jc w:val="both"/>
        <w:rPr>
          <w:rStyle w:val="PlaceholderText"/>
          <w:color w:val="000000"/>
        </w:rPr>
      </w:pPr>
      <w:r w:rsidRPr="00A54AE7">
        <w:rPr>
          <w:rStyle w:val="PlaceholderText"/>
          <w:color w:val="000000"/>
        </w:rPr>
        <w:t xml:space="preserve">Navrhovanou úpravou sa vymedzujú základné pojmy návrhu zákona. </w:t>
      </w:r>
      <w:r w:rsidR="00A54AE7">
        <w:rPr>
          <w:rStyle w:val="PlaceholderText"/>
          <w:color w:val="000000"/>
        </w:rPr>
        <w:t>D</w:t>
      </w:r>
      <w:r w:rsidRPr="00A54AE7">
        <w:rPr>
          <w:rStyle w:val="PlaceholderText"/>
          <w:color w:val="000000"/>
        </w:rPr>
        <w:t xml:space="preserve">efinuje </w:t>
      </w:r>
      <w:r w:rsidR="00A54AE7">
        <w:rPr>
          <w:rStyle w:val="PlaceholderText"/>
          <w:color w:val="000000"/>
        </w:rPr>
        <w:t xml:space="preserve">sa </w:t>
      </w:r>
      <w:r w:rsidRPr="00A54AE7">
        <w:rPr>
          <w:rStyle w:val="PlaceholderText"/>
          <w:color w:val="000000"/>
        </w:rPr>
        <w:t xml:space="preserve">základ pre výpočet odvodu, ktorý sa vypočíta tak, že sa suma pasív </w:t>
      </w:r>
      <w:r w:rsidR="00A54AE7">
        <w:rPr>
          <w:rStyle w:val="PlaceholderText"/>
          <w:color w:val="000000"/>
        </w:rPr>
        <w:t>sa</w:t>
      </w:r>
      <w:r w:rsidRPr="00A54AE7">
        <w:rPr>
          <w:rStyle w:val="PlaceholderText"/>
          <w:color w:val="000000"/>
        </w:rPr>
        <w:t xml:space="preserve"> zníži o sumu vlastného imania</w:t>
      </w:r>
      <w:r w:rsidR="00A54AE7">
        <w:rPr>
          <w:rStyle w:val="PlaceholderText"/>
          <w:color w:val="000000"/>
        </w:rPr>
        <w:t xml:space="preserve">, </w:t>
      </w:r>
      <w:r w:rsidR="00A54AE7">
        <w:rPr>
          <w:rFonts w:ascii="Times New Roman" w:hAnsi="Times New Roman"/>
          <w:lang w:eastAsia="en-US"/>
        </w:rPr>
        <w:t>ak je jeho hodnota kladná, o hodnotu finančných zdrojov dlhodobo poskytnutých pobočke zahraničnej banky,</w:t>
      </w:r>
      <w:r w:rsidRPr="00A54AE7" w:rsidR="00A54AE7">
        <w:rPr>
          <w:rStyle w:val="PlaceholderText"/>
          <w:color w:val="000000"/>
        </w:rPr>
        <w:t xml:space="preserve"> </w:t>
      </w:r>
      <w:r w:rsidR="00A54AE7">
        <w:rPr>
          <w:rFonts w:ascii="Times New Roman" w:hAnsi="Times New Roman"/>
          <w:lang w:eastAsia="en-US"/>
        </w:rPr>
        <w:t xml:space="preserve">o hodnotu podriadeného dlhu podľa </w:t>
      </w:r>
      <w:r w:rsidR="00A54AE7">
        <w:rPr>
          <w:rFonts w:ascii="Times New Roman" w:hAnsi="Times New Roman"/>
        </w:rPr>
        <w:t>opatrenia Národnej banky Slovenska č. 4/2007 o vlastných zdrojoch financovania bánk a požiadavkách na vlastné zdroje financovania bánk a o vlastných zdrojoch financovania obchodníkov s cennými papiermi a požiadavkách na vlastné zdroje financovania obchodníkov s cennými papiermi,</w:t>
      </w:r>
      <w:r w:rsidRPr="00A54AE7">
        <w:rPr>
          <w:rStyle w:val="PlaceholderText"/>
          <w:color w:val="000000"/>
        </w:rPr>
        <w:t xml:space="preserve"> o hodnotu vkladov prijatých na území Slovenskej republiky a chránených podľa zákona č. 118/1996 Z. z. o ochrane vkladov a o hodnotu vkladov prijatých na území Slovenskej republiky a chránených v inom členskom štáte Európskej únie alebo inom štáte</w:t>
      </w:r>
      <w:r w:rsidR="00A4326D">
        <w:rPr>
          <w:rStyle w:val="PlaceholderText"/>
          <w:color w:val="000000"/>
        </w:rPr>
        <w:t xml:space="preserve">, ktorý je zmluvnou stranou Dohody o </w:t>
      </w:r>
      <w:r w:rsidRPr="00A54AE7">
        <w:rPr>
          <w:rStyle w:val="PlaceholderText"/>
          <w:color w:val="000000"/>
        </w:rPr>
        <w:t>Európsko</w:t>
      </w:r>
      <w:r w:rsidR="00A4326D">
        <w:rPr>
          <w:rStyle w:val="PlaceholderText"/>
          <w:color w:val="000000"/>
        </w:rPr>
        <w:t>m</w:t>
      </w:r>
      <w:r w:rsidRPr="00A54AE7">
        <w:rPr>
          <w:rStyle w:val="PlaceholderText"/>
          <w:color w:val="000000"/>
        </w:rPr>
        <w:t xml:space="preserve"> hospodársko</w:t>
      </w:r>
      <w:r w:rsidR="00A4326D">
        <w:rPr>
          <w:rStyle w:val="PlaceholderText"/>
          <w:color w:val="000000"/>
        </w:rPr>
        <w:t>m</w:t>
      </w:r>
      <w:r w:rsidRPr="00A54AE7">
        <w:rPr>
          <w:rStyle w:val="PlaceholderText"/>
          <w:color w:val="000000"/>
        </w:rPr>
        <w:t xml:space="preserve"> priestor</w:t>
      </w:r>
      <w:r w:rsidR="00A4326D">
        <w:rPr>
          <w:rStyle w:val="PlaceholderText"/>
          <w:color w:val="000000"/>
        </w:rPr>
        <w:t>e</w:t>
      </w:r>
      <w:r w:rsidRPr="00A54AE7">
        <w:rPr>
          <w:rStyle w:val="PlaceholderText"/>
          <w:color w:val="000000"/>
        </w:rPr>
        <w:t xml:space="preserve"> v zmysle právnych predpisov tohto štátu.</w:t>
      </w:r>
      <w:r w:rsidR="00DD1D31">
        <w:rPr>
          <w:rStyle w:val="PlaceholderText"/>
          <w:color w:val="000000"/>
        </w:rPr>
        <w:t xml:space="preserve"> </w:t>
      </w:r>
      <w:r w:rsidR="00C57827">
        <w:rPr>
          <w:rStyle w:val="PlaceholderText"/>
          <w:color w:val="000000"/>
        </w:rPr>
        <w:t xml:space="preserve">Ak pôjde </w:t>
      </w:r>
      <w:r w:rsidR="00DD1D31">
        <w:rPr>
          <w:rStyle w:val="PlaceholderText"/>
          <w:color w:val="000000"/>
        </w:rPr>
        <w:t>o</w:t>
      </w:r>
      <w:r w:rsidR="002E5C26">
        <w:rPr>
          <w:rStyle w:val="PlaceholderText"/>
          <w:color w:val="000000"/>
        </w:rPr>
        <w:t> </w:t>
      </w:r>
      <w:r w:rsidR="00DD1D31">
        <w:rPr>
          <w:rStyle w:val="PlaceholderText"/>
          <w:color w:val="000000"/>
        </w:rPr>
        <w:t>banku</w:t>
      </w:r>
      <w:r w:rsidR="002E5C26">
        <w:rPr>
          <w:rStyle w:val="PlaceholderText"/>
          <w:color w:val="000000"/>
        </w:rPr>
        <w:t xml:space="preserve"> pasíva </w:t>
      </w:r>
      <w:r w:rsidR="00FD6C1D">
        <w:rPr>
          <w:rStyle w:val="PlaceholderText"/>
          <w:color w:val="000000"/>
        </w:rPr>
        <w:t xml:space="preserve">by </w:t>
      </w:r>
      <w:r w:rsidR="002E5C26">
        <w:rPr>
          <w:rStyle w:val="PlaceholderText"/>
          <w:color w:val="000000"/>
        </w:rPr>
        <w:t xml:space="preserve">sa </w:t>
      </w:r>
      <w:r w:rsidR="00FD6C1D">
        <w:rPr>
          <w:rStyle w:val="PlaceholderText"/>
          <w:color w:val="000000"/>
        </w:rPr>
        <w:t xml:space="preserve">mali </w:t>
      </w:r>
      <w:r w:rsidR="002E5C26">
        <w:rPr>
          <w:rStyle w:val="PlaceholderText"/>
          <w:color w:val="000000"/>
        </w:rPr>
        <w:t>zn</w:t>
      </w:r>
      <w:r w:rsidR="00FD6C1D">
        <w:rPr>
          <w:rStyle w:val="PlaceholderText"/>
          <w:color w:val="000000"/>
        </w:rPr>
        <w:t>ížiť</w:t>
      </w:r>
      <w:r w:rsidR="002E5C26">
        <w:rPr>
          <w:rStyle w:val="PlaceholderText"/>
          <w:color w:val="000000"/>
        </w:rPr>
        <w:t xml:space="preserve"> o </w:t>
      </w:r>
      <w:r w:rsidRPr="00A54AE7" w:rsidR="002E5C26">
        <w:rPr>
          <w:rStyle w:val="PlaceholderText"/>
          <w:color w:val="000000"/>
        </w:rPr>
        <w:t>sumu vlastného imania</w:t>
      </w:r>
      <w:r w:rsidR="002E5C26">
        <w:rPr>
          <w:rStyle w:val="PlaceholderText"/>
          <w:color w:val="000000"/>
        </w:rPr>
        <w:t xml:space="preserve">, </w:t>
      </w:r>
      <w:r w:rsidR="002E5C26">
        <w:rPr>
          <w:rFonts w:ascii="Times New Roman" w:hAnsi="Times New Roman"/>
          <w:lang w:eastAsia="en-US"/>
        </w:rPr>
        <w:t>ak je jeho hodnota kladná, o hodnotu podriadeného dlhu a</w:t>
      </w:r>
      <w:r w:rsidRPr="002E5C26" w:rsidR="002E5C26">
        <w:rPr>
          <w:rStyle w:val="PlaceholderText"/>
          <w:color w:val="000000"/>
        </w:rPr>
        <w:t xml:space="preserve"> </w:t>
      </w:r>
      <w:r w:rsidRPr="00A54AE7" w:rsidR="002E5C26">
        <w:rPr>
          <w:rStyle w:val="PlaceholderText"/>
          <w:color w:val="000000"/>
        </w:rPr>
        <w:t>o hodnotu vkladov prijatých na území Slovenskej republiky a chránených podľa zákona č. 118/1996 Z. z. o ochrane vkladov</w:t>
      </w:r>
      <w:r w:rsidR="00FD6C1D">
        <w:rPr>
          <w:rStyle w:val="PlaceholderText"/>
          <w:color w:val="000000"/>
        </w:rPr>
        <w:t xml:space="preserve">. Ak pôjde o pobočku zahraničnej banky pasíva by sa mali znížiť </w:t>
      </w:r>
      <w:r w:rsidR="00FD6C1D">
        <w:rPr>
          <w:rFonts w:ascii="Times New Roman" w:hAnsi="Times New Roman"/>
          <w:lang w:eastAsia="en-US"/>
        </w:rPr>
        <w:t>o hodnotu finančných zdrojov dlhodobo poskytnutých pobočke zahraničnej banky</w:t>
      </w:r>
      <w:r w:rsidRPr="00FD6C1D" w:rsidR="00FD6C1D">
        <w:rPr>
          <w:rStyle w:val="PlaceholderText"/>
          <w:color w:val="000000"/>
        </w:rPr>
        <w:t xml:space="preserve"> </w:t>
      </w:r>
      <w:r w:rsidRPr="00A54AE7" w:rsidR="00FD6C1D">
        <w:rPr>
          <w:rStyle w:val="PlaceholderText"/>
          <w:color w:val="000000"/>
        </w:rPr>
        <w:t>a o hodnotu vkladov prijatých na území Slovenskej republiky a chránených v inom členskom štáte Európskej únie alebo inom zmluvnom štáte Európskeho hospodárskeho priestoru v zmysle právnych predpisov tohto štátu.</w:t>
      </w:r>
    </w:p>
    <w:p w:rsidR="00C56F59" w:rsidRPr="00A54AE7">
      <w:pPr>
        <w:widowControl/>
        <w:bidi w:val="0"/>
        <w:jc w:val="both"/>
        <w:rPr>
          <w:rStyle w:val="PlaceholderText"/>
          <w:color w:val="000000"/>
        </w:rPr>
      </w:pPr>
      <w:r w:rsidRPr="00A54AE7">
        <w:rPr>
          <w:rStyle w:val="PlaceholderText"/>
          <w:color w:val="000000"/>
        </w:rPr>
        <w:t>            Navrhuje sa, aby správcom odvodu bol Daňový úrad pre vybrané daňové subjekty (ďalej len „Daňový úrad“).</w:t>
      </w:r>
    </w:p>
    <w:p w:rsidR="00C56F59" w:rsidRPr="00A54AE7">
      <w:pPr>
        <w:widowControl/>
        <w:bidi w:val="0"/>
        <w:jc w:val="both"/>
        <w:rPr>
          <w:rStyle w:val="PlaceholderText"/>
          <w:color w:val="000000"/>
        </w:rPr>
      </w:pPr>
      <w:r w:rsidRPr="00A54AE7">
        <w:rPr>
          <w:rStyle w:val="PlaceholderText"/>
          <w:color w:val="000000"/>
        </w:rPr>
        <w:t> </w:t>
      </w:r>
    </w:p>
    <w:p w:rsidR="00C56F59" w:rsidRPr="00A54AE7">
      <w:pPr>
        <w:widowControl/>
        <w:bidi w:val="0"/>
        <w:jc w:val="both"/>
        <w:rPr>
          <w:rStyle w:val="PlaceholderText"/>
          <w:color w:val="000000"/>
        </w:rPr>
      </w:pPr>
      <w:r w:rsidRPr="00A54AE7">
        <w:rPr>
          <w:rStyle w:val="PlaceholderText"/>
          <w:b/>
          <w:color w:val="000000"/>
        </w:rPr>
        <w:t>K § 3</w:t>
      </w:r>
    </w:p>
    <w:p w:rsidR="00C56F59" w:rsidRPr="00A54AE7" w:rsidP="004E0BD9">
      <w:pPr>
        <w:widowControl/>
        <w:bidi w:val="0"/>
        <w:ind w:firstLine="708"/>
        <w:jc w:val="both"/>
        <w:rPr>
          <w:rStyle w:val="PlaceholderText"/>
          <w:color w:val="000000"/>
        </w:rPr>
      </w:pPr>
      <w:r w:rsidRPr="00A54AE7">
        <w:rPr>
          <w:rStyle w:val="PlaceholderText"/>
          <w:color w:val="000000"/>
        </w:rPr>
        <w:t>V § 3 sa stanovuje výška a spôsob platenia odvodu, pričom sadzba ročného odvodu platiteľa za príslušný kalendárny rok sa navrhuje na úrovni 0,</w:t>
      </w:r>
      <w:r w:rsidR="00405D4D">
        <w:rPr>
          <w:rStyle w:val="PlaceholderText"/>
          <w:color w:val="000000"/>
        </w:rPr>
        <w:t>4</w:t>
      </w:r>
      <w:r w:rsidRPr="00A54AE7">
        <w:rPr>
          <w:rStyle w:val="PlaceholderText"/>
          <w:color w:val="000000"/>
        </w:rPr>
        <w:t xml:space="preserve"> %. Ročný odvod sa uhrádza štvrťročne v štyroch </w:t>
      </w:r>
      <w:r w:rsidRPr="001F59C7" w:rsidR="00FD6C1D">
        <w:rPr>
          <w:rFonts w:ascii="Times New Roman" w:hAnsi="Times New Roman"/>
          <w:lang w:eastAsia="en-US"/>
        </w:rPr>
        <w:t>štvrťročných splátkach vo výške jednej štvrtiny sadzby zo základu pre výpočet odvodu na príslušný kalendárny štvrťrok, vždy najneskôr do 20. dňa príslušného kalendárneho štvrťroka Pre určenie základu pre výpočet odvodu na príslušný kalendárny štvrťrok sa použijú údaje o hodnote chránených vkladov</w:t>
      </w:r>
      <w:r w:rsidRPr="00DC512C" w:rsidR="00DC512C">
        <w:rPr>
          <w:rStyle w:val="PlaceholderText"/>
          <w:color w:val="000000"/>
        </w:rPr>
        <w:t xml:space="preserve"> </w:t>
      </w:r>
      <w:r w:rsidRPr="00A54AE7" w:rsidR="00DC512C">
        <w:rPr>
          <w:rStyle w:val="PlaceholderText"/>
          <w:color w:val="000000"/>
        </w:rPr>
        <w:t>prijatých na území Slovenskej republiky a chránených podľa zákona č. 118/1996 Z. z. o ochrane vkladov a o hodnot</w:t>
      </w:r>
      <w:r w:rsidR="00DC512C">
        <w:rPr>
          <w:rStyle w:val="PlaceholderText"/>
          <w:color w:val="000000"/>
        </w:rPr>
        <w:t>e</w:t>
      </w:r>
      <w:r w:rsidRPr="00A54AE7" w:rsidR="00DC512C">
        <w:rPr>
          <w:rStyle w:val="PlaceholderText"/>
          <w:color w:val="000000"/>
        </w:rPr>
        <w:t xml:space="preserve"> vkladov prijatých na území Slovenskej republiky a chránených v inom členskom štáte Európskej únie alebo </w:t>
      </w:r>
      <w:r w:rsidRPr="00A54AE7" w:rsidR="0081496F">
        <w:rPr>
          <w:rStyle w:val="PlaceholderText"/>
          <w:color w:val="000000"/>
        </w:rPr>
        <w:t>inom štáte</w:t>
      </w:r>
      <w:r w:rsidR="0081496F">
        <w:rPr>
          <w:rStyle w:val="PlaceholderText"/>
          <w:color w:val="000000"/>
        </w:rPr>
        <w:t xml:space="preserve">, ktorý je zmluvnou stranou Dohody o </w:t>
      </w:r>
      <w:r w:rsidRPr="00A54AE7" w:rsidR="0081496F">
        <w:rPr>
          <w:rStyle w:val="PlaceholderText"/>
          <w:color w:val="000000"/>
        </w:rPr>
        <w:t>Európsko</w:t>
      </w:r>
      <w:r w:rsidR="0081496F">
        <w:rPr>
          <w:rStyle w:val="PlaceholderText"/>
          <w:color w:val="000000"/>
        </w:rPr>
        <w:t>m</w:t>
      </w:r>
      <w:r w:rsidRPr="00A54AE7" w:rsidR="0081496F">
        <w:rPr>
          <w:rStyle w:val="PlaceholderText"/>
          <w:color w:val="000000"/>
        </w:rPr>
        <w:t xml:space="preserve"> hospodársko</w:t>
      </w:r>
      <w:r w:rsidR="0081496F">
        <w:rPr>
          <w:rStyle w:val="PlaceholderText"/>
          <w:color w:val="000000"/>
        </w:rPr>
        <w:t>m</w:t>
      </w:r>
      <w:r w:rsidRPr="00A54AE7" w:rsidR="0081496F">
        <w:rPr>
          <w:rStyle w:val="PlaceholderText"/>
          <w:color w:val="000000"/>
        </w:rPr>
        <w:t xml:space="preserve"> priestor</w:t>
      </w:r>
      <w:r w:rsidR="0081496F">
        <w:rPr>
          <w:rStyle w:val="PlaceholderText"/>
          <w:color w:val="000000"/>
        </w:rPr>
        <w:t>e</w:t>
      </w:r>
      <w:r w:rsidRPr="00A54AE7" w:rsidR="0081496F">
        <w:rPr>
          <w:rStyle w:val="PlaceholderText"/>
          <w:color w:val="000000"/>
        </w:rPr>
        <w:t xml:space="preserve"> </w:t>
      </w:r>
      <w:r w:rsidRPr="00A54AE7" w:rsidR="00DC512C">
        <w:rPr>
          <w:rStyle w:val="PlaceholderText"/>
          <w:color w:val="000000"/>
        </w:rPr>
        <w:t>v zmysle právnych predpisov tohto štátu</w:t>
      </w:r>
      <w:r w:rsidRPr="001F59C7" w:rsidR="00FD6C1D">
        <w:rPr>
          <w:rFonts w:ascii="Times New Roman" w:hAnsi="Times New Roman"/>
          <w:lang w:eastAsia="en-US"/>
        </w:rPr>
        <w:t xml:space="preserve"> k</w:t>
      </w:r>
      <w:r w:rsidRPr="001F59C7" w:rsidR="00FD6C1D">
        <w:rPr>
          <w:rFonts w:ascii="Times New Roman" w:hAnsi="Times New Roman"/>
        </w:rPr>
        <w:t> poslednému dňu predchádzajúceho kalendárneho štvrťroka a údaje vykázané v </w:t>
      </w:r>
      <w:r w:rsidR="00FD6C1D">
        <w:rPr>
          <w:rFonts w:ascii="Times New Roman" w:hAnsi="Times New Roman"/>
        </w:rPr>
        <w:t xml:space="preserve">riadnej účtovnej závierke banky </w:t>
      </w:r>
      <w:r w:rsidRPr="005C75C4" w:rsidR="00FD6C1D">
        <w:rPr>
          <w:rFonts w:ascii="Times New Roman" w:hAnsi="Times New Roman"/>
        </w:rPr>
        <w:t>k 31. decembru predchádzajúceho kalendárneho roka</w:t>
      </w:r>
      <w:r w:rsidR="00FD6C1D">
        <w:rPr>
          <w:rFonts w:ascii="Times New Roman" w:hAnsi="Times New Roman"/>
        </w:rPr>
        <w:t xml:space="preserve">, ak ide o základ pre výpočet odvodu za prvý kalendárny štvrťrok, </w:t>
      </w:r>
      <w:r w:rsidRPr="005C75C4" w:rsidR="00FD6C1D">
        <w:rPr>
          <w:rFonts w:ascii="Times New Roman" w:hAnsi="Times New Roman"/>
          <w:lang w:eastAsia="en-US"/>
        </w:rPr>
        <w:t xml:space="preserve"> </w:t>
      </w:r>
      <w:r w:rsidR="00FD6C1D">
        <w:rPr>
          <w:rFonts w:ascii="Times New Roman" w:hAnsi="Times New Roman"/>
        </w:rPr>
        <w:t xml:space="preserve">priebežnej </w:t>
      </w:r>
      <w:r w:rsidRPr="005C75C4" w:rsidR="00FD6C1D">
        <w:rPr>
          <w:rFonts w:ascii="Times New Roman" w:hAnsi="Times New Roman"/>
        </w:rPr>
        <w:t xml:space="preserve">účtovnej závierke </w:t>
      </w:r>
      <w:r w:rsidR="00FD6C1D">
        <w:rPr>
          <w:rFonts w:ascii="Times New Roman" w:hAnsi="Times New Roman"/>
        </w:rPr>
        <w:t>banky k poslednému dňu predchádzajúceho kalendárneho štvrťroka, ak ide o základ pre výpočet odvodu za druhý až štvrtý kalendárny štvrťrok.</w:t>
      </w:r>
      <w:r w:rsidRPr="00A54AE7">
        <w:rPr>
          <w:rStyle w:val="PlaceholderText"/>
          <w:color w:val="000000"/>
        </w:rPr>
        <w:t xml:space="preserve"> Splátka ročného odvodu, ktorú už </w:t>
      </w:r>
      <w:r w:rsidR="00226279">
        <w:rPr>
          <w:rStyle w:val="PlaceholderText"/>
          <w:color w:val="000000"/>
        </w:rPr>
        <w:t xml:space="preserve">banka </w:t>
      </w:r>
      <w:r w:rsidRPr="00A54AE7">
        <w:rPr>
          <w:rStyle w:val="PlaceholderText"/>
          <w:color w:val="000000"/>
        </w:rPr>
        <w:t>uhradil</w:t>
      </w:r>
      <w:r w:rsidR="00226279">
        <w:rPr>
          <w:rStyle w:val="PlaceholderText"/>
          <w:color w:val="000000"/>
        </w:rPr>
        <w:t>a</w:t>
      </w:r>
      <w:r w:rsidRPr="00A54AE7">
        <w:rPr>
          <w:rStyle w:val="PlaceholderText"/>
          <w:color w:val="000000"/>
        </w:rPr>
        <w:t xml:space="preserve"> v roku, v ktorom </w:t>
      </w:r>
      <w:r w:rsidR="00226279">
        <w:rPr>
          <w:rStyle w:val="PlaceholderText"/>
          <w:color w:val="000000"/>
        </w:rPr>
        <w:t>jej</w:t>
      </w:r>
      <w:r w:rsidRPr="00A54AE7">
        <w:rPr>
          <w:rStyle w:val="PlaceholderText"/>
          <w:color w:val="000000"/>
        </w:rPr>
        <w:t xml:space="preserve"> zaniklo alebo bolo odobraté povolenie na vykonávanie činnosti sa nevracia.</w:t>
      </w:r>
    </w:p>
    <w:p w:rsidR="00C56F59" w:rsidRPr="00A54AE7">
      <w:pPr>
        <w:widowControl/>
        <w:bidi w:val="0"/>
        <w:ind w:firstLine="708"/>
        <w:jc w:val="both"/>
        <w:rPr>
          <w:rStyle w:val="PlaceholderText"/>
          <w:color w:val="000000"/>
        </w:rPr>
      </w:pPr>
      <w:r w:rsidR="00FA6CE8">
        <w:rPr>
          <w:rStyle w:val="PlaceholderText"/>
          <w:color w:val="000000"/>
        </w:rPr>
        <w:t xml:space="preserve">Taktiež </w:t>
      </w:r>
      <w:r w:rsidR="00226279">
        <w:rPr>
          <w:rStyle w:val="PlaceholderText"/>
          <w:color w:val="000000"/>
        </w:rPr>
        <w:t>sa n</w:t>
      </w:r>
      <w:r w:rsidRPr="00A54AE7">
        <w:rPr>
          <w:rStyle w:val="PlaceholderText"/>
          <w:color w:val="000000"/>
        </w:rPr>
        <w:t xml:space="preserve">avrhuje mechanizmus </w:t>
      </w:r>
      <w:r w:rsidR="00226279">
        <w:rPr>
          <w:rStyle w:val="PlaceholderText"/>
          <w:color w:val="000000"/>
        </w:rPr>
        <w:t>platenia odvodu pre banku</w:t>
      </w:r>
      <w:r w:rsidRPr="00A54AE7">
        <w:rPr>
          <w:rStyle w:val="PlaceholderText"/>
          <w:color w:val="000000"/>
        </w:rPr>
        <w:t>, ktor</w:t>
      </w:r>
      <w:r w:rsidR="00226279">
        <w:rPr>
          <w:rStyle w:val="PlaceholderText"/>
          <w:color w:val="000000"/>
        </w:rPr>
        <w:t>á</w:t>
      </w:r>
      <w:r w:rsidRPr="00A54AE7">
        <w:rPr>
          <w:rStyle w:val="PlaceholderText"/>
          <w:color w:val="000000"/>
        </w:rPr>
        <w:t xml:space="preserve"> nadobudl</w:t>
      </w:r>
      <w:r w:rsidR="00226279">
        <w:rPr>
          <w:rStyle w:val="PlaceholderText"/>
          <w:color w:val="000000"/>
        </w:rPr>
        <w:t>a</w:t>
      </w:r>
      <w:r w:rsidRPr="00A54AE7">
        <w:rPr>
          <w:rStyle w:val="PlaceholderText"/>
          <w:color w:val="000000"/>
        </w:rPr>
        <w:t xml:space="preserve"> povolenie na vykonávanie činnosti počas kalendárneho roka</w:t>
      </w:r>
      <w:r w:rsidR="00FA6CE8">
        <w:rPr>
          <w:rStyle w:val="PlaceholderText"/>
          <w:color w:val="000000"/>
        </w:rPr>
        <w:t>, pričom tejto b</w:t>
      </w:r>
      <w:r w:rsidRPr="00FA6CE8" w:rsidR="00FA6CE8">
        <w:rPr>
          <w:rStyle w:val="PlaceholderText"/>
          <w:color w:val="000000"/>
        </w:rPr>
        <w:t>anke vzniká povinnosť uhrádzať odvod od prvého dňa druhého kalendárneho štvrťroka nasledujúceho po štvrťroku, v ktorom banka nadobudla povolenie na činnosť podľa osobitného predpisu alebo v ktorom banka začala vykonávať svoju činnosť na území S</w:t>
      </w:r>
      <w:r w:rsidR="00FA6CE8">
        <w:rPr>
          <w:rStyle w:val="PlaceholderText"/>
          <w:color w:val="000000"/>
        </w:rPr>
        <w:t>R. T</w:t>
      </w:r>
      <w:r w:rsidRPr="00FA6CE8" w:rsidR="00FA6CE8">
        <w:rPr>
          <w:rStyle w:val="PlaceholderText"/>
          <w:color w:val="000000"/>
        </w:rPr>
        <w:t>áto banka uhradí v kalendárnom roku, v ktorom jej vznikla povinnosť uhrádzať odvod, pomernú časť odvodu</w:t>
      </w:r>
      <w:r w:rsidR="00FA6CE8">
        <w:rPr>
          <w:rStyle w:val="PlaceholderText"/>
          <w:color w:val="000000"/>
        </w:rPr>
        <w:t>, t. j. uhradí odvod za kalendárne štvrťroky v období od vzniku povinnosti uhrádzať odvod do konca kalendárneho roka</w:t>
      </w:r>
      <w:r w:rsidRPr="00FA6CE8" w:rsidR="00FA6CE8">
        <w:rPr>
          <w:rStyle w:val="PlaceholderText"/>
          <w:color w:val="000000"/>
        </w:rPr>
        <w:t xml:space="preserve">. </w:t>
      </w:r>
    </w:p>
    <w:p w:rsidR="00C56F59" w:rsidRPr="00A54AE7">
      <w:pPr>
        <w:widowControl/>
        <w:bidi w:val="0"/>
        <w:jc w:val="both"/>
        <w:rPr>
          <w:rStyle w:val="PlaceholderText"/>
          <w:color w:val="000000"/>
        </w:rPr>
      </w:pPr>
      <w:r w:rsidRPr="00A54AE7">
        <w:rPr>
          <w:rStyle w:val="PlaceholderText"/>
          <w:color w:val="000000"/>
        </w:rPr>
        <w:t> </w:t>
      </w:r>
    </w:p>
    <w:p w:rsidR="00C56F59" w:rsidRPr="00A54AE7">
      <w:pPr>
        <w:widowControl/>
        <w:bidi w:val="0"/>
        <w:jc w:val="both"/>
        <w:rPr>
          <w:rStyle w:val="PlaceholderText"/>
          <w:color w:val="000000"/>
        </w:rPr>
      </w:pPr>
      <w:r w:rsidRPr="00A54AE7">
        <w:rPr>
          <w:rStyle w:val="PlaceholderText"/>
          <w:b/>
          <w:color w:val="000000"/>
        </w:rPr>
        <w:t>K § 4</w:t>
      </w:r>
    </w:p>
    <w:p w:rsidR="00C56F59" w:rsidRPr="00A54AE7">
      <w:pPr>
        <w:widowControl/>
        <w:bidi w:val="0"/>
        <w:ind w:firstLine="709"/>
        <w:jc w:val="both"/>
        <w:rPr>
          <w:rStyle w:val="PlaceholderText"/>
          <w:color w:val="000000"/>
        </w:rPr>
      </w:pPr>
      <w:r w:rsidRPr="00A54AE7">
        <w:rPr>
          <w:rStyle w:val="PlaceholderText"/>
          <w:color w:val="000000"/>
        </w:rPr>
        <w:t> V§ 4 sa vymedzuje účel zavedenia odvodov, pričom odvody sú určené na zavedenie a zabezpečenie fungovania mechanizmov podieľania sa vybraných finančných inštitúcií na tvorbe zdrojov slúžiacich na zabezpečenie spravodlivého rozdelenia nákladov budúcich finančných kríz</w:t>
      </w:r>
      <w:r w:rsidR="00226279">
        <w:rPr>
          <w:rStyle w:val="PlaceholderText"/>
          <w:color w:val="000000"/>
        </w:rPr>
        <w:t xml:space="preserve"> v bankovom sektore</w:t>
      </w:r>
      <w:r w:rsidRPr="00A54AE7">
        <w:rPr>
          <w:rStyle w:val="PlaceholderText"/>
          <w:color w:val="000000"/>
        </w:rPr>
        <w:t>, stimulovanie vybraných finančných inštitúcií obmedzovať systémové riziká a ochranu stability finančného sektora Slovenskej republiky. Odvody sú príjmom štátnych finančných aktív</w:t>
      </w:r>
      <w:r w:rsidR="00226279">
        <w:rPr>
          <w:rStyle w:val="PlaceholderText"/>
          <w:color w:val="000000"/>
        </w:rPr>
        <w:t xml:space="preserve"> a</w:t>
      </w:r>
      <w:r w:rsidR="00802DA2">
        <w:rPr>
          <w:rStyle w:val="PlaceholderText"/>
          <w:color w:val="000000"/>
        </w:rPr>
        <w:t> výnos z týchto finančných prostriedkov sa stáva ich súčasťou. P</w:t>
      </w:r>
      <w:r w:rsidR="00226279">
        <w:rPr>
          <w:rStyle w:val="PlaceholderText"/>
          <w:color w:val="000000"/>
        </w:rPr>
        <w:t>ríjemcom finančných prostriedkov z takto získaných odvodov budú banky a pobočky zahraničných bánk, ktoré sa podieľajú na tvorbe týchto zdrojov.</w:t>
      </w:r>
    </w:p>
    <w:p w:rsidR="00C56F59" w:rsidRPr="00A54AE7">
      <w:pPr>
        <w:widowControl/>
        <w:bidi w:val="0"/>
        <w:jc w:val="both"/>
        <w:rPr>
          <w:rStyle w:val="PlaceholderText"/>
          <w:color w:val="000000"/>
        </w:rPr>
      </w:pPr>
      <w:r w:rsidRPr="00A54AE7">
        <w:rPr>
          <w:rStyle w:val="PlaceholderText"/>
          <w:color w:val="000000"/>
        </w:rPr>
        <w:t> </w:t>
      </w:r>
    </w:p>
    <w:p w:rsidR="00C56F59" w:rsidRPr="00A54AE7">
      <w:pPr>
        <w:widowControl/>
        <w:bidi w:val="0"/>
        <w:jc w:val="both"/>
        <w:rPr>
          <w:rStyle w:val="PlaceholderText"/>
          <w:color w:val="000000"/>
        </w:rPr>
      </w:pPr>
      <w:r w:rsidRPr="00A54AE7">
        <w:rPr>
          <w:rStyle w:val="PlaceholderText"/>
          <w:b/>
          <w:color w:val="000000"/>
        </w:rPr>
        <w:t>K § 5</w:t>
      </w:r>
    </w:p>
    <w:p w:rsidR="00151312">
      <w:pPr>
        <w:widowControl/>
        <w:bidi w:val="0"/>
        <w:jc w:val="both"/>
        <w:rPr>
          <w:rFonts w:ascii="Times New Roman" w:hAnsi="Times New Roman"/>
        </w:rPr>
      </w:pPr>
      <w:r w:rsidR="00226279">
        <w:rPr>
          <w:rStyle w:val="PlaceholderText"/>
          <w:color w:val="000000"/>
        </w:rPr>
        <w:tab/>
        <w:t xml:space="preserve">Navrhovaným ustanovením sa </w:t>
      </w:r>
      <w:r w:rsidR="001B16E1">
        <w:rPr>
          <w:rStyle w:val="PlaceholderText"/>
          <w:color w:val="000000"/>
        </w:rPr>
        <w:t xml:space="preserve">upravuje postup banky pri hradení odvodu a Daňového úradu pri správe odvodu, pričom sa postupuje </w:t>
      </w:r>
      <w:r>
        <w:rPr>
          <w:rStyle w:val="PlaceholderText"/>
          <w:color w:val="000000"/>
        </w:rPr>
        <w:t xml:space="preserve">aj </w:t>
      </w:r>
      <w:r w:rsidR="001B16E1">
        <w:rPr>
          <w:rStyle w:val="PlaceholderText"/>
          <w:color w:val="000000"/>
        </w:rPr>
        <w:t xml:space="preserve">podľa </w:t>
      </w:r>
      <w:r>
        <w:rPr>
          <w:rStyle w:val="PlaceholderText"/>
          <w:color w:val="000000"/>
        </w:rPr>
        <w:t xml:space="preserve">príslušných ustanovení </w:t>
      </w:r>
      <w:r w:rsidR="001B16E1">
        <w:rPr>
          <w:rStyle w:val="PlaceholderText"/>
          <w:color w:val="000000"/>
        </w:rPr>
        <w:t xml:space="preserve">zákona </w:t>
      </w:r>
      <w:r>
        <w:rPr>
          <w:rStyle w:val="PlaceholderText"/>
          <w:color w:val="000000"/>
        </w:rPr>
        <w:br/>
      </w:r>
      <w:r w:rsidRPr="005C75C4" w:rsidR="001B16E1">
        <w:rPr>
          <w:rFonts w:ascii="Times New Roman" w:hAnsi="Times New Roman"/>
        </w:rPr>
        <w:t>č. 563/2009 Z.</w:t>
      </w:r>
      <w:r w:rsidR="001B16E1">
        <w:rPr>
          <w:rFonts w:ascii="Times New Roman" w:hAnsi="Times New Roman"/>
        </w:rPr>
        <w:t xml:space="preserve"> </w:t>
      </w:r>
      <w:r w:rsidRPr="005C75C4" w:rsidR="001B16E1">
        <w:rPr>
          <w:rFonts w:ascii="Times New Roman" w:hAnsi="Times New Roman"/>
        </w:rPr>
        <w:t>z.</w:t>
      </w:r>
      <w:r w:rsidR="001B16E1">
        <w:rPr>
          <w:rFonts w:ascii="Times New Roman" w:hAnsi="Times New Roman"/>
        </w:rPr>
        <w:t xml:space="preserve"> </w:t>
      </w:r>
      <w:r w:rsidRPr="00AD7F6A" w:rsidR="001B16E1">
        <w:rPr>
          <w:rFonts w:ascii="Times New Roman" w:hAnsi="Times New Roman"/>
        </w:rPr>
        <w:t>o správe daní (daňový poriadok) a o zmene a doplnení niektorých zákonov</w:t>
      </w:r>
      <w:r w:rsidR="001B16E1">
        <w:rPr>
          <w:rFonts w:ascii="Times New Roman" w:hAnsi="Times New Roman"/>
        </w:rPr>
        <w:t>, ak to je v tomto zákone ustanovené</w:t>
      </w:r>
      <w:r w:rsidRPr="00AD7F6A" w:rsidR="001B16E1">
        <w:rPr>
          <w:rFonts w:ascii="Times New Roman" w:hAnsi="Times New Roman"/>
        </w:rPr>
        <w:t xml:space="preserve">. </w:t>
      </w:r>
      <w:r w:rsidR="00802DA2">
        <w:rPr>
          <w:rFonts w:ascii="Times New Roman" w:hAnsi="Times New Roman"/>
        </w:rPr>
        <w:t xml:space="preserve">Ak banka neuhradí odvod alebo ho uhradí v nižšej sume ako mala, Daňový úrad vydá rozhodnutie o povinnosti uhradiť neuhradenú splátku odvodu alebo jeho časť, ak banka nesplní povinnosť uloženú týmto rozhodnutím, Daňový úrad je oprávnený nedoplatok vymáhať. </w:t>
      </w:r>
      <w:r>
        <w:rPr>
          <w:rFonts w:ascii="Times New Roman" w:hAnsi="Times New Roman"/>
        </w:rPr>
        <w:t xml:space="preserve">Zároveň sa navrhujú aj pokuty za nedodržanie </w:t>
      </w:r>
      <w:r w:rsidR="00802DA2">
        <w:rPr>
          <w:rFonts w:ascii="Times New Roman" w:hAnsi="Times New Roman"/>
        </w:rPr>
        <w:t>určitých povinností zo strany banky.</w:t>
      </w:r>
    </w:p>
    <w:p w:rsidR="00C56F59" w:rsidRPr="00A54AE7">
      <w:pPr>
        <w:widowControl/>
        <w:bidi w:val="0"/>
        <w:jc w:val="both"/>
        <w:rPr>
          <w:rStyle w:val="PlaceholderText"/>
          <w:color w:val="000000"/>
        </w:rPr>
      </w:pPr>
      <w:r w:rsidR="001B16E1">
        <w:rPr>
          <w:rStyle w:val="PlaceholderText"/>
          <w:color w:val="000000"/>
        </w:rPr>
        <w:tab/>
      </w:r>
    </w:p>
    <w:p w:rsidR="00C56F59" w:rsidRPr="00A54AE7">
      <w:pPr>
        <w:widowControl/>
        <w:bidi w:val="0"/>
        <w:jc w:val="both"/>
        <w:rPr>
          <w:rStyle w:val="PlaceholderText"/>
          <w:color w:val="000000"/>
        </w:rPr>
      </w:pPr>
      <w:r w:rsidRPr="00A54AE7">
        <w:rPr>
          <w:rStyle w:val="PlaceholderText"/>
          <w:b/>
          <w:color w:val="000000"/>
        </w:rPr>
        <w:t>K článku II</w:t>
      </w:r>
    </w:p>
    <w:p w:rsidR="00C56F59" w:rsidRPr="00A54AE7">
      <w:pPr>
        <w:widowControl/>
        <w:bidi w:val="0"/>
        <w:ind w:firstLine="708"/>
        <w:jc w:val="both"/>
        <w:rPr>
          <w:rStyle w:val="PlaceholderText"/>
          <w:color w:val="000000"/>
        </w:rPr>
      </w:pPr>
      <w:r w:rsidRPr="00A54AE7">
        <w:rPr>
          <w:rStyle w:val="PlaceholderText"/>
          <w:color w:val="000000"/>
        </w:rPr>
        <w:t> </w:t>
      </w:r>
    </w:p>
    <w:p w:rsidR="00C56F59" w:rsidRPr="00A54AE7">
      <w:pPr>
        <w:widowControl/>
        <w:bidi w:val="0"/>
        <w:ind w:firstLine="708"/>
        <w:jc w:val="both"/>
        <w:rPr>
          <w:rStyle w:val="PlaceholderText"/>
          <w:color w:val="000000"/>
        </w:rPr>
      </w:pPr>
      <w:r w:rsidRPr="00A54AE7">
        <w:rPr>
          <w:rStyle w:val="PlaceholderText"/>
          <w:color w:val="000000"/>
        </w:rPr>
        <w:t>Navrhovaným článkom sa novelizuje zákon č. 479/2009 Z. z. o orgánoch štátnej správy v oblasti daní a poplatkov a o zmene a doplnení niektorých zákonov tak, že v § 6 sa navrhuje doplniť nový odsek 6</w:t>
      </w:r>
      <w:r w:rsidRPr="00A54AE7">
        <w:rPr>
          <w:rStyle w:val="PlaceholderText"/>
          <w:rFonts w:ascii="Arial Narrow" w:hAnsi="Arial Narrow" w:cs="Arial Narrow"/>
          <w:color w:val="000000"/>
        </w:rPr>
        <w:t xml:space="preserve"> </w:t>
      </w:r>
      <w:r w:rsidRPr="00A54AE7">
        <w:rPr>
          <w:rStyle w:val="PlaceholderText"/>
          <w:color w:val="000000"/>
        </w:rPr>
        <w:t>vrátane novej poznámky pod čiarou k odkazu 20a, čím sa uzákoňuje, že do pôsobnosti Daňového úradu patrí správa odvodov vybraných finančných inštitúcií, ktorých zavedenie je predmetom navrhovaného zákona.</w:t>
      </w:r>
    </w:p>
    <w:p w:rsidR="00362FF0">
      <w:pPr>
        <w:widowControl/>
        <w:bidi w:val="0"/>
        <w:jc w:val="both"/>
        <w:rPr>
          <w:rStyle w:val="PlaceholderText"/>
          <w:b/>
          <w:color w:val="000000"/>
        </w:rPr>
      </w:pPr>
      <w:r w:rsidRPr="00A54AE7" w:rsidR="00C56F59">
        <w:rPr>
          <w:rStyle w:val="PlaceholderText"/>
          <w:color w:val="000000"/>
        </w:rPr>
        <w:t> </w:t>
      </w:r>
    </w:p>
    <w:p w:rsidR="00C56F59" w:rsidRPr="00A54AE7">
      <w:pPr>
        <w:widowControl/>
        <w:bidi w:val="0"/>
        <w:jc w:val="both"/>
        <w:rPr>
          <w:rStyle w:val="PlaceholderText"/>
          <w:color w:val="000000"/>
        </w:rPr>
      </w:pPr>
      <w:r w:rsidRPr="00A54AE7">
        <w:rPr>
          <w:rStyle w:val="PlaceholderText"/>
          <w:b/>
          <w:color w:val="000000"/>
        </w:rPr>
        <w:t>K článku III</w:t>
      </w:r>
    </w:p>
    <w:p w:rsidR="0044565C" w:rsidP="0044565C">
      <w:pPr>
        <w:widowControl/>
        <w:bidi w:val="0"/>
        <w:jc w:val="both"/>
        <w:rPr>
          <w:rStyle w:val="PlaceholderText"/>
          <w:color w:val="000000"/>
        </w:rPr>
      </w:pPr>
    </w:p>
    <w:p w:rsidR="0044565C" w:rsidP="0044565C">
      <w:pPr>
        <w:widowControl/>
        <w:bidi w:val="0"/>
        <w:ind w:firstLine="720"/>
        <w:jc w:val="both"/>
        <w:rPr>
          <w:rStyle w:val="PlaceholderText"/>
          <w:color w:val="000000"/>
        </w:rPr>
      </w:pPr>
      <w:r w:rsidRPr="00A54AE7">
        <w:rPr>
          <w:rStyle w:val="PlaceholderText"/>
          <w:color w:val="000000"/>
        </w:rPr>
        <w:t>Navrhovaným článkom sa novelizuje zákon</w:t>
      </w:r>
      <w:r>
        <w:rPr>
          <w:rStyle w:val="PlaceholderText"/>
          <w:color w:val="000000"/>
        </w:rPr>
        <w:t xml:space="preserve"> č.</w:t>
      </w:r>
      <w:r w:rsidRPr="00A54AE7">
        <w:rPr>
          <w:rStyle w:val="PlaceholderText"/>
          <w:color w:val="000000"/>
        </w:rPr>
        <w:t xml:space="preserve"> </w:t>
      </w:r>
      <w:r w:rsidRPr="0044565C">
        <w:rPr>
          <w:rStyle w:val="PlaceholderText"/>
          <w:color w:val="000000"/>
        </w:rPr>
        <w:t xml:space="preserve">563/2009 Z. z. o správe daní (daňový poriadok) a o zmene a doplnení niektorých zákonov </w:t>
      </w:r>
      <w:r w:rsidRPr="00A54AE7">
        <w:rPr>
          <w:rStyle w:val="PlaceholderText"/>
          <w:color w:val="000000"/>
        </w:rPr>
        <w:t>tak, že v § </w:t>
      </w:r>
      <w:r>
        <w:rPr>
          <w:rStyle w:val="PlaceholderText"/>
          <w:color w:val="000000"/>
        </w:rPr>
        <w:t>1</w:t>
      </w:r>
      <w:r w:rsidRPr="00A54AE7">
        <w:rPr>
          <w:rStyle w:val="PlaceholderText"/>
          <w:color w:val="000000"/>
        </w:rPr>
        <w:t xml:space="preserve"> sa navrhuje doplniť nový odsek </w:t>
      </w:r>
      <w:r>
        <w:rPr>
          <w:rStyle w:val="PlaceholderText"/>
          <w:color w:val="000000"/>
        </w:rPr>
        <w:t>3</w:t>
      </w:r>
      <w:r w:rsidRPr="00A54AE7">
        <w:rPr>
          <w:rStyle w:val="PlaceholderText"/>
          <w:rFonts w:ascii="Arial Narrow" w:hAnsi="Arial Narrow" w:cs="Arial Narrow"/>
          <w:color w:val="000000"/>
        </w:rPr>
        <w:t xml:space="preserve"> </w:t>
      </w:r>
      <w:r w:rsidRPr="00A54AE7">
        <w:rPr>
          <w:rStyle w:val="PlaceholderText"/>
          <w:color w:val="000000"/>
        </w:rPr>
        <w:t>vrátane nov</w:t>
      </w:r>
      <w:r w:rsidR="00692EBE">
        <w:rPr>
          <w:rStyle w:val="PlaceholderText"/>
          <w:color w:val="000000"/>
        </w:rPr>
        <w:t>ých</w:t>
      </w:r>
      <w:r w:rsidRPr="00A54AE7">
        <w:rPr>
          <w:rStyle w:val="PlaceholderText"/>
          <w:color w:val="000000"/>
        </w:rPr>
        <w:t xml:space="preserve"> poznám</w:t>
      </w:r>
      <w:r w:rsidR="00692EBE">
        <w:rPr>
          <w:rStyle w:val="PlaceholderText"/>
          <w:color w:val="000000"/>
        </w:rPr>
        <w:t>o</w:t>
      </w:r>
      <w:r w:rsidRPr="00A54AE7">
        <w:rPr>
          <w:rStyle w:val="PlaceholderText"/>
          <w:color w:val="000000"/>
        </w:rPr>
        <w:t>k pod čiarou k odkaz</w:t>
      </w:r>
      <w:r w:rsidR="00692EBE">
        <w:rPr>
          <w:rStyle w:val="PlaceholderText"/>
          <w:color w:val="000000"/>
        </w:rPr>
        <w:t>om</w:t>
      </w:r>
      <w:r w:rsidRPr="00A54AE7">
        <w:rPr>
          <w:rStyle w:val="PlaceholderText"/>
          <w:color w:val="000000"/>
        </w:rPr>
        <w:t xml:space="preserve"> </w:t>
      </w:r>
      <w:r>
        <w:rPr>
          <w:rStyle w:val="PlaceholderText"/>
          <w:color w:val="000000"/>
        </w:rPr>
        <w:t>1</w:t>
      </w:r>
      <w:r w:rsidRPr="00A54AE7">
        <w:rPr>
          <w:rStyle w:val="PlaceholderText"/>
          <w:color w:val="000000"/>
        </w:rPr>
        <w:t>a</w:t>
      </w:r>
      <w:r w:rsidR="00692EBE">
        <w:rPr>
          <w:rStyle w:val="PlaceholderText"/>
          <w:color w:val="000000"/>
        </w:rPr>
        <w:t xml:space="preserve"> a 1b</w:t>
      </w:r>
      <w:r w:rsidRPr="00A54AE7">
        <w:rPr>
          <w:rStyle w:val="PlaceholderText"/>
          <w:color w:val="000000"/>
        </w:rPr>
        <w:t>, čím sa uzákoňuje, že</w:t>
      </w:r>
      <w:r>
        <w:rPr>
          <w:rStyle w:val="PlaceholderText"/>
          <w:color w:val="000000"/>
        </w:rPr>
        <w:t xml:space="preserve"> </w:t>
      </w:r>
      <w:r w:rsidRPr="0044565C">
        <w:rPr>
          <w:rStyle w:val="PlaceholderText"/>
          <w:color w:val="000000"/>
        </w:rPr>
        <w:t>na osobitný odvod vybraných finančných inštitúcií sa</w:t>
      </w:r>
      <w:r w:rsidR="009F2BC6">
        <w:rPr>
          <w:rStyle w:val="PlaceholderText"/>
          <w:color w:val="000000"/>
        </w:rPr>
        <w:t xml:space="preserve"> primerane</w:t>
      </w:r>
      <w:r w:rsidRPr="0044565C">
        <w:rPr>
          <w:rStyle w:val="PlaceholderText"/>
          <w:color w:val="000000"/>
        </w:rPr>
        <w:t xml:space="preserve"> použijú </w:t>
      </w:r>
      <w:r>
        <w:rPr>
          <w:rStyle w:val="PlaceholderText"/>
          <w:color w:val="000000"/>
        </w:rPr>
        <w:t xml:space="preserve">len niektoré vymenované ustanovenia </w:t>
      </w:r>
      <w:r w:rsidRPr="0044565C">
        <w:rPr>
          <w:rStyle w:val="PlaceholderText"/>
          <w:color w:val="000000"/>
        </w:rPr>
        <w:t xml:space="preserve">zákona </w:t>
      </w:r>
      <w:r>
        <w:rPr>
          <w:rStyle w:val="PlaceholderText"/>
          <w:color w:val="000000"/>
        </w:rPr>
        <w:t>č. 563/2009 Z. z.</w:t>
      </w:r>
    </w:p>
    <w:p w:rsidR="0044565C" w:rsidP="0044565C">
      <w:pPr>
        <w:widowControl/>
        <w:bidi w:val="0"/>
        <w:jc w:val="both"/>
        <w:rPr>
          <w:rStyle w:val="PlaceholderText"/>
          <w:color w:val="000000"/>
        </w:rPr>
      </w:pPr>
    </w:p>
    <w:p w:rsidR="0044565C" w:rsidRPr="00A54AE7" w:rsidP="0044565C">
      <w:pPr>
        <w:widowControl/>
        <w:bidi w:val="0"/>
        <w:jc w:val="both"/>
        <w:rPr>
          <w:rStyle w:val="PlaceholderText"/>
          <w:color w:val="000000"/>
        </w:rPr>
      </w:pPr>
      <w:r w:rsidRPr="00A54AE7">
        <w:rPr>
          <w:rStyle w:val="PlaceholderText"/>
          <w:b/>
          <w:color w:val="000000"/>
        </w:rPr>
        <w:t>K článku I</w:t>
      </w:r>
      <w:r>
        <w:rPr>
          <w:rStyle w:val="PlaceholderText"/>
          <w:b/>
          <w:color w:val="000000"/>
        </w:rPr>
        <w:t>V</w:t>
      </w:r>
    </w:p>
    <w:p w:rsidR="00C56F59" w:rsidRPr="00A54AE7">
      <w:pPr>
        <w:widowControl/>
        <w:bidi w:val="0"/>
        <w:ind w:firstLine="708"/>
        <w:jc w:val="both"/>
        <w:rPr>
          <w:rStyle w:val="PlaceholderText"/>
          <w:color w:val="000000"/>
        </w:rPr>
      </w:pPr>
    </w:p>
    <w:p w:rsidR="00C56F59" w:rsidP="004C590B">
      <w:pPr>
        <w:widowControl/>
        <w:bidi w:val="0"/>
        <w:ind w:firstLine="709"/>
        <w:jc w:val="both"/>
        <w:rPr>
          <w:rStyle w:val="PlaceholderText"/>
          <w:color w:val="000000"/>
        </w:rPr>
      </w:pPr>
      <w:r w:rsidRPr="00A54AE7">
        <w:rPr>
          <w:rStyle w:val="PlaceholderText"/>
          <w:color w:val="000000"/>
        </w:rPr>
        <w:t xml:space="preserve">Nadobudnutie účinnosti zákona sa navrhuje od 1. januára 2012. </w:t>
      </w:r>
    </w:p>
    <w:p w:rsidR="00A20C87" w:rsidP="004C590B">
      <w:pPr>
        <w:widowControl/>
        <w:bidi w:val="0"/>
        <w:ind w:firstLine="709"/>
        <w:jc w:val="both"/>
        <w:rPr>
          <w:rStyle w:val="PlaceholderText"/>
          <w:color w:val="000000"/>
        </w:rPr>
      </w:pPr>
    </w:p>
    <w:p w:rsidR="00A20C87" w:rsidP="00A20C87">
      <w:pPr>
        <w:bidi w:val="0"/>
        <w:rPr>
          <w:rFonts w:ascii="Times New Roman" w:hAnsi="Times New Roman"/>
        </w:rPr>
      </w:pPr>
      <w:r>
        <w:rPr>
          <w:rFonts w:ascii="Times New Roman" w:hAnsi="Times New Roman"/>
        </w:rPr>
        <w:t>Schválené vládou Slovenskej republiky dňa 1</w:t>
      </w:r>
      <w:r w:rsidR="004E6E36">
        <w:rPr>
          <w:rFonts w:ascii="Times New Roman" w:hAnsi="Times New Roman"/>
        </w:rPr>
        <w:t>2</w:t>
      </w:r>
      <w:r>
        <w:rPr>
          <w:rFonts w:ascii="Times New Roman" w:hAnsi="Times New Roman"/>
        </w:rPr>
        <w:t xml:space="preserve">. </w:t>
      </w:r>
      <w:r w:rsidR="004E6E36">
        <w:rPr>
          <w:rFonts w:ascii="Times New Roman" w:hAnsi="Times New Roman"/>
        </w:rPr>
        <w:t>októb</w:t>
      </w:r>
      <w:r>
        <w:rPr>
          <w:rFonts w:ascii="Times New Roman" w:hAnsi="Times New Roman"/>
        </w:rPr>
        <w:t>ra 2011.</w:t>
      </w:r>
    </w:p>
    <w:p w:rsidR="00A20C87" w:rsidP="00A20C87">
      <w:pPr>
        <w:bidi w:val="0"/>
        <w:jc w:val="center"/>
        <w:rPr>
          <w:rFonts w:ascii="Times New Roman" w:hAnsi="Times New Roman"/>
        </w:rPr>
      </w:pPr>
    </w:p>
    <w:p w:rsidR="00A20C87" w:rsidP="00A20C87">
      <w:pPr>
        <w:bidi w:val="0"/>
        <w:jc w:val="center"/>
        <w:rPr>
          <w:rFonts w:ascii="Times New Roman" w:hAnsi="Times New Roman"/>
        </w:rPr>
      </w:pPr>
    </w:p>
    <w:p w:rsidR="00A20C87" w:rsidP="00A20C87">
      <w:pPr>
        <w:bidi w:val="0"/>
        <w:jc w:val="center"/>
        <w:rPr>
          <w:rFonts w:ascii="Times New Roman" w:hAnsi="Times New Roman"/>
        </w:rPr>
      </w:pPr>
    </w:p>
    <w:p w:rsidR="00A20C87" w:rsidP="00A20C87">
      <w:pPr>
        <w:bidi w:val="0"/>
        <w:jc w:val="center"/>
        <w:rPr>
          <w:rFonts w:ascii="Times New Roman" w:hAnsi="Times New Roman"/>
        </w:rPr>
      </w:pPr>
    </w:p>
    <w:p w:rsidR="00A20C87" w:rsidP="00A20C87">
      <w:pPr>
        <w:bidi w:val="0"/>
        <w:jc w:val="center"/>
        <w:rPr>
          <w:rFonts w:ascii="Times New Roman" w:hAnsi="Times New Roman"/>
        </w:rPr>
      </w:pPr>
    </w:p>
    <w:p w:rsidR="00A20C87" w:rsidP="00A20C87">
      <w:pPr>
        <w:bidi w:val="0"/>
        <w:jc w:val="center"/>
        <w:rPr>
          <w:rFonts w:ascii="Times New Roman" w:hAnsi="Times New Roman"/>
        </w:rPr>
      </w:pPr>
    </w:p>
    <w:p w:rsidR="00A20C87" w:rsidP="00A20C87">
      <w:pPr>
        <w:bidi w:val="0"/>
        <w:jc w:val="center"/>
        <w:rPr>
          <w:rFonts w:ascii="Times New Roman" w:hAnsi="Times New Roman"/>
          <w:b/>
        </w:rPr>
      </w:pPr>
      <w:r>
        <w:rPr>
          <w:rFonts w:ascii="Times New Roman" w:hAnsi="Times New Roman"/>
          <w:b/>
        </w:rPr>
        <w:t>Iveta  R a d i č o v á</w:t>
      </w:r>
      <w:r>
        <w:rPr>
          <w:rFonts w:ascii="Times New Roman" w:hAnsi="Times New Roman"/>
        </w:rPr>
        <w:t>, v. r.</w:t>
      </w:r>
    </w:p>
    <w:p w:rsidR="00A20C87" w:rsidP="00A20C87">
      <w:pPr>
        <w:bidi w:val="0"/>
        <w:jc w:val="center"/>
        <w:rPr>
          <w:rFonts w:ascii="Times New Roman" w:hAnsi="Times New Roman"/>
        </w:rPr>
      </w:pPr>
      <w:r>
        <w:rPr>
          <w:rFonts w:ascii="Times New Roman" w:hAnsi="Times New Roman"/>
        </w:rPr>
        <w:t>predsedníčka vlády</w:t>
      </w:r>
    </w:p>
    <w:p w:rsidR="00A20C87" w:rsidP="00A20C87">
      <w:pPr>
        <w:bidi w:val="0"/>
        <w:jc w:val="center"/>
        <w:rPr>
          <w:rFonts w:ascii="Times New Roman" w:hAnsi="Times New Roman"/>
        </w:rPr>
      </w:pPr>
      <w:r>
        <w:rPr>
          <w:rFonts w:ascii="Times New Roman" w:hAnsi="Times New Roman"/>
        </w:rPr>
        <w:t>Slovenskej republiky</w:t>
      </w:r>
    </w:p>
    <w:p w:rsidR="00A20C87" w:rsidP="00A20C87">
      <w:pPr>
        <w:bidi w:val="0"/>
        <w:jc w:val="center"/>
        <w:rPr>
          <w:rFonts w:ascii="Times New Roman" w:hAnsi="Times New Roman"/>
        </w:rPr>
      </w:pPr>
    </w:p>
    <w:p w:rsidR="00A20C87" w:rsidP="00A20C87">
      <w:pPr>
        <w:bidi w:val="0"/>
        <w:jc w:val="center"/>
        <w:rPr>
          <w:rFonts w:ascii="Times New Roman" w:hAnsi="Times New Roman"/>
        </w:rPr>
      </w:pPr>
    </w:p>
    <w:p w:rsidR="00A20C87" w:rsidP="00A20C87">
      <w:pPr>
        <w:bidi w:val="0"/>
        <w:jc w:val="center"/>
        <w:rPr>
          <w:rFonts w:ascii="Times New Roman" w:hAnsi="Times New Roman"/>
        </w:rPr>
      </w:pPr>
    </w:p>
    <w:p w:rsidR="00A20C87" w:rsidP="00A20C87">
      <w:pPr>
        <w:bidi w:val="0"/>
        <w:jc w:val="center"/>
        <w:rPr>
          <w:rFonts w:ascii="Times New Roman" w:hAnsi="Times New Roman"/>
        </w:rPr>
      </w:pPr>
    </w:p>
    <w:p w:rsidR="00A20C87" w:rsidP="00A20C87">
      <w:pPr>
        <w:bidi w:val="0"/>
        <w:jc w:val="center"/>
        <w:rPr>
          <w:rFonts w:ascii="Times New Roman" w:hAnsi="Times New Roman"/>
        </w:rPr>
      </w:pPr>
    </w:p>
    <w:p w:rsidR="00A20C87" w:rsidP="00A20C87">
      <w:pPr>
        <w:bidi w:val="0"/>
        <w:jc w:val="center"/>
        <w:rPr>
          <w:rFonts w:ascii="Times New Roman" w:hAnsi="Times New Roman"/>
          <w:b/>
        </w:rPr>
      </w:pPr>
      <w:r>
        <w:rPr>
          <w:rFonts w:ascii="Times New Roman" w:hAnsi="Times New Roman"/>
          <w:b/>
        </w:rPr>
        <w:t xml:space="preserve">Ivan  M i k l o š, </w:t>
      </w:r>
      <w:r>
        <w:rPr>
          <w:rFonts w:ascii="Times New Roman" w:hAnsi="Times New Roman"/>
        </w:rPr>
        <w:t>v. r.</w:t>
      </w:r>
    </w:p>
    <w:p w:rsidR="00A20C87" w:rsidP="00A20C87">
      <w:pPr>
        <w:bidi w:val="0"/>
        <w:jc w:val="center"/>
        <w:rPr>
          <w:rFonts w:ascii="Times New Roman" w:hAnsi="Times New Roman"/>
        </w:rPr>
      </w:pPr>
      <w:r>
        <w:rPr>
          <w:rFonts w:ascii="Times New Roman" w:hAnsi="Times New Roman"/>
        </w:rPr>
        <w:t>podpredseda vlády a minister financií</w:t>
      </w:r>
    </w:p>
    <w:p w:rsidR="00A20C87" w:rsidP="00A20C87">
      <w:pPr>
        <w:bidi w:val="0"/>
        <w:jc w:val="center"/>
        <w:rPr>
          <w:rFonts w:ascii="Times New Roman" w:hAnsi="Times New Roman"/>
        </w:rPr>
      </w:pPr>
      <w:r>
        <w:rPr>
          <w:rFonts w:ascii="Times New Roman" w:hAnsi="Times New Roman"/>
        </w:rPr>
        <w:t>Slovenskej republiky</w:t>
      </w:r>
    </w:p>
    <w:p w:rsidR="00A20C87" w:rsidP="004C590B">
      <w:pPr>
        <w:widowControl/>
        <w:bidi w:val="0"/>
        <w:ind w:firstLine="709"/>
        <w:jc w:val="both"/>
        <w:rPr>
          <w:rStyle w:val="PlaceholderText"/>
          <w:color w:val="000000"/>
          <w:lang w:val="en-US"/>
        </w:rPr>
      </w:pPr>
    </w:p>
    <w:sectPr>
      <w:footerReference w:type="default" r:id="rId4"/>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03">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E6E36">
      <w:rPr>
        <w:rFonts w:ascii="Times New Roman" w:hAnsi="Times New Roman"/>
        <w:noProof/>
      </w:rPr>
      <w:t>2</w:t>
    </w:r>
    <w:r>
      <w:rPr>
        <w:rFonts w:ascii="Times New Roman" w:hAnsi="Times New Roman"/>
      </w:rPr>
      <w:fldChar w:fldCharType="end"/>
    </w:r>
  </w:p>
  <w:p w:rsidR="00E6630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5204E"/>
    <w:multiLevelType w:val="hybridMultilevel"/>
    <w:tmpl w:val="730891EE"/>
    <w:lvl w:ilvl="0">
      <w:start w:val="1"/>
      <w:numFmt w:val="lowerLetter"/>
      <w:lvlText w:val="%1)"/>
      <w:lvlJc w:val="left"/>
      <w:pPr>
        <w:ind w:left="1429"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
    <w:nsid w:val="585151E4"/>
    <w:multiLevelType w:val="hybridMultilevel"/>
    <w:tmpl w:val="2B303160"/>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344638"/>
    <w:rsid w:val="000A14F5"/>
    <w:rsid w:val="00151312"/>
    <w:rsid w:val="001B16E1"/>
    <w:rsid w:val="001F59C7"/>
    <w:rsid w:val="00226279"/>
    <w:rsid w:val="002E5C26"/>
    <w:rsid w:val="00344638"/>
    <w:rsid w:val="00362FF0"/>
    <w:rsid w:val="00405D4D"/>
    <w:rsid w:val="0044565C"/>
    <w:rsid w:val="004B5AFB"/>
    <w:rsid w:val="004C590B"/>
    <w:rsid w:val="004E0BD9"/>
    <w:rsid w:val="004E6E36"/>
    <w:rsid w:val="005C75C4"/>
    <w:rsid w:val="00675779"/>
    <w:rsid w:val="00692EBE"/>
    <w:rsid w:val="00802DA2"/>
    <w:rsid w:val="0081496F"/>
    <w:rsid w:val="00856250"/>
    <w:rsid w:val="009F2BC6"/>
    <w:rsid w:val="00A20C87"/>
    <w:rsid w:val="00A4326D"/>
    <w:rsid w:val="00A54AE7"/>
    <w:rsid w:val="00AD7F6A"/>
    <w:rsid w:val="00C56F59"/>
    <w:rsid w:val="00C57827"/>
    <w:rsid w:val="00CD694B"/>
    <w:rsid w:val="00DC512C"/>
    <w:rsid w:val="00DD1D31"/>
    <w:rsid w:val="00E66303"/>
    <w:rsid w:val="00F1200A"/>
    <w:rsid w:val="00FA6CE8"/>
    <w:rsid w:val="00FD6C1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F120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1200A"/>
    <w:rPr>
      <w:rFonts w:ascii="Tahoma" w:hAnsi="Tahoma" w:cs="Tahoma"/>
      <w:sz w:val="16"/>
      <w:szCs w:val="16"/>
      <w:rtl w:val="0"/>
      <w:cs w:val="0"/>
      <w:lang w:val="sk-SK" w:eastAsia="sk-SK"/>
    </w:rPr>
  </w:style>
  <w:style w:type="paragraph" w:styleId="BodyTextIndent">
    <w:name w:val="Body Text Indent"/>
    <w:basedOn w:val="Normal"/>
    <w:link w:val="ZarkazkladnhotextuChar"/>
    <w:uiPriority w:val="99"/>
    <w:unhideWhenUsed/>
    <w:rsid w:val="00A54AE7"/>
    <w:pPr>
      <w:widowControl/>
      <w:adjustRightInd/>
      <w:spacing w:after="120" w:line="480" w:lineRule="auto"/>
      <w:jc w:val="left"/>
    </w:pPr>
    <w:rPr>
      <w:color w:val="000000"/>
    </w:rPr>
  </w:style>
  <w:style w:type="character" w:customStyle="1" w:styleId="ZarkazkladnhotextuChar">
    <w:name w:val="Zarážka základného textu Char"/>
    <w:basedOn w:val="DefaultParagraphFont"/>
    <w:link w:val="BodyTextIndent"/>
    <w:uiPriority w:val="99"/>
    <w:locked/>
    <w:rsid w:val="00A54AE7"/>
    <w:rPr>
      <w:rFonts w:ascii="Times New Roman" w:hAnsi="Times New Roman" w:cs="Times New Roman"/>
      <w:color w:val="000000"/>
      <w:sz w:val="24"/>
      <w:szCs w:val="24"/>
      <w:rtl w:val="0"/>
      <w:cs w:val="0"/>
    </w:rPr>
  </w:style>
  <w:style w:type="paragraph" w:styleId="FootnoteText">
    <w:name w:val="footnote text"/>
    <w:aliases w:val="Char,Char1"/>
    <w:basedOn w:val="Normal"/>
    <w:link w:val="TextpoznmkypodiarouChar"/>
    <w:uiPriority w:val="99"/>
    <w:unhideWhenUsed/>
    <w:rsid w:val="00A54AE7"/>
    <w:pPr>
      <w:widowControl/>
      <w:adjustRightInd/>
      <w:jc w:val="left"/>
    </w:pPr>
  </w:style>
  <w:style w:type="character" w:customStyle="1" w:styleId="TextpoznmkypodiarouChar">
    <w:name w:val="Text poznámky pod čiarou Char"/>
    <w:aliases w:val="Char Char,Char1 Char"/>
    <w:basedOn w:val="DefaultParagraphFont"/>
    <w:link w:val="FootnoteText"/>
    <w:uiPriority w:val="99"/>
    <w:locked/>
    <w:rsid w:val="00A54AE7"/>
    <w:rPr>
      <w:rFonts w:ascii="Times New Roman" w:hAnsi="Times New Roman" w:cs="Times New Roman"/>
      <w:sz w:val="24"/>
      <w:szCs w:val="24"/>
      <w:rtl w:val="0"/>
      <w:cs w:val="0"/>
    </w:rPr>
  </w:style>
  <w:style w:type="character" w:styleId="FootnoteReference">
    <w:name w:val="footnote reference"/>
    <w:basedOn w:val="DefaultParagraphFont"/>
    <w:uiPriority w:val="99"/>
    <w:semiHidden/>
    <w:unhideWhenUsed/>
    <w:rsid w:val="00A54AE7"/>
    <w:rPr>
      <w:rFonts w:ascii="Times New Roman" w:hAnsi="Times New Roman" w:cs="Times New Roman"/>
      <w:vertAlign w:val="superscript"/>
      <w:rtl w:val="0"/>
      <w:cs w:val="0"/>
    </w:rPr>
  </w:style>
  <w:style w:type="paragraph" w:styleId="Header">
    <w:name w:val="header"/>
    <w:basedOn w:val="Normal"/>
    <w:link w:val="HlavikaChar"/>
    <w:uiPriority w:val="99"/>
    <w:semiHidden/>
    <w:unhideWhenUsed/>
    <w:rsid w:val="00E66303"/>
    <w:pPr>
      <w:tabs>
        <w:tab w:val="center" w:pos="4536"/>
        <w:tab w:val="right" w:pos="9072"/>
      </w:tabs>
      <w:jc w:val="left"/>
    </w:pPr>
  </w:style>
  <w:style w:type="character" w:customStyle="1" w:styleId="HlavikaChar">
    <w:name w:val="Hlavička Char"/>
    <w:basedOn w:val="DefaultParagraphFont"/>
    <w:link w:val="Header"/>
    <w:uiPriority w:val="99"/>
    <w:semiHidden/>
    <w:locked/>
    <w:rsid w:val="00E66303"/>
    <w:rPr>
      <w:rFonts w:ascii="Times New Roman" w:hAnsi="Times New Roman" w:cs="Times New Roman"/>
      <w:sz w:val="24"/>
      <w:szCs w:val="24"/>
      <w:rtl w:val="0"/>
      <w:cs w:val="0"/>
    </w:rPr>
  </w:style>
  <w:style w:type="paragraph" w:styleId="Footer">
    <w:name w:val="footer"/>
    <w:basedOn w:val="Normal"/>
    <w:link w:val="PtaChar"/>
    <w:uiPriority w:val="99"/>
    <w:unhideWhenUsed/>
    <w:rsid w:val="00E66303"/>
    <w:pPr>
      <w:tabs>
        <w:tab w:val="center" w:pos="4536"/>
        <w:tab w:val="right" w:pos="9072"/>
      </w:tabs>
      <w:jc w:val="left"/>
    </w:pPr>
  </w:style>
  <w:style w:type="character" w:customStyle="1" w:styleId="PtaChar">
    <w:name w:val="Päta Char"/>
    <w:basedOn w:val="DefaultParagraphFont"/>
    <w:link w:val="Footer"/>
    <w:uiPriority w:val="99"/>
    <w:locked/>
    <w:rsid w:val="00E66303"/>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206</TotalTime>
  <Pages>3</Pages>
  <Words>1018</Words>
  <Characters>5882</Characters>
  <Application>Microsoft Office Word</Application>
  <DocSecurity>0</DocSecurity>
  <Lines>0</Lines>
  <Paragraphs>0</Paragraphs>
  <ScaleCrop>false</ScaleCrop>
  <Company>Abyss</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Pavol Matyasovszky</cp:lastModifiedBy>
  <cp:revision>23</cp:revision>
  <cp:lastPrinted>2011-07-19T08:39:00Z</cp:lastPrinted>
  <dcterms:created xsi:type="dcterms:W3CDTF">2011-07-15T11:32:00Z</dcterms:created>
  <dcterms:modified xsi:type="dcterms:W3CDTF">2011-10-13T08:46:00Z</dcterms:modified>
</cp:coreProperties>
</file>