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00888">
      <w:pPr>
        <w:pStyle w:val="Title"/>
      </w:pPr>
      <w:r w:rsidR="008C7DE6">
        <w:t xml:space="preserve"> </w:t>
      </w:r>
      <w:r>
        <w:t>NÁRODNÁ RADA SLOVENSKEJ REPUBLIKY</w:t>
      </w:r>
    </w:p>
    <w:p w:rsidR="00400888">
      <w:pPr>
        <w:pStyle w:val="Subtitle"/>
      </w:pPr>
      <w:r w:rsidR="008C2E69">
        <w:t>V</w:t>
      </w:r>
      <w:r>
        <w:t>. volebné obdobie</w:t>
      </w:r>
    </w:p>
    <w:p w:rsidR="00400888"/>
    <w:p w:rsidR="00400888">
      <w:r>
        <w:t>___________________________________________________________________________</w:t>
      </w:r>
    </w:p>
    <w:p w:rsidR="00400888"/>
    <w:p w:rsidR="00400888">
      <w:r>
        <w:t xml:space="preserve">K číslu: </w:t>
      </w:r>
      <w:r w:rsidR="00395D5F">
        <w:t>3609</w:t>
      </w:r>
      <w:r w:rsidR="00741D2E">
        <w:t>/201</w:t>
      </w:r>
      <w:r w:rsidR="00395D5F">
        <w:t>1</w:t>
      </w:r>
    </w:p>
    <w:p w:rsidR="00400888">
      <w:r>
        <w:tab/>
        <w:tab/>
        <w:tab/>
        <w:tab/>
        <w:tab/>
        <w:tab/>
      </w:r>
    </w:p>
    <w:p w:rsidR="00400888"/>
    <w:p w:rsidR="00400888">
      <w:pPr>
        <w:ind w:left="3540" w:firstLine="708"/>
        <w:rPr>
          <w:b/>
          <w:bCs/>
          <w:sz w:val="28"/>
        </w:rPr>
      </w:pPr>
      <w:r w:rsidR="00395D5F">
        <w:rPr>
          <w:b/>
          <w:bCs/>
          <w:sz w:val="28"/>
        </w:rPr>
        <w:t>502</w:t>
      </w:r>
      <w:r>
        <w:rPr>
          <w:b/>
          <w:bCs/>
          <w:sz w:val="28"/>
        </w:rPr>
        <w:t>a</w:t>
      </w:r>
    </w:p>
    <w:p w:rsidR="009333BD">
      <w:pPr>
        <w:jc w:val="center"/>
        <w:rPr>
          <w:b/>
          <w:sz w:val="28"/>
        </w:rPr>
      </w:pPr>
      <w:r>
        <w:rPr>
          <w:b/>
          <w:sz w:val="28"/>
        </w:rPr>
        <w:t xml:space="preserve">Informácia </w:t>
      </w:r>
    </w:p>
    <w:p w:rsidR="00400888">
      <w:pPr>
        <w:jc w:val="center"/>
        <w:rPr>
          <w:b/>
          <w:sz w:val="28"/>
        </w:rPr>
      </w:pPr>
      <w:r w:rsidR="009333BD">
        <w:rPr>
          <w:b/>
          <w:sz w:val="28"/>
        </w:rPr>
        <w:t>o výsledku rokovania</w:t>
      </w:r>
    </w:p>
    <w:p w:rsidR="00400888"/>
    <w:p w:rsidR="00400888" w:rsidRPr="00395D5F" w:rsidP="00395D5F">
      <w:pPr>
        <w:jc w:val="both"/>
        <w:rPr>
          <w:b/>
        </w:rPr>
      </w:pPr>
      <w:r w:rsidRPr="00395D5F" w:rsidR="00395D5F">
        <w:rPr>
          <w:b/>
        </w:rPr>
        <w:t>výborov Národnej rady Slovenskej republiky o výsledku prer</w:t>
      </w:r>
      <w:r w:rsidRPr="00395D5F" w:rsidR="00395D5F">
        <w:rPr>
          <w:b/>
        </w:rPr>
        <w:t>okovania</w:t>
      </w:r>
      <w:r w:rsidRPr="00395D5F" w:rsidR="00395D5F">
        <w:t xml:space="preserve"> </w:t>
      </w:r>
      <w:r w:rsidRPr="00395D5F" w:rsidR="00395D5F">
        <w:rPr>
          <w:b/>
        </w:rPr>
        <w:t>návrhu na vyslovenie súhlasu Národnej rady Slovenskej republiky s Dodatkom k Rámcovej zmluve medzi Belgickým kráľovstvom, Spolkovou republikou Nemecko, Estónskou republikou, Írskou republikou, Helénskou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a Európskym finančným stabilizačným nástrojom (tlač 502)</w:t>
      </w:r>
    </w:p>
    <w:p w:rsidR="00400888">
      <w:pPr>
        <w:jc w:val="both"/>
        <w:rPr>
          <w:b/>
        </w:rPr>
      </w:pPr>
      <w:r>
        <w:rPr>
          <w:b/>
        </w:rPr>
        <w:t>___________________________________________________________________________</w:t>
      </w:r>
    </w:p>
    <w:p w:rsidR="00400888">
      <w:pPr>
        <w:jc w:val="both"/>
        <w:rPr>
          <w:b/>
        </w:rPr>
      </w:pPr>
    </w:p>
    <w:p w:rsidR="00400888">
      <w:pPr>
        <w:jc w:val="both"/>
      </w:pPr>
      <w:r>
        <w:t xml:space="preserve">              Výbor Národnej rady Sl</w:t>
      </w:r>
      <w:r w:rsidR="00741D2E">
        <w:t>ovenskej republiky pre financie a</w:t>
      </w:r>
      <w:r>
        <w:t xml:space="preserve"> rozpočet ako gestorský výbor, podáva Národnej rade Slovensk</w:t>
      </w:r>
      <w:r>
        <w:t>e</w:t>
      </w:r>
      <w:r w:rsidR="009333BD">
        <w:t>j republiky v súlade s § 80 ods. 2</w:t>
      </w:r>
      <w:r>
        <w:t xml:space="preserve"> zákona Národnej rady Slovenskej republiky č. 350/1996 Z. z. o rokovacom poriadku Národnej rady Slovenskej republiky v z</w:t>
      </w:r>
      <w:r w:rsidR="009D4F78">
        <w:t xml:space="preserve">není neskorších predpisov </w:t>
      </w:r>
      <w:r w:rsidR="00033386">
        <w:t>uvedenú</w:t>
      </w:r>
      <w:r w:rsidR="009D4F78">
        <w:t xml:space="preserve"> </w:t>
      </w:r>
      <w:r w:rsidR="009333BD">
        <w:t>informáciu</w:t>
      </w:r>
      <w:r>
        <w:t xml:space="preserve"> výborov</w:t>
      </w:r>
      <w:r w:rsidR="00033386">
        <w:t>.</w:t>
      </w:r>
      <w:r>
        <w:t xml:space="preserve"> </w:t>
      </w:r>
    </w:p>
    <w:p w:rsidR="00033386">
      <w:pPr>
        <w:jc w:val="both"/>
      </w:pPr>
    </w:p>
    <w:p w:rsidR="00033386">
      <w:pPr>
        <w:jc w:val="both"/>
      </w:pPr>
    </w:p>
    <w:p w:rsidR="00400888">
      <w:pPr>
        <w:jc w:val="center"/>
        <w:rPr>
          <w:b/>
          <w:bCs/>
        </w:rPr>
      </w:pPr>
      <w:r>
        <w:rPr>
          <w:b/>
          <w:bCs/>
        </w:rPr>
        <w:t>I.</w:t>
      </w:r>
    </w:p>
    <w:p w:rsidR="00400888">
      <w:pPr>
        <w:jc w:val="center"/>
        <w:rPr>
          <w:b/>
          <w:bCs/>
        </w:rPr>
      </w:pPr>
    </w:p>
    <w:p w:rsidR="00400888" w:rsidP="00CD17CA">
      <w:pPr>
        <w:pStyle w:val="BodyTextIndent2"/>
        <w:ind w:left="0" w:firstLine="708"/>
        <w:jc w:val="both"/>
      </w:pPr>
      <w:r>
        <w:t xml:space="preserve"> Predseda  Národnej rady Slove</w:t>
      </w:r>
      <w:r w:rsidR="004E5E73">
        <w:t>ns</w:t>
      </w:r>
      <w:r w:rsidR="00166A63">
        <w:t>kej republiky rozhodnutím č.</w:t>
      </w:r>
      <w:r w:rsidR="00401859">
        <w:t xml:space="preserve"> </w:t>
      </w:r>
      <w:r w:rsidR="00395D5F">
        <w:t>501</w:t>
      </w:r>
      <w:r w:rsidR="00CD17CA">
        <w:t xml:space="preserve"> z </w:t>
      </w:r>
      <w:r w:rsidR="00033386">
        <w:t xml:space="preserve"> 2</w:t>
      </w:r>
      <w:r w:rsidR="00395D5F">
        <w:t>2</w:t>
      </w:r>
      <w:r w:rsidR="00CD17CA">
        <w:t xml:space="preserve">. </w:t>
      </w:r>
      <w:r w:rsidR="00395D5F">
        <w:t>septembra</w:t>
      </w:r>
      <w:r w:rsidR="004E5E73">
        <w:t xml:space="preserve"> 20</w:t>
      </w:r>
      <w:r w:rsidR="00741D2E">
        <w:t>1</w:t>
      </w:r>
      <w:r w:rsidR="00395D5F">
        <w:t>1</w:t>
      </w:r>
      <w:r w:rsidR="004E5E73">
        <w:t xml:space="preserve"> </w:t>
      </w:r>
      <w:r>
        <w:t xml:space="preserve">pridelil </w:t>
      </w:r>
      <w:r w:rsidR="00395D5F">
        <w:t xml:space="preserve">návrh na vyslovenie súhlasu Národnej rady Slovenskej republiky s Dodatkom k Rámcovej zmluve medzi Belgickým kráľovstvom, Spolkovou republikou Nemecko, Estónskou republikou, Írskou republikou, Helénskou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a Európskym finančným stabilizačným nástrojom (tlač 502a) </w:t>
      </w:r>
      <w:r>
        <w:t>týmto výborom Národnej rady Slovenskej republiky :</w:t>
      </w:r>
    </w:p>
    <w:p w:rsidR="00400888">
      <w:pPr>
        <w:pStyle w:val="BodyText2"/>
      </w:pPr>
    </w:p>
    <w:p w:rsidR="00400888" w:rsidP="004E5E73">
      <w:pPr>
        <w:pStyle w:val="BodyText2"/>
        <w:numPr>
          <w:ilvl w:val="0"/>
          <w:numId w:val="2"/>
        </w:numPr>
        <w:jc w:val="left"/>
      </w:pPr>
      <w:r>
        <w:t>Výboru Národnej rady Slovensk</w:t>
      </w:r>
      <w:r w:rsidR="00A2644E">
        <w:t>ej republiky pre financie a</w:t>
      </w:r>
      <w:r w:rsidR="00C16AF3">
        <w:t> </w:t>
      </w:r>
      <w:r>
        <w:t>rozpočet</w:t>
      </w:r>
    </w:p>
    <w:p w:rsidR="00C16AF3" w:rsidP="004E5E73">
      <w:pPr>
        <w:pStyle w:val="BodyText2"/>
        <w:numPr>
          <w:ilvl w:val="0"/>
          <w:numId w:val="2"/>
        </w:numPr>
        <w:jc w:val="left"/>
      </w:pPr>
      <w:r>
        <w:t>Ústavnoprávnemu výboru Národnej rady Slov</w:t>
      </w:r>
      <w:r>
        <w:t>enskej republiky</w:t>
      </w:r>
    </w:p>
    <w:p w:rsidR="00741D2E" w:rsidP="004E5E73">
      <w:pPr>
        <w:pStyle w:val="BodyText2"/>
        <w:numPr>
          <w:ilvl w:val="0"/>
          <w:numId w:val="2"/>
        </w:numPr>
        <w:jc w:val="left"/>
      </w:pPr>
      <w:r>
        <w:t>Výboru Národnej rady Slovenskej republiky pre európske záležitosti</w:t>
      </w:r>
    </w:p>
    <w:p w:rsidR="00395D5F" w:rsidP="004E5E73">
      <w:pPr>
        <w:pStyle w:val="BodyText2"/>
        <w:numPr>
          <w:ilvl w:val="0"/>
          <w:numId w:val="2"/>
        </w:numPr>
        <w:jc w:val="left"/>
      </w:pPr>
      <w:r>
        <w:t>Zahraničnému výboru Národnej rady Slovenskej republiky</w:t>
      </w:r>
    </w:p>
    <w:p w:rsidR="00400888">
      <w:pPr>
        <w:pStyle w:val="BodyText2"/>
        <w:jc w:val="left"/>
      </w:pPr>
    </w:p>
    <w:p w:rsidR="008F6160">
      <w:pPr>
        <w:pStyle w:val="BodyText2"/>
        <w:jc w:val="left"/>
      </w:pPr>
    </w:p>
    <w:p w:rsidR="004E5E73" w:rsidP="004E5E73">
      <w:pPr>
        <w:ind w:firstLine="705"/>
        <w:jc w:val="both"/>
      </w:pPr>
      <w:r w:rsidR="00400888">
        <w:t>Uvedené výbory pre</w:t>
      </w:r>
      <w:r w:rsidR="005E4CE8">
        <w:t>rokovali predmetný návrh</w:t>
      </w:r>
      <w:r w:rsidRPr="00B54026" w:rsidR="00B54026">
        <w:t xml:space="preserve"> </w:t>
      </w:r>
      <w:r w:rsidR="00B54026">
        <w:t>na vyslovenie súhlasu NR SR s uvedenou zmluvou</w:t>
      </w:r>
      <w:r w:rsidR="005E4CE8">
        <w:t xml:space="preserve"> </w:t>
      </w:r>
      <w:r w:rsidR="00AA0E62">
        <w:t>do začatia rokovania gest</w:t>
      </w:r>
      <w:r w:rsidR="00AA0E62">
        <w:t>orského výboru</w:t>
      </w:r>
      <w:r w:rsidR="00C16AF3">
        <w:t xml:space="preserve"> okrem Zahraničného výboru NR SR. </w:t>
      </w:r>
    </w:p>
    <w:p w:rsidR="00981A10" w:rsidP="004E5E73">
      <w:pPr>
        <w:ind w:firstLine="705"/>
        <w:jc w:val="both"/>
      </w:pPr>
    </w:p>
    <w:p w:rsidR="00767328">
      <w:pPr>
        <w:ind w:firstLine="705"/>
        <w:jc w:val="both"/>
      </w:pPr>
    </w:p>
    <w:p w:rsidR="00981A10">
      <w:pPr>
        <w:ind w:firstLine="705"/>
        <w:jc w:val="both"/>
      </w:pPr>
    </w:p>
    <w:p w:rsidR="00981A10">
      <w:pPr>
        <w:ind w:firstLine="705"/>
        <w:jc w:val="both"/>
      </w:pPr>
    </w:p>
    <w:p w:rsidR="00981A10">
      <w:pPr>
        <w:ind w:firstLine="705"/>
        <w:jc w:val="both"/>
      </w:pPr>
    </w:p>
    <w:p w:rsidR="00981A10">
      <w:pPr>
        <w:ind w:firstLine="705"/>
        <w:jc w:val="both"/>
      </w:pPr>
    </w:p>
    <w:p w:rsidR="00400888">
      <w:pPr>
        <w:pStyle w:val="BodyText2"/>
        <w:ind w:left="705"/>
        <w:jc w:val="center"/>
        <w:rPr>
          <w:b/>
        </w:rPr>
      </w:pPr>
      <w:r>
        <w:rPr>
          <w:b/>
        </w:rPr>
        <w:t>II.</w:t>
      </w:r>
    </w:p>
    <w:p w:rsidR="00400888">
      <w:pPr>
        <w:pStyle w:val="BodyText2"/>
        <w:jc w:val="center"/>
        <w:rPr>
          <w:b/>
          <w:sz w:val="28"/>
        </w:rPr>
      </w:pPr>
    </w:p>
    <w:p w:rsidR="00400888">
      <w:pPr>
        <w:pStyle w:val="BodyTextIndent2"/>
        <w:ind w:left="0" w:firstLine="705"/>
        <w:jc w:val="both"/>
      </w:pPr>
      <w:r>
        <w:t>Gestorský výbor nedo</w:t>
      </w:r>
      <w:r w:rsidR="00166A63">
        <w:t>stal do začatia rokovania</w:t>
      </w:r>
      <w:r>
        <w:t xml:space="preserve"> o </w:t>
      </w:r>
      <w:r w:rsidR="00C16AF3">
        <w:t xml:space="preserve">návrhu na vyslovenie súhlasu Národnej rady Slovenskej republiky s Dodatkom k Rámcovej zmluve medzi Belgickým kráľovstvom, Spolkovou republikou Nemecko, Estónskou republikou, Írskou republikou, Helénskou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a Európskym finančným stabilizačným nástrojom (tlač 502) </w:t>
      </w:r>
      <w:r>
        <w:t>stanoviská  poslancov Národnej rady Slovenskej republiky podané v súlade s § 75 ods. 2 zákona NR SR č. 350/</w:t>
      </w:r>
      <w:r>
        <w:t xml:space="preserve">1996 Z. z. o rokovacom poriadku Národnej rady Slovenskej republiky </w:t>
      </w:r>
      <w:r w:rsidR="007F2CDD">
        <w:t>v znení neskorších predpisov.</w:t>
      </w:r>
    </w:p>
    <w:p w:rsidR="00981A10">
      <w:pPr>
        <w:pStyle w:val="BodyText2"/>
        <w:ind w:left="4248"/>
        <w:rPr>
          <w:b/>
        </w:rPr>
      </w:pPr>
    </w:p>
    <w:p w:rsidR="00400888">
      <w:pPr>
        <w:pStyle w:val="BodyText2"/>
        <w:ind w:left="4248"/>
        <w:rPr>
          <w:b/>
        </w:rPr>
      </w:pPr>
      <w:r>
        <w:rPr>
          <w:b/>
        </w:rPr>
        <w:t xml:space="preserve">          III.</w:t>
      </w:r>
    </w:p>
    <w:p w:rsidR="00400888">
      <w:pPr>
        <w:pStyle w:val="BodyText2"/>
        <w:ind w:left="705"/>
        <w:jc w:val="center"/>
        <w:rPr>
          <w:b/>
        </w:rPr>
      </w:pPr>
    </w:p>
    <w:p w:rsidR="00400888">
      <w:pPr>
        <w:pStyle w:val="BodyText2"/>
      </w:pPr>
      <w:r>
        <w:t xml:space="preserve"> </w:t>
      </w:r>
      <w:r w:rsidR="00F23F6C">
        <w:tab/>
        <w:t>K predmetnému</w:t>
      </w:r>
      <w:r w:rsidR="00E65492">
        <w:t xml:space="preserve"> </w:t>
      </w:r>
      <w:r w:rsidR="00C16AF3">
        <w:t>návrhu</w:t>
      </w:r>
      <w:r>
        <w:t xml:space="preserve"> zaujali výbory Národ</w:t>
      </w:r>
      <w:r w:rsidR="00E65492">
        <w:t>nej rady Slovenskej republiky to</w:t>
      </w:r>
      <w:r>
        <w:t>to stanovisk</w:t>
      </w:r>
      <w:r w:rsidR="00E65492">
        <w:t xml:space="preserve">o </w:t>
      </w:r>
      <w:r>
        <w:t>:</w:t>
      </w:r>
    </w:p>
    <w:p w:rsidR="00C16AF3" w:rsidP="00981A10">
      <w:pPr>
        <w:pStyle w:val="BodyTextIndent2"/>
        <w:ind w:left="0"/>
        <w:jc w:val="both"/>
        <w:rPr>
          <w:b/>
        </w:rPr>
      </w:pPr>
      <w:r w:rsidRPr="00932257">
        <w:rPr>
          <w:b/>
        </w:rPr>
        <w:t>Neprijal</w:t>
      </w:r>
      <w:r>
        <w:rPr>
          <w:b/>
        </w:rPr>
        <w:t>i</w:t>
      </w:r>
      <w:r w:rsidRPr="00932257">
        <w:rPr>
          <w:b/>
        </w:rPr>
        <w:t xml:space="preserve"> platné uznesenie </w:t>
      </w:r>
    </w:p>
    <w:p w:rsidR="00C16AF3" w:rsidP="00C16AF3">
      <w:pPr>
        <w:pStyle w:val="BodyText2"/>
        <w:ind w:left="705"/>
      </w:pPr>
    </w:p>
    <w:p w:rsidR="00C16AF3" w:rsidP="00981A10">
      <w:pPr>
        <w:pStyle w:val="BodyTextIndent2"/>
        <w:ind w:left="0"/>
        <w:jc w:val="both"/>
      </w:pPr>
      <w:r w:rsidRPr="00E16C91">
        <w:t>Výbor Národnej rady Sl</w:t>
      </w:r>
      <w:r w:rsidRPr="00E16C91">
        <w:t xml:space="preserve">ovenskej republiky pre financie a rozpočet  </w:t>
      </w:r>
      <w:r w:rsidRPr="001E38A5">
        <w:rPr>
          <w:b/>
        </w:rPr>
        <w:t>neprijal platné uznesenie</w:t>
      </w:r>
      <w:r>
        <w:t>, nakoľko návrh uznesenia nezískal podporu potrebnej nadpolovičnej väčšiny všetkých poslancov v súlade s § 52 ods. 4 zákona NR SR č. 350/1996 Z. z. o rokovacom poriadku v znení neskorších predpisov a čl. 84 ods. 3 Ústavy SR v znení neskorších predpisov (celkový počet 13 poslancov, prítomných 11, za návrh hlasovali 5 poslanci, 2 poslanci boli proti, 0 sa zdržalo hlasovania a 4 poslanci nehlasovali)</w:t>
      </w:r>
    </w:p>
    <w:p w:rsidR="00C16AF3" w:rsidP="00C16AF3">
      <w:pPr>
        <w:pStyle w:val="BodyText"/>
        <w:ind w:left="1077"/>
        <w:rPr>
          <w:b w:val="0"/>
          <w:bCs w:val="0"/>
        </w:rPr>
      </w:pPr>
    </w:p>
    <w:p w:rsidR="00C16AF3" w:rsidP="00981A10">
      <w:pPr>
        <w:pStyle w:val="BodyTextIndent2"/>
        <w:ind w:left="0"/>
        <w:jc w:val="both"/>
      </w:pPr>
      <w:r>
        <w:t>Ústavnoprávny výbor Národnej rady Slovens</w:t>
      </w:r>
      <w:r>
        <w:t>kej republiky</w:t>
      </w:r>
      <w:r w:rsidRPr="00C16AF3">
        <w:rPr>
          <w:b/>
        </w:rPr>
        <w:t xml:space="preserve"> </w:t>
      </w:r>
      <w:r w:rsidRPr="001E38A5">
        <w:rPr>
          <w:b/>
        </w:rPr>
        <w:t>neprijal platné uznesenie</w:t>
      </w:r>
      <w:r>
        <w:t>, nakoľko návrh uznesenia nezískal podporu potrebnej nadpolovičnej väčšiny všetkých poslancov v súlade s § 52 ods. 4 zákona NR SR č. 350/1996 Z. z. o rokovacom poriadku v znení neskorších predpisov a čl. 84 ods. 3 Ústavy SR v znení neskorších predpisov (celkový počet 13 poslancov, prítomných 12, za návrh hlasovali 4 poslanci, 3 poslanci boli proti, 0 sa zdržalo hlasovania a 5 poslanci nehlasovali)</w:t>
      </w:r>
    </w:p>
    <w:p w:rsidR="00981A10" w:rsidP="00981A10">
      <w:pPr>
        <w:pStyle w:val="BodyTextIndent2"/>
        <w:tabs>
          <w:tab w:val="left" w:pos="1080"/>
        </w:tabs>
        <w:ind w:left="0"/>
        <w:jc w:val="both"/>
        <w:rPr>
          <w:szCs w:val="20"/>
        </w:rPr>
      </w:pPr>
    </w:p>
    <w:p w:rsidR="00C16AF3" w:rsidRPr="00923400" w:rsidP="00981A10">
      <w:pPr>
        <w:pStyle w:val="BodyTextIndent2"/>
        <w:tabs>
          <w:tab w:val="left" w:pos="1080"/>
        </w:tabs>
        <w:ind w:left="0"/>
        <w:jc w:val="both"/>
        <w:rPr>
          <w:b/>
        </w:rPr>
      </w:pPr>
      <w:r>
        <w:t xml:space="preserve">Výbor Národnej rady Slovenskej republiky pre európske záležitosti </w:t>
      </w:r>
      <w:r w:rsidRPr="00685245">
        <w:rPr>
          <w:b/>
        </w:rPr>
        <w:t>neprijal platné uznesenie</w:t>
      </w:r>
      <w:r>
        <w:t>, nakoľko návrh uznesenia nezískal podporu potrebnej nadpolovičnej väčšiny všetkých poslancov v súlade s § 52 ods. 4 zákona NR SR č. 350/1996 Z. z. o rokovacom poriadku v znení neskorších predpisov a čl. 84 ods. 3 Ústavy SR v znení neskorších predpisov (celkový počet 13 poslancov, prítomných 11 poslancov, za návrh hlasovali 5 poslanci,  1 poslanec bol proti, 3 poslanci sa zdržali hlasovania a 2 poslanci nehlasovali)</w:t>
      </w:r>
    </w:p>
    <w:p w:rsidR="00981A10" w:rsidP="00981A10">
      <w:pPr>
        <w:pStyle w:val="BodyText2"/>
        <w:jc w:val="left"/>
      </w:pPr>
    </w:p>
    <w:p w:rsidR="00AA0E62" w:rsidP="00981A10">
      <w:pPr>
        <w:pStyle w:val="BodyText2"/>
        <w:jc w:val="left"/>
      </w:pPr>
      <w:r>
        <w:t xml:space="preserve">Zahraničný výbor Národnej rady Slovenskej republiky </w:t>
      </w:r>
      <w:r w:rsidR="009333BD">
        <w:t xml:space="preserve">bude rokovať o tomto návrhu dňa 11. októbra 2011. </w:t>
      </w:r>
    </w:p>
    <w:p w:rsidR="00C16AF3" w:rsidP="00C16AF3">
      <w:pPr>
        <w:pStyle w:val="BodyText2"/>
        <w:ind w:left="1080"/>
      </w:pPr>
    </w:p>
    <w:p w:rsidR="009333BD" w:rsidP="00C16AF3">
      <w:pPr>
        <w:pStyle w:val="BodyText2"/>
        <w:ind w:left="1080"/>
      </w:pPr>
    </w:p>
    <w:p w:rsidR="009333BD" w:rsidP="00C16AF3">
      <w:pPr>
        <w:pStyle w:val="BodyText2"/>
        <w:ind w:left="1080"/>
      </w:pPr>
    </w:p>
    <w:p w:rsidR="00C16AF3" w:rsidP="00C16AF3">
      <w:pPr>
        <w:pStyle w:val="BodyText2"/>
        <w:jc w:val="center"/>
        <w:rPr>
          <w:b/>
        </w:rPr>
      </w:pPr>
      <w:r>
        <w:rPr>
          <w:b/>
        </w:rPr>
        <w:t>IV.</w:t>
      </w:r>
    </w:p>
    <w:p w:rsidR="00C16AF3" w:rsidP="00C16AF3">
      <w:pPr>
        <w:pStyle w:val="BodyText2"/>
        <w:ind w:left="1065"/>
        <w:jc w:val="center"/>
        <w:rPr>
          <w:b/>
        </w:rPr>
      </w:pPr>
    </w:p>
    <w:p w:rsidR="00C16AF3" w:rsidP="00C16AF3">
      <w:pPr>
        <w:pStyle w:val="BodyText2"/>
        <w:ind w:firstLine="708"/>
        <w:jc w:val="center"/>
      </w:pPr>
      <w:r>
        <w:t>Z časti III. tejto informácie nevyplynuli žiadne návrhy.</w:t>
      </w:r>
    </w:p>
    <w:p w:rsidR="00C16AF3" w:rsidP="00C16AF3">
      <w:pPr>
        <w:pStyle w:val="BodyText2"/>
        <w:ind w:firstLine="708"/>
        <w:jc w:val="left"/>
      </w:pPr>
    </w:p>
    <w:p w:rsidR="00981A10" w:rsidP="00C16AF3">
      <w:pPr>
        <w:pStyle w:val="BodyText2"/>
        <w:ind w:firstLine="708"/>
        <w:jc w:val="left"/>
      </w:pPr>
    </w:p>
    <w:p w:rsidR="00981A10" w:rsidP="00C16AF3">
      <w:pPr>
        <w:pStyle w:val="BodyText2"/>
        <w:ind w:firstLine="708"/>
        <w:jc w:val="left"/>
      </w:pPr>
    </w:p>
    <w:p w:rsidR="00981A10" w:rsidP="00C16AF3">
      <w:pPr>
        <w:pStyle w:val="BodyText2"/>
        <w:ind w:firstLine="708"/>
        <w:jc w:val="left"/>
      </w:pPr>
    </w:p>
    <w:p w:rsidR="00981A10" w:rsidP="00C16AF3">
      <w:pPr>
        <w:pStyle w:val="BodyText2"/>
        <w:ind w:firstLine="708"/>
        <w:jc w:val="left"/>
      </w:pPr>
    </w:p>
    <w:p w:rsidR="00400888" w:rsidP="00C16AF3">
      <w:pPr>
        <w:pStyle w:val="BodyText2"/>
        <w:jc w:val="center"/>
        <w:rPr>
          <w:b/>
        </w:rPr>
      </w:pPr>
      <w:r>
        <w:rPr>
          <w:b/>
        </w:rPr>
        <w:t>V.</w:t>
      </w:r>
    </w:p>
    <w:p w:rsidR="00400888">
      <w:pPr>
        <w:pStyle w:val="BodyText2"/>
        <w:ind w:left="1065"/>
        <w:jc w:val="center"/>
        <w:rPr>
          <w:b/>
        </w:rPr>
      </w:pPr>
    </w:p>
    <w:p w:rsidR="00400888">
      <w:pPr>
        <w:ind w:firstLine="708"/>
        <w:jc w:val="both"/>
      </w:pPr>
      <w:r>
        <w:t xml:space="preserve">Gestorský výbor na základe stanovísk výborov k </w:t>
      </w:r>
      <w:r w:rsidR="00C16AF3">
        <w:t xml:space="preserve">návrhu na vyslovenie súhlasu Národnej rady Slovenskej republiky s Dodatkom k Rámcovej zmluve medzi Belgickým kráľovstvom, Spolkovou republikou Nemecko, Estónskou republikou, Írskou republikou, Helénskou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a Európskym finančným stabilizačným nástrojom (tlač 502) </w:t>
      </w:r>
      <w:r>
        <w:t xml:space="preserve">vyjadrených v ich uzneseniach uvedených pod bodom III. tejto </w:t>
      </w:r>
      <w:r w:rsidR="009333BD">
        <w:t>informácie</w:t>
      </w:r>
      <w:r>
        <w:t xml:space="preserve"> a v stanoviskách poslancov gestorského výboru vyjadrených v rozprav</w:t>
      </w:r>
      <w:r w:rsidR="009333BD">
        <w:t>e k tomuto návrhu v súlade s § 81</w:t>
      </w:r>
      <w:r>
        <w:t xml:space="preserve"> ods. </w:t>
      </w:r>
      <w:r w:rsidR="009333BD">
        <w:t xml:space="preserve">2, §82 ods. 1, § 83 ods.4, § 84 ods. </w:t>
      </w:r>
      <w:smartTag w:uri="urn:schemas-microsoft-com:office:smarttags" w:element="metricconverter">
        <w:smartTagPr>
          <w:attr w:name="ProductID" w:val="2 a"/>
        </w:smartTagPr>
        <w:r w:rsidR="009333BD">
          <w:t>2 a</w:t>
        </w:r>
      </w:smartTag>
      <w:r w:rsidR="009333BD">
        <w:t xml:space="preserve"> </w:t>
      </w:r>
      <w:r>
        <w:t xml:space="preserve"> § 8</w:t>
      </w:r>
      <w:r w:rsidR="009333BD">
        <w:t>6</w:t>
      </w:r>
      <w:r>
        <w:t xml:space="preserve"> zákona Národnej rady Slovenskej republiky č. 350/1996 Z. z. o rokovacom poriadku Národnej rady Slovenskej republiky</w:t>
      </w:r>
      <w:r w:rsidR="005E4CE8">
        <w:t xml:space="preserve"> v znení neskorších predpisov</w:t>
      </w:r>
    </w:p>
    <w:p w:rsidR="00400888">
      <w:pPr>
        <w:pStyle w:val="BodyText2"/>
      </w:pPr>
      <w:r>
        <w:t xml:space="preserve"> </w:t>
      </w:r>
    </w:p>
    <w:p w:rsidR="00400888" w:rsidRPr="009333BD">
      <w:pPr>
        <w:pStyle w:val="BodyText2"/>
        <w:rPr>
          <w:b/>
        </w:rPr>
      </w:pPr>
      <w:r>
        <w:tab/>
      </w:r>
      <w:r w:rsidRPr="009333BD" w:rsidR="009333BD">
        <w:rPr>
          <w:b/>
        </w:rPr>
        <w:t xml:space="preserve">neprijal </w:t>
      </w:r>
      <w:r w:rsidRPr="009333BD">
        <w:rPr>
          <w:b/>
        </w:rPr>
        <w:t>odporúča</w:t>
      </w:r>
      <w:r w:rsidRPr="009333BD" w:rsidR="009333BD">
        <w:rPr>
          <w:b/>
        </w:rPr>
        <w:t>nie</w:t>
      </w:r>
      <w:r w:rsidRPr="009333BD">
        <w:rPr>
          <w:b/>
        </w:rPr>
        <w:t xml:space="preserve"> Národnej rade Slovenskej republiky</w:t>
      </w:r>
    </w:p>
    <w:p w:rsidR="00400888">
      <w:pPr>
        <w:pStyle w:val="BodyText2"/>
        <w:ind w:firstLine="708"/>
      </w:pPr>
      <w:r>
        <w:t>podľa čl. 86 písm. d) Ústavy SR</w:t>
      </w:r>
    </w:p>
    <w:p w:rsidR="00424479" w:rsidP="00675DA6">
      <w:pPr>
        <w:ind w:firstLine="708"/>
        <w:jc w:val="both"/>
      </w:pPr>
    </w:p>
    <w:p w:rsidR="00675DA6" w:rsidP="00675DA6">
      <w:pPr>
        <w:ind w:firstLine="708"/>
        <w:jc w:val="both"/>
        <w:rPr>
          <w:b/>
          <w:bCs/>
        </w:rPr>
      </w:pPr>
      <w:r w:rsidRPr="00544B07" w:rsidR="00A31F90">
        <w:rPr>
          <w:color w:val="000000"/>
        </w:rPr>
        <w:t>s</w:t>
      </w:r>
      <w:r w:rsidR="00741D2E">
        <w:rPr>
          <w:color w:val="000000"/>
        </w:rPr>
        <w:t xml:space="preserve"> </w:t>
      </w:r>
      <w:r w:rsidR="00C16AF3">
        <w:t xml:space="preserve">Dodatkom k Rámcovej zmluve medzi Belgickým kráľovstvom, Spolkovou republikou Nemecko, Estónskou republikou, Írskou republikou, Helénskou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a Európskym finančným stabilizačným nástrojom (tlač 502) </w:t>
      </w:r>
      <w:r>
        <w:rPr>
          <w:b/>
          <w:bCs/>
        </w:rPr>
        <w:t>vysloviť súhlas;</w:t>
      </w:r>
    </w:p>
    <w:p w:rsidR="00104BEF">
      <w:pPr>
        <w:pStyle w:val="BodyText2"/>
      </w:pPr>
      <w:r>
        <w:tab/>
      </w:r>
    </w:p>
    <w:p w:rsidR="00104BEF" w:rsidRPr="00BC0A9B" w:rsidP="00104BEF">
      <w:pPr>
        <w:pStyle w:val="BodyText"/>
        <w:ind w:firstLine="708"/>
        <w:rPr>
          <w:b w:val="0"/>
          <w:bCs w:val="0"/>
        </w:rPr>
      </w:pPr>
      <w:r w:rsidRPr="00BC0A9B">
        <w:rPr>
          <w:b w:val="0"/>
        </w:rPr>
        <w:t xml:space="preserve">Výbor </w:t>
      </w:r>
      <w:r>
        <w:rPr>
          <w:b w:val="0"/>
        </w:rPr>
        <w:t>návrh</w:t>
      </w:r>
      <w:r w:rsidRPr="00104BEF">
        <w:rPr>
          <w:b w:val="0"/>
        </w:rPr>
        <w:t xml:space="preserve"> na vyslovenie súhlasu Národnej rady Slovenskej republiky s Dodatkom k Rámcovej zmluve medzi Belgickým kráľovstvom, Spolkovou republikou Nemecko, Estónskou republikou, Írskou republikou, Helénskou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a Európskym finančným stabilizačným nástrojom (tlač 502</w:t>
      </w:r>
      <w:r>
        <w:rPr>
          <w:b w:val="0"/>
        </w:rPr>
        <w:t>a</w:t>
      </w:r>
      <w:r w:rsidRPr="00104BEF">
        <w:rPr>
          <w:b w:val="0"/>
        </w:rPr>
        <w:t>)</w:t>
      </w:r>
      <w:r>
        <w:rPr>
          <w:b w:val="0"/>
        </w:rPr>
        <w:t xml:space="preserve"> dňa 10. októbra 2011</w:t>
      </w:r>
      <w:r w:rsidRPr="00BC0A9B">
        <w:rPr>
          <w:b w:val="0"/>
        </w:rPr>
        <w:t xml:space="preserve"> </w:t>
      </w:r>
      <w:r w:rsidRPr="004B65D8">
        <w:t>neschválil</w:t>
      </w:r>
      <w:r>
        <w:rPr>
          <w:b w:val="0"/>
        </w:rPr>
        <w:t xml:space="preserve"> </w:t>
      </w:r>
      <w:r w:rsidR="00526172">
        <w:t xml:space="preserve">spoločnú správu </w:t>
      </w:r>
      <w:r>
        <w:rPr>
          <w:b w:val="0"/>
          <w:bCs w:val="0"/>
        </w:rPr>
        <w:t>v súlade s § 80</w:t>
      </w:r>
      <w:r w:rsidRPr="00C6759E">
        <w:rPr>
          <w:b w:val="0"/>
          <w:bCs w:val="0"/>
        </w:rPr>
        <w:t xml:space="preserve"> o</w:t>
      </w:r>
      <w:r>
        <w:rPr>
          <w:b w:val="0"/>
          <w:bCs w:val="0"/>
        </w:rPr>
        <w:t>ds. 2</w:t>
      </w:r>
      <w:r w:rsidRPr="00C6759E">
        <w:rPr>
          <w:b w:val="0"/>
          <w:bCs w:val="0"/>
        </w:rPr>
        <w:t xml:space="preserve"> zákona č. 350/1996 Z. z. o rokovacom poriadku Národnej rady Slovenskej republiky v znení neskorších predpisov, nakoľko za predložený návrh nehlasovala nadpolovičná väčšina </w:t>
      </w:r>
      <w:r>
        <w:rPr>
          <w:b w:val="0"/>
          <w:bCs w:val="0"/>
        </w:rPr>
        <w:t>všetkých</w:t>
      </w:r>
      <w:r w:rsidRPr="00C6759E">
        <w:rPr>
          <w:b w:val="0"/>
          <w:bCs w:val="0"/>
        </w:rPr>
        <w:t xml:space="preserve"> poslancov.</w:t>
      </w:r>
      <w:r>
        <w:rPr>
          <w:b w:val="0"/>
          <w:bCs w:val="0"/>
        </w:rPr>
        <w:t xml:space="preserve"> </w:t>
      </w:r>
      <w:r w:rsidRPr="00BC0A9B">
        <w:rPr>
          <w:b w:val="0"/>
          <w:bCs w:val="0"/>
        </w:rPr>
        <w:t xml:space="preserve">(Z celkového počtu </w:t>
      </w:r>
      <w:r>
        <w:rPr>
          <w:b w:val="0"/>
          <w:bCs w:val="0"/>
        </w:rPr>
        <w:t>13  poslancov bolo prítomných 10</w:t>
      </w:r>
      <w:r w:rsidRPr="00BC0A9B">
        <w:rPr>
          <w:b w:val="0"/>
          <w:bCs w:val="0"/>
        </w:rPr>
        <w:t>, za návrh predneseného uznesenia hlasovali 6 poslanci, 0 poslancov hlasovalo proti návrhu</w:t>
      </w:r>
      <w:r>
        <w:rPr>
          <w:b w:val="0"/>
          <w:bCs w:val="0"/>
        </w:rPr>
        <w:t>, 0 poslancov sa zdržalo a 4 nehlasovali)</w:t>
      </w:r>
      <w:r w:rsidRPr="00BC0A9B">
        <w:rPr>
          <w:b w:val="0"/>
          <w:bCs w:val="0"/>
        </w:rPr>
        <w:t>.</w:t>
      </w:r>
    </w:p>
    <w:p w:rsidR="00104BEF">
      <w:pPr>
        <w:pStyle w:val="BodyText2"/>
      </w:pPr>
    </w:p>
    <w:p w:rsidR="00400888" w:rsidRPr="009333BD">
      <w:pPr>
        <w:jc w:val="both"/>
      </w:pPr>
      <w:r>
        <w:tab/>
      </w:r>
      <w:r w:rsidR="009333BD">
        <w:t xml:space="preserve">Určený spravodajca výboru </w:t>
      </w:r>
      <w:r w:rsidR="00166A63">
        <w:t>poslan</w:t>
      </w:r>
      <w:r w:rsidR="009333BD">
        <w:t>ec</w:t>
      </w:r>
      <w:r w:rsidR="00166A63">
        <w:t xml:space="preserve">  </w:t>
      </w:r>
      <w:smartTag w:uri="urn:schemas-microsoft-com:office:smarttags" w:element="PersonName">
        <w:smartTagPr>
          <w:attr w:name="ProductID" w:val="Jozef Kollár podľa"/>
        </w:smartTagPr>
        <w:r w:rsidR="00C16AF3">
          <w:rPr>
            <w:b/>
          </w:rPr>
          <w:t>Jozef Kollár</w:t>
        </w:r>
        <w:r>
          <w:rPr>
            <w:b/>
            <w:bCs/>
          </w:rPr>
          <w:t xml:space="preserve"> </w:t>
        </w:r>
        <w:r w:rsidRPr="009333BD" w:rsidR="009333BD">
          <w:rPr>
            <w:bCs/>
          </w:rPr>
          <w:t>podľa</w:t>
        </w:r>
      </w:smartTag>
      <w:r w:rsidRPr="009333BD" w:rsidR="009333BD">
        <w:rPr>
          <w:bCs/>
        </w:rPr>
        <w:t xml:space="preserve"> § 80 ods. </w:t>
      </w:r>
      <w:smartTag w:uri="urn:schemas-microsoft-com:office:smarttags" w:element="metricconverter">
        <w:smartTagPr>
          <w:attr w:name="ProductID" w:val="1 a"/>
        </w:smartTagPr>
        <w:r w:rsidRPr="009333BD" w:rsidR="009333BD">
          <w:rPr>
            <w:bCs/>
          </w:rPr>
          <w:t>1 a</w:t>
        </w:r>
      </w:smartTag>
      <w:r w:rsidRPr="009333BD" w:rsidR="009333BD">
        <w:rPr>
          <w:bCs/>
        </w:rPr>
        <w:t xml:space="preserve"> § 80 ods. 2 zákona NR SR č. 350/1996 Z. z. o rokovacom poriadku NR SR v znení neskorších predpisov informuje Národnú radu SR o výsledku rokovania výboru a predkladá návrh na ďalší postup.</w:t>
      </w:r>
    </w:p>
    <w:p w:rsidR="00400888">
      <w:pPr>
        <w:pStyle w:val="BodyText2"/>
      </w:pPr>
    </w:p>
    <w:p w:rsidR="00400888">
      <w:pPr>
        <w:pStyle w:val="BodyText2"/>
      </w:pPr>
      <w:r w:rsidR="00104BEF">
        <w:tab/>
        <w:t>Zároveň ho splnomocnil</w:t>
      </w:r>
    </w:p>
    <w:p w:rsidR="00400888">
      <w:pPr>
        <w:pStyle w:val="BodyText2"/>
      </w:pPr>
    </w:p>
    <w:p w:rsidR="00CF2DA0" w:rsidP="009333BD">
      <w:pPr>
        <w:tabs>
          <w:tab w:val="left" w:pos="-1985"/>
          <w:tab w:val="left" w:pos="709"/>
          <w:tab w:val="left" w:pos="1077"/>
        </w:tabs>
        <w:ind w:left="708"/>
        <w:jc w:val="both"/>
      </w:pPr>
      <w:r w:rsidR="009333BD">
        <w:tab/>
      </w:r>
      <w:r>
        <w:t xml:space="preserve">uviesť v Národnej rade SR </w:t>
      </w:r>
      <w:r w:rsidR="00104BEF">
        <w:t xml:space="preserve">výsledok rokovania </w:t>
      </w:r>
      <w:r>
        <w:t xml:space="preserve">Zahraničného výboru NR SR, ktorý o tomto bode rokoval dňa 11. 10. 2011. </w:t>
      </w:r>
    </w:p>
    <w:p w:rsidR="00400888">
      <w:pPr>
        <w:pStyle w:val="BodyText2"/>
      </w:pPr>
    </w:p>
    <w:p w:rsidR="00400888">
      <w:pPr>
        <w:pStyle w:val="BodyText2"/>
        <w:jc w:val="center"/>
      </w:pPr>
      <w:r>
        <w:t xml:space="preserve">Bratislava  </w:t>
      </w:r>
      <w:r w:rsidR="00C16AF3">
        <w:t>10. októbra</w:t>
      </w:r>
      <w:r>
        <w:t xml:space="preserve"> 20</w:t>
      </w:r>
      <w:r w:rsidR="005A7940">
        <w:t>1</w:t>
      </w:r>
      <w:r w:rsidR="00C16AF3">
        <w:t>1</w:t>
      </w:r>
    </w:p>
    <w:p w:rsidR="00981A10" w:rsidP="00981A10">
      <w:pPr>
        <w:pStyle w:val="BodyText2"/>
      </w:pPr>
    </w:p>
    <w:p w:rsidR="00981A10" w:rsidP="00981A10">
      <w:pPr>
        <w:pStyle w:val="BodyText2"/>
      </w:pPr>
    </w:p>
    <w:p w:rsidR="00981A10" w:rsidP="00981A10">
      <w:pPr>
        <w:pStyle w:val="BodyText2"/>
      </w:pPr>
    </w:p>
    <w:p w:rsidR="00400888" w:rsidP="00981A10">
      <w:pPr>
        <w:pStyle w:val="BodyText2"/>
        <w:ind w:left="2832" w:firstLine="708"/>
        <w:rPr>
          <w:b/>
          <w:bCs/>
        </w:rPr>
      </w:pPr>
      <w:r>
        <w:t xml:space="preserve">    </w:t>
      </w:r>
      <w:r w:rsidR="008C2E69">
        <w:rPr>
          <w:b/>
          <w:bCs/>
        </w:rPr>
        <w:t xml:space="preserve">Jozef  </w:t>
      </w:r>
      <w:r w:rsidR="00AA0E62">
        <w:rPr>
          <w:b/>
          <w:bCs/>
        </w:rPr>
        <w:t>K o l l á r</w:t>
      </w:r>
      <w:r w:rsidR="00461C91">
        <w:rPr>
          <w:b/>
          <w:bCs/>
        </w:rPr>
        <w:t>, v.r.</w:t>
      </w:r>
    </w:p>
    <w:p w:rsidR="00400888">
      <w:pPr>
        <w:pStyle w:val="BodyText2"/>
        <w:jc w:val="center"/>
        <w:rPr>
          <w:b/>
          <w:bCs/>
        </w:rPr>
      </w:pPr>
      <w:r w:rsidR="007F6285">
        <w:rPr>
          <w:b/>
          <w:bCs/>
        </w:rPr>
        <w:t xml:space="preserve">     </w:t>
      </w:r>
      <w:r>
        <w:rPr>
          <w:b/>
          <w:bCs/>
        </w:rPr>
        <w:t xml:space="preserve">predseda </w:t>
      </w:r>
    </w:p>
    <w:p w:rsidR="0010405F" w:rsidRPr="00981A10" w:rsidP="00981A10">
      <w:pPr>
        <w:pStyle w:val="BodyText2"/>
        <w:jc w:val="center"/>
        <w:rPr>
          <w:b/>
          <w:caps/>
        </w:rPr>
      </w:pPr>
      <w:r w:rsidRPr="00981A10" w:rsidR="00400888">
        <w:rPr>
          <w:b/>
        </w:rPr>
        <w:t>Výboru NR SR pre financie</w:t>
      </w:r>
      <w:r w:rsidRPr="00981A10" w:rsidR="005A7940">
        <w:rPr>
          <w:b/>
        </w:rPr>
        <w:t xml:space="preserve"> a </w:t>
      </w:r>
      <w:r w:rsidRPr="00981A10" w:rsidR="00400888">
        <w:rPr>
          <w:b/>
        </w:rPr>
        <w:t xml:space="preserve">rozpočet </w:t>
      </w:r>
    </w:p>
    <w:sectPr w:rsidSect="00981A10">
      <w:pgSz w:w="11906" w:h="16838"/>
      <w:pgMar w:top="899" w:right="1417" w:bottom="71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3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3AFF" w:usb1="C0007843" w:usb2="00000009" w:usb3="00000000" w:csb0="000001FF" w:csb1="00000000"/>
  </w:font>
  <w:font w:name="Arial Unicode MS">
    <w:panose1 w:val="020B0604020202020204"/>
    <w:charset w:val="80"/>
    <w:family w:val="swiss"/>
    <w:pitch w:val="variable"/>
    <w:sig w:usb0="FFFFFFFF" w:usb1="E9FFFFFF" w:usb2="0000003F" w:usb3="00000000" w:csb0="003F01FF" w:csb1="00000000"/>
  </w:font>
  <w:font w:name="Tahoma">
    <w:altName w:val="Tahoma"/>
    <w:panose1 w:val="020B0604030504040204"/>
    <w:charset w:val="EE"/>
    <w:family w:val="swiss"/>
    <w:pitch w:val="variable"/>
    <w:sig w:usb0="E1003EFF" w:usb1="C000605B" w:usb2="00000029" w:usb3="00000000" w:csb0="000101FF" w:csb1="00000000"/>
  </w:font>
  <w:font w:name="Courier New">
    <w:panose1 w:val="02070309020205020404"/>
    <w:charset w:val="EE"/>
    <w:family w:val="modern"/>
    <w:pitch w:val="fixed"/>
    <w:sig w:usb0="E0003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B7063"/>
    <w:multiLevelType w:val="hybridMultilevel"/>
    <w:tmpl w:val="BBD0BBB6"/>
    <w:lvl w:ilvl="0">
      <w:start w:val="2002"/>
      <w:numFmt w:val="decimal"/>
      <w:lvlText w:val="%1"/>
      <w:lvlJc w:val="left"/>
      <w:pPr>
        <w:tabs>
          <w:tab w:val="num" w:pos="960"/>
        </w:tabs>
        <w:ind w:left="960" w:hanging="6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C65063D"/>
    <w:multiLevelType w:val="hybridMultilevel"/>
    <w:tmpl w:val="58984086"/>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52AD6D07"/>
    <w:multiLevelType w:val="singleLevel"/>
    <w:tmpl w:val="C2D892C6"/>
    <w:lvl w:ilvl="0">
      <w:start w:val="2"/>
      <w:numFmt w:val="decimal"/>
      <w:lvlText w:val="%1."/>
      <w:lvlJc w:val="left"/>
      <w:pPr>
        <w:tabs>
          <w:tab w:val="num" w:pos="1068"/>
        </w:tabs>
        <w:ind w:left="1068" w:hanging="360"/>
      </w:pPr>
    </w:lvl>
  </w:abstractNum>
  <w:abstractNum w:abstractNumId="3">
    <w:nsid w:val="5FB865D8"/>
    <w:multiLevelType w:val="hybridMultilevel"/>
    <w:tmpl w:val="B8BC760A"/>
    <w:lvl w:ilvl="0">
      <w:start w:val="2002"/>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6059109B"/>
    <w:multiLevelType w:val="hybridMultilevel"/>
    <w:tmpl w:val="DBD0554A"/>
    <w:lvl w:ilvl="0">
      <w:start w:val="1"/>
      <w:numFmt w:val="upperLetter"/>
      <w:lvlText w:val="%1."/>
      <w:lvlJc w:val="left"/>
      <w:pPr>
        <w:tabs>
          <w:tab w:val="num" w:pos="1068"/>
        </w:tabs>
        <w:ind w:left="10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1C22AED"/>
    <w:multiLevelType w:val="hybridMultilevel"/>
    <w:tmpl w:val="CB86550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32D0216"/>
    <w:multiLevelType w:val="hybridMultilevel"/>
    <w:tmpl w:val="F4029C74"/>
    <w:lvl w:ilvl="0">
      <w:start w:val="1"/>
      <w:numFmt w:val="decimal"/>
      <w:lvlText w:val="%1."/>
      <w:lvlJc w:val="left"/>
      <w:pPr>
        <w:tabs>
          <w:tab w:val="num" w:pos="1080"/>
        </w:tabs>
        <w:ind w:left="1080" w:hanging="360"/>
      </w:pPr>
      <w:rPr>
        <w:rFonts w:hint="default"/>
        <w:b w:val="0"/>
      </w:rPr>
    </w:lvl>
    <w:lvl w:ilvl="1">
      <w:start w:val="1"/>
      <w:numFmt w:val="lowerLetter"/>
      <w:lvlText w:val="%2."/>
      <w:lvlJc w:val="left"/>
      <w:pPr>
        <w:tabs>
          <w:tab w:val="num" w:pos="1800"/>
        </w:tabs>
        <w:ind w:left="1800" w:hanging="360"/>
      </w:pPr>
    </w:lvl>
    <w:lvl w:ilvl="2">
      <w:start w:val="5"/>
      <w:numFmt w:val="upperRoman"/>
      <w:lvlText w:val="%3."/>
      <w:lvlJc w:val="left"/>
      <w:pPr>
        <w:tabs>
          <w:tab w:val="num" w:pos="3060"/>
        </w:tabs>
        <w:ind w:left="3060" w:hanging="720"/>
      </w:pPr>
      <w:rPr>
        <w:rFonts w:hint="default"/>
      </w:rPr>
    </w:lvl>
    <w:lvl w:ilvl="3">
      <w:start w:val="23"/>
      <w:numFmt w:val="upperLetter"/>
      <w:lvlText w:val="%4."/>
      <w:lvlJc w:val="left"/>
      <w:pPr>
        <w:tabs>
          <w:tab w:val="num" w:pos="3240"/>
        </w:tabs>
        <w:ind w:left="3240" w:hanging="360"/>
      </w:pPr>
      <w:rPr>
        <w:rFonts w:hint="default"/>
        <w:b/>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69B060A7"/>
    <w:multiLevelType w:val="hybridMultilevel"/>
    <w:tmpl w:val="8446F202"/>
    <w:lvl w:ilvl="0">
      <w:start w:val="1"/>
      <w:numFmt w:val="decimal"/>
      <w:lvlText w:val="%1."/>
      <w:lvlJc w:val="left"/>
      <w:pPr>
        <w:tabs>
          <w:tab w:val="num" w:pos="1065"/>
        </w:tabs>
        <w:ind w:left="1065" w:hanging="36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8">
    <w:nsid w:val="6AA62DA2"/>
    <w:multiLevelType w:val="hybridMultilevel"/>
    <w:tmpl w:val="4D760050"/>
    <w:lvl w:ilvl="0">
      <w:start w:val="1"/>
      <w:numFmt w:val="decimal"/>
      <w:lvlText w:val="%1."/>
      <w:lvlJc w:val="left"/>
      <w:pPr>
        <w:tabs>
          <w:tab w:val="num" w:pos="1770"/>
        </w:tabs>
        <w:ind w:left="1770" w:hanging="360"/>
      </w:pPr>
      <w:rPr>
        <w:rFonts w:hint="default"/>
      </w:rPr>
    </w:lvl>
    <w:lvl w:ilvl="1" w:tentative="1">
      <w:start w:val="1"/>
      <w:numFmt w:val="lowerLetter"/>
      <w:lvlText w:val="%2."/>
      <w:lvlJc w:val="left"/>
      <w:pPr>
        <w:tabs>
          <w:tab w:val="num" w:pos="2490"/>
        </w:tabs>
        <w:ind w:left="2490" w:hanging="360"/>
      </w:pPr>
    </w:lvl>
    <w:lvl w:ilvl="2" w:tentative="1">
      <w:start w:val="1"/>
      <w:numFmt w:val="lowerRoman"/>
      <w:lvlText w:val="%3."/>
      <w:lvlJc w:val="right"/>
      <w:pPr>
        <w:tabs>
          <w:tab w:val="num" w:pos="3210"/>
        </w:tabs>
        <w:ind w:left="3210" w:hanging="180"/>
      </w:pPr>
    </w:lvl>
    <w:lvl w:ilvl="3" w:tentative="1">
      <w:start w:val="1"/>
      <w:numFmt w:val="decimal"/>
      <w:lvlText w:val="%4."/>
      <w:lvlJc w:val="left"/>
      <w:pPr>
        <w:tabs>
          <w:tab w:val="num" w:pos="3930"/>
        </w:tabs>
        <w:ind w:left="3930" w:hanging="360"/>
      </w:pPr>
    </w:lvl>
    <w:lvl w:ilvl="4" w:tentative="1">
      <w:start w:val="1"/>
      <w:numFmt w:val="lowerLetter"/>
      <w:lvlText w:val="%5."/>
      <w:lvlJc w:val="left"/>
      <w:pPr>
        <w:tabs>
          <w:tab w:val="num" w:pos="4650"/>
        </w:tabs>
        <w:ind w:left="4650" w:hanging="360"/>
      </w:pPr>
    </w:lvl>
    <w:lvl w:ilvl="5" w:tentative="1">
      <w:start w:val="1"/>
      <w:numFmt w:val="lowerRoman"/>
      <w:lvlText w:val="%6."/>
      <w:lvlJc w:val="right"/>
      <w:pPr>
        <w:tabs>
          <w:tab w:val="num" w:pos="5370"/>
        </w:tabs>
        <w:ind w:left="5370" w:hanging="180"/>
      </w:pPr>
    </w:lvl>
    <w:lvl w:ilvl="6" w:tentative="1">
      <w:start w:val="1"/>
      <w:numFmt w:val="decimal"/>
      <w:lvlText w:val="%7."/>
      <w:lvlJc w:val="left"/>
      <w:pPr>
        <w:tabs>
          <w:tab w:val="num" w:pos="6090"/>
        </w:tabs>
        <w:ind w:left="6090" w:hanging="360"/>
      </w:pPr>
    </w:lvl>
    <w:lvl w:ilvl="7" w:tentative="1">
      <w:start w:val="1"/>
      <w:numFmt w:val="lowerLetter"/>
      <w:lvlText w:val="%8."/>
      <w:lvlJc w:val="left"/>
      <w:pPr>
        <w:tabs>
          <w:tab w:val="num" w:pos="6810"/>
        </w:tabs>
        <w:ind w:left="6810" w:hanging="360"/>
      </w:pPr>
    </w:lvl>
    <w:lvl w:ilvl="8" w:tentative="1">
      <w:start w:val="1"/>
      <w:numFmt w:val="lowerRoman"/>
      <w:lvlText w:val="%9."/>
      <w:lvlJc w:val="right"/>
      <w:pPr>
        <w:tabs>
          <w:tab w:val="num" w:pos="7530"/>
        </w:tabs>
        <w:ind w:left="7530" w:hanging="180"/>
      </w:pPr>
    </w:lvl>
  </w:abstractNum>
  <w:abstractNum w:abstractNumId="9">
    <w:nsid w:val="6F6C42DC"/>
    <w:multiLevelType w:val="hybridMultilevel"/>
    <w:tmpl w:val="D9701E2A"/>
    <w:lvl w:ilvl="0">
      <w:start w:val="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3597F18"/>
    <w:multiLevelType w:val="hybridMultilevel"/>
    <w:tmpl w:val="B8A42032"/>
    <w:lvl w:ilvl="0">
      <w:start w:val="1"/>
      <w:numFmt w:val="decimal"/>
      <w:lvlText w:val="%1."/>
      <w:lvlJc w:val="left"/>
      <w:pPr>
        <w:tabs>
          <w:tab w:val="num" w:pos="2130"/>
        </w:tabs>
        <w:ind w:left="2130" w:hanging="360"/>
      </w:pPr>
      <w:rPr>
        <w:rFonts w:hint="default"/>
      </w:rPr>
    </w:lvl>
    <w:lvl w:ilvl="1" w:tentative="1">
      <w:start w:val="1"/>
      <w:numFmt w:val="lowerLetter"/>
      <w:lvlText w:val="%2."/>
      <w:lvlJc w:val="left"/>
      <w:pPr>
        <w:tabs>
          <w:tab w:val="num" w:pos="2850"/>
        </w:tabs>
        <w:ind w:left="2850" w:hanging="360"/>
      </w:pPr>
    </w:lvl>
    <w:lvl w:ilvl="2" w:tentative="1">
      <w:start w:val="1"/>
      <w:numFmt w:val="lowerRoman"/>
      <w:lvlText w:val="%3."/>
      <w:lvlJc w:val="right"/>
      <w:pPr>
        <w:tabs>
          <w:tab w:val="num" w:pos="3570"/>
        </w:tabs>
        <w:ind w:left="3570" w:hanging="180"/>
      </w:pPr>
    </w:lvl>
    <w:lvl w:ilvl="3" w:tentative="1">
      <w:start w:val="1"/>
      <w:numFmt w:val="decimal"/>
      <w:lvlText w:val="%4."/>
      <w:lvlJc w:val="left"/>
      <w:pPr>
        <w:tabs>
          <w:tab w:val="num" w:pos="4290"/>
        </w:tabs>
        <w:ind w:left="4290" w:hanging="360"/>
      </w:pPr>
    </w:lvl>
    <w:lvl w:ilvl="4" w:tentative="1">
      <w:start w:val="1"/>
      <w:numFmt w:val="lowerLetter"/>
      <w:lvlText w:val="%5."/>
      <w:lvlJc w:val="left"/>
      <w:pPr>
        <w:tabs>
          <w:tab w:val="num" w:pos="5010"/>
        </w:tabs>
        <w:ind w:left="5010" w:hanging="360"/>
      </w:pPr>
    </w:lvl>
    <w:lvl w:ilvl="5" w:tentative="1">
      <w:start w:val="1"/>
      <w:numFmt w:val="lowerRoman"/>
      <w:lvlText w:val="%6."/>
      <w:lvlJc w:val="right"/>
      <w:pPr>
        <w:tabs>
          <w:tab w:val="num" w:pos="5730"/>
        </w:tabs>
        <w:ind w:left="5730" w:hanging="180"/>
      </w:pPr>
    </w:lvl>
    <w:lvl w:ilvl="6" w:tentative="1">
      <w:start w:val="1"/>
      <w:numFmt w:val="decimal"/>
      <w:lvlText w:val="%7."/>
      <w:lvlJc w:val="left"/>
      <w:pPr>
        <w:tabs>
          <w:tab w:val="num" w:pos="6450"/>
        </w:tabs>
        <w:ind w:left="6450" w:hanging="360"/>
      </w:pPr>
    </w:lvl>
    <w:lvl w:ilvl="7" w:tentative="1">
      <w:start w:val="1"/>
      <w:numFmt w:val="lowerLetter"/>
      <w:lvlText w:val="%8."/>
      <w:lvlJc w:val="left"/>
      <w:pPr>
        <w:tabs>
          <w:tab w:val="num" w:pos="7170"/>
        </w:tabs>
        <w:ind w:left="7170" w:hanging="360"/>
      </w:pPr>
    </w:lvl>
    <w:lvl w:ilvl="8" w:tentative="1">
      <w:start w:val="1"/>
      <w:numFmt w:val="lowerRoman"/>
      <w:lvlText w:val="%9."/>
      <w:lvlJc w:val="right"/>
      <w:pPr>
        <w:tabs>
          <w:tab w:val="num" w:pos="7890"/>
        </w:tabs>
        <w:ind w:left="7890" w:hanging="180"/>
      </w:pPr>
    </w:lvl>
  </w:abstractNum>
  <w:num w:numId="1">
    <w:abstractNumId w:val="2"/>
    <w:lvlOverride w:ilvl="0">
      <w:startOverride w:val="2"/>
    </w:lvlOverride>
  </w:num>
  <w:num w:numId="2">
    <w:abstractNumId w:val="1"/>
  </w:num>
  <w:num w:numId="3">
    <w:abstractNumId w:val="7"/>
  </w:num>
  <w:num w:numId="4">
    <w:abstractNumId w:val="0"/>
  </w:num>
  <w:num w:numId="5">
    <w:abstractNumId w:val="3"/>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6"/>
  </w:num>
  <w:num w:numId="11">
    <w:abstractNumId w:val="9"/>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E5E73"/>
    <w:rsid w:val="00033386"/>
    <w:rsid w:val="0006094D"/>
    <w:rsid w:val="00076FEA"/>
    <w:rsid w:val="00082A92"/>
    <w:rsid w:val="0010405F"/>
    <w:rsid w:val="00104BEF"/>
    <w:rsid w:val="00166A63"/>
    <w:rsid w:val="001B631C"/>
    <w:rsid w:val="001C2E06"/>
    <w:rsid w:val="001E38A5"/>
    <w:rsid w:val="001F5C30"/>
    <w:rsid w:val="00264428"/>
    <w:rsid w:val="00271F9E"/>
    <w:rsid w:val="002749F9"/>
    <w:rsid w:val="002A02B0"/>
    <w:rsid w:val="002C1FF9"/>
    <w:rsid w:val="002F3C1B"/>
    <w:rsid w:val="00315E66"/>
    <w:rsid w:val="00341CDC"/>
    <w:rsid w:val="00342E26"/>
    <w:rsid w:val="00345B42"/>
    <w:rsid w:val="00395D5F"/>
    <w:rsid w:val="003C3710"/>
    <w:rsid w:val="00400888"/>
    <w:rsid w:val="00401859"/>
    <w:rsid w:val="00423B0E"/>
    <w:rsid w:val="00424479"/>
    <w:rsid w:val="00433A87"/>
    <w:rsid w:val="00461C91"/>
    <w:rsid w:val="004B65D8"/>
    <w:rsid w:val="004E5E73"/>
    <w:rsid w:val="00511440"/>
    <w:rsid w:val="00526172"/>
    <w:rsid w:val="00544B07"/>
    <w:rsid w:val="00581642"/>
    <w:rsid w:val="005A0178"/>
    <w:rsid w:val="005A362A"/>
    <w:rsid w:val="005A7940"/>
    <w:rsid w:val="005B47CD"/>
    <w:rsid w:val="005E4CE8"/>
    <w:rsid w:val="005F35AE"/>
    <w:rsid w:val="005F7F51"/>
    <w:rsid w:val="006328DB"/>
    <w:rsid w:val="00640648"/>
    <w:rsid w:val="00675DA6"/>
    <w:rsid w:val="006765E3"/>
    <w:rsid w:val="00685245"/>
    <w:rsid w:val="00705EA4"/>
    <w:rsid w:val="00741D2E"/>
    <w:rsid w:val="00767328"/>
    <w:rsid w:val="0078033B"/>
    <w:rsid w:val="00784F08"/>
    <w:rsid w:val="0079640E"/>
    <w:rsid w:val="007A64FD"/>
    <w:rsid w:val="007E3E1E"/>
    <w:rsid w:val="007F2CDD"/>
    <w:rsid w:val="007F6285"/>
    <w:rsid w:val="007F7406"/>
    <w:rsid w:val="00842811"/>
    <w:rsid w:val="0086004A"/>
    <w:rsid w:val="00890C8B"/>
    <w:rsid w:val="00897685"/>
    <w:rsid w:val="008C2E69"/>
    <w:rsid w:val="008C7DE6"/>
    <w:rsid w:val="008F6160"/>
    <w:rsid w:val="00911FA5"/>
    <w:rsid w:val="00923400"/>
    <w:rsid w:val="00932257"/>
    <w:rsid w:val="009333BD"/>
    <w:rsid w:val="009546B7"/>
    <w:rsid w:val="00955C5D"/>
    <w:rsid w:val="00981A10"/>
    <w:rsid w:val="00987A9E"/>
    <w:rsid w:val="009C7F92"/>
    <w:rsid w:val="009D4F78"/>
    <w:rsid w:val="009F4E2B"/>
    <w:rsid w:val="00A24F48"/>
    <w:rsid w:val="00A2644E"/>
    <w:rsid w:val="00A26D4D"/>
    <w:rsid w:val="00A31F90"/>
    <w:rsid w:val="00A7055A"/>
    <w:rsid w:val="00AA0E62"/>
    <w:rsid w:val="00B24AA6"/>
    <w:rsid w:val="00B346D7"/>
    <w:rsid w:val="00B54026"/>
    <w:rsid w:val="00BC0A9B"/>
    <w:rsid w:val="00BF460B"/>
    <w:rsid w:val="00C16AF3"/>
    <w:rsid w:val="00C42C85"/>
    <w:rsid w:val="00C57778"/>
    <w:rsid w:val="00C6759E"/>
    <w:rsid w:val="00CD17CA"/>
    <w:rsid w:val="00CF2DA0"/>
    <w:rsid w:val="00D142BB"/>
    <w:rsid w:val="00D21DEB"/>
    <w:rsid w:val="00D856E2"/>
    <w:rsid w:val="00D871D4"/>
    <w:rsid w:val="00E03436"/>
    <w:rsid w:val="00E16C91"/>
    <w:rsid w:val="00E27BBA"/>
    <w:rsid w:val="00E65492"/>
    <w:rsid w:val="00E87785"/>
    <w:rsid w:val="00EF2780"/>
    <w:rsid w:val="00F23F6C"/>
    <w:rsid w:val="00F6257D"/>
    <w:rsid w:val="00F66C1C"/>
    <w:rsid w:val="00FF345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sk-SK" w:eastAsia="sk-SK" w:bidi="ar-SA"/>
    </w:rPr>
  </w:style>
  <w:style w:type="paragraph" w:styleId="Heading1">
    <w:name w:val="heading 1"/>
    <w:basedOn w:val="Normal"/>
    <w:next w:val="Normal"/>
    <w:qFormat/>
    <w:pPr>
      <w:keepNext/>
      <w:outlineLvl w:val="0"/>
    </w:pPr>
    <w:rPr>
      <w:rFonts w:eastAsia="Arial Unicode MS"/>
      <w:b/>
      <w:sz w:val="32"/>
      <w:szCs w:val="20"/>
    </w:rPr>
  </w:style>
  <w:style w:type="paragraph" w:styleId="Heading2">
    <w:name w:val="heading 2"/>
    <w:basedOn w:val="Normal"/>
    <w:next w:val="Normal"/>
    <w:qFormat/>
    <w:rsid w:val="002F3C1B"/>
    <w:pPr>
      <w:keepNext/>
      <w:spacing w:before="240" w:after="60"/>
      <w:outlineLvl w:val="1"/>
    </w:pPr>
    <w:rPr>
      <w:rFonts w:ascii="Arial" w:hAnsi="Arial" w:cs="Arial"/>
      <w:b/>
      <w:bCs/>
      <w:i/>
      <w:iCs/>
      <w:sz w:val="28"/>
      <w:szCs w:val="28"/>
    </w:rPr>
  </w:style>
  <w:style w:type="paragraph" w:styleId="Heading5">
    <w:name w:val="heading 5"/>
    <w:basedOn w:val="Normal"/>
    <w:next w:val="Normal"/>
    <w:qFormat/>
    <w:pPr>
      <w:keepNext/>
      <w:ind w:right="-567"/>
      <w:outlineLvl w:val="4"/>
    </w:pPr>
    <w:rPr>
      <w:rFonts w:eastAsia="Arial Unicode MS"/>
      <w:i/>
      <w:sz w:val="28"/>
      <w:szCs w:val="20"/>
    </w:rPr>
  </w:style>
  <w:style w:type="paragraph" w:styleId="Heading6">
    <w:name w:val="heading 6"/>
    <w:basedOn w:val="Normal"/>
    <w:next w:val="Normal"/>
    <w:qFormat/>
    <w:pPr>
      <w:keepNext/>
      <w:ind w:right="-567"/>
      <w:outlineLvl w:val="5"/>
    </w:pPr>
    <w:rPr>
      <w:rFonts w:eastAsia="Arial Unicode MS"/>
      <w:b/>
      <w:sz w:val="2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32"/>
      <w:szCs w:val="20"/>
    </w:rPr>
  </w:style>
  <w:style w:type="paragraph" w:styleId="Subtitle">
    <w:name w:val="Subtitle"/>
    <w:basedOn w:val="Normal"/>
    <w:qFormat/>
    <w:pPr>
      <w:jc w:val="center"/>
    </w:pPr>
    <w:rPr>
      <w:b/>
      <w:sz w:val="28"/>
      <w:szCs w:val="20"/>
    </w:rPr>
  </w:style>
  <w:style w:type="paragraph" w:styleId="BodyText2">
    <w:name w:val="Body Text 2"/>
    <w:basedOn w:val="Normal"/>
    <w:pPr>
      <w:jc w:val="both"/>
    </w:pPr>
    <w:rPr>
      <w:szCs w:val="20"/>
    </w:rPr>
  </w:style>
  <w:style w:type="paragraph" w:styleId="BodyText3">
    <w:name w:val="Body Text 3"/>
    <w:basedOn w:val="Normal"/>
    <w:pPr>
      <w:jc w:val="both"/>
    </w:pPr>
    <w:rPr>
      <w:szCs w:val="20"/>
      <w:lang w:val="cs-CZ"/>
    </w:rPr>
  </w:style>
  <w:style w:type="paragraph" w:styleId="BodyTextIndent2">
    <w:name w:val="Body Text Indent 2"/>
    <w:basedOn w:val="Normal"/>
    <w:pPr>
      <w:ind w:left="1980"/>
    </w:pPr>
  </w:style>
  <w:style w:type="paragraph" w:styleId="BodyText">
    <w:name w:val="Body Text"/>
    <w:basedOn w:val="Normal"/>
    <w:pPr>
      <w:jc w:val="both"/>
    </w:pPr>
    <w:rPr>
      <w:b/>
      <w:bCs/>
    </w:rPr>
  </w:style>
  <w:style w:type="paragraph" w:styleId="BodyTextIndent">
    <w:name w:val="Body Text Indent"/>
    <w:basedOn w:val="Normal"/>
    <w:rsid w:val="002F3C1B"/>
    <w:pPr>
      <w:spacing w:after="120"/>
      <w:ind w:left="283"/>
    </w:pPr>
  </w:style>
  <w:style w:type="paragraph" w:styleId="BalloonText">
    <w:name w:val="Balloon Text"/>
    <w:basedOn w:val="Normal"/>
    <w:semiHidden/>
    <w:rsid w:val="007E3E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297</TotalTime>
  <Pages>1</Pages>
  <Words>1203</Words>
  <Characters>6862</Characters>
  <Application>Microsoft Office Word</Application>
  <DocSecurity>0</DocSecurity>
  <Lines>57</Lines>
  <Paragraphs>16</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8049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HoluPetr</cp:lastModifiedBy>
  <cp:revision>156</cp:revision>
  <cp:lastPrinted>2011-10-11T08:58:00Z</cp:lastPrinted>
  <dcterms:created xsi:type="dcterms:W3CDTF">2002-11-28T07:40:00Z</dcterms:created>
  <dcterms:modified xsi:type="dcterms:W3CDTF">2011-10-11T08:58:00Z</dcterms:modified>
</cp:coreProperties>
</file>