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392D" w:rsidP="00AB392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B392D" w:rsidP="00AB392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B392D" w:rsidRPr="0062627B" w:rsidP="00AB392D">
      <w:pPr>
        <w:jc w:val="both"/>
        <w:rPr>
          <w:bCs/>
          <w:sz w:val="22"/>
          <w:szCs w:val="22"/>
        </w:rPr>
      </w:pPr>
    </w:p>
    <w:p w:rsidR="00AB392D" w:rsidRPr="0062627B" w:rsidP="00AB392D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3179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1</w:t>
      </w:r>
      <w:r w:rsidR="00520120">
        <w:rPr>
          <w:b/>
          <w:bCs/>
          <w:sz w:val="22"/>
          <w:szCs w:val="22"/>
        </w:rPr>
        <w:t>8</w:t>
      </w:r>
      <w:r w:rsidRPr="0062627B">
        <w:rPr>
          <w:sz w:val="22"/>
          <w:szCs w:val="22"/>
        </w:rPr>
        <w:t>. schôdza výboru</w:t>
      </w:r>
    </w:p>
    <w:p w:rsidR="00AB392D" w:rsidP="00AB392D">
      <w:pPr>
        <w:jc w:val="both"/>
        <w:rPr>
          <w:b/>
          <w:bCs/>
        </w:rPr>
      </w:pPr>
    </w:p>
    <w:p w:rsidR="00AB392D" w:rsidP="00AB392D">
      <w:pPr>
        <w:jc w:val="center"/>
        <w:rPr>
          <w:b/>
          <w:bCs/>
          <w:sz w:val="28"/>
          <w:szCs w:val="28"/>
        </w:rPr>
      </w:pPr>
      <w:r w:rsidR="00520120">
        <w:rPr>
          <w:b/>
          <w:bCs/>
          <w:sz w:val="28"/>
          <w:szCs w:val="28"/>
        </w:rPr>
        <w:t>8</w:t>
      </w:r>
      <w:r w:rsidR="009B54B4">
        <w:rPr>
          <w:b/>
          <w:bCs/>
          <w:sz w:val="28"/>
          <w:szCs w:val="28"/>
        </w:rPr>
        <w:t>7</w:t>
      </w:r>
    </w:p>
    <w:p w:rsidR="00AB392D" w:rsidRPr="0035432E" w:rsidP="00AB392D">
      <w:pPr>
        <w:jc w:val="center"/>
        <w:rPr>
          <w:b/>
          <w:bCs/>
          <w:sz w:val="28"/>
          <w:szCs w:val="28"/>
        </w:rPr>
      </w:pPr>
    </w:p>
    <w:p w:rsidR="00AB392D" w:rsidRPr="0035432E" w:rsidP="00AB392D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AB392D" w:rsidRPr="0035432E" w:rsidP="00AB392D">
      <w:pPr>
        <w:jc w:val="center"/>
        <w:rPr>
          <w:b/>
          <w:bCs/>
          <w:spacing w:val="50"/>
          <w:sz w:val="16"/>
          <w:szCs w:val="16"/>
        </w:rPr>
      </w:pPr>
    </w:p>
    <w:p w:rsidR="00AB392D" w:rsidRPr="0035432E" w:rsidP="00AB392D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AB392D" w:rsidRPr="0035432E" w:rsidP="00AB392D">
      <w:pPr>
        <w:jc w:val="center"/>
        <w:rPr>
          <w:b/>
        </w:rPr>
      </w:pPr>
      <w:r w:rsidRPr="0035432E">
        <w:rPr>
          <w:b/>
        </w:rPr>
        <w:t>pre sociálne veci</w:t>
      </w:r>
    </w:p>
    <w:p w:rsidR="00AB392D" w:rsidRPr="0035432E" w:rsidP="00AB392D">
      <w:pPr>
        <w:jc w:val="center"/>
        <w:rPr>
          <w:b/>
        </w:rPr>
      </w:pPr>
      <w:r w:rsidRPr="0035432E">
        <w:rPr>
          <w:b/>
        </w:rPr>
        <w:t>z</w:t>
      </w:r>
      <w:r w:rsidR="00520120">
        <w:rPr>
          <w:b/>
        </w:rPr>
        <w:t>o 6</w:t>
      </w:r>
      <w:r w:rsidRPr="0035432E">
        <w:rPr>
          <w:b/>
        </w:rPr>
        <w:t xml:space="preserve">. </w:t>
      </w:r>
      <w:r>
        <w:rPr>
          <w:b/>
        </w:rPr>
        <w:t>októbra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AB392D" w:rsidP="00AB392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B392D" w:rsidP="00AB392D">
      <w:pPr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</w:t>
      </w:r>
      <w:r w:rsidRPr="004D68D5">
        <w:rPr>
          <w:noProof/>
        </w:rPr>
        <w:t>zákona</w:t>
      </w:r>
      <w:r w:rsidRPr="00B1557D">
        <w:rPr>
          <w:noProof/>
        </w:rPr>
        <w:t xml:space="preserve">, ktorým sa mení a dopĺňa zákon č. 317/2009 Z. z. o pedagogických zamestnancoch a odborných zamestnancoch a o zmene a doplnení niektorých zákonov </w:t>
      </w:r>
      <w:r w:rsidRPr="00B1557D">
        <w:t>(tlač 473)</w:t>
      </w:r>
    </w:p>
    <w:p w:rsidR="00AB392D" w:rsidP="00AB392D">
      <w:pPr>
        <w:jc w:val="both"/>
        <w:rPr>
          <w:bCs/>
        </w:rPr>
      </w:pPr>
    </w:p>
    <w:p w:rsidR="00AB392D" w:rsidP="00AB392D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AB392D" w:rsidP="00AB392D">
      <w:pPr>
        <w:ind w:left="708"/>
        <w:jc w:val="both"/>
        <w:rPr>
          <w:b/>
        </w:rPr>
      </w:pPr>
      <w:r>
        <w:rPr>
          <w:b/>
        </w:rPr>
        <w:t>prerokoval</w:t>
      </w:r>
    </w:p>
    <w:p w:rsidR="00AB392D" w:rsidP="00AB392D">
      <w:pPr>
        <w:jc w:val="both"/>
      </w:pPr>
    </w:p>
    <w:p w:rsidR="00AB392D" w:rsidRPr="00697B2D" w:rsidP="00AB392D">
      <w:pPr>
        <w:jc w:val="both"/>
        <w:rPr>
          <w:color w:val="000000"/>
        </w:rPr>
      </w:pPr>
      <w:r>
        <w:rPr>
          <w:color w:val="000000"/>
        </w:rPr>
        <w:tab/>
        <w:t xml:space="preserve">vládny návrh </w:t>
      </w:r>
      <w:r w:rsidRPr="004D68D5">
        <w:rPr>
          <w:noProof/>
        </w:rPr>
        <w:t>zákona</w:t>
      </w:r>
      <w:r w:rsidRPr="00B1557D">
        <w:rPr>
          <w:noProof/>
        </w:rPr>
        <w:t xml:space="preserve">, ktorým sa mení a dopĺňa zákon č. 317/2009 Z. z. o pedagogických zamestnancoch a odborných zamestnancoch a o zmene a doplnení niektorých zákonov </w:t>
      </w:r>
      <w:r w:rsidRPr="00B1557D">
        <w:t>(tlač 473)</w:t>
      </w:r>
      <w:r>
        <w:t xml:space="preserve"> </w:t>
      </w:r>
      <w:r w:rsidRPr="00697B2D">
        <w:rPr>
          <w:color w:val="000000"/>
        </w:rPr>
        <w:t>a</w:t>
      </w:r>
    </w:p>
    <w:p w:rsidR="00AB392D" w:rsidP="00AB392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B392D" w:rsidP="00AB392D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AB392D" w:rsidP="00AB392D">
      <w:pPr>
        <w:tabs>
          <w:tab w:val="left" w:pos="-1985"/>
          <w:tab w:val="left" w:pos="709"/>
          <w:tab w:val="left" w:pos="1077"/>
        </w:tabs>
        <w:jc w:val="both"/>
      </w:pPr>
    </w:p>
    <w:p w:rsidR="00AB392D" w:rsidP="00AB392D">
      <w:pPr>
        <w:jc w:val="both"/>
      </w:pPr>
      <w:r>
        <w:tab/>
        <w:t xml:space="preserve">     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Pr="004D68D5">
        <w:rPr>
          <w:noProof/>
        </w:rPr>
        <w:t>zákona</w:t>
      </w:r>
      <w:r w:rsidRPr="00B1557D">
        <w:rPr>
          <w:noProof/>
        </w:rPr>
        <w:t>, ktorým sa mení a dopĺňa zákon č. 317/2009 Z. z. o pedagogickýc</w:t>
      </w:r>
      <w:r w:rsidRPr="00B1557D">
        <w:rPr>
          <w:noProof/>
        </w:rPr>
        <w:t xml:space="preserve">h zamestnancoch a odborných zamestnancoch a o zmene a doplnení niektorých zákonov </w:t>
      </w:r>
      <w:r w:rsidRPr="00B1557D">
        <w:t>(tlač 473)</w:t>
      </w:r>
      <w:r>
        <w:t>;</w:t>
      </w:r>
    </w:p>
    <w:p w:rsidR="00AB392D" w:rsidP="00AB392D">
      <w:pPr>
        <w:tabs>
          <w:tab w:val="left" w:pos="-1985"/>
          <w:tab w:val="left" w:pos="709"/>
          <w:tab w:val="left" w:pos="1077"/>
        </w:tabs>
        <w:jc w:val="both"/>
      </w:pPr>
    </w:p>
    <w:p w:rsidR="00AB392D" w:rsidP="00AB392D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AB392D" w:rsidP="00AB392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AB392D" w:rsidP="00AB392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AB392D" w:rsidRPr="003210DA" w:rsidP="00AB392D">
      <w:pPr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 xml:space="preserve">návrh </w:t>
      </w:r>
      <w:r w:rsidRPr="004D68D5">
        <w:rPr>
          <w:noProof/>
        </w:rPr>
        <w:t>zákona</w:t>
      </w:r>
      <w:r w:rsidRPr="00B1557D">
        <w:rPr>
          <w:noProof/>
        </w:rPr>
        <w:t xml:space="preserve">, ktorým sa mení a dopĺňa zákon č. 317/2009 Z. z. o pedagogických zamestnancoch a odborných zamestnancoch a o zmene a doplnení niektorých zákonov </w:t>
      </w:r>
      <w:r w:rsidRPr="00B1557D">
        <w:t>(tlač 473)</w:t>
      </w:r>
      <w:r>
        <w:rPr>
          <w:bCs/>
        </w:rPr>
        <w:t xml:space="preserve"> </w:t>
      </w:r>
      <w:r>
        <w:rPr>
          <w:b/>
        </w:rPr>
        <w:t>schváliť</w:t>
      </w:r>
      <w:r w:rsidRPr="006B3A6A">
        <w:t>;</w:t>
      </w:r>
    </w:p>
    <w:p w:rsidR="00AB392D" w:rsidP="00AB392D">
      <w:pPr>
        <w:jc w:val="both"/>
      </w:pPr>
    </w:p>
    <w:p w:rsidR="00AB392D" w:rsidP="00AB392D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ukladá</w:t>
      </w:r>
    </w:p>
    <w:p w:rsidR="00AB392D" w:rsidP="00AB392D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AB392D" w:rsidP="00AB392D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AB392D" w:rsidP="00AB392D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Výboru Národnej rady Slovenskej republiky pre vzdelanie, vedu, mládež a šport.</w:t>
      </w:r>
    </w:p>
    <w:p w:rsidR="00AB392D" w:rsidP="00AB392D">
      <w:pPr>
        <w:ind w:left="6372"/>
        <w:rPr>
          <w:b/>
        </w:rPr>
      </w:pPr>
    </w:p>
    <w:p w:rsidR="00AB392D" w:rsidP="00AB392D">
      <w:pPr>
        <w:ind w:left="6372"/>
        <w:rPr>
          <w:b/>
        </w:rPr>
      </w:pPr>
    </w:p>
    <w:p w:rsidR="00AB392D" w:rsidRPr="0035432E" w:rsidP="00AB392D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AB392D" w:rsidRPr="0035432E" w:rsidP="00AB392D">
      <w:pPr>
        <w:ind w:left="6372"/>
        <w:rPr>
          <w:b/>
        </w:rPr>
      </w:pPr>
      <w:r w:rsidRPr="0035432E">
        <w:rPr>
          <w:b/>
        </w:rPr>
        <w:t>predseda výboru</w:t>
      </w:r>
    </w:p>
    <w:p w:rsidR="00AB392D" w:rsidRPr="0035432E" w:rsidP="00AB392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AB392D" w:rsidRPr="0035432E" w:rsidP="00AB392D">
      <w:pPr>
        <w:jc w:val="both"/>
        <w:rPr>
          <w:b/>
        </w:rPr>
      </w:pPr>
      <w:r w:rsidRPr="0035432E">
        <w:rPr>
          <w:b/>
        </w:rPr>
        <w:t>Zoltán Horváth</w:t>
      </w:r>
    </w:p>
    <w:p w:rsidR="00AB392D" w:rsidRPr="0035432E" w:rsidP="00AB392D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sectPr w:rsidSect="00AB392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20" w:rsidP="00AB39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22020" w:rsidP="00AB39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20" w:rsidP="00AB39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4B4">
      <w:rPr>
        <w:rStyle w:val="PageNumber"/>
        <w:noProof/>
      </w:rPr>
      <w:t>2</w:t>
    </w:r>
    <w:r>
      <w:rPr>
        <w:rStyle w:val="PageNumber"/>
      </w:rPr>
      <w:fldChar w:fldCharType="end"/>
    </w:r>
  </w:p>
  <w:p w:rsidR="00122020" w:rsidP="00AB39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630"/>
    <w:multiLevelType w:val="hybridMultilevel"/>
    <w:tmpl w:val="E924A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92D"/>
    <w:rsid w:val="00122020"/>
    <w:rsid w:val="003210DA"/>
    <w:rsid w:val="00352FC4"/>
    <w:rsid w:val="0035432E"/>
    <w:rsid w:val="003E682C"/>
    <w:rsid w:val="0048315D"/>
    <w:rsid w:val="004C1F90"/>
    <w:rsid w:val="004D68D5"/>
    <w:rsid w:val="00520120"/>
    <w:rsid w:val="0062627B"/>
    <w:rsid w:val="00697B2D"/>
    <w:rsid w:val="006B3A6A"/>
    <w:rsid w:val="008B64D5"/>
    <w:rsid w:val="009B54B4"/>
    <w:rsid w:val="00AB392D"/>
    <w:rsid w:val="00B1557D"/>
    <w:rsid w:val="00C432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92D"/>
    <w:rPr>
      <w:rFonts w:ascii="Arial" w:hAnsi="Arial" w:cs="Arial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B392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B392D"/>
  </w:style>
  <w:style w:type="paragraph" w:styleId="BodyTextIndent">
    <w:name w:val="Body Text Indent"/>
    <w:basedOn w:val="Normal"/>
    <w:rsid w:val="00520120"/>
    <w:pPr>
      <w:spacing w:after="120"/>
      <w:ind w:left="283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4</cp:revision>
  <cp:lastPrinted>2011-10-06T10:39:00Z</cp:lastPrinted>
  <dcterms:created xsi:type="dcterms:W3CDTF">2011-08-22T13:26:00Z</dcterms:created>
  <dcterms:modified xsi:type="dcterms:W3CDTF">2011-10-06T10:39:00Z</dcterms:modified>
</cp:coreProperties>
</file>