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1F1E" w:rsidRPr="00913871" w:rsidP="00C61F1E">
      <w:pPr>
        <w:pStyle w:val="Heading3"/>
        <w:numPr>
          <w:ilvl w:val="0"/>
          <w:numId w:val="0"/>
        </w:numPr>
        <w:rPr>
          <w:i/>
          <w:iCs/>
          <w:szCs w:val="24"/>
        </w:rPr>
      </w:pPr>
      <w:r w:rsidRPr="00913871">
        <w:rPr>
          <w:i/>
          <w:iCs/>
          <w:szCs w:val="24"/>
        </w:rPr>
        <w:t>Výbor Národnej rady Slovenskej republiky</w:t>
      </w:r>
    </w:p>
    <w:p w:rsidR="00C61F1E" w:rsidRPr="008713F5" w:rsidP="00C61F1E">
      <w:pPr>
        <w:jc w:val="both"/>
        <w:rPr>
          <w:b/>
          <w:i/>
          <w:iCs/>
        </w:rPr>
      </w:pPr>
      <w:r w:rsidRPr="008713F5">
        <w:rPr>
          <w:b/>
          <w:i/>
          <w:iCs/>
        </w:rPr>
        <w:t xml:space="preserve">    pre vzdelávanie, vedu, mládež a šport</w:t>
      </w:r>
    </w:p>
    <w:p w:rsidR="00C61F1E" w:rsidP="00C61F1E">
      <w:r>
        <w:tab/>
        <w:tab/>
        <w:tab/>
        <w:tab/>
        <w:tab/>
        <w:t xml:space="preserve">                                                    </w:t>
        <w:tab/>
        <w:tab/>
        <w:tab/>
        <w:t xml:space="preserve">                                                           </w:t>
      </w:r>
    </w:p>
    <w:p w:rsidR="00C61F1E" w:rsidP="00EB2917">
      <w:r>
        <w:t xml:space="preserve">    </w:t>
        <w:tab/>
        <w:tab/>
        <w:tab/>
        <w:tab/>
        <w:tab/>
        <w:tab/>
        <w:tab/>
        <w:tab/>
        <w:tab/>
      </w:r>
      <w:r w:rsidR="00EB2917">
        <w:tab/>
      </w:r>
      <w:r>
        <w:t xml:space="preserve"> </w:t>
      </w:r>
      <w:r w:rsidR="00EB2917">
        <w:tab/>
        <w:tab/>
        <w:tab/>
        <w:t xml:space="preserve"> </w:t>
      </w:r>
      <w:r>
        <w:t xml:space="preserve">18.  schôdza výboru               </w:t>
      </w:r>
      <w:r>
        <w:t xml:space="preserve">                                                                                            </w:t>
      </w:r>
    </w:p>
    <w:p w:rsidR="00C61F1E" w:rsidP="00C61F1E">
      <w:r>
        <w:tab/>
        <w:tab/>
        <w:tab/>
        <w:tab/>
        <w:tab/>
        <w:t xml:space="preserve">                                               </w:t>
      </w:r>
      <w:r w:rsidR="00EB2917">
        <w:tab/>
        <w:tab/>
        <w:tab/>
      </w:r>
      <w:r>
        <w:t xml:space="preserve"> Číslo: CRD - 3179/2011</w:t>
        <w:tab/>
        <w:tab/>
      </w:r>
    </w:p>
    <w:p w:rsidR="00C61F1E" w:rsidP="00C61F1E"/>
    <w:p w:rsidR="00C61F1E" w:rsidP="00C61F1E"/>
    <w:p w:rsidR="00C61F1E" w:rsidP="00C61F1E"/>
    <w:p w:rsidR="00C61F1E" w:rsidP="00C61F1E"/>
    <w:p w:rsidR="00C61F1E" w:rsidRPr="0091607A" w:rsidP="00C61F1E">
      <w:pPr>
        <w:jc w:val="center"/>
        <w:rPr>
          <w:b/>
          <w:spacing w:val="40"/>
        </w:rPr>
      </w:pPr>
      <w:r w:rsidRPr="0091607A">
        <w:rPr>
          <w:b/>
          <w:spacing w:val="40"/>
        </w:rPr>
        <w:t>Výpis</w:t>
      </w:r>
    </w:p>
    <w:p w:rsidR="00C61F1E" w:rsidP="00C61F1E"/>
    <w:p w:rsidR="00C61F1E" w:rsidP="00C61F1E"/>
    <w:p w:rsidR="00C61F1E" w:rsidP="00C61F1E">
      <w:pPr>
        <w:pStyle w:val="Body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 18. schôdze Výboru Národnej rady Slovenskej republiky p</w:t>
      </w:r>
      <w:r>
        <w:rPr>
          <w:b/>
          <w:sz w:val="24"/>
          <w:szCs w:val="24"/>
        </w:rPr>
        <w:t>re vzdelávanie, vedu, mládež a šport konanej  dňa 28. septembra 2011</w:t>
      </w:r>
    </w:p>
    <w:p w:rsidR="00C61F1E" w:rsidP="00C61F1E">
      <w:pPr>
        <w:pStyle w:val="Body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C61F1E" w:rsidP="00C61F1E"/>
    <w:p w:rsidR="00C61F1E" w:rsidP="00C61F1E"/>
    <w:p w:rsidR="00C61F1E" w:rsidP="00C61F1E">
      <w:pPr>
        <w:ind w:firstLine="708"/>
        <w:rPr>
          <w:b/>
        </w:rPr>
      </w:pPr>
      <w:r w:rsidRPr="00ED283E">
        <w:rPr>
          <w:b/>
          <w:bCs/>
        </w:rPr>
        <w:t xml:space="preserve">Výbor </w:t>
      </w:r>
      <w:r w:rsidRPr="00ED283E">
        <w:rPr>
          <w:b/>
        </w:rPr>
        <w:t>Národnej rady Slovenskej republiky pre vzdelávanie, vedu, mládež a</w:t>
      </w:r>
      <w:r>
        <w:rPr>
          <w:b/>
        </w:rPr>
        <w:t> </w:t>
      </w:r>
      <w:r w:rsidRPr="00ED283E">
        <w:rPr>
          <w:b/>
        </w:rPr>
        <w:t>šport</w:t>
      </w:r>
    </w:p>
    <w:p w:rsidR="00C61F1E" w:rsidRPr="00ED283E" w:rsidP="00C61F1E">
      <w:pPr>
        <w:ind w:firstLine="708"/>
        <w:rPr>
          <w:b/>
        </w:rPr>
      </w:pPr>
    </w:p>
    <w:p w:rsidR="00C61F1E" w:rsidRPr="00C20F30" w:rsidP="00C61F1E">
      <w:pPr>
        <w:ind w:firstLine="708"/>
        <w:jc w:val="both"/>
      </w:pPr>
      <w:r w:rsidRPr="00C82B99">
        <w:rPr>
          <w:b/>
          <w:spacing w:val="40"/>
        </w:rPr>
        <w:t>prerokoval</w:t>
      </w:r>
      <w:r>
        <w:t xml:space="preserve"> vládny návrh zákon</w:t>
      </w:r>
      <w:r>
        <w:t xml:space="preserve">a, ktorým sa mení a dopĺňa zákon č. 317/2009 Z. z. o pedagogických zamestnancoch a odborných zamestnancoch a o zmene a doplnení niektorých zákonov </w:t>
      </w:r>
      <w:r w:rsidRPr="00B07AD3">
        <w:rPr>
          <w:b/>
        </w:rPr>
        <w:t xml:space="preserve">(tlač 473) - druhé </w:t>
      </w:r>
      <w:r w:rsidRPr="00564E6E">
        <w:rPr>
          <w:b/>
        </w:rPr>
        <w:t>čítanie</w:t>
      </w:r>
      <w:r>
        <w:rPr>
          <w:bCs/>
        </w:rPr>
        <w:t xml:space="preserve"> </w:t>
      </w:r>
      <w:r>
        <w:t xml:space="preserve">a na návrh určeného spravodajcu M. </w:t>
      </w:r>
      <w:smartTag w:uri="urn:schemas-microsoft-com:office:smarttags" w:element="PersonName">
        <w:r>
          <w:t>Poliačik</w:t>
        </w:r>
      </w:smartTag>
      <w:r>
        <w:t>a hlasoval o návrhu uznesenia uvedeného v prílohe.</w:t>
      </w:r>
    </w:p>
    <w:p w:rsidR="00C61F1E" w:rsidP="00C61F1E">
      <w:pPr>
        <w:jc w:val="both"/>
      </w:pPr>
    </w:p>
    <w:p w:rsidR="00C61F1E" w:rsidRPr="00C2395B" w:rsidP="00C61F1E">
      <w:pPr>
        <w:tabs>
          <w:tab w:val="left" w:pos="720"/>
        </w:tabs>
        <w:jc w:val="both"/>
        <w:rPr>
          <w:b/>
          <w:bCs/>
        </w:rPr>
      </w:pPr>
      <w:r>
        <w:tab/>
      </w:r>
      <w:r w:rsidRPr="00C2395B">
        <w:t xml:space="preserve">Výbor Národnej rady Slovenskej republiky pre vzdelávanie, vedu, mládež a šport </w:t>
      </w:r>
      <w:r w:rsidRPr="00C2395B">
        <w:rPr>
          <w:b/>
          <w:bCs/>
        </w:rPr>
        <w:t xml:space="preserve">neprijal platné </w:t>
      </w:r>
      <w:r w:rsidRPr="00C2395B">
        <w:rPr>
          <w:b/>
        </w:rPr>
        <w:t>uznesenie,</w:t>
      </w:r>
      <w:r w:rsidRPr="00C2395B">
        <w:t xml:space="preserve"> nakoľko návrh uznesenia </w:t>
      </w:r>
      <w:r w:rsidRPr="00C2395B">
        <w:rPr>
          <w:b/>
          <w:bCs/>
        </w:rPr>
        <w:t>nezískal</w:t>
      </w:r>
      <w:r w:rsidRPr="00C2395B">
        <w:t xml:space="preserve"> </w:t>
      </w:r>
      <w:r w:rsidRPr="00C2395B">
        <w:rPr>
          <w:b/>
        </w:rPr>
        <w:t>súhlas</w:t>
      </w:r>
      <w:r w:rsidRPr="00C2395B">
        <w:rPr>
          <w:b/>
          <w:bCs/>
        </w:rPr>
        <w:t xml:space="preserve">  nadpolovičnej väčšiny prítomných členov výboru  </w:t>
      </w:r>
      <w:r w:rsidRPr="00C2395B">
        <w:rPr>
          <w:bCs/>
        </w:rPr>
        <w:t>podľa</w:t>
      </w:r>
      <w:r w:rsidRPr="00C2395B">
        <w:t xml:space="preserve"> § 52 ods. 4 zákona Národnej rady Slovensk</w:t>
      </w:r>
      <w:r w:rsidRPr="00C2395B">
        <w:t xml:space="preserve">ej republiky č.  350/1996 Z. z. o  rokovacom poriadku Národnej rady Slovenskej republiky v znení neskorších predpisov. </w:t>
      </w:r>
    </w:p>
    <w:p w:rsidR="00C61F1E" w:rsidRPr="00C2395B" w:rsidP="00C61F1E">
      <w:pPr>
        <w:tabs>
          <w:tab w:val="left" w:pos="720"/>
        </w:tabs>
        <w:jc w:val="both"/>
        <w:rPr>
          <w:b/>
          <w:bCs/>
        </w:rPr>
      </w:pPr>
    </w:p>
    <w:p w:rsidR="00C61F1E" w:rsidRPr="00C2395B" w:rsidP="00C61F1E">
      <w:pPr>
        <w:tabs>
          <w:tab w:val="left" w:pos="720"/>
        </w:tabs>
        <w:jc w:val="both"/>
      </w:pPr>
      <w:r w:rsidRPr="00C2395B">
        <w:tab/>
        <w:t>Z  celkového počtu 13 poslancov Výboru Národnej rady Slovenskej republiky pre vzdelávanie, vedu, mládež a šport bolo prítomných 1</w:t>
      </w:r>
      <w:r>
        <w:t>3</w:t>
      </w:r>
      <w:r w:rsidRPr="00C2395B">
        <w:t xml:space="preserve"> pos</w:t>
      </w:r>
      <w:r w:rsidRPr="00C2395B">
        <w:t xml:space="preserve">lancov. Za návrh predneseného uznesenia hlasovali 6 poslanci, </w:t>
      </w:r>
      <w:r w:rsidR="00B35736">
        <w:t>1 bol</w:t>
      </w:r>
      <w:r w:rsidRPr="00C2395B">
        <w:t xml:space="preserve"> proti, </w:t>
      </w:r>
      <w:r w:rsidR="00B35736">
        <w:t>6</w:t>
      </w:r>
      <w:r w:rsidRPr="00C2395B">
        <w:t xml:space="preserve"> poslanci sa zdržal</w:t>
      </w:r>
      <w:r>
        <w:t>i</w:t>
      </w:r>
      <w:r w:rsidRPr="00C2395B">
        <w:t xml:space="preserve"> hlasovania. </w:t>
      </w:r>
    </w:p>
    <w:p w:rsidR="00C61F1E" w:rsidRPr="00C2395B" w:rsidP="00C61F1E">
      <w:pPr>
        <w:ind w:left="4248" w:firstLine="708"/>
      </w:pPr>
    </w:p>
    <w:p w:rsidR="00C61F1E" w:rsidP="00C61F1E">
      <w:pPr>
        <w:ind w:firstLine="720"/>
        <w:jc w:val="both"/>
      </w:pPr>
      <w:r>
        <w:t>Iný návrh nebol podaný.</w:t>
      </w:r>
    </w:p>
    <w:p w:rsidR="00C61F1E" w:rsidP="00C61F1E">
      <w:pPr>
        <w:jc w:val="both"/>
      </w:pPr>
    </w:p>
    <w:p w:rsidR="00C61F1E" w:rsidRPr="00D71F42" w:rsidP="00C61F1E">
      <w:pPr>
        <w:ind w:firstLine="708"/>
        <w:jc w:val="both"/>
        <w:rPr>
          <w:b/>
        </w:rPr>
      </w:pPr>
    </w:p>
    <w:p w:rsidR="00C61F1E" w:rsidP="00C61F1E"/>
    <w:p w:rsidR="00C61F1E" w:rsidP="00564E6E">
      <w:pPr>
        <w:pStyle w:val="Heading3"/>
        <w:numPr>
          <w:ilvl w:val="0"/>
          <w:numId w:val="0"/>
        </w:numPr>
        <w:tabs>
          <w:tab w:val="left" w:pos="708"/>
        </w:tabs>
        <w:rPr>
          <w:i/>
          <w:iCs/>
          <w:szCs w:val="24"/>
        </w:rPr>
      </w:pPr>
    </w:p>
    <w:p w:rsidR="00C61F1E" w:rsidP="00C61F1E">
      <w:pPr>
        <w:rPr>
          <w:lang w:eastAsia="cs-CZ"/>
        </w:rPr>
      </w:pPr>
    </w:p>
    <w:p w:rsidR="00C61F1E" w:rsidP="00C61F1E">
      <w:pPr>
        <w:rPr>
          <w:lang w:eastAsia="cs-CZ"/>
        </w:rPr>
      </w:pPr>
    </w:p>
    <w:p w:rsidR="00EB2917" w:rsidP="00C61F1E">
      <w:pPr>
        <w:rPr>
          <w:lang w:eastAsia="cs-CZ"/>
        </w:rPr>
      </w:pPr>
    </w:p>
    <w:p w:rsidR="00EB2917" w:rsidP="00C61F1E">
      <w:pPr>
        <w:rPr>
          <w:lang w:eastAsia="cs-CZ"/>
        </w:rPr>
      </w:pPr>
    </w:p>
    <w:p w:rsidR="00C61F1E" w:rsidP="00C61F1E">
      <w:pPr>
        <w:rPr>
          <w:lang w:eastAsia="cs-CZ"/>
        </w:rPr>
      </w:pPr>
    </w:p>
    <w:p w:rsidR="00C61F1E" w:rsidP="00C61F1E">
      <w:pPr>
        <w:ind w:left="720"/>
      </w:pPr>
      <w:smartTag w:uri="urn:schemas-microsoft-com:office:smarttags" w:element="PersonName">
        <w:smartTagPr>
          <w:attr w:name="ProductID" w:val="Miroslav  Beblav�"/>
        </w:smartTagPr>
        <w:r>
          <w:t xml:space="preserve">Miroslav  </w:t>
        </w:r>
        <w:smartTag w:uri="urn:schemas-microsoft-com:office:smarttags" w:element="PersonName">
          <w:r>
            <w:rPr>
              <w:b/>
              <w:spacing w:val="40"/>
            </w:rPr>
            <w:t>Beblavý</w:t>
          </w:r>
        </w:smartTag>
      </w:smartTag>
      <w:r w:rsidRPr="00DB5922">
        <w:tab/>
      </w:r>
      <w:r>
        <w:tab/>
        <w:tab/>
        <w:tab/>
        <w:tab/>
        <w:t xml:space="preserve">           Dušan </w:t>
      </w:r>
      <w:r w:rsidRPr="0094018E">
        <w:rPr>
          <w:b/>
          <w:spacing w:val="40"/>
        </w:rPr>
        <w:t>Čaplovič</w:t>
      </w:r>
      <w:r>
        <w:rPr>
          <w:b/>
          <w:spacing w:val="40"/>
        </w:rPr>
        <w:t xml:space="preserve"> </w:t>
      </w:r>
      <w:r>
        <w:t xml:space="preserve">                                       overovateľ výboru</w:t>
        <w:tab/>
        <w:tab/>
        <w:tab/>
        <w:tab/>
        <w:tab/>
        <w:tab/>
        <w:t xml:space="preserve"> </w:t>
      </w:r>
      <w:r w:rsidR="00EB41AF">
        <w:t xml:space="preserve"> </w:t>
      </w:r>
      <w:r w:rsidR="00EB41AF">
        <w:t xml:space="preserve">           </w:t>
      </w:r>
      <w:r>
        <w:t xml:space="preserve"> predseda výboru</w:t>
      </w:r>
    </w:p>
    <w:p w:rsidR="00C61F1E" w:rsidP="00C61F1E">
      <w:pPr>
        <w:rPr>
          <w:lang w:eastAsia="cs-CZ"/>
        </w:rPr>
      </w:pPr>
    </w:p>
    <w:p w:rsidR="00C61F1E" w:rsidP="00C61F1E">
      <w:pPr>
        <w:rPr>
          <w:lang w:eastAsia="cs-CZ"/>
        </w:rPr>
      </w:pPr>
    </w:p>
    <w:p w:rsidR="00564E6E" w:rsidP="00564E6E">
      <w:pPr>
        <w:pStyle w:val="Heading3"/>
        <w:numPr>
          <w:ilvl w:val="0"/>
          <w:numId w:val="0"/>
        </w:numPr>
        <w:tabs>
          <w:tab w:val="left" w:pos="708"/>
        </w:tabs>
        <w:rPr>
          <w:i/>
          <w:iCs/>
          <w:szCs w:val="24"/>
        </w:rPr>
      </w:pPr>
      <w:r>
        <w:rPr>
          <w:i/>
          <w:iCs/>
          <w:szCs w:val="24"/>
        </w:rPr>
        <w:t>Výbor Národnej rady Slovenskej republiky</w:t>
      </w:r>
    </w:p>
    <w:p w:rsidR="00564E6E" w:rsidP="00564E6E">
      <w:pPr>
        <w:jc w:val="both"/>
        <w:rPr>
          <w:b/>
          <w:i/>
          <w:iCs/>
        </w:rPr>
      </w:pPr>
      <w:r>
        <w:rPr>
          <w:b/>
          <w:i/>
          <w:iCs/>
        </w:rPr>
        <w:t xml:space="preserve">    pre vzdelávanie, vedu, mládež a šport</w:t>
      </w:r>
    </w:p>
    <w:p w:rsidR="00564E6E" w:rsidP="00564E6E">
      <w:pPr>
        <w:jc w:val="both"/>
        <w:rPr>
          <w:i/>
          <w:iCs/>
        </w:rPr>
      </w:pPr>
    </w:p>
    <w:p w:rsidR="00564E6E" w:rsidP="00564E6E">
      <w:pPr>
        <w:jc w:val="both"/>
        <w:rPr>
          <w:i/>
          <w:iCs/>
        </w:rPr>
      </w:pPr>
    </w:p>
    <w:p w:rsidR="00564E6E" w:rsidP="00EB41AF">
      <w:pPr>
        <w:jc w:val="right"/>
      </w:pPr>
      <w:r>
        <w:tab/>
        <w:tab/>
        <w:tab/>
        <w:tab/>
        <w:tab/>
        <w:tab/>
        <w:tab/>
        <w:tab/>
        <w:tab/>
        <w:t xml:space="preserve">     18.  schôdza výboru                                                                                                           </w:t>
      </w:r>
    </w:p>
    <w:p w:rsidR="00564E6E" w:rsidP="00EB41AF">
      <w:pPr>
        <w:jc w:val="right"/>
      </w:pPr>
      <w:r>
        <w:tab/>
        <w:tab/>
        <w:tab/>
        <w:tab/>
        <w:tab/>
        <w:t xml:space="preserve">                                            </w:t>
      </w:r>
      <w:r w:rsidR="00EB41AF">
        <w:t xml:space="preserve">        Číslo: CRD - 3179/2011</w:t>
      </w:r>
    </w:p>
    <w:p w:rsidR="00564E6E" w:rsidP="00564E6E"/>
    <w:p w:rsidR="00564E6E" w:rsidP="00564E6E">
      <w:pPr>
        <w:jc w:val="center"/>
        <w:rPr>
          <w:b/>
          <w:sz w:val="28"/>
          <w:szCs w:val="28"/>
        </w:rPr>
      </w:pPr>
      <w:r w:rsidR="0005217A">
        <w:rPr>
          <w:b/>
          <w:sz w:val="28"/>
          <w:szCs w:val="28"/>
        </w:rPr>
        <w:t>Návrh</w:t>
      </w:r>
    </w:p>
    <w:p w:rsidR="00564E6E" w:rsidP="00564E6E">
      <w:pPr>
        <w:jc w:val="center"/>
        <w:rPr>
          <w:b/>
        </w:rPr>
      </w:pPr>
    </w:p>
    <w:p w:rsidR="00564E6E" w:rsidP="00564E6E">
      <w:pPr>
        <w:jc w:val="center"/>
        <w:rPr>
          <w:b/>
          <w:sz w:val="28"/>
        </w:rPr>
      </w:pPr>
      <w:r>
        <w:rPr>
          <w:b/>
          <w:sz w:val="28"/>
        </w:rPr>
        <w:t>U z n e s e n i e</w:t>
      </w:r>
    </w:p>
    <w:p w:rsidR="00564E6E" w:rsidP="00564E6E">
      <w:pPr>
        <w:jc w:val="center"/>
        <w:rPr>
          <w:b/>
        </w:rPr>
      </w:pPr>
    </w:p>
    <w:p w:rsidR="00564E6E" w:rsidP="00564E6E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564E6E" w:rsidP="00564E6E">
      <w:pPr>
        <w:jc w:val="center"/>
        <w:rPr>
          <w:b/>
        </w:rPr>
      </w:pPr>
      <w:r>
        <w:rPr>
          <w:b/>
        </w:rPr>
        <w:t>pre vzdelávanie, vedu, mládež a šport</w:t>
      </w:r>
    </w:p>
    <w:p w:rsidR="00564E6E" w:rsidP="00564E6E">
      <w:pPr>
        <w:jc w:val="center"/>
        <w:rPr>
          <w:b/>
        </w:rPr>
      </w:pPr>
    </w:p>
    <w:p w:rsidR="00564E6E" w:rsidP="00564E6E">
      <w:pPr>
        <w:jc w:val="center"/>
        <w:rPr>
          <w:b/>
        </w:rPr>
      </w:pPr>
      <w:r>
        <w:rPr>
          <w:b/>
        </w:rPr>
        <w:t>z  28. septembra  2011</w:t>
      </w:r>
    </w:p>
    <w:p w:rsidR="00564E6E" w:rsidP="00564E6E">
      <w:pPr>
        <w:pStyle w:val="BodyText"/>
        <w:rPr>
          <w:bCs/>
        </w:rPr>
      </w:pPr>
    </w:p>
    <w:p w:rsidR="00564E6E" w:rsidRPr="00564E6E" w:rsidP="00564E6E">
      <w:pPr>
        <w:pStyle w:val="BodyText"/>
        <w:rPr>
          <w:b/>
          <w:bCs/>
          <w:u w:val="single"/>
        </w:rPr>
      </w:pPr>
      <w:r>
        <w:tab/>
        <w:t>Výbor Národnej rady Slovenskej republiky pr</w:t>
      </w:r>
      <w:r>
        <w:t xml:space="preserve">e vzdelávanie, vedu, mládež a šport </w:t>
      </w:r>
      <w:r>
        <w:rPr>
          <w:b/>
          <w:bCs/>
          <w:spacing w:val="40"/>
        </w:rPr>
        <w:t>prerokoval</w:t>
      </w:r>
      <w:r>
        <w:t xml:space="preserve"> vládny návrh zákona, ktorým sa mení a dopĺňa zákon č. 317/2009 Z. z. o pedagogických zamestnancoch a odborných zamestnancoch a o zmene a doplnení niektorých zákonov </w:t>
      </w:r>
      <w:r w:rsidRPr="00B07AD3">
        <w:rPr>
          <w:b/>
        </w:rPr>
        <w:t xml:space="preserve">(tlač 473) - druhé </w:t>
      </w:r>
      <w:r w:rsidRPr="00564E6E">
        <w:rPr>
          <w:b/>
        </w:rPr>
        <w:t>čítanie</w:t>
      </w:r>
      <w:r>
        <w:rPr>
          <w:bCs/>
        </w:rPr>
        <w:t xml:space="preserve"> </w:t>
      </w:r>
      <w:r w:rsidRPr="00564E6E">
        <w:t>a</w:t>
      </w:r>
    </w:p>
    <w:p w:rsidR="00564E6E" w:rsidP="00564E6E">
      <w:pPr>
        <w:ind w:firstLine="708"/>
        <w:jc w:val="both"/>
        <w:rPr>
          <w:bCs/>
        </w:rPr>
      </w:pPr>
    </w:p>
    <w:p w:rsidR="00564E6E" w:rsidP="00564E6E">
      <w:pPr>
        <w:pStyle w:val="Heading3"/>
        <w:tabs>
          <w:tab w:val="clear" w:pos="360"/>
          <w:tab w:val="num" w:pos="1080"/>
        </w:tabs>
        <w:ind w:left="1068"/>
        <w:rPr>
          <w:spacing w:val="60"/>
        </w:rPr>
      </w:pPr>
      <w:r>
        <w:rPr>
          <w:spacing w:val="60"/>
        </w:rPr>
        <w:t>súhlasí</w:t>
      </w:r>
    </w:p>
    <w:p w:rsidR="00564E6E" w:rsidP="00564E6E">
      <w:pPr>
        <w:tabs>
          <w:tab w:val="left" w:pos="720"/>
          <w:tab w:val="left" w:pos="1080"/>
        </w:tabs>
        <w:jc w:val="both"/>
        <w:rPr>
          <w:b/>
          <w:spacing w:val="40"/>
        </w:rPr>
      </w:pPr>
    </w:p>
    <w:p w:rsidR="00564E6E" w:rsidP="00564E6E">
      <w:pPr>
        <w:pStyle w:val="BodyText"/>
        <w:tabs>
          <w:tab w:val="left" w:pos="1080"/>
        </w:tabs>
        <w:ind w:firstLine="708"/>
        <w:rPr>
          <w:b/>
        </w:rPr>
      </w:pPr>
      <w:r>
        <w:tab/>
        <w:t>s vl</w:t>
      </w:r>
      <w:r>
        <w:t xml:space="preserve">ádnym návrhom zákona, ktorým sa mení a dopĺňa zákon č. 317/2009 Z. z. o </w:t>
        <w:tab/>
        <w:t xml:space="preserve">pedagogických zamestnancoch a odborných zamestnancoch a o zmene a doplnení </w:t>
        <w:tab/>
        <w:t xml:space="preserve">niektorých zákonov </w:t>
      </w:r>
      <w:r w:rsidRPr="00B07AD3">
        <w:rPr>
          <w:b/>
        </w:rPr>
        <w:t>(tlač 473)</w:t>
      </w:r>
    </w:p>
    <w:p w:rsidR="00564E6E" w:rsidP="00564E6E">
      <w:pPr>
        <w:pStyle w:val="BodyText"/>
        <w:tabs>
          <w:tab w:val="left" w:pos="1080"/>
        </w:tabs>
        <w:ind w:firstLine="708"/>
      </w:pPr>
    </w:p>
    <w:p w:rsidR="00564E6E" w:rsidP="00564E6E">
      <w:pPr>
        <w:pStyle w:val="Heading3"/>
        <w:tabs>
          <w:tab w:val="clear" w:pos="360"/>
          <w:tab w:val="num" w:pos="1080"/>
        </w:tabs>
        <w:ind w:left="1080"/>
      </w:pPr>
      <w:r>
        <w:rPr>
          <w:spacing w:val="40"/>
        </w:rPr>
        <w:t>odporúča</w:t>
      </w:r>
      <w:r>
        <w:t xml:space="preserve">   Národnej  rade  Slovenskej  republiky</w:t>
      </w:r>
    </w:p>
    <w:p w:rsidR="00564E6E" w:rsidP="00564E6E">
      <w:pPr>
        <w:jc w:val="both"/>
        <w:rPr>
          <w:b/>
          <w:bCs/>
        </w:rPr>
      </w:pPr>
    </w:p>
    <w:p w:rsidR="00564E6E" w:rsidP="00564E6E">
      <w:pPr>
        <w:ind w:left="1080"/>
        <w:jc w:val="both"/>
        <w:rPr>
          <w:bCs/>
        </w:rPr>
      </w:pPr>
      <w:r>
        <w:t>predmetný vládny návrh zák</w:t>
      </w:r>
      <w:r>
        <w:t xml:space="preserve">ona </w:t>
      </w:r>
      <w:r>
        <w:rPr>
          <w:b/>
          <w:bCs/>
          <w:spacing w:val="40"/>
        </w:rPr>
        <w:t xml:space="preserve">schváliť </w:t>
      </w:r>
      <w:r>
        <w:rPr>
          <w:b/>
          <w:bCs/>
        </w:rPr>
        <w:t xml:space="preserve">s pozmeňujúcimi a doplňujúcimi návrhmi  </w:t>
      </w:r>
      <w:r>
        <w:rPr>
          <w:bCs/>
        </w:rPr>
        <w:t>uvedenými v prílohe tohto uznesenia</w:t>
      </w:r>
    </w:p>
    <w:p w:rsidR="00564E6E" w:rsidP="00564E6E">
      <w:pPr>
        <w:jc w:val="both"/>
      </w:pPr>
    </w:p>
    <w:p w:rsidR="00564E6E" w:rsidP="00564E6E">
      <w:pPr>
        <w:pStyle w:val="Heading3"/>
        <w:tabs>
          <w:tab w:val="clear" w:pos="360"/>
          <w:tab w:val="num" w:pos="1080"/>
        </w:tabs>
        <w:ind w:left="1080"/>
      </w:pPr>
      <w:r>
        <w:rPr>
          <w:spacing w:val="40"/>
        </w:rPr>
        <w:t>ukladá</w:t>
      </w:r>
      <w:r>
        <w:t xml:space="preserve">  predsedovi   výboru</w:t>
      </w:r>
    </w:p>
    <w:p w:rsidR="00564E6E" w:rsidP="00564E6E">
      <w:pPr>
        <w:tabs>
          <w:tab w:val="left" w:pos="1440"/>
        </w:tabs>
        <w:jc w:val="both"/>
        <w:rPr>
          <w:lang w:eastAsia="cs-CZ"/>
        </w:rPr>
      </w:pPr>
    </w:p>
    <w:p w:rsidR="00564E6E" w:rsidP="00564E6E">
      <w:pPr>
        <w:pStyle w:val="BodyText"/>
        <w:ind w:left="1068"/>
      </w:pPr>
      <w:r w:rsidRPr="00321263">
        <w:t xml:space="preserve">zapracovať stanovisko výboru do </w:t>
      </w:r>
      <w:r>
        <w:t xml:space="preserve">spoločnej </w:t>
      </w:r>
      <w:r w:rsidRPr="00321263">
        <w:t>správy výbor</w:t>
      </w:r>
      <w:r>
        <w:t>ov</w:t>
      </w:r>
      <w:r w:rsidRPr="00321263">
        <w:t xml:space="preserve"> o výsledku prerokovania </w:t>
      </w:r>
      <w:r>
        <w:t>vládneho návrhu zákona vo výboroch</w:t>
      </w:r>
      <w:r w:rsidRPr="00321263">
        <w:t xml:space="preserve">. </w:t>
      </w:r>
    </w:p>
    <w:p w:rsidR="00564E6E" w:rsidP="00564E6E">
      <w:pPr>
        <w:jc w:val="both"/>
      </w:pPr>
    </w:p>
    <w:p w:rsidR="00564E6E" w:rsidP="00564E6E"/>
    <w:p w:rsidR="00564E6E" w:rsidP="00564E6E"/>
    <w:p w:rsidR="00F66CC7" w:rsidP="00564E6E"/>
    <w:p w:rsidR="00225F9E" w:rsidP="00564E6E"/>
    <w:p w:rsidR="00F66CC7" w:rsidP="00564E6E"/>
    <w:p w:rsidR="00F66CC7" w:rsidP="00564E6E"/>
    <w:p w:rsidR="00564E6E" w:rsidP="00564E6E"/>
    <w:p w:rsidR="00564E6E" w:rsidRPr="00D903D9" w:rsidP="00564E6E"/>
    <w:p w:rsidR="00564E6E" w:rsidP="00564E6E">
      <w:pPr>
        <w:jc w:val="both"/>
        <w:rPr>
          <w:bCs/>
        </w:rPr>
      </w:pPr>
    </w:p>
    <w:p w:rsidR="00564E6E" w:rsidP="00564E6E">
      <w:pPr>
        <w:ind w:left="720"/>
      </w:pPr>
      <w:smartTag w:uri="urn:schemas-microsoft-com:office:smarttags" w:element="PersonName">
        <w:smartTagPr>
          <w:attr w:name="ProductID" w:val="Miroslav  Beblav�"/>
        </w:smartTagPr>
        <w:r>
          <w:t xml:space="preserve">Miroslav </w:t>
        </w:r>
        <w:r>
          <w:t xml:space="preserve"> </w:t>
        </w:r>
        <w:smartTag w:uri="urn:schemas-microsoft-com:office:smarttags" w:element="PersonName">
          <w:r>
            <w:rPr>
              <w:b/>
              <w:spacing w:val="40"/>
            </w:rPr>
            <w:t>Beblavý</w:t>
          </w:r>
        </w:smartTag>
      </w:smartTag>
      <w:r w:rsidRPr="00DB5922">
        <w:tab/>
      </w:r>
      <w:r>
        <w:tab/>
        <w:tab/>
        <w:tab/>
        <w:tab/>
        <w:t xml:space="preserve">          </w:t>
      </w:r>
      <w:r w:rsidR="00EB41AF">
        <w:tab/>
      </w:r>
      <w:r>
        <w:t xml:space="preserve"> Dušan </w:t>
      </w:r>
      <w:r w:rsidRPr="0094018E">
        <w:rPr>
          <w:b/>
          <w:spacing w:val="40"/>
        </w:rPr>
        <w:t>Čaplovič</w:t>
      </w:r>
      <w:r>
        <w:rPr>
          <w:b/>
          <w:spacing w:val="40"/>
        </w:rPr>
        <w:t xml:space="preserve"> </w:t>
      </w:r>
      <w:r>
        <w:t xml:space="preserve">                                       overovateľ výboru</w:t>
        <w:tab/>
        <w:tab/>
        <w:tab/>
        <w:tab/>
        <w:tab/>
        <w:tab/>
        <w:t xml:space="preserve"> </w:t>
      </w:r>
      <w:r w:rsidR="00EB41AF">
        <w:t xml:space="preserve">                   </w:t>
      </w:r>
      <w:r>
        <w:t xml:space="preserve"> predseda výboru</w:t>
      </w:r>
    </w:p>
    <w:p w:rsidR="00EE09E5" w:rsidP="00564E6E">
      <w:pPr>
        <w:tabs>
          <w:tab w:val="left" w:pos="1080"/>
        </w:tabs>
        <w:ind w:left="1080"/>
        <w:jc w:val="both"/>
      </w:pPr>
    </w:p>
    <w:p w:rsidR="00EB41AF" w:rsidP="00564E6E">
      <w:pPr>
        <w:tabs>
          <w:tab w:val="left" w:pos="1080"/>
        </w:tabs>
        <w:ind w:left="1080"/>
        <w:jc w:val="both"/>
      </w:pPr>
    </w:p>
    <w:p w:rsidR="00EE09E5" w:rsidP="00EE09E5">
      <w:pPr>
        <w:pStyle w:val="BodyTextIndent"/>
        <w:spacing w:after="0"/>
        <w:ind w:left="0"/>
        <w:jc w:val="right"/>
        <w:rPr>
          <w:b/>
        </w:rPr>
      </w:pPr>
      <w:r w:rsidR="00C61F1E">
        <w:rPr>
          <w:b/>
        </w:rPr>
        <w:t xml:space="preserve">Príloha k návrhu uzneseniu </w:t>
      </w:r>
    </w:p>
    <w:p w:rsidR="00EE09E5" w:rsidP="00EE09E5">
      <w:pPr>
        <w:pStyle w:val="BodyTextIndent"/>
        <w:spacing w:after="0"/>
        <w:ind w:left="0"/>
        <w:jc w:val="center"/>
        <w:rPr>
          <w:b/>
        </w:rPr>
      </w:pPr>
    </w:p>
    <w:p w:rsidR="00B35736" w:rsidP="00EE09E5">
      <w:pPr>
        <w:pStyle w:val="BodyTextIndent"/>
        <w:spacing w:after="0"/>
        <w:ind w:left="0"/>
        <w:jc w:val="center"/>
        <w:rPr>
          <w:b/>
        </w:rPr>
      </w:pPr>
    </w:p>
    <w:p w:rsidR="00EE09E5" w:rsidP="00EE09E5">
      <w:pPr>
        <w:pStyle w:val="BodyTextIndent"/>
        <w:spacing w:after="0"/>
        <w:ind w:left="0"/>
        <w:jc w:val="center"/>
        <w:rPr>
          <w:b/>
        </w:rPr>
      </w:pPr>
      <w:r>
        <w:rPr>
          <w:b/>
        </w:rPr>
        <w:t>Pozmeňujúce a doplňujúce návrhy</w:t>
      </w:r>
    </w:p>
    <w:p w:rsidR="00EE09E5" w:rsidP="00EE09E5">
      <w:pPr>
        <w:pStyle w:val="BodyTextIndent"/>
        <w:spacing w:after="0"/>
        <w:ind w:left="0"/>
        <w:jc w:val="center"/>
        <w:rPr>
          <w:b/>
        </w:rPr>
      </w:pPr>
    </w:p>
    <w:p w:rsidR="00EE09E5" w:rsidP="00EE09E5">
      <w:pPr>
        <w:pStyle w:val="BodyTextIndent"/>
        <w:spacing w:after="0"/>
        <w:ind w:left="0"/>
        <w:jc w:val="both"/>
        <w:rPr>
          <w:b/>
        </w:rPr>
      </w:pPr>
      <w:r>
        <w:t xml:space="preserve">k vládnemu návrhu zákona, ktorým sa mení a dopĺňa zákon č. 317/2009 Z. z. o pedagogických zamestnancoch a odborných zamestnancoch a o zmene a doplnení niektorých zákonov </w:t>
      </w:r>
      <w:r w:rsidRPr="00B07AD3">
        <w:rPr>
          <w:b/>
        </w:rPr>
        <w:t>(tlač 473)</w:t>
      </w:r>
    </w:p>
    <w:p w:rsidR="00EE09E5" w:rsidP="00EE09E5">
      <w:pPr>
        <w:pStyle w:val="BodyTextIndent"/>
        <w:spacing w:after="0"/>
        <w:ind w:left="0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05520D" w:rsidP="0005520D">
      <w:pPr>
        <w:pStyle w:val="BodyTextIndent"/>
        <w:spacing w:after="0"/>
        <w:ind w:left="360"/>
        <w:jc w:val="both"/>
        <w:rPr>
          <w:b/>
        </w:rPr>
      </w:pPr>
    </w:p>
    <w:p w:rsidR="0005520D" w:rsidP="0005520D">
      <w:pPr>
        <w:pStyle w:val="BodyTextIndent"/>
        <w:spacing w:after="0"/>
        <w:ind w:left="360"/>
        <w:jc w:val="both"/>
        <w:rPr>
          <w:b/>
        </w:rPr>
      </w:pPr>
    </w:p>
    <w:p w:rsidR="00EE09E5" w:rsidP="0005520D">
      <w:pPr>
        <w:pStyle w:val="BodyTextIndent"/>
        <w:numPr>
          <w:ilvl w:val="0"/>
          <w:numId w:val="10"/>
        </w:numPr>
        <w:spacing w:after="0"/>
        <w:jc w:val="both"/>
      </w:pPr>
      <w:r>
        <w:t>V názve zákona sa na konci pripájajú slová „a o z</w:t>
      </w:r>
      <w:r>
        <w:t>mene a doplnení niektorých zákonov“.</w:t>
      </w:r>
    </w:p>
    <w:p w:rsidR="00EE09E5" w:rsidP="00EE09E5">
      <w:pPr>
        <w:pStyle w:val="BodyTextIndent"/>
        <w:spacing w:after="0"/>
        <w:ind w:left="0"/>
        <w:jc w:val="both"/>
      </w:pPr>
    </w:p>
    <w:p w:rsidR="00EE09E5" w:rsidP="005455B1">
      <w:pPr>
        <w:pStyle w:val="BodyTextIndent"/>
        <w:spacing w:after="0"/>
        <w:ind w:left="3360"/>
        <w:jc w:val="both"/>
      </w:pPr>
      <w:r>
        <w:t xml:space="preserve">Legislatívno-technická úprava z dôvodu, že návrhom zákona sa menia a dopĺňajú viaceré zákony. </w:t>
      </w:r>
    </w:p>
    <w:p w:rsidR="00BC161C" w:rsidP="00EE09E5">
      <w:pPr>
        <w:pStyle w:val="BodyTextIndent"/>
        <w:spacing w:after="0"/>
        <w:ind w:left="0"/>
        <w:jc w:val="both"/>
        <w:rPr>
          <w:b/>
          <w:u w:val="single"/>
        </w:rPr>
      </w:pPr>
    </w:p>
    <w:p w:rsidR="00EE09E5" w:rsidRPr="00BC161C" w:rsidP="00EE09E5">
      <w:pPr>
        <w:pStyle w:val="BodyTextIndent"/>
        <w:spacing w:after="0"/>
        <w:ind w:left="0"/>
        <w:jc w:val="both"/>
        <w:rPr>
          <w:b/>
          <w:u w:val="single"/>
        </w:rPr>
      </w:pPr>
      <w:r w:rsidRPr="00BC161C" w:rsidR="00BC161C">
        <w:rPr>
          <w:b/>
          <w:u w:val="single"/>
        </w:rPr>
        <w:t>K Čl. I</w:t>
      </w:r>
    </w:p>
    <w:p w:rsidR="00BC161C" w:rsidP="00EE09E5">
      <w:pPr>
        <w:pStyle w:val="BodyTextIndent"/>
        <w:spacing w:after="0"/>
        <w:ind w:left="0"/>
        <w:jc w:val="both"/>
      </w:pPr>
    </w:p>
    <w:p w:rsidR="00EE09E5" w:rsidP="00225F9E">
      <w:pPr>
        <w:pStyle w:val="BodyTextIndent"/>
        <w:numPr>
          <w:ilvl w:val="0"/>
          <w:numId w:val="10"/>
        </w:numPr>
        <w:spacing w:after="0"/>
        <w:jc w:val="both"/>
      </w:pPr>
      <w:r w:rsidR="00BC161C">
        <w:t xml:space="preserve">V </w:t>
      </w:r>
      <w:r>
        <w:t>čl. I sa za 5. bod vkladá nový 6. bod, ktorý znie:</w:t>
      </w:r>
    </w:p>
    <w:p w:rsidR="00EE09E5" w:rsidP="00EE09E5">
      <w:pPr>
        <w:pStyle w:val="BodyTextIndent"/>
        <w:tabs>
          <w:tab w:val="left" w:pos="540"/>
        </w:tabs>
        <w:spacing w:after="0"/>
        <w:ind w:left="0"/>
        <w:jc w:val="both"/>
      </w:pPr>
      <w:r>
        <w:tab/>
        <w:t xml:space="preserve">„6. V § 17 ods. 2 a § 18 ods. 3  sa vypúšťajú slová „41,“. </w:t>
      </w:r>
    </w:p>
    <w:p w:rsidR="00A55435" w:rsidP="00A55435">
      <w:pPr>
        <w:pStyle w:val="BodyTextIndent"/>
        <w:spacing w:after="0"/>
        <w:ind w:left="0"/>
        <w:jc w:val="both"/>
      </w:pPr>
    </w:p>
    <w:p w:rsidR="00A55435" w:rsidP="00A55435">
      <w:pPr>
        <w:pStyle w:val="BodyTextIndent"/>
        <w:spacing w:after="0"/>
        <w:ind w:left="0"/>
        <w:jc w:val="both"/>
      </w:pPr>
      <w:r>
        <w:tab/>
        <w:t>Ďalšie body sa prečíslujú.</w:t>
      </w:r>
    </w:p>
    <w:p w:rsidR="00EE09E5" w:rsidP="00EE09E5">
      <w:pPr>
        <w:pStyle w:val="BodyTextIndent"/>
        <w:spacing w:after="0"/>
        <w:ind w:left="0" w:firstLine="3"/>
        <w:jc w:val="both"/>
      </w:pPr>
    </w:p>
    <w:p w:rsidR="00225F9E" w:rsidP="005455B1">
      <w:pPr>
        <w:pStyle w:val="BodyTextIndent"/>
        <w:spacing w:after="0"/>
        <w:ind w:left="3360" w:firstLine="3"/>
        <w:jc w:val="both"/>
      </w:pPr>
      <w:r w:rsidR="00EE09E5">
        <w:t xml:space="preserve">Legislatívno-technická úprava v nadväznosti na vypustenie § 41 (čl. I, 18. bod). </w:t>
      </w:r>
    </w:p>
    <w:p w:rsidR="00225F9E" w:rsidP="00225F9E">
      <w:pPr>
        <w:pStyle w:val="BodyTextIndent"/>
        <w:spacing w:after="0"/>
        <w:ind w:left="0" w:firstLine="3"/>
        <w:jc w:val="both"/>
      </w:pPr>
    </w:p>
    <w:p w:rsidR="00A55435" w:rsidRPr="008E6926" w:rsidP="00225F9E">
      <w:pPr>
        <w:pStyle w:val="BodyTextIndent"/>
        <w:numPr>
          <w:ilvl w:val="0"/>
          <w:numId w:val="10"/>
        </w:numPr>
        <w:spacing w:after="0"/>
        <w:jc w:val="both"/>
      </w:pPr>
      <w:r w:rsidR="00BC161C">
        <w:t>V čl. I sa z</w:t>
      </w:r>
      <w:r>
        <w:t>a bod 5 sa vkladajú</w:t>
      </w:r>
      <w:r w:rsidRPr="008E6926">
        <w:t xml:space="preserve"> nov</w:t>
      </w:r>
      <w:r>
        <w:t>é</w:t>
      </w:r>
      <w:r w:rsidRPr="008E6926">
        <w:t xml:space="preserve"> bod</w:t>
      </w:r>
      <w:r>
        <w:t>y</w:t>
      </w:r>
      <w:r w:rsidRPr="008E6926">
        <w:t xml:space="preserve"> </w:t>
      </w:r>
      <w:smartTag w:uri="urn:schemas-microsoft-com:office:smarttags" w:element="metricconverter">
        <w:smartTagPr>
          <w:attr w:name="ProductID" w:val="6 a"/>
        </w:smartTagPr>
        <w:r w:rsidRPr="008E6926">
          <w:t>6</w:t>
        </w:r>
        <w:r>
          <w:t xml:space="preserve"> a</w:t>
        </w:r>
      </w:smartTag>
      <w:r>
        <w:t xml:space="preserve"> 7, ktoré zn</w:t>
      </w:r>
      <w:r w:rsidRPr="008E6926">
        <w:t>e</w:t>
      </w:r>
      <w:r>
        <w:t>jú</w:t>
      </w:r>
      <w:r w:rsidRPr="008E6926">
        <w:t>:</w:t>
      </w:r>
    </w:p>
    <w:p w:rsidR="00A55435" w:rsidP="00A55435">
      <w:pPr>
        <w:jc w:val="both"/>
      </w:pPr>
    </w:p>
    <w:p w:rsidR="00225F9E" w:rsidP="00225F9E">
      <w:pPr>
        <w:tabs>
          <w:tab w:val="left" w:pos="540"/>
        </w:tabs>
        <w:jc w:val="both"/>
      </w:pPr>
      <w:r>
        <w:tab/>
      </w:r>
      <w:r w:rsidR="00A55435">
        <w:t>„6.</w:t>
      </w:r>
      <w:r w:rsidRPr="007B38F5" w:rsidR="00A55435">
        <w:t xml:space="preserve"> V nadp</w:t>
      </w:r>
      <w:r>
        <w:t>i</w:t>
      </w:r>
      <w:r w:rsidRPr="007B38F5" w:rsidR="00A55435">
        <w:t>se druhej časti zákona sa na konci dopĺňajú slová</w:t>
      </w:r>
      <w:r w:rsidR="00A55435">
        <w:t>:</w:t>
      </w:r>
      <w:r w:rsidRPr="007B38F5" w:rsidR="00A55435">
        <w:t xml:space="preserve"> “výber pedagogic</w:t>
      </w:r>
      <w:r w:rsidRPr="007B38F5" w:rsidR="00A55435">
        <w:t xml:space="preserve">kého </w:t>
      </w:r>
      <w:r>
        <w:tab/>
      </w:r>
      <w:r w:rsidRPr="007B38F5" w:rsidR="00A55435">
        <w:t>zamestnanca”</w:t>
      </w:r>
      <w:r>
        <w:t>.</w:t>
      </w:r>
    </w:p>
    <w:p w:rsidR="00A55435" w:rsidRPr="007B38F5" w:rsidP="00225F9E">
      <w:pPr>
        <w:tabs>
          <w:tab w:val="left" w:pos="540"/>
        </w:tabs>
        <w:jc w:val="both"/>
      </w:pPr>
      <w:r w:rsidR="00225F9E">
        <w:tab/>
      </w:r>
      <w:r>
        <w:t xml:space="preserve">7. Za § 11 sa vkladá nový § 11a, ktorý znie: </w:t>
      </w:r>
      <w:r w:rsidRPr="007B38F5">
        <w:t xml:space="preserve"> </w:t>
      </w:r>
    </w:p>
    <w:p w:rsidR="00A55435" w:rsidP="00A55435">
      <w:pPr>
        <w:jc w:val="center"/>
      </w:pPr>
    </w:p>
    <w:p w:rsidR="00A55435" w:rsidRPr="007B38F5" w:rsidP="00A55435">
      <w:pPr>
        <w:jc w:val="center"/>
      </w:pPr>
      <w:r>
        <w:t>„§11</w:t>
      </w:r>
      <w:r w:rsidRPr="007B38F5">
        <w:t>a</w:t>
      </w:r>
    </w:p>
    <w:p w:rsidR="00A55435" w:rsidRPr="007B38F5" w:rsidP="00A55435">
      <w:pPr>
        <w:jc w:val="both"/>
      </w:pPr>
    </w:p>
    <w:p w:rsidR="00A55435" w:rsidP="00225F9E">
      <w:pPr>
        <w:ind w:left="540"/>
        <w:jc w:val="both"/>
      </w:pPr>
      <w:r w:rsidRPr="007B38F5">
        <w:t>(1) Zamestnávateľ je povinný</w:t>
      </w:r>
      <w:r>
        <w:t xml:space="preserve"> </w:t>
      </w:r>
      <w:r w:rsidRPr="007B38F5">
        <w:t>informovať o voľných pracovných miestach pedagogických zamestnancov a</w:t>
      </w:r>
      <w:r>
        <w:t xml:space="preserve"> odborných zamestnancov </w:t>
      </w:r>
    </w:p>
    <w:p w:rsidR="00A55435" w:rsidRPr="007B38F5" w:rsidP="00225F9E">
      <w:pPr>
        <w:ind w:left="540"/>
        <w:jc w:val="both"/>
      </w:pPr>
      <w:r w:rsidRPr="007B38F5">
        <w:t xml:space="preserve">a) zverejnením informácie o voľnom pracovnom mieste </w:t>
      </w:r>
      <w:r>
        <w:t>na sv</w:t>
      </w:r>
      <w:r>
        <w:t>ojom webovom sí</w:t>
      </w:r>
      <w:r w:rsidRPr="007B38F5">
        <w:t>dle</w:t>
      </w:r>
      <w:r>
        <w:t xml:space="preserve">, ak </w:t>
      </w:r>
      <w:r w:rsidRPr="007B38F5">
        <w:t xml:space="preserve"> má</w:t>
      </w:r>
      <w:r>
        <w:t xml:space="preserve"> webové sídlo,</w:t>
      </w:r>
    </w:p>
    <w:p w:rsidR="00A55435" w:rsidRPr="007B38F5" w:rsidP="00225F9E">
      <w:pPr>
        <w:ind w:left="540"/>
        <w:jc w:val="both"/>
      </w:pPr>
      <w:r w:rsidRPr="007B38F5">
        <w:t xml:space="preserve">b) zverejnením informácie o voľnom pracovnom mieste </w:t>
      </w:r>
      <w:r>
        <w:t>na webovom sí</w:t>
      </w:r>
      <w:r w:rsidRPr="007B38F5">
        <w:t>dle zriaďovateľa, ak má zriaďovateľ webové sídlo</w:t>
      </w:r>
      <w:r>
        <w:t xml:space="preserve"> a</w:t>
      </w:r>
    </w:p>
    <w:p w:rsidR="00A55435" w:rsidRPr="007B38F5" w:rsidP="00225F9E">
      <w:pPr>
        <w:ind w:left="540"/>
        <w:jc w:val="both"/>
      </w:pPr>
      <w:r w:rsidRPr="007B38F5">
        <w:t xml:space="preserve">c) odoslaním informácie o voľnom pracovnom mieste príslušnému orgánu </w:t>
      </w:r>
      <w:r>
        <w:t xml:space="preserve">miestnej </w:t>
      </w:r>
      <w:r w:rsidRPr="007B38F5">
        <w:t>štátnej správy v škol</w:t>
      </w:r>
      <w:r w:rsidRPr="007B38F5">
        <w:t>stve za účelo</w:t>
      </w:r>
      <w:r>
        <w:t>m zverejnenia na jeho webovom sí</w:t>
      </w:r>
      <w:r w:rsidRPr="007B38F5">
        <w:t>dle</w:t>
      </w:r>
      <w:r>
        <w:t>.</w:t>
      </w:r>
    </w:p>
    <w:p w:rsidR="00A55435" w:rsidRPr="007B38F5" w:rsidP="00225F9E">
      <w:pPr>
        <w:ind w:left="540"/>
        <w:jc w:val="both"/>
      </w:pPr>
    </w:p>
    <w:p w:rsidR="00A55435" w:rsidP="00225F9E">
      <w:pPr>
        <w:ind w:left="540"/>
        <w:jc w:val="both"/>
      </w:pPr>
      <w:r w:rsidRPr="007B38F5">
        <w:t xml:space="preserve">(2) Informácia podľa odseku 1 obsahuje </w:t>
      </w:r>
      <w:r>
        <w:t>najmä</w:t>
      </w:r>
      <w:r w:rsidRPr="007B38F5">
        <w:t>:</w:t>
      </w:r>
    </w:p>
    <w:p w:rsidR="00A55435" w:rsidRPr="007B38F5" w:rsidP="00225F9E">
      <w:pPr>
        <w:ind w:left="540"/>
        <w:jc w:val="both"/>
      </w:pPr>
      <w:r w:rsidRPr="007B38F5">
        <w:t xml:space="preserve">a) názov </w:t>
      </w:r>
      <w:r>
        <w:t xml:space="preserve">a adresu </w:t>
      </w:r>
      <w:r w:rsidRPr="007B38F5">
        <w:t xml:space="preserve">zamestnávateľa, </w:t>
      </w:r>
    </w:p>
    <w:p w:rsidR="00A55435" w:rsidRPr="007B38F5" w:rsidP="00225F9E">
      <w:pPr>
        <w:ind w:left="540"/>
        <w:jc w:val="both"/>
      </w:pPr>
      <w:r>
        <w:t>b) príslušnú kategóriu a podkategóriu pedagogických zamestnancov alebo príslušnú kategóriu odborných zamestnancov</w:t>
      </w:r>
      <w:r w:rsidRPr="007B38F5">
        <w:t xml:space="preserve">, </w:t>
      </w:r>
    </w:p>
    <w:p w:rsidR="00A55435" w:rsidRPr="007B38F5" w:rsidP="00225F9E">
      <w:pPr>
        <w:ind w:left="540"/>
        <w:jc w:val="both"/>
      </w:pPr>
      <w:r w:rsidRPr="007B38F5">
        <w:t>c) kvalifikačné predpoklady</w:t>
      </w:r>
      <w:r>
        <w:t>,</w:t>
      </w:r>
    </w:p>
    <w:p w:rsidR="00A55435" w:rsidP="00225F9E">
      <w:pPr>
        <w:ind w:left="540"/>
        <w:jc w:val="both"/>
      </w:pPr>
      <w:r>
        <w:t>d</w:t>
      </w:r>
      <w:r w:rsidRPr="007B38F5">
        <w:t xml:space="preserve">) zoznam požadovaných dokladov, </w:t>
      </w:r>
    </w:p>
    <w:p w:rsidR="00A55435" w:rsidP="00225F9E">
      <w:pPr>
        <w:ind w:left="540"/>
        <w:jc w:val="both"/>
      </w:pPr>
      <w:r>
        <w:t xml:space="preserve">e) </w:t>
      </w:r>
      <w:r w:rsidRPr="000201F2">
        <w:t>iné požiadavky v súvislosti s obsadzovaným pracovným miestom</w:t>
      </w:r>
      <w:r>
        <w:t>.“.</w:t>
      </w:r>
    </w:p>
    <w:p w:rsidR="00A55435" w:rsidP="00225F9E">
      <w:pPr>
        <w:ind w:left="540"/>
        <w:jc w:val="both"/>
      </w:pPr>
    </w:p>
    <w:p w:rsidR="00A55435" w:rsidP="00225F9E">
      <w:pPr>
        <w:tabs>
          <w:tab w:val="left" w:pos="540"/>
        </w:tabs>
        <w:jc w:val="both"/>
      </w:pPr>
      <w:r w:rsidR="00225F9E">
        <w:tab/>
      </w:r>
      <w:r>
        <w:t>Doterajšie body 6 až 36 sa označujú ako body 8 až 38.</w:t>
      </w:r>
    </w:p>
    <w:p w:rsidR="007B7C02" w:rsidRPr="007B38F5" w:rsidP="00225F9E">
      <w:pPr>
        <w:tabs>
          <w:tab w:val="left" w:pos="540"/>
        </w:tabs>
        <w:jc w:val="both"/>
      </w:pPr>
    </w:p>
    <w:p w:rsidR="00A55435" w:rsidP="005455B1">
      <w:pPr>
        <w:ind w:left="3420"/>
        <w:jc w:val="both"/>
      </w:pPr>
      <w:r w:rsidRPr="007B38F5">
        <w:t xml:space="preserve">Týmito ustanoveniami sa zavedie povinnosť zamestnávateľov zverejňovať minimálne na internete voľné pracovné miesta pedagogických zamestnancov, ako aj náležitosti takto zverejňovaných informácií a procesu výberu pedagogického zamestnanca. </w:t>
      </w:r>
      <w:bookmarkStart w:id="0" w:name="_GoBack"/>
      <w:bookmarkEnd w:id="0"/>
    </w:p>
    <w:p w:rsidR="00A55435" w:rsidP="0005520D">
      <w:pPr>
        <w:pStyle w:val="BodyTextIndent"/>
        <w:spacing w:after="0"/>
        <w:ind w:left="0"/>
        <w:jc w:val="both"/>
      </w:pPr>
    </w:p>
    <w:p w:rsidR="00BC161C" w:rsidP="0005520D">
      <w:pPr>
        <w:pStyle w:val="BodyTextIndent"/>
        <w:spacing w:after="0"/>
        <w:ind w:left="0"/>
        <w:jc w:val="both"/>
      </w:pPr>
    </w:p>
    <w:p w:rsidR="00BC161C" w:rsidP="0005520D">
      <w:pPr>
        <w:pStyle w:val="BodyTextIndent"/>
        <w:numPr>
          <w:ilvl w:val="0"/>
          <w:numId w:val="10"/>
        </w:numPr>
        <w:spacing w:after="0"/>
        <w:jc w:val="both"/>
      </w:pPr>
      <w:r>
        <w:t>V čl. I sa za bod 5 vkladá nový bod 6, ktorý znie:</w:t>
      </w:r>
    </w:p>
    <w:p w:rsidR="00B35736" w:rsidRPr="00B35736" w:rsidP="00BC161C">
      <w:pPr>
        <w:pStyle w:val="BodyTextIndent"/>
        <w:spacing w:after="0"/>
        <w:ind w:left="0"/>
        <w:jc w:val="both"/>
      </w:pPr>
      <w:r w:rsidR="00BC161C">
        <w:tab/>
        <w:t xml:space="preserve">„6. </w:t>
      </w:r>
      <w:r w:rsidRPr="00B35736">
        <w:t xml:space="preserve">V § 28 </w:t>
      </w:r>
      <w:r w:rsidR="00BC161C">
        <w:t xml:space="preserve">sa </w:t>
      </w:r>
      <w:r w:rsidRPr="00B35736">
        <w:t xml:space="preserve">za odsek </w:t>
      </w:r>
      <w:r w:rsidR="00BC161C">
        <w:t>1 vkladá nový</w:t>
      </w:r>
      <w:r w:rsidRPr="00B35736">
        <w:t xml:space="preserve"> ods</w:t>
      </w:r>
      <w:r w:rsidRPr="00B35736">
        <w:t>ek 2, ktorý znie:</w:t>
      </w:r>
    </w:p>
    <w:p w:rsidR="0005520D" w:rsidP="0005520D">
      <w:pPr>
        <w:ind w:left="540"/>
        <w:jc w:val="both"/>
      </w:pPr>
      <w:r w:rsidRPr="00B35736" w:rsidR="00B35736">
        <w:t xml:space="preserve"> „(2) Uvádzajúcim pedagogickým zamestnancom na neplnoorganizovanej základnej škole </w:t>
      </w:r>
      <w:r w:rsidRPr="00B35736" w:rsidR="00B35736">
        <w:rPr>
          <w:vertAlign w:val="superscript"/>
        </w:rPr>
        <w:t>x)</w:t>
      </w:r>
      <w:r w:rsidRPr="00B35736" w:rsidR="00B35736">
        <w:t xml:space="preserve"> môže byť na základe požiadania riaditeľa školy učiteľ kontinuálneho vzdelávania z príslušného detašovaného pracoviska </w:t>
      </w:r>
      <w:r w:rsidR="00BC161C">
        <w:t>metodicko-pedagogického centra</w:t>
      </w:r>
      <w:r w:rsidR="00BC161C">
        <w:rPr>
          <w:vertAlign w:val="superscript"/>
        </w:rPr>
        <w:t>xx</w:t>
      </w:r>
      <w:r w:rsidRPr="00B35736" w:rsidR="00B35736">
        <w:t xml:space="preserve">, </w:t>
      </w:r>
      <w:r w:rsidRPr="00B35736" w:rsidR="00B35736">
        <w:t>v územnej pôsobnosti ktorého sa príslušná škola nachádza. Táto činnosť sa považuje za priamu výchovno-vzdelávaciu činnosť učiteľa kontinuálneho vzdelávania</w:t>
      </w:r>
      <w:r w:rsidR="00BC161C">
        <w:t>.</w:t>
      </w:r>
      <w:r w:rsidRPr="00B35736" w:rsidR="00B35736">
        <w:t xml:space="preserve"> </w:t>
      </w:r>
      <w:r w:rsidRPr="00B35736" w:rsidR="00B35736">
        <w:rPr>
          <w:vertAlign w:val="superscript"/>
        </w:rPr>
        <w:t>x</w:t>
      </w:r>
      <w:r w:rsidR="00BC161C">
        <w:rPr>
          <w:vertAlign w:val="superscript"/>
        </w:rPr>
        <w:t>x</w:t>
      </w:r>
      <w:r w:rsidRPr="00B35736" w:rsidR="00B35736">
        <w:rPr>
          <w:vertAlign w:val="superscript"/>
        </w:rPr>
        <w:t>x)</w:t>
      </w:r>
      <w:r w:rsidRPr="00B35736" w:rsidR="00B35736">
        <w:t xml:space="preserve"> Finančné náklady spojené s touto činnosťou uhrádza jeho zamestnávateľ.“</w:t>
      </w:r>
    </w:p>
    <w:p w:rsidR="0005520D" w:rsidP="0005520D">
      <w:pPr>
        <w:ind w:left="540"/>
        <w:jc w:val="both"/>
      </w:pPr>
    </w:p>
    <w:p w:rsidR="00B35736" w:rsidRPr="00B35736" w:rsidP="0005520D">
      <w:pPr>
        <w:ind w:left="540"/>
        <w:jc w:val="both"/>
      </w:pPr>
      <w:r w:rsidRPr="00B35736">
        <w:t>Ďalšie odseky sa prečíslujú.</w:t>
      </w:r>
    </w:p>
    <w:p w:rsidR="0005520D" w:rsidP="00B35736">
      <w:pPr>
        <w:jc w:val="both"/>
      </w:pPr>
    </w:p>
    <w:p w:rsidR="00B35736" w:rsidRPr="00B35736" w:rsidP="0005520D">
      <w:pPr>
        <w:ind w:left="540" w:hanging="540"/>
        <w:jc w:val="both"/>
      </w:pPr>
      <w:r w:rsidR="0005520D">
        <w:tab/>
      </w:r>
      <w:r w:rsidRPr="00B35736">
        <w:t xml:space="preserve">Poznámky pod čiarou </w:t>
      </w:r>
      <w:r w:rsidR="00BC161C">
        <w:t xml:space="preserve">k odkazom x, xx, xxx </w:t>
      </w:r>
      <w:r w:rsidRPr="00B35736">
        <w:t>znejú:</w:t>
      </w:r>
    </w:p>
    <w:p w:rsidR="00B35736" w:rsidRPr="00B35736" w:rsidP="005A55F3">
      <w:pPr>
        <w:tabs>
          <w:tab w:val="left" w:pos="540"/>
        </w:tabs>
        <w:jc w:val="both"/>
      </w:pPr>
      <w:r w:rsidR="0005520D">
        <w:tab/>
      </w:r>
      <w:r w:rsidR="00BC161C">
        <w:t>„</w:t>
      </w:r>
      <w:r w:rsidRPr="00B35736">
        <w:t>x) § 29 ods</w:t>
      </w:r>
      <w:r w:rsidR="00BC161C">
        <w:t>.</w:t>
      </w:r>
      <w:r w:rsidRPr="00B35736">
        <w:t xml:space="preserve"> 3 písm</w:t>
      </w:r>
      <w:r w:rsidR="00BC161C">
        <w:t>.</w:t>
      </w:r>
      <w:r w:rsidRPr="00B35736">
        <w:t xml:space="preserve"> b) zákona č. 245/2008 Z. z. o výchove a vzdelávaní (školský </w:t>
      </w:r>
      <w:r w:rsidR="0005520D">
        <w:tab/>
      </w:r>
      <w:r w:rsidRPr="00B35736">
        <w:t>zákon) a o zmene a doplnení niektorých zákonov v znení neskorších predpisov</w:t>
      </w:r>
      <w:r w:rsidR="00BC161C">
        <w:t>.</w:t>
      </w:r>
    </w:p>
    <w:p w:rsidR="00BC161C" w:rsidP="005A55F3">
      <w:pPr>
        <w:tabs>
          <w:tab w:val="left" w:pos="540"/>
        </w:tabs>
        <w:jc w:val="both"/>
      </w:pPr>
      <w:r w:rsidR="0005520D">
        <w:tab/>
      </w:r>
      <w:r w:rsidRPr="00B35736" w:rsidR="00B35736">
        <w:t>xx)</w:t>
      </w:r>
      <w:r>
        <w:t xml:space="preserve"> § 14 ods. 2 písm. c) zákona č. 596/2003 Z. z. o štátnej správe v školstve a školskej </w:t>
        <w:tab/>
        <w:t>samospráve a o zmene a doplnení niektorých zákonov v znení neskorších predpisov.</w:t>
      </w:r>
      <w:r w:rsidRPr="00B35736" w:rsidR="00B35736">
        <w:t xml:space="preserve"> </w:t>
      </w:r>
    </w:p>
    <w:p w:rsidR="00BC161C" w:rsidP="005A55F3">
      <w:pPr>
        <w:tabs>
          <w:tab w:val="left" w:pos="540"/>
        </w:tabs>
        <w:jc w:val="both"/>
      </w:pPr>
      <w:r>
        <w:tab/>
        <w:t xml:space="preserve">xxx) </w:t>
      </w:r>
      <w:r w:rsidRPr="00B35736" w:rsidR="00B35736">
        <w:t>§ 3 ods</w:t>
      </w:r>
      <w:r>
        <w:t>.</w:t>
      </w:r>
      <w:r w:rsidRPr="00B35736" w:rsidR="00B35736">
        <w:t xml:space="preserve"> 3 </w:t>
      </w:r>
      <w:r>
        <w:t>n</w:t>
      </w:r>
      <w:r w:rsidRPr="00B35736" w:rsidR="00B35736">
        <w:t xml:space="preserve">ariadenia vlády Slovenskej republiky č. 422/2009 Z. z., ktorým sa </w:t>
      </w:r>
      <w:r w:rsidR="0005520D">
        <w:tab/>
      </w:r>
      <w:r w:rsidRPr="00B35736" w:rsidR="00B35736">
        <w:t xml:space="preserve">ustanovuje rozsah priamej vyučovacej činnosti a priamej výchovnej činnosti </w:t>
      </w:r>
      <w:r w:rsidR="0005520D">
        <w:tab/>
      </w:r>
      <w:r w:rsidRPr="00B35736" w:rsidR="00B35736">
        <w:t>pedagogických zamestnancov v znení neskorších predpisov</w:t>
      </w:r>
      <w:r>
        <w:t>.“.</w:t>
      </w:r>
    </w:p>
    <w:p w:rsidR="00BC161C" w:rsidP="005A55F3">
      <w:pPr>
        <w:tabs>
          <w:tab w:val="left" w:pos="540"/>
        </w:tabs>
        <w:jc w:val="both"/>
      </w:pPr>
    </w:p>
    <w:p w:rsidR="0005520D" w:rsidP="005A55F3">
      <w:pPr>
        <w:tabs>
          <w:tab w:val="left" w:pos="540"/>
        </w:tabs>
        <w:jc w:val="both"/>
      </w:pPr>
      <w:r w:rsidR="00BC161C">
        <w:tab/>
        <w:t>Následne sa označí označenie bodov.</w:t>
      </w:r>
      <w:r w:rsidRPr="00B35736" w:rsidR="00B35736">
        <w:t xml:space="preserve">   </w:t>
      </w:r>
    </w:p>
    <w:p w:rsidR="0005520D" w:rsidP="0005520D">
      <w:pPr>
        <w:jc w:val="both"/>
      </w:pPr>
    </w:p>
    <w:p w:rsidR="00B35736" w:rsidP="00225F9E">
      <w:pPr>
        <w:ind w:left="3420"/>
        <w:jc w:val="both"/>
      </w:pPr>
      <w:r w:rsidRPr="00B35736">
        <w:t xml:space="preserve">Navrhované ustanovenie rieši organizovanie adaptačného vzdelávania začínajúcich pedagogických zamestnancov na málotriednych školách (na Slovensku ich je 750), kde sa môžu vyskytnúť prípady (najmä u dvojtriedok, kde nastúpia napríklad obaja začínajúci pedagogickí zamestnanci), kedy nie je možné zabezpečiť uvádzajúceho pedagogického zamestnanca s I. atestáciou. Možnosť poverenia pedagogického zamestnanca s I. atestáciou z inej školy (niekedy aj niekoľko kilometrov vzdialenej) je neúčelné a formálne, nakoľko príslušný pedagogický zamestnanec nemôže denno-denne sledovať pedagogickú činnosť začínajúceho pedagóga. Navrhuje sa riešiť tento problém prostredníctvom učiteľov kontinuálneho vzdelávania, ktorí pôsobia na detašovaných pracoviskách metodického centra. Vzhľadom na to, že zákon v ustanovení § 28 ods. 2 zákona č. 317/2008 Z. z. ukladá povinnosť všetkým začínajúcim pedagogickým zamestnancom absolvovať toto vzdelávanie (ukladá ho štát), musí finančné náklady spojené s týmto vzdelávaním uhrádzať štát. Zároveň učiteľ kontinuálneho vzdelávania bude v kontakte s výchovno-vzdelávacou praxou a bude si môcť plniť svoje povinnosti, ktoré mu vyplývajú z ustanovenia § 3 odsek 3 Nariadenia vlády SR č. 422/2009 Z. z., ktorým sa ustanovuje rozsah priamej vyučovacej činnosti a priamej výchovnej činnosti pedagogických zamestnancov.  </w:t>
      </w:r>
    </w:p>
    <w:p w:rsidR="0005520D" w:rsidP="005455B1">
      <w:pPr>
        <w:ind w:firstLine="708"/>
        <w:jc w:val="both"/>
      </w:pPr>
    </w:p>
    <w:p w:rsidR="00FB2D08" w:rsidRPr="009C23FE" w:rsidP="005455B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C23FE">
        <w:rPr>
          <w:sz w:val="22"/>
          <w:szCs w:val="22"/>
        </w:rPr>
        <w:t>V </w:t>
      </w:r>
      <w:r w:rsidR="00BC161C">
        <w:rPr>
          <w:sz w:val="22"/>
          <w:szCs w:val="22"/>
        </w:rPr>
        <w:t>č</w:t>
      </w:r>
      <w:r w:rsidRPr="009C23FE">
        <w:rPr>
          <w:sz w:val="22"/>
          <w:szCs w:val="22"/>
        </w:rPr>
        <w:t>l. I</w:t>
      </w:r>
      <w:r w:rsidR="00B941C1">
        <w:rPr>
          <w:sz w:val="22"/>
          <w:szCs w:val="22"/>
        </w:rPr>
        <w:t>, 13</w:t>
      </w:r>
      <w:r w:rsidRPr="009C23FE">
        <w:rPr>
          <w:sz w:val="22"/>
          <w:szCs w:val="22"/>
        </w:rPr>
        <w:t> bod znie:</w:t>
      </w:r>
    </w:p>
    <w:p w:rsidR="00FB2D08" w:rsidRPr="009C23FE" w:rsidP="005455B1">
      <w:pPr>
        <w:ind w:left="540" w:hanging="540"/>
        <w:jc w:val="both"/>
        <w:rPr>
          <w:sz w:val="22"/>
          <w:szCs w:val="22"/>
        </w:rPr>
      </w:pPr>
      <w:r w:rsidR="005A55F3">
        <w:rPr>
          <w:sz w:val="22"/>
          <w:szCs w:val="22"/>
        </w:rPr>
        <w:tab/>
      </w:r>
      <w:r>
        <w:rPr>
          <w:sz w:val="22"/>
          <w:szCs w:val="22"/>
        </w:rPr>
        <w:t>„</w:t>
      </w:r>
      <w:r w:rsidR="00B941C1">
        <w:rPr>
          <w:sz w:val="22"/>
          <w:szCs w:val="22"/>
        </w:rPr>
        <w:t xml:space="preserve">13. </w:t>
      </w:r>
      <w:r w:rsidRPr="009C23FE">
        <w:rPr>
          <w:sz w:val="22"/>
          <w:szCs w:val="22"/>
        </w:rPr>
        <w:t>V § 38 ods. 2 písm. b) sa</w:t>
      </w:r>
      <w:r>
        <w:rPr>
          <w:sz w:val="22"/>
          <w:szCs w:val="22"/>
        </w:rPr>
        <w:t xml:space="preserve"> bodkočiarka nahrádza čiarkou a </w:t>
      </w:r>
      <w:r w:rsidRPr="009C23FE">
        <w:rPr>
          <w:sz w:val="22"/>
          <w:szCs w:val="22"/>
        </w:rPr>
        <w:t>vypúšťa</w:t>
      </w:r>
      <w:r>
        <w:rPr>
          <w:sz w:val="22"/>
          <w:szCs w:val="22"/>
        </w:rPr>
        <w:t>jú sa</w:t>
      </w:r>
      <w:r w:rsidRPr="009C23FE">
        <w:rPr>
          <w:sz w:val="22"/>
          <w:szCs w:val="22"/>
        </w:rPr>
        <w:t xml:space="preserve"> slová „funkčné vzdelávanie pedagogických zamestnancov alebo odborných zamestnancov cirkevných škôl alebo cirkevných školských zariadení môže zabezpečovať aj cirkev alebo náboženská spoločnosť</w:t>
      </w:r>
      <w:r>
        <w:rPr>
          <w:sz w:val="22"/>
          <w:szCs w:val="22"/>
        </w:rPr>
        <w:t>.</w:t>
      </w:r>
      <w:r w:rsidR="00B941C1">
        <w:rPr>
          <w:sz w:val="22"/>
          <w:szCs w:val="22"/>
        </w:rPr>
        <w:t>“</w:t>
      </w:r>
    </w:p>
    <w:p w:rsidR="00FB2D08" w:rsidRPr="009C23FE" w:rsidP="00B941C1">
      <w:pPr>
        <w:jc w:val="both"/>
        <w:rPr>
          <w:sz w:val="22"/>
          <w:szCs w:val="22"/>
        </w:rPr>
      </w:pPr>
      <w:r w:rsidR="005A55F3">
        <w:rPr>
          <w:sz w:val="22"/>
          <w:szCs w:val="22"/>
        </w:rPr>
        <w:tab/>
      </w:r>
    </w:p>
    <w:p w:rsidR="00FB2D08" w:rsidRPr="005A55F3" w:rsidP="005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20"/>
        <w:jc w:val="both"/>
      </w:pPr>
      <w:r w:rsidRPr="005A55F3">
        <w:t>Navrhuje sa, aby funkčné vzdelávanie pre všetky typy škôl bez ohľadu na zriaďovateľa, zabezpečovala a poskytovala spoločná sústava poskytovateľov.</w:t>
      </w:r>
    </w:p>
    <w:p w:rsidR="00FB2D08" w:rsidRPr="009C23FE" w:rsidP="005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FB2D08" w:rsidRPr="005A55F3" w:rsidP="005455B1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55F3">
        <w:t>V </w:t>
      </w:r>
      <w:r w:rsidR="00BC161C">
        <w:t>č</w:t>
      </w:r>
      <w:r w:rsidRPr="005A55F3">
        <w:t xml:space="preserve">l. I sa za </w:t>
      </w:r>
      <w:r w:rsidR="007B7C02">
        <w:t xml:space="preserve">13. </w:t>
      </w:r>
      <w:r w:rsidRPr="005A55F3">
        <w:t xml:space="preserve">bod </w:t>
      </w:r>
      <w:r w:rsidR="007B7C02">
        <w:t>vkladá</w:t>
      </w:r>
      <w:r w:rsidRPr="005A55F3">
        <w:t xml:space="preserve"> nový bod 14, ktorý znie:</w:t>
      </w:r>
    </w:p>
    <w:p w:rsidR="00FB2D08" w:rsidRPr="005A55F3" w:rsidP="005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  <w:r w:rsidRPr="005A55F3">
        <w:t xml:space="preserve"> „</w:t>
      </w:r>
      <w:r w:rsidR="00B941C1">
        <w:t xml:space="preserve">14. </w:t>
      </w:r>
      <w:r w:rsidRPr="005A55F3">
        <w:t xml:space="preserve">V § 38 ods. 2 sa za písmeno b) </w:t>
      </w:r>
      <w:r w:rsidR="007B7C02">
        <w:t>vkladá</w:t>
      </w:r>
      <w:r w:rsidRPr="005A55F3">
        <w:t xml:space="preserve"> nové písmeno c), ktoré znie</w:t>
      </w:r>
      <w:r w:rsidRPr="005A55F3">
        <w:t>:</w:t>
      </w:r>
    </w:p>
    <w:p w:rsidR="00FB2D08" w:rsidRPr="005A55F3" w:rsidP="005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  <w:r w:rsidR="00746907">
        <w:t>„</w:t>
      </w:r>
      <w:r w:rsidRPr="005A55F3">
        <w:t>c) iná právnická osoba, ktorá má v predmete činnosti vzdelávanie,“.</w:t>
      </w:r>
      <w:r w:rsidR="00746907">
        <w:t>“</w:t>
      </w:r>
    </w:p>
    <w:p w:rsidR="00FB2D08" w:rsidRPr="005A55F3" w:rsidP="005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55F3">
        <w:t xml:space="preserve"> </w:t>
      </w:r>
    </w:p>
    <w:p w:rsidR="00FB2D08" w:rsidRPr="005A55F3" w:rsidP="005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</w:pPr>
      <w:r w:rsidRPr="005A55F3">
        <w:t>Doterajšie písme</w:t>
      </w:r>
      <w:r w:rsidR="00746907">
        <w:t>no c) sa označí ako písmeno d).</w:t>
      </w:r>
    </w:p>
    <w:p w:rsidR="00FB2D08" w:rsidRPr="005A55F3" w:rsidP="005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B2D08" w:rsidRPr="005A55F3" w:rsidP="005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</w:pPr>
      <w:r w:rsidRPr="005A55F3">
        <w:t>Doterajšie body 14 až 36 sa primerane označia.</w:t>
      </w:r>
    </w:p>
    <w:p w:rsidR="00FB2D08" w:rsidRPr="005A55F3" w:rsidP="005455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B2D08" w:rsidRPr="005A55F3" w:rsidP="005A55F3">
      <w:pPr>
        <w:spacing w:after="200"/>
        <w:ind w:left="3360"/>
        <w:jc w:val="both"/>
        <w:rPr>
          <w:color w:val="000000"/>
        </w:rPr>
      </w:pPr>
      <w:r w:rsidRPr="005A55F3">
        <w:t xml:space="preserve">Verejné školy môžu školiť svojich riadiacich pracovníkov iba prostredníctvom štátnych poskytovateľov vzdelávania. Ide o diskriminačné opatrenie nielen voči neštátnym  poskytovateľom vzdelávania, ktorým ministerstvo školstva  reguluje ponuku vzdelávania,  ale aj voči učiteľom, ktorým sa takto okliešťujú možnosti získať kvalitné vzdelanie. </w:t>
      </w:r>
      <w:r w:rsidRPr="005A55F3">
        <w:rPr>
          <w:rStyle w:val="Textzstupnhosymbolu"/>
          <w:color w:val="000000"/>
        </w:rPr>
        <w:t>N</w:t>
      </w:r>
      <w:r w:rsidRPr="005A55F3">
        <w:rPr>
          <w:rStyle w:val="Textzstupnhosymbolu"/>
          <w:color w:val="000000"/>
        </w:rPr>
        <w:t xml:space="preserve">avrhuje sa  umožniť všetkým školám  bez ohľadu na zriaďovateľa zúčastňovať sa na funkčnom vzdelávaní, poskytovanom aj neštátnymi subjektmi. </w:t>
      </w:r>
    </w:p>
    <w:p w:rsidR="00FB2D08" w:rsidRPr="00B35736" w:rsidP="00B35736">
      <w:pPr>
        <w:ind w:firstLine="708"/>
        <w:jc w:val="both"/>
      </w:pPr>
    </w:p>
    <w:p w:rsidR="00EE09E5" w:rsidP="0005520D">
      <w:pPr>
        <w:pStyle w:val="BodyTextIndent"/>
        <w:numPr>
          <w:ilvl w:val="0"/>
          <w:numId w:val="10"/>
        </w:numPr>
        <w:spacing w:after="0"/>
        <w:jc w:val="both"/>
      </w:pPr>
      <w:r>
        <w:t>V čl. I, 23. bode sa v § 45 písm. e)  slová „ods. 1“ nahrádzajú slovami „ods. 2“.</w:t>
      </w:r>
    </w:p>
    <w:p w:rsidR="00EE09E5" w:rsidP="00EE09E5">
      <w:pPr>
        <w:pStyle w:val="BodyTextIndent"/>
        <w:spacing w:after="0"/>
        <w:ind w:left="0"/>
        <w:jc w:val="both"/>
      </w:pPr>
    </w:p>
    <w:p w:rsidR="00EE09E5" w:rsidP="005455B1">
      <w:pPr>
        <w:pStyle w:val="BodyTextIndent"/>
        <w:spacing w:after="0"/>
        <w:ind w:left="3360"/>
        <w:jc w:val="both"/>
      </w:pPr>
      <w:r>
        <w:t>Legislatívno-technická oprava c</w:t>
      </w:r>
      <w:r>
        <w:t>hybného vnútorného odkazu.</w:t>
      </w:r>
    </w:p>
    <w:p w:rsidR="00EE09E5" w:rsidP="00EE09E5">
      <w:pPr>
        <w:pStyle w:val="BodyTextIndent"/>
        <w:spacing w:after="0"/>
        <w:ind w:left="0"/>
        <w:jc w:val="both"/>
      </w:pPr>
    </w:p>
    <w:p w:rsidR="00A55435" w:rsidRPr="005A55F3" w:rsidP="005A55F3">
      <w:pPr>
        <w:numPr>
          <w:ilvl w:val="0"/>
          <w:numId w:val="10"/>
        </w:numPr>
        <w:jc w:val="both"/>
        <w:rPr>
          <w:b/>
          <w:u w:val="single"/>
        </w:rPr>
      </w:pPr>
      <w:r w:rsidRPr="005A55F3">
        <w:t>V</w:t>
      </w:r>
      <w:r w:rsidR="00BC161C">
        <w:t> č</w:t>
      </w:r>
      <w:r w:rsidRPr="005A55F3" w:rsidR="005A55F3">
        <w:t>l. I</w:t>
      </w:r>
      <w:r w:rsidR="00B941C1">
        <w:t>, 25. bod</w:t>
      </w:r>
      <w:r w:rsidR="00746907">
        <w:t>e sa</w:t>
      </w:r>
      <w:r w:rsidR="00B941C1">
        <w:t xml:space="preserve"> v</w:t>
      </w:r>
      <w:r w:rsidRPr="005A55F3">
        <w:t xml:space="preserve"> § 47a ods. 2 na konci pripájajú tieto vety: </w:t>
      </w:r>
    </w:p>
    <w:p w:rsidR="00A55435" w:rsidRPr="005A55F3" w:rsidP="00A55435">
      <w:pPr>
        <w:jc w:val="both"/>
      </w:pPr>
      <w:r w:rsidRPr="005A55F3" w:rsidR="005A55F3">
        <w:tab/>
      </w:r>
      <w:r w:rsidRPr="005A55F3">
        <w:t xml:space="preserve">„Akreditačná rada prizná kredity a vydá osvedčenie o počte získaných kreditov do 90 </w:t>
      </w:r>
      <w:r w:rsidRPr="005A55F3" w:rsidR="005A55F3">
        <w:tab/>
      </w:r>
      <w:r w:rsidRPr="005A55F3">
        <w:t xml:space="preserve">dní od podania žiadosti pedagogického zamestnanca alebo odborného zamestnanca. </w:t>
      </w:r>
      <w:r w:rsidRPr="005A55F3" w:rsidR="005A55F3">
        <w:tab/>
      </w:r>
      <w:r w:rsidRPr="005A55F3">
        <w:t xml:space="preserve">Žiadosť, ktorá neobsahuje všetky náležitosti, sa vráti žiadateľovi na doplnenie. Ak sa </w:t>
      </w:r>
      <w:r w:rsidRPr="005A55F3" w:rsidR="005A55F3">
        <w:tab/>
      </w:r>
      <w:r w:rsidRPr="005A55F3">
        <w:t>žiadosť vráti žiadateľovi na doplnenie, lehota 90 dní neplynie.“.</w:t>
      </w:r>
    </w:p>
    <w:p w:rsidR="00A55435" w:rsidRPr="005A55F3" w:rsidP="00A55435">
      <w:pPr>
        <w:jc w:val="both"/>
      </w:pPr>
    </w:p>
    <w:p w:rsidR="00A55435" w:rsidRPr="005A55F3" w:rsidP="00B604E3">
      <w:pPr>
        <w:tabs>
          <w:tab w:val="left" w:pos="3360"/>
          <w:tab w:val="left" w:pos="5760"/>
        </w:tabs>
        <w:ind w:left="3360"/>
        <w:jc w:val="both"/>
      </w:pPr>
      <w:r w:rsidRPr="005A55F3">
        <w:t>Jedným z problémov udeľovania kreditov za vzdelávanie získané v zahraničí bolo, že žiadosti o priznanie kreditov neboli vybavované. Z tohto dôvodu sa navrhuje vložiť do</w:t>
      </w:r>
      <w:r w:rsidRPr="005A55F3" w:rsidR="005A55F3">
        <w:t xml:space="preserve"> </w:t>
      </w:r>
      <w:r w:rsidRPr="005A55F3">
        <w:t xml:space="preserve">zákona časový limit, do ktorého musí akreditačná </w:t>
      </w:r>
      <w:r w:rsidRPr="005A55F3" w:rsidR="005A55F3">
        <w:t>r</w:t>
      </w:r>
      <w:r w:rsidRPr="005A55F3">
        <w:t>ada rozhodnúť.</w:t>
      </w:r>
    </w:p>
    <w:p w:rsidR="00EB41AF" w:rsidRPr="005A55F3" w:rsidP="00FB2D08">
      <w:pPr>
        <w:spacing w:line="276" w:lineRule="auto"/>
        <w:rPr>
          <w:i/>
        </w:rPr>
      </w:pPr>
    </w:p>
    <w:p w:rsidR="00BC161C" w:rsidP="005455B1">
      <w:pPr>
        <w:numPr>
          <w:ilvl w:val="0"/>
          <w:numId w:val="10"/>
        </w:numPr>
      </w:pPr>
      <w:r w:rsidRPr="005A55F3" w:rsidR="00FB2D08">
        <w:t>V </w:t>
      </w:r>
      <w:r>
        <w:t>č</w:t>
      </w:r>
      <w:r w:rsidRPr="005A55F3" w:rsidR="00FB2D08">
        <w:t>l. I</w:t>
      </w:r>
      <w:r w:rsidR="00B941C1">
        <w:t xml:space="preserve">, </w:t>
      </w:r>
      <w:r>
        <w:t xml:space="preserve">25. </w:t>
      </w:r>
      <w:r w:rsidRPr="005A55F3" w:rsidR="00FB2D08">
        <w:t>bod</w:t>
      </w:r>
      <w:r w:rsidR="00746907">
        <w:t>e sa</w:t>
      </w:r>
      <w:r w:rsidRPr="005A55F3" w:rsidR="00FB2D08">
        <w:t xml:space="preserve"> </w:t>
      </w:r>
      <w:r>
        <w:t>v</w:t>
      </w:r>
      <w:r w:rsidRPr="005A55F3" w:rsidR="00FB2D08">
        <w:t xml:space="preserve"> § 47a </w:t>
      </w:r>
      <w:r>
        <w:t xml:space="preserve"> </w:t>
      </w:r>
      <w:r w:rsidRPr="005A55F3" w:rsidR="00FB2D08">
        <w:t xml:space="preserve">vypúšťa odsek 10. </w:t>
      </w:r>
    </w:p>
    <w:p w:rsidR="00FB2D08" w:rsidRPr="005A55F3" w:rsidP="00BC161C">
      <w:r w:rsidR="00BC161C">
        <w:tab/>
      </w:r>
      <w:r w:rsidRPr="005A55F3">
        <w:t>Doterajšie odseky 11 a 12 označia ako odseky 10 a 11.</w:t>
      </w:r>
    </w:p>
    <w:p w:rsidR="00FB2D08" w:rsidP="005455B1"/>
    <w:p w:rsidR="00696F32" w:rsidRPr="00696F32" w:rsidP="00696F32">
      <w:pPr>
        <w:tabs>
          <w:tab w:val="left" w:pos="3360"/>
        </w:tabs>
        <w:spacing w:after="200"/>
        <w:ind w:left="3360"/>
        <w:jc w:val="both"/>
        <w:rPr>
          <w:color w:val="C00000"/>
        </w:rPr>
      </w:pPr>
      <w:r w:rsidRPr="005A55F3" w:rsidR="00EB41AF">
        <w:rPr>
          <w:color w:val="000000"/>
        </w:rPr>
        <w:t xml:space="preserve">Vzhľadom na to, že novou skutočnosťou vládneho návrhu zákona  oproti súčasnému zákonnému stavu je to, že </w:t>
      </w:r>
      <w:r w:rsidRPr="00CD13F8" w:rsidR="00EB41AF">
        <w:rPr>
          <w:color w:val="000000"/>
        </w:rPr>
        <w:t>zamestnancovi nevznikne automaticky právny</w:t>
      </w:r>
      <w:r w:rsidRPr="005A55F3" w:rsidR="00EB41AF">
        <w:rPr>
          <w:color w:val="000000"/>
        </w:rPr>
        <w:t xml:space="preserve"> nárok na kreditový príplatok za všetky kredity, ktoré získal, ale príplatok získa len za tie kredity, ktoré mu „uzná“ riaditeľ školy.  Príplatok získa učiteľ len v tom prípade, ak získal kredity vo vzdelávacom programe, ktorý je </w:t>
      </w:r>
      <w:r w:rsidR="00EB41AF">
        <w:rPr>
          <w:color w:val="000000"/>
        </w:rPr>
        <w:tab/>
      </w:r>
      <w:r w:rsidRPr="005A55F3" w:rsidR="00EB41AF">
        <w:rPr>
          <w:color w:val="000000"/>
        </w:rPr>
        <w:t xml:space="preserve">v súlade so školským plánom kontinuálneho </w:t>
      </w:r>
      <w:r w:rsidR="00EB41AF">
        <w:rPr>
          <w:color w:val="000000"/>
        </w:rPr>
        <w:tab/>
      </w:r>
      <w:r w:rsidRPr="005A55F3" w:rsidR="00EB41AF">
        <w:rPr>
          <w:color w:val="000000"/>
        </w:rPr>
        <w:t>vzdelávania.</w:t>
      </w:r>
      <w:r w:rsidR="00EB41AF">
        <w:rPr>
          <w:color w:val="000000"/>
        </w:rPr>
        <w:t xml:space="preserve"> </w:t>
      </w:r>
      <w:r w:rsidRPr="005A55F3" w:rsidR="00EB41AF">
        <w:rPr>
          <w:color w:val="000000"/>
        </w:rPr>
        <w:t xml:space="preserve">Učiteľ môže získané kredity uplatniť automaticky iba pri kariérnom postupe, teda napr. pri </w:t>
      </w:r>
      <w:r w:rsidR="00EB41AF">
        <w:rPr>
          <w:color w:val="000000"/>
        </w:rPr>
        <w:tab/>
      </w:r>
      <w:r w:rsidRPr="005A55F3" w:rsidR="00EB41AF">
        <w:rPr>
          <w:color w:val="000000"/>
        </w:rPr>
        <w:t xml:space="preserve">uchádzaní sa o vykonanie atestačnej skúšky. </w:t>
      </w:r>
      <w:r w:rsidRPr="005A55F3" w:rsidR="00EB41AF">
        <w:t xml:space="preserve">Toto opatrenie narúša ducha zákona, ktorého hlavným cieľom </w:t>
      </w:r>
      <w:r w:rsidR="00EB41AF">
        <w:tab/>
      </w:r>
      <w:r w:rsidRPr="005A55F3" w:rsidR="00EB41AF">
        <w:t>bolo podnietiť učiteľov vzdelávať sa a získavať kredity</w:t>
      </w:r>
      <w:r w:rsidRPr="00CD13F8" w:rsidR="00EB41AF">
        <w:t xml:space="preserve">, </w:t>
        <w:tab/>
        <w:t>ktoré by automaticky</w:t>
      </w:r>
      <w:r w:rsidRPr="005A55F3" w:rsidR="00EB41AF">
        <w:t xml:space="preserve">  viedli k zvýšeniu platov prostredníctvom príplatku.</w:t>
      </w:r>
      <w:r w:rsidRPr="005A55F3" w:rsidR="00EB41AF">
        <w:rPr>
          <w:color w:val="C00000"/>
        </w:rPr>
        <w:t xml:space="preserve"> </w:t>
      </w:r>
    </w:p>
    <w:p w:rsidR="005A55F3" w:rsidP="007B7C02">
      <w:pPr>
        <w:numPr>
          <w:ilvl w:val="0"/>
          <w:numId w:val="10"/>
        </w:numPr>
      </w:pPr>
      <w:r w:rsidR="00BC161C">
        <w:t>V č</w:t>
      </w:r>
      <w:r w:rsidRPr="005A55F3" w:rsidR="00FB2D08">
        <w:t>l. I</w:t>
      </w:r>
      <w:r w:rsidR="00B941C1">
        <w:t>,</w:t>
      </w:r>
      <w:r w:rsidR="00BC161C">
        <w:t> </w:t>
      </w:r>
      <w:r w:rsidR="00B941C1">
        <w:t xml:space="preserve"> </w:t>
      </w:r>
      <w:r w:rsidRPr="005A55F3" w:rsidR="00FB2D08">
        <w:t>25</w:t>
      </w:r>
      <w:r w:rsidR="00BC161C">
        <w:t>. bo</w:t>
      </w:r>
      <w:r w:rsidR="00BC161C">
        <w:t>d</w:t>
      </w:r>
      <w:r w:rsidR="00746907">
        <w:t xml:space="preserve">e sa </w:t>
      </w:r>
      <w:r w:rsidR="00BC161C">
        <w:t>v</w:t>
      </w:r>
      <w:r w:rsidRPr="005A55F3" w:rsidR="00FB2D08">
        <w:t xml:space="preserve"> § 47a ods</w:t>
      </w:r>
      <w:r w:rsidR="00BC161C">
        <w:t>.</w:t>
      </w:r>
      <w:r w:rsidRPr="005A55F3" w:rsidR="00FB2D08">
        <w:t xml:space="preserve"> 12 </w:t>
      </w:r>
      <w:r w:rsidR="00BC161C">
        <w:t xml:space="preserve"> </w:t>
      </w:r>
      <w:r w:rsidRPr="005A55F3" w:rsidR="00FB2D08">
        <w:t>vypúšťajú slová „a 11“.</w:t>
      </w:r>
    </w:p>
    <w:p w:rsidR="007B7C02" w:rsidRPr="007B7C02" w:rsidP="007B7C02"/>
    <w:p w:rsidR="00FB2D08" w:rsidRPr="00CD13F8" w:rsidP="005455B1">
      <w:pPr>
        <w:tabs>
          <w:tab w:val="left" w:pos="3360"/>
        </w:tabs>
        <w:spacing w:after="200"/>
        <w:ind w:left="3360"/>
        <w:jc w:val="both"/>
        <w:rPr>
          <w:color w:val="C00000"/>
        </w:rPr>
      </w:pPr>
      <w:r w:rsidRPr="005A55F3">
        <w:rPr>
          <w:color w:val="000000"/>
        </w:rPr>
        <w:t xml:space="preserve">Vzhľadom na to, že novou skutočnosťou vládneho návrhu zákona  oproti </w:t>
      </w:r>
      <w:r w:rsidRPr="00CD13F8">
        <w:rPr>
          <w:color w:val="000000"/>
        </w:rPr>
        <w:t xml:space="preserve">súčasnému zákonnému stavu je to, že zamestnancovi nevznikne automaticky právny nárok </w:t>
      </w:r>
      <w:r w:rsidRPr="00CD13F8" w:rsidR="00B604E3">
        <w:rPr>
          <w:color w:val="000000"/>
        </w:rPr>
        <w:tab/>
      </w:r>
      <w:r w:rsidRPr="00CD13F8">
        <w:rPr>
          <w:color w:val="000000"/>
        </w:rPr>
        <w:t>na kreditový príplatok za všetky kredity, ktoré získa</w:t>
      </w:r>
      <w:r w:rsidRPr="00CD13F8">
        <w:rPr>
          <w:color w:val="000000"/>
        </w:rPr>
        <w:t xml:space="preserve">l, ale príplatok získa len za tie kredity, ktoré mu „uzná“ riaditeľ školy.  Príplatok získa učiteľ len v tom prípade, ak získal kredity vo vzdelávacom programe, ktorý je </w:t>
      </w:r>
      <w:r w:rsidRPr="00CD13F8" w:rsidR="00B604E3">
        <w:rPr>
          <w:color w:val="000000"/>
        </w:rPr>
        <w:tab/>
      </w:r>
      <w:r w:rsidRPr="00CD13F8">
        <w:rPr>
          <w:color w:val="000000"/>
        </w:rPr>
        <w:t xml:space="preserve">v súlade so školským plánom kontinuálneho </w:t>
      </w:r>
      <w:r w:rsidRPr="00CD13F8" w:rsidR="00B604E3">
        <w:rPr>
          <w:color w:val="000000"/>
        </w:rPr>
        <w:tab/>
      </w:r>
      <w:r w:rsidRPr="00CD13F8">
        <w:rPr>
          <w:color w:val="000000"/>
        </w:rPr>
        <w:t>vzdelávania.</w:t>
      </w:r>
      <w:r w:rsidRPr="00CD13F8" w:rsidR="00B604E3">
        <w:rPr>
          <w:color w:val="000000"/>
        </w:rPr>
        <w:t xml:space="preserve"> </w:t>
      </w:r>
      <w:r w:rsidRPr="00CD13F8">
        <w:rPr>
          <w:color w:val="000000"/>
        </w:rPr>
        <w:t xml:space="preserve">Učiteľ môže získané kredity uplatniť automaticky iba pri kariérnom postupe, teda napr. pri </w:t>
      </w:r>
      <w:r w:rsidRPr="00CD13F8" w:rsidR="00B604E3">
        <w:rPr>
          <w:color w:val="000000"/>
        </w:rPr>
        <w:tab/>
      </w:r>
      <w:r w:rsidRPr="00CD13F8">
        <w:rPr>
          <w:color w:val="000000"/>
        </w:rPr>
        <w:t xml:space="preserve">uchádzaní sa o vykonanie atestačnej skúšky. </w:t>
      </w:r>
      <w:r w:rsidRPr="00CD13F8">
        <w:t xml:space="preserve">Toto opatrenie narúša ducha zákona, ktorého hlavným cieľom </w:t>
      </w:r>
      <w:r w:rsidRPr="00CD13F8" w:rsidR="00B604E3">
        <w:tab/>
      </w:r>
      <w:r w:rsidRPr="00CD13F8">
        <w:t xml:space="preserve">bolo podnietiť učiteľov vzdelávať sa a získavať kredity, </w:t>
      </w:r>
      <w:r w:rsidRPr="00CD13F8" w:rsidR="00B604E3">
        <w:tab/>
      </w:r>
      <w:r w:rsidRPr="00CD13F8">
        <w:t>ktoré by automaticky  viedli k </w:t>
      </w:r>
      <w:r w:rsidRPr="00CD13F8">
        <w:t>zvýšeniu platov prostredníctvom príplatku.</w:t>
      </w:r>
      <w:r w:rsidRPr="00CD13F8">
        <w:rPr>
          <w:color w:val="C00000"/>
        </w:rPr>
        <w:t xml:space="preserve"> </w:t>
      </w:r>
    </w:p>
    <w:p w:rsidR="00FB2D08" w:rsidRPr="007B38F5" w:rsidP="005455B1">
      <w:pPr>
        <w:jc w:val="both"/>
      </w:pPr>
    </w:p>
    <w:p w:rsidR="00EE09E5" w:rsidP="005455B1">
      <w:pPr>
        <w:pStyle w:val="BodyTextIndent"/>
        <w:numPr>
          <w:ilvl w:val="0"/>
          <w:numId w:val="10"/>
        </w:numPr>
        <w:spacing w:after="0"/>
        <w:jc w:val="both"/>
      </w:pPr>
      <w:r>
        <w:t xml:space="preserve">V čl. I, 25. bode sa v § 47b ods. 2 písm. c) slová „miestnej správe“ nahrádzajú slovami </w:t>
        <w:tab/>
        <w:t>„miestnej štátnej správy“.</w:t>
      </w:r>
    </w:p>
    <w:p w:rsidR="00EE09E5" w:rsidP="005455B1">
      <w:pPr>
        <w:pStyle w:val="BodyTextIndent"/>
        <w:spacing w:after="0"/>
        <w:ind w:left="0"/>
        <w:jc w:val="both"/>
      </w:pPr>
    </w:p>
    <w:p w:rsidR="00EE09E5" w:rsidP="005455B1">
      <w:pPr>
        <w:pStyle w:val="BodyTextIndent"/>
        <w:tabs>
          <w:tab w:val="left" w:pos="3360"/>
        </w:tabs>
        <w:spacing w:after="0"/>
        <w:ind w:left="0"/>
        <w:jc w:val="both"/>
      </w:pPr>
      <w:r w:rsidR="00B604E3">
        <w:tab/>
      </w:r>
      <w:r>
        <w:t xml:space="preserve">Legislatívno-technická úprava. </w:t>
      </w:r>
    </w:p>
    <w:p w:rsidR="00EE09E5" w:rsidP="005455B1">
      <w:pPr>
        <w:pStyle w:val="BodyTextIndent"/>
        <w:spacing w:after="0"/>
        <w:ind w:left="0"/>
        <w:jc w:val="both"/>
      </w:pPr>
    </w:p>
    <w:p w:rsidR="00EE09E5" w:rsidP="005455B1">
      <w:pPr>
        <w:pStyle w:val="BodyTextIndent"/>
        <w:numPr>
          <w:ilvl w:val="0"/>
          <w:numId w:val="10"/>
        </w:numPr>
        <w:spacing w:after="0"/>
        <w:jc w:val="both"/>
      </w:pPr>
      <w:r>
        <w:t>V čl. I, 34. bode sa v § 58 ods. 4 vypúšťa.</w:t>
      </w:r>
    </w:p>
    <w:p w:rsidR="00EE09E5" w:rsidP="005455B1">
      <w:pPr>
        <w:pStyle w:val="BodyTextIndent"/>
        <w:spacing w:after="0"/>
        <w:ind w:left="0"/>
        <w:jc w:val="both"/>
      </w:pPr>
      <w:r>
        <w:tab/>
        <w:t xml:space="preserve">Ďalšie odseky sa prečíslujú. </w:t>
      </w:r>
    </w:p>
    <w:p w:rsidR="00EE09E5" w:rsidP="005455B1">
      <w:pPr>
        <w:pStyle w:val="BodyTextIndent"/>
        <w:spacing w:after="0"/>
        <w:ind w:left="0" w:firstLine="1"/>
        <w:jc w:val="both"/>
      </w:pPr>
    </w:p>
    <w:p w:rsidR="00EE09E5" w:rsidP="00B604E3">
      <w:pPr>
        <w:pStyle w:val="BodyTextIndent"/>
        <w:spacing w:after="0"/>
        <w:ind w:left="3360" w:firstLine="1"/>
        <w:jc w:val="both"/>
      </w:pPr>
      <w:r>
        <w:t>Vypustenie sa navrhuje z dôvodu, že ustanovenie je potrebné vzhľadom na jeho obsah (rieši vzťah doterajšej a novej právnej</w:t>
      </w:r>
      <w:r w:rsidR="00B604E3">
        <w:t xml:space="preserve"> </w:t>
      </w:r>
      <w:r>
        <w:t>úpravy) presunúť medzi prechodné ustanovenia.</w:t>
      </w:r>
    </w:p>
    <w:p w:rsidR="00EE09E5" w:rsidP="00EE09E5">
      <w:pPr>
        <w:pStyle w:val="BodyTextIndent"/>
        <w:spacing w:after="0"/>
        <w:ind w:left="0" w:firstLine="1"/>
        <w:jc w:val="both"/>
      </w:pPr>
    </w:p>
    <w:p w:rsidR="00EE09E5" w:rsidP="0005520D">
      <w:pPr>
        <w:pStyle w:val="BodyTextIndent"/>
        <w:numPr>
          <w:ilvl w:val="0"/>
          <w:numId w:val="10"/>
        </w:numPr>
        <w:spacing w:after="0"/>
        <w:jc w:val="both"/>
      </w:pPr>
      <w:r>
        <w:t>V čl. I, 36. bode sa § 61a dopĺňa odsekom 11, ktorý znie:</w:t>
      </w:r>
    </w:p>
    <w:p w:rsidR="00EE09E5" w:rsidP="00EE09E5">
      <w:pPr>
        <w:pStyle w:val="BodyTextIndent"/>
        <w:spacing w:after="0"/>
        <w:ind w:left="0" w:firstLine="540"/>
        <w:jc w:val="both"/>
      </w:pPr>
      <w:r>
        <w:t>„(11) Minist</w:t>
      </w:r>
      <w:r>
        <w:t xml:space="preserve">erstvo je oprávnené v centrálnom registri spracúvať aj údaje vedené </w:t>
        <w:tab/>
        <w:t xml:space="preserve">v registri zamestnancov podľa zákona v znení účinnom do 31. decembra 2011, a to po </w:t>
        <w:tab/>
        <w:t>dobu podľa § 58 ods. 11.“.</w:t>
      </w:r>
    </w:p>
    <w:p w:rsidR="00EE09E5" w:rsidP="00EE09E5">
      <w:pPr>
        <w:pStyle w:val="BodyTextIndent"/>
        <w:spacing w:after="0"/>
        <w:ind w:left="0" w:firstLine="3"/>
        <w:jc w:val="both"/>
      </w:pPr>
    </w:p>
    <w:p w:rsidR="00EE09E5" w:rsidP="00B604E3">
      <w:pPr>
        <w:pStyle w:val="BodyTextIndent"/>
        <w:spacing w:after="0"/>
        <w:ind w:left="3360" w:firstLine="3"/>
        <w:jc w:val="both"/>
      </w:pPr>
      <w:r>
        <w:t xml:space="preserve">Presun navrhované ustanovenia § 58 ods. 4 v čl. I, 34. bode vzhľadom na jeho obsah (rieši vzťah doterajšej a novej právnej úpravy) medzi prechodné ustanovenia.  </w:t>
      </w:r>
    </w:p>
    <w:p w:rsidR="005455B1" w:rsidP="0005520D">
      <w:pPr>
        <w:pStyle w:val="Farebnzoznamzvraznenie1"/>
        <w:ind w:left="0"/>
        <w:jc w:val="both"/>
      </w:pPr>
    </w:p>
    <w:p w:rsidR="00A55435" w:rsidRPr="007237DD" w:rsidP="00A55435">
      <w:pPr>
        <w:jc w:val="both"/>
        <w:rPr>
          <w:b/>
          <w:u w:val="single"/>
        </w:rPr>
      </w:pPr>
      <w:r w:rsidRPr="007237DD">
        <w:rPr>
          <w:b/>
          <w:u w:val="single"/>
        </w:rPr>
        <w:t>K </w:t>
      </w:r>
      <w:r w:rsidR="00711C7B">
        <w:rPr>
          <w:b/>
          <w:u w:val="single"/>
        </w:rPr>
        <w:t>č</w:t>
      </w:r>
      <w:r w:rsidRPr="007237DD">
        <w:rPr>
          <w:b/>
          <w:u w:val="single"/>
        </w:rPr>
        <w:t>l. III</w:t>
      </w:r>
    </w:p>
    <w:p w:rsidR="00A55435" w:rsidP="00A55435">
      <w:pPr>
        <w:jc w:val="both"/>
      </w:pPr>
    </w:p>
    <w:p w:rsidR="00A55435" w:rsidRPr="008E6926" w:rsidP="00B604E3">
      <w:pPr>
        <w:numPr>
          <w:ilvl w:val="0"/>
          <w:numId w:val="10"/>
        </w:numPr>
        <w:jc w:val="both"/>
      </w:pPr>
      <w:r w:rsidR="00746907">
        <w:t xml:space="preserve">V čl. III, pred doterajší 1. bod sa </w:t>
      </w:r>
      <w:r w:rsidRPr="008E6926">
        <w:t>vkladajú nové body 1 a</w:t>
      </w:r>
      <w:r w:rsidR="007B7C02">
        <w:t> 2, ktoré znejú:</w:t>
      </w:r>
    </w:p>
    <w:p w:rsidR="00A55435" w:rsidRPr="007B38F5" w:rsidP="00A55435">
      <w:pPr>
        <w:jc w:val="both"/>
        <w:rPr>
          <w:b/>
        </w:rPr>
      </w:pPr>
    </w:p>
    <w:p w:rsidR="00A55435" w:rsidRPr="007B38F5" w:rsidP="00A55435">
      <w:pPr>
        <w:jc w:val="both"/>
      </w:pPr>
      <w:r w:rsidR="005455B1">
        <w:tab/>
      </w:r>
      <w:r>
        <w:t>„</w:t>
      </w:r>
      <w:r w:rsidRPr="007B38F5">
        <w:t>1. V § 1 ods. 1 písmeno j) znie:</w:t>
      </w:r>
    </w:p>
    <w:p w:rsidR="00A55435" w:rsidRPr="007B38F5" w:rsidP="00A55435">
      <w:pPr>
        <w:jc w:val="both"/>
      </w:pPr>
      <w:r w:rsidR="005455B1">
        <w:tab/>
      </w:r>
      <w:r w:rsidRPr="007B38F5">
        <w:t xml:space="preserve">„j) školy, v ktorých sa vzdelávanie považuje za sústavnú prípravu na povolanie </w:t>
      </w:r>
      <w:r w:rsidRPr="007B38F5">
        <w:rPr>
          <w:vertAlign w:val="superscript"/>
        </w:rPr>
        <w:t>4a</w:t>
      </w:r>
      <w:r w:rsidRPr="007B38F5">
        <w:t xml:space="preserve">) </w:t>
      </w:r>
      <w:r w:rsidR="005455B1">
        <w:tab/>
      </w:r>
      <w:r w:rsidRPr="007B38F5">
        <w:t xml:space="preserve">v zriaďovateľskej pôsobnosti štátom uznanej cirkvi alebo náboženskej spoločnosti </w:t>
      </w:r>
      <w:r w:rsidRPr="007B38F5">
        <w:rPr>
          <w:vertAlign w:val="superscript"/>
        </w:rPr>
        <w:t>4b</w:t>
      </w:r>
      <w:r w:rsidRPr="007B38F5">
        <w:t xml:space="preserve">) </w:t>
      </w:r>
      <w:r w:rsidR="005455B1">
        <w:tab/>
      </w:r>
      <w:r w:rsidRPr="007B38F5">
        <w:t xml:space="preserve">a inej právnickej osoby alebo fyzickej osoby, </w:t>
      </w:r>
      <w:r w:rsidRPr="007B38F5">
        <w:rPr>
          <w:vertAlign w:val="superscript"/>
        </w:rPr>
        <w:t>4c</w:t>
      </w:r>
      <w:r w:rsidRPr="007B38F5">
        <w:t xml:space="preserve">) ak ide o pedagogických zamestnancov </w:t>
      </w:r>
      <w:r w:rsidR="005455B1">
        <w:tab/>
      </w:r>
      <w:r w:rsidRPr="007B38F5">
        <w:t>a odborných zamestnancov, ak ďalej nie je ustanovené inak, “</w:t>
      </w:r>
    </w:p>
    <w:p w:rsidR="00A55435" w:rsidRPr="007B38F5" w:rsidP="00A55435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A55435" w:rsidRPr="007B38F5" w:rsidP="00A5543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="005455B1">
        <w:rPr>
          <w:rFonts w:ascii="Times New Roman" w:hAnsi="Times New Roman"/>
          <w:sz w:val="24"/>
          <w:szCs w:val="24"/>
        </w:rPr>
        <w:tab/>
      </w:r>
      <w:r w:rsidRPr="007B38F5">
        <w:rPr>
          <w:rFonts w:ascii="Times New Roman" w:hAnsi="Times New Roman"/>
          <w:sz w:val="24"/>
          <w:szCs w:val="24"/>
        </w:rPr>
        <w:t>2. V § 1 ods. 4 znie:</w:t>
      </w:r>
    </w:p>
    <w:p w:rsidR="00A55435" w:rsidP="00A5543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="005455B1">
        <w:rPr>
          <w:rFonts w:ascii="Times New Roman" w:hAnsi="Times New Roman"/>
          <w:sz w:val="24"/>
          <w:szCs w:val="24"/>
        </w:rPr>
        <w:tab/>
      </w:r>
      <w:r w:rsidRPr="007B38F5">
        <w:rPr>
          <w:rFonts w:ascii="Times New Roman" w:hAnsi="Times New Roman"/>
          <w:sz w:val="24"/>
          <w:szCs w:val="24"/>
        </w:rPr>
        <w:t xml:space="preserve">„(4) Tento zákon sa nevzťahuje na pedagogických zamestnancov a odborných </w:t>
      </w:r>
      <w:r w:rsidR="005455B1">
        <w:rPr>
          <w:rFonts w:ascii="Times New Roman" w:hAnsi="Times New Roman"/>
          <w:sz w:val="24"/>
          <w:szCs w:val="24"/>
        </w:rPr>
        <w:tab/>
      </w:r>
      <w:r w:rsidRPr="007B38F5">
        <w:rPr>
          <w:rFonts w:ascii="Times New Roman" w:hAnsi="Times New Roman"/>
          <w:sz w:val="24"/>
          <w:szCs w:val="24"/>
        </w:rPr>
        <w:t xml:space="preserve">zamestnancov školy, v ktorej sa vzdelávanie považuje za sústavnú prípravu na </w:t>
      </w:r>
      <w:r w:rsidR="005455B1">
        <w:rPr>
          <w:rFonts w:ascii="Times New Roman" w:hAnsi="Times New Roman"/>
          <w:sz w:val="24"/>
          <w:szCs w:val="24"/>
        </w:rPr>
        <w:tab/>
      </w:r>
      <w:r w:rsidRPr="007B38F5">
        <w:rPr>
          <w:rFonts w:ascii="Times New Roman" w:hAnsi="Times New Roman"/>
          <w:sz w:val="24"/>
          <w:szCs w:val="24"/>
        </w:rPr>
        <w:t>povolanie</w:t>
      </w:r>
      <w:r w:rsidRPr="007B38F5">
        <w:rPr>
          <w:rFonts w:ascii="Times New Roman" w:hAnsi="Times New Roman"/>
          <w:sz w:val="24"/>
          <w:szCs w:val="24"/>
          <w:vertAlign w:val="superscript"/>
        </w:rPr>
        <w:t>4a</w:t>
      </w:r>
      <w:r w:rsidRPr="007B38F5">
        <w:rPr>
          <w:rFonts w:ascii="Times New Roman" w:hAnsi="Times New Roman"/>
          <w:sz w:val="24"/>
          <w:szCs w:val="24"/>
        </w:rPr>
        <w:t>, základnej umeleckej školy, materskej školy, jazyk</w:t>
      </w:r>
      <w:r w:rsidRPr="007B38F5">
        <w:rPr>
          <w:rFonts w:ascii="Times New Roman" w:hAnsi="Times New Roman"/>
          <w:sz w:val="24"/>
          <w:szCs w:val="24"/>
        </w:rPr>
        <w:t xml:space="preserve">ovej školy a školského </w:t>
      </w:r>
      <w:r w:rsidR="005455B1">
        <w:rPr>
          <w:rFonts w:ascii="Times New Roman" w:hAnsi="Times New Roman"/>
          <w:sz w:val="24"/>
          <w:szCs w:val="24"/>
        </w:rPr>
        <w:tab/>
      </w:r>
      <w:r w:rsidRPr="007B38F5">
        <w:rPr>
          <w:rFonts w:ascii="Times New Roman" w:hAnsi="Times New Roman"/>
          <w:sz w:val="24"/>
          <w:szCs w:val="24"/>
        </w:rPr>
        <w:t xml:space="preserve">zariadenia v zriaďovateľskej pôsobnosti právnickej osoby </w:t>
      </w:r>
      <w:r>
        <w:rPr>
          <w:rFonts w:ascii="Times New Roman" w:hAnsi="Times New Roman"/>
          <w:sz w:val="24"/>
          <w:szCs w:val="24"/>
        </w:rPr>
        <w:t xml:space="preserve">okrem </w:t>
      </w:r>
      <w:r w:rsidRPr="007B38F5">
        <w:rPr>
          <w:rFonts w:ascii="Times New Roman" w:hAnsi="Times New Roman"/>
          <w:sz w:val="24"/>
          <w:szCs w:val="24"/>
        </w:rPr>
        <w:t xml:space="preserve">štátom uznanej cirkvi </w:t>
      </w:r>
      <w:r w:rsidR="005455B1">
        <w:rPr>
          <w:rFonts w:ascii="Times New Roman" w:hAnsi="Times New Roman"/>
          <w:sz w:val="24"/>
          <w:szCs w:val="24"/>
        </w:rPr>
        <w:tab/>
      </w:r>
      <w:r w:rsidRPr="007B38F5">
        <w:rPr>
          <w:rFonts w:ascii="Times New Roman" w:hAnsi="Times New Roman"/>
          <w:sz w:val="24"/>
          <w:szCs w:val="24"/>
        </w:rPr>
        <w:t>alebo</w:t>
      </w:r>
      <w:r>
        <w:rPr>
          <w:rFonts w:ascii="Times New Roman" w:hAnsi="Times New Roman"/>
          <w:sz w:val="24"/>
          <w:szCs w:val="24"/>
        </w:rPr>
        <w:t xml:space="preserve"> náboženskej spoločnosti </w:t>
      </w:r>
      <w:r w:rsidRPr="007B38F5">
        <w:rPr>
          <w:rFonts w:ascii="Times New Roman" w:hAnsi="Times New Roman"/>
          <w:sz w:val="24"/>
          <w:szCs w:val="24"/>
        </w:rPr>
        <w:t xml:space="preserve">alebo fyzickej osoby, ak škola, v ktorej sa vzdelávanie </w:t>
      </w:r>
      <w:r w:rsidR="005455B1">
        <w:rPr>
          <w:rFonts w:ascii="Times New Roman" w:hAnsi="Times New Roman"/>
          <w:sz w:val="24"/>
          <w:szCs w:val="24"/>
        </w:rPr>
        <w:tab/>
      </w:r>
      <w:r w:rsidRPr="007B38F5">
        <w:rPr>
          <w:rFonts w:ascii="Times New Roman" w:hAnsi="Times New Roman"/>
          <w:sz w:val="24"/>
          <w:szCs w:val="24"/>
        </w:rPr>
        <w:t>považuje za sústavnú prípravu na povolanie</w:t>
      </w:r>
      <w:r w:rsidRPr="007B38F5">
        <w:rPr>
          <w:rFonts w:ascii="Times New Roman" w:hAnsi="Times New Roman"/>
          <w:sz w:val="24"/>
          <w:szCs w:val="24"/>
          <w:vertAlign w:val="superscript"/>
        </w:rPr>
        <w:t>4a</w:t>
      </w:r>
      <w:r w:rsidRPr="007B38F5">
        <w:rPr>
          <w:rFonts w:ascii="Times New Roman" w:hAnsi="Times New Roman"/>
          <w:sz w:val="24"/>
          <w:szCs w:val="24"/>
        </w:rPr>
        <w:t>, základná umel</w:t>
      </w:r>
      <w:r w:rsidRPr="007B38F5">
        <w:rPr>
          <w:rFonts w:ascii="Times New Roman" w:hAnsi="Times New Roman"/>
          <w:sz w:val="24"/>
          <w:szCs w:val="24"/>
        </w:rPr>
        <w:t xml:space="preserve">ecká škola, materská škola, </w:t>
      </w:r>
      <w:r w:rsidR="005455B1">
        <w:rPr>
          <w:rFonts w:ascii="Times New Roman" w:hAnsi="Times New Roman"/>
          <w:sz w:val="24"/>
          <w:szCs w:val="24"/>
        </w:rPr>
        <w:tab/>
      </w:r>
      <w:r w:rsidRPr="007B38F5">
        <w:rPr>
          <w:rFonts w:ascii="Times New Roman" w:hAnsi="Times New Roman"/>
          <w:sz w:val="24"/>
          <w:szCs w:val="24"/>
        </w:rPr>
        <w:t>jazyková škola a školské zariadenie pri odmeňovaní postupuje</w:t>
      </w:r>
      <w:r>
        <w:rPr>
          <w:rFonts w:ascii="Times New Roman" w:hAnsi="Times New Roman"/>
          <w:sz w:val="24"/>
          <w:szCs w:val="24"/>
        </w:rPr>
        <w:t xml:space="preserve"> so súhlasom </w:t>
      </w:r>
      <w:r w:rsidR="005455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zriaďovateľa </w:t>
      </w:r>
      <w:r w:rsidRPr="007B38F5">
        <w:rPr>
          <w:rFonts w:ascii="Times New Roman" w:hAnsi="Times New Roman"/>
          <w:sz w:val="24"/>
          <w:szCs w:val="24"/>
        </w:rPr>
        <w:t xml:space="preserve">podľa vnútorného predpisu, v ktorom sú podmienky odmeňovania </w:t>
      </w:r>
      <w:r w:rsidR="005455B1">
        <w:rPr>
          <w:rFonts w:ascii="Times New Roman" w:hAnsi="Times New Roman"/>
          <w:sz w:val="24"/>
          <w:szCs w:val="24"/>
        </w:rPr>
        <w:tab/>
      </w:r>
      <w:r w:rsidRPr="007B38F5">
        <w:rPr>
          <w:rFonts w:ascii="Times New Roman" w:hAnsi="Times New Roman"/>
          <w:sz w:val="24"/>
          <w:szCs w:val="24"/>
        </w:rPr>
        <w:t>upravené podľa Zákonníka práce.</w:t>
      </w:r>
      <w:r>
        <w:rPr>
          <w:rFonts w:ascii="Times New Roman" w:hAnsi="Times New Roman"/>
          <w:sz w:val="24"/>
          <w:szCs w:val="24"/>
        </w:rPr>
        <w:t xml:space="preserve"> Vnútorný predpis ustanoví kritériá používané pri </w:t>
      </w:r>
      <w:r w:rsidR="005455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stanovení odmeňovania pedagogických zamestnancov a odborných zamestnancov. Plat </w:t>
      </w:r>
      <w:r w:rsidR="005455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pedagogického zamestnanca alebo odborného zamestnanca určený podľa vnútorného </w:t>
      </w:r>
      <w:r w:rsidR="005455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predpisu nesmie byť nižší ako platová tarifa podľa tohto zákona zodpovedajúca </w:t>
      </w:r>
      <w:r w:rsidR="005455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kariérovému stupňu, v kto</w:t>
      </w:r>
      <w:r w:rsidR="005455B1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 xml:space="preserve">m je pedagogický zamestnanec alebo odborný zamestnanec </w:t>
      </w:r>
      <w:r w:rsidR="005455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zaradený.“</w:t>
      </w:r>
    </w:p>
    <w:p w:rsidR="00A55435" w:rsidRPr="007B38F5" w:rsidP="00A5543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5435" w:rsidRPr="007B38F5" w:rsidP="00A55435">
      <w:pPr>
        <w:jc w:val="both"/>
      </w:pPr>
      <w:r w:rsidR="005455B1">
        <w:tab/>
      </w:r>
      <w:r w:rsidRPr="007B38F5">
        <w:t>Ostatné body sa primerane prečíslujú.</w:t>
      </w:r>
    </w:p>
    <w:p w:rsidR="00B604E3" w:rsidP="00A5543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604E3" w:rsidRPr="00B604E3" w:rsidP="00B604E3">
      <w:pPr>
        <w:pStyle w:val="NoSpacing"/>
        <w:ind w:left="3360"/>
        <w:jc w:val="both"/>
        <w:rPr>
          <w:rFonts w:ascii="Times New Roman" w:hAnsi="Times New Roman"/>
          <w:sz w:val="24"/>
          <w:szCs w:val="24"/>
        </w:rPr>
      </w:pPr>
      <w:r w:rsidRPr="00B604E3" w:rsidR="00A55435">
        <w:rPr>
          <w:rFonts w:ascii="Times New Roman" w:hAnsi="Times New Roman"/>
          <w:sz w:val="24"/>
          <w:szCs w:val="24"/>
        </w:rPr>
        <w:t xml:space="preserve">Podstatou zmeny § 1 uvedeného zákona je dať riaditeľovi  súkromnej školy a školského zariadenia možnosť odmeňovať pedagogických a odborných zamestnancov podľa vnútorného predpisu, v ktorom sú podmienky odmeňovania upravené podľa Zákonníka práce. Novelizácia  umožní odmeňovať kvalitných pedagógov bez obmedzení, ktoré doteraz tento zákon prinášal. Uvedené doplnenie ustanovenia umožní súkromným školám postupovať podľa § 1 ods. </w:t>
      </w:r>
      <w:smartTag w:uri="urn:schemas-microsoft-com:office:smarttags" w:element="metricconverter">
        <w:smartTagPr>
          <w:attr w:name="ProductID" w:val="4 a"/>
        </w:smartTagPr>
        <w:r w:rsidRPr="00B604E3" w:rsidR="00A55435">
          <w:rPr>
            <w:rFonts w:ascii="Times New Roman" w:hAnsi="Times New Roman"/>
            <w:sz w:val="24"/>
            <w:szCs w:val="24"/>
          </w:rPr>
          <w:t>4 a</w:t>
        </w:r>
      </w:smartTag>
      <w:r w:rsidRPr="00B604E3" w:rsidR="00A55435">
        <w:rPr>
          <w:rFonts w:ascii="Times New Roman" w:hAnsi="Times New Roman"/>
          <w:sz w:val="24"/>
          <w:szCs w:val="24"/>
        </w:rPr>
        <w:t xml:space="preserve"> odmeňovať zamestnancov podľa vnútorného predpisu.</w:t>
      </w:r>
    </w:p>
    <w:p w:rsidR="00B604E3" w:rsidP="00B604E3">
      <w:pPr>
        <w:pStyle w:val="NoSpacing"/>
        <w:ind w:left="3360"/>
        <w:jc w:val="both"/>
        <w:rPr>
          <w:rFonts w:ascii="Times New Roman" w:hAnsi="Times New Roman"/>
          <w:sz w:val="24"/>
          <w:szCs w:val="24"/>
        </w:rPr>
      </w:pPr>
    </w:p>
    <w:p w:rsidR="00EB41AF" w:rsidRPr="00B604E3" w:rsidP="00B604E3">
      <w:pPr>
        <w:pStyle w:val="NoSpacing"/>
        <w:ind w:left="3360"/>
        <w:jc w:val="both"/>
        <w:rPr>
          <w:rFonts w:ascii="Times New Roman" w:hAnsi="Times New Roman"/>
          <w:sz w:val="24"/>
          <w:szCs w:val="24"/>
        </w:rPr>
      </w:pPr>
    </w:p>
    <w:p w:rsidR="00875419" w:rsidRPr="00B604E3" w:rsidP="00B604E3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604E3">
        <w:rPr>
          <w:rFonts w:ascii="Times New Roman" w:hAnsi="Times New Roman"/>
          <w:sz w:val="24"/>
          <w:szCs w:val="24"/>
        </w:rPr>
        <w:t>V čl. III sa za 3. bod vkladá nový 4. bod, ktorý znie:</w:t>
      </w:r>
    </w:p>
    <w:p w:rsidR="00875419" w:rsidRPr="00B604E3" w:rsidP="00875419">
      <w:r w:rsidR="00B604E3">
        <w:tab/>
      </w:r>
      <w:r w:rsidRPr="00B604E3">
        <w:t>„4. Za § 32b sa vkladá nový § 32c, ktorý vrátane nadpisu znie:</w:t>
      </w:r>
    </w:p>
    <w:p w:rsidR="00875419" w:rsidRPr="00B604E3" w:rsidP="00875419">
      <w:pPr>
        <w:jc w:val="center"/>
      </w:pPr>
    </w:p>
    <w:p w:rsidR="00875419" w:rsidP="00875419">
      <w:pPr>
        <w:jc w:val="center"/>
      </w:pPr>
      <w:r>
        <w:t>„§32c</w:t>
      </w:r>
    </w:p>
    <w:p w:rsidR="005455B1" w:rsidP="005455B1">
      <w:pPr>
        <w:jc w:val="center"/>
      </w:pPr>
      <w:r w:rsidR="00875419">
        <w:t>Prechodné ustanovenia účinné od 31. decembra 2011</w:t>
      </w:r>
    </w:p>
    <w:p w:rsidR="005455B1" w:rsidP="005455B1">
      <w:pPr>
        <w:jc w:val="center"/>
      </w:pPr>
    </w:p>
    <w:p w:rsidR="00875419" w:rsidP="005455B1">
      <w:pPr>
        <w:jc w:val="both"/>
      </w:pPr>
      <w:r w:rsidR="005455B1">
        <w:tab/>
      </w:r>
      <w:r>
        <w:t>Platové tarify pedagogický zamestnancov a odborných zamestnancov  uvedené v prílohe</w:t>
      </w:r>
      <w:r w:rsidR="005455B1">
        <w:t xml:space="preserve"> </w:t>
      </w:r>
      <w:r w:rsidR="00CC46C0">
        <w:tab/>
      </w:r>
      <w:r w:rsidR="005455B1">
        <w:t>č. 7</w:t>
      </w:r>
      <w:r w:rsidR="00CC46C0">
        <w:t xml:space="preserve"> </w:t>
      </w:r>
      <w:r>
        <w:t>sa uplatňujú od 1. januára 2012.“.“.</w:t>
      </w:r>
    </w:p>
    <w:p w:rsidR="00CC46C0" w:rsidP="00875419"/>
    <w:p w:rsidR="00875419" w:rsidP="00875419">
      <w:r w:rsidR="00CC46C0">
        <w:tab/>
      </w:r>
      <w:r w:rsidR="00746907">
        <w:t>Následne b</w:t>
      </w:r>
      <w:r>
        <w:t>od 4 sa označuje ako bod 5.</w:t>
      </w:r>
    </w:p>
    <w:p w:rsidR="00875419" w:rsidP="00875419"/>
    <w:p w:rsidR="00746907" w:rsidP="00746907">
      <w:pPr>
        <w:pStyle w:val="Farebnzoznamzvraznenie1"/>
        <w:ind w:left="3360"/>
        <w:jc w:val="both"/>
      </w:pPr>
      <w:r>
        <w:t>V súvislosti s potenciálnou možnosťou neschválenia zákona o</w:t>
      </w:r>
      <w:r w:rsidRPr="00823097">
        <w:t xml:space="preserve">  úprave príj</w:t>
      </w:r>
      <w:r w:rsidRPr="00823097">
        <w:t>mu zo závislej činnosti a o zmene a doplnení niektorých zákonov</w:t>
      </w:r>
      <w:r>
        <w:t xml:space="preserve"> (zákon o superhrubej mzde) – tlač 488 je potrebné upraviť (zvýšiť) tabuľku upravujúcu tarifné platy pedagogických zamestnancov a odborných zamestnancov v tomto zákone. Navrhovaná zmena umožní zvýšenie platov od nového roku v prípade ak nebude schválený prechod na systém superhrubej mzdy a zároveň z legislatívno-technického hľadiska umožní  zmenu tabuľky</w:t>
      </w:r>
    </w:p>
    <w:p w:rsidR="00746907" w:rsidP="00875419"/>
    <w:p w:rsidR="00B012E2" w:rsidRPr="00B012E2" w:rsidP="00875419">
      <w:pPr>
        <w:rPr>
          <w:b/>
          <w:u w:val="single"/>
        </w:rPr>
      </w:pPr>
      <w:r w:rsidRPr="00B012E2">
        <w:rPr>
          <w:b/>
          <w:u w:val="single"/>
        </w:rPr>
        <w:t>K čl. IV</w:t>
      </w:r>
    </w:p>
    <w:p w:rsidR="00746907" w:rsidP="0005520D">
      <w:pPr>
        <w:pStyle w:val="Farebnzoznamzvraznenie1"/>
        <w:ind w:left="0"/>
        <w:jc w:val="both"/>
      </w:pPr>
    </w:p>
    <w:p w:rsidR="0005520D" w:rsidP="00B604E3">
      <w:pPr>
        <w:pStyle w:val="Farebnzoznamzvraznenie1"/>
        <w:numPr>
          <w:ilvl w:val="0"/>
          <w:numId w:val="10"/>
        </w:numPr>
        <w:jc w:val="both"/>
      </w:pPr>
      <w:r>
        <w:t xml:space="preserve">Za </w:t>
      </w:r>
      <w:r w:rsidR="00746907">
        <w:t>č</w:t>
      </w:r>
      <w:r>
        <w:t xml:space="preserve">l. IV sa vkladá nový </w:t>
      </w:r>
      <w:r w:rsidR="00746907">
        <w:t>č</w:t>
      </w:r>
      <w:r>
        <w:t>l. V, ktorý znie:</w:t>
      </w:r>
    </w:p>
    <w:p w:rsidR="0005520D" w:rsidP="0005520D">
      <w:pPr>
        <w:pStyle w:val="Farebnzoznamzvraznenie1"/>
        <w:ind w:left="502"/>
        <w:jc w:val="both"/>
      </w:pPr>
    </w:p>
    <w:p w:rsidR="0005520D" w:rsidP="0005520D">
      <w:pPr>
        <w:pStyle w:val="Farebnzoznamzvraznenie1"/>
        <w:ind w:left="502"/>
        <w:jc w:val="center"/>
      </w:pPr>
      <w:r>
        <w:t>„Čl. V</w:t>
      </w:r>
    </w:p>
    <w:p w:rsidR="0005520D" w:rsidP="0005520D">
      <w:pPr>
        <w:pStyle w:val="Farebnzoznamzvraznenie1"/>
        <w:ind w:left="502"/>
        <w:jc w:val="center"/>
      </w:pPr>
    </w:p>
    <w:p w:rsidR="0005520D" w:rsidP="0005520D">
      <w:pPr>
        <w:pStyle w:val="Farebnzoznamzvraznenie1"/>
        <w:ind w:left="0"/>
        <w:jc w:val="both"/>
      </w:pPr>
      <w:r w:rsidR="00B604E3">
        <w:tab/>
      </w:r>
      <w:r>
        <w:t xml:space="preserve">Zákon č. 245/2008 Z. z. o výchove a vzdelávaní (školský zákon) a o zmene a doplnení </w:t>
      </w:r>
      <w:r w:rsidR="00B604E3">
        <w:tab/>
      </w:r>
      <w:r>
        <w:t xml:space="preserve">niektorých zákonov v znení zákona č. 462/2008 Z. z., zákona č. 37/2009 Z. z., zákona č. </w:t>
      </w:r>
      <w:r w:rsidR="00B604E3">
        <w:tab/>
      </w:r>
      <w:r>
        <w:t>184/2009 Z. z. a zákona č. 37/2011 Z. z. sa mení a dopĺňa takto:</w:t>
      </w:r>
    </w:p>
    <w:p w:rsidR="0005520D" w:rsidP="0005520D">
      <w:pPr>
        <w:pStyle w:val="Farebnzoznamzvraznenie1"/>
        <w:ind w:left="0"/>
        <w:jc w:val="both"/>
      </w:pPr>
    </w:p>
    <w:p w:rsidR="0005520D" w:rsidP="00746907">
      <w:pPr>
        <w:pStyle w:val="Farebnzoznamzvraznenie1"/>
        <w:numPr>
          <w:ilvl w:val="0"/>
          <w:numId w:val="17"/>
        </w:numPr>
        <w:jc w:val="both"/>
      </w:pPr>
      <w:r>
        <w:t>V § 28 sa vypúšťa odsek 6. Doterajšie odseky 7 až 19 sa označujú ako odseky 6 až 18.</w:t>
      </w:r>
    </w:p>
    <w:p w:rsidR="0005520D" w:rsidP="0005520D">
      <w:pPr>
        <w:pStyle w:val="Farebnzoznamzvraznenie1"/>
        <w:ind w:left="0"/>
        <w:jc w:val="both"/>
      </w:pPr>
    </w:p>
    <w:p w:rsidR="0005520D" w:rsidRPr="004D45A9" w:rsidP="004D45A9">
      <w:pPr>
        <w:ind w:left="3360"/>
        <w:jc w:val="both"/>
      </w:pPr>
      <w:r w:rsidRPr="004D45A9">
        <w:t>Navrhuje sa odstrániť obmedzenie rozhodovania obcí o výške príspevku na čiastočnú úhradu nákladov v materských školách v originálnych kompetenciách obcí. Takouto úpravou sa zrovnoprávňuje postavenie územnej samosprávy a neštátnych zriaďovateľov materských škôl.</w:t>
      </w:r>
    </w:p>
    <w:p w:rsidR="0005520D" w:rsidRPr="004D45A9" w:rsidP="0005520D">
      <w:pPr>
        <w:pStyle w:val="Farebnzoznamzvraznenie1"/>
        <w:ind w:left="0"/>
        <w:jc w:val="both"/>
      </w:pPr>
      <w:r w:rsidRPr="004D45A9">
        <w:t xml:space="preserve">                                                                                                                                                 </w:t>
      </w:r>
    </w:p>
    <w:p w:rsidR="0005520D" w:rsidP="004D45A9">
      <w:pPr>
        <w:pStyle w:val="Farebnzoznamzvraznenie1"/>
        <w:numPr>
          <w:ilvl w:val="0"/>
          <w:numId w:val="17"/>
        </w:numPr>
        <w:jc w:val="both"/>
      </w:pPr>
      <w:r>
        <w:t>V § 28 odsek 10 znie:</w:t>
      </w:r>
    </w:p>
    <w:p w:rsidR="0005520D" w:rsidP="00696F32">
      <w:pPr>
        <w:pStyle w:val="Farebnzoznamzvraznenie1"/>
        <w:tabs>
          <w:tab w:val="left" w:pos="840"/>
        </w:tabs>
        <w:ind w:left="0"/>
        <w:jc w:val="both"/>
      </w:pPr>
      <w:r w:rsidR="004D45A9">
        <w:tab/>
      </w:r>
      <w:r>
        <w:t>„(10) A</w:t>
      </w:r>
      <w:r w:rsidRPr="008826D5">
        <w:t>k sú splnené požia</w:t>
      </w:r>
      <w:r>
        <w:t>davky podľa osobitného predpisu,</w:t>
      </w:r>
      <w:r w:rsidRPr="008826D5">
        <w:t>32a)</w:t>
      </w:r>
      <w:r>
        <w:t xml:space="preserve"> na návrh </w:t>
      </w:r>
      <w:r w:rsidR="00746907">
        <w:tab/>
      </w:r>
      <w:r>
        <w:t xml:space="preserve">zriaďovateľa a po súhlase </w:t>
      </w:r>
      <w:r w:rsidRPr="00684490">
        <w:t xml:space="preserve">rady školy </w:t>
      </w:r>
      <w:r>
        <w:t xml:space="preserve">sa </w:t>
      </w:r>
      <w:r w:rsidRPr="00684490">
        <w:t>najvyšší poč</w:t>
      </w:r>
      <w:r>
        <w:t xml:space="preserve">et detí v triede podľa odseku </w:t>
      </w:r>
      <w:r w:rsidR="00746907">
        <w:tab/>
      </w:r>
      <w:r>
        <w:t>9 zvýši o počet detí určený v návrhu zriaďovateľa.“.</w:t>
      </w:r>
    </w:p>
    <w:p w:rsidR="0005520D" w:rsidP="0005520D">
      <w:pPr>
        <w:pStyle w:val="Farebnzoznamzvraznenie1"/>
        <w:ind w:left="0"/>
        <w:jc w:val="both"/>
      </w:pPr>
    </w:p>
    <w:p w:rsidR="0005520D" w:rsidP="00696F32">
      <w:pPr>
        <w:pStyle w:val="Farebnzoznamzvraznenie1"/>
        <w:tabs>
          <w:tab w:val="left" w:pos="840"/>
        </w:tabs>
        <w:ind w:left="0"/>
        <w:jc w:val="both"/>
      </w:pPr>
      <w:r w:rsidR="004D45A9">
        <w:tab/>
      </w:r>
      <w:r>
        <w:t>Poznámka pod čiarou k odkazu 32a znie:</w:t>
      </w:r>
    </w:p>
    <w:p w:rsidR="0005520D" w:rsidP="00696F32">
      <w:pPr>
        <w:pStyle w:val="Farebnzoznamzvraznenie1"/>
        <w:tabs>
          <w:tab w:val="left" w:pos="840"/>
        </w:tabs>
        <w:ind w:left="0"/>
        <w:jc w:val="both"/>
      </w:pPr>
      <w:r w:rsidR="004D45A9">
        <w:tab/>
      </w:r>
      <w:r>
        <w:t xml:space="preserve">„32a) </w:t>
      </w:r>
      <w:r w:rsidRPr="00EF53D8">
        <w:t xml:space="preserve">Napríklad </w:t>
      </w:r>
      <w:r>
        <w:t xml:space="preserve">zákon č. 124/2006 Z. z. </w:t>
      </w:r>
      <w:r w:rsidRPr="00C80ED1">
        <w:t xml:space="preserve">o bezpečnosti a ochrane zdravia pri práci a </w:t>
      </w:r>
      <w:r w:rsidR="00746907">
        <w:tab/>
      </w:r>
      <w:r w:rsidRPr="00C80ED1">
        <w:t>o zmene a doplnení niektorých zákonov</w:t>
      </w:r>
      <w:r>
        <w:t xml:space="preserve"> v znení neskorších predpisov, </w:t>
      </w:r>
      <w:r w:rsidRPr="00EF53D8">
        <w:t xml:space="preserve">§ 24 zákona </w:t>
      </w:r>
      <w:r w:rsidR="00746907">
        <w:tab/>
      </w:r>
      <w:r w:rsidRPr="00EF53D8">
        <w:t>č. 355/2007 Z.</w:t>
      </w:r>
      <w:r w:rsidR="00711C7B">
        <w:t xml:space="preserve"> </w:t>
      </w:r>
      <w:r w:rsidRPr="00EF53D8">
        <w:t xml:space="preserve">z. o ochrane, podpore a rozvoji verejného zdravia a o zmene a </w:t>
      </w:r>
      <w:r w:rsidR="00746907">
        <w:tab/>
      </w:r>
      <w:r w:rsidRPr="00EF53D8">
        <w:t>doplnení niektorých zákonov, vyhláška Ministerstva zdrav</w:t>
      </w:r>
      <w:r w:rsidRPr="00EF53D8">
        <w:t xml:space="preserve">otníctva Slovenskej </w:t>
      </w:r>
      <w:r w:rsidR="00746907">
        <w:tab/>
      </w:r>
      <w:r w:rsidRPr="00EF53D8">
        <w:t>republiky č. 527/2007 Z.</w:t>
      </w:r>
      <w:r w:rsidR="00711C7B">
        <w:t xml:space="preserve"> </w:t>
      </w:r>
      <w:r w:rsidRPr="00EF53D8">
        <w:t xml:space="preserve">z. o podrobnostiach o požiadavkách na zariadenia pre deti </w:t>
      </w:r>
      <w:r w:rsidR="00746907">
        <w:tab/>
      </w:r>
      <w:r w:rsidRPr="00EF53D8">
        <w:t>a mládež.</w:t>
      </w:r>
      <w:r>
        <w:t>“.</w:t>
      </w:r>
    </w:p>
    <w:p w:rsidR="0005520D" w:rsidP="0005520D">
      <w:pPr>
        <w:pStyle w:val="Farebnzoznamzvraznenie1"/>
        <w:ind w:left="0"/>
        <w:jc w:val="both"/>
      </w:pPr>
    </w:p>
    <w:p w:rsidR="0005520D" w:rsidRPr="004D45A9" w:rsidP="004D45A9">
      <w:pPr>
        <w:ind w:left="3360"/>
        <w:jc w:val="both"/>
      </w:pPr>
      <w:r w:rsidRPr="004D45A9">
        <w:t>Navrhuje sa možnosť, aby sa na návrh zriaďovateľa materskej školy a po súhlase rady školy mohli prekročiť maximálne ustanovené počty detí v materskej škole pri zohľadnení počtu detí so špeciálnymi výchovno-vzdelávacími potrebami, ak to umožňujú pravidlá bezpečnosti práce a ochrany zdravia a požiadavky ustanovené vyhláškou Ministerstva zdravotníctva Slovenskej republiky č. 527/2007 Z. z. o podrobnostiach o požiadavkách na zariadenia pre deti a mládež.</w:t>
      </w:r>
    </w:p>
    <w:p w:rsidR="0005520D" w:rsidP="0005520D">
      <w:pPr>
        <w:jc w:val="both"/>
        <w:rPr>
          <w:b/>
          <w:u w:val="single"/>
        </w:rPr>
      </w:pPr>
    </w:p>
    <w:p w:rsidR="0005520D" w:rsidP="0005520D">
      <w:pPr>
        <w:pStyle w:val="Farebnzoznamzvraznenie1"/>
        <w:ind w:left="0"/>
        <w:jc w:val="both"/>
      </w:pPr>
    </w:p>
    <w:p w:rsidR="0005520D" w:rsidP="004D45A9">
      <w:pPr>
        <w:pStyle w:val="Farebnzoznamzvraznenie1"/>
        <w:numPr>
          <w:ilvl w:val="0"/>
          <w:numId w:val="17"/>
        </w:numPr>
        <w:jc w:val="both"/>
      </w:pPr>
      <w:r>
        <w:t>V § 28 sa za odsek 10 vkladá nový odsek 11, ktorý znie:</w:t>
      </w:r>
    </w:p>
    <w:p w:rsidR="0005520D" w:rsidP="00696F32">
      <w:pPr>
        <w:pStyle w:val="Farebnzoznamzvraznenie1"/>
        <w:tabs>
          <w:tab w:val="left" w:pos="840"/>
        </w:tabs>
        <w:ind w:left="0"/>
        <w:jc w:val="both"/>
      </w:pPr>
      <w:r w:rsidR="004D45A9">
        <w:tab/>
      </w:r>
      <w:r>
        <w:t>„(11</w:t>
      </w:r>
      <w:r w:rsidRPr="000149BD">
        <w:t>) Zriaďovateľ pri určovaní poč</w:t>
      </w:r>
      <w:r>
        <w:t>tu detí v triede podľa odseku 10</w:t>
      </w:r>
      <w:r w:rsidRPr="000149BD">
        <w:t xml:space="preserve"> zohľadní počet </w:t>
      </w:r>
      <w:r w:rsidR="00746907">
        <w:tab/>
      </w:r>
      <w:r w:rsidRPr="000149BD">
        <w:t xml:space="preserve">detí v triede so špeciálnymi výchovno-vzdelávacími potrebami a počet detí v </w:t>
      </w:r>
      <w:r w:rsidR="00696F32">
        <w:t xml:space="preserve"> </w:t>
      </w:r>
      <w:r w:rsidR="00746907">
        <w:tab/>
      </w:r>
      <w:r w:rsidRPr="000149BD">
        <w:t xml:space="preserve">triede mladších </w:t>
      </w:r>
      <w:r w:rsidR="00696F32">
        <w:t xml:space="preserve"> </w:t>
      </w:r>
      <w:r w:rsidRPr="000149BD">
        <w:t>ako tri roky.“.</w:t>
      </w:r>
    </w:p>
    <w:p w:rsidR="0005520D" w:rsidP="0005520D">
      <w:pPr>
        <w:pStyle w:val="Farebnzoznamzvraznenie1"/>
        <w:ind w:left="0"/>
        <w:jc w:val="both"/>
      </w:pPr>
    </w:p>
    <w:p w:rsidR="0005520D" w:rsidP="00696F32">
      <w:pPr>
        <w:pStyle w:val="Farebnzoznamzvraznenie1"/>
        <w:tabs>
          <w:tab w:val="left" w:pos="840"/>
        </w:tabs>
        <w:ind w:left="0"/>
        <w:jc w:val="both"/>
      </w:pPr>
      <w:r w:rsidR="004D45A9">
        <w:tab/>
      </w:r>
      <w:r>
        <w:t>Doterajšie odseky 11 až 18</w:t>
      </w:r>
      <w:r w:rsidRPr="00D22261">
        <w:t xml:space="preserve"> sa označujú ako odseky</w:t>
      </w:r>
      <w:r>
        <w:t xml:space="preserve"> 12 až 19</w:t>
      </w:r>
      <w:r w:rsidRPr="00D22261">
        <w:t>.</w:t>
      </w:r>
    </w:p>
    <w:p w:rsidR="0005520D" w:rsidP="0005520D">
      <w:pPr>
        <w:pStyle w:val="Farebnzoznamzvraznenie1"/>
        <w:ind w:left="0"/>
        <w:jc w:val="both"/>
      </w:pPr>
      <w:r>
        <w:t xml:space="preserve">                  </w:t>
      </w:r>
    </w:p>
    <w:p w:rsidR="0005520D" w:rsidRPr="004D45A9" w:rsidP="004D45A9">
      <w:pPr>
        <w:ind w:left="3360"/>
        <w:jc w:val="both"/>
      </w:pPr>
      <w:r w:rsidRPr="004D45A9">
        <w:t>Navrhuje sa možnosť, aby sa na návrh zriaďovateľa materskej školy a po súhlase rady školy mohli prekročiť maximálne ustanovené počty detí v materskej škole pri zohľadnení počtu detí so špeciálnymi výchovno-vzdelávacími potrebami, ak to umožňujú pravidlá bezpečnosti práce a ochrany zdravia a požiadavky ustanovené vyhláškou Ministerstva zdravotníctva Slovenskej republiky č. 527/2007 Z. z. o podrobnostiach o požiadavkách na zariadenia pre deti a mládež.</w:t>
      </w:r>
    </w:p>
    <w:p w:rsidR="0005520D" w:rsidP="0005520D">
      <w:pPr>
        <w:jc w:val="both"/>
        <w:rPr>
          <w:b/>
          <w:u w:val="single"/>
        </w:rPr>
      </w:pPr>
    </w:p>
    <w:p w:rsidR="0005520D" w:rsidP="0005520D">
      <w:pPr>
        <w:pStyle w:val="Farebnzoznamzvraznenie1"/>
        <w:ind w:lef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520D" w:rsidP="004D45A9">
      <w:pPr>
        <w:pStyle w:val="Farebnzoznamzvraznenie1"/>
        <w:numPr>
          <w:ilvl w:val="0"/>
          <w:numId w:val="17"/>
        </w:numPr>
        <w:jc w:val="both"/>
      </w:pPr>
      <w:r>
        <w:t>V § 28 sa vypúšťa odsek 15. Doterajšie odseky 16 až 19 sa označujú ako odseky 15 až 18.</w:t>
      </w:r>
    </w:p>
    <w:p w:rsidR="0005520D" w:rsidP="0005520D">
      <w:pPr>
        <w:pStyle w:val="Farebnzoznamzvraznenie1"/>
        <w:ind w:left="0"/>
        <w:jc w:val="both"/>
      </w:pPr>
    </w:p>
    <w:p w:rsidR="0005520D" w:rsidRPr="004D45A9" w:rsidP="004D45A9">
      <w:pPr>
        <w:ind w:left="3360"/>
        <w:jc w:val="both"/>
      </w:pPr>
      <w:r w:rsidRPr="004D45A9">
        <w:t>Navrhuje sa možnosť, aby sa na návrh zriaďovateľa materskej školy a po súhlase rady školy mohli prekročiť maximálne ustanovené počty detí v materskej škole pri zohľadnení počtu detí so špeciálnymi výchovno-vzdelávacími potrebami, ak to umožňujú pravidlá bezpečnosti práce a ochrany zdravia a požiadavky ustanovené vyhláškou Ministerstva zdravotníctva Slovenskej republiky č. 527/2007 Z. z. o podrobnostiach o požiadavkách na zariadenia pre deti a mládež.</w:t>
      </w:r>
    </w:p>
    <w:p w:rsidR="0005520D" w:rsidP="0005520D">
      <w:pPr>
        <w:pStyle w:val="Farebnzoznamzvraznenie1"/>
        <w:ind w:left="0"/>
        <w:jc w:val="both"/>
      </w:pPr>
    </w:p>
    <w:p w:rsidR="00EB2917" w:rsidP="0005520D">
      <w:pPr>
        <w:pStyle w:val="Farebnzoznamzvraznenie1"/>
        <w:ind w:left="0"/>
        <w:jc w:val="both"/>
      </w:pPr>
    </w:p>
    <w:p w:rsidR="0005520D" w:rsidP="004D45A9">
      <w:pPr>
        <w:pStyle w:val="Farebnzoznamzvraznenie1"/>
        <w:numPr>
          <w:ilvl w:val="0"/>
          <w:numId w:val="17"/>
        </w:numPr>
        <w:jc w:val="both"/>
      </w:pPr>
      <w:r>
        <w:t>§ 29 sa dopĺňa odsekmi 13 a 14, ktoré znejú:</w:t>
      </w:r>
    </w:p>
    <w:p w:rsidR="0005520D" w:rsidP="0005520D">
      <w:pPr>
        <w:pStyle w:val="Farebnzoznamzvraznenie1"/>
        <w:ind w:left="0"/>
        <w:jc w:val="both"/>
        <w:rPr>
          <w:b/>
        </w:rPr>
      </w:pPr>
    </w:p>
    <w:p w:rsidR="0005520D" w:rsidP="00711C7B">
      <w:pPr>
        <w:tabs>
          <w:tab w:val="left" w:pos="840"/>
        </w:tabs>
        <w:jc w:val="both"/>
      </w:pPr>
      <w:r w:rsidR="004D45A9">
        <w:tab/>
      </w:r>
      <w:r>
        <w:t>„(13) A</w:t>
      </w:r>
      <w:r w:rsidRPr="008826D5">
        <w:t>k sú splnené požia</w:t>
      </w:r>
      <w:r>
        <w:t>davky podľa osobitného predpisu,</w:t>
      </w:r>
      <w:r w:rsidRPr="008826D5">
        <w:t>32a)</w:t>
      </w:r>
      <w:r>
        <w:t xml:space="preserve"> na návrh </w:t>
      </w:r>
      <w:r w:rsidR="00711C7B">
        <w:tab/>
      </w:r>
      <w:r>
        <w:t>zriaďovateľa a po súhlase rady školy</w:t>
      </w:r>
      <w:r w:rsidRPr="00684490">
        <w:t xml:space="preserve"> </w:t>
      </w:r>
      <w:r>
        <w:t xml:space="preserve">sa </w:t>
      </w:r>
      <w:r w:rsidRPr="00684490">
        <w:t>najvyšší poč</w:t>
      </w:r>
      <w:r>
        <w:t xml:space="preserve">et žiakov v triede podľa </w:t>
      </w:r>
      <w:r w:rsidR="00711C7B">
        <w:tab/>
      </w:r>
      <w:r>
        <w:t xml:space="preserve">odseku 5 zvýši o počet </w:t>
      </w:r>
      <w:r w:rsidR="00711C7B">
        <w:t xml:space="preserve"> </w:t>
      </w:r>
      <w:r>
        <w:t xml:space="preserve">žiakov určený v návrhu zriaďovateľa. </w:t>
      </w:r>
    </w:p>
    <w:p w:rsidR="0005520D" w:rsidP="0005520D">
      <w:pPr>
        <w:jc w:val="both"/>
      </w:pPr>
    </w:p>
    <w:p w:rsidR="0005520D" w:rsidP="00711C7B">
      <w:pPr>
        <w:tabs>
          <w:tab w:val="left" w:pos="840"/>
        </w:tabs>
        <w:jc w:val="both"/>
      </w:pPr>
      <w:r w:rsidR="004D45A9">
        <w:tab/>
      </w:r>
      <w:r>
        <w:t xml:space="preserve">(14) Zriaďovateľ pri určovaní počtu žiakov v triede podľa odseku 13 zohľadní počet </w:t>
      </w:r>
      <w:r w:rsidR="004D45A9">
        <w:tab/>
      </w:r>
      <w:r>
        <w:t>žiakov v triede so špeciálnymi výchovno-vzdelávacími potrebami.“.</w:t>
      </w:r>
    </w:p>
    <w:p w:rsidR="0005520D" w:rsidP="0005520D">
      <w:pPr>
        <w:jc w:val="both"/>
      </w:pPr>
    </w:p>
    <w:p w:rsidR="0005520D" w:rsidRPr="004D45A9" w:rsidP="004D45A9">
      <w:pPr>
        <w:ind w:left="3360" w:hanging="3360"/>
        <w:jc w:val="both"/>
      </w:pPr>
      <w:r w:rsidR="004D45A9">
        <w:tab/>
      </w:r>
      <w:r w:rsidRPr="004D45A9">
        <w:t>Navrhuje sa možnosť, aby sa na návrh zriaďovateľa základnej školy a po súhlase rady školy mohli prekročiť maximálne ustanovené počty žiakov základnej školy pri zohľadnení počtu žiakov so špeciálnymi výchovno-vzdelávacími potrebami, ak to umožňujú pravidlá bezpečnosti práce a ochrany zdravia a požiadavky ustanovené vyhláškou Ministerstva zdravotníctva Slovenskej republiky č. 527/2007 Z. z. o podrobnostiach o požiadavkách na zariadenia pre deti a mládež.</w:t>
      </w:r>
    </w:p>
    <w:p w:rsidR="0005520D" w:rsidP="0005520D">
      <w:pPr>
        <w:jc w:val="both"/>
      </w:pPr>
    </w:p>
    <w:p w:rsidR="0005520D" w:rsidP="004D45A9">
      <w:pPr>
        <w:numPr>
          <w:ilvl w:val="0"/>
          <w:numId w:val="17"/>
        </w:numPr>
        <w:jc w:val="both"/>
      </w:pPr>
      <w:r>
        <w:t>V § 33 sa za odsek 1 vkladajú nové odseky 2 a 3, ktoré znejú:</w:t>
      </w:r>
    </w:p>
    <w:p w:rsidR="0005520D" w:rsidP="00711C7B">
      <w:pPr>
        <w:tabs>
          <w:tab w:val="left" w:pos="840"/>
        </w:tabs>
        <w:jc w:val="both"/>
      </w:pPr>
      <w:r w:rsidR="004D45A9">
        <w:tab/>
      </w:r>
      <w:r>
        <w:t xml:space="preserve">„(2) Ak sú splnené požiadavky podľa osobitného predpisu,32a) na návrh </w:t>
      </w:r>
      <w:r w:rsidR="00711C7B">
        <w:tab/>
      </w:r>
      <w:r>
        <w:t xml:space="preserve">zriaďovateľa a po súhlase rady školy sa najvyšší počet žiakov v triede podľa </w:t>
      </w:r>
      <w:r w:rsidR="00711C7B">
        <w:tab/>
      </w:r>
      <w:r>
        <w:t xml:space="preserve">odseku 1 zvýši o počet žiakov určený v návrhu zriaďovateľa. </w:t>
      </w:r>
    </w:p>
    <w:p w:rsidR="0005520D" w:rsidP="0005520D">
      <w:pPr>
        <w:jc w:val="both"/>
      </w:pPr>
    </w:p>
    <w:p w:rsidR="0005520D" w:rsidP="00711C7B">
      <w:pPr>
        <w:tabs>
          <w:tab w:val="left" w:pos="840"/>
        </w:tabs>
        <w:ind w:left="840"/>
        <w:jc w:val="both"/>
      </w:pPr>
      <w:r>
        <w:t>(3) Zriaďovateľ pri určovaní počtu žiakov v triede podľa odseku 2 zohľadní počet žiakov v triede so špeciálnymi výchovno-vzdelávacími potrebami.“.</w:t>
      </w:r>
    </w:p>
    <w:p w:rsidR="0005520D" w:rsidP="0005520D">
      <w:pPr>
        <w:jc w:val="both"/>
      </w:pPr>
    </w:p>
    <w:p w:rsidR="0005520D" w:rsidP="00711C7B">
      <w:pPr>
        <w:tabs>
          <w:tab w:val="left" w:pos="840"/>
        </w:tabs>
        <w:jc w:val="both"/>
      </w:pPr>
      <w:r w:rsidR="004D45A9">
        <w:tab/>
      </w:r>
      <w:r w:rsidR="00711C7B">
        <w:tab/>
      </w:r>
      <w:r>
        <w:t>Doterajšie odseky 2 až 4 sa označujú ako odseky 4 až 6.</w:t>
      </w:r>
    </w:p>
    <w:p w:rsidR="0005520D" w:rsidP="0005520D">
      <w:pPr>
        <w:jc w:val="both"/>
      </w:pPr>
    </w:p>
    <w:p w:rsidR="0005520D" w:rsidRPr="004D45A9" w:rsidP="004D45A9">
      <w:pPr>
        <w:ind w:left="3360"/>
        <w:jc w:val="both"/>
      </w:pPr>
      <w:r w:rsidRPr="004D45A9">
        <w:t>Navrhuje sa možnosť, aby sa na návrh zriaďovateľa strednej školy a po súhlase rady školy mohli prekročiť maximálne ustanovené počty žiakov strednej školy pri zohľadnení počtu žiakov so špeciálnymi výchovno-vzdelávacími potrebami, ak to umožňujú pravidlá bezpečnosti práce a ochrany zdravia a požiadavky ustanovené vyhláškou Ministerstva zdravotníctva Slovenskej republiky č. 527/2007 Z. z. o podrobnostiach o požiadavkách na zariadenia pre deti a mládež.</w:t>
      </w:r>
    </w:p>
    <w:p w:rsidR="00FB2D08" w:rsidP="0005520D">
      <w:pPr>
        <w:jc w:val="both"/>
      </w:pPr>
    </w:p>
    <w:p w:rsidR="0005520D" w:rsidP="004D45A9">
      <w:pPr>
        <w:numPr>
          <w:ilvl w:val="0"/>
          <w:numId w:val="17"/>
        </w:numPr>
        <w:jc w:val="both"/>
      </w:pPr>
      <w:r>
        <w:t>V § 49 sa vypúšťa odsek 5. Doterajší odsek 6 sa označuje ako odsek 5.</w:t>
      </w:r>
    </w:p>
    <w:p w:rsidR="0005520D" w:rsidP="00711C7B">
      <w:pPr>
        <w:tabs>
          <w:tab w:val="left" w:pos="960"/>
        </w:tabs>
        <w:ind w:left="840"/>
        <w:jc w:val="both"/>
      </w:pPr>
      <w:r w:rsidR="00711C7B">
        <w:t xml:space="preserve"> </w:t>
      </w:r>
      <w:r>
        <w:t>Poznámka pod čiarou k odkazu 43 sa vypúšťa.</w:t>
      </w:r>
    </w:p>
    <w:p w:rsidR="0005520D" w:rsidP="0005520D">
      <w:pPr>
        <w:jc w:val="both"/>
      </w:pPr>
    </w:p>
    <w:p w:rsidR="0005520D" w:rsidRPr="004D45A9" w:rsidP="004D45A9">
      <w:pPr>
        <w:ind w:left="3360"/>
        <w:jc w:val="both"/>
      </w:pPr>
      <w:r w:rsidRPr="004D45A9">
        <w:t>Navrhuje sa odstrániť obmedzenie rozhodovania obcí a vyšších územných celkov o výške príspevku na čiastočnú úhradu nákladov v základných umeleckých školách v originálnych kompetenciách obcí a vyšších územných celkov. Takouto úpravou sa zrovnoprávňuje postavenie územnej samosprávy a neštátnych zriaďovateľov základných umeleckých škôl.</w:t>
      </w:r>
    </w:p>
    <w:p w:rsidR="0005520D" w:rsidP="0005520D">
      <w:pPr>
        <w:jc w:val="both"/>
      </w:pPr>
    </w:p>
    <w:p w:rsidR="0005520D" w:rsidP="004D45A9">
      <w:pPr>
        <w:numPr>
          <w:ilvl w:val="0"/>
          <w:numId w:val="17"/>
        </w:numPr>
        <w:jc w:val="both"/>
      </w:pPr>
      <w:r>
        <w:t>V § 49 ods. 5 sa slová „odseku 5“ nahrádzajú slovami „odseku 4“.</w:t>
      </w:r>
    </w:p>
    <w:p w:rsidR="0005520D" w:rsidP="0005520D">
      <w:pPr>
        <w:jc w:val="both"/>
      </w:pPr>
    </w:p>
    <w:p w:rsidR="0005520D" w:rsidRPr="004D45A9" w:rsidP="004D45A9">
      <w:pPr>
        <w:ind w:left="3360"/>
        <w:jc w:val="both"/>
      </w:pPr>
      <w:r w:rsidRPr="004D45A9">
        <w:t>Navrhuje sa odstrániť obmedzenie rozhodovania obcí a vyšších územných celkov o výške príspevku na čiastočnú úhradu nákladov v základných umeleckých školách v originálnych kompetenciách obcí a vyšších územných celkov. Takouto úpravou sa zrovnoprávňuje postavenie územnej samosprávy a neštátnych zriaďovateľov základných umeleckých škôl.</w:t>
      </w:r>
    </w:p>
    <w:p w:rsidR="0005520D" w:rsidP="0005520D">
      <w:pPr>
        <w:jc w:val="both"/>
      </w:pPr>
    </w:p>
    <w:p w:rsidR="0005520D" w:rsidP="004D45A9">
      <w:pPr>
        <w:numPr>
          <w:ilvl w:val="0"/>
          <w:numId w:val="17"/>
        </w:numPr>
        <w:jc w:val="both"/>
      </w:pPr>
      <w:r>
        <w:t>V § 53 ods. 7 sa vypúšťa prvá veta.</w:t>
      </w:r>
    </w:p>
    <w:p w:rsidR="0005520D" w:rsidP="0005520D">
      <w:pPr>
        <w:jc w:val="both"/>
        <w:rPr>
          <w:b/>
          <w:u w:val="single"/>
        </w:rPr>
      </w:pPr>
    </w:p>
    <w:p w:rsidR="0005520D" w:rsidRPr="004D45A9" w:rsidP="004D45A9">
      <w:pPr>
        <w:ind w:left="3360"/>
        <w:jc w:val="both"/>
      </w:pPr>
      <w:r w:rsidRPr="004D45A9">
        <w:t>Navrhuje sa odstrániť obmedzenie rozhodovania obcí a vyšších územných celkov o výške príspevku na čiastočnú úhradu nákladov v jazykových školách v originálnych kompetenciách obcí a vyšších územných celkov. Takouto úpravou sa zrovnoprávňuje postavenie územnej samosprávy a neštátnych zriaďovateľov jazykových škôl.</w:t>
      </w:r>
    </w:p>
    <w:p w:rsidR="0005520D" w:rsidP="0005520D">
      <w:pPr>
        <w:jc w:val="both"/>
      </w:pPr>
    </w:p>
    <w:p w:rsidR="0005520D" w:rsidP="004D45A9">
      <w:pPr>
        <w:numPr>
          <w:ilvl w:val="0"/>
          <w:numId w:val="17"/>
        </w:numPr>
        <w:jc w:val="both"/>
      </w:pPr>
      <w:r>
        <w:t>V § 114 ods. 2 sa slová „</w:t>
      </w:r>
      <w:r w:rsidRPr="0058004A">
        <w:t>ich počet v oddelení je spravidla zhodný s počtom žiakov v príslušnej triede podľa § 29 ods. 5 najviac však 25</w:t>
      </w:r>
      <w:r>
        <w:t>“ nahrádzajú slovami „počet detí v oddelení určí r</w:t>
      </w:r>
      <w:r w:rsidRPr="0058004A">
        <w:t>iaditeľ školského klubu detí alebo riaditeľ školy, ktorej je školský klub detí súčasťou</w:t>
      </w:r>
      <w:r>
        <w:t>, pri dodržaní požiadaviek podľa osobitného predpisu32a)“.</w:t>
      </w:r>
    </w:p>
    <w:p w:rsidR="0005520D" w:rsidP="0005520D">
      <w:pPr>
        <w:jc w:val="both"/>
      </w:pPr>
    </w:p>
    <w:p w:rsidR="0005520D" w:rsidRPr="004D45A9" w:rsidP="004D45A9">
      <w:pPr>
        <w:ind w:left="3360"/>
        <w:jc w:val="both"/>
      </w:pPr>
      <w:r w:rsidRPr="004D45A9">
        <w:t>Navrhuje sa upraviť určovanie počtov detí v oddeleniach školských klubov detí. Počet detí určí riaditeľ školského klubu detí alebo riaditeľ školy, ktorej je školský klub súčasťou, tak aby boli dodržané požiadavky na priestory, v ktorých oddelenie školského klubu detí pôsobí a ďalšie požiadavky určené vyhláškou Ministerstva zdravotníctva Slovenskej republiky č. 527/2007 Z. z. o podrobnostiach o požiadavkách na zariadenia pre deti a mládež a pravidlami bezpečnosti a ochrany zdravia pri práci.</w:t>
      </w:r>
    </w:p>
    <w:p w:rsidR="0005520D" w:rsidP="0005520D">
      <w:pPr>
        <w:jc w:val="both"/>
      </w:pPr>
    </w:p>
    <w:p w:rsidR="007B7C02" w:rsidP="0005520D">
      <w:pPr>
        <w:jc w:val="both"/>
      </w:pPr>
    </w:p>
    <w:p w:rsidR="007B7C02" w:rsidP="0005520D">
      <w:pPr>
        <w:jc w:val="both"/>
      </w:pPr>
    </w:p>
    <w:p w:rsidR="0005520D" w:rsidP="004D45A9">
      <w:pPr>
        <w:numPr>
          <w:ilvl w:val="0"/>
          <w:numId w:val="17"/>
        </w:numPr>
        <w:jc w:val="both"/>
      </w:pPr>
      <w:r>
        <w:t>V § 114 sa vypúšťa odsek 7. Doterajší odsek 8 sa označuje ako odsek 7.</w:t>
      </w:r>
    </w:p>
    <w:p w:rsidR="0005520D" w:rsidP="0005520D">
      <w:pPr>
        <w:jc w:val="both"/>
      </w:pPr>
    </w:p>
    <w:p w:rsidR="0005520D" w:rsidRPr="004D45A9" w:rsidP="004D45A9">
      <w:pPr>
        <w:ind w:left="3360"/>
        <w:jc w:val="both"/>
      </w:pPr>
      <w:r w:rsidRPr="004D45A9">
        <w:t>Navrhuje sa odstrániť obmedzenie rozhodovania obcí o výške príspevku na čiastočnú úhradu nákladov v školských kluboch detí v originálnych kompetenciách obcí. Takouto úpravou sa zrovnoprávňuje postavenie územnej samosprávy a neštátnych zriaďovateľov školských klubov detí.</w:t>
      </w:r>
    </w:p>
    <w:p w:rsidR="00EB41AF" w:rsidP="0005520D">
      <w:pPr>
        <w:jc w:val="both"/>
      </w:pPr>
    </w:p>
    <w:p w:rsidR="0005520D" w:rsidP="004D45A9">
      <w:pPr>
        <w:numPr>
          <w:ilvl w:val="0"/>
          <w:numId w:val="17"/>
        </w:numPr>
        <w:jc w:val="both"/>
      </w:pPr>
      <w:r>
        <w:t>V § 114 ods. 7 sa slová „odseku 7“ nahrádzajú slovami „odseku 6</w:t>
      </w:r>
      <w:r w:rsidRPr="006E5B40">
        <w:t>“.</w:t>
      </w:r>
    </w:p>
    <w:p w:rsidR="0005520D" w:rsidP="0005520D">
      <w:pPr>
        <w:jc w:val="both"/>
      </w:pPr>
    </w:p>
    <w:p w:rsidR="0005520D" w:rsidRPr="004D45A9" w:rsidP="004D45A9">
      <w:pPr>
        <w:ind w:left="3360" w:hanging="3360"/>
        <w:jc w:val="both"/>
      </w:pPr>
      <w:r w:rsidR="004D45A9">
        <w:tab/>
      </w:r>
      <w:r w:rsidRPr="004D45A9">
        <w:t>Navrhuje sa odstrániť obmedzenie rozhodovania obcí o výške príspevku na čiastočnú úhradu nákladov v školských kluboch detí v originálnych kompetenciách obcí. Takouto úpravou sa zrovnoprávňuje postavenie územnej samosprávy a neštátnych zriaďovateľov školských klubov detí.</w:t>
      </w:r>
    </w:p>
    <w:p w:rsidR="00CC46C0" w:rsidRPr="004D45A9" w:rsidP="0005520D">
      <w:pPr>
        <w:jc w:val="both"/>
      </w:pPr>
    </w:p>
    <w:p w:rsidR="0005520D" w:rsidP="004D45A9">
      <w:pPr>
        <w:numPr>
          <w:ilvl w:val="0"/>
          <w:numId w:val="17"/>
        </w:numPr>
        <w:jc w:val="both"/>
      </w:pPr>
      <w:r>
        <w:t>V § 115 sa vypúšťa odsek 6. Odsek 7 sa označuje ako odsek 6.</w:t>
      </w:r>
    </w:p>
    <w:p w:rsidR="0005520D" w:rsidP="0005520D">
      <w:pPr>
        <w:jc w:val="both"/>
        <w:rPr>
          <w:b/>
          <w:u w:val="single"/>
        </w:rPr>
      </w:pPr>
    </w:p>
    <w:p w:rsidR="0005520D" w:rsidRPr="004D45A9" w:rsidP="004D45A9">
      <w:pPr>
        <w:ind w:left="3360"/>
        <w:jc w:val="both"/>
      </w:pPr>
      <w:r w:rsidRPr="004D45A9">
        <w:t>Navrhuje sa odstrániť obmedzenie rozhodovania obcí a vyšších územných celkov o výške príspevku na čiastočnú úhradu nákladov v školských strediskách záujmovej činnosti v originálnych kompetenciách obcí a vyšších územných celkov. Takouto úpravou sa zrovnoprávňuje postavenie územnej samosprávy a neštátnych zriaďovateľov školských stredísk záujmovej činnosti.</w:t>
      </w:r>
    </w:p>
    <w:p w:rsidR="0005520D" w:rsidRPr="004D45A9" w:rsidP="0005520D">
      <w:pPr>
        <w:jc w:val="both"/>
      </w:pPr>
    </w:p>
    <w:p w:rsidR="0005520D" w:rsidRPr="004D45A9" w:rsidP="004D45A9">
      <w:pPr>
        <w:numPr>
          <w:ilvl w:val="0"/>
          <w:numId w:val="17"/>
        </w:numPr>
        <w:jc w:val="both"/>
      </w:pPr>
      <w:r w:rsidRPr="004D45A9">
        <w:t>V § 115 ods. 6 sa slová „odseku 6“ nahrádzajú slovami „odseku 5“.</w:t>
      </w:r>
    </w:p>
    <w:p w:rsidR="0005520D" w:rsidRPr="004D45A9" w:rsidP="0005520D">
      <w:pPr>
        <w:jc w:val="both"/>
      </w:pPr>
    </w:p>
    <w:p w:rsidR="0005520D" w:rsidP="007B7C02">
      <w:pPr>
        <w:ind w:left="3360"/>
        <w:jc w:val="both"/>
      </w:pPr>
      <w:r w:rsidRPr="004D45A9">
        <w:t>Navrhuje sa odstrániť obmedzenie rozhodovania obcí a vyšších územných celkov o výške príspevku na čiastočnú úhradu nákladov v školských strediskách záujmovej činnosti v originálnych kompetenciách obcí a vyšších územných celkov. Takouto úpravou sa zrovnoprávňuje postavenie územnej samosprávy a neštátnych zriaďovateľov školských stredísk záujmovej činnosti.</w:t>
      </w:r>
    </w:p>
    <w:p w:rsidR="00711C7B" w:rsidRPr="004D45A9" w:rsidP="0005520D">
      <w:pPr>
        <w:jc w:val="both"/>
      </w:pPr>
    </w:p>
    <w:p w:rsidR="0005520D" w:rsidRPr="004D45A9" w:rsidP="004D45A9">
      <w:pPr>
        <w:numPr>
          <w:ilvl w:val="0"/>
          <w:numId w:val="17"/>
        </w:numPr>
        <w:jc w:val="both"/>
      </w:pPr>
      <w:r w:rsidRPr="004D45A9">
        <w:t>V § 116 sa vypúšťa odsek 7. Doterajší odsek 8 sa označuje ako odsek 7.</w:t>
      </w:r>
    </w:p>
    <w:p w:rsidR="0005520D" w:rsidRPr="004D45A9" w:rsidP="0005520D">
      <w:pPr>
        <w:jc w:val="both"/>
      </w:pPr>
    </w:p>
    <w:p w:rsidR="0005520D" w:rsidRPr="004D45A9" w:rsidP="004D45A9">
      <w:pPr>
        <w:ind w:left="3360"/>
        <w:jc w:val="both"/>
      </w:pPr>
      <w:r w:rsidRPr="004D45A9">
        <w:t>Navrhuje sa odstrániť obmedzenie rozhodovania obcí a vyšších územných celkov o výške príspevku na čiastočnú úhradu nákladov v centrách voľného času v originálnych kompetenciách obcí a vyšších územných celkov. Takouto úpravou sa zrovnoprávňuje postavenie územnej samosprávy a neštátnych zriaďovateľov centier voľného času.</w:t>
      </w:r>
    </w:p>
    <w:p w:rsidR="0005520D" w:rsidP="0005520D">
      <w:pPr>
        <w:jc w:val="both"/>
      </w:pPr>
    </w:p>
    <w:p w:rsidR="007B7C02" w:rsidP="0005520D">
      <w:pPr>
        <w:jc w:val="both"/>
      </w:pPr>
    </w:p>
    <w:p w:rsidR="007B7C02" w:rsidRPr="004D45A9" w:rsidP="0005520D">
      <w:pPr>
        <w:jc w:val="both"/>
      </w:pPr>
    </w:p>
    <w:p w:rsidR="0005520D" w:rsidRPr="004D45A9" w:rsidP="004D45A9">
      <w:pPr>
        <w:numPr>
          <w:ilvl w:val="0"/>
          <w:numId w:val="17"/>
        </w:numPr>
        <w:jc w:val="both"/>
      </w:pPr>
      <w:r w:rsidRPr="004D45A9">
        <w:t>V § 116 ods. 7 sa slová „odseku 7“ nahrádzajú slovami „odseku 6“.</w:t>
      </w:r>
    </w:p>
    <w:p w:rsidR="0005520D" w:rsidRPr="004D45A9" w:rsidP="0005520D">
      <w:pPr>
        <w:jc w:val="both"/>
      </w:pPr>
    </w:p>
    <w:p w:rsidR="0005520D" w:rsidRPr="004D45A9" w:rsidP="004D45A9">
      <w:pPr>
        <w:ind w:left="3360" w:hanging="3360"/>
        <w:jc w:val="both"/>
      </w:pPr>
      <w:r w:rsidR="004D45A9">
        <w:tab/>
      </w:r>
      <w:r w:rsidRPr="004D45A9">
        <w:t>Navrhuje sa odstrániť obmedzenie rozhodovania obcí a vyšších územných celkov o výške príspevku na čiastočnú úhradu nákladov v centrách voľného času v originálnych kompetenciách obcí a vyšších územných celkov. Takouto úpravou sa zrovnoprávňuje postavenie územnej samosprávy a neštátnych zriaďovateľov centier voľného času.</w:t>
      </w:r>
    </w:p>
    <w:p w:rsidR="00EB41AF" w:rsidRPr="004D45A9" w:rsidP="0005520D">
      <w:pPr>
        <w:jc w:val="both"/>
      </w:pPr>
    </w:p>
    <w:p w:rsidR="0005520D" w:rsidRPr="004D45A9" w:rsidP="004D45A9">
      <w:pPr>
        <w:numPr>
          <w:ilvl w:val="0"/>
          <w:numId w:val="17"/>
        </w:numPr>
        <w:jc w:val="both"/>
      </w:pPr>
      <w:r w:rsidRPr="004D45A9">
        <w:t xml:space="preserve">V § 117 sa vypúšťa odsek 8. Doterajšie odseky 9 až 11 sa označujú ako odseky 8 až 10. </w:t>
      </w:r>
    </w:p>
    <w:p w:rsidR="0005520D" w:rsidRPr="004D45A9" w:rsidP="0005520D">
      <w:pPr>
        <w:jc w:val="both"/>
      </w:pPr>
    </w:p>
    <w:p w:rsidR="0005520D" w:rsidRPr="004D45A9" w:rsidP="004D45A9">
      <w:pPr>
        <w:ind w:left="3360"/>
        <w:jc w:val="both"/>
      </w:pPr>
      <w:r w:rsidRPr="004D45A9">
        <w:t>Navrhuje sa odstrániť obmedzenie rozhodovania obcí a vyšších územných celkov o výške príspevku na čiastočnú úhradu nákladov v školských internátoch v originálnych kompetenciách obcí a vyšších územných celkov. Takouto úpravou sa zrovnoprávňuje postavenie územnej samosprávy a neštátnych zriaďovateľov školských internátov.</w:t>
      </w:r>
    </w:p>
    <w:p w:rsidR="0005520D" w:rsidRPr="004D45A9" w:rsidP="0005520D">
      <w:pPr>
        <w:jc w:val="both"/>
      </w:pPr>
    </w:p>
    <w:p w:rsidR="0005520D" w:rsidRPr="004D45A9" w:rsidP="004D45A9">
      <w:pPr>
        <w:numPr>
          <w:ilvl w:val="0"/>
          <w:numId w:val="17"/>
        </w:numPr>
        <w:jc w:val="both"/>
      </w:pPr>
      <w:r w:rsidRPr="004D45A9">
        <w:t>V § 117 ods. 8 sa slová „odseku 8“ nahrádzajú slovami „odseku 7“.</w:t>
      </w:r>
    </w:p>
    <w:p w:rsidR="0005520D" w:rsidRPr="004D45A9" w:rsidP="0005520D">
      <w:pPr>
        <w:jc w:val="both"/>
      </w:pPr>
    </w:p>
    <w:p w:rsidR="0005520D" w:rsidRPr="004D45A9" w:rsidP="004D45A9">
      <w:pPr>
        <w:ind w:left="3360"/>
        <w:jc w:val="both"/>
      </w:pPr>
      <w:r w:rsidRPr="004D45A9">
        <w:t>Navrhuje sa odstrániť obmedzenie rozhodovania obcí a vyšších územných celkov o výške príspevku na čiastočnú úhradu nákladov v školských internátoch v originálnych kompetenciách obcí a vyšších územných celkov. Takouto úpravou sa zrovnoprávňuje postavenie územnej samosprávy a neštátnych zriaďovateľov školských internátov.</w:t>
      </w:r>
    </w:p>
    <w:p w:rsidR="0005520D" w:rsidRPr="004D45A9" w:rsidP="0005520D">
      <w:pPr>
        <w:jc w:val="both"/>
      </w:pPr>
    </w:p>
    <w:p w:rsidR="0005520D" w:rsidRPr="004D45A9" w:rsidP="004D45A9">
      <w:pPr>
        <w:numPr>
          <w:ilvl w:val="0"/>
          <w:numId w:val="17"/>
        </w:numPr>
        <w:jc w:val="both"/>
      </w:pPr>
      <w:r w:rsidRPr="004D45A9">
        <w:t xml:space="preserve">V § 140 odseky </w:t>
      </w:r>
      <w:smartTag w:uri="urn:schemas-microsoft-com:office:smarttags" w:element="metricconverter">
        <w:smartTagPr>
          <w:attr w:name="ProductID" w:val="9 a"/>
        </w:smartTagPr>
        <w:r w:rsidRPr="004D45A9">
          <w:t>9 a</w:t>
        </w:r>
      </w:smartTag>
      <w:r w:rsidRPr="004D45A9">
        <w:t xml:space="preserve"> 10 znejú:</w:t>
      </w:r>
    </w:p>
    <w:p w:rsidR="0005520D" w:rsidRPr="004D45A9" w:rsidP="00711C7B">
      <w:pPr>
        <w:ind w:left="960"/>
        <w:jc w:val="both"/>
      </w:pPr>
      <w:r w:rsidRPr="004D45A9">
        <w:t xml:space="preserve">„(9) Školská jedáleň, ktorej zriaďovateľom je obec alebo samosprávny kraj, poskytuje </w:t>
      </w:r>
      <w:r w:rsidR="004D45A9">
        <w:tab/>
      </w:r>
      <w:r w:rsidRPr="004D45A9">
        <w:t xml:space="preserve">stravovanie deťom a žiakom za čiastočnú úhradu nákladov, ktoré uhrádza zákonný </w:t>
      </w:r>
      <w:r w:rsidR="004D45A9">
        <w:tab/>
      </w:r>
      <w:r w:rsidRPr="004D45A9">
        <w:t xml:space="preserve">zástupca vo výške nákladov na nákup potravín podľa vekových kategórií stravníkov v </w:t>
      </w:r>
      <w:r w:rsidR="004D45A9">
        <w:tab/>
      </w:r>
      <w:r w:rsidRPr="004D45A9">
        <w:t xml:space="preserve">nadväznosti na odporúčané výživové dávky. Zákonný zástupca prispieva na úhradu </w:t>
      </w:r>
      <w:r w:rsidR="004D45A9">
        <w:tab/>
      </w:r>
      <w:r w:rsidRPr="004D45A9">
        <w:t>režijných nákladov, ak tak určí zriaďovateľ.</w:t>
      </w:r>
    </w:p>
    <w:p w:rsidR="0005520D" w:rsidRPr="004D45A9" w:rsidP="00711C7B">
      <w:pPr>
        <w:ind w:left="960" w:hanging="960"/>
        <w:jc w:val="both"/>
      </w:pPr>
      <w:r w:rsidR="00711C7B">
        <w:tab/>
      </w:r>
      <w:r w:rsidRPr="004D45A9">
        <w:t xml:space="preserve">(10) Výšku príspevku na čiastočnú úhradu nákladov, výšku príspevku na režijné náklady </w:t>
      </w:r>
      <w:r w:rsidR="00711C7B">
        <w:t xml:space="preserve"> </w:t>
      </w:r>
      <w:r w:rsidRPr="004D45A9">
        <w:t>a podmienky úhrady v školskej jedálni, ktorej zriaďovateľom je obec 31) alebo samosprávny kraj, 42) určí zriaďovateľ všeobecne záväzným nariadením.“.</w:t>
      </w:r>
    </w:p>
    <w:p w:rsidR="0005520D" w:rsidRPr="004D45A9" w:rsidP="0005520D">
      <w:pPr>
        <w:jc w:val="both"/>
      </w:pPr>
    </w:p>
    <w:p w:rsidR="0005520D" w:rsidRPr="004D45A9" w:rsidP="005455B1">
      <w:pPr>
        <w:ind w:left="3360" w:hanging="3360"/>
        <w:jc w:val="both"/>
      </w:pPr>
      <w:r w:rsidR="004D45A9">
        <w:tab/>
      </w:r>
      <w:r w:rsidRPr="004D45A9">
        <w:t>Navrhuje sa zmena ustanovení § 140 a 141 z dôvodu odstránenia obmedzenia rozhodovania obcí a samosprávnych krajov o výške príspevku na čiastočnú úhradu nákladov v školskej jedálni a výdajnej školskej jedálni v originálnych kompetenciách obcí a samosprávnych krajov. Takouto úpravou sa zrovnoprávňuje postavenie územnej samosprávy a neštátnych zriaďovateľov školských jedální a výdajných školských jedální.</w:t>
      </w:r>
      <w:r w:rsidR="005455B1">
        <w:t xml:space="preserve"> </w:t>
      </w:r>
      <w:r w:rsidRPr="004D45A9">
        <w:t>Súčasne sa umožňuje obciam a vyšším územným celkom určiť vo všeobecne záväznom nariadení výšku príspevku na režijné náklady a rozhodnúť o znížení alebo odpustení príspevku na nákup potravín, ak dieťa alebo žiak pochádza z rodiny v hmotnej núdzi.</w:t>
      </w:r>
    </w:p>
    <w:p w:rsidR="0005520D" w:rsidRPr="004D45A9" w:rsidP="0005520D">
      <w:pPr>
        <w:jc w:val="both"/>
      </w:pPr>
    </w:p>
    <w:p w:rsidR="0005520D" w:rsidRPr="004D45A9" w:rsidP="005455B1">
      <w:pPr>
        <w:numPr>
          <w:ilvl w:val="0"/>
          <w:numId w:val="17"/>
        </w:numPr>
        <w:jc w:val="both"/>
      </w:pPr>
      <w:r w:rsidRPr="004D45A9">
        <w:t>V § 140 sa za odsek 10 vkladajú nové odseky 11 a 12, ktoré znejú:</w:t>
      </w:r>
    </w:p>
    <w:p w:rsidR="007B7C02" w:rsidP="007B7C02">
      <w:pPr>
        <w:ind w:left="840"/>
        <w:jc w:val="both"/>
      </w:pPr>
      <w:r w:rsidRPr="004D45A9" w:rsidR="0005520D">
        <w:t>„(11) Riaditeľ školskej jedálne, riaditeľ školy alebo riaditeľ školského zariadenia, ktorého je školská jedáleň súčasťou, môže rozhodnúť o znížení alebo odpustení príspevku podľa odseku 8, ak zákonný zástupca predloží doklad o tom, že je poberateľom dávky v hmotnej núdzi a príspevkov k dávke v hmotnej núdzi podľa osobitného predpisu. 32) To neplatí, ak ide o deti a žiakov, na ktoré sa poskytuje dotácia podľa osobitného predpisu.79a)</w:t>
      </w:r>
    </w:p>
    <w:p w:rsidR="0005520D" w:rsidRPr="004D45A9" w:rsidP="007B7C02">
      <w:pPr>
        <w:ind w:left="840"/>
        <w:jc w:val="both"/>
      </w:pPr>
      <w:r w:rsidRPr="004D45A9">
        <w:t>(12)</w:t>
      </w:r>
      <w:r w:rsidR="00711C7B">
        <w:t xml:space="preserve"> </w:t>
      </w:r>
      <w:r w:rsidRPr="004D45A9">
        <w:t xml:space="preserve">Zriaďovateľ školskej jedálne môže rozhodnúť o znížení alebo odpustení príspevku </w:t>
      </w:r>
      <w:r w:rsidR="005455B1">
        <w:tab/>
      </w:r>
      <w:r w:rsidRPr="004D45A9">
        <w:t>podľa odseku 10, ak zákonný zástupca predloží doklad o tom, že je poberateľom dávky v hmotnej núdzi a príspevkov k dávke v hmotnej núdzi</w:t>
      </w:r>
      <w:r w:rsidR="00696F32">
        <w:t xml:space="preserve"> podľa osobitného predpisu. 32)</w:t>
      </w:r>
      <w:r w:rsidR="007B7C02">
        <w:t xml:space="preserve"> </w:t>
      </w:r>
      <w:r w:rsidRPr="004D45A9">
        <w:t>To neplatí, ak ide o deti a žiakov, na ktoré sa poskytuje dotácia podľa osobitného predpisu.79a)“.</w:t>
      </w:r>
    </w:p>
    <w:p w:rsidR="0005520D" w:rsidRPr="004D45A9" w:rsidP="0005520D">
      <w:pPr>
        <w:jc w:val="both"/>
      </w:pPr>
    </w:p>
    <w:p w:rsidR="0005520D" w:rsidRPr="004D45A9" w:rsidP="007B7C02">
      <w:pPr>
        <w:ind w:left="840"/>
        <w:jc w:val="both"/>
      </w:pPr>
      <w:r w:rsidRPr="004D45A9">
        <w:t>Doterajší odsek 11 sa označuje ako odsek 13.</w:t>
      </w:r>
    </w:p>
    <w:p w:rsidR="0005520D" w:rsidRPr="004D45A9" w:rsidP="0005520D">
      <w:pPr>
        <w:jc w:val="both"/>
      </w:pPr>
    </w:p>
    <w:p w:rsidR="0005520D" w:rsidRPr="004D45A9" w:rsidP="007B7C02">
      <w:pPr>
        <w:ind w:left="840"/>
        <w:jc w:val="both"/>
      </w:pPr>
      <w:r w:rsidRPr="004D45A9">
        <w:t>Poznámka pod čiarou k odkazu 79a znie:</w:t>
      </w:r>
    </w:p>
    <w:p w:rsidR="0005520D" w:rsidRPr="004D45A9" w:rsidP="007B7C02">
      <w:pPr>
        <w:ind w:left="840"/>
        <w:jc w:val="both"/>
      </w:pPr>
      <w:r w:rsidRPr="004D45A9">
        <w:t>„79a) § 4 zákona č. 544/2010 Z. z. o dotáciách v pôsobnosti Ministerstva práce, sociálnych vecí a rodiny Slovenskej republiky.“.</w:t>
      </w:r>
    </w:p>
    <w:p w:rsidR="0005520D" w:rsidRPr="004D45A9" w:rsidP="0005520D">
      <w:pPr>
        <w:jc w:val="both"/>
      </w:pPr>
    </w:p>
    <w:p w:rsidR="0005520D" w:rsidRPr="004D45A9" w:rsidP="005455B1">
      <w:pPr>
        <w:ind w:left="3360"/>
        <w:jc w:val="both"/>
      </w:pPr>
      <w:r w:rsidRPr="004D45A9">
        <w:t>Navrhuje sa zmena ustanovení § 140 a 141 z dôvodu odstránenia obmedzenia rozhodovania obcí a samosprávnych krajov o výške príspevku na čiastočnú úhradu nákladov v školskej jedálni a výdajnej školskej jedálni v originálnych kompetenciách obcí a samosprávnych krajov. Takouto úpravou sa zrovnoprávňuje postavenie územnej samosprávy a neštátnych zriaďovateľov školských jedální a výdajných školských jedální.</w:t>
      </w:r>
      <w:r w:rsidR="005455B1">
        <w:t xml:space="preserve"> </w:t>
      </w:r>
      <w:r w:rsidRPr="004D45A9">
        <w:t>Súčasne sa umožňuje obciam a vyšším územným celkom určiť vo všeobecne záväznom nariadení výšku príspevku na režijné náklady a rozhodnúť o znížení alebo odpustení príspevku na nákup potravín, ak dieťa alebo žiak pochádza z rodiny v hmotnej núdzi.</w:t>
      </w:r>
    </w:p>
    <w:p w:rsidR="0005520D" w:rsidRPr="004D45A9" w:rsidP="0005520D">
      <w:pPr>
        <w:jc w:val="both"/>
      </w:pPr>
    </w:p>
    <w:p w:rsidR="0005520D" w:rsidRPr="004D45A9" w:rsidP="005455B1">
      <w:pPr>
        <w:numPr>
          <w:ilvl w:val="0"/>
          <w:numId w:val="17"/>
        </w:numPr>
        <w:jc w:val="both"/>
      </w:pPr>
      <w:r w:rsidRPr="004D45A9">
        <w:t>V § 141 odseky 5 a 6 znejú:</w:t>
      </w:r>
    </w:p>
    <w:p w:rsidR="0005520D" w:rsidRPr="004D45A9" w:rsidP="00711C7B">
      <w:pPr>
        <w:ind w:left="840"/>
        <w:jc w:val="both"/>
      </w:pPr>
      <w:r w:rsidRPr="004D45A9">
        <w:t>„(5) Výdajná školská jedáleň, ktorej zriaďovateľom je obec alebo samosprávny kraj, poskytuje stravovanie deťom a žiakom za čiastočnú úhradu nákladov, ktoré uhrádza zákonný zástupca vo výške nákladov na nákup potravín podľa vekových kategórií stravníkov v nadväznosti na odporúčané výživové dávky. Zákonný zástupca prispieva na úhradu režijných nákladov, ak tak určí zriaďovateľ.</w:t>
      </w:r>
    </w:p>
    <w:p w:rsidR="0005520D" w:rsidRPr="004D45A9" w:rsidP="00711C7B">
      <w:pPr>
        <w:tabs>
          <w:tab w:val="left" w:pos="840"/>
        </w:tabs>
        <w:jc w:val="both"/>
      </w:pPr>
      <w:r w:rsidR="005455B1">
        <w:tab/>
      </w:r>
      <w:r w:rsidRPr="004D45A9">
        <w:t xml:space="preserve">(6) Výšku príspevku na čiastočnú úhradu nákladov a výšku príspevku na režijné </w:t>
      </w:r>
      <w:r w:rsidR="00711C7B">
        <w:tab/>
      </w:r>
      <w:r w:rsidRPr="004D45A9">
        <w:t xml:space="preserve">náklady vo výdajnej školskej jedálni, ktorej zriaďovateľom je obec 31) alebo </w:t>
      </w:r>
      <w:r w:rsidR="00711C7B">
        <w:tab/>
      </w:r>
      <w:r w:rsidRPr="004D45A9">
        <w:t>samosprávny kraj, 42) určí zriaďovateľ všeobecne záväzným nariadením.“.</w:t>
      </w:r>
    </w:p>
    <w:p w:rsidR="0005520D" w:rsidRPr="004D45A9" w:rsidP="0005520D">
      <w:pPr>
        <w:jc w:val="both"/>
      </w:pPr>
    </w:p>
    <w:p w:rsidR="0005520D" w:rsidRPr="004D45A9" w:rsidP="005455B1">
      <w:pPr>
        <w:ind w:left="3360"/>
        <w:jc w:val="both"/>
      </w:pPr>
      <w:r w:rsidRPr="004D45A9">
        <w:t>Navrhuje sa zmena ustanovení § 140 a 141 z dôvodu odstránenia obmedzenia rozhodovania obcí a samosprávnych krajov o výške príspevku na čiastočnú úhradu nákladov v školskej jedálni a výdajnej školskej jedálni</w:t>
      </w:r>
      <w:r w:rsidR="00711C7B">
        <w:t xml:space="preserve"> </w:t>
      </w:r>
      <w:r w:rsidRPr="004D45A9">
        <w:t>v originálnych kompetenciách obcí a samosprávnych krajov. Takouto úpravou sa zrovnoprávňuje postavenie územnej samosprávy a neštátnych zriaďovateľov školských jedální a výdajných školských jedální.</w:t>
      </w:r>
      <w:r w:rsidR="005455B1">
        <w:t xml:space="preserve"> </w:t>
      </w:r>
      <w:r w:rsidRPr="004D45A9">
        <w:t>Súčasne sa umožňuje obciam a vyšším územným celkom určiť vo všeobecne záväznom nariadení výšku príspevku na režijné náklady a rozhodnúť o znížení alebo odpustení príspevku na nákup potravín, ak dieťa alebo žiak pochádza z rodiny v hmotnej núdzi.</w:t>
      </w:r>
    </w:p>
    <w:p w:rsidR="0005520D" w:rsidRPr="004D45A9" w:rsidP="0005520D">
      <w:pPr>
        <w:jc w:val="both"/>
      </w:pPr>
    </w:p>
    <w:p w:rsidR="0005520D" w:rsidRPr="004D45A9" w:rsidP="005455B1">
      <w:pPr>
        <w:numPr>
          <w:ilvl w:val="0"/>
          <w:numId w:val="17"/>
        </w:numPr>
        <w:jc w:val="both"/>
      </w:pPr>
      <w:r w:rsidRPr="004D45A9">
        <w:t>V § 141 sa za odsek 6 vkladajú nové odseky 7 a 8, ktoré znejú:</w:t>
      </w:r>
    </w:p>
    <w:p w:rsidR="0005520D" w:rsidRPr="004D45A9" w:rsidP="00711C7B">
      <w:pPr>
        <w:ind w:left="840"/>
        <w:jc w:val="both"/>
      </w:pPr>
      <w:r w:rsidRPr="004D45A9">
        <w:t xml:space="preserve">„(7) Riaditeľ výdajnej školskej jedálne, riaditeľ školy alebo riaditeľ školského zariadenia, ktorého je výdajná školská jedáleň súčasťou, môže rozhodnúť o znížení alebo odpustení príspevku podľa odseku 4, ak zákonný zástupca predloží doklad o tom, že je poberateľom dávky v hmotnej núdzi a príspevkov k dávke v hmotnej núdzi podľa </w:t>
      </w:r>
      <w:r w:rsidR="005455B1">
        <w:tab/>
      </w:r>
      <w:r w:rsidRPr="004D45A9">
        <w:t>osobitného predpisu. 32) To neplatí, ak ide o deti a žiakov, na ktoré sa poskytuje dotácia podľa osobitného predpisu.79a)</w:t>
      </w:r>
    </w:p>
    <w:p w:rsidR="0005520D" w:rsidRPr="004D45A9" w:rsidP="00711C7B">
      <w:pPr>
        <w:ind w:left="840"/>
        <w:jc w:val="both"/>
      </w:pPr>
      <w:r w:rsidRPr="004D45A9">
        <w:t>(8) Zriaďovateľ výdajnej školskej jedálne môže rozhodnúť o znížení alebo odpustení príspevku podľa odseku 6, ak zákonný zástupca predloží doklad o tom, že je poberateľom dávky v hmotnej núdzi a príspevkov k dávke v hmotnej núdzi podľa osobitného predpisu. 32) To neplatí, ak ide o deti a žiakov, na ktoré sa poskytuje dotácia</w:t>
      </w:r>
      <w:r w:rsidR="00711C7B">
        <w:t xml:space="preserve"> </w:t>
      </w:r>
      <w:r w:rsidRPr="004D45A9">
        <w:t>podľa osobitného predpisu.79a)“.</w:t>
      </w:r>
    </w:p>
    <w:p w:rsidR="0005520D" w:rsidRPr="004D45A9" w:rsidP="0005520D">
      <w:pPr>
        <w:jc w:val="both"/>
      </w:pPr>
    </w:p>
    <w:p w:rsidR="0005520D" w:rsidRPr="004D45A9" w:rsidP="00711C7B">
      <w:pPr>
        <w:ind w:left="840"/>
        <w:jc w:val="both"/>
      </w:pPr>
      <w:r w:rsidRPr="004D45A9">
        <w:t>Doterajší odsek 7 sa označuje ako odsek 9.“.</w:t>
      </w:r>
    </w:p>
    <w:p w:rsidR="00875419" w:rsidRPr="004D45A9" w:rsidP="0005520D">
      <w:pPr>
        <w:jc w:val="both"/>
      </w:pPr>
    </w:p>
    <w:p w:rsidR="0005520D" w:rsidRPr="004D45A9" w:rsidP="00711C7B">
      <w:pPr>
        <w:ind w:left="840" w:hanging="840"/>
        <w:jc w:val="both"/>
      </w:pPr>
      <w:r w:rsidR="00711C7B">
        <w:tab/>
      </w:r>
      <w:r w:rsidRPr="004D45A9">
        <w:t xml:space="preserve">Doterajší </w:t>
      </w:r>
      <w:r w:rsidR="00696F32">
        <w:t>č</w:t>
      </w:r>
      <w:r w:rsidRPr="004D45A9">
        <w:t xml:space="preserve">l. V sa označuje ako </w:t>
      </w:r>
      <w:r w:rsidR="00696F32">
        <w:t>č</w:t>
      </w:r>
      <w:r w:rsidRPr="004D45A9">
        <w:t>l. VI.</w:t>
      </w:r>
    </w:p>
    <w:p w:rsidR="0005520D" w:rsidRPr="004D45A9" w:rsidP="0005520D">
      <w:pPr>
        <w:jc w:val="both"/>
      </w:pPr>
    </w:p>
    <w:p w:rsidR="00875419" w:rsidRPr="004D45A9" w:rsidP="005455B1">
      <w:pPr>
        <w:ind w:left="3360"/>
        <w:jc w:val="both"/>
      </w:pPr>
      <w:r w:rsidRPr="004D45A9">
        <w:t>Navrhuje sa zmena ustanovení § 140 a 141 z dôvodu odstránenia obmedzenia rozhodovania obcí a samosprávnych krajov o výške príspevku na čiastočnú úhradu nákladov v školskej jedálni a výdajnej školskej jedálni v originálnych kompetenciách obcí a samosprávnych krajov. Takouto úpravou sa zrovnoprávňuje postavenie územnej samosprávy a neštátnych zriaďovateľov školských jedální a výdajných školských jedální.</w:t>
      </w:r>
      <w:r w:rsidR="005455B1">
        <w:t xml:space="preserve"> </w:t>
      </w:r>
      <w:r w:rsidRPr="004D45A9">
        <w:t>Súčasne sa umožňuje obciam a vyšším územným celkom určiť vo všeobecne záväznom nariadení výšku príspevku na režijné náklady a rozhodnúť o znížení alebo odpustení príspevku na nákup potravín, ak dieťa alebo žiak pochádza z rodiny v hmotnej núdzi.</w:t>
      </w:r>
    </w:p>
    <w:p w:rsidR="007B7C02" w:rsidP="0005520D">
      <w:pPr>
        <w:jc w:val="both"/>
      </w:pPr>
    </w:p>
    <w:p w:rsidR="00B012E2" w:rsidRPr="00B012E2" w:rsidP="00B012E2">
      <w:pPr>
        <w:pStyle w:val="Farebnzoznamzvraznenie1"/>
        <w:ind w:left="0"/>
        <w:jc w:val="both"/>
        <w:rPr>
          <w:b/>
          <w:u w:val="single"/>
        </w:rPr>
      </w:pPr>
      <w:r w:rsidRPr="00B604E3">
        <w:rPr>
          <w:b/>
          <w:u w:val="single"/>
        </w:rPr>
        <w:t>K </w:t>
      </w:r>
      <w:r>
        <w:rPr>
          <w:b/>
          <w:u w:val="single"/>
        </w:rPr>
        <w:t>č</w:t>
      </w:r>
      <w:r w:rsidRPr="00B604E3">
        <w:rPr>
          <w:b/>
          <w:u w:val="single"/>
        </w:rPr>
        <w:t>l. V</w:t>
      </w:r>
    </w:p>
    <w:p w:rsidR="00A55435" w:rsidRPr="004D45A9" w:rsidP="00A55435">
      <w:pPr>
        <w:jc w:val="both"/>
      </w:pPr>
    </w:p>
    <w:p w:rsidR="00B012E2" w:rsidRPr="00B604E3" w:rsidP="00B012E2">
      <w:pPr>
        <w:pStyle w:val="Farebnzoznamzvraznenie1"/>
        <w:numPr>
          <w:ilvl w:val="0"/>
          <w:numId w:val="10"/>
        </w:numPr>
        <w:jc w:val="both"/>
        <w:rPr>
          <w:b/>
          <w:u w:val="single"/>
        </w:rPr>
      </w:pPr>
      <w:r w:rsidRPr="00B604E3">
        <w:t>Čl. V znie:</w:t>
      </w:r>
    </w:p>
    <w:p w:rsidR="00B012E2" w:rsidP="00B012E2">
      <w:pPr>
        <w:pStyle w:val="Farebnzoznamzvraznenie1"/>
        <w:ind w:left="0"/>
        <w:jc w:val="center"/>
      </w:pPr>
      <w:r w:rsidRPr="00B604E3">
        <w:t>„Čl. V</w:t>
      </w:r>
    </w:p>
    <w:p w:rsidR="00B012E2" w:rsidP="00B012E2">
      <w:pPr>
        <w:pStyle w:val="Farebnzoznamzvraznenie1"/>
        <w:tabs>
          <w:tab w:val="left" w:pos="480"/>
          <w:tab w:val="left" w:pos="600"/>
          <w:tab w:val="left" w:pos="3120"/>
        </w:tabs>
        <w:ind w:left="0"/>
        <w:jc w:val="center"/>
      </w:pPr>
      <w:r>
        <w:t xml:space="preserve">   </w:t>
      </w:r>
      <w:r w:rsidRPr="00B604E3">
        <w:t>Tento zákon nadobúda účinnosť 1. januára 2012, okrem čl. III</w:t>
      </w:r>
      <w:r>
        <w:t xml:space="preserve"> štvrtého a piateho bodu,</w:t>
      </w:r>
    </w:p>
    <w:p w:rsidR="00B012E2" w:rsidRPr="00B604E3" w:rsidP="00B012E2">
      <w:pPr>
        <w:pStyle w:val="Farebnzoznamzvraznenie1"/>
        <w:tabs>
          <w:tab w:val="left" w:pos="480"/>
          <w:tab w:val="left" w:pos="600"/>
          <w:tab w:val="left" w:pos="3120"/>
        </w:tabs>
        <w:ind w:left="0"/>
        <w:jc w:val="both"/>
        <w:rPr>
          <w:b/>
          <w:u w:val="single"/>
        </w:rPr>
      </w:pPr>
      <w:r>
        <w:tab/>
      </w:r>
      <w:r w:rsidRPr="00B604E3">
        <w:t>ktorý nadobúda účinnosť 31. decembra 2011.</w:t>
      </w:r>
      <w:r>
        <w:t>“.</w:t>
      </w:r>
    </w:p>
    <w:p w:rsidR="00B012E2" w:rsidP="00B012E2">
      <w:pPr>
        <w:jc w:val="both"/>
      </w:pPr>
    </w:p>
    <w:p w:rsidR="00B012E2" w:rsidP="00B012E2">
      <w:pPr>
        <w:pStyle w:val="Farebnzoznamzvraznenie1"/>
        <w:ind w:left="3360"/>
        <w:jc w:val="both"/>
      </w:pPr>
      <w:r>
        <w:t>V súvislosti s potenciálnou možnosťou neschválenia zákona o</w:t>
      </w:r>
      <w:r w:rsidRPr="00823097">
        <w:t xml:space="preserve">  úprave príjmu zo závislej činnosti a o zmene a doplnení niektorých zákonov</w:t>
      </w:r>
      <w:r>
        <w:t xml:space="preserve"> (zákon o superhrubej mzde) – tlač 488 je potrebné upraviť (zvýšiť) tabuľku upravujúcu tarifné platy pedagogických zamestnancov a odborných zamestnancov v tomto zákone. Navrhovaná zmena umožní zvýšenie platov od nového roku v prípade ak nebude schválený prechod na systém superhrubej mzdy a zároveň z legislatívno-technického hľadiska umožní zmenu tabuľky</w:t>
      </w:r>
    </w:p>
    <w:p w:rsidR="00A55435" w:rsidP="00A55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B012E2" w:rsidP="00A55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B012E2" w:rsidP="00A55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B012E2" w:rsidRPr="004D45A9" w:rsidP="00A55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  <w:szCs w:val="22"/>
        </w:rPr>
      </w:pPr>
    </w:p>
    <w:p w:rsidR="00B012E2" w:rsidP="00B012E2">
      <w:pPr>
        <w:numPr>
          <w:ilvl w:val="0"/>
          <w:numId w:val="10"/>
        </w:numPr>
        <w:jc w:val="both"/>
      </w:pPr>
      <w:r>
        <w:t>Čl. V sa označuje ako článok VI, ktorý znie:</w:t>
      </w:r>
    </w:p>
    <w:p w:rsidR="00B012E2" w:rsidP="00B012E2">
      <w:pPr>
        <w:jc w:val="center"/>
      </w:pPr>
    </w:p>
    <w:p w:rsidR="00B012E2" w:rsidRPr="004D45A9" w:rsidP="00B012E2">
      <w:pPr>
        <w:jc w:val="center"/>
      </w:pPr>
      <w:r>
        <w:t>„Čl. VI</w:t>
      </w:r>
    </w:p>
    <w:p w:rsidR="00B012E2" w:rsidRPr="004D45A9" w:rsidP="00B012E2">
      <w:pPr>
        <w:ind w:left="510"/>
        <w:jc w:val="both"/>
      </w:pPr>
    </w:p>
    <w:p w:rsidR="00B012E2" w:rsidRPr="004D45A9" w:rsidP="00B012E2">
      <w:pPr>
        <w:jc w:val="both"/>
      </w:pPr>
      <w:r>
        <w:tab/>
      </w:r>
      <w:r w:rsidRPr="004D45A9">
        <w:t xml:space="preserve">Tento zákon nadobúda účinnosť 1. januára 2012 okrem čl. V druhého až šiesteho bodu </w:t>
      </w:r>
      <w:r>
        <w:tab/>
      </w:r>
      <w:r w:rsidRPr="004D45A9">
        <w:t>a desiateho bodu, ktoré nadobúdajú účinnosť 1. septembra 2012.“.</w:t>
      </w:r>
    </w:p>
    <w:p w:rsidR="00B012E2" w:rsidRPr="004D45A9" w:rsidP="00B012E2">
      <w:pPr>
        <w:jc w:val="both"/>
      </w:pPr>
    </w:p>
    <w:p w:rsidR="00B012E2" w:rsidRPr="004D45A9" w:rsidP="00B012E2">
      <w:pPr>
        <w:ind w:left="3360"/>
        <w:jc w:val="both"/>
      </w:pPr>
      <w:r>
        <w:t xml:space="preserve">Úprava ustanovenia o účinnosti </w:t>
      </w:r>
      <w:r w:rsidRPr="004D45A9">
        <w:t>v nadväznosti na prekročenie maximálne ustanoveného počtu detí a žiakov v š</w:t>
      </w:r>
      <w:r>
        <w:t>kolách a v školskom klub</w:t>
      </w:r>
      <w:r w:rsidR="00F57DBD">
        <w:t>e detí v novovloženom článku V (uvedený v bode 16).</w:t>
      </w:r>
    </w:p>
    <w:p w:rsidR="00A55435" w:rsidRPr="004D45A9" w:rsidP="00A55435">
      <w:pPr>
        <w:jc w:val="both"/>
      </w:pPr>
    </w:p>
    <w:sectPr w:rsidSect="005A55F3"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08" w:rsidP="002C2B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B2D08" w:rsidP="00FB2D0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08" w:rsidP="002C2B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917">
      <w:rPr>
        <w:rStyle w:val="PageNumber"/>
        <w:noProof/>
      </w:rPr>
      <w:t>16</w:t>
    </w:r>
    <w:r>
      <w:rPr>
        <w:rStyle w:val="PageNumber"/>
      </w:rPr>
      <w:fldChar w:fldCharType="end"/>
    </w:r>
  </w:p>
  <w:p w:rsidR="00FB2D08" w:rsidP="00FB2D08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A93"/>
    <w:multiLevelType w:val="multilevel"/>
    <w:tmpl w:val="EAEAA2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D4630"/>
    <w:multiLevelType w:val="hybridMultilevel"/>
    <w:tmpl w:val="E924A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340502B"/>
    <w:multiLevelType w:val="multilevel"/>
    <w:tmpl w:val="A898732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A7B4E"/>
    <w:multiLevelType w:val="hybridMultilevel"/>
    <w:tmpl w:val="E02EDED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16674"/>
    <w:multiLevelType w:val="hybridMultilevel"/>
    <w:tmpl w:val="145ECF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E536AD"/>
    <w:multiLevelType w:val="multilevel"/>
    <w:tmpl w:val="B502A38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D8410A1"/>
    <w:multiLevelType w:val="hybridMultilevel"/>
    <w:tmpl w:val="A4EA3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F67E4"/>
    <w:multiLevelType w:val="multilevel"/>
    <w:tmpl w:val="E924A8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16B5A9F"/>
    <w:multiLevelType w:val="hybridMultilevel"/>
    <w:tmpl w:val="9CA8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62AFF"/>
    <w:multiLevelType w:val="hybridMultilevel"/>
    <w:tmpl w:val="6B7C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1407F"/>
    <w:multiLevelType w:val="hybridMultilevel"/>
    <w:tmpl w:val="B502A38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51975D5D"/>
    <w:multiLevelType w:val="hybridMultilevel"/>
    <w:tmpl w:val="78C0E2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600CA"/>
    <w:multiLevelType w:val="multilevel"/>
    <w:tmpl w:val="E02EDED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527899"/>
    <w:multiLevelType w:val="hybridMultilevel"/>
    <w:tmpl w:val="E13EA89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A204EA"/>
    <w:multiLevelType w:val="hybridMultilevel"/>
    <w:tmpl w:val="CD328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7403294"/>
    <w:multiLevelType w:val="hybridMultilevel"/>
    <w:tmpl w:val="3F10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3"/>
  </w:num>
  <w:num w:numId="7">
    <w:abstractNumId w:val="15"/>
  </w:num>
  <w:num w:numId="8">
    <w:abstractNumId w:val="14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6"/>
  </w:num>
  <w:num w:numId="15">
    <w:abstractNumId w:val="8"/>
  </w:num>
  <w:num w:numId="16">
    <w:abstractNumId w:val="0"/>
  </w:num>
  <w:num w:numId="17">
    <w:abstractNumId w:val="10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10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E6E"/>
    <w:rsid w:val="000149BD"/>
    <w:rsid w:val="000201F2"/>
    <w:rsid w:val="0005217A"/>
    <w:rsid w:val="0005520D"/>
    <w:rsid w:val="0006531C"/>
    <w:rsid w:val="00085B85"/>
    <w:rsid w:val="00225F9E"/>
    <w:rsid w:val="0026059C"/>
    <w:rsid w:val="002778AB"/>
    <w:rsid w:val="002C2BCB"/>
    <w:rsid w:val="002F0671"/>
    <w:rsid w:val="00321263"/>
    <w:rsid w:val="00401003"/>
    <w:rsid w:val="0042664E"/>
    <w:rsid w:val="004D45A9"/>
    <w:rsid w:val="005455B1"/>
    <w:rsid w:val="00564E6E"/>
    <w:rsid w:val="0058004A"/>
    <w:rsid w:val="005A55F3"/>
    <w:rsid w:val="00617672"/>
    <w:rsid w:val="00684490"/>
    <w:rsid w:val="00696F32"/>
    <w:rsid w:val="006E5B40"/>
    <w:rsid w:val="00711C7B"/>
    <w:rsid w:val="007237DD"/>
    <w:rsid w:val="00746907"/>
    <w:rsid w:val="007B38F5"/>
    <w:rsid w:val="007B7C02"/>
    <w:rsid w:val="00823097"/>
    <w:rsid w:val="008713F5"/>
    <w:rsid w:val="00875419"/>
    <w:rsid w:val="008826D5"/>
    <w:rsid w:val="008B39C6"/>
    <w:rsid w:val="008E6926"/>
    <w:rsid w:val="00913871"/>
    <w:rsid w:val="0091607A"/>
    <w:rsid w:val="0094018E"/>
    <w:rsid w:val="00961AB4"/>
    <w:rsid w:val="009C23FE"/>
    <w:rsid w:val="00A55435"/>
    <w:rsid w:val="00B012E2"/>
    <w:rsid w:val="00B07AD3"/>
    <w:rsid w:val="00B35736"/>
    <w:rsid w:val="00B604E3"/>
    <w:rsid w:val="00B941C1"/>
    <w:rsid w:val="00BC161C"/>
    <w:rsid w:val="00C20F30"/>
    <w:rsid w:val="00C2395B"/>
    <w:rsid w:val="00C61F1E"/>
    <w:rsid w:val="00C70C54"/>
    <w:rsid w:val="00C80ED1"/>
    <w:rsid w:val="00C82B99"/>
    <w:rsid w:val="00CC46C0"/>
    <w:rsid w:val="00CD13F8"/>
    <w:rsid w:val="00D22261"/>
    <w:rsid w:val="00D71F42"/>
    <w:rsid w:val="00D81261"/>
    <w:rsid w:val="00D903D9"/>
    <w:rsid w:val="00DB5922"/>
    <w:rsid w:val="00DD1C87"/>
    <w:rsid w:val="00EB2917"/>
    <w:rsid w:val="00EB41AF"/>
    <w:rsid w:val="00ED283E"/>
    <w:rsid w:val="00EE09E5"/>
    <w:rsid w:val="00EF53D8"/>
    <w:rsid w:val="00F54760"/>
    <w:rsid w:val="00F57DBD"/>
    <w:rsid w:val="00F66CC7"/>
    <w:rsid w:val="00FB2D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E6E"/>
    <w:rPr>
      <w:sz w:val="24"/>
      <w:szCs w:val="24"/>
      <w:lang w:val="sk-SK" w:eastAsia="sk-SK" w:bidi="ar-SA"/>
    </w:rPr>
  </w:style>
  <w:style w:type="paragraph" w:styleId="Heading3">
    <w:name w:val="heading 3"/>
    <w:basedOn w:val="Normal"/>
    <w:next w:val="Normal"/>
    <w:qFormat/>
    <w:rsid w:val="00564E6E"/>
    <w:pPr>
      <w:keepNext/>
      <w:numPr>
        <w:ilvl w:val="0"/>
        <w:numId w:val="1"/>
      </w:numPr>
      <w:jc w:val="both"/>
      <w:outlineLvl w:val="2"/>
    </w:pPr>
    <w:rPr>
      <w:b/>
      <w:szCs w:val="20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64E6E"/>
    <w:pPr>
      <w:jc w:val="both"/>
    </w:pPr>
  </w:style>
  <w:style w:type="paragraph" w:styleId="BodyTextIndent">
    <w:name w:val="Body Text Indent"/>
    <w:basedOn w:val="Normal"/>
    <w:rsid w:val="00EE09E5"/>
    <w:pPr>
      <w:spacing w:after="120"/>
      <w:ind w:left="283"/>
    </w:pPr>
  </w:style>
  <w:style w:type="paragraph" w:styleId="BodyText3">
    <w:name w:val="Body Text 3"/>
    <w:basedOn w:val="Normal"/>
    <w:rsid w:val="00C61F1E"/>
    <w:pPr>
      <w:spacing w:after="120"/>
    </w:pPr>
    <w:rPr>
      <w:sz w:val="16"/>
      <w:szCs w:val="16"/>
    </w:rPr>
  </w:style>
  <w:style w:type="paragraph" w:customStyle="1" w:styleId="Odsekzoznamu">
    <w:name w:val="Odsek zoznamu"/>
    <w:basedOn w:val="Normal"/>
    <w:qFormat/>
    <w:rsid w:val="00B35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arebnzoznamzvraznenie1">
    <w:name w:val="Farebný zoznam – zvýraznenie 1"/>
    <w:basedOn w:val="Normal"/>
    <w:qFormat/>
    <w:rsid w:val="0005520D"/>
    <w:pPr>
      <w:ind w:left="720"/>
      <w:contextualSpacing/>
    </w:pPr>
  </w:style>
  <w:style w:type="paragraph" w:customStyle="1" w:styleId="NoSpacing">
    <w:name w:val="No Spacing"/>
    <w:rsid w:val="00A55435"/>
    <w:rPr>
      <w:rFonts w:ascii="Calibri" w:hAnsi="Calibri"/>
      <w:sz w:val="22"/>
      <w:szCs w:val="22"/>
      <w:lang w:val="sk-SK" w:eastAsia="en-US" w:bidi="ar-SA"/>
    </w:rPr>
  </w:style>
  <w:style w:type="paragraph" w:customStyle="1" w:styleId="ListParagraph">
    <w:name w:val="List Paragraph"/>
    <w:basedOn w:val="Normal"/>
    <w:rsid w:val="00A55435"/>
    <w:pPr>
      <w:ind w:left="720"/>
      <w:contextualSpacing/>
    </w:pPr>
    <w:rPr>
      <w:rFonts w:ascii="Cambria" w:hAnsi="Cambria"/>
      <w:lang w:val="en-US" w:eastAsia="en-US"/>
    </w:rPr>
  </w:style>
  <w:style w:type="character" w:customStyle="1" w:styleId="Textzstupnhosymbolu">
    <w:name w:val="Text zástupného symbolu"/>
    <w:basedOn w:val="DefaultParagraphFont"/>
    <w:semiHidden/>
    <w:rsid w:val="00A55435"/>
    <w:rPr>
      <w:rFonts w:ascii="Times New Roman" w:hAnsi="Times New Roman" w:cs="Times New Roman"/>
      <w:color w:val="808080"/>
    </w:rPr>
  </w:style>
  <w:style w:type="paragraph" w:styleId="Footer">
    <w:name w:val="footer"/>
    <w:basedOn w:val="Normal"/>
    <w:rsid w:val="00FB2D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B2D08"/>
  </w:style>
  <w:style w:type="paragraph" w:styleId="BalloonText">
    <w:name w:val="Balloon Text"/>
    <w:basedOn w:val="Normal"/>
    <w:semiHidden/>
    <w:rsid w:val="00EB2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4888</Words>
  <Characters>27863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32686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JandoEva</dc:creator>
  <cp:lastModifiedBy>JandoEva</cp:lastModifiedBy>
  <cp:revision>23</cp:revision>
  <cp:lastPrinted>2011-10-05T07:33:00Z</cp:lastPrinted>
  <dcterms:created xsi:type="dcterms:W3CDTF">2011-09-22T07:28:00Z</dcterms:created>
  <dcterms:modified xsi:type="dcterms:W3CDTF">2011-10-05T07:33:00Z</dcterms:modified>
</cp:coreProperties>
</file>