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470"/>
        <w:gridCol w:w="250"/>
        <w:gridCol w:w="2160"/>
        <w:gridCol w:w="3060"/>
        <w:gridCol w:w="720"/>
        <w:gridCol w:w="360"/>
        <w:gridCol w:w="540"/>
        <w:gridCol w:w="1260"/>
        <w:gridCol w:w="610"/>
        <w:gridCol w:w="4250"/>
        <w:gridCol w:w="720"/>
        <w:gridCol w:w="1800"/>
      </w:tblGrid>
      <w:tr>
        <w:tblPrEx>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c>
          <w:tcPr>
            <w:tcW w:w="16200" w:type="dxa"/>
            <w:gridSpan w:val="12"/>
            <w:tcBorders>
              <w:top w:val="single" w:sz="12" w:space="0" w:color="auto"/>
              <w:left w:val="single" w:sz="12" w:space="0" w:color="auto"/>
              <w:bottom w:val="single" w:sz="4" w:space="0" w:color="auto"/>
              <w:right w:val="single" w:sz="12" w:space="0" w:color="auto"/>
            </w:tcBorders>
            <w:textDirection w:val="lrTb"/>
            <w:vAlign w:val="top"/>
          </w:tcPr>
          <w:p w:rsidR="008C54C3" w:rsidRPr="00931811">
            <w:pPr>
              <w:pStyle w:val="Heading1"/>
              <w:bidi w:val="0"/>
              <w:rPr>
                <w:rFonts w:ascii="Arial Narrow" w:hAnsi="Arial Narrow" w:cs="Arial Narrow"/>
                <w:sz w:val="22"/>
                <w:szCs w:val="22"/>
              </w:rPr>
            </w:pPr>
            <w:r w:rsidRPr="00931811">
              <w:rPr>
                <w:rFonts w:ascii="Arial Narrow" w:hAnsi="Arial Narrow" w:cs="Arial Narrow"/>
                <w:sz w:val="22"/>
                <w:szCs w:val="22"/>
              </w:rPr>
              <w:t>TABUĽKA  ZHODY</w:t>
            </w:r>
          </w:p>
          <w:p w:rsidR="008C54C3" w:rsidRPr="00931811">
            <w:pPr>
              <w:pStyle w:val="Heading1"/>
              <w:bidi w:val="0"/>
              <w:spacing w:after="120"/>
              <w:rPr>
                <w:rFonts w:ascii="Arial Narrow" w:hAnsi="Arial Narrow" w:cs="Arial Narrow"/>
                <w:b w:val="0"/>
                <w:bCs w:val="0"/>
                <w:sz w:val="22"/>
                <w:szCs w:val="22"/>
              </w:rPr>
            </w:pPr>
            <w:r w:rsidRPr="00931811">
              <w:rPr>
                <w:rFonts w:ascii="Arial Narrow" w:hAnsi="Arial Narrow" w:cs="Arial Narrow"/>
                <w:sz w:val="22"/>
                <w:szCs w:val="22"/>
              </w:rPr>
              <w:t>smernice ES s ustanoveniami všetkých všeobecne záväzných právnych predpisov, ktoré danú smernicu preberajú</w:t>
            </w:r>
          </w:p>
        </w:tc>
      </w:tr>
      <w:tr>
        <w:tblPrEx>
          <w:tblW w:w="16200" w:type="dxa"/>
          <w:tblInd w:w="-497" w:type="dxa"/>
          <w:tblLayout w:type="fixed"/>
          <w:tblCellMar>
            <w:left w:w="43" w:type="dxa"/>
            <w:right w:w="43" w:type="dxa"/>
          </w:tblCellMar>
        </w:tblPrEx>
        <w:trPr>
          <w:trHeight w:val="567"/>
        </w:trPr>
        <w:tc>
          <w:tcPr>
            <w:tcW w:w="6660" w:type="dxa"/>
            <w:gridSpan w:val="5"/>
            <w:tcBorders>
              <w:top w:val="single" w:sz="4" w:space="0" w:color="auto"/>
              <w:left w:val="single" w:sz="12" w:space="0" w:color="auto"/>
              <w:bottom w:val="single" w:sz="4" w:space="0" w:color="auto"/>
              <w:right w:val="single" w:sz="12" w:space="0" w:color="auto"/>
            </w:tcBorders>
            <w:textDirection w:val="lrTb"/>
            <w:vAlign w:val="top"/>
          </w:tcPr>
          <w:p w:rsidR="008C54C3" w:rsidRPr="00931811">
            <w:pPr>
              <w:pStyle w:val="Heading4"/>
              <w:bidi w:val="0"/>
              <w:spacing w:before="120"/>
              <w:rPr>
                <w:rFonts w:ascii="Arial Narrow" w:hAnsi="Arial Narrow" w:cs="Arial Narrow"/>
              </w:rPr>
            </w:pPr>
            <w:r w:rsidRPr="00931811">
              <w:rPr>
                <w:rFonts w:ascii="Arial Narrow" w:hAnsi="Arial Narrow" w:cs="Arial Narrow"/>
              </w:rPr>
              <w:t>Smernica ES</w:t>
            </w:r>
            <w:r w:rsidRPr="00931811" w:rsidR="008471BD">
              <w:rPr>
                <w:rFonts w:ascii="Arial Narrow" w:hAnsi="Arial Narrow" w:cs="Arial Narrow"/>
              </w:rPr>
              <w:t>/EÚ</w:t>
            </w:r>
          </w:p>
          <w:p w:rsidR="008C54C3" w:rsidRPr="00931811" w:rsidP="00931811">
            <w:pPr>
              <w:bidi w:val="0"/>
              <w:adjustRightInd w:val="0"/>
              <w:jc w:val="both"/>
              <w:rPr>
                <w:rFonts w:ascii="Arial Narrow" w:hAnsi="Arial Narrow" w:cs="Arial Narrow"/>
                <w:sz w:val="22"/>
                <w:szCs w:val="22"/>
              </w:rPr>
            </w:pPr>
            <w:r w:rsidRPr="00931811" w:rsidR="00F61A27">
              <w:rPr>
                <w:rFonts w:ascii="Arial Narrow" w:hAnsi="Arial Narrow" w:cs="Arial Narrow"/>
                <w:bCs/>
                <w:sz w:val="22"/>
                <w:szCs w:val="22"/>
              </w:rPr>
              <w:t xml:space="preserve">SMERNICA EURÓPSKEHO PARLAMENTU A RADY </w:t>
            </w:r>
            <w:r w:rsidRPr="00931811" w:rsidR="00F61A27">
              <w:rPr>
                <w:rFonts w:ascii="Arial Narrow" w:hAnsi="Arial Narrow" w:cs="Arial Narrow"/>
                <w:bCs/>
                <w:sz w:val="22"/>
                <w:szCs w:val="22"/>
                <w:u w:val="single"/>
              </w:rPr>
              <w:t>2009/101/ES</w:t>
            </w:r>
            <w:r w:rsidRPr="00931811" w:rsidR="00F61A27">
              <w:rPr>
                <w:rFonts w:ascii="Arial Narrow" w:hAnsi="Arial Narrow" w:cs="Arial Narrow"/>
                <w:bCs/>
                <w:sz w:val="22"/>
                <w:szCs w:val="22"/>
              </w:rPr>
              <w:t xml:space="preserve"> z 16. septembra 2009 </w:t>
            </w:r>
            <w:r w:rsidRPr="00931811" w:rsidR="00F61A27">
              <w:rPr>
                <w:rFonts w:ascii="Arial Narrow" w:hAnsi="Arial Narrow" w:cs="Arial Narrow"/>
                <w:sz w:val="22"/>
                <w:szCs w:val="22"/>
              </w:rPr>
              <w:t>o koordinácii záruk, ktoré sa od obchodných spoločností v zmysle článku 48 druhého odseku zmluvy vyžadujú v členských štátoch na ochranu záujmov spoločníkov a tretích osôb s cieľom zabezpečiť rovnocennosť týchto záruk</w:t>
            </w:r>
          </w:p>
        </w:tc>
        <w:tc>
          <w:tcPr>
            <w:tcW w:w="9540" w:type="dxa"/>
            <w:gridSpan w:val="7"/>
            <w:tcBorders>
              <w:top w:val="single" w:sz="4" w:space="0" w:color="auto"/>
              <w:left w:val="nil"/>
              <w:bottom w:val="single" w:sz="4" w:space="0" w:color="auto"/>
              <w:right w:val="single" w:sz="12" w:space="0" w:color="auto"/>
            </w:tcBorders>
            <w:textDirection w:val="lrTb"/>
            <w:vAlign w:val="top"/>
          </w:tcPr>
          <w:p w:rsidR="008C54C3" w:rsidRPr="00931811">
            <w:pPr>
              <w:pStyle w:val="Heading4"/>
              <w:bidi w:val="0"/>
              <w:spacing w:before="120"/>
              <w:rPr>
                <w:rFonts w:ascii="Arial Narrow" w:hAnsi="Arial Narrow" w:cs="Arial Narrow"/>
              </w:rPr>
            </w:pPr>
            <w:r w:rsidRPr="00931811" w:rsidR="00F010FD">
              <w:rPr>
                <w:rFonts w:ascii="Arial Narrow" w:hAnsi="Arial Narrow" w:cs="Arial Narrow"/>
              </w:rPr>
              <w:t>P</w:t>
            </w:r>
            <w:r w:rsidRPr="00931811">
              <w:rPr>
                <w:rFonts w:ascii="Arial Narrow" w:hAnsi="Arial Narrow" w:cs="Arial Narrow"/>
              </w:rPr>
              <w:t>rávne predpisy Slovenskej republiky</w:t>
            </w:r>
          </w:p>
          <w:p w:rsidR="00303AA8" w:rsidRPr="00931811">
            <w:pPr>
              <w:pStyle w:val="Header"/>
              <w:tabs>
                <w:tab w:val="left" w:pos="709"/>
              </w:tabs>
              <w:bidi w:val="0"/>
              <w:jc w:val="center"/>
              <w:rPr>
                <w:rFonts w:ascii="Arial Narrow" w:hAnsi="Arial Narrow" w:cs="Arial Narrow"/>
                <w:sz w:val="22"/>
                <w:szCs w:val="22"/>
              </w:rPr>
            </w:pPr>
          </w:p>
          <w:p w:rsidR="008C54C3" w:rsidRPr="00931811" w:rsidP="00303AA8">
            <w:pPr>
              <w:pStyle w:val="Header"/>
              <w:tabs>
                <w:tab w:val="left" w:pos="709"/>
              </w:tabs>
              <w:bidi w:val="0"/>
              <w:jc w:val="both"/>
              <w:rPr>
                <w:rFonts w:ascii="Arial Narrow" w:hAnsi="Arial Narrow" w:cs="Arial Narrow"/>
                <w:sz w:val="22"/>
                <w:szCs w:val="22"/>
              </w:rPr>
            </w:pPr>
            <w:r w:rsidRPr="00931811" w:rsidR="00303AA8">
              <w:rPr>
                <w:rFonts w:ascii="Arial Narrow" w:hAnsi="Arial Narrow" w:cs="Arial Narrow"/>
                <w:sz w:val="22"/>
                <w:szCs w:val="22"/>
              </w:rPr>
              <w:t>Zákon č. 431/2002 Z.z. o účtovníctve v znení neskorších predpisov ( ďalej len "431/2002")</w:t>
            </w:r>
          </w:p>
          <w:p w:rsidR="00303AA8" w:rsidRPr="00931811" w:rsidP="00303AA8">
            <w:pPr>
              <w:pStyle w:val="Header"/>
              <w:tabs>
                <w:tab w:val="left" w:pos="709"/>
              </w:tabs>
              <w:bidi w:val="0"/>
              <w:jc w:val="both"/>
              <w:rPr>
                <w:rFonts w:ascii="Arial Narrow" w:hAnsi="Arial Narrow" w:cs="Arial Narrow"/>
                <w:sz w:val="22"/>
                <w:szCs w:val="22"/>
              </w:rPr>
            </w:pPr>
            <w:r w:rsidRPr="00931811" w:rsidR="00F010FD">
              <w:rPr>
                <w:rFonts w:ascii="Arial Narrow" w:hAnsi="Arial Narrow" w:cs="Arial Narrow"/>
                <w:sz w:val="22"/>
                <w:szCs w:val="22"/>
              </w:rPr>
              <w:t>Zákon č. 513/1991 Zb. Obchodný zákonník v znení neskorších predpisov</w:t>
            </w:r>
          </w:p>
          <w:p w:rsidR="00303AA8" w:rsidRPr="00931811" w:rsidP="00F010FD">
            <w:pPr>
              <w:pStyle w:val="Header"/>
              <w:tabs>
                <w:tab w:val="left" w:pos="709"/>
              </w:tabs>
              <w:bidi w:val="0"/>
              <w:jc w:val="both"/>
              <w:rPr>
                <w:rFonts w:ascii="Arial Narrow" w:hAnsi="Arial Narrow" w:cs="Arial Narrow"/>
                <w:sz w:val="22"/>
                <w:szCs w:val="22"/>
              </w:rPr>
            </w:pPr>
            <w:r w:rsidRPr="00931811">
              <w:rPr>
                <w:rFonts w:ascii="Arial Narrow" w:hAnsi="Arial Narrow" w:cs="Arial Narrow"/>
                <w:b/>
                <w:bCs/>
                <w:sz w:val="22"/>
                <w:szCs w:val="22"/>
              </w:rPr>
              <w:t xml:space="preserve">Návrh zákona, ktorým sa mení a dopĺňa zákon č. </w:t>
            </w:r>
            <w:r w:rsidRPr="00931811" w:rsidR="00E9329E">
              <w:rPr>
                <w:rFonts w:ascii="Arial Narrow" w:hAnsi="Arial Narrow" w:cs="Arial Narrow"/>
                <w:b/>
                <w:bCs/>
                <w:sz w:val="22"/>
                <w:szCs w:val="22"/>
              </w:rPr>
              <w:t>431</w:t>
            </w:r>
            <w:r w:rsidRPr="00931811">
              <w:rPr>
                <w:rFonts w:ascii="Arial Narrow" w:hAnsi="Arial Narrow" w:cs="Arial Narrow"/>
                <w:b/>
                <w:bCs/>
                <w:sz w:val="22"/>
                <w:szCs w:val="22"/>
              </w:rPr>
              <w:t>/200</w:t>
            </w:r>
            <w:r w:rsidRPr="00931811" w:rsidR="00E9329E">
              <w:rPr>
                <w:rFonts w:ascii="Arial Narrow" w:hAnsi="Arial Narrow" w:cs="Arial Narrow"/>
                <w:b/>
                <w:bCs/>
                <w:sz w:val="22"/>
                <w:szCs w:val="22"/>
              </w:rPr>
              <w:t>2</w:t>
            </w:r>
            <w:r w:rsidRPr="00931811">
              <w:rPr>
                <w:rFonts w:ascii="Arial Narrow" w:hAnsi="Arial Narrow" w:cs="Arial Narrow"/>
                <w:b/>
                <w:bCs/>
                <w:sz w:val="22"/>
                <w:szCs w:val="22"/>
              </w:rPr>
              <w:t xml:space="preserve"> Z. z. o</w:t>
            </w:r>
            <w:r w:rsidRPr="00931811" w:rsidR="00E9329E">
              <w:rPr>
                <w:rFonts w:ascii="Arial Narrow" w:hAnsi="Arial Narrow" w:cs="Arial Narrow"/>
                <w:b/>
                <w:bCs/>
                <w:sz w:val="22"/>
                <w:szCs w:val="22"/>
              </w:rPr>
              <w:t> účtovníctve</w:t>
            </w:r>
            <w:r w:rsidRPr="00931811">
              <w:rPr>
                <w:rFonts w:ascii="Arial Narrow" w:hAnsi="Arial Narrow" w:cs="Arial Narrow"/>
                <w:b/>
                <w:bCs/>
                <w:sz w:val="22"/>
                <w:szCs w:val="22"/>
              </w:rPr>
              <w:t xml:space="preserve"> v znení neskorších predpisov a o zmene a doplnení niektorých zákonov </w:t>
            </w:r>
            <w:r w:rsidRPr="00931811" w:rsidR="00F010FD">
              <w:rPr>
                <w:rFonts w:ascii="Arial Narrow" w:hAnsi="Arial Narrow" w:cs="Arial Narrow"/>
                <w:b/>
                <w:bCs/>
                <w:sz w:val="22"/>
                <w:szCs w:val="22"/>
              </w:rPr>
              <w:t>(</w:t>
            </w:r>
            <w:r w:rsidRPr="00931811">
              <w:rPr>
                <w:rFonts w:ascii="Arial Narrow" w:hAnsi="Arial Narrow" w:cs="Arial Narrow"/>
                <w:b/>
                <w:bCs/>
                <w:sz w:val="22"/>
                <w:szCs w:val="22"/>
              </w:rPr>
              <w:t>ďalej len "návrh zákona")</w:t>
            </w:r>
          </w:p>
        </w:tc>
      </w:tr>
      <w:tr>
        <w:tblPrEx>
          <w:tblW w:w="16200" w:type="dxa"/>
          <w:tblInd w:w="-497" w:type="dxa"/>
          <w:tblLayout w:type="fixed"/>
          <w:tblCellMar>
            <w:left w:w="43" w:type="dxa"/>
            <w:right w:w="43" w:type="dxa"/>
          </w:tblCellMar>
        </w:tblPrEx>
        <w:tc>
          <w:tcPr>
            <w:tcW w:w="720" w:type="dxa"/>
            <w:gridSpan w:val="2"/>
            <w:tcBorders>
              <w:top w:val="single" w:sz="4" w:space="0" w:color="auto"/>
              <w:left w:val="single" w:sz="12" w:space="0" w:color="auto"/>
              <w:bottom w:val="single" w:sz="4" w:space="0" w:color="auto"/>
              <w:right w:val="single" w:sz="4" w:space="0" w:color="auto"/>
            </w:tcBorders>
            <w:textDirection w:val="lrTb"/>
            <w:vAlign w:val="top"/>
          </w:tcPr>
          <w:p w:rsidR="00A9063F" w:rsidRPr="00931811">
            <w:pPr>
              <w:bidi w:val="0"/>
              <w:jc w:val="center"/>
              <w:rPr>
                <w:rFonts w:ascii="Arial Narrow" w:hAnsi="Arial Narrow" w:cs="Arial Narrow"/>
                <w:sz w:val="22"/>
                <w:szCs w:val="22"/>
              </w:rPr>
            </w:pPr>
            <w:r w:rsidRPr="00931811">
              <w:rPr>
                <w:rFonts w:ascii="Arial Narrow" w:hAnsi="Arial Narrow" w:cs="Arial Narrow"/>
                <w:sz w:val="22"/>
                <w:szCs w:val="22"/>
              </w:rPr>
              <w:t>1</w:t>
            </w:r>
          </w:p>
        </w:tc>
        <w:tc>
          <w:tcPr>
            <w:tcW w:w="5220"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931811">
            <w:pPr>
              <w:bidi w:val="0"/>
              <w:jc w:val="center"/>
              <w:rPr>
                <w:rFonts w:ascii="Arial Narrow" w:hAnsi="Arial Narrow" w:cs="Arial Narrow"/>
                <w:sz w:val="22"/>
                <w:szCs w:val="22"/>
              </w:rPr>
            </w:pPr>
            <w:r w:rsidRPr="00931811">
              <w:rPr>
                <w:rFonts w:ascii="Arial Narrow" w:hAnsi="Arial Narrow" w:cs="Arial Narrow"/>
                <w:sz w:val="22"/>
                <w:szCs w:val="22"/>
              </w:rPr>
              <w:t>2</w:t>
            </w: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A9063F" w:rsidRPr="00931811">
            <w:pPr>
              <w:bidi w:val="0"/>
              <w:jc w:val="center"/>
              <w:rPr>
                <w:rFonts w:ascii="Arial Narrow" w:hAnsi="Arial Narrow" w:cs="Arial Narrow"/>
                <w:sz w:val="22"/>
                <w:szCs w:val="22"/>
              </w:rPr>
            </w:pPr>
            <w:r w:rsidRPr="00931811">
              <w:rPr>
                <w:rFonts w:ascii="Arial Narrow" w:hAnsi="Arial Narrow" w:cs="Arial Narrow"/>
                <w:sz w:val="22"/>
                <w:szCs w:val="22"/>
              </w:rPr>
              <w:t>3</w:t>
            </w:r>
          </w:p>
        </w:tc>
        <w:tc>
          <w:tcPr>
            <w:tcW w:w="900" w:type="dxa"/>
            <w:gridSpan w:val="2"/>
            <w:tcBorders>
              <w:top w:val="single" w:sz="4" w:space="0" w:color="auto"/>
              <w:left w:val="nil"/>
              <w:bottom w:val="single" w:sz="4" w:space="0" w:color="auto"/>
              <w:right w:val="single" w:sz="4" w:space="0" w:color="auto"/>
            </w:tcBorders>
            <w:textDirection w:val="lrTb"/>
            <w:vAlign w:val="top"/>
          </w:tcPr>
          <w:p w:rsidR="00A9063F" w:rsidRPr="00931811">
            <w:pPr>
              <w:bidi w:val="0"/>
              <w:jc w:val="center"/>
              <w:rPr>
                <w:rFonts w:ascii="Arial Narrow" w:hAnsi="Arial Narrow" w:cs="Arial Narrow"/>
                <w:sz w:val="22"/>
                <w:szCs w:val="22"/>
              </w:rPr>
            </w:pPr>
            <w:r w:rsidRPr="00931811">
              <w:rPr>
                <w:rFonts w:ascii="Arial Narrow" w:hAnsi="Arial Narrow" w:cs="Arial Narrow"/>
                <w:sz w:val="22"/>
                <w:szCs w:val="22"/>
              </w:rPr>
              <w:t>4</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9063F" w:rsidRPr="00931811">
            <w:pPr>
              <w:pStyle w:val="BodyText2"/>
              <w:bidi w:val="0"/>
              <w:spacing w:line="240" w:lineRule="exact"/>
              <w:rPr>
                <w:rFonts w:ascii="Arial Narrow" w:hAnsi="Arial Narrow" w:cs="Arial Narrow"/>
                <w:sz w:val="22"/>
                <w:szCs w:val="22"/>
              </w:rPr>
            </w:pPr>
            <w:r w:rsidRPr="00931811">
              <w:rPr>
                <w:rFonts w:ascii="Arial Narrow" w:hAnsi="Arial Narrow" w:cs="Arial Narrow"/>
                <w:sz w:val="22"/>
                <w:szCs w:val="22"/>
              </w:rPr>
              <w:t>5</w:t>
            </w:r>
          </w:p>
        </w:tc>
        <w:tc>
          <w:tcPr>
            <w:tcW w:w="4860"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931811">
            <w:pPr>
              <w:pStyle w:val="BodyText2"/>
              <w:bidi w:val="0"/>
              <w:spacing w:line="240" w:lineRule="exact"/>
              <w:rPr>
                <w:rFonts w:ascii="Arial Narrow" w:hAnsi="Arial Narrow" w:cs="Arial Narrow"/>
                <w:sz w:val="22"/>
                <w:szCs w:val="22"/>
              </w:rPr>
            </w:pPr>
            <w:r w:rsidRPr="00931811">
              <w:rPr>
                <w:rFonts w:ascii="Arial Narrow" w:hAnsi="Arial Narrow" w:cs="Arial Narrow"/>
                <w:sz w:val="22"/>
                <w:szCs w:val="22"/>
              </w:rPr>
              <w:t>6</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9063F" w:rsidRPr="00931811">
            <w:pPr>
              <w:bidi w:val="0"/>
              <w:jc w:val="center"/>
              <w:rPr>
                <w:rFonts w:ascii="Arial Narrow" w:hAnsi="Arial Narrow" w:cs="Arial Narrow"/>
                <w:sz w:val="22"/>
                <w:szCs w:val="22"/>
              </w:rPr>
            </w:pPr>
            <w:r w:rsidRPr="00931811">
              <w:rPr>
                <w:rFonts w:ascii="Arial Narrow" w:hAnsi="Arial Narrow" w:cs="Arial Narrow"/>
                <w:sz w:val="22"/>
                <w:szCs w:val="22"/>
              </w:rPr>
              <w:t>7</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9063F" w:rsidRPr="00931811">
            <w:pPr>
              <w:bidi w:val="0"/>
              <w:jc w:val="center"/>
              <w:rPr>
                <w:rFonts w:ascii="Arial Narrow" w:hAnsi="Arial Narrow" w:cs="Arial Narrow"/>
                <w:sz w:val="22"/>
                <w:szCs w:val="22"/>
              </w:rPr>
            </w:pPr>
            <w:r w:rsidRPr="00931811" w:rsidR="005170A9">
              <w:rPr>
                <w:rFonts w:ascii="Arial Narrow" w:hAnsi="Arial Narrow" w:cs="Arial Narrow"/>
                <w:sz w:val="22"/>
                <w:szCs w:val="22"/>
              </w:rPr>
              <w:t>8</w:t>
            </w:r>
          </w:p>
        </w:tc>
      </w:tr>
      <w:tr>
        <w:tblPrEx>
          <w:tblW w:w="16200" w:type="dxa"/>
          <w:tblInd w:w="-497" w:type="dxa"/>
          <w:tblLayout w:type="fixed"/>
          <w:tblCellMar>
            <w:left w:w="43" w:type="dxa"/>
            <w:right w:w="43" w:type="dxa"/>
          </w:tblCellMar>
        </w:tblPrEx>
        <w:tc>
          <w:tcPr>
            <w:tcW w:w="720" w:type="dxa"/>
            <w:gridSpan w:val="2"/>
            <w:tcBorders>
              <w:top w:val="single" w:sz="4" w:space="0" w:color="auto"/>
              <w:left w:val="single" w:sz="12" w:space="0" w:color="auto"/>
              <w:bottom w:val="single" w:sz="4" w:space="0" w:color="auto"/>
              <w:right w:val="single" w:sz="4" w:space="0" w:color="auto"/>
            </w:tcBorders>
            <w:textDirection w:val="lrTb"/>
            <w:vAlign w:val="top"/>
          </w:tcPr>
          <w:p w:rsidR="00A9063F" w:rsidRPr="00931811">
            <w:pPr>
              <w:pStyle w:val="Normlny"/>
              <w:bidi w:val="0"/>
              <w:jc w:val="center"/>
              <w:rPr>
                <w:rFonts w:ascii="Arial Narrow" w:hAnsi="Arial Narrow" w:cs="Arial Narrow"/>
                <w:sz w:val="22"/>
                <w:szCs w:val="22"/>
              </w:rPr>
            </w:pPr>
            <w:r w:rsidRPr="00931811">
              <w:rPr>
                <w:rFonts w:ascii="Arial Narrow" w:hAnsi="Arial Narrow" w:cs="Arial Narrow"/>
                <w:sz w:val="22"/>
                <w:szCs w:val="22"/>
              </w:rPr>
              <w:t>Článok</w:t>
            </w:r>
          </w:p>
          <w:p w:rsidR="00A9063F" w:rsidRPr="00931811">
            <w:pPr>
              <w:pStyle w:val="Normlny"/>
              <w:bidi w:val="0"/>
              <w:jc w:val="center"/>
              <w:rPr>
                <w:rFonts w:ascii="Arial Narrow" w:hAnsi="Arial Narrow" w:cs="Arial Narrow"/>
                <w:sz w:val="22"/>
                <w:szCs w:val="22"/>
              </w:rPr>
            </w:pPr>
            <w:r w:rsidRPr="00931811">
              <w:rPr>
                <w:rFonts w:ascii="Arial Narrow" w:hAnsi="Arial Narrow" w:cs="Arial Narrow"/>
                <w:sz w:val="22"/>
                <w:szCs w:val="22"/>
              </w:rPr>
              <w:t>(Č, O,</w:t>
            </w:r>
          </w:p>
          <w:p w:rsidR="00A9063F" w:rsidRPr="00931811">
            <w:pPr>
              <w:pStyle w:val="Normlny"/>
              <w:bidi w:val="0"/>
              <w:jc w:val="center"/>
              <w:rPr>
                <w:rFonts w:ascii="Arial Narrow" w:hAnsi="Arial Narrow" w:cs="Arial Narrow"/>
                <w:sz w:val="22"/>
                <w:szCs w:val="22"/>
              </w:rPr>
            </w:pPr>
            <w:r w:rsidRPr="00931811">
              <w:rPr>
                <w:rFonts w:ascii="Arial Narrow" w:hAnsi="Arial Narrow" w:cs="Arial Narrow"/>
                <w:sz w:val="22"/>
                <w:szCs w:val="22"/>
              </w:rPr>
              <w:t>V, P)</w:t>
            </w:r>
          </w:p>
        </w:tc>
        <w:tc>
          <w:tcPr>
            <w:tcW w:w="5220"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931811">
            <w:pPr>
              <w:pStyle w:val="Normlny"/>
              <w:bidi w:val="0"/>
              <w:jc w:val="center"/>
              <w:rPr>
                <w:rFonts w:ascii="Arial Narrow" w:hAnsi="Arial Narrow" w:cs="Arial Narrow"/>
                <w:sz w:val="22"/>
                <w:szCs w:val="22"/>
              </w:rPr>
            </w:pPr>
            <w:r w:rsidRPr="00931811">
              <w:rPr>
                <w:rFonts w:ascii="Arial Narrow" w:hAnsi="Arial Narrow" w:cs="Arial Narrow"/>
                <w:sz w:val="22"/>
                <w:szCs w:val="22"/>
              </w:rPr>
              <w:t>Text</w:t>
            </w:r>
          </w:p>
          <w:p w:rsidR="00112CCF" w:rsidRPr="00931811">
            <w:pPr>
              <w:pStyle w:val="Normlny"/>
              <w:bidi w:val="0"/>
              <w:jc w:val="center"/>
              <w:rPr>
                <w:rFonts w:ascii="Arial Narrow" w:hAnsi="Arial Narrow" w:cs="Arial Narrow"/>
                <w:sz w:val="22"/>
                <w:szCs w:val="22"/>
              </w:rPr>
            </w:pPr>
          </w:p>
          <w:p w:rsidR="00112CCF" w:rsidRPr="00931811" w:rsidP="00112CCF">
            <w:pPr>
              <w:pStyle w:val="Normlny"/>
              <w:bidi w:val="0"/>
              <w:rPr>
                <w:rFonts w:ascii="Arial Narrow" w:hAnsi="Arial Narrow" w:cs="Arial Narrow"/>
                <w:sz w:val="22"/>
                <w:szCs w:val="22"/>
              </w:rPr>
            </w:pPr>
          </w:p>
        </w:tc>
        <w:tc>
          <w:tcPr>
            <w:tcW w:w="720" w:type="dxa"/>
            <w:tcBorders>
              <w:top w:val="single" w:sz="4" w:space="0" w:color="auto"/>
              <w:left w:val="single" w:sz="4" w:space="0" w:color="auto"/>
              <w:bottom w:val="single" w:sz="4" w:space="0" w:color="auto"/>
              <w:right w:val="single" w:sz="12" w:space="0" w:color="auto"/>
            </w:tcBorders>
            <w:textDirection w:val="lrTb"/>
            <w:vAlign w:val="top"/>
          </w:tcPr>
          <w:p w:rsidR="00A9063F" w:rsidRPr="00931811">
            <w:pPr>
              <w:pStyle w:val="Normlny"/>
              <w:bidi w:val="0"/>
              <w:jc w:val="center"/>
              <w:rPr>
                <w:rFonts w:ascii="Arial Narrow" w:hAnsi="Arial Narrow" w:cs="Arial Narrow"/>
                <w:sz w:val="22"/>
                <w:szCs w:val="22"/>
              </w:rPr>
            </w:pPr>
            <w:r w:rsidRPr="00931811">
              <w:rPr>
                <w:rFonts w:ascii="Arial Narrow" w:hAnsi="Arial Narrow" w:cs="Arial Narrow"/>
                <w:sz w:val="22"/>
                <w:szCs w:val="22"/>
              </w:rPr>
              <w:t>Spôsob transp.</w:t>
            </w:r>
          </w:p>
          <w:p w:rsidR="00A9063F" w:rsidRPr="00931811">
            <w:pPr>
              <w:pStyle w:val="Normlny"/>
              <w:bidi w:val="0"/>
              <w:jc w:val="center"/>
              <w:rPr>
                <w:rFonts w:ascii="Arial Narrow" w:hAnsi="Arial Narrow" w:cs="Arial Narrow"/>
                <w:sz w:val="22"/>
                <w:szCs w:val="22"/>
              </w:rPr>
            </w:pPr>
          </w:p>
        </w:tc>
        <w:tc>
          <w:tcPr>
            <w:tcW w:w="900" w:type="dxa"/>
            <w:gridSpan w:val="2"/>
            <w:tcBorders>
              <w:top w:val="single" w:sz="4" w:space="0" w:color="auto"/>
              <w:left w:val="nil"/>
              <w:bottom w:val="single" w:sz="4" w:space="0" w:color="auto"/>
              <w:right w:val="single" w:sz="4" w:space="0" w:color="auto"/>
            </w:tcBorders>
            <w:textDirection w:val="lrTb"/>
            <w:vAlign w:val="top"/>
          </w:tcPr>
          <w:p w:rsidR="00A9063F" w:rsidRPr="00931811">
            <w:pPr>
              <w:pStyle w:val="Normlny"/>
              <w:bidi w:val="0"/>
              <w:jc w:val="center"/>
              <w:rPr>
                <w:rFonts w:ascii="Arial Narrow" w:hAnsi="Arial Narrow" w:cs="Arial Narrow"/>
                <w:sz w:val="22"/>
                <w:szCs w:val="22"/>
              </w:rPr>
            </w:pPr>
            <w:r w:rsidRPr="00931811">
              <w:rPr>
                <w:rFonts w:ascii="Arial Narrow" w:hAnsi="Arial Narrow" w:cs="Arial Narrow"/>
                <w:sz w:val="22"/>
                <w:szCs w:val="22"/>
              </w:rPr>
              <w:t>Číslo</w:t>
            </w:r>
          </w:p>
          <w:p w:rsidR="00A9063F" w:rsidRPr="00931811">
            <w:pPr>
              <w:pStyle w:val="Normlny"/>
              <w:bidi w:val="0"/>
              <w:jc w:val="center"/>
              <w:rPr>
                <w:rFonts w:ascii="Arial Narrow" w:hAnsi="Arial Narrow" w:cs="Arial Narrow"/>
                <w:sz w:val="22"/>
                <w:szCs w:val="22"/>
              </w:rPr>
            </w:pPr>
            <w:r w:rsidRPr="00931811">
              <w:rPr>
                <w:rFonts w:ascii="Arial Narrow" w:hAnsi="Arial Narrow" w:cs="Arial Narrow"/>
                <w:sz w:val="22"/>
                <w:szCs w:val="22"/>
              </w:rPr>
              <w:t>predpisu</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9063F" w:rsidRPr="00931811">
            <w:pPr>
              <w:pStyle w:val="Normlny"/>
              <w:bidi w:val="0"/>
              <w:jc w:val="center"/>
              <w:rPr>
                <w:rFonts w:ascii="Arial Narrow" w:hAnsi="Arial Narrow" w:cs="Arial Narrow"/>
                <w:sz w:val="22"/>
                <w:szCs w:val="22"/>
              </w:rPr>
            </w:pPr>
            <w:r w:rsidRPr="00931811">
              <w:rPr>
                <w:rFonts w:ascii="Arial Narrow" w:hAnsi="Arial Narrow" w:cs="Arial Narrow"/>
                <w:sz w:val="22"/>
                <w:szCs w:val="22"/>
              </w:rPr>
              <w:t>Článok (Č, §, O, V, P)</w:t>
            </w:r>
          </w:p>
        </w:tc>
        <w:tc>
          <w:tcPr>
            <w:tcW w:w="4860"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931811">
            <w:pPr>
              <w:pStyle w:val="Normlny"/>
              <w:bidi w:val="0"/>
              <w:jc w:val="center"/>
              <w:rPr>
                <w:rFonts w:ascii="Arial Narrow" w:hAnsi="Arial Narrow" w:cs="Arial Narrow"/>
                <w:sz w:val="22"/>
                <w:szCs w:val="22"/>
              </w:rPr>
            </w:pPr>
            <w:r w:rsidRPr="00931811">
              <w:rPr>
                <w:rFonts w:ascii="Arial Narrow" w:hAnsi="Arial Narrow" w:cs="Arial Narrow"/>
                <w:sz w:val="22"/>
                <w:szCs w:val="22"/>
              </w:rPr>
              <w:t>Text</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9063F" w:rsidRPr="00931811">
            <w:pPr>
              <w:pStyle w:val="Normlny"/>
              <w:bidi w:val="0"/>
              <w:jc w:val="center"/>
              <w:rPr>
                <w:rFonts w:ascii="Arial Narrow" w:hAnsi="Arial Narrow" w:cs="Arial Narrow"/>
                <w:sz w:val="22"/>
                <w:szCs w:val="22"/>
              </w:rPr>
            </w:pPr>
            <w:r w:rsidRPr="00931811">
              <w:rPr>
                <w:rFonts w:ascii="Arial Narrow" w:hAnsi="Arial Narrow" w:cs="Arial Narrow"/>
                <w:sz w:val="22"/>
                <w:szCs w:val="22"/>
              </w:rPr>
              <w:t>Zhoda</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9063F" w:rsidRPr="00931811">
            <w:pPr>
              <w:pStyle w:val="Normlny"/>
              <w:bidi w:val="0"/>
              <w:jc w:val="center"/>
              <w:rPr>
                <w:rFonts w:ascii="Arial Narrow" w:hAnsi="Arial Narrow" w:cs="Arial Narrow"/>
                <w:sz w:val="22"/>
                <w:szCs w:val="22"/>
              </w:rPr>
            </w:pPr>
            <w:r w:rsidRPr="00931811">
              <w:rPr>
                <w:rFonts w:ascii="Arial Narrow" w:hAnsi="Arial Narrow" w:cs="Arial Narrow"/>
                <w:sz w:val="22"/>
                <w:szCs w:val="22"/>
              </w:rPr>
              <w:t>Poznámky</w:t>
            </w:r>
          </w:p>
        </w:tc>
      </w:tr>
      <w:tr>
        <w:tblPrEx>
          <w:tblW w:w="16200" w:type="dxa"/>
          <w:tblInd w:w="-497" w:type="dxa"/>
          <w:tblLayout w:type="fixed"/>
          <w:tblCellMar>
            <w:left w:w="43" w:type="dxa"/>
            <w:right w:w="43" w:type="dxa"/>
          </w:tblCellMar>
        </w:tblPrEx>
        <w:trPr>
          <w:trHeight w:val="904"/>
        </w:trPr>
        <w:tc>
          <w:tcPr>
            <w:tcW w:w="720" w:type="dxa"/>
            <w:gridSpan w:val="2"/>
            <w:vMerge w:val="restart"/>
            <w:tcBorders>
              <w:top w:val="single" w:sz="4" w:space="0" w:color="auto"/>
              <w:left w:val="single" w:sz="12" w:space="0" w:color="auto"/>
              <w:bottom w:val="none" w:sz="0" w:space="0" w:color="auto"/>
              <w:right w:val="single" w:sz="4" w:space="0" w:color="auto"/>
            </w:tcBorders>
            <w:textDirection w:val="lrTb"/>
            <w:vAlign w:val="top"/>
          </w:tcPr>
          <w:p w:rsidR="00931811" w:rsidRPr="00931811" w:rsidP="005A6132">
            <w:pPr>
              <w:bidi w:val="0"/>
              <w:jc w:val="center"/>
              <w:rPr>
                <w:rFonts w:ascii="Arial Narrow" w:hAnsi="Arial Narrow" w:cs="Arial Narrow"/>
                <w:sz w:val="22"/>
                <w:szCs w:val="22"/>
              </w:rPr>
            </w:pPr>
            <w:r w:rsidRPr="00931811">
              <w:rPr>
                <w:rFonts w:ascii="Arial Narrow" w:hAnsi="Arial Narrow" w:cs="Arial Narrow"/>
                <w:sz w:val="22"/>
                <w:szCs w:val="22"/>
              </w:rPr>
              <w:t>Čl. 2</w:t>
            </w:r>
          </w:p>
          <w:p w:rsidR="00931811" w:rsidRPr="00931811" w:rsidP="005A6132">
            <w:pPr>
              <w:bidi w:val="0"/>
              <w:jc w:val="center"/>
              <w:rPr>
                <w:rFonts w:ascii="Arial Narrow" w:hAnsi="Arial Narrow" w:cs="Arial Narrow"/>
                <w:sz w:val="22"/>
                <w:szCs w:val="22"/>
              </w:rPr>
            </w:pPr>
            <w:r w:rsidRPr="00931811">
              <w:rPr>
                <w:rFonts w:ascii="Arial Narrow" w:hAnsi="Arial Narrow" w:cs="Arial Narrow"/>
                <w:sz w:val="22"/>
                <w:szCs w:val="22"/>
              </w:rPr>
              <w:t>P f)</w:t>
            </w:r>
          </w:p>
        </w:tc>
        <w:tc>
          <w:tcPr>
            <w:tcW w:w="5220"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931811" w:rsidRPr="00931811" w:rsidP="00823A77">
            <w:pPr>
              <w:bidi w:val="0"/>
              <w:adjustRightInd w:val="0"/>
              <w:rPr>
                <w:rFonts w:ascii="Arial Narrow" w:hAnsi="Arial Narrow" w:cs="TimesNewRoman"/>
                <w:sz w:val="22"/>
                <w:szCs w:val="22"/>
              </w:rPr>
            </w:pPr>
            <w:r w:rsidRPr="00931811">
              <w:rPr>
                <w:rFonts w:ascii="Arial Narrow" w:hAnsi="Arial Narrow" w:cs="TimesNewRoman"/>
                <w:sz w:val="22"/>
                <w:szCs w:val="22"/>
              </w:rPr>
              <w:t>Členské štáty prijmú opatrenia potrebné na zabezpečenie, aby spoločnosti uvedené v článku 1 povinne zverejňovali prinajmenšom nasledujúce doklady a údaje:</w:t>
            </w:r>
            <w:r w:rsidRPr="00931811">
              <w:rPr>
                <w:rFonts w:ascii="Arial Narrow" w:hAnsi="Arial Narrow" w:cs="EUAlbertina"/>
                <w:color w:val="000000"/>
                <w:sz w:val="22"/>
                <w:szCs w:val="22"/>
              </w:rPr>
              <w:t xml:space="preserve"> </w:t>
            </w:r>
            <w:r w:rsidRPr="00931811">
              <w:rPr>
                <w:rFonts w:ascii="Arial Narrow" w:hAnsi="Arial Narrow" w:cs="TimesNewRoman"/>
                <w:sz w:val="22"/>
                <w:szCs w:val="22"/>
              </w:rPr>
              <w:t>účtovné doklady na každý finančný rok, ktorých zverejnenie sa vyžaduje v súlade so smernicami Rady 78/660/EHS, 83/349/EHS, 86/635/EHS  a 91/674/EHS;</w:t>
            </w:r>
          </w:p>
        </w:tc>
        <w:tc>
          <w:tcPr>
            <w:tcW w:w="720" w:type="dxa"/>
            <w:vMerge w:val="restart"/>
            <w:tcBorders>
              <w:top w:val="single" w:sz="4" w:space="0" w:color="auto"/>
              <w:left w:val="single" w:sz="4" w:space="0" w:color="auto"/>
              <w:bottom w:val="none" w:sz="0" w:space="0" w:color="auto"/>
              <w:right w:val="single" w:sz="12" w:space="0" w:color="auto"/>
            </w:tcBorders>
            <w:textDirection w:val="lrTb"/>
            <w:vAlign w:val="top"/>
          </w:tcPr>
          <w:p w:rsidR="00931811" w:rsidRPr="00931811">
            <w:pPr>
              <w:bidi w:val="0"/>
              <w:jc w:val="center"/>
              <w:rPr>
                <w:rFonts w:ascii="Arial Narrow" w:hAnsi="Arial Narrow" w:cs="Arial Narrow"/>
                <w:sz w:val="22"/>
                <w:szCs w:val="22"/>
              </w:rPr>
            </w:pPr>
            <w:r w:rsidRPr="00931811">
              <w:rPr>
                <w:rFonts w:ascii="Arial Narrow" w:hAnsi="Arial Narrow" w:cs="Arial Narrow"/>
                <w:sz w:val="22"/>
                <w:szCs w:val="22"/>
              </w:rPr>
              <w:t>N</w:t>
            </w:r>
          </w:p>
        </w:tc>
        <w:tc>
          <w:tcPr>
            <w:tcW w:w="900" w:type="dxa"/>
            <w:gridSpan w:val="2"/>
            <w:vMerge w:val="restart"/>
            <w:tcBorders>
              <w:top w:val="single" w:sz="4" w:space="0" w:color="auto"/>
              <w:left w:val="nil"/>
              <w:bottom w:val="nil"/>
              <w:right w:val="single" w:sz="4" w:space="0" w:color="auto"/>
            </w:tcBorders>
            <w:textDirection w:val="lrTb"/>
            <w:vAlign w:val="top"/>
          </w:tcPr>
          <w:p w:rsidR="00931811" w:rsidRPr="00931811">
            <w:pPr>
              <w:bidi w:val="0"/>
              <w:jc w:val="center"/>
              <w:rPr>
                <w:rFonts w:ascii="Arial Narrow" w:hAnsi="Arial Narrow" w:cs="Arial Narrow"/>
                <w:b/>
                <w:sz w:val="22"/>
                <w:szCs w:val="22"/>
              </w:rPr>
            </w:pPr>
            <w:r w:rsidRPr="00931811">
              <w:rPr>
                <w:rFonts w:ascii="Arial Narrow" w:hAnsi="Arial Narrow" w:cs="Arial Narrow"/>
                <w:b/>
                <w:bCs/>
                <w:sz w:val="22"/>
                <w:szCs w:val="22"/>
              </w:rPr>
              <w:t>Čl. l návrh zákona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931811" w:rsidRPr="00931811" w:rsidP="00DF394B">
            <w:pPr>
              <w:pStyle w:val="Normlny"/>
              <w:bidi w:val="0"/>
              <w:jc w:val="center"/>
              <w:rPr>
                <w:rFonts w:ascii="Arial Narrow" w:hAnsi="Arial Narrow" w:cs="Arial Narrow"/>
                <w:sz w:val="22"/>
                <w:szCs w:val="22"/>
              </w:rPr>
            </w:pPr>
            <w:r w:rsidRPr="00931811">
              <w:rPr>
                <w:rFonts w:ascii="Arial Narrow" w:hAnsi="Arial Narrow" w:cs="Arial Narrow"/>
                <w:sz w:val="22"/>
                <w:szCs w:val="22"/>
              </w:rPr>
              <w:t>§ 23</w:t>
            </w:r>
          </w:p>
          <w:p w:rsidR="00931811" w:rsidRPr="00931811" w:rsidP="00DF394B">
            <w:pPr>
              <w:pStyle w:val="Normlny"/>
              <w:bidi w:val="0"/>
              <w:jc w:val="center"/>
              <w:rPr>
                <w:rFonts w:ascii="Arial Narrow" w:hAnsi="Arial Narrow" w:cs="Arial Narrow"/>
                <w:sz w:val="22"/>
                <w:szCs w:val="22"/>
              </w:rPr>
            </w:pPr>
            <w:r w:rsidRPr="00931811">
              <w:rPr>
                <w:rFonts w:ascii="Arial Narrow" w:hAnsi="Arial Narrow" w:cs="Arial Narrow"/>
                <w:sz w:val="22"/>
                <w:szCs w:val="22"/>
              </w:rPr>
              <w:t>O:1</w:t>
            </w:r>
          </w:p>
        </w:tc>
        <w:tc>
          <w:tcPr>
            <w:tcW w:w="4860" w:type="dxa"/>
            <w:gridSpan w:val="2"/>
            <w:tcBorders>
              <w:top w:val="single" w:sz="4" w:space="0" w:color="auto"/>
              <w:left w:val="single" w:sz="4" w:space="0" w:color="auto"/>
              <w:bottom w:val="single" w:sz="4" w:space="0" w:color="auto"/>
              <w:right w:val="single" w:sz="4" w:space="0" w:color="auto"/>
            </w:tcBorders>
            <w:textDirection w:val="lrTb"/>
            <w:vAlign w:val="top"/>
          </w:tcPr>
          <w:p w:rsidR="00931811" w:rsidRPr="00931811" w:rsidP="00753230">
            <w:pPr>
              <w:bidi w:val="0"/>
              <w:rPr>
                <w:rFonts w:ascii="Arial Narrow" w:hAnsi="Arial Narrow"/>
                <w:sz w:val="22"/>
                <w:szCs w:val="22"/>
              </w:rPr>
            </w:pPr>
            <w:r w:rsidRPr="00931811">
              <w:rPr>
                <w:rFonts w:ascii="Arial Narrow" w:hAnsi="Arial Narrow"/>
                <w:sz w:val="22"/>
                <w:szCs w:val="22"/>
              </w:rPr>
              <w:t xml:space="preserve">Register je informačným systémom verejnej správy, </w:t>
            </w:r>
            <w:r w:rsidR="00753230">
              <w:rPr>
                <w:rFonts w:ascii="Arial Narrow" w:hAnsi="Arial Narrow"/>
                <w:sz w:val="22"/>
                <w:szCs w:val="22"/>
              </w:rPr>
              <w:t>s</w:t>
            </w:r>
            <w:r w:rsidRPr="00931811">
              <w:rPr>
                <w:rFonts w:ascii="Arial Narrow" w:hAnsi="Arial Narrow"/>
                <w:sz w:val="22"/>
                <w:szCs w:val="22"/>
              </w:rPr>
              <w:t>pr</w:t>
            </w:r>
            <w:r w:rsidR="00753230">
              <w:rPr>
                <w:rFonts w:ascii="Arial Narrow" w:hAnsi="Arial Narrow"/>
                <w:sz w:val="22"/>
                <w:szCs w:val="22"/>
              </w:rPr>
              <w:t>á</w:t>
            </w:r>
            <w:r w:rsidRPr="00931811">
              <w:rPr>
                <w:rFonts w:ascii="Arial Narrow" w:hAnsi="Arial Narrow"/>
                <w:sz w:val="22"/>
                <w:szCs w:val="22"/>
              </w:rPr>
              <w:t>v</w:t>
            </w:r>
            <w:r w:rsidR="00753230">
              <w:rPr>
                <w:rFonts w:ascii="Arial Narrow" w:hAnsi="Arial Narrow"/>
                <w:sz w:val="22"/>
                <w:szCs w:val="22"/>
              </w:rPr>
              <w:t>com ktorého je</w:t>
            </w:r>
            <w:r w:rsidRPr="00931811">
              <w:rPr>
                <w:rFonts w:ascii="Arial Narrow" w:hAnsi="Arial Narrow"/>
                <w:sz w:val="22"/>
                <w:szCs w:val="22"/>
              </w:rPr>
              <w:t xml:space="preserve"> ministerstvo (ďalej len „správca registra“). </w:t>
            </w:r>
          </w:p>
        </w:tc>
        <w:tc>
          <w:tcPr>
            <w:tcW w:w="720" w:type="dxa"/>
            <w:vMerge w:val="restart"/>
            <w:tcBorders>
              <w:top w:val="single" w:sz="4" w:space="0" w:color="auto"/>
              <w:left w:val="single" w:sz="4" w:space="0" w:color="auto"/>
              <w:bottom w:val="none" w:sz="0" w:space="0" w:color="auto"/>
              <w:right w:val="single" w:sz="4" w:space="0" w:color="auto"/>
            </w:tcBorders>
            <w:textDirection w:val="lrTb"/>
            <w:vAlign w:val="top"/>
          </w:tcPr>
          <w:p w:rsidR="00931811" w:rsidRPr="00931811">
            <w:pPr>
              <w:bidi w:val="0"/>
              <w:jc w:val="center"/>
              <w:rPr>
                <w:rFonts w:ascii="Arial Narrow" w:hAnsi="Arial Narrow" w:cs="Arial Narrow"/>
                <w:sz w:val="22"/>
                <w:szCs w:val="22"/>
              </w:rPr>
            </w:pPr>
            <w:r w:rsidRPr="00931811">
              <w:rPr>
                <w:rFonts w:ascii="Arial Narrow" w:hAnsi="Arial Narrow" w:cs="Arial Narrow"/>
                <w:sz w:val="22"/>
                <w:szCs w:val="22"/>
              </w:rPr>
              <w:t>U</w:t>
            </w:r>
          </w:p>
          <w:p w:rsidR="00931811" w:rsidRPr="00931811" w:rsidP="00E41281">
            <w:pPr>
              <w:bidi w:val="0"/>
              <w:jc w:val="center"/>
              <w:rPr>
                <w:rFonts w:ascii="Arial Narrow" w:hAnsi="Arial Narrow" w:cs="Arial Narrow"/>
                <w:sz w:val="22"/>
                <w:szCs w:val="22"/>
              </w:rPr>
            </w:pPr>
          </w:p>
        </w:tc>
        <w:tc>
          <w:tcPr>
            <w:tcW w:w="1800" w:type="dxa"/>
            <w:vMerge w:val="restart"/>
            <w:tcBorders>
              <w:top w:val="single" w:sz="4" w:space="0" w:color="auto"/>
              <w:left w:val="single" w:sz="4" w:space="0" w:color="auto"/>
              <w:bottom w:val="none" w:sz="0" w:space="0" w:color="auto"/>
              <w:right w:val="single" w:sz="12" w:space="0" w:color="auto"/>
            </w:tcBorders>
            <w:textDirection w:val="lrTb"/>
            <w:vAlign w:val="top"/>
          </w:tcPr>
          <w:p w:rsidR="00931811" w:rsidRPr="00931811">
            <w:pPr>
              <w:pStyle w:val="Heading1"/>
              <w:bidi w:val="0"/>
              <w:rPr>
                <w:rFonts w:ascii="Arial Narrow" w:hAnsi="Arial Narrow" w:cs="Arial Narrow"/>
                <w:b w:val="0"/>
                <w:bCs w:val="0"/>
                <w:sz w:val="22"/>
                <w:szCs w:val="22"/>
              </w:rPr>
            </w:pPr>
          </w:p>
        </w:tc>
      </w:tr>
      <w:tr>
        <w:tblPrEx>
          <w:tblW w:w="16200" w:type="dxa"/>
          <w:tblInd w:w="-497" w:type="dxa"/>
          <w:tblLayout w:type="fixed"/>
          <w:tblCellMar>
            <w:left w:w="43" w:type="dxa"/>
            <w:right w:w="43" w:type="dxa"/>
          </w:tblCellMar>
        </w:tblPrEx>
        <w:tc>
          <w:tcPr>
            <w:tcW w:w="720" w:type="dxa"/>
            <w:gridSpan w:val="2"/>
            <w:vMerge/>
            <w:tcBorders>
              <w:top w:val="none" w:sz="0" w:space="0" w:color="auto"/>
              <w:left w:val="single" w:sz="12" w:space="0" w:color="auto"/>
              <w:bottom w:val="none" w:sz="0" w:space="0" w:color="auto"/>
              <w:right w:val="single" w:sz="4" w:space="0" w:color="auto"/>
            </w:tcBorders>
            <w:textDirection w:val="lrTb"/>
            <w:vAlign w:val="top"/>
          </w:tcPr>
          <w:p w:rsidR="00931811" w:rsidRPr="00931811" w:rsidP="009B2FAC">
            <w:pPr>
              <w:bidi w:val="0"/>
              <w:jc w:val="center"/>
              <w:rPr>
                <w:rFonts w:ascii="Arial Narrow" w:hAnsi="Arial Narrow" w:cs="Arial Narrow"/>
                <w:sz w:val="22"/>
                <w:szCs w:val="22"/>
              </w:rPr>
            </w:pPr>
          </w:p>
        </w:tc>
        <w:tc>
          <w:tcPr>
            <w:tcW w:w="5220" w:type="dxa"/>
            <w:gridSpan w:val="2"/>
            <w:vMerge/>
            <w:tcBorders>
              <w:top w:val="none" w:sz="0" w:space="0" w:color="auto"/>
              <w:left w:val="single" w:sz="4" w:space="0" w:color="auto"/>
              <w:bottom w:val="none" w:sz="0" w:space="0" w:color="auto"/>
              <w:right w:val="single" w:sz="4" w:space="0" w:color="auto"/>
            </w:tcBorders>
            <w:textDirection w:val="lrTb"/>
            <w:vAlign w:val="top"/>
          </w:tcPr>
          <w:p w:rsidR="00931811" w:rsidRPr="00931811" w:rsidP="00C058C7">
            <w:pPr>
              <w:bidi w:val="0"/>
              <w:adjustRightInd w:val="0"/>
              <w:rPr>
                <w:rFonts w:ascii="Arial Narrow" w:eastAsia="TimesNewRoman+01" w:hAnsi="Arial Narrow" w:cs="TimesNewRoman+01"/>
                <w:iCs/>
                <w:sz w:val="22"/>
                <w:szCs w:val="22"/>
              </w:rPr>
            </w:pPr>
          </w:p>
        </w:tc>
        <w:tc>
          <w:tcPr>
            <w:tcW w:w="720" w:type="dxa"/>
            <w:vMerge/>
            <w:tcBorders>
              <w:top w:val="none" w:sz="0" w:space="0" w:color="auto"/>
              <w:left w:val="single" w:sz="4" w:space="0" w:color="auto"/>
              <w:bottom w:val="none" w:sz="0" w:space="0" w:color="auto"/>
              <w:right w:val="single" w:sz="12" w:space="0" w:color="auto"/>
            </w:tcBorders>
            <w:textDirection w:val="lrTb"/>
            <w:vAlign w:val="top"/>
          </w:tcPr>
          <w:p w:rsidR="00931811" w:rsidRPr="00931811" w:rsidP="009B2FAC">
            <w:pPr>
              <w:bidi w:val="0"/>
              <w:jc w:val="center"/>
              <w:rPr>
                <w:rFonts w:ascii="Arial Narrow" w:hAnsi="Arial Narrow" w:cs="Arial Narrow"/>
                <w:sz w:val="22"/>
                <w:szCs w:val="22"/>
              </w:rPr>
            </w:pPr>
          </w:p>
        </w:tc>
        <w:tc>
          <w:tcPr>
            <w:tcW w:w="900" w:type="dxa"/>
            <w:gridSpan w:val="2"/>
            <w:vMerge/>
            <w:tcBorders>
              <w:top w:val="none" w:sz="0" w:space="0" w:color="auto"/>
              <w:left w:val="nil"/>
              <w:bottom w:val="none" w:sz="0" w:space="0" w:color="auto"/>
              <w:right w:val="single" w:sz="4" w:space="0" w:color="auto"/>
            </w:tcBorders>
            <w:textDirection w:val="lrTb"/>
            <w:vAlign w:val="top"/>
          </w:tcPr>
          <w:p w:rsidR="00931811" w:rsidRPr="00931811" w:rsidP="009B2FAC">
            <w:pPr>
              <w:bidi w:val="0"/>
              <w:jc w:val="center"/>
              <w:rPr>
                <w:rFonts w:ascii="Arial Narrow" w:hAnsi="Arial Narrow" w:cs="Arial Narrow"/>
                <w:bCs/>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931811" w:rsidRPr="00931811" w:rsidP="009B2FAC">
            <w:pPr>
              <w:pStyle w:val="Normlny"/>
              <w:bidi w:val="0"/>
              <w:jc w:val="center"/>
              <w:rPr>
                <w:rFonts w:ascii="Arial Narrow" w:hAnsi="Arial Narrow" w:cs="Arial Narrow"/>
                <w:sz w:val="22"/>
                <w:szCs w:val="22"/>
              </w:rPr>
            </w:pPr>
            <w:r w:rsidRPr="00931811">
              <w:rPr>
                <w:rFonts w:ascii="Arial Narrow" w:hAnsi="Arial Narrow" w:cs="Arial Narrow"/>
                <w:sz w:val="22"/>
                <w:szCs w:val="22"/>
              </w:rPr>
              <w:t>O:2</w:t>
            </w:r>
          </w:p>
        </w:tc>
        <w:tc>
          <w:tcPr>
            <w:tcW w:w="4860" w:type="dxa"/>
            <w:gridSpan w:val="2"/>
            <w:tcBorders>
              <w:top w:val="single" w:sz="4" w:space="0" w:color="auto"/>
              <w:left w:val="single" w:sz="4" w:space="0" w:color="auto"/>
              <w:bottom w:val="single" w:sz="4" w:space="0" w:color="auto"/>
              <w:right w:val="single" w:sz="4" w:space="0" w:color="auto"/>
            </w:tcBorders>
            <w:textDirection w:val="lrTb"/>
            <w:vAlign w:val="top"/>
          </w:tcPr>
          <w:p w:rsidR="00931811" w:rsidRPr="00931811" w:rsidP="00C058C7">
            <w:pPr>
              <w:pStyle w:val="ListParagraph"/>
              <w:bidi w:val="0"/>
              <w:spacing w:after="0" w:line="240" w:lineRule="auto"/>
              <w:ind w:left="0"/>
              <w:jc w:val="both"/>
              <w:rPr>
                <w:szCs w:val="22"/>
              </w:rPr>
            </w:pPr>
            <w:r w:rsidRPr="00931811">
              <w:rPr>
                <w:szCs w:val="22"/>
              </w:rPr>
              <w:t>Do registra sa ukladajú</w:t>
            </w:r>
          </w:p>
          <w:p w:rsidR="00931811" w:rsidRPr="00931811" w:rsidP="00C058C7">
            <w:pPr>
              <w:pStyle w:val="ListParagraph"/>
              <w:numPr>
                <w:numId w:val="27"/>
              </w:numPr>
              <w:bidi w:val="0"/>
              <w:spacing w:after="0" w:line="240" w:lineRule="auto"/>
              <w:rPr>
                <w:szCs w:val="22"/>
              </w:rPr>
            </w:pPr>
            <w:r w:rsidRPr="00931811">
              <w:rPr>
                <w:szCs w:val="22"/>
              </w:rPr>
              <w:t>riadne individuálne účtovné závierky,</w:t>
            </w:r>
          </w:p>
          <w:p w:rsidR="00931811" w:rsidRPr="00931811" w:rsidP="00C058C7">
            <w:pPr>
              <w:pStyle w:val="ListParagraph"/>
              <w:numPr>
                <w:numId w:val="27"/>
              </w:numPr>
              <w:bidi w:val="0"/>
              <w:spacing w:after="0" w:line="240" w:lineRule="auto"/>
              <w:rPr>
                <w:szCs w:val="22"/>
              </w:rPr>
            </w:pPr>
            <w:r w:rsidRPr="00931811">
              <w:rPr>
                <w:szCs w:val="22"/>
              </w:rPr>
              <w:t>mimoriadne individuálne účtovné závierky,</w:t>
            </w:r>
          </w:p>
          <w:p w:rsidR="00931811" w:rsidRPr="00931811" w:rsidP="00C058C7">
            <w:pPr>
              <w:pStyle w:val="ListParagraph"/>
              <w:numPr>
                <w:numId w:val="27"/>
              </w:numPr>
              <w:bidi w:val="0"/>
              <w:spacing w:after="0" w:line="240" w:lineRule="auto"/>
              <w:rPr>
                <w:szCs w:val="22"/>
              </w:rPr>
            </w:pPr>
            <w:r w:rsidRPr="00931811">
              <w:rPr>
                <w:szCs w:val="22"/>
              </w:rPr>
              <w:t>priebežné individuálne účtovné závierky,</w:t>
            </w:r>
          </w:p>
          <w:p w:rsidR="00931811" w:rsidRPr="00931811" w:rsidP="00C058C7">
            <w:pPr>
              <w:pStyle w:val="ListParagraph"/>
              <w:numPr>
                <w:numId w:val="27"/>
              </w:numPr>
              <w:bidi w:val="0"/>
              <w:spacing w:after="0" w:line="240" w:lineRule="auto"/>
              <w:rPr>
                <w:szCs w:val="22"/>
              </w:rPr>
            </w:pPr>
            <w:r w:rsidRPr="00931811">
              <w:rPr>
                <w:szCs w:val="22"/>
              </w:rPr>
              <w:t>riadne konsolidované účtovné závierky,</w:t>
            </w:r>
          </w:p>
          <w:p w:rsidR="00931811" w:rsidRPr="00931811" w:rsidP="00C058C7">
            <w:pPr>
              <w:pStyle w:val="ListParagraph"/>
              <w:numPr>
                <w:numId w:val="27"/>
              </w:numPr>
              <w:bidi w:val="0"/>
              <w:spacing w:after="0" w:line="240" w:lineRule="auto"/>
              <w:rPr>
                <w:szCs w:val="22"/>
              </w:rPr>
            </w:pPr>
            <w:r w:rsidRPr="00931811">
              <w:rPr>
                <w:szCs w:val="22"/>
              </w:rPr>
              <w:t>mimoriadne konsolidované účtovné závierky,</w:t>
            </w:r>
          </w:p>
          <w:p w:rsidR="00931811" w:rsidRPr="00931811" w:rsidP="00C058C7">
            <w:pPr>
              <w:pStyle w:val="ListParagraph"/>
              <w:numPr>
                <w:numId w:val="27"/>
              </w:numPr>
              <w:bidi w:val="0"/>
              <w:spacing w:after="0" w:line="240" w:lineRule="auto"/>
              <w:rPr>
                <w:szCs w:val="22"/>
              </w:rPr>
            </w:pPr>
            <w:r w:rsidRPr="00931811">
              <w:rPr>
                <w:szCs w:val="22"/>
              </w:rPr>
              <w:t>priebežné konsolidované účtovné závierky,</w:t>
            </w:r>
          </w:p>
          <w:p w:rsidR="00931811" w:rsidRPr="00931811" w:rsidP="00C058C7">
            <w:pPr>
              <w:pStyle w:val="ListParagraph"/>
              <w:numPr>
                <w:numId w:val="27"/>
              </w:numPr>
              <w:bidi w:val="0"/>
              <w:spacing w:after="0" w:line="240" w:lineRule="auto"/>
              <w:rPr>
                <w:szCs w:val="22"/>
              </w:rPr>
            </w:pPr>
            <w:r w:rsidRPr="00931811">
              <w:rPr>
                <w:szCs w:val="22"/>
              </w:rPr>
              <w:t>súhrnné účtovné závierky verejnej správy,</w:t>
            </w:r>
          </w:p>
          <w:p w:rsidR="00931811" w:rsidRPr="00931811" w:rsidP="00C058C7">
            <w:pPr>
              <w:pStyle w:val="ListParagraph"/>
              <w:numPr>
                <w:numId w:val="27"/>
              </w:numPr>
              <w:bidi w:val="0"/>
              <w:spacing w:after="0" w:line="240" w:lineRule="auto"/>
              <w:rPr>
                <w:szCs w:val="22"/>
              </w:rPr>
            </w:pPr>
            <w:r w:rsidRPr="00931811">
              <w:rPr>
                <w:szCs w:val="22"/>
              </w:rPr>
              <w:t>výkazy vybraných údajov z ú</w:t>
            </w:r>
            <w:r w:rsidR="004233DC">
              <w:rPr>
                <w:szCs w:val="22"/>
              </w:rPr>
              <w:t xml:space="preserve">čtovných závierok podľa § 17a </w:t>
            </w:r>
            <w:r w:rsidRPr="00931811">
              <w:rPr>
                <w:szCs w:val="22"/>
              </w:rPr>
              <w:t>a 22,</w:t>
            </w:r>
          </w:p>
          <w:p w:rsidR="00931811" w:rsidRPr="00931811" w:rsidP="00C058C7">
            <w:pPr>
              <w:pStyle w:val="ListParagraph"/>
              <w:numPr>
                <w:numId w:val="27"/>
              </w:numPr>
              <w:bidi w:val="0"/>
              <w:spacing w:after="0" w:line="240" w:lineRule="auto"/>
              <w:rPr>
                <w:szCs w:val="22"/>
              </w:rPr>
            </w:pPr>
            <w:r w:rsidRPr="00931811">
              <w:rPr>
                <w:szCs w:val="22"/>
              </w:rPr>
              <w:t>správy audítora,</w:t>
            </w:r>
          </w:p>
          <w:p w:rsidR="00931811" w:rsidRPr="00931811" w:rsidP="004233DC">
            <w:pPr>
              <w:numPr>
                <w:numId w:val="27"/>
              </w:numPr>
              <w:bidi w:val="0"/>
              <w:rPr>
                <w:rFonts w:ascii="Arial Narrow" w:hAnsi="Arial Narrow"/>
                <w:sz w:val="22"/>
                <w:szCs w:val="22"/>
              </w:rPr>
            </w:pPr>
            <w:r w:rsidRPr="00481F02" w:rsidR="00481F02">
              <w:rPr>
                <w:rFonts w:ascii="Arial Narrow" w:hAnsi="Arial Narrow"/>
                <w:sz w:val="22"/>
                <w:szCs w:val="22"/>
              </w:rPr>
              <w:t>individuálne výročné správy obcí, konsolidované výročné správy obcí, individuálne výročné správy vyšších územných celkov a konsolidované správy vyšších územných celkov</w:t>
            </w:r>
            <w:r w:rsidRPr="00931811">
              <w:rPr>
                <w:rFonts w:ascii="Arial Narrow" w:hAnsi="Arial Narrow"/>
                <w:sz w:val="22"/>
                <w:szCs w:val="22"/>
              </w:rPr>
              <w:t>.</w:t>
            </w:r>
          </w:p>
        </w:tc>
        <w:tc>
          <w:tcPr>
            <w:tcW w:w="720" w:type="dxa"/>
            <w:vMerge/>
            <w:tcBorders>
              <w:top w:val="none" w:sz="0" w:space="0" w:color="auto"/>
              <w:left w:val="single" w:sz="4" w:space="0" w:color="auto"/>
              <w:bottom w:val="none" w:sz="0" w:space="0" w:color="auto"/>
              <w:right w:val="single" w:sz="4" w:space="0" w:color="auto"/>
            </w:tcBorders>
            <w:textDirection w:val="lrTb"/>
            <w:vAlign w:val="top"/>
          </w:tcPr>
          <w:p w:rsidR="00931811" w:rsidRPr="00931811" w:rsidP="009B2FAC">
            <w:pPr>
              <w:bidi w:val="0"/>
              <w:jc w:val="center"/>
              <w:rPr>
                <w:rFonts w:ascii="Arial Narrow" w:hAnsi="Arial Narrow" w:cs="Arial Narrow"/>
                <w:sz w:val="22"/>
                <w:szCs w:val="22"/>
              </w:rPr>
            </w:pPr>
          </w:p>
        </w:tc>
        <w:tc>
          <w:tcPr>
            <w:tcW w:w="1800" w:type="dxa"/>
            <w:vMerge/>
            <w:tcBorders>
              <w:top w:val="none" w:sz="0" w:space="0" w:color="auto"/>
              <w:left w:val="single" w:sz="4" w:space="0" w:color="auto"/>
              <w:bottom w:val="none" w:sz="0" w:space="0" w:color="auto"/>
              <w:right w:val="single" w:sz="12" w:space="0" w:color="auto"/>
            </w:tcBorders>
            <w:textDirection w:val="lrTb"/>
            <w:vAlign w:val="top"/>
          </w:tcPr>
          <w:p w:rsidR="00931811" w:rsidRPr="00931811" w:rsidP="009B2FAC">
            <w:pPr>
              <w:pStyle w:val="Heading1"/>
              <w:bidi w:val="0"/>
              <w:rPr>
                <w:rFonts w:ascii="Arial Narrow" w:hAnsi="Arial Narrow" w:cs="Arial Narrow"/>
                <w:b w:val="0"/>
                <w:bCs w:val="0"/>
                <w:sz w:val="22"/>
                <w:szCs w:val="22"/>
              </w:rPr>
            </w:pPr>
          </w:p>
        </w:tc>
      </w:tr>
      <w:tr>
        <w:tblPrEx>
          <w:tblW w:w="16200" w:type="dxa"/>
          <w:tblInd w:w="-497" w:type="dxa"/>
          <w:tblLayout w:type="fixed"/>
          <w:tblCellMar>
            <w:left w:w="43" w:type="dxa"/>
            <w:right w:w="43" w:type="dxa"/>
          </w:tblCellMar>
        </w:tblPrEx>
        <w:tc>
          <w:tcPr>
            <w:tcW w:w="720" w:type="dxa"/>
            <w:gridSpan w:val="2"/>
            <w:vMerge/>
            <w:tcBorders>
              <w:top w:val="none" w:sz="0" w:space="0" w:color="auto"/>
              <w:left w:val="single" w:sz="12" w:space="0" w:color="auto"/>
              <w:bottom w:val="none" w:sz="0" w:space="0" w:color="auto"/>
              <w:right w:val="single" w:sz="4" w:space="0" w:color="auto"/>
            </w:tcBorders>
            <w:textDirection w:val="lrTb"/>
            <w:vAlign w:val="top"/>
          </w:tcPr>
          <w:p w:rsidR="00931811" w:rsidRPr="00931811" w:rsidP="009B2FAC">
            <w:pPr>
              <w:bidi w:val="0"/>
              <w:jc w:val="center"/>
              <w:rPr>
                <w:rFonts w:ascii="Arial Narrow" w:hAnsi="Arial Narrow" w:cs="Arial Narrow"/>
                <w:sz w:val="22"/>
                <w:szCs w:val="22"/>
              </w:rPr>
            </w:pPr>
          </w:p>
        </w:tc>
        <w:tc>
          <w:tcPr>
            <w:tcW w:w="5220" w:type="dxa"/>
            <w:gridSpan w:val="2"/>
            <w:vMerge/>
            <w:tcBorders>
              <w:top w:val="none" w:sz="0" w:space="0" w:color="auto"/>
              <w:left w:val="single" w:sz="4" w:space="0" w:color="auto"/>
              <w:bottom w:val="none" w:sz="0" w:space="0" w:color="auto"/>
              <w:right w:val="single" w:sz="4" w:space="0" w:color="auto"/>
            </w:tcBorders>
            <w:textDirection w:val="lrTb"/>
            <w:vAlign w:val="top"/>
          </w:tcPr>
          <w:p w:rsidR="00931811" w:rsidRPr="00931811" w:rsidP="00C058C7">
            <w:pPr>
              <w:bidi w:val="0"/>
              <w:adjustRightInd w:val="0"/>
              <w:rPr>
                <w:rFonts w:ascii="Arial Narrow" w:eastAsia="TimesNewRoman+01" w:hAnsi="Arial Narrow" w:cs="TimesNewRoman+01"/>
                <w:iCs/>
                <w:sz w:val="22"/>
                <w:szCs w:val="22"/>
              </w:rPr>
            </w:pPr>
          </w:p>
        </w:tc>
        <w:tc>
          <w:tcPr>
            <w:tcW w:w="720" w:type="dxa"/>
            <w:vMerge/>
            <w:tcBorders>
              <w:top w:val="none" w:sz="0" w:space="0" w:color="auto"/>
              <w:left w:val="single" w:sz="4" w:space="0" w:color="auto"/>
              <w:bottom w:val="none" w:sz="0" w:space="0" w:color="auto"/>
              <w:right w:val="single" w:sz="12" w:space="0" w:color="auto"/>
            </w:tcBorders>
            <w:textDirection w:val="lrTb"/>
            <w:vAlign w:val="top"/>
          </w:tcPr>
          <w:p w:rsidR="00931811" w:rsidRPr="00931811" w:rsidP="009B2FAC">
            <w:pPr>
              <w:bidi w:val="0"/>
              <w:jc w:val="center"/>
              <w:rPr>
                <w:rFonts w:ascii="Arial Narrow" w:hAnsi="Arial Narrow" w:cs="Arial Narrow"/>
                <w:sz w:val="22"/>
                <w:szCs w:val="22"/>
              </w:rPr>
            </w:pPr>
          </w:p>
        </w:tc>
        <w:tc>
          <w:tcPr>
            <w:tcW w:w="900" w:type="dxa"/>
            <w:gridSpan w:val="2"/>
            <w:vMerge/>
            <w:tcBorders>
              <w:top w:val="none" w:sz="0" w:space="0" w:color="auto"/>
              <w:left w:val="nil"/>
              <w:bottom w:val="none" w:sz="0" w:space="0" w:color="auto"/>
              <w:right w:val="single" w:sz="4" w:space="0" w:color="auto"/>
            </w:tcBorders>
            <w:textDirection w:val="lrTb"/>
            <w:vAlign w:val="top"/>
          </w:tcPr>
          <w:p w:rsidR="00931811" w:rsidRPr="00931811" w:rsidP="009B2FAC">
            <w:pPr>
              <w:bidi w:val="0"/>
              <w:jc w:val="center"/>
              <w:rPr>
                <w:rFonts w:ascii="Arial Narrow" w:hAnsi="Arial Narrow" w:cs="Arial Narrow"/>
                <w:bCs/>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931811" w:rsidRPr="00931811" w:rsidP="009B2FAC">
            <w:pPr>
              <w:pStyle w:val="Normlny"/>
              <w:bidi w:val="0"/>
              <w:jc w:val="center"/>
              <w:rPr>
                <w:rFonts w:ascii="Arial Narrow" w:hAnsi="Arial Narrow" w:cs="Arial Narrow"/>
                <w:sz w:val="22"/>
                <w:szCs w:val="22"/>
              </w:rPr>
            </w:pPr>
            <w:r w:rsidRPr="00931811">
              <w:rPr>
                <w:rFonts w:ascii="Arial Narrow" w:hAnsi="Arial Narrow" w:cs="Arial Narrow"/>
                <w:sz w:val="22"/>
                <w:szCs w:val="22"/>
              </w:rPr>
              <w:t>O:3</w:t>
            </w:r>
          </w:p>
        </w:tc>
        <w:tc>
          <w:tcPr>
            <w:tcW w:w="4860" w:type="dxa"/>
            <w:gridSpan w:val="2"/>
            <w:tcBorders>
              <w:top w:val="single" w:sz="4" w:space="0" w:color="auto"/>
              <w:left w:val="single" w:sz="4" w:space="0" w:color="auto"/>
              <w:bottom w:val="single" w:sz="4" w:space="0" w:color="auto"/>
              <w:right w:val="single" w:sz="4" w:space="0" w:color="auto"/>
            </w:tcBorders>
            <w:textDirection w:val="lrTb"/>
            <w:vAlign w:val="top"/>
          </w:tcPr>
          <w:p w:rsidR="00931811" w:rsidRPr="00931811" w:rsidP="009B2FAC">
            <w:pPr>
              <w:bidi w:val="0"/>
              <w:rPr>
                <w:rFonts w:ascii="Arial Narrow" w:hAnsi="Arial Narrow"/>
                <w:sz w:val="22"/>
                <w:szCs w:val="22"/>
              </w:rPr>
            </w:pPr>
            <w:r w:rsidRPr="00931811">
              <w:rPr>
                <w:rFonts w:ascii="Arial Narrow" w:hAnsi="Arial Narrow"/>
                <w:sz w:val="22"/>
                <w:szCs w:val="22"/>
              </w:rPr>
              <w:t>Do registra môže účtovná jednotka uložiť aj účtovnú závierku, ktorú zostavila z vlastného podnetu.</w:t>
            </w:r>
          </w:p>
        </w:tc>
        <w:tc>
          <w:tcPr>
            <w:tcW w:w="720" w:type="dxa"/>
            <w:vMerge/>
            <w:tcBorders>
              <w:top w:val="none" w:sz="0" w:space="0" w:color="auto"/>
              <w:left w:val="single" w:sz="4" w:space="0" w:color="auto"/>
              <w:bottom w:val="none" w:sz="0" w:space="0" w:color="auto"/>
              <w:right w:val="single" w:sz="4" w:space="0" w:color="auto"/>
            </w:tcBorders>
            <w:textDirection w:val="lrTb"/>
            <w:vAlign w:val="top"/>
          </w:tcPr>
          <w:p w:rsidR="00931811" w:rsidRPr="00931811" w:rsidP="009B2FAC">
            <w:pPr>
              <w:bidi w:val="0"/>
              <w:jc w:val="center"/>
              <w:rPr>
                <w:rFonts w:ascii="Arial Narrow" w:hAnsi="Arial Narrow" w:cs="Arial Narrow"/>
                <w:sz w:val="22"/>
                <w:szCs w:val="22"/>
              </w:rPr>
            </w:pPr>
          </w:p>
        </w:tc>
        <w:tc>
          <w:tcPr>
            <w:tcW w:w="1800" w:type="dxa"/>
            <w:vMerge/>
            <w:tcBorders>
              <w:top w:val="none" w:sz="0" w:space="0" w:color="auto"/>
              <w:left w:val="single" w:sz="4" w:space="0" w:color="auto"/>
              <w:bottom w:val="none" w:sz="0" w:space="0" w:color="auto"/>
              <w:right w:val="single" w:sz="12" w:space="0" w:color="auto"/>
            </w:tcBorders>
            <w:textDirection w:val="lrTb"/>
            <w:vAlign w:val="top"/>
          </w:tcPr>
          <w:p w:rsidR="00931811" w:rsidRPr="00931811" w:rsidP="009B2FAC">
            <w:pPr>
              <w:pStyle w:val="Heading1"/>
              <w:bidi w:val="0"/>
              <w:rPr>
                <w:rFonts w:ascii="Arial Narrow" w:hAnsi="Arial Narrow" w:cs="Arial Narrow"/>
                <w:b w:val="0"/>
                <w:bCs w:val="0"/>
                <w:sz w:val="22"/>
                <w:szCs w:val="22"/>
              </w:rPr>
            </w:pPr>
          </w:p>
        </w:tc>
      </w:tr>
      <w:tr>
        <w:tblPrEx>
          <w:tblW w:w="16200" w:type="dxa"/>
          <w:tblInd w:w="-497" w:type="dxa"/>
          <w:tblLayout w:type="fixed"/>
          <w:tblCellMar>
            <w:left w:w="43" w:type="dxa"/>
            <w:right w:w="43" w:type="dxa"/>
          </w:tblCellMar>
        </w:tblPrEx>
        <w:tc>
          <w:tcPr>
            <w:tcW w:w="720" w:type="dxa"/>
            <w:gridSpan w:val="2"/>
            <w:vMerge/>
            <w:tcBorders>
              <w:top w:val="none" w:sz="0" w:space="0" w:color="auto"/>
              <w:left w:val="single" w:sz="12" w:space="0" w:color="auto"/>
              <w:bottom w:val="none" w:sz="0" w:space="0" w:color="auto"/>
              <w:right w:val="single" w:sz="4" w:space="0" w:color="auto"/>
            </w:tcBorders>
            <w:textDirection w:val="lrTb"/>
            <w:vAlign w:val="top"/>
          </w:tcPr>
          <w:p w:rsidR="00931811" w:rsidRPr="00931811" w:rsidP="009B2FAC">
            <w:pPr>
              <w:bidi w:val="0"/>
              <w:jc w:val="center"/>
              <w:rPr>
                <w:rFonts w:ascii="Arial Narrow" w:hAnsi="Arial Narrow" w:cs="Arial Narrow"/>
                <w:sz w:val="22"/>
                <w:szCs w:val="22"/>
              </w:rPr>
            </w:pPr>
          </w:p>
        </w:tc>
        <w:tc>
          <w:tcPr>
            <w:tcW w:w="5220" w:type="dxa"/>
            <w:gridSpan w:val="2"/>
            <w:vMerge/>
            <w:tcBorders>
              <w:top w:val="none" w:sz="0" w:space="0" w:color="auto"/>
              <w:left w:val="single" w:sz="4" w:space="0" w:color="auto"/>
              <w:bottom w:val="none" w:sz="0" w:space="0" w:color="auto"/>
              <w:right w:val="single" w:sz="4" w:space="0" w:color="auto"/>
            </w:tcBorders>
            <w:textDirection w:val="lrTb"/>
            <w:vAlign w:val="top"/>
          </w:tcPr>
          <w:p w:rsidR="00931811" w:rsidRPr="00931811" w:rsidP="00C058C7">
            <w:pPr>
              <w:bidi w:val="0"/>
              <w:adjustRightInd w:val="0"/>
              <w:rPr>
                <w:rFonts w:ascii="Arial Narrow" w:eastAsia="TimesNewRoman+01" w:hAnsi="Arial Narrow" w:cs="TimesNewRoman+01"/>
                <w:iCs/>
                <w:sz w:val="22"/>
                <w:szCs w:val="22"/>
              </w:rPr>
            </w:pPr>
          </w:p>
        </w:tc>
        <w:tc>
          <w:tcPr>
            <w:tcW w:w="720" w:type="dxa"/>
            <w:vMerge/>
            <w:tcBorders>
              <w:top w:val="none" w:sz="0" w:space="0" w:color="auto"/>
              <w:left w:val="single" w:sz="4" w:space="0" w:color="auto"/>
              <w:bottom w:val="none" w:sz="0" w:space="0" w:color="auto"/>
              <w:right w:val="single" w:sz="12" w:space="0" w:color="auto"/>
            </w:tcBorders>
            <w:textDirection w:val="lrTb"/>
            <w:vAlign w:val="top"/>
          </w:tcPr>
          <w:p w:rsidR="00931811" w:rsidRPr="00931811" w:rsidP="009B2FAC">
            <w:pPr>
              <w:bidi w:val="0"/>
              <w:jc w:val="center"/>
              <w:rPr>
                <w:rFonts w:ascii="Arial Narrow" w:hAnsi="Arial Narrow" w:cs="Arial Narrow"/>
                <w:sz w:val="22"/>
                <w:szCs w:val="22"/>
              </w:rPr>
            </w:pPr>
          </w:p>
        </w:tc>
        <w:tc>
          <w:tcPr>
            <w:tcW w:w="900" w:type="dxa"/>
            <w:gridSpan w:val="2"/>
            <w:vMerge/>
            <w:tcBorders>
              <w:top w:val="none" w:sz="0" w:space="0" w:color="auto"/>
              <w:left w:val="nil"/>
              <w:bottom w:val="none" w:sz="0" w:space="0" w:color="auto"/>
              <w:right w:val="single" w:sz="4" w:space="0" w:color="auto"/>
            </w:tcBorders>
            <w:textDirection w:val="lrTb"/>
            <w:vAlign w:val="top"/>
          </w:tcPr>
          <w:p w:rsidR="00931811" w:rsidRPr="00931811" w:rsidP="009B2FAC">
            <w:pPr>
              <w:bidi w:val="0"/>
              <w:jc w:val="center"/>
              <w:rPr>
                <w:rFonts w:ascii="Arial Narrow" w:hAnsi="Arial Narrow" w:cs="Arial Narrow"/>
                <w:bCs/>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931811" w:rsidRPr="00931811" w:rsidP="009B2FAC">
            <w:pPr>
              <w:pStyle w:val="Normlny"/>
              <w:bidi w:val="0"/>
              <w:jc w:val="center"/>
              <w:rPr>
                <w:rFonts w:ascii="Arial Narrow" w:hAnsi="Arial Narrow" w:cs="Arial Narrow"/>
                <w:sz w:val="22"/>
                <w:szCs w:val="22"/>
              </w:rPr>
            </w:pPr>
            <w:r w:rsidRPr="00931811">
              <w:rPr>
                <w:rFonts w:ascii="Arial Narrow" w:hAnsi="Arial Narrow" w:cs="Arial Narrow"/>
                <w:sz w:val="22"/>
                <w:szCs w:val="22"/>
              </w:rPr>
              <w:t>O:4</w:t>
            </w:r>
          </w:p>
        </w:tc>
        <w:tc>
          <w:tcPr>
            <w:tcW w:w="4860" w:type="dxa"/>
            <w:gridSpan w:val="2"/>
            <w:tcBorders>
              <w:top w:val="single" w:sz="4" w:space="0" w:color="auto"/>
              <w:left w:val="single" w:sz="4" w:space="0" w:color="auto"/>
              <w:bottom w:val="single" w:sz="4" w:space="0" w:color="auto"/>
              <w:right w:val="single" w:sz="4" w:space="0" w:color="auto"/>
            </w:tcBorders>
            <w:textDirection w:val="lrTb"/>
            <w:vAlign w:val="top"/>
          </w:tcPr>
          <w:p w:rsidR="00931811" w:rsidRPr="00931811" w:rsidP="00C058C7">
            <w:pPr>
              <w:pStyle w:val="ListParagraph"/>
              <w:bidi w:val="0"/>
              <w:spacing w:after="0" w:line="240" w:lineRule="auto"/>
              <w:ind w:left="0"/>
              <w:rPr>
                <w:szCs w:val="22"/>
              </w:rPr>
            </w:pPr>
            <w:r w:rsidRPr="00931811">
              <w:rPr>
                <w:szCs w:val="22"/>
              </w:rPr>
              <w:t xml:space="preserve">Správca registra </w:t>
            </w:r>
          </w:p>
          <w:p w:rsidR="00931811" w:rsidRPr="00931811" w:rsidP="00C058C7">
            <w:pPr>
              <w:pStyle w:val="ListParagraph"/>
              <w:numPr>
                <w:numId w:val="28"/>
              </w:numPr>
              <w:bidi w:val="0"/>
              <w:spacing w:after="0" w:line="240" w:lineRule="auto"/>
              <w:rPr>
                <w:szCs w:val="22"/>
              </w:rPr>
            </w:pPr>
            <w:r w:rsidRPr="00931811">
              <w:rPr>
                <w:szCs w:val="22"/>
              </w:rPr>
              <w:t>vytvára, udržiava a prevádzkuje register,</w:t>
            </w:r>
          </w:p>
          <w:p w:rsidR="00931811" w:rsidRPr="00931811" w:rsidP="00C058C7">
            <w:pPr>
              <w:pStyle w:val="ListParagraph"/>
              <w:numPr>
                <w:numId w:val="28"/>
              </w:numPr>
              <w:bidi w:val="0"/>
              <w:spacing w:after="0" w:line="240" w:lineRule="auto"/>
              <w:rPr>
                <w:szCs w:val="22"/>
              </w:rPr>
            </w:pPr>
            <w:r w:rsidRPr="00931811">
              <w:rPr>
                <w:szCs w:val="22"/>
              </w:rPr>
              <w:t>zhromažďuje a spracováva údaje z účtovných závierok,</w:t>
            </w:r>
          </w:p>
          <w:p w:rsidR="00931811" w:rsidRPr="00931811" w:rsidP="00C058C7">
            <w:pPr>
              <w:pStyle w:val="ListParagraph"/>
              <w:numPr>
                <w:numId w:val="28"/>
              </w:numPr>
              <w:bidi w:val="0"/>
              <w:spacing w:after="0" w:line="240" w:lineRule="auto"/>
              <w:jc w:val="both"/>
              <w:rPr>
                <w:szCs w:val="22"/>
              </w:rPr>
            </w:pPr>
            <w:r w:rsidRPr="00931811">
              <w:rPr>
                <w:szCs w:val="22"/>
              </w:rPr>
              <w:t>zhromažďuje a spracováva údaje z výročných správ obcí a výročných správ vyšších územných celkov,</w:t>
            </w:r>
          </w:p>
          <w:p w:rsidR="00931811" w:rsidRPr="00931811" w:rsidP="00C058C7">
            <w:pPr>
              <w:pStyle w:val="ListParagraph"/>
              <w:numPr>
                <w:numId w:val="28"/>
              </w:numPr>
              <w:bidi w:val="0"/>
              <w:spacing w:after="0" w:line="240" w:lineRule="auto"/>
              <w:rPr>
                <w:szCs w:val="22"/>
              </w:rPr>
            </w:pPr>
            <w:r w:rsidRPr="00931811">
              <w:rPr>
                <w:szCs w:val="22"/>
              </w:rPr>
              <w:t xml:space="preserve">vykonáva formálnu kontrolu údajov uvádzaných v účtovnej závierke, </w:t>
            </w:r>
          </w:p>
          <w:p w:rsidR="00931811" w:rsidRPr="00931811" w:rsidP="00C058C7">
            <w:pPr>
              <w:pStyle w:val="ListParagraph"/>
              <w:numPr>
                <w:numId w:val="28"/>
              </w:numPr>
              <w:bidi w:val="0"/>
              <w:spacing w:after="0" w:line="240" w:lineRule="auto"/>
              <w:jc w:val="both"/>
              <w:rPr>
                <w:szCs w:val="22"/>
              </w:rPr>
            </w:pPr>
            <w:r w:rsidRPr="00481F02" w:rsidR="00481F02">
              <w:rPr>
                <w:szCs w:val="22"/>
              </w:rPr>
              <w:t>vykonáva formálnu kontrolu údajov uvádzaných v účtovnej závierke,</w:t>
            </w:r>
            <w:r w:rsidRPr="00931811">
              <w:rPr>
                <w:szCs w:val="22"/>
              </w:rPr>
              <w:t>,</w:t>
            </w:r>
          </w:p>
          <w:p w:rsidR="00931811" w:rsidRPr="00931811" w:rsidP="009B2FAC">
            <w:pPr>
              <w:pStyle w:val="ListParagraph"/>
              <w:numPr>
                <w:numId w:val="28"/>
              </w:numPr>
              <w:bidi w:val="0"/>
              <w:spacing w:after="0" w:line="240" w:lineRule="auto"/>
              <w:jc w:val="both"/>
              <w:rPr>
                <w:szCs w:val="22"/>
              </w:rPr>
            </w:pPr>
            <w:r w:rsidRPr="00931811">
              <w:rPr>
                <w:szCs w:val="22"/>
              </w:rPr>
              <w:t>poskytuje a sprístupňuje dokumenty podľa odseku 2 v súlade s týmto zákonom orgánom verejnej správy a iným osobám.</w:t>
            </w:r>
          </w:p>
        </w:tc>
        <w:tc>
          <w:tcPr>
            <w:tcW w:w="720" w:type="dxa"/>
            <w:vMerge/>
            <w:tcBorders>
              <w:top w:val="none" w:sz="0" w:space="0" w:color="auto"/>
              <w:left w:val="single" w:sz="4" w:space="0" w:color="auto"/>
              <w:bottom w:val="none" w:sz="0" w:space="0" w:color="auto"/>
              <w:right w:val="single" w:sz="4" w:space="0" w:color="auto"/>
            </w:tcBorders>
            <w:textDirection w:val="lrTb"/>
            <w:vAlign w:val="top"/>
          </w:tcPr>
          <w:p w:rsidR="00931811" w:rsidRPr="00931811" w:rsidP="009B2FAC">
            <w:pPr>
              <w:bidi w:val="0"/>
              <w:jc w:val="center"/>
              <w:rPr>
                <w:rFonts w:ascii="Arial Narrow" w:hAnsi="Arial Narrow" w:cs="Arial Narrow"/>
                <w:sz w:val="22"/>
                <w:szCs w:val="22"/>
              </w:rPr>
            </w:pPr>
          </w:p>
        </w:tc>
        <w:tc>
          <w:tcPr>
            <w:tcW w:w="1800" w:type="dxa"/>
            <w:vMerge/>
            <w:tcBorders>
              <w:top w:val="none" w:sz="0" w:space="0" w:color="auto"/>
              <w:left w:val="single" w:sz="4" w:space="0" w:color="auto"/>
              <w:bottom w:val="none" w:sz="0" w:space="0" w:color="auto"/>
              <w:right w:val="single" w:sz="12" w:space="0" w:color="auto"/>
            </w:tcBorders>
            <w:textDirection w:val="lrTb"/>
            <w:vAlign w:val="top"/>
          </w:tcPr>
          <w:p w:rsidR="00931811" w:rsidRPr="00931811" w:rsidP="009B2FAC">
            <w:pPr>
              <w:pStyle w:val="Heading1"/>
              <w:bidi w:val="0"/>
              <w:rPr>
                <w:rFonts w:ascii="Arial Narrow" w:hAnsi="Arial Narrow" w:cs="Arial Narrow"/>
                <w:b w:val="0"/>
                <w:bCs w:val="0"/>
                <w:sz w:val="22"/>
                <w:szCs w:val="22"/>
              </w:rPr>
            </w:pPr>
          </w:p>
        </w:tc>
      </w:tr>
      <w:tr>
        <w:tblPrEx>
          <w:tblW w:w="16200" w:type="dxa"/>
          <w:tblInd w:w="-497" w:type="dxa"/>
          <w:tblLayout w:type="fixed"/>
          <w:tblCellMar>
            <w:left w:w="43" w:type="dxa"/>
            <w:right w:w="43" w:type="dxa"/>
          </w:tblCellMar>
        </w:tblPrEx>
        <w:tc>
          <w:tcPr>
            <w:tcW w:w="720" w:type="dxa"/>
            <w:gridSpan w:val="2"/>
            <w:vMerge/>
            <w:tcBorders>
              <w:top w:val="none" w:sz="0" w:space="0" w:color="auto"/>
              <w:left w:val="single" w:sz="12" w:space="0" w:color="auto"/>
              <w:bottom w:val="none" w:sz="0" w:space="0" w:color="auto"/>
              <w:right w:val="single" w:sz="4" w:space="0" w:color="auto"/>
            </w:tcBorders>
            <w:textDirection w:val="lrTb"/>
            <w:vAlign w:val="top"/>
          </w:tcPr>
          <w:p w:rsidR="00931811" w:rsidRPr="00931811" w:rsidP="009B2FAC">
            <w:pPr>
              <w:bidi w:val="0"/>
              <w:jc w:val="center"/>
              <w:rPr>
                <w:rFonts w:ascii="Arial Narrow" w:hAnsi="Arial Narrow" w:cs="Arial Narrow"/>
                <w:sz w:val="22"/>
                <w:szCs w:val="22"/>
              </w:rPr>
            </w:pPr>
          </w:p>
        </w:tc>
        <w:tc>
          <w:tcPr>
            <w:tcW w:w="5220" w:type="dxa"/>
            <w:gridSpan w:val="2"/>
            <w:vMerge/>
            <w:tcBorders>
              <w:top w:val="none" w:sz="0" w:space="0" w:color="auto"/>
              <w:left w:val="single" w:sz="4" w:space="0" w:color="auto"/>
              <w:bottom w:val="none" w:sz="0" w:space="0" w:color="auto"/>
              <w:right w:val="single" w:sz="4" w:space="0" w:color="auto"/>
            </w:tcBorders>
            <w:textDirection w:val="lrTb"/>
            <w:vAlign w:val="top"/>
          </w:tcPr>
          <w:p w:rsidR="00931811" w:rsidRPr="00931811" w:rsidP="00C058C7">
            <w:pPr>
              <w:bidi w:val="0"/>
              <w:adjustRightInd w:val="0"/>
              <w:rPr>
                <w:rFonts w:ascii="Arial Narrow" w:eastAsia="TimesNewRoman+01" w:hAnsi="Arial Narrow" w:cs="TimesNewRoman+01"/>
                <w:iCs/>
                <w:sz w:val="22"/>
                <w:szCs w:val="22"/>
              </w:rPr>
            </w:pPr>
          </w:p>
        </w:tc>
        <w:tc>
          <w:tcPr>
            <w:tcW w:w="720" w:type="dxa"/>
            <w:vMerge/>
            <w:tcBorders>
              <w:top w:val="none" w:sz="0" w:space="0" w:color="auto"/>
              <w:left w:val="single" w:sz="4" w:space="0" w:color="auto"/>
              <w:bottom w:val="none" w:sz="0" w:space="0" w:color="auto"/>
              <w:right w:val="single" w:sz="12" w:space="0" w:color="auto"/>
            </w:tcBorders>
            <w:textDirection w:val="lrTb"/>
            <w:vAlign w:val="top"/>
          </w:tcPr>
          <w:p w:rsidR="00931811" w:rsidRPr="00931811" w:rsidP="009B2FAC">
            <w:pPr>
              <w:bidi w:val="0"/>
              <w:jc w:val="center"/>
              <w:rPr>
                <w:rFonts w:ascii="Arial Narrow" w:hAnsi="Arial Narrow" w:cs="Arial Narrow"/>
                <w:sz w:val="22"/>
                <w:szCs w:val="22"/>
              </w:rPr>
            </w:pPr>
          </w:p>
        </w:tc>
        <w:tc>
          <w:tcPr>
            <w:tcW w:w="900" w:type="dxa"/>
            <w:gridSpan w:val="2"/>
            <w:vMerge/>
            <w:tcBorders>
              <w:top w:val="none" w:sz="0" w:space="0" w:color="auto"/>
              <w:left w:val="nil"/>
              <w:bottom w:val="none" w:sz="0" w:space="0" w:color="auto"/>
              <w:right w:val="single" w:sz="4" w:space="0" w:color="auto"/>
            </w:tcBorders>
            <w:textDirection w:val="lrTb"/>
            <w:vAlign w:val="top"/>
          </w:tcPr>
          <w:p w:rsidR="00931811" w:rsidRPr="00931811" w:rsidP="009B2FAC">
            <w:pPr>
              <w:bidi w:val="0"/>
              <w:jc w:val="center"/>
              <w:rPr>
                <w:rFonts w:ascii="Arial Narrow" w:hAnsi="Arial Narrow" w:cs="Arial Narrow"/>
                <w:bCs/>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931811" w:rsidRPr="00931811" w:rsidP="009B2FAC">
            <w:pPr>
              <w:pStyle w:val="Normlny"/>
              <w:bidi w:val="0"/>
              <w:jc w:val="center"/>
              <w:rPr>
                <w:rFonts w:ascii="Arial Narrow" w:hAnsi="Arial Narrow" w:cs="Arial Narrow"/>
                <w:sz w:val="22"/>
                <w:szCs w:val="22"/>
              </w:rPr>
            </w:pPr>
            <w:r w:rsidRPr="00931811">
              <w:rPr>
                <w:rFonts w:ascii="Arial Narrow" w:hAnsi="Arial Narrow" w:cs="Arial Narrow"/>
                <w:sz w:val="22"/>
                <w:szCs w:val="22"/>
              </w:rPr>
              <w:t>O:5</w:t>
            </w:r>
          </w:p>
        </w:tc>
        <w:tc>
          <w:tcPr>
            <w:tcW w:w="4860" w:type="dxa"/>
            <w:gridSpan w:val="2"/>
            <w:tcBorders>
              <w:top w:val="single" w:sz="4" w:space="0" w:color="auto"/>
              <w:left w:val="single" w:sz="4" w:space="0" w:color="auto"/>
              <w:bottom w:val="single" w:sz="4" w:space="0" w:color="auto"/>
              <w:right w:val="single" w:sz="4" w:space="0" w:color="auto"/>
            </w:tcBorders>
            <w:textDirection w:val="lrTb"/>
            <w:vAlign w:val="top"/>
          </w:tcPr>
          <w:p w:rsidR="00931811" w:rsidRPr="00931811" w:rsidP="009B2FAC">
            <w:pPr>
              <w:bidi w:val="0"/>
              <w:rPr>
                <w:rFonts w:ascii="Arial Narrow" w:hAnsi="Arial Narrow"/>
                <w:sz w:val="22"/>
                <w:szCs w:val="22"/>
              </w:rPr>
            </w:pPr>
            <w:r w:rsidRPr="00931811">
              <w:rPr>
                <w:rFonts w:ascii="Arial Narrow" w:hAnsi="Arial Narrow"/>
                <w:sz w:val="22"/>
                <w:szCs w:val="22"/>
              </w:rPr>
              <w:t>Dokumenty podľa odseku 2 sa uchovávajú v súlade s § 35. Dokumenty podľa odseku 2 musia byť vyhotovené a uložené  v štátnom jazyku a na základe rozhodnutia účtovnej jednotky môžu byť uložené</w:t>
            </w:r>
            <w:r w:rsidRPr="00931811">
              <w:rPr>
                <w:rFonts w:ascii="Arial Narrow" w:hAnsi="Arial Narrow"/>
                <w:color w:val="00B050"/>
                <w:sz w:val="22"/>
                <w:szCs w:val="22"/>
              </w:rPr>
              <w:t xml:space="preserve"> </w:t>
            </w:r>
            <w:r w:rsidRPr="00931811">
              <w:rPr>
                <w:rFonts w:ascii="Arial Narrow" w:hAnsi="Arial Narrow"/>
                <w:sz w:val="22"/>
                <w:szCs w:val="22"/>
              </w:rPr>
              <w:t xml:space="preserve">aj v cudzom jazyku.  </w:t>
            </w:r>
          </w:p>
        </w:tc>
        <w:tc>
          <w:tcPr>
            <w:tcW w:w="720" w:type="dxa"/>
            <w:vMerge/>
            <w:tcBorders>
              <w:top w:val="none" w:sz="0" w:space="0" w:color="auto"/>
              <w:left w:val="single" w:sz="4" w:space="0" w:color="auto"/>
              <w:bottom w:val="none" w:sz="0" w:space="0" w:color="auto"/>
              <w:right w:val="single" w:sz="4" w:space="0" w:color="auto"/>
            </w:tcBorders>
            <w:textDirection w:val="lrTb"/>
            <w:vAlign w:val="top"/>
          </w:tcPr>
          <w:p w:rsidR="00931811" w:rsidRPr="00931811" w:rsidP="009B2FAC">
            <w:pPr>
              <w:bidi w:val="0"/>
              <w:jc w:val="center"/>
              <w:rPr>
                <w:rFonts w:ascii="Arial Narrow" w:hAnsi="Arial Narrow" w:cs="Arial Narrow"/>
                <w:sz w:val="22"/>
                <w:szCs w:val="22"/>
              </w:rPr>
            </w:pPr>
          </w:p>
        </w:tc>
        <w:tc>
          <w:tcPr>
            <w:tcW w:w="1800" w:type="dxa"/>
            <w:vMerge/>
            <w:tcBorders>
              <w:top w:val="none" w:sz="0" w:space="0" w:color="auto"/>
              <w:left w:val="single" w:sz="4" w:space="0" w:color="auto"/>
              <w:bottom w:val="none" w:sz="0" w:space="0" w:color="auto"/>
              <w:right w:val="single" w:sz="12" w:space="0" w:color="auto"/>
            </w:tcBorders>
            <w:textDirection w:val="lrTb"/>
            <w:vAlign w:val="top"/>
          </w:tcPr>
          <w:p w:rsidR="00931811" w:rsidRPr="00931811" w:rsidP="009B2FAC">
            <w:pPr>
              <w:pStyle w:val="Heading1"/>
              <w:bidi w:val="0"/>
              <w:rPr>
                <w:rFonts w:ascii="Arial Narrow" w:hAnsi="Arial Narrow" w:cs="Arial Narrow"/>
                <w:b w:val="0"/>
                <w:bCs w:val="0"/>
                <w:sz w:val="22"/>
                <w:szCs w:val="22"/>
              </w:rPr>
            </w:pPr>
          </w:p>
        </w:tc>
      </w:tr>
      <w:tr>
        <w:tblPrEx>
          <w:tblW w:w="16200" w:type="dxa"/>
          <w:tblInd w:w="-497" w:type="dxa"/>
          <w:tblLayout w:type="fixed"/>
          <w:tblCellMar>
            <w:left w:w="43" w:type="dxa"/>
            <w:right w:w="43" w:type="dxa"/>
          </w:tblCellMar>
        </w:tblPrEx>
        <w:tc>
          <w:tcPr>
            <w:tcW w:w="720" w:type="dxa"/>
            <w:gridSpan w:val="2"/>
            <w:vMerge/>
            <w:tcBorders>
              <w:top w:val="none" w:sz="0" w:space="0" w:color="auto"/>
              <w:left w:val="single" w:sz="12" w:space="0" w:color="auto"/>
              <w:bottom w:val="none" w:sz="0" w:space="0" w:color="auto"/>
              <w:right w:val="single" w:sz="4" w:space="0" w:color="auto"/>
            </w:tcBorders>
            <w:textDirection w:val="lrTb"/>
            <w:vAlign w:val="top"/>
          </w:tcPr>
          <w:p w:rsidR="00931811" w:rsidRPr="00931811" w:rsidP="009B2FAC">
            <w:pPr>
              <w:bidi w:val="0"/>
              <w:jc w:val="center"/>
              <w:rPr>
                <w:rFonts w:ascii="Arial Narrow" w:hAnsi="Arial Narrow" w:cs="Arial Narrow"/>
                <w:sz w:val="22"/>
                <w:szCs w:val="22"/>
              </w:rPr>
            </w:pPr>
          </w:p>
        </w:tc>
        <w:tc>
          <w:tcPr>
            <w:tcW w:w="5220" w:type="dxa"/>
            <w:gridSpan w:val="2"/>
            <w:vMerge/>
            <w:tcBorders>
              <w:top w:val="none" w:sz="0" w:space="0" w:color="auto"/>
              <w:left w:val="single" w:sz="4" w:space="0" w:color="auto"/>
              <w:bottom w:val="none" w:sz="0" w:space="0" w:color="auto"/>
              <w:right w:val="single" w:sz="4" w:space="0" w:color="auto"/>
            </w:tcBorders>
            <w:textDirection w:val="lrTb"/>
            <w:vAlign w:val="top"/>
          </w:tcPr>
          <w:p w:rsidR="00931811" w:rsidRPr="00931811" w:rsidP="00C058C7">
            <w:pPr>
              <w:bidi w:val="0"/>
              <w:adjustRightInd w:val="0"/>
              <w:rPr>
                <w:rFonts w:ascii="Arial Narrow" w:eastAsia="TimesNewRoman+01" w:hAnsi="Arial Narrow" w:cs="TimesNewRoman+01"/>
                <w:iCs/>
                <w:sz w:val="22"/>
                <w:szCs w:val="22"/>
              </w:rPr>
            </w:pPr>
          </w:p>
        </w:tc>
        <w:tc>
          <w:tcPr>
            <w:tcW w:w="720" w:type="dxa"/>
            <w:vMerge/>
            <w:tcBorders>
              <w:top w:val="none" w:sz="0" w:space="0" w:color="auto"/>
              <w:left w:val="single" w:sz="4" w:space="0" w:color="auto"/>
              <w:bottom w:val="none" w:sz="0" w:space="0" w:color="auto"/>
              <w:right w:val="single" w:sz="12" w:space="0" w:color="auto"/>
            </w:tcBorders>
            <w:textDirection w:val="lrTb"/>
            <w:vAlign w:val="top"/>
          </w:tcPr>
          <w:p w:rsidR="00931811" w:rsidRPr="00931811" w:rsidP="009B2FAC">
            <w:pPr>
              <w:bidi w:val="0"/>
              <w:jc w:val="center"/>
              <w:rPr>
                <w:rFonts w:ascii="Arial Narrow" w:hAnsi="Arial Narrow" w:cs="Arial Narrow"/>
                <w:sz w:val="22"/>
                <w:szCs w:val="22"/>
              </w:rPr>
            </w:pPr>
          </w:p>
        </w:tc>
        <w:tc>
          <w:tcPr>
            <w:tcW w:w="900" w:type="dxa"/>
            <w:gridSpan w:val="2"/>
            <w:vMerge/>
            <w:tcBorders>
              <w:top w:val="none" w:sz="0" w:space="0" w:color="auto"/>
              <w:left w:val="nil"/>
              <w:bottom w:val="none" w:sz="0" w:space="0" w:color="auto"/>
              <w:right w:val="single" w:sz="4" w:space="0" w:color="auto"/>
            </w:tcBorders>
            <w:textDirection w:val="lrTb"/>
            <w:vAlign w:val="top"/>
          </w:tcPr>
          <w:p w:rsidR="00931811" w:rsidRPr="00931811" w:rsidP="009B2FAC">
            <w:pPr>
              <w:bidi w:val="0"/>
              <w:jc w:val="center"/>
              <w:rPr>
                <w:rFonts w:ascii="Arial Narrow" w:hAnsi="Arial Narrow" w:cs="Arial Narrow"/>
                <w:bCs/>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931811" w:rsidRPr="00931811" w:rsidP="009B2FAC">
            <w:pPr>
              <w:pStyle w:val="Normlny"/>
              <w:bidi w:val="0"/>
              <w:jc w:val="center"/>
              <w:rPr>
                <w:rFonts w:ascii="Arial Narrow" w:hAnsi="Arial Narrow" w:cs="Arial Narrow"/>
                <w:sz w:val="22"/>
                <w:szCs w:val="22"/>
              </w:rPr>
            </w:pPr>
            <w:r w:rsidRPr="00931811">
              <w:rPr>
                <w:rFonts w:ascii="Arial Narrow" w:hAnsi="Arial Narrow" w:cs="Arial Narrow"/>
                <w:sz w:val="22"/>
                <w:szCs w:val="22"/>
              </w:rPr>
              <w:t>O:6</w:t>
            </w:r>
          </w:p>
        </w:tc>
        <w:tc>
          <w:tcPr>
            <w:tcW w:w="4860" w:type="dxa"/>
            <w:gridSpan w:val="2"/>
            <w:tcBorders>
              <w:top w:val="single" w:sz="4" w:space="0" w:color="auto"/>
              <w:left w:val="single" w:sz="4" w:space="0" w:color="auto"/>
              <w:bottom w:val="single" w:sz="4" w:space="0" w:color="auto"/>
              <w:right w:val="single" w:sz="4" w:space="0" w:color="auto"/>
            </w:tcBorders>
            <w:textDirection w:val="lrTb"/>
            <w:vAlign w:val="top"/>
          </w:tcPr>
          <w:p w:rsidR="00931811" w:rsidRPr="00931811" w:rsidP="00C058C7">
            <w:pPr>
              <w:pStyle w:val="ListParagraph"/>
              <w:bidi w:val="0"/>
              <w:spacing w:after="0" w:line="240" w:lineRule="auto"/>
              <w:ind w:left="0"/>
              <w:jc w:val="both"/>
              <w:rPr>
                <w:szCs w:val="22"/>
              </w:rPr>
            </w:pPr>
            <w:r w:rsidRPr="00931811">
              <w:rPr>
                <w:szCs w:val="22"/>
              </w:rPr>
              <w:t>Register sa člení na verejnú časť a neverejnú časť. Verejnú časť registra tvoria dokumenty podľa odseku 2</w:t>
            </w:r>
          </w:p>
          <w:p w:rsidR="00931811" w:rsidRPr="00931811" w:rsidP="00C058C7">
            <w:pPr>
              <w:pStyle w:val="ListParagraph"/>
              <w:numPr>
                <w:numId w:val="30"/>
              </w:numPr>
              <w:bidi w:val="0"/>
              <w:spacing w:after="0" w:line="240" w:lineRule="auto"/>
              <w:jc w:val="both"/>
              <w:rPr>
                <w:szCs w:val="22"/>
              </w:rPr>
            </w:pPr>
            <w:r w:rsidRPr="00931811">
              <w:rPr>
                <w:szCs w:val="22"/>
              </w:rPr>
              <w:t>účtovných jednotiek, ktoré zostavujú účtovnú závierku podľa § 17a a </w:t>
            </w:r>
            <w:r w:rsidR="00D373C9">
              <w:rPr>
                <w:szCs w:val="22"/>
              </w:rPr>
              <w:t>22</w:t>
            </w:r>
            <w:r w:rsidRPr="00931811">
              <w:rPr>
                <w:szCs w:val="22"/>
              </w:rPr>
              <w:t>,</w:t>
            </w:r>
          </w:p>
          <w:p w:rsidR="00931811" w:rsidRPr="00931811" w:rsidP="00C058C7">
            <w:pPr>
              <w:pStyle w:val="ListParagraph"/>
              <w:numPr>
                <w:numId w:val="30"/>
              </w:numPr>
              <w:bidi w:val="0"/>
              <w:spacing w:after="0" w:line="240" w:lineRule="auto"/>
              <w:jc w:val="both"/>
              <w:rPr>
                <w:szCs w:val="22"/>
              </w:rPr>
            </w:pPr>
            <w:r w:rsidRPr="00931811">
              <w:rPr>
                <w:szCs w:val="22"/>
              </w:rPr>
              <w:t xml:space="preserve">akciových spoločností, </w:t>
            </w:r>
          </w:p>
          <w:p w:rsidR="00931811" w:rsidRPr="00931811" w:rsidP="00C058C7">
            <w:pPr>
              <w:pStyle w:val="ListParagraph"/>
              <w:numPr>
                <w:numId w:val="30"/>
              </w:numPr>
              <w:bidi w:val="0"/>
              <w:spacing w:after="0" w:line="240" w:lineRule="auto"/>
              <w:jc w:val="both"/>
              <w:rPr>
                <w:szCs w:val="22"/>
              </w:rPr>
            </w:pPr>
            <w:r w:rsidRPr="00931811">
              <w:rPr>
                <w:szCs w:val="22"/>
              </w:rPr>
              <w:t xml:space="preserve">spoločností s ručením obmedzeným, </w:t>
            </w:r>
          </w:p>
          <w:p w:rsidR="00931811" w:rsidRPr="00931811" w:rsidP="00C058C7">
            <w:pPr>
              <w:pStyle w:val="ListParagraph"/>
              <w:numPr>
                <w:numId w:val="30"/>
              </w:numPr>
              <w:bidi w:val="0"/>
              <w:spacing w:after="0" w:line="240" w:lineRule="auto"/>
              <w:jc w:val="both"/>
              <w:rPr>
                <w:szCs w:val="22"/>
              </w:rPr>
            </w:pPr>
            <w:r w:rsidRPr="00931811">
              <w:rPr>
                <w:szCs w:val="22"/>
              </w:rPr>
              <w:t xml:space="preserve">družstiev, </w:t>
            </w:r>
          </w:p>
          <w:p w:rsidR="00931811" w:rsidRPr="00931811" w:rsidP="00C058C7">
            <w:pPr>
              <w:pStyle w:val="ListParagraph"/>
              <w:numPr>
                <w:numId w:val="30"/>
              </w:numPr>
              <w:bidi w:val="0"/>
              <w:spacing w:after="0" w:line="240" w:lineRule="auto"/>
              <w:jc w:val="both"/>
              <w:rPr>
                <w:szCs w:val="22"/>
              </w:rPr>
            </w:pPr>
            <w:r w:rsidRPr="00931811">
              <w:rPr>
                <w:szCs w:val="22"/>
              </w:rPr>
              <w:t xml:space="preserve">štátnych podnikov,  </w:t>
            </w:r>
          </w:p>
          <w:p w:rsidR="00931811" w:rsidRPr="00931811" w:rsidP="00C058C7">
            <w:pPr>
              <w:pStyle w:val="ListParagraph"/>
              <w:numPr>
                <w:numId w:val="30"/>
              </w:numPr>
              <w:bidi w:val="0"/>
              <w:spacing w:after="0" w:line="240" w:lineRule="auto"/>
              <w:jc w:val="both"/>
              <w:rPr>
                <w:szCs w:val="22"/>
              </w:rPr>
            </w:pPr>
            <w:r w:rsidRPr="00931811">
              <w:rPr>
                <w:szCs w:val="22"/>
              </w:rPr>
              <w:t xml:space="preserve">verejných  obchodných spoločností, </w:t>
            </w:r>
          </w:p>
          <w:p w:rsidR="00931811" w:rsidRPr="00931811" w:rsidP="00C058C7">
            <w:pPr>
              <w:pStyle w:val="ListParagraph"/>
              <w:numPr>
                <w:numId w:val="30"/>
              </w:numPr>
              <w:bidi w:val="0"/>
              <w:spacing w:after="0" w:line="240" w:lineRule="auto"/>
              <w:jc w:val="both"/>
              <w:rPr>
                <w:szCs w:val="22"/>
              </w:rPr>
            </w:pPr>
            <w:r w:rsidRPr="00931811">
              <w:rPr>
                <w:szCs w:val="22"/>
              </w:rPr>
              <w:t>komanditných spoločností,</w:t>
            </w:r>
          </w:p>
          <w:p w:rsidR="00931811" w:rsidRPr="00931811" w:rsidP="00C058C7">
            <w:pPr>
              <w:pStyle w:val="ListParagraph"/>
              <w:numPr>
                <w:numId w:val="30"/>
              </w:numPr>
              <w:bidi w:val="0"/>
              <w:spacing w:after="0" w:line="240" w:lineRule="auto"/>
              <w:jc w:val="both"/>
              <w:rPr>
                <w:szCs w:val="22"/>
              </w:rPr>
            </w:pPr>
            <w:r w:rsidRPr="00931811">
              <w:rPr>
                <w:szCs w:val="22"/>
              </w:rPr>
              <w:t>subjektov verejnej správy,</w:t>
            </w:r>
          </w:p>
          <w:p w:rsidR="00931811" w:rsidRPr="00931811" w:rsidP="00656DA6">
            <w:pPr>
              <w:numPr>
                <w:numId w:val="30"/>
              </w:numPr>
              <w:bidi w:val="0"/>
              <w:rPr>
                <w:rFonts w:ascii="Arial Narrow" w:hAnsi="Arial Narrow"/>
                <w:sz w:val="22"/>
                <w:szCs w:val="22"/>
              </w:rPr>
            </w:pPr>
            <w:r w:rsidRPr="00931811">
              <w:rPr>
                <w:rFonts w:ascii="Arial Narrow" w:hAnsi="Arial Narrow"/>
                <w:sz w:val="22"/>
                <w:szCs w:val="22"/>
              </w:rPr>
              <w:t>iných účtovných jednotiek, ak osobitný predpis ustanovuje, že účtovná závierka týchto osôb má byť verejne prístupná.</w:t>
            </w:r>
          </w:p>
        </w:tc>
        <w:tc>
          <w:tcPr>
            <w:tcW w:w="720" w:type="dxa"/>
            <w:vMerge/>
            <w:tcBorders>
              <w:top w:val="none" w:sz="0" w:space="0" w:color="auto"/>
              <w:left w:val="single" w:sz="4" w:space="0" w:color="auto"/>
              <w:bottom w:val="none" w:sz="0" w:space="0" w:color="auto"/>
              <w:right w:val="single" w:sz="4" w:space="0" w:color="auto"/>
            </w:tcBorders>
            <w:textDirection w:val="lrTb"/>
            <w:vAlign w:val="top"/>
          </w:tcPr>
          <w:p w:rsidR="00931811" w:rsidRPr="00931811" w:rsidP="009B2FAC">
            <w:pPr>
              <w:bidi w:val="0"/>
              <w:jc w:val="center"/>
              <w:rPr>
                <w:rFonts w:ascii="Arial Narrow" w:hAnsi="Arial Narrow" w:cs="Arial Narrow"/>
                <w:sz w:val="22"/>
                <w:szCs w:val="22"/>
              </w:rPr>
            </w:pPr>
          </w:p>
        </w:tc>
        <w:tc>
          <w:tcPr>
            <w:tcW w:w="1800" w:type="dxa"/>
            <w:vMerge/>
            <w:tcBorders>
              <w:top w:val="none" w:sz="0" w:space="0" w:color="auto"/>
              <w:left w:val="single" w:sz="4" w:space="0" w:color="auto"/>
              <w:bottom w:val="none" w:sz="0" w:space="0" w:color="auto"/>
              <w:right w:val="single" w:sz="12" w:space="0" w:color="auto"/>
            </w:tcBorders>
            <w:textDirection w:val="lrTb"/>
            <w:vAlign w:val="top"/>
          </w:tcPr>
          <w:p w:rsidR="00931811" w:rsidRPr="00931811" w:rsidP="009B2FAC">
            <w:pPr>
              <w:pStyle w:val="Heading1"/>
              <w:bidi w:val="0"/>
              <w:rPr>
                <w:rFonts w:ascii="Arial Narrow" w:hAnsi="Arial Narrow" w:cs="Arial Narrow"/>
                <w:b w:val="0"/>
                <w:bCs w:val="0"/>
                <w:sz w:val="22"/>
                <w:szCs w:val="22"/>
              </w:rPr>
            </w:pPr>
          </w:p>
        </w:tc>
      </w:tr>
      <w:tr>
        <w:tblPrEx>
          <w:tblW w:w="16200" w:type="dxa"/>
          <w:tblInd w:w="-497" w:type="dxa"/>
          <w:tblLayout w:type="fixed"/>
          <w:tblCellMar>
            <w:left w:w="43" w:type="dxa"/>
            <w:right w:w="43" w:type="dxa"/>
          </w:tblCellMar>
        </w:tblPrEx>
        <w:tc>
          <w:tcPr>
            <w:tcW w:w="720" w:type="dxa"/>
            <w:gridSpan w:val="2"/>
            <w:vMerge/>
            <w:tcBorders>
              <w:top w:val="none" w:sz="0" w:space="0" w:color="auto"/>
              <w:left w:val="single" w:sz="12" w:space="0" w:color="auto"/>
              <w:bottom w:val="none" w:sz="0" w:space="0" w:color="auto"/>
              <w:right w:val="single" w:sz="4" w:space="0" w:color="auto"/>
            </w:tcBorders>
            <w:textDirection w:val="lrTb"/>
            <w:vAlign w:val="top"/>
          </w:tcPr>
          <w:p w:rsidR="00931811" w:rsidRPr="00931811" w:rsidP="009B2FAC">
            <w:pPr>
              <w:bidi w:val="0"/>
              <w:jc w:val="center"/>
              <w:rPr>
                <w:rFonts w:ascii="Arial Narrow" w:hAnsi="Arial Narrow" w:cs="Arial Narrow"/>
                <w:sz w:val="22"/>
                <w:szCs w:val="22"/>
              </w:rPr>
            </w:pPr>
          </w:p>
        </w:tc>
        <w:tc>
          <w:tcPr>
            <w:tcW w:w="5220" w:type="dxa"/>
            <w:gridSpan w:val="2"/>
            <w:vMerge/>
            <w:tcBorders>
              <w:top w:val="none" w:sz="0" w:space="0" w:color="auto"/>
              <w:left w:val="single" w:sz="4" w:space="0" w:color="auto"/>
              <w:bottom w:val="none" w:sz="0" w:space="0" w:color="auto"/>
              <w:right w:val="single" w:sz="4" w:space="0" w:color="auto"/>
            </w:tcBorders>
            <w:textDirection w:val="lrTb"/>
            <w:vAlign w:val="top"/>
          </w:tcPr>
          <w:p w:rsidR="00931811" w:rsidRPr="00931811" w:rsidP="00C058C7">
            <w:pPr>
              <w:bidi w:val="0"/>
              <w:adjustRightInd w:val="0"/>
              <w:rPr>
                <w:rFonts w:ascii="Arial Narrow" w:eastAsia="TimesNewRoman+01" w:hAnsi="Arial Narrow" w:cs="TimesNewRoman+01"/>
                <w:iCs/>
                <w:sz w:val="22"/>
                <w:szCs w:val="22"/>
              </w:rPr>
            </w:pPr>
          </w:p>
        </w:tc>
        <w:tc>
          <w:tcPr>
            <w:tcW w:w="720" w:type="dxa"/>
            <w:vMerge/>
            <w:tcBorders>
              <w:top w:val="none" w:sz="0" w:space="0" w:color="auto"/>
              <w:left w:val="single" w:sz="4" w:space="0" w:color="auto"/>
              <w:bottom w:val="none" w:sz="0" w:space="0" w:color="auto"/>
              <w:right w:val="single" w:sz="12" w:space="0" w:color="auto"/>
            </w:tcBorders>
            <w:textDirection w:val="lrTb"/>
            <w:vAlign w:val="top"/>
          </w:tcPr>
          <w:p w:rsidR="00931811" w:rsidRPr="00931811" w:rsidP="009B2FAC">
            <w:pPr>
              <w:bidi w:val="0"/>
              <w:jc w:val="center"/>
              <w:rPr>
                <w:rFonts w:ascii="Arial Narrow" w:hAnsi="Arial Narrow" w:cs="Arial Narrow"/>
                <w:sz w:val="22"/>
                <w:szCs w:val="22"/>
              </w:rPr>
            </w:pPr>
          </w:p>
        </w:tc>
        <w:tc>
          <w:tcPr>
            <w:tcW w:w="900" w:type="dxa"/>
            <w:gridSpan w:val="2"/>
            <w:vMerge/>
            <w:tcBorders>
              <w:top w:val="none" w:sz="0" w:space="0" w:color="auto"/>
              <w:left w:val="nil"/>
              <w:bottom w:val="nil"/>
              <w:right w:val="single" w:sz="4" w:space="0" w:color="auto"/>
            </w:tcBorders>
            <w:textDirection w:val="lrTb"/>
            <w:vAlign w:val="top"/>
          </w:tcPr>
          <w:p w:rsidR="00931811" w:rsidRPr="00931811" w:rsidP="009B2FAC">
            <w:pPr>
              <w:bidi w:val="0"/>
              <w:jc w:val="center"/>
              <w:rPr>
                <w:rFonts w:ascii="Arial Narrow" w:hAnsi="Arial Narrow" w:cs="Arial Narrow"/>
                <w:bCs/>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931811" w:rsidRPr="00931811" w:rsidP="009B2FAC">
            <w:pPr>
              <w:pStyle w:val="Normlny"/>
              <w:bidi w:val="0"/>
              <w:jc w:val="center"/>
              <w:rPr>
                <w:rFonts w:ascii="Arial Narrow" w:hAnsi="Arial Narrow" w:cs="Arial Narrow"/>
                <w:sz w:val="22"/>
                <w:szCs w:val="22"/>
              </w:rPr>
            </w:pPr>
            <w:r w:rsidRPr="00931811">
              <w:rPr>
                <w:rFonts w:ascii="Arial Narrow" w:hAnsi="Arial Narrow" w:cs="Arial Narrow"/>
                <w:sz w:val="22"/>
                <w:szCs w:val="22"/>
              </w:rPr>
              <w:t>O: 7</w:t>
            </w:r>
          </w:p>
        </w:tc>
        <w:tc>
          <w:tcPr>
            <w:tcW w:w="4860" w:type="dxa"/>
            <w:gridSpan w:val="2"/>
            <w:tcBorders>
              <w:top w:val="single" w:sz="4" w:space="0" w:color="auto"/>
              <w:left w:val="single" w:sz="4" w:space="0" w:color="auto"/>
              <w:bottom w:val="single" w:sz="4" w:space="0" w:color="auto"/>
              <w:right w:val="single" w:sz="4" w:space="0" w:color="auto"/>
            </w:tcBorders>
            <w:textDirection w:val="lrTb"/>
            <w:vAlign w:val="top"/>
          </w:tcPr>
          <w:p w:rsidR="00931811" w:rsidRPr="00931811" w:rsidP="009B2FAC">
            <w:pPr>
              <w:bidi w:val="0"/>
              <w:rPr>
                <w:rFonts w:ascii="Arial Narrow" w:hAnsi="Arial Narrow"/>
                <w:sz w:val="22"/>
                <w:szCs w:val="22"/>
              </w:rPr>
            </w:pPr>
            <w:r w:rsidRPr="00931811">
              <w:rPr>
                <w:rFonts w:ascii="Arial Narrow" w:hAnsi="Arial Narrow"/>
                <w:sz w:val="22"/>
                <w:szCs w:val="22"/>
              </w:rPr>
              <w:t>Neverejnú časť registra tvoria dokumenty podľa odseku 2</w:t>
            </w:r>
            <w:r w:rsidRPr="00931811">
              <w:rPr>
                <w:rFonts w:ascii="Arial Narrow" w:hAnsi="Arial Narrow"/>
                <w:color w:val="FF0000"/>
                <w:sz w:val="22"/>
                <w:szCs w:val="22"/>
              </w:rPr>
              <w:t xml:space="preserve"> </w:t>
            </w:r>
            <w:r w:rsidRPr="00931811">
              <w:rPr>
                <w:rFonts w:ascii="Arial Narrow" w:hAnsi="Arial Narrow"/>
                <w:sz w:val="22"/>
                <w:szCs w:val="22"/>
              </w:rPr>
              <w:t xml:space="preserve"> ostatných účtovných jednotiek.</w:t>
            </w:r>
          </w:p>
        </w:tc>
        <w:tc>
          <w:tcPr>
            <w:tcW w:w="720" w:type="dxa"/>
            <w:vMerge/>
            <w:tcBorders>
              <w:top w:val="none" w:sz="0" w:space="0" w:color="auto"/>
              <w:left w:val="single" w:sz="4" w:space="0" w:color="auto"/>
              <w:bottom w:val="none" w:sz="0" w:space="0" w:color="auto"/>
              <w:right w:val="single" w:sz="4" w:space="0" w:color="auto"/>
            </w:tcBorders>
            <w:textDirection w:val="lrTb"/>
            <w:vAlign w:val="top"/>
          </w:tcPr>
          <w:p w:rsidR="00931811" w:rsidRPr="00931811" w:rsidP="009B2FAC">
            <w:pPr>
              <w:bidi w:val="0"/>
              <w:jc w:val="center"/>
              <w:rPr>
                <w:rFonts w:ascii="Arial Narrow" w:hAnsi="Arial Narrow" w:cs="Arial Narrow"/>
                <w:sz w:val="22"/>
                <w:szCs w:val="22"/>
              </w:rPr>
            </w:pPr>
          </w:p>
        </w:tc>
        <w:tc>
          <w:tcPr>
            <w:tcW w:w="1800" w:type="dxa"/>
            <w:vMerge/>
            <w:tcBorders>
              <w:top w:val="none" w:sz="0" w:space="0" w:color="auto"/>
              <w:left w:val="single" w:sz="4" w:space="0" w:color="auto"/>
              <w:bottom w:val="none" w:sz="0" w:space="0" w:color="auto"/>
              <w:right w:val="single" w:sz="12" w:space="0" w:color="auto"/>
            </w:tcBorders>
            <w:textDirection w:val="lrTb"/>
            <w:vAlign w:val="top"/>
          </w:tcPr>
          <w:p w:rsidR="00931811" w:rsidRPr="00931811" w:rsidP="009B2FAC">
            <w:pPr>
              <w:pStyle w:val="Heading1"/>
              <w:bidi w:val="0"/>
              <w:rPr>
                <w:rFonts w:ascii="Arial Narrow" w:hAnsi="Arial Narrow" w:cs="Arial Narrow"/>
                <w:b w:val="0"/>
                <w:bCs w:val="0"/>
                <w:sz w:val="22"/>
                <w:szCs w:val="22"/>
              </w:rPr>
            </w:pPr>
          </w:p>
        </w:tc>
      </w:tr>
      <w:tr>
        <w:tblPrEx>
          <w:tblW w:w="16200" w:type="dxa"/>
          <w:tblInd w:w="-497" w:type="dxa"/>
          <w:tblLayout w:type="fixed"/>
          <w:tblCellMar>
            <w:left w:w="43" w:type="dxa"/>
            <w:right w:w="43" w:type="dxa"/>
          </w:tblCellMar>
        </w:tblPrEx>
        <w:tc>
          <w:tcPr>
            <w:tcW w:w="720" w:type="dxa"/>
            <w:gridSpan w:val="2"/>
            <w:vMerge/>
            <w:tcBorders>
              <w:top w:val="none" w:sz="0" w:space="0" w:color="auto"/>
              <w:left w:val="single" w:sz="12" w:space="0" w:color="auto"/>
              <w:bottom w:val="none" w:sz="0" w:space="0" w:color="auto"/>
              <w:right w:val="single" w:sz="4" w:space="0" w:color="auto"/>
            </w:tcBorders>
            <w:textDirection w:val="lrTb"/>
            <w:vAlign w:val="top"/>
          </w:tcPr>
          <w:p w:rsidR="00481F02" w:rsidRPr="00931811" w:rsidP="009B2FAC">
            <w:pPr>
              <w:bidi w:val="0"/>
              <w:jc w:val="center"/>
              <w:rPr>
                <w:rFonts w:ascii="Arial Narrow" w:hAnsi="Arial Narrow" w:cs="Arial Narrow"/>
                <w:sz w:val="22"/>
                <w:szCs w:val="22"/>
              </w:rPr>
            </w:pPr>
          </w:p>
        </w:tc>
        <w:tc>
          <w:tcPr>
            <w:tcW w:w="5220" w:type="dxa"/>
            <w:gridSpan w:val="2"/>
            <w:vMerge/>
            <w:tcBorders>
              <w:top w:val="none" w:sz="0" w:space="0" w:color="auto"/>
              <w:left w:val="single" w:sz="4" w:space="0" w:color="auto"/>
              <w:bottom w:val="none" w:sz="0" w:space="0" w:color="auto"/>
              <w:right w:val="single" w:sz="4" w:space="0" w:color="auto"/>
            </w:tcBorders>
            <w:textDirection w:val="lrTb"/>
            <w:vAlign w:val="top"/>
          </w:tcPr>
          <w:p w:rsidR="00481F02" w:rsidRPr="00931811" w:rsidP="00C058C7">
            <w:pPr>
              <w:bidi w:val="0"/>
              <w:adjustRightInd w:val="0"/>
              <w:rPr>
                <w:rFonts w:ascii="Arial Narrow" w:eastAsia="TimesNewRoman+01" w:hAnsi="Arial Narrow" w:cs="TimesNewRoman+01"/>
                <w:iCs/>
                <w:sz w:val="22"/>
                <w:szCs w:val="22"/>
              </w:rPr>
            </w:pPr>
          </w:p>
        </w:tc>
        <w:tc>
          <w:tcPr>
            <w:tcW w:w="720" w:type="dxa"/>
            <w:vMerge/>
            <w:tcBorders>
              <w:top w:val="none" w:sz="0" w:space="0" w:color="auto"/>
              <w:left w:val="single" w:sz="4" w:space="0" w:color="auto"/>
              <w:bottom w:val="none" w:sz="0" w:space="0" w:color="auto"/>
              <w:right w:val="single" w:sz="4" w:space="0" w:color="auto"/>
            </w:tcBorders>
            <w:textDirection w:val="lrTb"/>
            <w:vAlign w:val="top"/>
          </w:tcPr>
          <w:p w:rsidR="00481F02" w:rsidRPr="00931811" w:rsidP="009B2FAC">
            <w:pPr>
              <w:bidi w:val="0"/>
              <w:jc w:val="center"/>
              <w:rPr>
                <w:rFonts w:ascii="Arial Narrow" w:hAnsi="Arial Narrow" w:cs="Arial Narrow"/>
                <w:sz w:val="22"/>
                <w:szCs w:val="22"/>
              </w:rPr>
            </w:pPr>
          </w:p>
        </w:tc>
        <w:tc>
          <w:tcPr>
            <w:tcW w:w="900" w:type="dxa"/>
            <w:gridSpan w:val="2"/>
            <w:tcBorders>
              <w:top w:val="nil"/>
              <w:left w:val="single" w:sz="4" w:space="0" w:color="auto"/>
              <w:bottom w:val="single" w:sz="4" w:space="0" w:color="auto"/>
              <w:right w:val="single" w:sz="4" w:space="0" w:color="auto"/>
            </w:tcBorders>
            <w:textDirection w:val="lrTb"/>
            <w:vAlign w:val="top"/>
          </w:tcPr>
          <w:p w:rsidR="00481F02" w:rsidRPr="00931811" w:rsidP="009B2FAC">
            <w:pPr>
              <w:bidi w:val="0"/>
              <w:jc w:val="center"/>
              <w:rPr>
                <w:rFonts w:ascii="Arial Narrow" w:hAnsi="Arial Narrow" w:cs="Arial Narrow"/>
                <w:bCs/>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481F02" w:rsidRPr="00931811" w:rsidP="009B2FAC">
            <w:pPr>
              <w:pStyle w:val="Normlny"/>
              <w:bidi w:val="0"/>
              <w:jc w:val="center"/>
              <w:rPr>
                <w:rFonts w:ascii="Arial Narrow" w:hAnsi="Arial Narrow" w:cs="Arial Narrow"/>
                <w:sz w:val="22"/>
                <w:szCs w:val="22"/>
              </w:rPr>
            </w:pPr>
            <w:r>
              <w:rPr>
                <w:rFonts w:ascii="Arial Narrow" w:hAnsi="Arial Narrow" w:cs="Arial Narrow"/>
                <w:sz w:val="22"/>
                <w:szCs w:val="22"/>
              </w:rPr>
              <w:t>O: 8</w:t>
            </w:r>
          </w:p>
        </w:tc>
        <w:tc>
          <w:tcPr>
            <w:tcW w:w="4860" w:type="dxa"/>
            <w:gridSpan w:val="2"/>
            <w:tcBorders>
              <w:top w:val="single" w:sz="4" w:space="0" w:color="auto"/>
              <w:left w:val="single" w:sz="4" w:space="0" w:color="auto"/>
              <w:bottom w:val="single" w:sz="4" w:space="0" w:color="auto"/>
              <w:right w:val="single" w:sz="4" w:space="0" w:color="auto"/>
            </w:tcBorders>
            <w:textDirection w:val="lrTb"/>
            <w:vAlign w:val="top"/>
          </w:tcPr>
          <w:p w:rsidR="00481F02" w:rsidRPr="00481F02" w:rsidP="00481F02">
            <w:pPr>
              <w:pStyle w:val="ListParagraph"/>
              <w:bidi w:val="0"/>
              <w:spacing w:after="0" w:line="240" w:lineRule="auto"/>
              <w:ind w:left="0"/>
              <w:jc w:val="both"/>
              <w:rPr>
                <w:szCs w:val="22"/>
              </w:rPr>
            </w:pPr>
            <w:r w:rsidRPr="00481F02">
              <w:rPr>
                <w:sz w:val="24"/>
                <w:szCs w:val="24"/>
              </w:rPr>
              <w:t>Správca registra vedie zoznam účtovných jednotiek a aktualizuje ho.</w:t>
            </w:r>
          </w:p>
        </w:tc>
        <w:tc>
          <w:tcPr>
            <w:tcW w:w="720" w:type="dxa"/>
            <w:vMerge/>
            <w:tcBorders>
              <w:top w:val="none" w:sz="0" w:space="0" w:color="auto"/>
              <w:left w:val="single" w:sz="4" w:space="0" w:color="auto"/>
              <w:bottom w:val="none" w:sz="0" w:space="0" w:color="auto"/>
              <w:right w:val="single" w:sz="4" w:space="0" w:color="auto"/>
            </w:tcBorders>
            <w:textDirection w:val="lrTb"/>
            <w:vAlign w:val="top"/>
          </w:tcPr>
          <w:p w:rsidR="00481F02" w:rsidRPr="00931811" w:rsidP="009B2FAC">
            <w:pPr>
              <w:bidi w:val="0"/>
              <w:jc w:val="center"/>
              <w:rPr>
                <w:rFonts w:ascii="Arial Narrow" w:hAnsi="Arial Narrow" w:cs="Arial Narrow"/>
                <w:sz w:val="22"/>
                <w:szCs w:val="22"/>
              </w:rPr>
            </w:pPr>
          </w:p>
        </w:tc>
        <w:tc>
          <w:tcPr>
            <w:tcW w:w="1800" w:type="dxa"/>
            <w:vMerge/>
            <w:tcBorders>
              <w:top w:val="none" w:sz="0" w:space="0" w:color="auto"/>
              <w:left w:val="single" w:sz="4" w:space="0" w:color="auto"/>
              <w:bottom w:val="none" w:sz="0" w:space="0" w:color="auto"/>
              <w:right w:val="single" w:sz="12" w:space="0" w:color="auto"/>
            </w:tcBorders>
            <w:textDirection w:val="lrTb"/>
            <w:vAlign w:val="top"/>
          </w:tcPr>
          <w:p w:rsidR="00481F02" w:rsidRPr="00931811" w:rsidP="009B2FAC">
            <w:pPr>
              <w:pStyle w:val="Heading1"/>
              <w:bidi w:val="0"/>
              <w:rPr>
                <w:rFonts w:ascii="Arial Narrow" w:hAnsi="Arial Narrow" w:cs="Arial Narrow"/>
                <w:b w:val="0"/>
                <w:bCs w:val="0"/>
                <w:sz w:val="22"/>
                <w:szCs w:val="22"/>
              </w:rPr>
            </w:pPr>
          </w:p>
        </w:tc>
      </w:tr>
      <w:tr>
        <w:tblPrEx>
          <w:tblW w:w="16200" w:type="dxa"/>
          <w:tblInd w:w="-497" w:type="dxa"/>
          <w:tblLayout w:type="fixed"/>
          <w:tblCellMar>
            <w:left w:w="43" w:type="dxa"/>
            <w:right w:w="43" w:type="dxa"/>
          </w:tblCellMar>
        </w:tblPrEx>
        <w:tc>
          <w:tcPr>
            <w:tcW w:w="720" w:type="dxa"/>
            <w:gridSpan w:val="2"/>
            <w:vMerge/>
            <w:tcBorders>
              <w:top w:val="none" w:sz="0" w:space="0" w:color="auto"/>
              <w:left w:val="single" w:sz="12" w:space="0" w:color="auto"/>
              <w:bottom w:val="none" w:sz="0" w:space="0" w:color="auto"/>
              <w:right w:val="single" w:sz="4" w:space="0" w:color="auto"/>
            </w:tcBorders>
            <w:textDirection w:val="lrTb"/>
            <w:vAlign w:val="top"/>
          </w:tcPr>
          <w:p w:rsidR="00931811" w:rsidRPr="00931811" w:rsidP="009B2FAC">
            <w:pPr>
              <w:bidi w:val="0"/>
              <w:jc w:val="center"/>
              <w:rPr>
                <w:rFonts w:ascii="Arial Narrow" w:hAnsi="Arial Narrow" w:cs="Arial Narrow"/>
                <w:sz w:val="22"/>
                <w:szCs w:val="22"/>
              </w:rPr>
            </w:pPr>
          </w:p>
        </w:tc>
        <w:tc>
          <w:tcPr>
            <w:tcW w:w="5220" w:type="dxa"/>
            <w:gridSpan w:val="2"/>
            <w:vMerge/>
            <w:tcBorders>
              <w:top w:val="none" w:sz="0" w:space="0" w:color="auto"/>
              <w:left w:val="single" w:sz="4" w:space="0" w:color="auto"/>
              <w:bottom w:val="none" w:sz="0" w:space="0" w:color="auto"/>
              <w:right w:val="single" w:sz="4" w:space="0" w:color="auto"/>
            </w:tcBorders>
            <w:textDirection w:val="lrTb"/>
            <w:vAlign w:val="top"/>
          </w:tcPr>
          <w:p w:rsidR="00931811" w:rsidRPr="00931811" w:rsidP="00C058C7">
            <w:pPr>
              <w:bidi w:val="0"/>
              <w:adjustRightInd w:val="0"/>
              <w:rPr>
                <w:rFonts w:ascii="Arial Narrow" w:eastAsia="TimesNewRoman+01" w:hAnsi="Arial Narrow" w:cs="TimesNewRoman+01"/>
                <w:iCs/>
                <w:sz w:val="22"/>
                <w:szCs w:val="22"/>
              </w:rPr>
            </w:pPr>
          </w:p>
        </w:tc>
        <w:tc>
          <w:tcPr>
            <w:tcW w:w="720" w:type="dxa"/>
            <w:vMerge/>
            <w:tcBorders>
              <w:top w:val="none" w:sz="0" w:space="0" w:color="auto"/>
              <w:left w:val="single" w:sz="4" w:space="0" w:color="auto"/>
              <w:bottom w:val="none" w:sz="0" w:space="0" w:color="auto"/>
              <w:right w:val="single" w:sz="12" w:space="0" w:color="auto"/>
            </w:tcBorders>
            <w:textDirection w:val="lrTb"/>
            <w:vAlign w:val="top"/>
          </w:tcPr>
          <w:p w:rsidR="00931811" w:rsidRPr="00931811" w:rsidP="009B2FAC">
            <w:pPr>
              <w:bidi w:val="0"/>
              <w:jc w:val="center"/>
              <w:rPr>
                <w:rFonts w:ascii="Arial Narrow" w:hAnsi="Arial Narrow" w:cs="Arial Narrow"/>
                <w:sz w:val="22"/>
                <w:szCs w:val="22"/>
              </w:rPr>
            </w:pPr>
          </w:p>
        </w:tc>
        <w:tc>
          <w:tcPr>
            <w:tcW w:w="900" w:type="dxa"/>
            <w:gridSpan w:val="2"/>
            <w:tcBorders>
              <w:top w:val="single" w:sz="4" w:space="0" w:color="auto"/>
              <w:left w:val="nil"/>
              <w:bottom w:val="none" w:sz="0" w:space="0" w:color="auto"/>
              <w:right w:val="single" w:sz="4" w:space="0" w:color="auto"/>
            </w:tcBorders>
            <w:textDirection w:val="lrTb"/>
            <w:vAlign w:val="top"/>
          </w:tcPr>
          <w:p w:rsidR="00931811" w:rsidRPr="00931811" w:rsidP="009B2FAC">
            <w:pPr>
              <w:bidi w:val="0"/>
              <w:jc w:val="center"/>
              <w:rPr>
                <w:rFonts w:ascii="Arial Narrow" w:hAnsi="Arial Narrow" w:cs="Arial Narrow"/>
                <w:bCs/>
                <w:sz w:val="22"/>
                <w:szCs w:val="22"/>
              </w:rPr>
            </w:pPr>
            <w:r w:rsidRPr="00931811">
              <w:rPr>
                <w:rFonts w:ascii="Arial Narrow" w:hAnsi="Arial Narrow" w:cs="Arial Narrow"/>
                <w:bCs/>
                <w:sz w:val="22"/>
                <w:szCs w:val="22"/>
              </w:rPr>
              <w:t>513/1991</w:t>
            </w:r>
          </w:p>
          <w:p w:rsidR="00931811" w:rsidRPr="00931811" w:rsidP="009B2FAC">
            <w:pPr>
              <w:bidi w:val="0"/>
              <w:jc w:val="center"/>
              <w:rPr>
                <w:rFonts w:ascii="Arial Narrow" w:hAnsi="Arial Narrow" w:cs="Arial Narrow"/>
                <w:b/>
                <w:bCs/>
                <w:sz w:val="22"/>
                <w:szCs w:val="22"/>
              </w:rPr>
            </w:pPr>
            <w:r w:rsidRPr="00931811">
              <w:rPr>
                <w:rFonts w:ascii="Arial Narrow" w:hAnsi="Arial Narrow" w:cs="Arial Narrow"/>
                <w:b/>
                <w:bCs/>
                <w:sz w:val="22"/>
                <w:szCs w:val="22"/>
              </w:rPr>
              <w:t>Čl. II</w:t>
            </w:r>
          </w:p>
          <w:p w:rsidR="00931811" w:rsidRPr="00931811" w:rsidP="009B2FAC">
            <w:pPr>
              <w:bidi w:val="0"/>
              <w:jc w:val="center"/>
              <w:rPr>
                <w:rFonts w:ascii="Arial Narrow" w:hAnsi="Arial Narrow" w:cs="Arial Narrow"/>
                <w:b/>
                <w:bCs/>
                <w:sz w:val="22"/>
                <w:szCs w:val="22"/>
              </w:rPr>
            </w:pPr>
            <w:r w:rsidRPr="00931811">
              <w:rPr>
                <w:rFonts w:ascii="Arial Narrow" w:hAnsi="Arial Narrow" w:cs="Arial Narrow"/>
                <w:b/>
                <w:bCs/>
                <w:sz w:val="22"/>
                <w:szCs w:val="22"/>
              </w:rPr>
              <w:t>návrh zákona</w:t>
            </w:r>
          </w:p>
          <w:p w:rsidR="00931811" w:rsidRPr="00931811" w:rsidP="009B2FAC">
            <w:pPr>
              <w:bidi w:val="0"/>
              <w:jc w:val="center"/>
              <w:rPr>
                <w:rFonts w:ascii="Arial Narrow" w:hAnsi="Arial Narrow" w:cs="Arial Narrow"/>
                <w:bCs/>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931811" w:rsidRPr="00931811" w:rsidP="009B2FAC">
            <w:pPr>
              <w:pStyle w:val="Normlny"/>
              <w:bidi w:val="0"/>
              <w:jc w:val="center"/>
              <w:rPr>
                <w:rFonts w:ascii="Arial Narrow" w:hAnsi="Arial Narrow" w:cs="Arial Narrow"/>
                <w:sz w:val="22"/>
                <w:szCs w:val="22"/>
              </w:rPr>
            </w:pPr>
            <w:r w:rsidRPr="00931811">
              <w:rPr>
                <w:rFonts w:ascii="Arial Narrow" w:hAnsi="Arial Narrow" w:cs="Arial Narrow"/>
                <w:sz w:val="22"/>
                <w:szCs w:val="22"/>
              </w:rPr>
              <w:t>§ 27</w:t>
            </w:r>
          </w:p>
          <w:p w:rsidR="00931811" w:rsidRPr="00931811" w:rsidP="009B2FAC">
            <w:pPr>
              <w:pStyle w:val="Normlny"/>
              <w:bidi w:val="0"/>
              <w:jc w:val="center"/>
              <w:rPr>
                <w:rFonts w:ascii="Arial Narrow" w:hAnsi="Arial Narrow" w:cs="Arial Narrow"/>
                <w:sz w:val="22"/>
                <w:szCs w:val="22"/>
              </w:rPr>
            </w:pPr>
            <w:r w:rsidRPr="00931811">
              <w:rPr>
                <w:rFonts w:ascii="Arial Narrow" w:hAnsi="Arial Narrow" w:cs="Arial Narrow"/>
                <w:sz w:val="22"/>
                <w:szCs w:val="22"/>
              </w:rPr>
              <w:t>O: 3</w:t>
            </w:r>
          </w:p>
        </w:tc>
        <w:tc>
          <w:tcPr>
            <w:tcW w:w="4860" w:type="dxa"/>
            <w:gridSpan w:val="2"/>
            <w:tcBorders>
              <w:top w:val="single" w:sz="4" w:space="0" w:color="auto"/>
              <w:left w:val="single" w:sz="4" w:space="0" w:color="auto"/>
              <w:bottom w:val="single" w:sz="4" w:space="0" w:color="auto"/>
              <w:right w:val="single" w:sz="4" w:space="0" w:color="auto"/>
            </w:tcBorders>
            <w:textDirection w:val="lrTb"/>
            <w:vAlign w:val="top"/>
          </w:tcPr>
          <w:p w:rsidR="00931811" w:rsidRPr="00931811" w:rsidP="003967FF">
            <w:pPr>
              <w:bidi w:val="0"/>
              <w:rPr>
                <w:rFonts w:ascii="Arial Narrow" w:hAnsi="Arial Narrow"/>
                <w:sz w:val="22"/>
                <w:szCs w:val="22"/>
              </w:rPr>
            </w:pPr>
            <w:r w:rsidRPr="00931811">
              <w:rPr>
                <w:rFonts w:ascii="Arial Narrow" w:hAnsi="Arial Narrow"/>
                <w:sz w:val="22"/>
                <w:szCs w:val="22"/>
              </w:rPr>
              <w:t>Zapísané údaje sú účinné voči tretím osobám odo dňa ich zverejnenia</w:t>
            </w:r>
            <w:r w:rsidR="00447CD0">
              <w:rPr>
                <w:rFonts w:ascii="Arial Narrow" w:hAnsi="Arial Narrow"/>
                <w:sz w:val="22"/>
                <w:szCs w:val="22"/>
              </w:rPr>
              <w:t xml:space="preserve"> </w:t>
            </w:r>
            <w:r w:rsidR="00447CD0">
              <w:rPr>
                <w:rFonts w:ascii="Arial Narrow" w:hAnsi="Arial Narrow"/>
                <w:b/>
                <w:sz w:val="22"/>
                <w:szCs w:val="22"/>
              </w:rPr>
              <w:t>do zbierky listín</w:t>
            </w:r>
            <w:r w:rsidRPr="00931811">
              <w:rPr>
                <w:rFonts w:ascii="Arial Narrow" w:hAnsi="Arial Narrow"/>
                <w:sz w:val="22"/>
                <w:szCs w:val="22"/>
              </w:rPr>
              <w:t xml:space="preserve">. Obsah listín, ktorých zverejnenie zákon ustanovuje, je účinný voči tretím osobám odo dňa, keď bolo zverejnené oznámenie o uložení listín do zbierky listín </w:t>
            </w:r>
            <w:r w:rsidRPr="00931811">
              <w:rPr>
                <w:rFonts w:ascii="Arial Narrow" w:hAnsi="Arial Narrow"/>
                <w:b/>
                <w:sz w:val="22"/>
                <w:szCs w:val="22"/>
              </w:rPr>
              <w:t>a pri účtovných závierkach odo dňa, kedy boli zverejnené v registri účtovných závierok podľa osobitného predpisu.</w:t>
            </w:r>
            <w:r w:rsidRPr="00931811">
              <w:rPr>
                <w:rFonts w:ascii="Arial Narrow" w:hAnsi="Arial Narrow"/>
                <w:sz w:val="22"/>
                <w:szCs w:val="22"/>
              </w:rPr>
              <w:t xml:space="preserve"> To neplatí, ak zapísaná osoba preukáže, že tretia osoba o týchto údajoch alebo o obsahu listín vedela. Zapísaná osoba sa však nemôže na tieto údaje alebo obsah listín odvolávať voči tretím osobám do 15 dní odo dňa ich zverejnenia, ak tretie osoby preukážu, že o nich nemohli vedieť.</w:t>
            </w:r>
          </w:p>
        </w:tc>
        <w:tc>
          <w:tcPr>
            <w:tcW w:w="720" w:type="dxa"/>
            <w:vMerge/>
            <w:tcBorders>
              <w:top w:val="none" w:sz="0" w:space="0" w:color="auto"/>
              <w:left w:val="single" w:sz="4" w:space="0" w:color="auto"/>
              <w:bottom w:val="none" w:sz="0" w:space="0" w:color="auto"/>
              <w:right w:val="single" w:sz="4" w:space="0" w:color="auto"/>
            </w:tcBorders>
            <w:textDirection w:val="lrTb"/>
            <w:vAlign w:val="top"/>
          </w:tcPr>
          <w:p w:rsidR="00931811" w:rsidRPr="00931811" w:rsidP="009B2FAC">
            <w:pPr>
              <w:bidi w:val="0"/>
              <w:jc w:val="center"/>
              <w:rPr>
                <w:rFonts w:ascii="Arial Narrow" w:hAnsi="Arial Narrow" w:cs="Arial Narrow"/>
                <w:sz w:val="22"/>
                <w:szCs w:val="22"/>
              </w:rPr>
            </w:pPr>
          </w:p>
        </w:tc>
        <w:tc>
          <w:tcPr>
            <w:tcW w:w="1800" w:type="dxa"/>
            <w:vMerge/>
            <w:tcBorders>
              <w:top w:val="none" w:sz="0" w:space="0" w:color="auto"/>
              <w:left w:val="single" w:sz="4" w:space="0" w:color="auto"/>
              <w:bottom w:val="none" w:sz="0" w:space="0" w:color="auto"/>
              <w:right w:val="single" w:sz="12" w:space="0" w:color="auto"/>
            </w:tcBorders>
            <w:textDirection w:val="lrTb"/>
            <w:vAlign w:val="top"/>
          </w:tcPr>
          <w:p w:rsidR="00931811" w:rsidRPr="00931811" w:rsidP="002362FD">
            <w:pPr>
              <w:pStyle w:val="Heading1"/>
              <w:bidi w:val="0"/>
              <w:rPr>
                <w:rFonts w:ascii="Arial Narrow" w:hAnsi="Arial Narrow" w:cs="Arial Narrow"/>
                <w:b w:val="0"/>
                <w:bCs w:val="0"/>
                <w:sz w:val="22"/>
                <w:szCs w:val="22"/>
              </w:rPr>
            </w:pPr>
          </w:p>
        </w:tc>
      </w:tr>
      <w:tr>
        <w:tblPrEx>
          <w:tblW w:w="16200" w:type="dxa"/>
          <w:tblInd w:w="-497" w:type="dxa"/>
          <w:tblLayout w:type="fixed"/>
          <w:tblCellMar>
            <w:left w:w="43" w:type="dxa"/>
            <w:right w:w="43" w:type="dxa"/>
          </w:tblCellMar>
        </w:tblPrEx>
        <w:tc>
          <w:tcPr>
            <w:tcW w:w="720" w:type="dxa"/>
            <w:gridSpan w:val="2"/>
            <w:vMerge/>
            <w:tcBorders>
              <w:top w:val="none" w:sz="0" w:space="0" w:color="auto"/>
              <w:left w:val="single" w:sz="12" w:space="0" w:color="auto"/>
              <w:bottom w:val="none" w:sz="0" w:space="0" w:color="auto"/>
              <w:right w:val="single" w:sz="4" w:space="0" w:color="auto"/>
            </w:tcBorders>
            <w:textDirection w:val="lrTb"/>
            <w:vAlign w:val="top"/>
          </w:tcPr>
          <w:p w:rsidR="00931811" w:rsidRPr="00931811" w:rsidP="009B2FAC">
            <w:pPr>
              <w:bidi w:val="0"/>
              <w:jc w:val="center"/>
              <w:rPr>
                <w:rFonts w:ascii="Arial Narrow" w:hAnsi="Arial Narrow" w:cs="Arial Narrow"/>
                <w:sz w:val="22"/>
                <w:szCs w:val="22"/>
              </w:rPr>
            </w:pPr>
          </w:p>
        </w:tc>
        <w:tc>
          <w:tcPr>
            <w:tcW w:w="5220" w:type="dxa"/>
            <w:gridSpan w:val="2"/>
            <w:vMerge/>
            <w:tcBorders>
              <w:top w:val="none" w:sz="0" w:space="0" w:color="auto"/>
              <w:left w:val="single" w:sz="4" w:space="0" w:color="auto"/>
              <w:bottom w:val="none" w:sz="0" w:space="0" w:color="auto"/>
              <w:right w:val="single" w:sz="4" w:space="0" w:color="auto"/>
            </w:tcBorders>
            <w:textDirection w:val="lrTb"/>
            <w:vAlign w:val="top"/>
          </w:tcPr>
          <w:p w:rsidR="00931811" w:rsidRPr="00931811" w:rsidP="00C058C7">
            <w:pPr>
              <w:bidi w:val="0"/>
              <w:adjustRightInd w:val="0"/>
              <w:rPr>
                <w:rFonts w:ascii="Arial Narrow" w:eastAsia="TimesNewRoman+01" w:hAnsi="Arial Narrow" w:cs="TimesNewRoman+01"/>
                <w:iCs/>
                <w:sz w:val="22"/>
                <w:szCs w:val="22"/>
              </w:rPr>
            </w:pPr>
          </w:p>
        </w:tc>
        <w:tc>
          <w:tcPr>
            <w:tcW w:w="720" w:type="dxa"/>
            <w:vMerge/>
            <w:tcBorders>
              <w:top w:val="none" w:sz="0" w:space="0" w:color="auto"/>
              <w:left w:val="single" w:sz="4" w:space="0" w:color="auto"/>
              <w:bottom w:val="none" w:sz="0" w:space="0" w:color="auto"/>
              <w:right w:val="single" w:sz="12" w:space="0" w:color="auto"/>
            </w:tcBorders>
            <w:textDirection w:val="lrTb"/>
            <w:vAlign w:val="top"/>
          </w:tcPr>
          <w:p w:rsidR="00931811" w:rsidRPr="00931811" w:rsidP="009B2FAC">
            <w:pPr>
              <w:bidi w:val="0"/>
              <w:jc w:val="center"/>
              <w:rPr>
                <w:rFonts w:ascii="Arial Narrow" w:hAnsi="Arial Narrow" w:cs="Arial Narrow"/>
                <w:sz w:val="22"/>
                <w:szCs w:val="22"/>
              </w:rPr>
            </w:pPr>
          </w:p>
        </w:tc>
        <w:tc>
          <w:tcPr>
            <w:tcW w:w="900" w:type="dxa"/>
            <w:gridSpan w:val="2"/>
            <w:tcBorders>
              <w:top w:val="single" w:sz="4" w:space="0" w:color="auto"/>
              <w:left w:val="nil"/>
              <w:bottom w:val="none" w:sz="0" w:space="0" w:color="auto"/>
              <w:right w:val="single" w:sz="4" w:space="0" w:color="auto"/>
            </w:tcBorders>
            <w:textDirection w:val="lrTb"/>
            <w:vAlign w:val="top"/>
          </w:tcPr>
          <w:p w:rsidR="00931811" w:rsidRPr="00931811" w:rsidP="003967FF">
            <w:pPr>
              <w:bidi w:val="0"/>
              <w:jc w:val="center"/>
              <w:rPr>
                <w:rFonts w:ascii="Arial Narrow" w:hAnsi="Arial Narrow" w:cs="Arial Narrow"/>
                <w:bCs/>
                <w:sz w:val="22"/>
                <w:szCs w:val="22"/>
              </w:rPr>
            </w:pPr>
            <w:r w:rsidRPr="00931811">
              <w:rPr>
                <w:rFonts w:ascii="Arial Narrow" w:hAnsi="Arial Narrow" w:cs="Arial Narrow"/>
                <w:bCs/>
                <w:sz w:val="22"/>
                <w:szCs w:val="22"/>
              </w:rPr>
              <w:t>513/1991</w:t>
            </w:r>
          </w:p>
          <w:p w:rsidR="00931811" w:rsidRPr="00931811" w:rsidP="003967FF">
            <w:pPr>
              <w:bidi w:val="0"/>
              <w:jc w:val="center"/>
              <w:rPr>
                <w:rFonts w:ascii="Arial Narrow" w:hAnsi="Arial Narrow" w:cs="Arial Narrow"/>
                <w:b/>
                <w:bCs/>
                <w:sz w:val="22"/>
                <w:szCs w:val="22"/>
              </w:rPr>
            </w:pPr>
            <w:r w:rsidRPr="00931811">
              <w:rPr>
                <w:rFonts w:ascii="Arial Narrow" w:hAnsi="Arial Narrow" w:cs="Arial Narrow"/>
                <w:b/>
                <w:bCs/>
                <w:sz w:val="22"/>
                <w:szCs w:val="22"/>
              </w:rPr>
              <w:t>Čl. II</w:t>
            </w:r>
          </w:p>
          <w:p w:rsidR="00931811" w:rsidRPr="00931811" w:rsidP="003967FF">
            <w:pPr>
              <w:bidi w:val="0"/>
              <w:jc w:val="center"/>
              <w:rPr>
                <w:rFonts w:ascii="Arial Narrow" w:hAnsi="Arial Narrow" w:cs="Arial Narrow"/>
                <w:bCs/>
                <w:sz w:val="22"/>
                <w:szCs w:val="22"/>
              </w:rPr>
            </w:pPr>
            <w:r w:rsidRPr="00931811">
              <w:rPr>
                <w:rFonts w:ascii="Arial Narrow" w:hAnsi="Arial Narrow" w:cs="Arial Narrow"/>
                <w:b/>
                <w:bCs/>
                <w:sz w:val="22"/>
                <w:szCs w:val="22"/>
              </w:rPr>
              <w:t>návrh zákona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931811" w:rsidRPr="00931811" w:rsidP="009B2FAC">
            <w:pPr>
              <w:pStyle w:val="Normlny"/>
              <w:bidi w:val="0"/>
              <w:jc w:val="center"/>
              <w:rPr>
                <w:rFonts w:ascii="Arial Narrow" w:hAnsi="Arial Narrow" w:cs="Arial Narrow"/>
                <w:sz w:val="22"/>
                <w:szCs w:val="22"/>
              </w:rPr>
            </w:pPr>
            <w:r w:rsidRPr="00931811">
              <w:rPr>
                <w:rFonts w:ascii="Arial Narrow" w:hAnsi="Arial Narrow" w:cs="Arial Narrow"/>
                <w:sz w:val="22"/>
                <w:szCs w:val="22"/>
              </w:rPr>
              <w:t>§ 27</w:t>
            </w:r>
          </w:p>
          <w:p w:rsidR="00931811" w:rsidRPr="00931811" w:rsidP="009B2FAC">
            <w:pPr>
              <w:pStyle w:val="Normlny"/>
              <w:bidi w:val="0"/>
              <w:jc w:val="center"/>
              <w:rPr>
                <w:rFonts w:ascii="Arial Narrow" w:hAnsi="Arial Narrow" w:cs="Arial Narrow"/>
                <w:sz w:val="22"/>
                <w:szCs w:val="22"/>
              </w:rPr>
            </w:pPr>
            <w:r w:rsidRPr="00931811">
              <w:rPr>
                <w:rFonts w:ascii="Arial Narrow" w:hAnsi="Arial Narrow" w:cs="Arial Narrow"/>
                <w:sz w:val="22"/>
                <w:szCs w:val="22"/>
              </w:rPr>
              <w:t>O:9</w:t>
            </w:r>
          </w:p>
          <w:p w:rsidR="00931811" w:rsidRPr="00931811" w:rsidP="00931811">
            <w:pPr>
              <w:pStyle w:val="Normlny"/>
              <w:bidi w:val="0"/>
              <w:rPr>
                <w:rFonts w:ascii="Arial Narrow" w:hAnsi="Arial Narrow" w:cs="Arial Narrow"/>
                <w:sz w:val="22"/>
                <w:szCs w:val="22"/>
              </w:rPr>
            </w:pPr>
          </w:p>
        </w:tc>
        <w:tc>
          <w:tcPr>
            <w:tcW w:w="4860" w:type="dxa"/>
            <w:gridSpan w:val="2"/>
            <w:tcBorders>
              <w:top w:val="single" w:sz="4" w:space="0" w:color="auto"/>
              <w:left w:val="single" w:sz="4" w:space="0" w:color="auto"/>
              <w:bottom w:val="single" w:sz="4" w:space="0" w:color="auto"/>
              <w:right w:val="single" w:sz="4" w:space="0" w:color="auto"/>
            </w:tcBorders>
            <w:textDirection w:val="lrTb"/>
            <w:vAlign w:val="top"/>
          </w:tcPr>
          <w:p w:rsidR="00931811" w:rsidRPr="00931811" w:rsidP="00656DA6">
            <w:pPr>
              <w:bidi w:val="0"/>
              <w:rPr>
                <w:rFonts w:ascii="Arial Narrow" w:hAnsi="Arial Narrow"/>
                <w:sz w:val="22"/>
                <w:szCs w:val="22"/>
              </w:rPr>
            </w:pPr>
            <w:r w:rsidRPr="00931811">
              <w:rPr>
                <w:rFonts w:ascii="Arial Narrow" w:hAnsi="Arial Narrow"/>
                <w:sz w:val="22"/>
                <w:szCs w:val="22"/>
              </w:rPr>
              <w:t>Uloženie listín do registra účtovných závierok má rovnaké účinky ako uloženie listín do zbierky listín.</w:t>
            </w:r>
          </w:p>
        </w:tc>
        <w:tc>
          <w:tcPr>
            <w:tcW w:w="720" w:type="dxa"/>
            <w:vMerge/>
            <w:tcBorders>
              <w:top w:val="none" w:sz="0" w:space="0" w:color="auto"/>
              <w:left w:val="single" w:sz="4" w:space="0" w:color="auto"/>
              <w:bottom w:val="none" w:sz="0" w:space="0" w:color="auto"/>
              <w:right w:val="single" w:sz="4" w:space="0" w:color="auto"/>
            </w:tcBorders>
            <w:textDirection w:val="lrTb"/>
            <w:vAlign w:val="top"/>
          </w:tcPr>
          <w:p w:rsidR="00931811" w:rsidRPr="00931811" w:rsidP="009B2FAC">
            <w:pPr>
              <w:bidi w:val="0"/>
              <w:jc w:val="center"/>
              <w:rPr>
                <w:rFonts w:ascii="Arial Narrow" w:hAnsi="Arial Narrow" w:cs="Arial Narrow"/>
                <w:sz w:val="22"/>
                <w:szCs w:val="22"/>
              </w:rPr>
            </w:pPr>
          </w:p>
        </w:tc>
        <w:tc>
          <w:tcPr>
            <w:tcW w:w="1800" w:type="dxa"/>
            <w:vMerge/>
            <w:tcBorders>
              <w:top w:val="none" w:sz="0" w:space="0" w:color="auto"/>
              <w:left w:val="single" w:sz="4" w:space="0" w:color="auto"/>
              <w:bottom w:val="single" w:sz="4" w:space="0" w:color="auto"/>
              <w:right w:val="single" w:sz="12" w:space="0" w:color="auto"/>
            </w:tcBorders>
            <w:textDirection w:val="lrTb"/>
            <w:vAlign w:val="top"/>
          </w:tcPr>
          <w:p w:rsidR="00931811" w:rsidRPr="00931811" w:rsidP="009B2FAC">
            <w:pPr>
              <w:pStyle w:val="Heading1"/>
              <w:bidi w:val="0"/>
              <w:rPr>
                <w:rFonts w:ascii="Arial Narrow" w:hAnsi="Arial Narrow" w:cs="Arial Narrow"/>
                <w:b w:val="0"/>
                <w:bCs w:val="0"/>
                <w:sz w:val="22"/>
                <w:szCs w:val="22"/>
              </w:rPr>
            </w:pPr>
          </w:p>
        </w:tc>
      </w:tr>
      <w:tr>
        <w:tblPrEx>
          <w:tblW w:w="16200" w:type="dxa"/>
          <w:tblInd w:w="-497" w:type="dxa"/>
          <w:tblLayout w:type="fixed"/>
          <w:tblCellMar>
            <w:left w:w="43" w:type="dxa"/>
            <w:right w:w="43" w:type="dxa"/>
          </w:tblCellMar>
        </w:tblPrEx>
        <w:tc>
          <w:tcPr>
            <w:tcW w:w="720" w:type="dxa"/>
            <w:gridSpan w:val="2"/>
            <w:vMerge w:val="restart"/>
            <w:tcBorders>
              <w:top w:val="single" w:sz="4" w:space="0" w:color="auto"/>
              <w:left w:val="single" w:sz="12" w:space="0" w:color="auto"/>
              <w:bottom w:val="none" w:sz="0" w:space="0" w:color="auto"/>
              <w:right w:val="single" w:sz="4" w:space="0" w:color="auto"/>
            </w:tcBorders>
            <w:textDirection w:val="lrTb"/>
            <w:vAlign w:val="top"/>
          </w:tcPr>
          <w:p w:rsidR="00931811" w:rsidRPr="00931811" w:rsidP="009B2FAC">
            <w:pPr>
              <w:bidi w:val="0"/>
              <w:jc w:val="center"/>
              <w:rPr>
                <w:rFonts w:ascii="Arial Narrow" w:hAnsi="Arial Narrow" w:cs="Arial Narrow"/>
                <w:sz w:val="22"/>
                <w:szCs w:val="22"/>
              </w:rPr>
            </w:pPr>
            <w:r w:rsidRPr="00931811">
              <w:rPr>
                <w:rFonts w:ascii="Arial Narrow" w:hAnsi="Arial Narrow" w:cs="Arial Narrow"/>
                <w:sz w:val="22"/>
                <w:szCs w:val="22"/>
              </w:rPr>
              <w:t>Čl. 3</w:t>
            </w:r>
          </w:p>
          <w:p w:rsidR="00931811" w:rsidRPr="00931811" w:rsidP="009B2FAC">
            <w:pPr>
              <w:bidi w:val="0"/>
              <w:jc w:val="center"/>
              <w:rPr>
                <w:rFonts w:ascii="Arial Narrow" w:hAnsi="Arial Narrow" w:cs="Arial Narrow"/>
                <w:sz w:val="22"/>
                <w:szCs w:val="22"/>
              </w:rPr>
            </w:pPr>
            <w:r w:rsidRPr="00931811">
              <w:rPr>
                <w:rFonts w:ascii="Arial Narrow" w:hAnsi="Arial Narrow" w:cs="Arial Narrow"/>
                <w:sz w:val="22"/>
                <w:szCs w:val="22"/>
              </w:rPr>
              <w:t>O: 3</w:t>
            </w:r>
          </w:p>
          <w:p w:rsidR="00931811" w:rsidRPr="00931811" w:rsidP="00F564A1">
            <w:pPr>
              <w:bidi w:val="0"/>
              <w:jc w:val="center"/>
              <w:rPr>
                <w:rFonts w:ascii="Arial Narrow" w:hAnsi="Arial Narrow" w:cs="Arial Narrow"/>
                <w:sz w:val="22"/>
                <w:szCs w:val="22"/>
              </w:rPr>
            </w:pPr>
          </w:p>
        </w:tc>
        <w:tc>
          <w:tcPr>
            <w:tcW w:w="5220"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931811" w:rsidRPr="00931811" w:rsidP="00C058C7">
            <w:pPr>
              <w:bidi w:val="0"/>
              <w:adjustRightInd w:val="0"/>
              <w:rPr>
                <w:rFonts w:ascii="Arial Narrow" w:eastAsia="TimesNewRoman+01" w:hAnsi="Arial Narrow" w:cs="TimesNewRoman+01" w:hint="default"/>
                <w:iCs/>
                <w:sz w:val="22"/>
                <w:szCs w:val="22"/>
              </w:rPr>
            </w:pPr>
            <w:r w:rsidRPr="00931811">
              <w:rPr>
                <w:rFonts w:ascii="Arial Narrow" w:eastAsia="TimesNewRoman+01" w:hAnsi="Arial Narrow" w:cs="TimesNewRoman+01" w:hint="default"/>
                <w:iCs/>
                <w:sz w:val="22"/>
                <w:szCs w:val="22"/>
              </w:rPr>
              <w:t>Vš</w:t>
            </w:r>
            <w:r w:rsidRPr="00931811">
              <w:rPr>
                <w:rFonts w:ascii="Arial Narrow" w:eastAsia="TimesNewRoman+01" w:hAnsi="Arial Narrow" w:cs="TimesNewRoman+01" w:hint="default"/>
                <w:iCs/>
                <w:sz w:val="22"/>
                <w:szCs w:val="22"/>
              </w:rPr>
              <w:t>etky doklady a ú</w:t>
            </w:r>
            <w:r w:rsidRPr="00931811">
              <w:rPr>
                <w:rFonts w:ascii="Arial Narrow" w:eastAsia="TimesNewRoman+01" w:hAnsi="Arial Narrow" w:cs="TimesNewRoman+01" w:hint="default"/>
                <w:iCs/>
                <w:sz w:val="22"/>
                <w:szCs w:val="22"/>
              </w:rPr>
              <w:t>daje, ktoré</w:t>
            </w:r>
            <w:r w:rsidRPr="00931811">
              <w:rPr>
                <w:rFonts w:ascii="Arial Narrow" w:eastAsia="TimesNewRoman+01" w:hAnsi="Arial Narrow" w:cs="TimesNewRoman+01" w:hint="default"/>
                <w:iCs/>
                <w:sz w:val="22"/>
                <w:szCs w:val="22"/>
              </w:rPr>
              <w:t xml:space="preserve"> sa musia zverejniť</w:t>
            </w:r>
            <w:r w:rsidRPr="00931811">
              <w:rPr>
                <w:rFonts w:ascii="Arial Narrow" w:eastAsia="TimesNewRoman+01" w:hAnsi="Arial Narrow" w:cs="TimesNewRoman+01" w:hint="default"/>
                <w:iCs/>
                <w:sz w:val="22"/>
                <w:szCs w:val="22"/>
              </w:rPr>
              <w:t xml:space="preserve"> podľ</w:t>
            </w:r>
            <w:r w:rsidRPr="00931811">
              <w:rPr>
                <w:rFonts w:ascii="Arial Narrow" w:eastAsia="TimesNewRoman+01" w:hAnsi="Arial Narrow" w:cs="TimesNewRoman+01" w:hint="default"/>
                <w:iCs/>
                <w:sz w:val="22"/>
                <w:szCs w:val="22"/>
              </w:rPr>
              <w:t>a č</w:t>
            </w:r>
            <w:r w:rsidRPr="00931811">
              <w:rPr>
                <w:rFonts w:ascii="Arial Narrow" w:eastAsia="TimesNewRoman+01" w:hAnsi="Arial Narrow" w:cs="TimesNewRoman+01" w:hint="default"/>
                <w:iCs/>
                <w:sz w:val="22"/>
                <w:szCs w:val="22"/>
              </w:rPr>
              <w:t>lá</w:t>
            </w:r>
            <w:r w:rsidRPr="00931811">
              <w:rPr>
                <w:rFonts w:ascii="Arial Narrow" w:eastAsia="TimesNewRoman+01" w:hAnsi="Arial Narrow" w:cs="TimesNewRoman+01" w:hint="default"/>
                <w:iCs/>
                <w:sz w:val="22"/>
                <w:szCs w:val="22"/>
              </w:rPr>
              <w:t>nku 2, sa uchovajú</w:t>
            </w:r>
            <w:r w:rsidRPr="00931811">
              <w:rPr>
                <w:rFonts w:ascii="Arial Narrow" w:eastAsia="TimesNewRoman+01" w:hAnsi="Arial Narrow" w:cs="TimesNewRoman+01" w:hint="default"/>
                <w:iCs/>
                <w:sz w:val="22"/>
                <w:szCs w:val="22"/>
              </w:rPr>
              <w:t xml:space="preserve"> v spise alebo sa vlož</w:t>
            </w:r>
            <w:r w:rsidRPr="00931811">
              <w:rPr>
                <w:rFonts w:ascii="Arial Narrow" w:eastAsia="TimesNewRoman+01" w:hAnsi="Arial Narrow" w:cs="TimesNewRoman+01" w:hint="default"/>
                <w:iCs/>
                <w:sz w:val="22"/>
                <w:szCs w:val="22"/>
              </w:rPr>
              <w:t>ia do registra; predmet zá</w:t>
            </w:r>
            <w:r w:rsidRPr="00931811">
              <w:rPr>
                <w:rFonts w:ascii="Arial Narrow" w:eastAsia="TimesNewRoman+01" w:hAnsi="Arial Narrow" w:cs="TimesNewRoman+01" w:hint="default"/>
                <w:iCs/>
                <w:sz w:val="22"/>
                <w:szCs w:val="22"/>
              </w:rPr>
              <w:t>pisu do registra v kaž</w:t>
            </w:r>
            <w:r w:rsidRPr="00931811">
              <w:rPr>
                <w:rFonts w:ascii="Arial Narrow" w:eastAsia="TimesNewRoman+01" w:hAnsi="Arial Narrow" w:cs="TimesNewRoman+01" w:hint="default"/>
                <w:iCs/>
                <w:sz w:val="22"/>
                <w:szCs w:val="22"/>
              </w:rPr>
              <w:t>dom prí</w:t>
            </w:r>
            <w:r w:rsidRPr="00931811">
              <w:rPr>
                <w:rFonts w:ascii="Arial Narrow" w:eastAsia="TimesNewRoman+01" w:hAnsi="Arial Narrow" w:cs="TimesNewRoman+01" w:hint="default"/>
                <w:iCs/>
                <w:sz w:val="22"/>
                <w:szCs w:val="22"/>
              </w:rPr>
              <w:t>pade musí</w:t>
            </w:r>
            <w:r w:rsidRPr="00931811">
              <w:rPr>
                <w:rFonts w:ascii="Arial Narrow" w:eastAsia="TimesNewRoman+01" w:hAnsi="Arial Narrow" w:cs="TimesNewRoman+01" w:hint="default"/>
                <w:iCs/>
                <w:sz w:val="22"/>
                <w:szCs w:val="22"/>
              </w:rPr>
              <w:t xml:space="preserve"> byť</w:t>
            </w:r>
            <w:r w:rsidRPr="00931811">
              <w:rPr>
                <w:rFonts w:ascii="Arial Narrow" w:eastAsia="TimesNewRoman+01" w:hAnsi="Arial Narrow" w:cs="TimesNewRoman+01" w:hint="default"/>
                <w:iCs/>
                <w:sz w:val="22"/>
                <w:szCs w:val="22"/>
              </w:rPr>
              <w:t xml:space="preserve"> zrejmý</w:t>
            </w:r>
            <w:r w:rsidRPr="00931811">
              <w:rPr>
                <w:rFonts w:ascii="Arial Narrow" w:eastAsia="TimesNewRoman+01" w:hAnsi="Arial Narrow" w:cs="TimesNewRoman+01" w:hint="default"/>
                <w:iCs/>
                <w:sz w:val="22"/>
                <w:szCs w:val="22"/>
              </w:rPr>
              <w:t xml:space="preserve"> zo spisu. </w:t>
            </w:r>
          </w:p>
          <w:p w:rsidR="00931811" w:rsidRPr="00931811" w:rsidP="00C058C7">
            <w:pPr>
              <w:bidi w:val="0"/>
              <w:adjustRightInd w:val="0"/>
              <w:rPr>
                <w:rFonts w:ascii="Arial Narrow" w:eastAsia="TimesNewRoman+01" w:hAnsi="Arial Narrow" w:cs="TimesNewRoman+01" w:hint="default"/>
                <w:iCs/>
                <w:sz w:val="22"/>
                <w:szCs w:val="22"/>
              </w:rPr>
            </w:pPr>
            <w:r w:rsidRPr="00931811">
              <w:rPr>
                <w:rFonts w:ascii="Arial Narrow" w:eastAsia="TimesNewRoman+01" w:hAnsi="Arial Narrow" w:cs="TimesNewRoman+01" w:hint="default"/>
                <w:iCs/>
                <w:sz w:val="22"/>
                <w:szCs w:val="22"/>
              </w:rPr>
              <w:t>Č</w:t>
            </w:r>
            <w:r w:rsidRPr="00931811">
              <w:rPr>
                <w:rFonts w:ascii="Arial Narrow" w:eastAsia="TimesNewRoman+01" w:hAnsi="Arial Narrow" w:cs="TimesNewRoman+01" w:hint="default"/>
                <w:iCs/>
                <w:sz w:val="22"/>
                <w:szCs w:val="22"/>
              </w:rPr>
              <w:t>lenské</w:t>
            </w:r>
            <w:r w:rsidRPr="00931811">
              <w:rPr>
                <w:rFonts w:ascii="Arial Narrow" w:eastAsia="TimesNewRoman+01" w:hAnsi="Arial Narrow" w:cs="TimesNewRoman+01" w:hint="default"/>
                <w:iCs/>
                <w:sz w:val="22"/>
                <w:szCs w:val="22"/>
              </w:rPr>
              <w:t xml:space="preserve"> š</w:t>
            </w:r>
            <w:r w:rsidRPr="00931811">
              <w:rPr>
                <w:rFonts w:ascii="Arial Narrow" w:eastAsia="TimesNewRoman+01" w:hAnsi="Arial Narrow" w:cs="TimesNewRoman+01" w:hint="default"/>
                <w:iCs/>
                <w:sz w:val="22"/>
                <w:szCs w:val="22"/>
              </w:rPr>
              <w:t>tá</w:t>
            </w:r>
            <w:r w:rsidRPr="00931811">
              <w:rPr>
                <w:rFonts w:ascii="Arial Narrow" w:eastAsia="TimesNewRoman+01" w:hAnsi="Arial Narrow" w:cs="TimesNewRoman+01" w:hint="default"/>
                <w:iCs/>
                <w:sz w:val="22"/>
                <w:szCs w:val="22"/>
              </w:rPr>
              <w:t>ty zabezpeč</w:t>
            </w:r>
            <w:r w:rsidRPr="00931811">
              <w:rPr>
                <w:rFonts w:ascii="Arial Narrow" w:eastAsia="TimesNewRoman+01" w:hAnsi="Arial Narrow" w:cs="TimesNewRoman+01" w:hint="default"/>
                <w:iCs/>
                <w:sz w:val="22"/>
                <w:szCs w:val="22"/>
              </w:rPr>
              <w:t>ia, aby bolo mož</w:t>
            </w:r>
            <w:r w:rsidRPr="00931811">
              <w:rPr>
                <w:rFonts w:ascii="Arial Narrow" w:eastAsia="TimesNewRoman+01" w:hAnsi="Arial Narrow" w:cs="TimesNewRoman+01" w:hint="default"/>
                <w:iCs/>
                <w:sz w:val="22"/>
                <w:szCs w:val="22"/>
              </w:rPr>
              <w:t>né</w:t>
            </w:r>
            <w:r w:rsidRPr="00931811">
              <w:rPr>
                <w:rFonts w:ascii="Arial Narrow" w:eastAsia="TimesNewRoman+01" w:hAnsi="Arial Narrow" w:cs="TimesNewRoman+01" w:hint="default"/>
                <w:iCs/>
                <w:sz w:val="22"/>
                <w:szCs w:val="22"/>
              </w:rPr>
              <w:t>, aby spoloč</w:t>
            </w:r>
            <w:r w:rsidRPr="00931811">
              <w:rPr>
                <w:rFonts w:ascii="Arial Narrow" w:eastAsia="TimesNewRoman+01" w:hAnsi="Arial Narrow" w:cs="TimesNewRoman+01" w:hint="default"/>
                <w:iCs/>
                <w:sz w:val="22"/>
                <w:szCs w:val="22"/>
              </w:rPr>
              <w:t>nosti, ako aj</w:t>
            </w:r>
            <w:r w:rsidRPr="00931811">
              <w:rPr>
                <w:rFonts w:ascii="Arial Narrow" w:eastAsia="TimesNewRoman+01" w:hAnsi="Arial Narrow" w:cs="TimesNewRoman+01" w:hint="default"/>
                <w:iCs/>
                <w:sz w:val="22"/>
                <w:szCs w:val="22"/>
              </w:rPr>
              <w:t xml:space="preserve"> ostatné</w:t>
            </w:r>
            <w:r w:rsidRPr="00931811">
              <w:rPr>
                <w:rFonts w:ascii="Arial Narrow" w:eastAsia="TimesNewRoman+01" w:hAnsi="Arial Narrow" w:cs="TimesNewRoman+01" w:hint="default"/>
                <w:iCs/>
                <w:sz w:val="22"/>
                <w:szCs w:val="22"/>
              </w:rPr>
              <w:t xml:space="preserve"> osoby a orgá</w:t>
            </w:r>
            <w:r w:rsidRPr="00931811">
              <w:rPr>
                <w:rFonts w:ascii="Arial Narrow" w:eastAsia="TimesNewRoman+01" w:hAnsi="Arial Narrow" w:cs="TimesNewRoman+01" w:hint="default"/>
                <w:iCs/>
                <w:sz w:val="22"/>
                <w:szCs w:val="22"/>
              </w:rPr>
              <w:t>ny, na ktoré</w:t>
            </w:r>
            <w:r w:rsidRPr="00931811">
              <w:rPr>
                <w:rFonts w:ascii="Arial Narrow" w:eastAsia="TimesNewRoman+01" w:hAnsi="Arial Narrow" w:cs="TimesNewRoman+01" w:hint="default"/>
                <w:iCs/>
                <w:sz w:val="22"/>
                <w:szCs w:val="22"/>
              </w:rPr>
              <w:t xml:space="preserve"> sa vzť</w:t>
            </w:r>
            <w:r w:rsidRPr="00931811">
              <w:rPr>
                <w:rFonts w:ascii="Arial Narrow" w:eastAsia="TimesNewRoman+01" w:hAnsi="Arial Narrow" w:cs="TimesNewRoman+01" w:hint="default"/>
                <w:iCs/>
                <w:sz w:val="22"/>
                <w:szCs w:val="22"/>
              </w:rPr>
              <w:t>ahuje ohlasovacia povinnosť</w:t>
            </w:r>
            <w:r w:rsidRPr="00931811">
              <w:rPr>
                <w:rFonts w:ascii="Arial Narrow" w:eastAsia="TimesNewRoman+01" w:hAnsi="Arial Narrow" w:cs="TimesNewRoman+01" w:hint="default"/>
                <w:iCs/>
                <w:sz w:val="22"/>
                <w:szCs w:val="22"/>
              </w:rPr>
              <w:t xml:space="preserve"> alebo povinnosť</w:t>
            </w:r>
            <w:r w:rsidRPr="00931811">
              <w:rPr>
                <w:rFonts w:ascii="Arial Narrow" w:eastAsia="TimesNewRoman+01" w:hAnsi="Arial Narrow" w:cs="TimesNewRoman+01" w:hint="default"/>
                <w:iCs/>
                <w:sz w:val="22"/>
                <w:szCs w:val="22"/>
              </w:rPr>
              <w:t xml:space="preserve"> spolupracovať</w:t>
            </w:r>
            <w:r w:rsidRPr="00931811">
              <w:rPr>
                <w:rFonts w:ascii="Arial Narrow" w:eastAsia="TimesNewRoman+01" w:hAnsi="Arial Narrow" w:cs="TimesNewRoman+01" w:hint="default"/>
                <w:iCs/>
                <w:sz w:val="22"/>
                <w:szCs w:val="22"/>
              </w:rPr>
              <w:t>, mohli odovzdať</w:t>
            </w:r>
            <w:r w:rsidRPr="00931811">
              <w:rPr>
                <w:rFonts w:ascii="Arial Narrow" w:eastAsia="TimesNewRoman+01" w:hAnsi="Arial Narrow" w:cs="TimesNewRoman+01" w:hint="default"/>
                <w:iCs/>
                <w:sz w:val="22"/>
                <w:szCs w:val="22"/>
              </w:rPr>
              <w:t xml:space="preserve"> vš</w:t>
            </w:r>
            <w:r w:rsidRPr="00931811">
              <w:rPr>
                <w:rFonts w:ascii="Arial Narrow" w:eastAsia="TimesNewRoman+01" w:hAnsi="Arial Narrow" w:cs="TimesNewRoman+01" w:hint="default"/>
                <w:iCs/>
                <w:sz w:val="22"/>
                <w:szCs w:val="22"/>
              </w:rPr>
              <w:t>etky doklady a ú</w:t>
            </w:r>
            <w:r w:rsidRPr="00931811">
              <w:rPr>
                <w:rFonts w:ascii="Arial Narrow" w:eastAsia="TimesNewRoman+01" w:hAnsi="Arial Narrow" w:cs="TimesNewRoman+01" w:hint="default"/>
                <w:iCs/>
                <w:sz w:val="22"/>
                <w:szCs w:val="22"/>
              </w:rPr>
              <w:t>daje, ktoré</w:t>
            </w:r>
            <w:r w:rsidRPr="00931811">
              <w:rPr>
                <w:rFonts w:ascii="Arial Narrow" w:eastAsia="TimesNewRoman+01" w:hAnsi="Arial Narrow" w:cs="TimesNewRoman+01" w:hint="default"/>
                <w:iCs/>
                <w:sz w:val="22"/>
                <w:szCs w:val="22"/>
              </w:rPr>
              <w:t xml:space="preserve"> sa musia zverejniť</w:t>
            </w:r>
            <w:r w:rsidRPr="00931811">
              <w:rPr>
                <w:rFonts w:ascii="Arial Narrow" w:eastAsia="TimesNewRoman+01" w:hAnsi="Arial Narrow" w:cs="TimesNewRoman+01" w:hint="default"/>
                <w:iCs/>
                <w:sz w:val="22"/>
                <w:szCs w:val="22"/>
              </w:rPr>
              <w:t xml:space="preserve"> podľ</w:t>
            </w:r>
            <w:r w:rsidRPr="00931811">
              <w:rPr>
                <w:rFonts w:ascii="Arial Narrow" w:eastAsia="TimesNewRoman+01" w:hAnsi="Arial Narrow" w:cs="TimesNewRoman+01" w:hint="default"/>
                <w:iCs/>
                <w:sz w:val="22"/>
                <w:szCs w:val="22"/>
              </w:rPr>
              <w:t>a č</w:t>
            </w:r>
            <w:r w:rsidRPr="00931811">
              <w:rPr>
                <w:rFonts w:ascii="Arial Narrow" w:eastAsia="TimesNewRoman+01" w:hAnsi="Arial Narrow" w:cs="TimesNewRoman+01" w:hint="default"/>
                <w:iCs/>
                <w:sz w:val="22"/>
                <w:szCs w:val="22"/>
              </w:rPr>
              <w:t>lá</w:t>
            </w:r>
            <w:r w:rsidRPr="00931811">
              <w:rPr>
                <w:rFonts w:ascii="Arial Narrow" w:eastAsia="TimesNewRoman+01" w:hAnsi="Arial Narrow" w:cs="TimesNewRoman+01" w:hint="default"/>
                <w:iCs/>
                <w:sz w:val="22"/>
                <w:szCs w:val="22"/>
              </w:rPr>
              <w:t>nku 2, v elektronickej forme. Okrem toho č</w:t>
            </w:r>
            <w:r w:rsidRPr="00931811">
              <w:rPr>
                <w:rFonts w:ascii="Arial Narrow" w:eastAsia="TimesNewRoman+01" w:hAnsi="Arial Narrow" w:cs="TimesNewRoman+01" w:hint="default"/>
                <w:iCs/>
                <w:sz w:val="22"/>
                <w:szCs w:val="22"/>
              </w:rPr>
              <w:t>lenské</w:t>
            </w:r>
            <w:r w:rsidRPr="00931811">
              <w:rPr>
                <w:rFonts w:ascii="Arial Narrow" w:eastAsia="TimesNewRoman+01" w:hAnsi="Arial Narrow" w:cs="TimesNewRoman+01" w:hint="default"/>
                <w:iCs/>
                <w:sz w:val="22"/>
                <w:szCs w:val="22"/>
              </w:rPr>
              <w:t xml:space="preserve"> š</w:t>
            </w:r>
            <w:r w:rsidRPr="00931811">
              <w:rPr>
                <w:rFonts w:ascii="Arial Narrow" w:eastAsia="TimesNewRoman+01" w:hAnsi="Arial Narrow" w:cs="TimesNewRoman+01" w:hint="default"/>
                <w:iCs/>
                <w:sz w:val="22"/>
                <w:szCs w:val="22"/>
              </w:rPr>
              <w:t>tá</w:t>
            </w:r>
            <w:r w:rsidRPr="00931811">
              <w:rPr>
                <w:rFonts w:ascii="Arial Narrow" w:eastAsia="TimesNewRoman+01" w:hAnsi="Arial Narrow" w:cs="TimesNewRoman+01" w:hint="default"/>
                <w:iCs/>
                <w:sz w:val="22"/>
                <w:szCs w:val="22"/>
              </w:rPr>
              <w:t>ty môž</w:t>
            </w:r>
            <w:r w:rsidRPr="00931811">
              <w:rPr>
                <w:rFonts w:ascii="Arial Narrow" w:eastAsia="TimesNewRoman+01" w:hAnsi="Arial Narrow" w:cs="TimesNewRoman+01" w:hint="default"/>
                <w:iCs/>
                <w:sz w:val="22"/>
                <w:szCs w:val="22"/>
              </w:rPr>
              <w:t>u vyž</w:t>
            </w:r>
            <w:r w:rsidRPr="00931811">
              <w:rPr>
                <w:rFonts w:ascii="Arial Narrow" w:eastAsia="TimesNewRoman+01" w:hAnsi="Arial Narrow" w:cs="TimesNewRoman+01" w:hint="default"/>
                <w:iCs/>
                <w:sz w:val="22"/>
                <w:szCs w:val="22"/>
              </w:rPr>
              <w:t>adovať</w:t>
            </w:r>
            <w:r w:rsidRPr="00931811">
              <w:rPr>
                <w:rFonts w:ascii="Arial Narrow" w:eastAsia="TimesNewRoman+01" w:hAnsi="Arial Narrow" w:cs="TimesNewRoman+01" w:hint="default"/>
                <w:iCs/>
                <w:sz w:val="22"/>
                <w:szCs w:val="22"/>
              </w:rPr>
              <w:t>, aby vš</w:t>
            </w:r>
            <w:r w:rsidRPr="00931811">
              <w:rPr>
                <w:rFonts w:ascii="Arial Narrow" w:eastAsia="TimesNewRoman+01" w:hAnsi="Arial Narrow" w:cs="TimesNewRoman+01" w:hint="default"/>
                <w:iCs/>
                <w:sz w:val="22"/>
                <w:szCs w:val="22"/>
              </w:rPr>
              <w:t>etky a</w:t>
            </w:r>
            <w:r w:rsidRPr="00931811">
              <w:rPr>
                <w:rFonts w:ascii="Arial Narrow" w:eastAsia="TimesNewRoman+01" w:hAnsi="Arial Narrow" w:cs="TimesNewRoman+01" w:hint="default"/>
                <w:iCs/>
                <w:sz w:val="22"/>
                <w:szCs w:val="22"/>
              </w:rPr>
              <w:t>l</w:t>
            </w:r>
            <w:r w:rsidRPr="00931811">
              <w:rPr>
                <w:rFonts w:ascii="Arial Narrow" w:eastAsia="TimesNewRoman+01" w:hAnsi="Arial Narrow" w:cs="TimesNewRoman+01" w:hint="default"/>
                <w:iCs/>
                <w:sz w:val="22"/>
                <w:szCs w:val="22"/>
              </w:rPr>
              <w:t>ebo urč</w:t>
            </w:r>
            <w:r w:rsidRPr="00931811">
              <w:rPr>
                <w:rFonts w:ascii="Arial Narrow" w:eastAsia="TimesNewRoman+01" w:hAnsi="Arial Narrow" w:cs="TimesNewRoman+01" w:hint="default"/>
                <w:iCs/>
                <w:sz w:val="22"/>
                <w:szCs w:val="22"/>
              </w:rPr>
              <w:t>ité</w:t>
            </w:r>
            <w:r w:rsidRPr="00931811">
              <w:rPr>
                <w:rFonts w:ascii="Arial Narrow" w:eastAsia="TimesNewRoman+01" w:hAnsi="Arial Narrow" w:cs="TimesNewRoman+01" w:hint="default"/>
                <w:iCs/>
                <w:sz w:val="22"/>
                <w:szCs w:val="22"/>
              </w:rPr>
              <w:t xml:space="preserve"> kategó</w:t>
            </w:r>
            <w:r w:rsidRPr="00931811">
              <w:rPr>
                <w:rFonts w:ascii="Arial Narrow" w:eastAsia="TimesNewRoman+01" w:hAnsi="Arial Narrow" w:cs="TimesNewRoman+01" w:hint="default"/>
                <w:iCs/>
                <w:sz w:val="22"/>
                <w:szCs w:val="22"/>
              </w:rPr>
              <w:t>rie spoloč</w:t>
            </w:r>
            <w:r w:rsidRPr="00931811">
              <w:rPr>
                <w:rFonts w:ascii="Arial Narrow" w:eastAsia="TimesNewRoman+01" w:hAnsi="Arial Narrow" w:cs="TimesNewRoman+01" w:hint="default"/>
                <w:iCs/>
                <w:sz w:val="22"/>
                <w:szCs w:val="22"/>
              </w:rPr>
              <w:t>ností</w:t>
            </w:r>
            <w:r w:rsidRPr="00931811">
              <w:rPr>
                <w:rFonts w:ascii="Arial Narrow" w:eastAsia="TimesNewRoman+01" w:hAnsi="Arial Narrow" w:cs="TimesNewRoman+01" w:hint="default"/>
                <w:iCs/>
                <w:sz w:val="22"/>
                <w:szCs w:val="22"/>
              </w:rPr>
              <w:t xml:space="preserve"> odovzdá</w:t>
            </w:r>
            <w:r w:rsidRPr="00931811">
              <w:rPr>
                <w:rFonts w:ascii="Arial Narrow" w:eastAsia="TimesNewRoman+01" w:hAnsi="Arial Narrow" w:cs="TimesNewRoman+01" w:hint="default"/>
                <w:iCs/>
                <w:sz w:val="22"/>
                <w:szCs w:val="22"/>
              </w:rPr>
              <w:t>vali vš</w:t>
            </w:r>
            <w:r w:rsidRPr="00931811">
              <w:rPr>
                <w:rFonts w:ascii="Arial Narrow" w:eastAsia="TimesNewRoman+01" w:hAnsi="Arial Narrow" w:cs="TimesNewRoman+01" w:hint="default"/>
                <w:iCs/>
                <w:sz w:val="22"/>
                <w:szCs w:val="22"/>
              </w:rPr>
              <w:t>etky alebo urč</w:t>
            </w:r>
            <w:r w:rsidRPr="00931811">
              <w:rPr>
                <w:rFonts w:ascii="Arial Narrow" w:eastAsia="TimesNewRoman+01" w:hAnsi="Arial Narrow" w:cs="TimesNewRoman+01" w:hint="default"/>
                <w:iCs/>
                <w:sz w:val="22"/>
                <w:szCs w:val="22"/>
              </w:rPr>
              <w:t>ité</w:t>
            </w:r>
            <w:r w:rsidRPr="00931811">
              <w:rPr>
                <w:rFonts w:ascii="Arial Narrow" w:eastAsia="TimesNewRoman+01" w:hAnsi="Arial Narrow" w:cs="TimesNewRoman+01" w:hint="default"/>
                <w:iCs/>
                <w:sz w:val="22"/>
                <w:szCs w:val="22"/>
              </w:rPr>
              <w:t xml:space="preserve"> typy tý</w:t>
            </w:r>
            <w:r w:rsidRPr="00931811">
              <w:rPr>
                <w:rFonts w:ascii="Arial Narrow" w:eastAsia="TimesNewRoman+01" w:hAnsi="Arial Narrow" w:cs="TimesNewRoman+01" w:hint="default"/>
                <w:iCs/>
                <w:sz w:val="22"/>
                <w:szCs w:val="22"/>
              </w:rPr>
              <w:t>chto dokumentov a ú</w:t>
            </w:r>
            <w:r w:rsidRPr="00931811">
              <w:rPr>
                <w:rFonts w:ascii="Arial Narrow" w:eastAsia="TimesNewRoman+01" w:hAnsi="Arial Narrow" w:cs="TimesNewRoman+01" w:hint="default"/>
                <w:iCs/>
                <w:sz w:val="22"/>
                <w:szCs w:val="22"/>
              </w:rPr>
              <w:t xml:space="preserve">dajov elektronicky. </w:t>
            </w:r>
          </w:p>
          <w:p w:rsidR="00931811" w:rsidRPr="00931811" w:rsidP="00C058C7">
            <w:pPr>
              <w:bidi w:val="0"/>
              <w:adjustRightInd w:val="0"/>
              <w:rPr>
                <w:rFonts w:ascii="Arial Narrow" w:eastAsia="TimesNewRoman+01" w:hAnsi="Arial Narrow" w:cs="TimesNewRoman+01" w:hint="default"/>
                <w:iCs/>
                <w:sz w:val="22"/>
                <w:szCs w:val="22"/>
              </w:rPr>
            </w:pPr>
            <w:r w:rsidRPr="00931811">
              <w:rPr>
                <w:rFonts w:ascii="Arial Narrow" w:eastAsia="TimesNewRoman+01" w:hAnsi="Arial Narrow" w:cs="TimesNewRoman+01" w:hint="default"/>
                <w:iCs/>
                <w:sz w:val="22"/>
                <w:szCs w:val="22"/>
              </w:rPr>
              <w:t>Vš</w:t>
            </w:r>
            <w:r w:rsidRPr="00931811">
              <w:rPr>
                <w:rFonts w:ascii="Arial Narrow" w:eastAsia="TimesNewRoman+01" w:hAnsi="Arial Narrow" w:cs="TimesNewRoman+01" w:hint="default"/>
                <w:iCs/>
                <w:sz w:val="22"/>
                <w:szCs w:val="22"/>
              </w:rPr>
              <w:t>etky doklady a ú</w:t>
            </w:r>
            <w:r w:rsidRPr="00931811">
              <w:rPr>
                <w:rFonts w:ascii="Arial Narrow" w:eastAsia="TimesNewRoman+01" w:hAnsi="Arial Narrow" w:cs="TimesNewRoman+01" w:hint="default"/>
                <w:iCs/>
                <w:sz w:val="22"/>
                <w:szCs w:val="22"/>
              </w:rPr>
              <w:t>daje uvedené</w:t>
            </w:r>
            <w:r w:rsidRPr="00931811">
              <w:rPr>
                <w:rFonts w:ascii="Arial Narrow" w:eastAsia="TimesNewRoman+01" w:hAnsi="Arial Narrow" w:cs="TimesNewRoman+01" w:hint="default"/>
                <w:iCs/>
                <w:sz w:val="22"/>
                <w:szCs w:val="22"/>
              </w:rPr>
              <w:t xml:space="preserve"> v č</w:t>
            </w:r>
            <w:r w:rsidRPr="00931811">
              <w:rPr>
                <w:rFonts w:ascii="Arial Narrow" w:eastAsia="TimesNewRoman+01" w:hAnsi="Arial Narrow" w:cs="TimesNewRoman+01" w:hint="default"/>
                <w:iCs/>
                <w:sz w:val="22"/>
                <w:szCs w:val="22"/>
              </w:rPr>
              <w:t>lá</w:t>
            </w:r>
            <w:r w:rsidRPr="00931811">
              <w:rPr>
                <w:rFonts w:ascii="Arial Narrow" w:eastAsia="TimesNewRoman+01" w:hAnsi="Arial Narrow" w:cs="TimesNewRoman+01" w:hint="default"/>
                <w:iCs/>
                <w:sz w:val="22"/>
                <w:szCs w:val="22"/>
              </w:rPr>
              <w:t>nku 2, ktoré</w:t>
            </w:r>
            <w:r w:rsidRPr="00931811">
              <w:rPr>
                <w:rFonts w:ascii="Arial Narrow" w:eastAsia="TimesNewRoman+01" w:hAnsi="Arial Narrow" w:cs="TimesNewRoman+01" w:hint="default"/>
                <w:iCs/>
                <w:sz w:val="22"/>
                <w:szCs w:val="22"/>
              </w:rPr>
              <w:t xml:space="preserve"> sa zakladajú</w:t>
            </w:r>
            <w:r w:rsidRPr="00931811">
              <w:rPr>
                <w:rFonts w:ascii="Arial Narrow" w:eastAsia="TimesNewRoman+01" w:hAnsi="Arial Narrow" w:cs="TimesNewRoman+01" w:hint="default"/>
                <w:iCs/>
                <w:sz w:val="22"/>
                <w:szCs w:val="22"/>
              </w:rPr>
              <w:t xml:space="preserve"> v papierovej podobe alebo elektronicky, sa uchová</w:t>
            </w:r>
            <w:r w:rsidRPr="00931811">
              <w:rPr>
                <w:rFonts w:ascii="Arial Narrow" w:eastAsia="TimesNewRoman+01" w:hAnsi="Arial Narrow" w:cs="TimesNewRoman+01" w:hint="default"/>
                <w:iCs/>
                <w:sz w:val="22"/>
                <w:szCs w:val="22"/>
              </w:rPr>
              <w:t>vajú</w:t>
            </w:r>
            <w:r w:rsidRPr="00931811">
              <w:rPr>
                <w:rFonts w:ascii="Arial Narrow" w:eastAsia="TimesNewRoman+01" w:hAnsi="Arial Narrow" w:cs="TimesNewRoman+01" w:hint="default"/>
                <w:iCs/>
                <w:sz w:val="22"/>
                <w:szCs w:val="22"/>
              </w:rPr>
              <w:t xml:space="preserve"> v spisoch alebo vkladajú</w:t>
            </w:r>
            <w:r w:rsidRPr="00931811">
              <w:rPr>
                <w:rFonts w:ascii="Arial Narrow" w:eastAsia="TimesNewRoman+01" w:hAnsi="Arial Narrow" w:cs="TimesNewRoman+01" w:hint="default"/>
                <w:iCs/>
                <w:sz w:val="22"/>
                <w:szCs w:val="22"/>
              </w:rPr>
              <w:t xml:space="preserve"> do </w:t>
            </w:r>
            <w:r w:rsidRPr="00931811">
              <w:rPr>
                <w:rFonts w:ascii="Arial Narrow" w:eastAsia="TimesNewRoman+01" w:hAnsi="Arial Narrow" w:cs="TimesNewRoman+01" w:hint="default"/>
                <w:iCs/>
                <w:sz w:val="22"/>
                <w:szCs w:val="22"/>
              </w:rPr>
              <w:t>registra elektronicky. Preto č</w:t>
            </w:r>
            <w:r w:rsidRPr="00931811">
              <w:rPr>
                <w:rFonts w:ascii="Arial Narrow" w:eastAsia="TimesNewRoman+01" w:hAnsi="Arial Narrow" w:cs="TimesNewRoman+01" w:hint="default"/>
                <w:iCs/>
                <w:sz w:val="22"/>
                <w:szCs w:val="22"/>
              </w:rPr>
              <w:t>lenské</w:t>
            </w:r>
            <w:r w:rsidRPr="00931811">
              <w:rPr>
                <w:rFonts w:ascii="Arial Narrow" w:eastAsia="TimesNewRoman+01" w:hAnsi="Arial Narrow" w:cs="TimesNewRoman+01" w:hint="default"/>
                <w:iCs/>
                <w:sz w:val="22"/>
                <w:szCs w:val="22"/>
              </w:rPr>
              <w:t xml:space="preserve"> š</w:t>
            </w:r>
            <w:r w:rsidRPr="00931811">
              <w:rPr>
                <w:rFonts w:ascii="Arial Narrow" w:eastAsia="TimesNewRoman+01" w:hAnsi="Arial Narrow" w:cs="TimesNewRoman+01" w:hint="default"/>
                <w:iCs/>
                <w:sz w:val="22"/>
                <w:szCs w:val="22"/>
              </w:rPr>
              <w:t>tá</w:t>
            </w:r>
            <w:r w:rsidRPr="00931811">
              <w:rPr>
                <w:rFonts w:ascii="Arial Narrow" w:eastAsia="TimesNewRoman+01" w:hAnsi="Arial Narrow" w:cs="TimesNewRoman+01" w:hint="default"/>
                <w:iCs/>
                <w:sz w:val="22"/>
                <w:szCs w:val="22"/>
              </w:rPr>
              <w:t>ty zabezpeč</w:t>
            </w:r>
            <w:r w:rsidRPr="00931811">
              <w:rPr>
                <w:rFonts w:ascii="Arial Narrow" w:eastAsia="TimesNewRoman+01" w:hAnsi="Arial Narrow" w:cs="TimesNewRoman+01" w:hint="default"/>
                <w:iCs/>
                <w:sz w:val="22"/>
                <w:szCs w:val="22"/>
              </w:rPr>
              <w:t>ia, aby register konvertoval vš</w:t>
            </w:r>
            <w:r w:rsidRPr="00931811">
              <w:rPr>
                <w:rFonts w:ascii="Arial Narrow" w:eastAsia="TimesNewRoman+01" w:hAnsi="Arial Narrow" w:cs="TimesNewRoman+01" w:hint="default"/>
                <w:iCs/>
                <w:sz w:val="22"/>
                <w:szCs w:val="22"/>
              </w:rPr>
              <w:t>etky také</w:t>
            </w:r>
            <w:r w:rsidRPr="00931811">
              <w:rPr>
                <w:rFonts w:ascii="Arial Narrow" w:eastAsia="TimesNewRoman+01" w:hAnsi="Arial Narrow" w:cs="TimesNewRoman+01" w:hint="default"/>
                <w:iCs/>
                <w:sz w:val="22"/>
                <w:szCs w:val="22"/>
              </w:rPr>
              <w:t>to doklady a ú</w:t>
            </w:r>
            <w:r w:rsidRPr="00931811">
              <w:rPr>
                <w:rFonts w:ascii="Arial Narrow" w:eastAsia="TimesNewRoman+01" w:hAnsi="Arial Narrow" w:cs="TimesNewRoman+01" w:hint="default"/>
                <w:iCs/>
                <w:sz w:val="22"/>
                <w:szCs w:val="22"/>
              </w:rPr>
              <w:t>daje, ktoré</w:t>
            </w:r>
            <w:r w:rsidRPr="00931811">
              <w:rPr>
                <w:rFonts w:ascii="Arial Narrow" w:eastAsia="TimesNewRoman+01" w:hAnsi="Arial Narrow" w:cs="TimesNewRoman+01" w:hint="default"/>
                <w:iCs/>
                <w:sz w:val="22"/>
                <w:szCs w:val="22"/>
              </w:rPr>
              <w:t xml:space="preserve"> sú</w:t>
            </w:r>
            <w:r w:rsidRPr="00931811">
              <w:rPr>
                <w:rFonts w:ascii="Arial Narrow" w:eastAsia="TimesNewRoman+01" w:hAnsi="Arial Narrow" w:cs="TimesNewRoman+01" w:hint="default"/>
                <w:iCs/>
                <w:sz w:val="22"/>
                <w:szCs w:val="22"/>
              </w:rPr>
              <w:t xml:space="preserve"> založ</w:t>
            </w:r>
            <w:r w:rsidRPr="00931811">
              <w:rPr>
                <w:rFonts w:ascii="Arial Narrow" w:eastAsia="TimesNewRoman+01" w:hAnsi="Arial Narrow" w:cs="TimesNewRoman+01" w:hint="default"/>
                <w:iCs/>
                <w:sz w:val="22"/>
                <w:szCs w:val="22"/>
              </w:rPr>
              <w:t>ené</w:t>
            </w:r>
            <w:r w:rsidRPr="00931811">
              <w:rPr>
                <w:rFonts w:ascii="Arial Narrow" w:eastAsia="TimesNewRoman+01" w:hAnsi="Arial Narrow" w:cs="TimesNewRoman+01" w:hint="default"/>
                <w:iCs/>
                <w:sz w:val="22"/>
                <w:szCs w:val="22"/>
              </w:rPr>
              <w:t xml:space="preserve"> v papierovej podobe, do elektronickej podoby. </w:t>
            </w:r>
          </w:p>
          <w:p w:rsidR="00931811" w:rsidRPr="00931811" w:rsidP="009B2FAC">
            <w:pPr>
              <w:bidi w:val="0"/>
              <w:adjustRightInd w:val="0"/>
              <w:rPr>
                <w:rFonts w:ascii="Arial Narrow" w:eastAsia="TimesNewRoman+01" w:hAnsi="Arial Narrow" w:cs="TimesNewRoman+01"/>
                <w:sz w:val="22"/>
                <w:szCs w:val="22"/>
              </w:rPr>
            </w:pPr>
          </w:p>
        </w:tc>
        <w:tc>
          <w:tcPr>
            <w:tcW w:w="720" w:type="dxa"/>
            <w:vMerge w:val="restart"/>
            <w:tcBorders>
              <w:top w:val="single" w:sz="4" w:space="0" w:color="auto"/>
              <w:left w:val="single" w:sz="4" w:space="0" w:color="auto"/>
              <w:bottom w:val="none" w:sz="0" w:space="0" w:color="auto"/>
              <w:right w:val="single" w:sz="12" w:space="0" w:color="auto"/>
            </w:tcBorders>
            <w:textDirection w:val="lrTb"/>
            <w:vAlign w:val="top"/>
          </w:tcPr>
          <w:p w:rsidR="00931811" w:rsidRPr="00931811" w:rsidP="009B2FAC">
            <w:pPr>
              <w:bidi w:val="0"/>
              <w:jc w:val="center"/>
              <w:rPr>
                <w:rFonts w:ascii="Arial Narrow" w:hAnsi="Arial Narrow" w:cs="Arial Narrow"/>
                <w:sz w:val="22"/>
                <w:szCs w:val="22"/>
              </w:rPr>
            </w:pPr>
            <w:r w:rsidRPr="00931811">
              <w:rPr>
                <w:rFonts w:ascii="Arial Narrow" w:hAnsi="Arial Narrow" w:cs="Arial Narrow"/>
                <w:sz w:val="22"/>
                <w:szCs w:val="22"/>
              </w:rPr>
              <w:t>N</w:t>
            </w:r>
          </w:p>
        </w:tc>
        <w:tc>
          <w:tcPr>
            <w:tcW w:w="900" w:type="dxa"/>
            <w:gridSpan w:val="2"/>
            <w:vMerge w:val="restart"/>
            <w:tcBorders>
              <w:top w:val="single" w:sz="4" w:space="0" w:color="auto"/>
              <w:left w:val="nil"/>
              <w:bottom w:val="none" w:sz="0" w:space="0" w:color="auto"/>
              <w:right w:val="single" w:sz="4" w:space="0" w:color="auto"/>
            </w:tcBorders>
            <w:textDirection w:val="lrTb"/>
            <w:vAlign w:val="top"/>
          </w:tcPr>
          <w:p w:rsidR="004233DC" w:rsidP="009B2FAC">
            <w:pPr>
              <w:bidi w:val="0"/>
              <w:jc w:val="center"/>
              <w:rPr>
                <w:rFonts w:ascii="Arial Narrow" w:hAnsi="Arial Narrow" w:cs="Arial Narrow"/>
                <w:bCs/>
                <w:sz w:val="22"/>
                <w:szCs w:val="22"/>
              </w:rPr>
            </w:pPr>
          </w:p>
          <w:p w:rsidR="004233DC" w:rsidP="009B2FAC">
            <w:pPr>
              <w:bidi w:val="0"/>
              <w:jc w:val="center"/>
              <w:rPr>
                <w:rFonts w:ascii="Arial Narrow" w:hAnsi="Arial Narrow" w:cs="Arial Narrow"/>
                <w:bCs/>
                <w:sz w:val="22"/>
                <w:szCs w:val="22"/>
              </w:rPr>
            </w:pPr>
            <w:r>
              <w:rPr>
                <w:rFonts w:ascii="Arial Narrow" w:hAnsi="Arial Narrow" w:cs="Arial Narrow"/>
                <w:bCs/>
                <w:sz w:val="22"/>
                <w:szCs w:val="22"/>
              </w:rPr>
              <w:t>Čl. I</w:t>
            </w:r>
          </w:p>
          <w:p w:rsidR="00931811" w:rsidRPr="00931811" w:rsidP="009B2FAC">
            <w:pPr>
              <w:bidi w:val="0"/>
              <w:jc w:val="center"/>
              <w:rPr>
                <w:rFonts w:ascii="Arial Narrow" w:hAnsi="Arial Narrow" w:cs="Arial Narrow"/>
                <w:bCs/>
                <w:sz w:val="22"/>
                <w:szCs w:val="22"/>
              </w:rPr>
            </w:pPr>
            <w:r w:rsidRPr="00931811">
              <w:rPr>
                <w:rFonts w:ascii="Arial Narrow" w:hAnsi="Arial Narrow" w:cs="Arial Narrow"/>
                <w:bCs/>
                <w:sz w:val="22"/>
                <w:szCs w:val="22"/>
              </w:rPr>
              <w:t>návrh zákona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931811" w:rsidRPr="00931811" w:rsidP="009B2FAC">
            <w:pPr>
              <w:pStyle w:val="Normlny"/>
              <w:bidi w:val="0"/>
              <w:jc w:val="center"/>
              <w:rPr>
                <w:rFonts w:ascii="Arial Narrow" w:hAnsi="Arial Narrow" w:cs="Arial Narrow"/>
                <w:sz w:val="22"/>
                <w:szCs w:val="22"/>
              </w:rPr>
            </w:pPr>
            <w:r w:rsidRPr="00931811">
              <w:rPr>
                <w:rFonts w:ascii="Arial Narrow" w:hAnsi="Arial Narrow" w:cs="Arial Narrow"/>
                <w:sz w:val="22"/>
                <w:szCs w:val="22"/>
              </w:rPr>
              <w:t>§ 23a</w:t>
            </w:r>
          </w:p>
          <w:p w:rsidR="00931811" w:rsidRPr="00931811" w:rsidP="009B2FAC">
            <w:pPr>
              <w:pStyle w:val="Normlny"/>
              <w:bidi w:val="0"/>
              <w:jc w:val="center"/>
              <w:rPr>
                <w:rFonts w:ascii="Arial Narrow" w:hAnsi="Arial Narrow" w:cs="Arial Narrow"/>
                <w:sz w:val="22"/>
                <w:szCs w:val="22"/>
              </w:rPr>
            </w:pPr>
            <w:r w:rsidRPr="00931811">
              <w:rPr>
                <w:rFonts w:ascii="Arial Narrow" w:hAnsi="Arial Narrow" w:cs="Arial Narrow"/>
                <w:sz w:val="22"/>
                <w:szCs w:val="22"/>
              </w:rPr>
              <w:t>O: 1</w:t>
            </w:r>
          </w:p>
        </w:tc>
        <w:tc>
          <w:tcPr>
            <w:tcW w:w="4860" w:type="dxa"/>
            <w:gridSpan w:val="2"/>
            <w:tcBorders>
              <w:top w:val="single" w:sz="4" w:space="0" w:color="auto"/>
              <w:left w:val="single" w:sz="4" w:space="0" w:color="auto"/>
              <w:bottom w:val="single" w:sz="4" w:space="0" w:color="auto"/>
              <w:right w:val="single" w:sz="4" w:space="0" w:color="auto"/>
            </w:tcBorders>
            <w:textDirection w:val="lrTb"/>
            <w:vAlign w:val="top"/>
          </w:tcPr>
          <w:p w:rsidR="00931811" w:rsidRPr="00931811" w:rsidP="00753230">
            <w:pPr>
              <w:bidi w:val="0"/>
              <w:jc w:val="both"/>
              <w:rPr>
                <w:rFonts w:ascii="Arial Narrow" w:hAnsi="Arial Narrow"/>
                <w:sz w:val="22"/>
                <w:szCs w:val="22"/>
              </w:rPr>
            </w:pPr>
            <w:r w:rsidRPr="00753230" w:rsidR="00753230">
              <w:rPr>
                <w:rFonts w:ascii="Arial Narrow" w:hAnsi="Arial Narrow"/>
                <w:sz w:val="22"/>
                <w:szCs w:val="22"/>
              </w:rPr>
              <w:t xml:space="preserve">Dokumenty podľa § 23 ods. 2 sa ukladajú v elektronickej forme alebo v listinnej forme. </w:t>
            </w:r>
          </w:p>
        </w:tc>
        <w:tc>
          <w:tcPr>
            <w:tcW w:w="720" w:type="dxa"/>
            <w:vMerge w:val="restart"/>
            <w:tcBorders>
              <w:top w:val="single" w:sz="4" w:space="0" w:color="auto"/>
              <w:left w:val="single" w:sz="4" w:space="0" w:color="auto"/>
              <w:bottom w:val="none" w:sz="0" w:space="0" w:color="auto"/>
              <w:right w:val="single" w:sz="4" w:space="0" w:color="auto"/>
            </w:tcBorders>
            <w:textDirection w:val="lrTb"/>
            <w:vAlign w:val="top"/>
          </w:tcPr>
          <w:p w:rsidR="00931811" w:rsidRPr="00931811" w:rsidP="009B2FAC">
            <w:pPr>
              <w:bidi w:val="0"/>
              <w:jc w:val="center"/>
              <w:rPr>
                <w:rFonts w:ascii="Arial Narrow" w:hAnsi="Arial Narrow" w:cs="Arial Narrow"/>
                <w:sz w:val="22"/>
                <w:szCs w:val="22"/>
              </w:rPr>
            </w:pPr>
            <w:r w:rsidRPr="00931811">
              <w:rPr>
                <w:rFonts w:ascii="Arial Narrow" w:hAnsi="Arial Narrow" w:cs="Arial Narrow"/>
                <w:sz w:val="22"/>
                <w:szCs w:val="22"/>
              </w:rPr>
              <w:t>Ú</w:t>
            </w:r>
          </w:p>
        </w:tc>
        <w:tc>
          <w:tcPr>
            <w:tcW w:w="1800" w:type="dxa"/>
            <w:vMerge w:val="restart"/>
            <w:tcBorders>
              <w:top w:val="single" w:sz="4" w:space="0" w:color="auto"/>
              <w:left w:val="single" w:sz="4" w:space="0" w:color="auto"/>
              <w:bottom w:val="none" w:sz="0" w:space="0" w:color="auto"/>
              <w:right w:val="single" w:sz="12" w:space="0" w:color="auto"/>
            </w:tcBorders>
            <w:textDirection w:val="lrTb"/>
            <w:vAlign w:val="top"/>
          </w:tcPr>
          <w:p w:rsidR="00931811" w:rsidRPr="00931811" w:rsidP="009B2FAC">
            <w:pPr>
              <w:pStyle w:val="Heading1"/>
              <w:bidi w:val="0"/>
              <w:rPr>
                <w:rFonts w:ascii="Arial Narrow" w:hAnsi="Arial Narrow" w:cs="Arial Narrow"/>
                <w:b w:val="0"/>
                <w:bCs w:val="0"/>
                <w:sz w:val="22"/>
                <w:szCs w:val="22"/>
              </w:rPr>
            </w:pPr>
          </w:p>
        </w:tc>
      </w:tr>
      <w:tr>
        <w:tblPrEx>
          <w:tblW w:w="16200" w:type="dxa"/>
          <w:tblInd w:w="-497" w:type="dxa"/>
          <w:tblLayout w:type="fixed"/>
          <w:tblCellMar>
            <w:left w:w="43" w:type="dxa"/>
            <w:right w:w="43" w:type="dxa"/>
          </w:tblCellMar>
        </w:tblPrEx>
        <w:tc>
          <w:tcPr>
            <w:tcW w:w="720" w:type="dxa"/>
            <w:gridSpan w:val="2"/>
            <w:vMerge/>
            <w:tcBorders>
              <w:top w:val="none" w:sz="0" w:space="0" w:color="auto"/>
              <w:left w:val="single" w:sz="12" w:space="0" w:color="auto"/>
              <w:bottom w:val="none" w:sz="0" w:space="0" w:color="auto"/>
              <w:right w:val="single" w:sz="4" w:space="0" w:color="auto"/>
            </w:tcBorders>
            <w:textDirection w:val="lrTb"/>
            <w:vAlign w:val="top"/>
          </w:tcPr>
          <w:p w:rsidR="00753230" w:rsidRPr="00931811" w:rsidP="007656C1">
            <w:pPr>
              <w:bidi w:val="0"/>
              <w:jc w:val="center"/>
              <w:rPr>
                <w:rFonts w:ascii="Arial Narrow" w:hAnsi="Arial Narrow" w:cs="Arial Narrow"/>
                <w:sz w:val="22"/>
                <w:szCs w:val="22"/>
              </w:rPr>
            </w:pPr>
          </w:p>
        </w:tc>
        <w:tc>
          <w:tcPr>
            <w:tcW w:w="5220" w:type="dxa"/>
            <w:gridSpan w:val="2"/>
            <w:vMerge/>
            <w:tcBorders>
              <w:top w:val="none" w:sz="0" w:space="0" w:color="auto"/>
              <w:left w:val="single" w:sz="4" w:space="0" w:color="auto"/>
              <w:bottom w:val="none" w:sz="0" w:space="0" w:color="auto"/>
              <w:right w:val="single" w:sz="4" w:space="0" w:color="auto"/>
            </w:tcBorders>
            <w:textDirection w:val="lrTb"/>
            <w:vAlign w:val="top"/>
          </w:tcPr>
          <w:p w:rsidR="00753230" w:rsidRPr="00931811" w:rsidP="00432A4A">
            <w:pPr>
              <w:bidi w:val="0"/>
              <w:adjustRightInd w:val="0"/>
              <w:rPr>
                <w:rFonts w:ascii="Arial Narrow" w:hAnsi="Arial Narrow" w:cs="TimesNewRoman"/>
                <w:sz w:val="22"/>
                <w:szCs w:val="22"/>
              </w:rPr>
            </w:pPr>
          </w:p>
        </w:tc>
        <w:tc>
          <w:tcPr>
            <w:tcW w:w="720" w:type="dxa"/>
            <w:vMerge/>
            <w:tcBorders>
              <w:top w:val="none" w:sz="0" w:space="0" w:color="auto"/>
              <w:left w:val="single" w:sz="4" w:space="0" w:color="auto"/>
              <w:bottom w:val="none" w:sz="0" w:space="0" w:color="auto"/>
              <w:right w:val="single" w:sz="12" w:space="0" w:color="auto"/>
            </w:tcBorders>
            <w:textDirection w:val="lrTb"/>
            <w:vAlign w:val="top"/>
          </w:tcPr>
          <w:p w:rsidR="00753230" w:rsidRPr="00931811">
            <w:pPr>
              <w:bidi w:val="0"/>
              <w:jc w:val="center"/>
              <w:rPr>
                <w:rFonts w:ascii="Arial Narrow" w:hAnsi="Arial Narrow" w:cs="Arial Narrow"/>
                <w:sz w:val="22"/>
                <w:szCs w:val="22"/>
              </w:rPr>
            </w:pPr>
          </w:p>
        </w:tc>
        <w:tc>
          <w:tcPr>
            <w:tcW w:w="900" w:type="dxa"/>
            <w:gridSpan w:val="2"/>
            <w:vMerge/>
            <w:tcBorders>
              <w:top w:val="none" w:sz="0" w:space="0" w:color="auto"/>
              <w:left w:val="nil"/>
              <w:bottom w:val="none" w:sz="0" w:space="0" w:color="auto"/>
              <w:right w:val="single" w:sz="4" w:space="0" w:color="auto"/>
            </w:tcBorders>
            <w:textDirection w:val="lrTb"/>
            <w:vAlign w:val="top"/>
          </w:tcPr>
          <w:p w:rsidR="00753230" w:rsidRPr="00931811" w:rsidP="00381252">
            <w:pPr>
              <w:bidi w:val="0"/>
              <w:jc w:val="center"/>
              <w:rPr>
                <w:rFonts w:ascii="Arial Narrow" w:hAnsi="Arial Narrow" w:cs="Arial Narrow"/>
                <w:bCs/>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753230" w:rsidRPr="00931811" w:rsidP="00753230">
            <w:pPr>
              <w:pStyle w:val="Normlny"/>
              <w:bidi w:val="0"/>
              <w:jc w:val="center"/>
              <w:rPr>
                <w:rFonts w:ascii="Arial Narrow" w:hAnsi="Arial Narrow" w:cs="Arial Narrow"/>
                <w:sz w:val="22"/>
                <w:szCs w:val="22"/>
              </w:rPr>
            </w:pPr>
            <w:r w:rsidRPr="00931811">
              <w:rPr>
                <w:rFonts w:ascii="Arial Narrow" w:hAnsi="Arial Narrow" w:cs="Arial Narrow"/>
                <w:sz w:val="22"/>
                <w:szCs w:val="22"/>
              </w:rPr>
              <w:t>§ 23a</w:t>
            </w:r>
          </w:p>
          <w:p w:rsidR="00753230" w:rsidRPr="00931811" w:rsidP="00753230">
            <w:pPr>
              <w:pStyle w:val="Normlny"/>
              <w:bidi w:val="0"/>
              <w:jc w:val="center"/>
              <w:rPr>
                <w:rFonts w:ascii="Arial Narrow" w:hAnsi="Arial Narrow" w:cs="Arial Narrow"/>
                <w:sz w:val="22"/>
                <w:szCs w:val="22"/>
              </w:rPr>
            </w:pPr>
            <w:r w:rsidRPr="00931811">
              <w:rPr>
                <w:rFonts w:ascii="Arial Narrow" w:hAnsi="Arial Narrow" w:cs="Arial Narrow"/>
                <w:sz w:val="22"/>
                <w:szCs w:val="22"/>
              </w:rPr>
              <w:t>O:2</w:t>
            </w:r>
          </w:p>
        </w:tc>
        <w:tc>
          <w:tcPr>
            <w:tcW w:w="4860" w:type="dxa"/>
            <w:gridSpan w:val="2"/>
            <w:tcBorders>
              <w:top w:val="single" w:sz="4" w:space="0" w:color="auto"/>
              <w:left w:val="single" w:sz="4" w:space="0" w:color="auto"/>
              <w:bottom w:val="single" w:sz="4" w:space="0" w:color="auto"/>
              <w:right w:val="single" w:sz="4" w:space="0" w:color="auto"/>
            </w:tcBorders>
            <w:textDirection w:val="lrTb"/>
            <w:vAlign w:val="top"/>
          </w:tcPr>
          <w:p w:rsidR="00753230" w:rsidRPr="00A1598F" w:rsidP="00C90AB4">
            <w:pPr>
              <w:pStyle w:val="ListParagraph"/>
              <w:bidi w:val="0"/>
              <w:spacing w:after="0" w:line="240" w:lineRule="auto"/>
              <w:ind w:left="0"/>
              <w:jc w:val="both"/>
              <w:rPr>
                <w:szCs w:val="22"/>
              </w:rPr>
            </w:pPr>
            <w:r w:rsidRPr="00753230">
              <w:rPr>
                <w:szCs w:val="22"/>
              </w:rPr>
              <w:t xml:space="preserve">Účtovná jednotka je povinná uložiť v registri  dokumenty podľa </w:t>
            </w:r>
            <w:r w:rsidR="00C90AB4">
              <w:rPr>
                <w:szCs w:val="22"/>
              </w:rPr>
              <w:t>§ 23 ods. 2</w:t>
            </w:r>
            <w:r w:rsidRPr="00753230">
              <w:rPr>
                <w:szCs w:val="22"/>
              </w:rPr>
              <w:t>;  v elektronickej forme sú povinné uložiť ich osoby podľa osobitného predpisu,</w:t>
            </w:r>
            <w:r w:rsidRPr="00753230">
              <w:rPr>
                <w:szCs w:val="22"/>
                <w:vertAlign w:val="superscript"/>
              </w:rPr>
              <w:t xml:space="preserve"> </w:t>
            </w:r>
            <w:r w:rsidRPr="00753230">
              <w:rPr>
                <w:szCs w:val="22"/>
              </w:rPr>
              <w:t>ostatné účtovné jednotky ich ukladajú v listinnej forme alebo elektronickej forme. Výročná správa obcí a výročná správa vyšších územných celkov sa ukladajú v elektronickej forme. Povinnosť uložiť dokumenty podľa § 23 ods. 2 sa nevzťahuje na Slovenskú informačnú službu,  účtovnú jednotku, ktorá nie je založená alebo zriadená na účel podnikania, a ktorá nemá povinnosť predkladať daňové priznanie podľa osobitného predpisu, alebo nemá  povinnosť overenia účtovnej závierky audítorom podľa osobitného predpisu.</w:t>
            </w:r>
          </w:p>
        </w:tc>
        <w:tc>
          <w:tcPr>
            <w:tcW w:w="720" w:type="dxa"/>
            <w:vMerge/>
            <w:tcBorders>
              <w:top w:val="none" w:sz="0" w:space="0" w:color="auto"/>
              <w:left w:val="single" w:sz="4" w:space="0" w:color="auto"/>
              <w:bottom w:val="none" w:sz="0" w:space="0" w:color="auto"/>
              <w:right w:val="single" w:sz="4" w:space="0" w:color="auto"/>
            </w:tcBorders>
            <w:textDirection w:val="lrTb"/>
            <w:vAlign w:val="top"/>
          </w:tcPr>
          <w:p w:rsidR="00753230" w:rsidRPr="00A1598F">
            <w:pPr>
              <w:bidi w:val="0"/>
              <w:jc w:val="center"/>
              <w:rPr>
                <w:rFonts w:ascii="Arial Narrow" w:hAnsi="Arial Narrow" w:cs="Arial Narrow"/>
                <w:sz w:val="22"/>
                <w:szCs w:val="22"/>
              </w:rPr>
            </w:pPr>
          </w:p>
        </w:tc>
        <w:tc>
          <w:tcPr>
            <w:tcW w:w="1800" w:type="dxa"/>
            <w:vMerge/>
            <w:tcBorders>
              <w:top w:val="none" w:sz="0" w:space="0" w:color="auto"/>
              <w:left w:val="single" w:sz="4" w:space="0" w:color="auto"/>
              <w:bottom w:val="none" w:sz="0" w:space="0" w:color="auto"/>
              <w:right w:val="single" w:sz="12" w:space="0" w:color="auto"/>
            </w:tcBorders>
            <w:textDirection w:val="lrTb"/>
            <w:vAlign w:val="top"/>
          </w:tcPr>
          <w:p w:rsidR="00753230" w:rsidRPr="00A1598F">
            <w:pPr>
              <w:pStyle w:val="Heading1"/>
              <w:bidi w:val="0"/>
              <w:rPr>
                <w:rFonts w:ascii="Arial Narrow" w:hAnsi="Arial Narrow" w:cs="Arial Narrow"/>
                <w:b w:val="0"/>
                <w:bCs w:val="0"/>
                <w:sz w:val="22"/>
                <w:szCs w:val="22"/>
              </w:rPr>
            </w:pPr>
          </w:p>
        </w:tc>
      </w:tr>
      <w:tr>
        <w:tblPrEx>
          <w:tblW w:w="16200" w:type="dxa"/>
          <w:tblInd w:w="-497" w:type="dxa"/>
          <w:tblLayout w:type="fixed"/>
          <w:tblCellMar>
            <w:left w:w="43" w:type="dxa"/>
            <w:right w:w="43" w:type="dxa"/>
          </w:tblCellMar>
        </w:tblPrEx>
        <w:tc>
          <w:tcPr>
            <w:tcW w:w="720" w:type="dxa"/>
            <w:gridSpan w:val="2"/>
            <w:vMerge/>
            <w:tcBorders>
              <w:top w:val="none" w:sz="0" w:space="0" w:color="auto"/>
              <w:left w:val="single" w:sz="12" w:space="0" w:color="auto"/>
              <w:bottom w:val="none" w:sz="0" w:space="0" w:color="auto"/>
              <w:right w:val="single" w:sz="4" w:space="0" w:color="auto"/>
            </w:tcBorders>
            <w:textDirection w:val="lrTb"/>
            <w:vAlign w:val="top"/>
          </w:tcPr>
          <w:p w:rsidR="00931811" w:rsidRPr="00931811" w:rsidP="007656C1">
            <w:pPr>
              <w:bidi w:val="0"/>
              <w:jc w:val="center"/>
              <w:rPr>
                <w:rFonts w:ascii="Arial Narrow" w:hAnsi="Arial Narrow" w:cs="Arial Narrow"/>
                <w:sz w:val="22"/>
                <w:szCs w:val="22"/>
              </w:rPr>
            </w:pPr>
          </w:p>
        </w:tc>
        <w:tc>
          <w:tcPr>
            <w:tcW w:w="5220" w:type="dxa"/>
            <w:gridSpan w:val="2"/>
            <w:vMerge/>
            <w:tcBorders>
              <w:top w:val="none" w:sz="0" w:space="0" w:color="auto"/>
              <w:left w:val="single" w:sz="4" w:space="0" w:color="auto"/>
              <w:bottom w:val="none" w:sz="0" w:space="0" w:color="auto"/>
              <w:right w:val="single" w:sz="4" w:space="0" w:color="auto"/>
            </w:tcBorders>
            <w:textDirection w:val="lrTb"/>
            <w:vAlign w:val="top"/>
          </w:tcPr>
          <w:p w:rsidR="00931811" w:rsidRPr="00931811" w:rsidP="00432A4A">
            <w:pPr>
              <w:bidi w:val="0"/>
              <w:adjustRightInd w:val="0"/>
              <w:rPr>
                <w:rFonts w:ascii="Arial Narrow" w:hAnsi="Arial Narrow" w:cs="TimesNewRoman"/>
                <w:sz w:val="22"/>
                <w:szCs w:val="22"/>
              </w:rPr>
            </w:pPr>
          </w:p>
        </w:tc>
        <w:tc>
          <w:tcPr>
            <w:tcW w:w="720" w:type="dxa"/>
            <w:vMerge/>
            <w:tcBorders>
              <w:top w:val="none" w:sz="0" w:space="0" w:color="auto"/>
              <w:left w:val="single" w:sz="4" w:space="0" w:color="auto"/>
              <w:bottom w:val="none" w:sz="0" w:space="0" w:color="auto"/>
              <w:right w:val="single" w:sz="12" w:space="0" w:color="auto"/>
            </w:tcBorders>
            <w:textDirection w:val="lrTb"/>
            <w:vAlign w:val="top"/>
          </w:tcPr>
          <w:p w:rsidR="00931811" w:rsidRPr="00931811">
            <w:pPr>
              <w:bidi w:val="0"/>
              <w:jc w:val="center"/>
              <w:rPr>
                <w:rFonts w:ascii="Arial Narrow" w:hAnsi="Arial Narrow" w:cs="Arial Narrow"/>
                <w:sz w:val="22"/>
                <w:szCs w:val="22"/>
              </w:rPr>
            </w:pPr>
          </w:p>
        </w:tc>
        <w:tc>
          <w:tcPr>
            <w:tcW w:w="900" w:type="dxa"/>
            <w:gridSpan w:val="2"/>
            <w:vMerge/>
            <w:tcBorders>
              <w:top w:val="none" w:sz="0" w:space="0" w:color="auto"/>
              <w:left w:val="nil"/>
              <w:bottom w:val="none" w:sz="0" w:space="0" w:color="auto"/>
              <w:right w:val="single" w:sz="4" w:space="0" w:color="auto"/>
            </w:tcBorders>
            <w:textDirection w:val="lrTb"/>
            <w:vAlign w:val="top"/>
          </w:tcPr>
          <w:p w:rsidR="00931811" w:rsidRPr="00931811" w:rsidP="00381252">
            <w:pPr>
              <w:bidi w:val="0"/>
              <w:jc w:val="center"/>
              <w:rPr>
                <w:rFonts w:ascii="Arial Narrow" w:hAnsi="Arial Narrow" w:cs="Arial Narrow"/>
                <w:bCs/>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931811" w:rsidRPr="00931811" w:rsidP="009565E4">
            <w:pPr>
              <w:pStyle w:val="Normlny"/>
              <w:bidi w:val="0"/>
              <w:jc w:val="center"/>
              <w:rPr>
                <w:rFonts w:ascii="Arial Narrow" w:hAnsi="Arial Narrow" w:cs="Arial Narrow"/>
                <w:sz w:val="22"/>
                <w:szCs w:val="22"/>
              </w:rPr>
            </w:pPr>
            <w:r w:rsidRPr="00931811">
              <w:rPr>
                <w:rFonts w:ascii="Arial Narrow" w:hAnsi="Arial Narrow" w:cs="Arial Narrow"/>
                <w:sz w:val="22"/>
                <w:szCs w:val="22"/>
              </w:rPr>
              <w:t>§ 23a</w:t>
            </w:r>
          </w:p>
          <w:p w:rsidR="00931811" w:rsidRPr="00931811" w:rsidP="009565E4">
            <w:pPr>
              <w:pStyle w:val="Normlny"/>
              <w:bidi w:val="0"/>
              <w:jc w:val="center"/>
              <w:rPr>
                <w:rFonts w:ascii="Arial Narrow" w:hAnsi="Arial Narrow" w:cs="Arial Narrow"/>
                <w:sz w:val="22"/>
                <w:szCs w:val="22"/>
              </w:rPr>
            </w:pPr>
            <w:r w:rsidR="00753230">
              <w:rPr>
                <w:rFonts w:ascii="Arial Narrow" w:hAnsi="Arial Narrow" w:cs="Arial Narrow"/>
                <w:sz w:val="22"/>
                <w:szCs w:val="22"/>
              </w:rPr>
              <w:t>O:3</w:t>
            </w:r>
          </w:p>
        </w:tc>
        <w:tc>
          <w:tcPr>
            <w:tcW w:w="4860" w:type="dxa"/>
            <w:gridSpan w:val="2"/>
            <w:tcBorders>
              <w:top w:val="single" w:sz="4" w:space="0" w:color="auto"/>
              <w:left w:val="single" w:sz="4" w:space="0" w:color="auto"/>
              <w:bottom w:val="single" w:sz="4" w:space="0" w:color="auto"/>
              <w:right w:val="single" w:sz="4" w:space="0" w:color="auto"/>
            </w:tcBorders>
            <w:textDirection w:val="lrTb"/>
            <w:vAlign w:val="top"/>
          </w:tcPr>
          <w:p w:rsidR="00931811" w:rsidRPr="00A1598F" w:rsidP="00481F02">
            <w:pPr>
              <w:pStyle w:val="ListParagraph"/>
              <w:bidi w:val="0"/>
              <w:spacing w:after="0" w:line="240" w:lineRule="auto"/>
              <w:ind w:left="0"/>
              <w:jc w:val="both"/>
              <w:rPr>
                <w:szCs w:val="22"/>
              </w:rPr>
            </w:pPr>
            <w:r w:rsidRPr="00A1598F" w:rsidR="00A1598F">
              <w:rPr>
                <w:szCs w:val="22"/>
              </w:rPr>
              <w:t xml:space="preserve">Účtovná jednotka ukladá riadnu individuálnu účtovnú závierku a mimoriadnu individuálnu účtovnú závierku v registri najneskôr do šiestich mesiacov od dátumu, ku ktorému sa účtovná závierka zostavuje, ak osobitný predpis neustanovuje inak. Účtovná jednotka, na ktorú sa vzťahuje povinnosť zostavovať riadnu konsolidovanú účtovnú závierku alebo mimoriadnu konsolidovanú účtovnú závierku podľa § 22 alebo 22a, je povinná uložiť riadnu konsolidovanú účtovnú závierku a mimoriadnu konsolidovanú účtovnú závierku spolu so správou audítora v registri do  jedného roka od skončenia účtovného obdobia. </w:t>
            </w:r>
            <w:r w:rsidRPr="00481F02" w:rsidR="00481F02">
              <w:rPr>
                <w:szCs w:val="22"/>
              </w:rPr>
              <w:t xml:space="preserve">Ak osobitný predpis neustanovuje inú lehotu ukladá sa priebežná individuálna účtovná závierka do troch mesiacov odo dňa, ku ktorému sa priebežná individuálna účtovná závierka zostavuje a priebežná konsolidovaná účtovná závierka do šiestich mesiacov odo dňa, ku ktorému sa priebežná konsolidovaná účtovná závierka zostavuje. </w:t>
            </w:r>
          </w:p>
        </w:tc>
        <w:tc>
          <w:tcPr>
            <w:tcW w:w="720" w:type="dxa"/>
            <w:vMerge/>
            <w:tcBorders>
              <w:top w:val="none" w:sz="0" w:space="0" w:color="auto"/>
              <w:left w:val="single" w:sz="4" w:space="0" w:color="auto"/>
              <w:bottom w:val="none" w:sz="0" w:space="0" w:color="auto"/>
              <w:right w:val="single" w:sz="4" w:space="0" w:color="auto"/>
            </w:tcBorders>
            <w:textDirection w:val="lrTb"/>
            <w:vAlign w:val="top"/>
          </w:tcPr>
          <w:p w:rsidR="00931811" w:rsidRPr="00A1598F">
            <w:pPr>
              <w:bidi w:val="0"/>
              <w:jc w:val="center"/>
              <w:rPr>
                <w:rFonts w:ascii="Arial Narrow" w:hAnsi="Arial Narrow" w:cs="Arial Narrow"/>
                <w:sz w:val="22"/>
                <w:szCs w:val="22"/>
              </w:rPr>
            </w:pPr>
          </w:p>
        </w:tc>
        <w:tc>
          <w:tcPr>
            <w:tcW w:w="1800" w:type="dxa"/>
            <w:vMerge/>
            <w:tcBorders>
              <w:top w:val="none" w:sz="0" w:space="0" w:color="auto"/>
              <w:left w:val="single" w:sz="4" w:space="0" w:color="auto"/>
              <w:bottom w:val="none" w:sz="0" w:space="0" w:color="auto"/>
              <w:right w:val="single" w:sz="12" w:space="0" w:color="auto"/>
            </w:tcBorders>
            <w:textDirection w:val="lrTb"/>
            <w:vAlign w:val="top"/>
          </w:tcPr>
          <w:p w:rsidR="00931811" w:rsidRPr="00A1598F">
            <w:pPr>
              <w:pStyle w:val="Heading1"/>
              <w:bidi w:val="0"/>
              <w:rPr>
                <w:rFonts w:ascii="Arial Narrow" w:hAnsi="Arial Narrow" w:cs="Arial Narrow"/>
                <w:b w:val="0"/>
                <w:bCs w:val="0"/>
                <w:sz w:val="22"/>
                <w:szCs w:val="22"/>
              </w:rPr>
            </w:pPr>
          </w:p>
        </w:tc>
      </w:tr>
      <w:tr>
        <w:tblPrEx>
          <w:tblW w:w="16200" w:type="dxa"/>
          <w:tblInd w:w="-497" w:type="dxa"/>
          <w:tblLayout w:type="fixed"/>
          <w:tblCellMar>
            <w:left w:w="43" w:type="dxa"/>
            <w:right w:w="43" w:type="dxa"/>
          </w:tblCellMar>
        </w:tblPrEx>
        <w:tc>
          <w:tcPr>
            <w:tcW w:w="720" w:type="dxa"/>
            <w:gridSpan w:val="2"/>
            <w:vMerge/>
            <w:tcBorders>
              <w:top w:val="none" w:sz="0" w:space="0" w:color="auto"/>
              <w:left w:val="single" w:sz="12" w:space="0" w:color="auto"/>
              <w:bottom w:val="none" w:sz="0" w:space="0" w:color="auto"/>
              <w:right w:val="single" w:sz="4" w:space="0" w:color="auto"/>
            </w:tcBorders>
            <w:textDirection w:val="lrTb"/>
            <w:vAlign w:val="top"/>
          </w:tcPr>
          <w:p w:rsidR="00931811" w:rsidRPr="00931811" w:rsidP="007656C1">
            <w:pPr>
              <w:bidi w:val="0"/>
              <w:jc w:val="center"/>
              <w:rPr>
                <w:rFonts w:ascii="Arial Narrow" w:hAnsi="Arial Narrow" w:cs="Arial Narrow"/>
                <w:sz w:val="22"/>
                <w:szCs w:val="22"/>
              </w:rPr>
            </w:pPr>
          </w:p>
        </w:tc>
        <w:tc>
          <w:tcPr>
            <w:tcW w:w="5220" w:type="dxa"/>
            <w:gridSpan w:val="2"/>
            <w:vMerge/>
            <w:tcBorders>
              <w:top w:val="none" w:sz="0" w:space="0" w:color="auto"/>
              <w:left w:val="single" w:sz="4" w:space="0" w:color="auto"/>
              <w:bottom w:val="none" w:sz="0" w:space="0" w:color="auto"/>
              <w:right w:val="single" w:sz="4" w:space="0" w:color="auto"/>
            </w:tcBorders>
            <w:textDirection w:val="lrTb"/>
            <w:vAlign w:val="top"/>
          </w:tcPr>
          <w:p w:rsidR="00931811" w:rsidRPr="00931811" w:rsidP="00432A4A">
            <w:pPr>
              <w:bidi w:val="0"/>
              <w:adjustRightInd w:val="0"/>
              <w:rPr>
                <w:rFonts w:ascii="Arial Narrow" w:hAnsi="Arial Narrow" w:cs="TimesNewRoman"/>
                <w:sz w:val="22"/>
                <w:szCs w:val="22"/>
              </w:rPr>
            </w:pPr>
          </w:p>
        </w:tc>
        <w:tc>
          <w:tcPr>
            <w:tcW w:w="720" w:type="dxa"/>
            <w:vMerge/>
            <w:tcBorders>
              <w:top w:val="none" w:sz="0" w:space="0" w:color="auto"/>
              <w:left w:val="single" w:sz="4" w:space="0" w:color="auto"/>
              <w:bottom w:val="none" w:sz="0" w:space="0" w:color="auto"/>
              <w:right w:val="single" w:sz="12" w:space="0" w:color="auto"/>
            </w:tcBorders>
            <w:textDirection w:val="lrTb"/>
            <w:vAlign w:val="top"/>
          </w:tcPr>
          <w:p w:rsidR="00931811" w:rsidRPr="00931811">
            <w:pPr>
              <w:bidi w:val="0"/>
              <w:jc w:val="center"/>
              <w:rPr>
                <w:rFonts w:ascii="Arial Narrow" w:hAnsi="Arial Narrow" w:cs="Arial Narrow"/>
                <w:sz w:val="22"/>
                <w:szCs w:val="22"/>
              </w:rPr>
            </w:pPr>
          </w:p>
        </w:tc>
        <w:tc>
          <w:tcPr>
            <w:tcW w:w="900" w:type="dxa"/>
            <w:gridSpan w:val="2"/>
            <w:vMerge/>
            <w:tcBorders>
              <w:top w:val="none" w:sz="0" w:space="0" w:color="auto"/>
              <w:left w:val="nil"/>
              <w:bottom w:val="none" w:sz="0" w:space="0" w:color="auto"/>
              <w:right w:val="single" w:sz="4" w:space="0" w:color="auto"/>
            </w:tcBorders>
            <w:textDirection w:val="lrTb"/>
            <w:vAlign w:val="top"/>
          </w:tcPr>
          <w:p w:rsidR="00931811" w:rsidRPr="00931811" w:rsidP="00381252">
            <w:pPr>
              <w:bidi w:val="0"/>
              <w:jc w:val="center"/>
              <w:rPr>
                <w:rFonts w:ascii="Arial Narrow" w:hAnsi="Arial Narrow" w:cs="Arial Narrow"/>
                <w:bCs/>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931811" w:rsidRPr="00931811" w:rsidP="009565E4">
            <w:pPr>
              <w:pStyle w:val="Normlny"/>
              <w:bidi w:val="0"/>
              <w:jc w:val="center"/>
              <w:rPr>
                <w:rFonts w:ascii="Arial Narrow" w:hAnsi="Arial Narrow" w:cs="Arial Narrow"/>
                <w:sz w:val="22"/>
                <w:szCs w:val="22"/>
              </w:rPr>
            </w:pPr>
            <w:r w:rsidRPr="00931811">
              <w:rPr>
                <w:rFonts w:ascii="Arial Narrow" w:hAnsi="Arial Narrow" w:cs="Arial Narrow"/>
                <w:sz w:val="22"/>
                <w:szCs w:val="22"/>
              </w:rPr>
              <w:t>§ 23a</w:t>
            </w:r>
          </w:p>
          <w:p w:rsidR="00931811" w:rsidRPr="00931811" w:rsidP="009565E4">
            <w:pPr>
              <w:pStyle w:val="Normlny"/>
              <w:bidi w:val="0"/>
              <w:jc w:val="center"/>
              <w:rPr>
                <w:rFonts w:ascii="Arial Narrow" w:hAnsi="Arial Narrow" w:cs="Arial Narrow"/>
                <w:sz w:val="22"/>
                <w:szCs w:val="22"/>
              </w:rPr>
            </w:pPr>
            <w:r w:rsidR="00753230">
              <w:rPr>
                <w:rFonts w:ascii="Arial Narrow" w:hAnsi="Arial Narrow" w:cs="Arial Narrow"/>
                <w:sz w:val="22"/>
                <w:szCs w:val="22"/>
              </w:rPr>
              <w:t>O:4</w:t>
            </w:r>
          </w:p>
        </w:tc>
        <w:tc>
          <w:tcPr>
            <w:tcW w:w="4860" w:type="dxa"/>
            <w:gridSpan w:val="2"/>
            <w:tcBorders>
              <w:top w:val="single" w:sz="4" w:space="0" w:color="auto"/>
              <w:left w:val="single" w:sz="4" w:space="0" w:color="auto"/>
              <w:bottom w:val="single" w:sz="4" w:space="0" w:color="auto"/>
              <w:right w:val="single" w:sz="4" w:space="0" w:color="auto"/>
            </w:tcBorders>
            <w:textDirection w:val="lrTb"/>
            <w:vAlign w:val="top"/>
          </w:tcPr>
          <w:p w:rsidR="00931811" w:rsidRPr="00A1598F" w:rsidP="008610B7">
            <w:pPr>
              <w:pStyle w:val="ListParagraph"/>
              <w:bidi w:val="0"/>
              <w:spacing w:after="0" w:line="240" w:lineRule="auto"/>
              <w:ind w:left="0"/>
              <w:jc w:val="both"/>
              <w:rPr>
                <w:szCs w:val="22"/>
              </w:rPr>
            </w:pPr>
            <w:r w:rsidRPr="00A1598F" w:rsidR="00A1598F">
              <w:rPr>
                <w:szCs w:val="22"/>
              </w:rPr>
              <w:t xml:space="preserve">Ak účtovná jednotka nemá schválenú účtovnú závierku v lehote podľa odseku </w:t>
            </w:r>
            <w:r w:rsidR="008610B7">
              <w:rPr>
                <w:szCs w:val="22"/>
              </w:rPr>
              <w:t>3</w:t>
            </w:r>
            <w:r w:rsidRPr="00A1598F" w:rsidR="00A1598F">
              <w:rPr>
                <w:szCs w:val="22"/>
              </w:rPr>
              <w:t xml:space="preserve"> uvedie, že ukladá neschválenú účtovnú závierku a dátum schválenia účtovnej závierky oznámi správcovi registra dodatočne, najneskôr do piatich pracovných dní od jej schválenia.</w:t>
            </w:r>
            <w:r w:rsidRPr="00A1598F" w:rsidR="00A1598F">
              <w:rPr>
                <w:szCs w:val="22"/>
                <w:lang w:eastAsia="sk-SK"/>
              </w:rPr>
              <w:t xml:space="preserve"> </w:t>
            </w:r>
          </w:p>
        </w:tc>
        <w:tc>
          <w:tcPr>
            <w:tcW w:w="720" w:type="dxa"/>
            <w:vMerge/>
            <w:tcBorders>
              <w:top w:val="none" w:sz="0" w:space="0" w:color="auto"/>
              <w:left w:val="single" w:sz="4" w:space="0" w:color="auto"/>
              <w:bottom w:val="none" w:sz="0" w:space="0" w:color="auto"/>
              <w:right w:val="single" w:sz="4" w:space="0" w:color="auto"/>
            </w:tcBorders>
            <w:textDirection w:val="lrTb"/>
            <w:vAlign w:val="top"/>
          </w:tcPr>
          <w:p w:rsidR="00931811" w:rsidRPr="00A1598F">
            <w:pPr>
              <w:bidi w:val="0"/>
              <w:jc w:val="center"/>
              <w:rPr>
                <w:rFonts w:ascii="Arial Narrow" w:hAnsi="Arial Narrow" w:cs="Arial Narrow"/>
                <w:sz w:val="22"/>
                <w:szCs w:val="22"/>
              </w:rPr>
            </w:pPr>
          </w:p>
        </w:tc>
        <w:tc>
          <w:tcPr>
            <w:tcW w:w="1800" w:type="dxa"/>
            <w:vMerge/>
            <w:tcBorders>
              <w:top w:val="none" w:sz="0" w:space="0" w:color="auto"/>
              <w:left w:val="single" w:sz="4" w:space="0" w:color="auto"/>
              <w:bottom w:val="none" w:sz="0" w:space="0" w:color="auto"/>
              <w:right w:val="single" w:sz="12" w:space="0" w:color="auto"/>
            </w:tcBorders>
            <w:textDirection w:val="lrTb"/>
            <w:vAlign w:val="top"/>
          </w:tcPr>
          <w:p w:rsidR="00931811" w:rsidRPr="00A1598F">
            <w:pPr>
              <w:pStyle w:val="Heading1"/>
              <w:bidi w:val="0"/>
              <w:rPr>
                <w:rFonts w:ascii="Arial Narrow" w:hAnsi="Arial Narrow" w:cs="Arial Narrow"/>
                <w:b w:val="0"/>
                <w:bCs w:val="0"/>
                <w:sz w:val="22"/>
                <w:szCs w:val="22"/>
              </w:rPr>
            </w:pPr>
          </w:p>
        </w:tc>
      </w:tr>
      <w:tr>
        <w:tblPrEx>
          <w:tblW w:w="16200" w:type="dxa"/>
          <w:tblInd w:w="-497" w:type="dxa"/>
          <w:tblLayout w:type="fixed"/>
          <w:tblCellMar>
            <w:left w:w="43" w:type="dxa"/>
            <w:right w:w="43" w:type="dxa"/>
          </w:tblCellMar>
        </w:tblPrEx>
        <w:tc>
          <w:tcPr>
            <w:tcW w:w="720" w:type="dxa"/>
            <w:gridSpan w:val="2"/>
            <w:vMerge/>
            <w:tcBorders>
              <w:top w:val="none" w:sz="0" w:space="0" w:color="auto"/>
              <w:left w:val="single" w:sz="12" w:space="0" w:color="auto"/>
              <w:bottom w:val="none" w:sz="0" w:space="0" w:color="auto"/>
              <w:right w:val="single" w:sz="4" w:space="0" w:color="auto"/>
            </w:tcBorders>
            <w:textDirection w:val="lrTb"/>
            <w:vAlign w:val="top"/>
          </w:tcPr>
          <w:p w:rsidR="00931811" w:rsidRPr="00931811" w:rsidP="007656C1">
            <w:pPr>
              <w:bidi w:val="0"/>
              <w:jc w:val="center"/>
              <w:rPr>
                <w:rFonts w:ascii="Arial Narrow" w:hAnsi="Arial Narrow" w:cs="Arial Narrow"/>
                <w:sz w:val="22"/>
                <w:szCs w:val="22"/>
              </w:rPr>
            </w:pPr>
          </w:p>
        </w:tc>
        <w:tc>
          <w:tcPr>
            <w:tcW w:w="5220" w:type="dxa"/>
            <w:gridSpan w:val="2"/>
            <w:vMerge/>
            <w:tcBorders>
              <w:top w:val="none" w:sz="0" w:space="0" w:color="auto"/>
              <w:left w:val="single" w:sz="4" w:space="0" w:color="auto"/>
              <w:bottom w:val="none" w:sz="0" w:space="0" w:color="auto"/>
              <w:right w:val="single" w:sz="4" w:space="0" w:color="auto"/>
            </w:tcBorders>
            <w:textDirection w:val="lrTb"/>
            <w:vAlign w:val="top"/>
          </w:tcPr>
          <w:p w:rsidR="00931811" w:rsidRPr="00931811" w:rsidP="00432A4A">
            <w:pPr>
              <w:bidi w:val="0"/>
              <w:adjustRightInd w:val="0"/>
              <w:rPr>
                <w:rFonts w:ascii="Arial Narrow" w:hAnsi="Arial Narrow" w:cs="TimesNewRoman"/>
                <w:sz w:val="22"/>
                <w:szCs w:val="22"/>
              </w:rPr>
            </w:pPr>
          </w:p>
        </w:tc>
        <w:tc>
          <w:tcPr>
            <w:tcW w:w="720" w:type="dxa"/>
            <w:vMerge/>
            <w:tcBorders>
              <w:top w:val="none" w:sz="0" w:space="0" w:color="auto"/>
              <w:left w:val="single" w:sz="4" w:space="0" w:color="auto"/>
              <w:bottom w:val="none" w:sz="0" w:space="0" w:color="auto"/>
              <w:right w:val="single" w:sz="12" w:space="0" w:color="auto"/>
            </w:tcBorders>
            <w:textDirection w:val="lrTb"/>
            <w:vAlign w:val="top"/>
          </w:tcPr>
          <w:p w:rsidR="00931811" w:rsidRPr="00931811">
            <w:pPr>
              <w:bidi w:val="0"/>
              <w:jc w:val="center"/>
              <w:rPr>
                <w:rFonts w:ascii="Arial Narrow" w:hAnsi="Arial Narrow" w:cs="Arial Narrow"/>
                <w:sz w:val="22"/>
                <w:szCs w:val="22"/>
              </w:rPr>
            </w:pPr>
          </w:p>
        </w:tc>
        <w:tc>
          <w:tcPr>
            <w:tcW w:w="900" w:type="dxa"/>
            <w:gridSpan w:val="2"/>
            <w:vMerge/>
            <w:tcBorders>
              <w:top w:val="none" w:sz="0" w:space="0" w:color="auto"/>
              <w:left w:val="nil"/>
              <w:bottom w:val="none" w:sz="0" w:space="0" w:color="auto"/>
              <w:right w:val="single" w:sz="4" w:space="0" w:color="auto"/>
            </w:tcBorders>
            <w:textDirection w:val="lrTb"/>
            <w:vAlign w:val="top"/>
          </w:tcPr>
          <w:p w:rsidR="00931811" w:rsidRPr="00931811" w:rsidP="00381252">
            <w:pPr>
              <w:bidi w:val="0"/>
              <w:jc w:val="center"/>
              <w:rPr>
                <w:rFonts w:ascii="Arial Narrow" w:hAnsi="Arial Narrow" w:cs="Arial Narrow"/>
                <w:bCs/>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931811" w:rsidRPr="00931811" w:rsidP="009565E4">
            <w:pPr>
              <w:pStyle w:val="Normlny"/>
              <w:bidi w:val="0"/>
              <w:jc w:val="center"/>
              <w:rPr>
                <w:rFonts w:ascii="Arial Narrow" w:hAnsi="Arial Narrow" w:cs="Arial Narrow"/>
                <w:sz w:val="22"/>
                <w:szCs w:val="22"/>
              </w:rPr>
            </w:pPr>
            <w:r w:rsidRPr="00931811">
              <w:rPr>
                <w:rFonts w:ascii="Arial Narrow" w:hAnsi="Arial Narrow" w:cs="Arial Narrow"/>
                <w:sz w:val="22"/>
                <w:szCs w:val="22"/>
              </w:rPr>
              <w:t>§ 23a</w:t>
            </w:r>
          </w:p>
          <w:p w:rsidR="00931811" w:rsidRPr="00931811" w:rsidP="009565E4">
            <w:pPr>
              <w:pStyle w:val="Normlny"/>
              <w:bidi w:val="0"/>
              <w:jc w:val="center"/>
              <w:rPr>
                <w:rFonts w:ascii="Arial Narrow" w:hAnsi="Arial Narrow" w:cs="Arial Narrow"/>
                <w:sz w:val="22"/>
                <w:szCs w:val="22"/>
              </w:rPr>
            </w:pPr>
            <w:r w:rsidR="00753230">
              <w:rPr>
                <w:rFonts w:ascii="Arial Narrow" w:hAnsi="Arial Narrow" w:cs="Arial Narrow"/>
                <w:sz w:val="22"/>
                <w:szCs w:val="22"/>
              </w:rPr>
              <w:t>O:5</w:t>
            </w:r>
          </w:p>
        </w:tc>
        <w:tc>
          <w:tcPr>
            <w:tcW w:w="4860" w:type="dxa"/>
            <w:gridSpan w:val="2"/>
            <w:tcBorders>
              <w:top w:val="single" w:sz="4" w:space="0" w:color="auto"/>
              <w:left w:val="single" w:sz="4" w:space="0" w:color="auto"/>
              <w:bottom w:val="single" w:sz="4" w:space="0" w:color="auto"/>
              <w:right w:val="single" w:sz="4" w:space="0" w:color="auto"/>
            </w:tcBorders>
            <w:textDirection w:val="lrTb"/>
            <w:vAlign w:val="top"/>
          </w:tcPr>
          <w:p w:rsidR="00931811" w:rsidRPr="00A1598F" w:rsidP="00A1598F">
            <w:pPr>
              <w:pStyle w:val="ListParagraph"/>
              <w:bidi w:val="0"/>
              <w:spacing w:after="0" w:line="240" w:lineRule="auto"/>
              <w:ind w:left="0"/>
              <w:jc w:val="both"/>
              <w:rPr>
                <w:szCs w:val="22"/>
              </w:rPr>
            </w:pPr>
            <w:r w:rsidRPr="00A1598F" w:rsidR="00A1598F">
              <w:rPr>
                <w:szCs w:val="22"/>
              </w:rPr>
              <w:t>Účtovná  jednotka,  na ktorú sa vzťahuje  povinnosť  overovania účtovnej závierky audítorom podľa § 19, 22 a 22a, ukladá v registri aj správu audítora. Ak účtovná jednotka nemá účtovnú závierku</w:t>
            </w:r>
            <w:r w:rsidR="008610B7">
              <w:rPr>
                <w:szCs w:val="22"/>
              </w:rPr>
              <w:t xml:space="preserve"> overenú v lehote podľa odseku 3</w:t>
            </w:r>
            <w:r w:rsidRPr="00A1598F" w:rsidR="00A1598F">
              <w:rPr>
                <w:szCs w:val="22"/>
              </w:rPr>
              <w:t xml:space="preserve"> uvedie, že ukladá neoverenú účtovnú závierku  a správu audítora uloží v registri dodatočne, najneskôr do jedného roka od skončenia účtovného obdobia, za ktoré sa účtovná závierka zostavuje. Ak účtovná jednotka ukladá správu audítora dodatočne, uvedie ku ktorej účtovnej závierke sa správa audítora ukladá.</w:t>
            </w:r>
          </w:p>
        </w:tc>
        <w:tc>
          <w:tcPr>
            <w:tcW w:w="720" w:type="dxa"/>
            <w:vMerge/>
            <w:tcBorders>
              <w:top w:val="none" w:sz="0" w:space="0" w:color="auto"/>
              <w:left w:val="single" w:sz="4" w:space="0" w:color="auto"/>
              <w:bottom w:val="none" w:sz="0" w:space="0" w:color="auto"/>
              <w:right w:val="single" w:sz="4" w:space="0" w:color="auto"/>
            </w:tcBorders>
            <w:textDirection w:val="lrTb"/>
            <w:vAlign w:val="top"/>
          </w:tcPr>
          <w:p w:rsidR="00931811" w:rsidRPr="00A1598F">
            <w:pPr>
              <w:bidi w:val="0"/>
              <w:jc w:val="center"/>
              <w:rPr>
                <w:rFonts w:ascii="Arial Narrow" w:hAnsi="Arial Narrow" w:cs="Arial Narrow"/>
                <w:sz w:val="22"/>
                <w:szCs w:val="22"/>
              </w:rPr>
            </w:pPr>
          </w:p>
        </w:tc>
        <w:tc>
          <w:tcPr>
            <w:tcW w:w="1800" w:type="dxa"/>
            <w:vMerge/>
            <w:tcBorders>
              <w:top w:val="none" w:sz="0" w:space="0" w:color="auto"/>
              <w:left w:val="single" w:sz="4" w:space="0" w:color="auto"/>
              <w:bottom w:val="none" w:sz="0" w:space="0" w:color="auto"/>
              <w:right w:val="single" w:sz="12" w:space="0" w:color="auto"/>
            </w:tcBorders>
            <w:textDirection w:val="lrTb"/>
            <w:vAlign w:val="top"/>
          </w:tcPr>
          <w:p w:rsidR="00931811" w:rsidRPr="00A1598F">
            <w:pPr>
              <w:pStyle w:val="Heading1"/>
              <w:bidi w:val="0"/>
              <w:rPr>
                <w:rFonts w:ascii="Arial Narrow" w:hAnsi="Arial Narrow" w:cs="Arial Narrow"/>
                <w:b w:val="0"/>
                <w:bCs w:val="0"/>
                <w:sz w:val="22"/>
                <w:szCs w:val="22"/>
              </w:rPr>
            </w:pPr>
          </w:p>
        </w:tc>
      </w:tr>
      <w:tr>
        <w:tblPrEx>
          <w:tblW w:w="16200" w:type="dxa"/>
          <w:tblInd w:w="-497" w:type="dxa"/>
          <w:tblLayout w:type="fixed"/>
          <w:tblCellMar>
            <w:left w:w="43" w:type="dxa"/>
            <w:right w:w="43" w:type="dxa"/>
          </w:tblCellMar>
        </w:tblPrEx>
        <w:tc>
          <w:tcPr>
            <w:tcW w:w="720" w:type="dxa"/>
            <w:gridSpan w:val="2"/>
            <w:vMerge/>
            <w:tcBorders>
              <w:top w:val="none" w:sz="0" w:space="0" w:color="auto"/>
              <w:left w:val="single" w:sz="12" w:space="0" w:color="auto"/>
              <w:bottom w:val="none" w:sz="0" w:space="0" w:color="auto"/>
              <w:right w:val="single" w:sz="4" w:space="0" w:color="auto"/>
            </w:tcBorders>
            <w:textDirection w:val="lrTb"/>
            <w:vAlign w:val="top"/>
          </w:tcPr>
          <w:p w:rsidR="00931811" w:rsidRPr="00931811" w:rsidP="007656C1">
            <w:pPr>
              <w:bidi w:val="0"/>
              <w:jc w:val="center"/>
              <w:rPr>
                <w:rFonts w:ascii="Arial Narrow" w:hAnsi="Arial Narrow" w:cs="Arial Narrow"/>
                <w:sz w:val="22"/>
                <w:szCs w:val="22"/>
              </w:rPr>
            </w:pPr>
          </w:p>
        </w:tc>
        <w:tc>
          <w:tcPr>
            <w:tcW w:w="5220" w:type="dxa"/>
            <w:gridSpan w:val="2"/>
            <w:vMerge/>
            <w:tcBorders>
              <w:top w:val="none" w:sz="0" w:space="0" w:color="auto"/>
              <w:left w:val="single" w:sz="4" w:space="0" w:color="auto"/>
              <w:bottom w:val="none" w:sz="0" w:space="0" w:color="auto"/>
              <w:right w:val="single" w:sz="4" w:space="0" w:color="auto"/>
            </w:tcBorders>
            <w:textDirection w:val="lrTb"/>
            <w:vAlign w:val="top"/>
          </w:tcPr>
          <w:p w:rsidR="00931811" w:rsidRPr="00931811" w:rsidP="00432A4A">
            <w:pPr>
              <w:bidi w:val="0"/>
              <w:adjustRightInd w:val="0"/>
              <w:rPr>
                <w:rFonts w:ascii="Arial Narrow" w:hAnsi="Arial Narrow" w:cs="TimesNewRoman"/>
                <w:sz w:val="22"/>
                <w:szCs w:val="22"/>
              </w:rPr>
            </w:pPr>
          </w:p>
        </w:tc>
        <w:tc>
          <w:tcPr>
            <w:tcW w:w="720" w:type="dxa"/>
            <w:vMerge/>
            <w:tcBorders>
              <w:top w:val="none" w:sz="0" w:space="0" w:color="auto"/>
              <w:left w:val="single" w:sz="4" w:space="0" w:color="auto"/>
              <w:bottom w:val="none" w:sz="0" w:space="0" w:color="auto"/>
              <w:right w:val="single" w:sz="12" w:space="0" w:color="auto"/>
            </w:tcBorders>
            <w:textDirection w:val="lrTb"/>
            <w:vAlign w:val="top"/>
          </w:tcPr>
          <w:p w:rsidR="00931811" w:rsidRPr="00931811">
            <w:pPr>
              <w:bidi w:val="0"/>
              <w:jc w:val="center"/>
              <w:rPr>
                <w:rFonts w:ascii="Arial Narrow" w:hAnsi="Arial Narrow" w:cs="Arial Narrow"/>
                <w:sz w:val="22"/>
                <w:szCs w:val="22"/>
              </w:rPr>
            </w:pPr>
          </w:p>
        </w:tc>
        <w:tc>
          <w:tcPr>
            <w:tcW w:w="900" w:type="dxa"/>
            <w:gridSpan w:val="2"/>
            <w:vMerge/>
            <w:tcBorders>
              <w:top w:val="none" w:sz="0" w:space="0" w:color="auto"/>
              <w:left w:val="nil"/>
              <w:bottom w:val="none" w:sz="0" w:space="0" w:color="auto"/>
              <w:right w:val="single" w:sz="4" w:space="0" w:color="auto"/>
            </w:tcBorders>
            <w:textDirection w:val="lrTb"/>
            <w:vAlign w:val="top"/>
          </w:tcPr>
          <w:p w:rsidR="00931811" w:rsidRPr="00931811" w:rsidP="00381252">
            <w:pPr>
              <w:bidi w:val="0"/>
              <w:jc w:val="center"/>
              <w:rPr>
                <w:rFonts w:ascii="Arial Narrow" w:hAnsi="Arial Narrow" w:cs="Arial Narrow"/>
                <w:bCs/>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931811" w:rsidRPr="00931811" w:rsidP="009565E4">
            <w:pPr>
              <w:pStyle w:val="Normlny"/>
              <w:bidi w:val="0"/>
              <w:jc w:val="center"/>
              <w:rPr>
                <w:rFonts w:ascii="Arial Narrow" w:hAnsi="Arial Narrow" w:cs="Arial Narrow"/>
                <w:sz w:val="22"/>
                <w:szCs w:val="22"/>
              </w:rPr>
            </w:pPr>
            <w:r w:rsidRPr="00931811">
              <w:rPr>
                <w:rFonts w:ascii="Arial Narrow" w:hAnsi="Arial Narrow" w:cs="Arial Narrow"/>
                <w:sz w:val="22"/>
                <w:szCs w:val="22"/>
              </w:rPr>
              <w:t>§ 23a</w:t>
            </w:r>
          </w:p>
          <w:p w:rsidR="00931811" w:rsidRPr="00931811" w:rsidP="009565E4">
            <w:pPr>
              <w:pStyle w:val="Normlny"/>
              <w:bidi w:val="0"/>
              <w:jc w:val="center"/>
              <w:rPr>
                <w:rFonts w:ascii="Arial Narrow" w:hAnsi="Arial Narrow" w:cs="Arial Narrow"/>
                <w:sz w:val="22"/>
                <w:szCs w:val="22"/>
              </w:rPr>
            </w:pPr>
            <w:r w:rsidR="00753230">
              <w:rPr>
                <w:rFonts w:ascii="Arial Narrow" w:hAnsi="Arial Narrow" w:cs="Arial Narrow"/>
                <w:sz w:val="22"/>
                <w:szCs w:val="22"/>
              </w:rPr>
              <w:t>O:6</w:t>
            </w:r>
          </w:p>
        </w:tc>
        <w:tc>
          <w:tcPr>
            <w:tcW w:w="4860" w:type="dxa"/>
            <w:gridSpan w:val="2"/>
            <w:tcBorders>
              <w:top w:val="single" w:sz="4" w:space="0" w:color="auto"/>
              <w:left w:val="single" w:sz="4" w:space="0" w:color="auto"/>
              <w:bottom w:val="single" w:sz="4" w:space="0" w:color="auto"/>
              <w:right w:val="single" w:sz="4" w:space="0" w:color="auto"/>
            </w:tcBorders>
            <w:textDirection w:val="lrTb"/>
            <w:vAlign w:val="top"/>
          </w:tcPr>
          <w:p w:rsidR="00A1598F" w:rsidRPr="00A1598F" w:rsidP="00A1598F">
            <w:pPr>
              <w:pStyle w:val="ListParagraph"/>
              <w:bidi w:val="0"/>
              <w:spacing w:after="0" w:line="240" w:lineRule="auto"/>
              <w:ind w:left="0"/>
              <w:jc w:val="both"/>
              <w:rPr>
                <w:szCs w:val="22"/>
              </w:rPr>
            </w:pPr>
            <w:r w:rsidRPr="00A1598F">
              <w:rPr>
                <w:szCs w:val="22"/>
              </w:rPr>
              <w:t xml:space="preserve">Ak po uložení účtovnej závierky v registri účtovná jednotka otvorí účtovné knihy v súlade s § 16 ods. 10, uloží do registra novú schválenú účtovnú závierku bez zbytočného odkladu, najneskôr do piatich pracovných dní od jej schválenia. </w:t>
            </w:r>
          </w:p>
          <w:p w:rsidR="00931811" w:rsidRPr="00A1598F" w:rsidP="00425F4A">
            <w:pPr>
              <w:bidi w:val="0"/>
              <w:jc w:val="both"/>
              <w:rPr>
                <w:rFonts w:ascii="Arial Narrow" w:hAnsi="Arial Narrow"/>
                <w:sz w:val="22"/>
                <w:szCs w:val="22"/>
              </w:rPr>
            </w:pPr>
          </w:p>
        </w:tc>
        <w:tc>
          <w:tcPr>
            <w:tcW w:w="720" w:type="dxa"/>
            <w:vMerge/>
            <w:tcBorders>
              <w:top w:val="none" w:sz="0" w:space="0" w:color="auto"/>
              <w:left w:val="single" w:sz="4" w:space="0" w:color="auto"/>
              <w:bottom w:val="none" w:sz="0" w:space="0" w:color="auto"/>
              <w:right w:val="single" w:sz="4" w:space="0" w:color="auto"/>
            </w:tcBorders>
            <w:textDirection w:val="lrTb"/>
            <w:vAlign w:val="top"/>
          </w:tcPr>
          <w:p w:rsidR="00931811" w:rsidRPr="00A1598F">
            <w:pPr>
              <w:bidi w:val="0"/>
              <w:jc w:val="center"/>
              <w:rPr>
                <w:rFonts w:ascii="Arial Narrow" w:hAnsi="Arial Narrow" w:cs="Arial Narrow"/>
                <w:sz w:val="22"/>
                <w:szCs w:val="22"/>
              </w:rPr>
            </w:pPr>
          </w:p>
        </w:tc>
        <w:tc>
          <w:tcPr>
            <w:tcW w:w="1800" w:type="dxa"/>
            <w:vMerge/>
            <w:tcBorders>
              <w:top w:val="none" w:sz="0" w:space="0" w:color="auto"/>
              <w:left w:val="single" w:sz="4" w:space="0" w:color="auto"/>
              <w:bottom w:val="none" w:sz="0" w:space="0" w:color="auto"/>
              <w:right w:val="single" w:sz="12" w:space="0" w:color="auto"/>
            </w:tcBorders>
            <w:textDirection w:val="lrTb"/>
            <w:vAlign w:val="top"/>
          </w:tcPr>
          <w:p w:rsidR="00931811" w:rsidRPr="00A1598F">
            <w:pPr>
              <w:pStyle w:val="Heading1"/>
              <w:bidi w:val="0"/>
              <w:rPr>
                <w:rFonts w:ascii="Arial Narrow" w:hAnsi="Arial Narrow" w:cs="Arial Narrow"/>
                <w:b w:val="0"/>
                <w:bCs w:val="0"/>
                <w:sz w:val="22"/>
                <w:szCs w:val="22"/>
              </w:rPr>
            </w:pPr>
          </w:p>
        </w:tc>
      </w:tr>
      <w:tr>
        <w:tblPrEx>
          <w:tblW w:w="16200" w:type="dxa"/>
          <w:tblInd w:w="-497" w:type="dxa"/>
          <w:tblLayout w:type="fixed"/>
          <w:tblCellMar>
            <w:left w:w="43" w:type="dxa"/>
            <w:right w:w="43" w:type="dxa"/>
          </w:tblCellMar>
        </w:tblPrEx>
        <w:tc>
          <w:tcPr>
            <w:tcW w:w="720" w:type="dxa"/>
            <w:gridSpan w:val="2"/>
            <w:vMerge/>
            <w:tcBorders>
              <w:top w:val="none" w:sz="0" w:space="0" w:color="auto"/>
              <w:left w:val="single" w:sz="12" w:space="0" w:color="auto"/>
              <w:bottom w:val="none" w:sz="0" w:space="0" w:color="auto"/>
              <w:right w:val="single" w:sz="4" w:space="0" w:color="auto"/>
            </w:tcBorders>
            <w:textDirection w:val="lrTb"/>
            <w:vAlign w:val="top"/>
          </w:tcPr>
          <w:p w:rsidR="00931811" w:rsidRPr="00931811" w:rsidP="007656C1">
            <w:pPr>
              <w:bidi w:val="0"/>
              <w:jc w:val="center"/>
              <w:rPr>
                <w:rFonts w:ascii="Arial Narrow" w:hAnsi="Arial Narrow" w:cs="Arial Narrow"/>
                <w:sz w:val="22"/>
                <w:szCs w:val="22"/>
              </w:rPr>
            </w:pPr>
          </w:p>
        </w:tc>
        <w:tc>
          <w:tcPr>
            <w:tcW w:w="5220" w:type="dxa"/>
            <w:gridSpan w:val="2"/>
            <w:vMerge/>
            <w:tcBorders>
              <w:top w:val="none" w:sz="0" w:space="0" w:color="auto"/>
              <w:left w:val="single" w:sz="4" w:space="0" w:color="auto"/>
              <w:bottom w:val="none" w:sz="0" w:space="0" w:color="auto"/>
              <w:right w:val="single" w:sz="4" w:space="0" w:color="auto"/>
            </w:tcBorders>
            <w:textDirection w:val="lrTb"/>
            <w:vAlign w:val="top"/>
          </w:tcPr>
          <w:p w:rsidR="00931811" w:rsidRPr="00931811" w:rsidP="00432A4A">
            <w:pPr>
              <w:bidi w:val="0"/>
              <w:adjustRightInd w:val="0"/>
              <w:rPr>
                <w:rFonts w:ascii="Arial Narrow" w:hAnsi="Arial Narrow" w:cs="TimesNewRoman"/>
                <w:sz w:val="22"/>
                <w:szCs w:val="22"/>
              </w:rPr>
            </w:pPr>
          </w:p>
        </w:tc>
        <w:tc>
          <w:tcPr>
            <w:tcW w:w="720" w:type="dxa"/>
            <w:vMerge/>
            <w:tcBorders>
              <w:top w:val="none" w:sz="0" w:space="0" w:color="auto"/>
              <w:left w:val="single" w:sz="4" w:space="0" w:color="auto"/>
              <w:bottom w:val="none" w:sz="0" w:space="0" w:color="auto"/>
              <w:right w:val="single" w:sz="12" w:space="0" w:color="auto"/>
            </w:tcBorders>
            <w:textDirection w:val="lrTb"/>
            <w:vAlign w:val="top"/>
          </w:tcPr>
          <w:p w:rsidR="00931811" w:rsidRPr="00931811">
            <w:pPr>
              <w:bidi w:val="0"/>
              <w:jc w:val="center"/>
              <w:rPr>
                <w:rFonts w:ascii="Arial Narrow" w:hAnsi="Arial Narrow" w:cs="Arial Narrow"/>
                <w:sz w:val="22"/>
                <w:szCs w:val="22"/>
              </w:rPr>
            </w:pPr>
          </w:p>
        </w:tc>
        <w:tc>
          <w:tcPr>
            <w:tcW w:w="900" w:type="dxa"/>
            <w:gridSpan w:val="2"/>
            <w:vMerge/>
            <w:tcBorders>
              <w:top w:val="none" w:sz="0" w:space="0" w:color="auto"/>
              <w:left w:val="nil"/>
              <w:bottom w:val="none" w:sz="0" w:space="0" w:color="auto"/>
              <w:right w:val="single" w:sz="4" w:space="0" w:color="auto"/>
            </w:tcBorders>
            <w:textDirection w:val="lrTb"/>
            <w:vAlign w:val="top"/>
          </w:tcPr>
          <w:p w:rsidR="00931811" w:rsidRPr="00931811" w:rsidP="00381252">
            <w:pPr>
              <w:bidi w:val="0"/>
              <w:jc w:val="center"/>
              <w:rPr>
                <w:rFonts w:ascii="Arial Narrow" w:hAnsi="Arial Narrow" w:cs="Arial Narrow"/>
                <w:bCs/>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931811" w:rsidRPr="00931811" w:rsidP="00823A77">
            <w:pPr>
              <w:pStyle w:val="Normlny"/>
              <w:tabs>
                <w:tab w:val="left" w:pos="420"/>
                <w:tab w:val="center" w:pos="587"/>
              </w:tabs>
              <w:bidi w:val="0"/>
              <w:rPr>
                <w:rFonts w:ascii="Arial Narrow" w:hAnsi="Arial Narrow" w:cs="Arial Narrow"/>
                <w:sz w:val="22"/>
                <w:szCs w:val="22"/>
              </w:rPr>
            </w:pPr>
            <w:r w:rsidR="00753230">
              <w:rPr>
                <w:rFonts w:ascii="Arial Narrow" w:hAnsi="Arial Narrow" w:cs="Arial Narrow"/>
                <w:sz w:val="22"/>
                <w:szCs w:val="22"/>
              </w:rPr>
              <w:tab/>
              <w:t>§ 23a</w:t>
              <w:tab/>
              <w:t>O:7</w:t>
            </w:r>
          </w:p>
        </w:tc>
        <w:tc>
          <w:tcPr>
            <w:tcW w:w="4860" w:type="dxa"/>
            <w:gridSpan w:val="2"/>
            <w:tcBorders>
              <w:top w:val="single" w:sz="4" w:space="0" w:color="auto"/>
              <w:left w:val="single" w:sz="4" w:space="0" w:color="auto"/>
              <w:bottom w:val="single" w:sz="4" w:space="0" w:color="auto"/>
              <w:right w:val="single" w:sz="4" w:space="0" w:color="auto"/>
            </w:tcBorders>
            <w:textDirection w:val="lrTb"/>
            <w:vAlign w:val="top"/>
          </w:tcPr>
          <w:p w:rsidR="00931811" w:rsidRPr="00A1598F" w:rsidP="00823A77">
            <w:pPr>
              <w:pStyle w:val="ListParagraph"/>
              <w:bidi w:val="0"/>
              <w:spacing w:after="0" w:line="240" w:lineRule="auto"/>
              <w:ind w:left="0"/>
              <w:jc w:val="both"/>
              <w:rPr>
                <w:szCs w:val="22"/>
              </w:rPr>
            </w:pPr>
            <w:r w:rsidRPr="00A1598F" w:rsidR="00A1598F">
              <w:rPr>
                <w:szCs w:val="22"/>
              </w:rPr>
              <w:t>Účtovná jednotka je zodpovedná za správnosť uložených dokumentov podľa § 23 ods. 2. Účtovná  jednotka,  na ktorú sa vzťahuje  povinnosť  overovania podľa § 19 alebo 22,  nesmie zverejniť  informácie, ktoré  predtým neboli overené audítorom, spôsobom,  ktorý by mohol používateľa  uviesť do omylu, že audítorom overené boli.</w:t>
            </w:r>
          </w:p>
        </w:tc>
        <w:tc>
          <w:tcPr>
            <w:tcW w:w="720" w:type="dxa"/>
            <w:vMerge/>
            <w:tcBorders>
              <w:top w:val="none" w:sz="0" w:space="0" w:color="auto"/>
              <w:left w:val="single" w:sz="4" w:space="0" w:color="auto"/>
              <w:bottom w:val="none" w:sz="0" w:space="0" w:color="auto"/>
              <w:right w:val="single" w:sz="4" w:space="0" w:color="auto"/>
            </w:tcBorders>
            <w:textDirection w:val="lrTb"/>
            <w:vAlign w:val="top"/>
          </w:tcPr>
          <w:p w:rsidR="00931811" w:rsidRPr="00A1598F">
            <w:pPr>
              <w:bidi w:val="0"/>
              <w:jc w:val="center"/>
              <w:rPr>
                <w:rFonts w:ascii="Arial Narrow" w:hAnsi="Arial Narrow" w:cs="Arial Narrow"/>
                <w:sz w:val="22"/>
                <w:szCs w:val="22"/>
              </w:rPr>
            </w:pPr>
          </w:p>
        </w:tc>
        <w:tc>
          <w:tcPr>
            <w:tcW w:w="1800" w:type="dxa"/>
            <w:vMerge/>
            <w:tcBorders>
              <w:top w:val="none" w:sz="0" w:space="0" w:color="auto"/>
              <w:left w:val="single" w:sz="4" w:space="0" w:color="auto"/>
              <w:bottom w:val="none" w:sz="0" w:space="0" w:color="auto"/>
              <w:right w:val="single" w:sz="12" w:space="0" w:color="auto"/>
            </w:tcBorders>
            <w:textDirection w:val="lrTb"/>
            <w:vAlign w:val="top"/>
          </w:tcPr>
          <w:p w:rsidR="00931811" w:rsidRPr="00A1598F">
            <w:pPr>
              <w:pStyle w:val="Heading1"/>
              <w:bidi w:val="0"/>
              <w:rPr>
                <w:rFonts w:ascii="Arial Narrow" w:hAnsi="Arial Narrow" w:cs="Arial Narrow"/>
                <w:b w:val="0"/>
                <w:bCs w:val="0"/>
                <w:sz w:val="22"/>
                <w:szCs w:val="22"/>
              </w:rPr>
            </w:pPr>
          </w:p>
        </w:tc>
      </w:tr>
      <w:tr>
        <w:tblPrEx>
          <w:tblW w:w="16200" w:type="dxa"/>
          <w:tblInd w:w="-497" w:type="dxa"/>
          <w:tblLayout w:type="fixed"/>
          <w:tblCellMar>
            <w:left w:w="43" w:type="dxa"/>
            <w:right w:w="43" w:type="dxa"/>
          </w:tblCellMar>
        </w:tblPrEx>
        <w:tc>
          <w:tcPr>
            <w:tcW w:w="720" w:type="dxa"/>
            <w:gridSpan w:val="2"/>
            <w:vMerge/>
            <w:tcBorders>
              <w:top w:val="none" w:sz="0" w:space="0" w:color="auto"/>
              <w:left w:val="single" w:sz="12" w:space="0" w:color="auto"/>
              <w:bottom w:val="none" w:sz="0" w:space="0" w:color="auto"/>
              <w:right w:val="single" w:sz="4" w:space="0" w:color="auto"/>
            </w:tcBorders>
            <w:textDirection w:val="lrTb"/>
            <w:vAlign w:val="top"/>
          </w:tcPr>
          <w:p w:rsidR="00931811" w:rsidRPr="00931811" w:rsidP="007656C1">
            <w:pPr>
              <w:bidi w:val="0"/>
              <w:jc w:val="center"/>
              <w:rPr>
                <w:rFonts w:ascii="Arial Narrow" w:hAnsi="Arial Narrow" w:cs="Arial Narrow"/>
                <w:sz w:val="22"/>
                <w:szCs w:val="22"/>
              </w:rPr>
            </w:pPr>
          </w:p>
        </w:tc>
        <w:tc>
          <w:tcPr>
            <w:tcW w:w="5220" w:type="dxa"/>
            <w:gridSpan w:val="2"/>
            <w:vMerge/>
            <w:tcBorders>
              <w:top w:val="none" w:sz="0" w:space="0" w:color="auto"/>
              <w:left w:val="single" w:sz="4" w:space="0" w:color="auto"/>
              <w:bottom w:val="none" w:sz="0" w:space="0" w:color="auto"/>
              <w:right w:val="single" w:sz="4" w:space="0" w:color="auto"/>
            </w:tcBorders>
            <w:textDirection w:val="lrTb"/>
            <w:vAlign w:val="top"/>
          </w:tcPr>
          <w:p w:rsidR="00931811" w:rsidRPr="00931811" w:rsidP="00432A4A">
            <w:pPr>
              <w:bidi w:val="0"/>
              <w:adjustRightInd w:val="0"/>
              <w:rPr>
                <w:rFonts w:ascii="Arial Narrow" w:hAnsi="Arial Narrow" w:cs="TimesNewRoman"/>
                <w:sz w:val="22"/>
                <w:szCs w:val="22"/>
              </w:rPr>
            </w:pPr>
          </w:p>
        </w:tc>
        <w:tc>
          <w:tcPr>
            <w:tcW w:w="720" w:type="dxa"/>
            <w:vMerge/>
            <w:tcBorders>
              <w:top w:val="none" w:sz="0" w:space="0" w:color="auto"/>
              <w:left w:val="single" w:sz="4" w:space="0" w:color="auto"/>
              <w:bottom w:val="none" w:sz="0" w:space="0" w:color="auto"/>
              <w:right w:val="single" w:sz="12" w:space="0" w:color="auto"/>
            </w:tcBorders>
            <w:textDirection w:val="lrTb"/>
            <w:vAlign w:val="top"/>
          </w:tcPr>
          <w:p w:rsidR="00931811" w:rsidRPr="00931811">
            <w:pPr>
              <w:bidi w:val="0"/>
              <w:jc w:val="center"/>
              <w:rPr>
                <w:rFonts w:ascii="Arial Narrow" w:hAnsi="Arial Narrow" w:cs="Arial Narrow"/>
                <w:sz w:val="22"/>
                <w:szCs w:val="22"/>
              </w:rPr>
            </w:pPr>
          </w:p>
        </w:tc>
        <w:tc>
          <w:tcPr>
            <w:tcW w:w="900" w:type="dxa"/>
            <w:gridSpan w:val="2"/>
            <w:vMerge/>
            <w:tcBorders>
              <w:top w:val="none" w:sz="0" w:space="0" w:color="auto"/>
              <w:left w:val="nil"/>
              <w:bottom w:val="none" w:sz="0" w:space="0" w:color="auto"/>
              <w:right w:val="single" w:sz="4" w:space="0" w:color="auto"/>
            </w:tcBorders>
            <w:textDirection w:val="lrTb"/>
            <w:vAlign w:val="top"/>
          </w:tcPr>
          <w:p w:rsidR="00931811" w:rsidRPr="00931811" w:rsidP="00381252">
            <w:pPr>
              <w:bidi w:val="0"/>
              <w:jc w:val="center"/>
              <w:rPr>
                <w:rFonts w:ascii="Arial Narrow" w:hAnsi="Arial Narrow" w:cs="Arial Narrow"/>
                <w:bCs/>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931811" w:rsidRPr="00931811" w:rsidP="009565E4">
            <w:pPr>
              <w:pStyle w:val="Normlny"/>
              <w:bidi w:val="0"/>
              <w:jc w:val="center"/>
              <w:rPr>
                <w:rFonts w:ascii="Arial Narrow" w:hAnsi="Arial Narrow" w:cs="Arial Narrow"/>
                <w:sz w:val="22"/>
                <w:szCs w:val="22"/>
              </w:rPr>
            </w:pPr>
            <w:r w:rsidRPr="00931811">
              <w:rPr>
                <w:rFonts w:ascii="Arial Narrow" w:hAnsi="Arial Narrow" w:cs="Arial Narrow"/>
                <w:sz w:val="22"/>
                <w:szCs w:val="22"/>
              </w:rPr>
              <w:t>§ 23b</w:t>
            </w:r>
          </w:p>
          <w:p w:rsidR="00931811" w:rsidRPr="00931811" w:rsidP="009565E4">
            <w:pPr>
              <w:pStyle w:val="Normlny"/>
              <w:bidi w:val="0"/>
              <w:jc w:val="center"/>
              <w:rPr>
                <w:rFonts w:ascii="Arial Narrow" w:hAnsi="Arial Narrow" w:cs="Arial Narrow"/>
                <w:sz w:val="22"/>
                <w:szCs w:val="22"/>
              </w:rPr>
            </w:pPr>
            <w:r w:rsidRPr="00931811">
              <w:rPr>
                <w:rFonts w:ascii="Arial Narrow" w:hAnsi="Arial Narrow" w:cs="Arial Narrow"/>
                <w:sz w:val="22"/>
                <w:szCs w:val="22"/>
              </w:rPr>
              <w:t>O:1</w:t>
            </w:r>
          </w:p>
        </w:tc>
        <w:tc>
          <w:tcPr>
            <w:tcW w:w="4860" w:type="dxa"/>
            <w:gridSpan w:val="2"/>
            <w:tcBorders>
              <w:top w:val="single" w:sz="4" w:space="0" w:color="auto"/>
              <w:left w:val="single" w:sz="4" w:space="0" w:color="auto"/>
              <w:bottom w:val="single" w:sz="4" w:space="0" w:color="auto"/>
              <w:right w:val="single" w:sz="4" w:space="0" w:color="auto"/>
            </w:tcBorders>
            <w:textDirection w:val="lrTb"/>
            <w:vAlign w:val="top"/>
          </w:tcPr>
          <w:p w:rsidR="00931811" w:rsidRPr="00A1598F" w:rsidP="00A1598F">
            <w:pPr>
              <w:pStyle w:val="Odsekzoznamu1"/>
              <w:bidi w:val="0"/>
              <w:spacing w:after="0" w:line="240" w:lineRule="auto"/>
              <w:ind w:left="0"/>
              <w:jc w:val="both"/>
              <w:rPr>
                <w:szCs w:val="22"/>
              </w:rPr>
            </w:pPr>
            <w:r w:rsidRPr="00A1598F" w:rsidR="00A1598F">
              <w:rPr>
                <w:szCs w:val="22"/>
              </w:rPr>
              <w:t>Ak odsek 2 neustanovuje inak, dokumenty podľa § 23 ods. 2 vyhotovené v listinnej podobe sa doručujú miestne príslušnému daňovému úradu. Miestne príslušný daňový úrad prevedie dokumenty prijaté v listinnej podobe do elektronickej podoby a postúpi ich v elektronickej podobe aj listinnej podobe správcovi registra do piatich pracovných dní.</w:t>
            </w:r>
          </w:p>
        </w:tc>
        <w:tc>
          <w:tcPr>
            <w:tcW w:w="720" w:type="dxa"/>
            <w:vMerge/>
            <w:tcBorders>
              <w:top w:val="none" w:sz="0" w:space="0" w:color="auto"/>
              <w:left w:val="single" w:sz="4" w:space="0" w:color="auto"/>
              <w:bottom w:val="none" w:sz="0" w:space="0" w:color="auto"/>
              <w:right w:val="single" w:sz="4" w:space="0" w:color="auto"/>
            </w:tcBorders>
            <w:textDirection w:val="lrTb"/>
            <w:vAlign w:val="top"/>
          </w:tcPr>
          <w:p w:rsidR="00931811" w:rsidRPr="00A1598F">
            <w:pPr>
              <w:bidi w:val="0"/>
              <w:jc w:val="center"/>
              <w:rPr>
                <w:rFonts w:ascii="Arial Narrow" w:hAnsi="Arial Narrow" w:cs="Arial Narrow"/>
                <w:sz w:val="22"/>
                <w:szCs w:val="22"/>
              </w:rPr>
            </w:pPr>
          </w:p>
        </w:tc>
        <w:tc>
          <w:tcPr>
            <w:tcW w:w="1800" w:type="dxa"/>
            <w:vMerge/>
            <w:tcBorders>
              <w:top w:val="none" w:sz="0" w:space="0" w:color="auto"/>
              <w:left w:val="single" w:sz="4" w:space="0" w:color="auto"/>
              <w:bottom w:val="none" w:sz="0" w:space="0" w:color="auto"/>
              <w:right w:val="single" w:sz="12" w:space="0" w:color="auto"/>
            </w:tcBorders>
            <w:textDirection w:val="lrTb"/>
            <w:vAlign w:val="top"/>
          </w:tcPr>
          <w:p w:rsidR="00931811" w:rsidRPr="00A1598F">
            <w:pPr>
              <w:pStyle w:val="Heading1"/>
              <w:bidi w:val="0"/>
              <w:rPr>
                <w:rFonts w:ascii="Arial Narrow" w:hAnsi="Arial Narrow" w:cs="Arial Narrow"/>
                <w:b w:val="0"/>
                <w:bCs w:val="0"/>
                <w:sz w:val="22"/>
                <w:szCs w:val="22"/>
              </w:rPr>
            </w:pPr>
          </w:p>
        </w:tc>
      </w:tr>
      <w:tr>
        <w:tblPrEx>
          <w:tblW w:w="16200" w:type="dxa"/>
          <w:tblInd w:w="-497" w:type="dxa"/>
          <w:tblLayout w:type="fixed"/>
          <w:tblCellMar>
            <w:left w:w="43" w:type="dxa"/>
            <w:right w:w="43" w:type="dxa"/>
          </w:tblCellMar>
        </w:tblPrEx>
        <w:tc>
          <w:tcPr>
            <w:tcW w:w="720" w:type="dxa"/>
            <w:gridSpan w:val="2"/>
            <w:vMerge/>
            <w:tcBorders>
              <w:top w:val="none" w:sz="0" w:space="0" w:color="auto"/>
              <w:left w:val="single" w:sz="12" w:space="0" w:color="auto"/>
              <w:bottom w:val="none" w:sz="0" w:space="0" w:color="auto"/>
              <w:right w:val="single" w:sz="4" w:space="0" w:color="auto"/>
            </w:tcBorders>
            <w:textDirection w:val="lrTb"/>
            <w:vAlign w:val="top"/>
          </w:tcPr>
          <w:p w:rsidR="00931811" w:rsidRPr="00931811" w:rsidP="007656C1">
            <w:pPr>
              <w:bidi w:val="0"/>
              <w:jc w:val="center"/>
              <w:rPr>
                <w:rFonts w:ascii="Arial Narrow" w:hAnsi="Arial Narrow" w:cs="Arial Narrow"/>
                <w:sz w:val="22"/>
                <w:szCs w:val="22"/>
              </w:rPr>
            </w:pPr>
          </w:p>
        </w:tc>
        <w:tc>
          <w:tcPr>
            <w:tcW w:w="5220" w:type="dxa"/>
            <w:gridSpan w:val="2"/>
            <w:vMerge/>
            <w:tcBorders>
              <w:top w:val="none" w:sz="0" w:space="0" w:color="auto"/>
              <w:left w:val="single" w:sz="4" w:space="0" w:color="auto"/>
              <w:bottom w:val="none" w:sz="0" w:space="0" w:color="auto"/>
              <w:right w:val="single" w:sz="4" w:space="0" w:color="auto"/>
            </w:tcBorders>
            <w:textDirection w:val="lrTb"/>
            <w:vAlign w:val="top"/>
          </w:tcPr>
          <w:p w:rsidR="00931811" w:rsidRPr="00931811" w:rsidP="00432A4A">
            <w:pPr>
              <w:bidi w:val="0"/>
              <w:adjustRightInd w:val="0"/>
              <w:rPr>
                <w:rFonts w:ascii="Arial Narrow" w:hAnsi="Arial Narrow" w:cs="TimesNewRoman"/>
                <w:sz w:val="22"/>
                <w:szCs w:val="22"/>
              </w:rPr>
            </w:pPr>
          </w:p>
        </w:tc>
        <w:tc>
          <w:tcPr>
            <w:tcW w:w="720" w:type="dxa"/>
            <w:vMerge/>
            <w:tcBorders>
              <w:top w:val="none" w:sz="0" w:space="0" w:color="auto"/>
              <w:left w:val="single" w:sz="4" w:space="0" w:color="auto"/>
              <w:bottom w:val="none" w:sz="0" w:space="0" w:color="auto"/>
              <w:right w:val="single" w:sz="12" w:space="0" w:color="auto"/>
            </w:tcBorders>
            <w:textDirection w:val="lrTb"/>
            <w:vAlign w:val="top"/>
          </w:tcPr>
          <w:p w:rsidR="00931811" w:rsidRPr="00931811">
            <w:pPr>
              <w:bidi w:val="0"/>
              <w:jc w:val="center"/>
              <w:rPr>
                <w:rFonts w:ascii="Arial Narrow" w:hAnsi="Arial Narrow" w:cs="Arial Narrow"/>
                <w:sz w:val="22"/>
                <w:szCs w:val="22"/>
              </w:rPr>
            </w:pPr>
          </w:p>
        </w:tc>
        <w:tc>
          <w:tcPr>
            <w:tcW w:w="900" w:type="dxa"/>
            <w:gridSpan w:val="2"/>
            <w:vMerge/>
            <w:tcBorders>
              <w:top w:val="none" w:sz="0" w:space="0" w:color="auto"/>
              <w:left w:val="nil"/>
              <w:bottom w:val="none" w:sz="0" w:space="0" w:color="auto"/>
              <w:right w:val="single" w:sz="4" w:space="0" w:color="auto"/>
            </w:tcBorders>
            <w:textDirection w:val="lrTb"/>
            <w:vAlign w:val="top"/>
          </w:tcPr>
          <w:p w:rsidR="00931811" w:rsidRPr="00931811" w:rsidP="00381252">
            <w:pPr>
              <w:bidi w:val="0"/>
              <w:jc w:val="center"/>
              <w:rPr>
                <w:rFonts w:ascii="Arial Narrow" w:hAnsi="Arial Narrow" w:cs="Arial Narrow"/>
                <w:bCs/>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931811" w:rsidRPr="00931811" w:rsidP="009565E4">
            <w:pPr>
              <w:pStyle w:val="Normlny"/>
              <w:bidi w:val="0"/>
              <w:jc w:val="center"/>
              <w:rPr>
                <w:rFonts w:ascii="Arial Narrow" w:hAnsi="Arial Narrow" w:cs="Arial Narrow"/>
                <w:sz w:val="22"/>
                <w:szCs w:val="22"/>
              </w:rPr>
            </w:pPr>
            <w:r w:rsidRPr="00931811">
              <w:rPr>
                <w:rFonts w:ascii="Arial Narrow" w:hAnsi="Arial Narrow" w:cs="Arial Narrow"/>
                <w:sz w:val="22"/>
                <w:szCs w:val="22"/>
              </w:rPr>
              <w:t>§ 23b</w:t>
            </w:r>
          </w:p>
          <w:p w:rsidR="00931811" w:rsidRPr="00931811" w:rsidP="009565E4">
            <w:pPr>
              <w:pStyle w:val="Normlny"/>
              <w:bidi w:val="0"/>
              <w:jc w:val="center"/>
              <w:rPr>
                <w:rFonts w:ascii="Arial Narrow" w:hAnsi="Arial Narrow" w:cs="Arial Narrow"/>
                <w:sz w:val="22"/>
                <w:szCs w:val="22"/>
              </w:rPr>
            </w:pPr>
            <w:r w:rsidRPr="00931811">
              <w:rPr>
                <w:rFonts w:ascii="Arial Narrow" w:hAnsi="Arial Narrow" w:cs="Arial Narrow"/>
                <w:sz w:val="22"/>
                <w:szCs w:val="22"/>
              </w:rPr>
              <w:t>O:2</w:t>
            </w:r>
          </w:p>
        </w:tc>
        <w:tc>
          <w:tcPr>
            <w:tcW w:w="4860" w:type="dxa"/>
            <w:gridSpan w:val="2"/>
            <w:tcBorders>
              <w:top w:val="single" w:sz="4" w:space="0" w:color="auto"/>
              <w:left w:val="single" w:sz="4" w:space="0" w:color="auto"/>
              <w:bottom w:val="single" w:sz="4" w:space="0" w:color="auto"/>
              <w:right w:val="single" w:sz="4" w:space="0" w:color="auto"/>
            </w:tcBorders>
            <w:textDirection w:val="lrTb"/>
            <w:vAlign w:val="top"/>
          </w:tcPr>
          <w:p w:rsidR="00931811" w:rsidRPr="00A1598F" w:rsidP="00656DA6">
            <w:pPr>
              <w:pStyle w:val="Odsekzoznamu1"/>
              <w:bidi w:val="0"/>
              <w:spacing w:after="0" w:line="240" w:lineRule="auto"/>
              <w:ind w:left="0"/>
              <w:jc w:val="both"/>
              <w:rPr>
                <w:szCs w:val="22"/>
              </w:rPr>
            </w:pPr>
            <w:r w:rsidRPr="00A1598F">
              <w:rPr>
                <w:szCs w:val="22"/>
              </w:rPr>
              <w:t xml:space="preserve">Dokumenty podľa § 23 ods. 2 účtovných jednotiek verejnej správy sa doručujú správcovi registra prostredníctvom systému štátnej pokladnice.  </w:t>
            </w:r>
          </w:p>
        </w:tc>
        <w:tc>
          <w:tcPr>
            <w:tcW w:w="720" w:type="dxa"/>
            <w:vMerge/>
            <w:tcBorders>
              <w:top w:val="none" w:sz="0" w:space="0" w:color="auto"/>
              <w:left w:val="single" w:sz="4" w:space="0" w:color="auto"/>
              <w:bottom w:val="none" w:sz="0" w:space="0" w:color="auto"/>
              <w:right w:val="single" w:sz="4" w:space="0" w:color="auto"/>
            </w:tcBorders>
            <w:textDirection w:val="lrTb"/>
            <w:vAlign w:val="top"/>
          </w:tcPr>
          <w:p w:rsidR="00931811" w:rsidRPr="00A1598F">
            <w:pPr>
              <w:bidi w:val="0"/>
              <w:jc w:val="center"/>
              <w:rPr>
                <w:rFonts w:ascii="Arial Narrow" w:hAnsi="Arial Narrow" w:cs="Arial Narrow"/>
                <w:sz w:val="22"/>
                <w:szCs w:val="22"/>
              </w:rPr>
            </w:pPr>
          </w:p>
        </w:tc>
        <w:tc>
          <w:tcPr>
            <w:tcW w:w="1800" w:type="dxa"/>
            <w:vMerge/>
            <w:tcBorders>
              <w:top w:val="none" w:sz="0" w:space="0" w:color="auto"/>
              <w:left w:val="single" w:sz="4" w:space="0" w:color="auto"/>
              <w:bottom w:val="none" w:sz="0" w:space="0" w:color="auto"/>
              <w:right w:val="single" w:sz="12" w:space="0" w:color="auto"/>
            </w:tcBorders>
            <w:textDirection w:val="lrTb"/>
            <w:vAlign w:val="top"/>
          </w:tcPr>
          <w:p w:rsidR="00931811" w:rsidRPr="00A1598F">
            <w:pPr>
              <w:pStyle w:val="Heading1"/>
              <w:bidi w:val="0"/>
              <w:rPr>
                <w:rFonts w:ascii="Arial Narrow" w:hAnsi="Arial Narrow" w:cs="Arial Narrow"/>
                <w:b w:val="0"/>
                <w:bCs w:val="0"/>
                <w:sz w:val="22"/>
                <w:szCs w:val="22"/>
              </w:rPr>
            </w:pPr>
          </w:p>
        </w:tc>
      </w:tr>
      <w:tr>
        <w:tblPrEx>
          <w:tblW w:w="16200" w:type="dxa"/>
          <w:tblInd w:w="-497" w:type="dxa"/>
          <w:tblLayout w:type="fixed"/>
          <w:tblCellMar>
            <w:left w:w="43" w:type="dxa"/>
            <w:right w:w="43" w:type="dxa"/>
          </w:tblCellMar>
        </w:tblPrEx>
        <w:tc>
          <w:tcPr>
            <w:tcW w:w="720" w:type="dxa"/>
            <w:gridSpan w:val="2"/>
            <w:vMerge/>
            <w:tcBorders>
              <w:top w:val="none" w:sz="0" w:space="0" w:color="auto"/>
              <w:left w:val="single" w:sz="12" w:space="0" w:color="auto"/>
              <w:bottom w:val="none" w:sz="0" w:space="0" w:color="auto"/>
              <w:right w:val="single" w:sz="4" w:space="0" w:color="auto"/>
            </w:tcBorders>
            <w:textDirection w:val="lrTb"/>
            <w:vAlign w:val="top"/>
          </w:tcPr>
          <w:p w:rsidR="00931811" w:rsidRPr="00931811" w:rsidP="007656C1">
            <w:pPr>
              <w:bidi w:val="0"/>
              <w:jc w:val="center"/>
              <w:rPr>
                <w:rFonts w:ascii="Arial Narrow" w:hAnsi="Arial Narrow" w:cs="Arial Narrow"/>
                <w:sz w:val="22"/>
                <w:szCs w:val="22"/>
              </w:rPr>
            </w:pPr>
          </w:p>
        </w:tc>
        <w:tc>
          <w:tcPr>
            <w:tcW w:w="5220" w:type="dxa"/>
            <w:gridSpan w:val="2"/>
            <w:vMerge/>
            <w:tcBorders>
              <w:top w:val="none" w:sz="0" w:space="0" w:color="auto"/>
              <w:left w:val="single" w:sz="4" w:space="0" w:color="auto"/>
              <w:bottom w:val="none" w:sz="0" w:space="0" w:color="auto"/>
              <w:right w:val="single" w:sz="4" w:space="0" w:color="auto"/>
            </w:tcBorders>
            <w:textDirection w:val="lrTb"/>
            <w:vAlign w:val="top"/>
          </w:tcPr>
          <w:p w:rsidR="00931811" w:rsidRPr="00931811" w:rsidP="00432A4A">
            <w:pPr>
              <w:bidi w:val="0"/>
              <w:adjustRightInd w:val="0"/>
              <w:rPr>
                <w:rFonts w:ascii="Arial Narrow" w:hAnsi="Arial Narrow" w:cs="TimesNewRoman"/>
                <w:sz w:val="22"/>
                <w:szCs w:val="22"/>
              </w:rPr>
            </w:pPr>
          </w:p>
        </w:tc>
        <w:tc>
          <w:tcPr>
            <w:tcW w:w="720" w:type="dxa"/>
            <w:vMerge/>
            <w:tcBorders>
              <w:top w:val="none" w:sz="0" w:space="0" w:color="auto"/>
              <w:left w:val="single" w:sz="4" w:space="0" w:color="auto"/>
              <w:bottom w:val="none" w:sz="0" w:space="0" w:color="auto"/>
              <w:right w:val="single" w:sz="12" w:space="0" w:color="auto"/>
            </w:tcBorders>
            <w:textDirection w:val="lrTb"/>
            <w:vAlign w:val="top"/>
          </w:tcPr>
          <w:p w:rsidR="00931811" w:rsidRPr="00931811">
            <w:pPr>
              <w:bidi w:val="0"/>
              <w:jc w:val="center"/>
              <w:rPr>
                <w:rFonts w:ascii="Arial Narrow" w:hAnsi="Arial Narrow" w:cs="Arial Narrow"/>
                <w:sz w:val="22"/>
                <w:szCs w:val="22"/>
              </w:rPr>
            </w:pPr>
          </w:p>
        </w:tc>
        <w:tc>
          <w:tcPr>
            <w:tcW w:w="900" w:type="dxa"/>
            <w:gridSpan w:val="2"/>
            <w:vMerge/>
            <w:tcBorders>
              <w:top w:val="none" w:sz="0" w:space="0" w:color="auto"/>
              <w:left w:val="nil"/>
              <w:bottom w:val="none" w:sz="0" w:space="0" w:color="auto"/>
              <w:right w:val="single" w:sz="4" w:space="0" w:color="auto"/>
            </w:tcBorders>
            <w:textDirection w:val="lrTb"/>
            <w:vAlign w:val="top"/>
          </w:tcPr>
          <w:p w:rsidR="00931811" w:rsidRPr="00931811" w:rsidP="00381252">
            <w:pPr>
              <w:bidi w:val="0"/>
              <w:jc w:val="center"/>
              <w:rPr>
                <w:rFonts w:ascii="Arial Narrow" w:hAnsi="Arial Narrow" w:cs="Arial Narrow"/>
                <w:bCs/>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931811" w:rsidRPr="00931811" w:rsidP="009565E4">
            <w:pPr>
              <w:pStyle w:val="Normlny"/>
              <w:bidi w:val="0"/>
              <w:jc w:val="center"/>
              <w:rPr>
                <w:rFonts w:ascii="Arial Narrow" w:hAnsi="Arial Narrow" w:cs="Arial Narrow"/>
                <w:sz w:val="22"/>
                <w:szCs w:val="22"/>
              </w:rPr>
            </w:pPr>
            <w:r w:rsidRPr="00931811">
              <w:rPr>
                <w:rFonts w:ascii="Arial Narrow" w:hAnsi="Arial Narrow" w:cs="Arial Narrow"/>
                <w:sz w:val="22"/>
                <w:szCs w:val="22"/>
              </w:rPr>
              <w:t>§ 23b</w:t>
            </w:r>
          </w:p>
          <w:p w:rsidR="00931811" w:rsidRPr="00931811" w:rsidP="009565E4">
            <w:pPr>
              <w:pStyle w:val="Normlny"/>
              <w:bidi w:val="0"/>
              <w:jc w:val="center"/>
              <w:rPr>
                <w:rFonts w:ascii="Arial Narrow" w:hAnsi="Arial Narrow" w:cs="Arial Narrow"/>
                <w:sz w:val="22"/>
                <w:szCs w:val="22"/>
              </w:rPr>
            </w:pPr>
            <w:r w:rsidRPr="00931811">
              <w:rPr>
                <w:rFonts w:ascii="Arial Narrow" w:hAnsi="Arial Narrow" w:cs="Arial Narrow"/>
                <w:sz w:val="22"/>
                <w:szCs w:val="22"/>
              </w:rPr>
              <w:t>O:3</w:t>
            </w:r>
          </w:p>
        </w:tc>
        <w:tc>
          <w:tcPr>
            <w:tcW w:w="4860" w:type="dxa"/>
            <w:gridSpan w:val="2"/>
            <w:tcBorders>
              <w:top w:val="single" w:sz="4" w:space="0" w:color="auto"/>
              <w:left w:val="single" w:sz="4" w:space="0" w:color="auto"/>
              <w:bottom w:val="single" w:sz="4" w:space="0" w:color="auto"/>
              <w:right w:val="single" w:sz="4" w:space="0" w:color="auto"/>
            </w:tcBorders>
            <w:textDirection w:val="lrTb"/>
            <w:vAlign w:val="top"/>
          </w:tcPr>
          <w:p w:rsidR="00931811" w:rsidRPr="00A1598F" w:rsidP="00823A77">
            <w:pPr>
              <w:pStyle w:val="Odsekzoznamu1"/>
              <w:bidi w:val="0"/>
              <w:spacing w:after="0" w:line="240" w:lineRule="auto"/>
              <w:ind w:left="0"/>
              <w:jc w:val="both"/>
              <w:rPr>
                <w:szCs w:val="22"/>
              </w:rPr>
            </w:pPr>
            <w:r w:rsidRPr="00A1598F">
              <w:rPr>
                <w:szCs w:val="22"/>
              </w:rPr>
              <w:t>Dokumenty podľa § 23 ods. 2 vyhotovené v elektronickej podobe sa doručujú prostredníctvom elektronickej podateľne prevádzkovanej podľa osobitného predpisu.</w:t>
            </w:r>
            <w:r w:rsidRPr="00A1598F">
              <w:rPr>
                <w:szCs w:val="22"/>
                <w:vertAlign w:val="superscript"/>
              </w:rPr>
              <w:t>48)</w:t>
            </w:r>
            <w:r w:rsidRPr="00A1598F">
              <w:rPr>
                <w:szCs w:val="22"/>
              </w:rPr>
              <w:t xml:space="preserve"> Na doručovanie sa vzťahuje osobitný predpis</w:t>
            </w:r>
            <w:r w:rsidRPr="00A1598F">
              <w:rPr>
                <w:szCs w:val="22"/>
                <w:vertAlign w:val="superscript"/>
              </w:rPr>
              <w:t>48)</w:t>
            </w:r>
            <w:r w:rsidRPr="00A1598F">
              <w:rPr>
                <w:szCs w:val="22"/>
              </w:rPr>
              <w:t xml:space="preserve">. Finančné riaditeľstvo Slovenskej republiky postúpi  dokumenty podľa § 23 ods. 2 doručené v elektronickej podobe bez zbytočného odkladu  správcovi registra.  </w:t>
            </w:r>
          </w:p>
        </w:tc>
        <w:tc>
          <w:tcPr>
            <w:tcW w:w="720" w:type="dxa"/>
            <w:vMerge/>
            <w:tcBorders>
              <w:top w:val="none" w:sz="0" w:space="0" w:color="auto"/>
              <w:left w:val="single" w:sz="4" w:space="0" w:color="auto"/>
              <w:bottom w:val="none" w:sz="0" w:space="0" w:color="auto"/>
              <w:right w:val="single" w:sz="4" w:space="0" w:color="auto"/>
            </w:tcBorders>
            <w:textDirection w:val="lrTb"/>
            <w:vAlign w:val="top"/>
          </w:tcPr>
          <w:p w:rsidR="00931811" w:rsidRPr="00A1598F">
            <w:pPr>
              <w:bidi w:val="0"/>
              <w:jc w:val="center"/>
              <w:rPr>
                <w:rFonts w:ascii="Arial Narrow" w:hAnsi="Arial Narrow" w:cs="Arial Narrow"/>
                <w:sz w:val="22"/>
                <w:szCs w:val="22"/>
              </w:rPr>
            </w:pPr>
          </w:p>
        </w:tc>
        <w:tc>
          <w:tcPr>
            <w:tcW w:w="1800" w:type="dxa"/>
            <w:vMerge/>
            <w:tcBorders>
              <w:top w:val="none" w:sz="0" w:space="0" w:color="auto"/>
              <w:left w:val="single" w:sz="4" w:space="0" w:color="auto"/>
              <w:bottom w:val="none" w:sz="0" w:space="0" w:color="auto"/>
              <w:right w:val="single" w:sz="12" w:space="0" w:color="auto"/>
            </w:tcBorders>
            <w:textDirection w:val="lrTb"/>
            <w:vAlign w:val="top"/>
          </w:tcPr>
          <w:p w:rsidR="00931811" w:rsidRPr="00A1598F">
            <w:pPr>
              <w:pStyle w:val="Heading1"/>
              <w:bidi w:val="0"/>
              <w:rPr>
                <w:rFonts w:ascii="Arial Narrow" w:hAnsi="Arial Narrow" w:cs="Arial Narrow"/>
                <w:b w:val="0"/>
                <w:bCs w:val="0"/>
                <w:sz w:val="22"/>
                <w:szCs w:val="22"/>
              </w:rPr>
            </w:pPr>
          </w:p>
        </w:tc>
      </w:tr>
      <w:tr>
        <w:tblPrEx>
          <w:tblW w:w="16200" w:type="dxa"/>
          <w:tblInd w:w="-497" w:type="dxa"/>
          <w:tblLayout w:type="fixed"/>
          <w:tblCellMar>
            <w:left w:w="43" w:type="dxa"/>
            <w:right w:w="43" w:type="dxa"/>
          </w:tblCellMar>
        </w:tblPrEx>
        <w:tc>
          <w:tcPr>
            <w:tcW w:w="720" w:type="dxa"/>
            <w:gridSpan w:val="2"/>
            <w:vMerge/>
            <w:tcBorders>
              <w:top w:val="none" w:sz="0" w:space="0" w:color="auto"/>
              <w:left w:val="single" w:sz="12" w:space="0" w:color="auto"/>
              <w:bottom w:val="none" w:sz="0" w:space="0" w:color="auto"/>
              <w:right w:val="single" w:sz="4" w:space="0" w:color="auto"/>
            </w:tcBorders>
            <w:textDirection w:val="lrTb"/>
            <w:vAlign w:val="top"/>
          </w:tcPr>
          <w:p w:rsidR="00931811" w:rsidRPr="00931811" w:rsidP="007656C1">
            <w:pPr>
              <w:bidi w:val="0"/>
              <w:jc w:val="center"/>
              <w:rPr>
                <w:rFonts w:ascii="Arial Narrow" w:hAnsi="Arial Narrow" w:cs="Arial Narrow"/>
                <w:sz w:val="22"/>
                <w:szCs w:val="22"/>
              </w:rPr>
            </w:pPr>
          </w:p>
        </w:tc>
        <w:tc>
          <w:tcPr>
            <w:tcW w:w="5220" w:type="dxa"/>
            <w:gridSpan w:val="2"/>
            <w:vMerge/>
            <w:tcBorders>
              <w:top w:val="none" w:sz="0" w:space="0" w:color="auto"/>
              <w:left w:val="single" w:sz="4" w:space="0" w:color="auto"/>
              <w:bottom w:val="none" w:sz="0" w:space="0" w:color="auto"/>
              <w:right w:val="single" w:sz="4" w:space="0" w:color="auto"/>
            </w:tcBorders>
            <w:textDirection w:val="lrTb"/>
            <w:vAlign w:val="top"/>
          </w:tcPr>
          <w:p w:rsidR="00931811" w:rsidRPr="00931811" w:rsidP="00432A4A">
            <w:pPr>
              <w:bidi w:val="0"/>
              <w:adjustRightInd w:val="0"/>
              <w:rPr>
                <w:rFonts w:ascii="Arial Narrow" w:hAnsi="Arial Narrow" w:cs="TimesNewRoman"/>
                <w:sz w:val="22"/>
                <w:szCs w:val="22"/>
              </w:rPr>
            </w:pPr>
          </w:p>
        </w:tc>
        <w:tc>
          <w:tcPr>
            <w:tcW w:w="720" w:type="dxa"/>
            <w:vMerge/>
            <w:tcBorders>
              <w:top w:val="none" w:sz="0" w:space="0" w:color="auto"/>
              <w:left w:val="single" w:sz="4" w:space="0" w:color="auto"/>
              <w:bottom w:val="none" w:sz="0" w:space="0" w:color="auto"/>
              <w:right w:val="single" w:sz="12" w:space="0" w:color="auto"/>
            </w:tcBorders>
            <w:textDirection w:val="lrTb"/>
            <w:vAlign w:val="top"/>
          </w:tcPr>
          <w:p w:rsidR="00931811" w:rsidRPr="00931811">
            <w:pPr>
              <w:bidi w:val="0"/>
              <w:jc w:val="center"/>
              <w:rPr>
                <w:rFonts w:ascii="Arial Narrow" w:hAnsi="Arial Narrow" w:cs="Arial Narrow"/>
                <w:sz w:val="22"/>
                <w:szCs w:val="22"/>
              </w:rPr>
            </w:pPr>
          </w:p>
        </w:tc>
        <w:tc>
          <w:tcPr>
            <w:tcW w:w="900" w:type="dxa"/>
            <w:gridSpan w:val="2"/>
            <w:vMerge/>
            <w:tcBorders>
              <w:top w:val="none" w:sz="0" w:space="0" w:color="auto"/>
              <w:left w:val="nil"/>
              <w:bottom w:val="none" w:sz="0" w:space="0" w:color="auto"/>
              <w:right w:val="single" w:sz="4" w:space="0" w:color="auto"/>
            </w:tcBorders>
            <w:textDirection w:val="lrTb"/>
            <w:vAlign w:val="top"/>
          </w:tcPr>
          <w:p w:rsidR="00931811" w:rsidRPr="00931811" w:rsidP="00381252">
            <w:pPr>
              <w:bidi w:val="0"/>
              <w:jc w:val="center"/>
              <w:rPr>
                <w:rFonts w:ascii="Arial Narrow" w:hAnsi="Arial Narrow" w:cs="Arial Narrow"/>
                <w:bCs/>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931811" w:rsidRPr="00931811" w:rsidP="009565E4">
            <w:pPr>
              <w:pStyle w:val="Normlny"/>
              <w:bidi w:val="0"/>
              <w:jc w:val="center"/>
              <w:rPr>
                <w:rFonts w:ascii="Arial Narrow" w:hAnsi="Arial Narrow" w:cs="Arial Narrow"/>
                <w:sz w:val="22"/>
                <w:szCs w:val="22"/>
              </w:rPr>
            </w:pPr>
            <w:r w:rsidRPr="00931811">
              <w:rPr>
                <w:rFonts w:ascii="Arial Narrow" w:hAnsi="Arial Narrow" w:cs="Arial Narrow"/>
                <w:sz w:val="22"/>
                <w:szCs w:val="22"/>
              </w:rPr>
              <w:t>§ 23b</w:t>
            </w:r>
          </w:p>
          <w:p w:rsidR="00931811" w:rsidRPr="00931811" w:rsidP="009565E4">
            <w:pPr>
              <w:pStyle w:val="Normlny"/>
              <w:bidi w:val="0"/>
              <w:jc w:val="center"/>
              <w:rPr>
                <w:rFonts w:ascii="Arial Narrow" w:hAnsi="Arial Narrow" w:cs="Arial Narrow"/>
                <w:sz w:val="22"/>
                <w:szCs w:val="22"/>
              </w:rPr>
            </w:pPr>
            <w:r w:rsidRPr="00931811">
              <w:rPr>
                <w:rFonts w:ascii="Arial Narrow" w:hAnsi="Arial Narrow" w:cs="Arial Narrow"/>
                <w:sz w:val="22"/>
                <w:szCs w:val="22"/>
              </w:rPr>
              <w:t>O:4</w:t>
            </w:r>
          </w:p>
        </w:tc>
        <w:tc>
          <w:tcPr>
            <w:tcW w:w="4860" w:type="dxa"/>
            <w:gridSpan w:val="2"/>
            <w:tcBorders>
              <w:top w:val="single" w:sz="4" w:space="0" w:color="auto"/>
              <w:left w:val="single" w:sz="4" w:space="0" w:color="auto"/>
              <w:bottom w:val="single" w:sz="4" w:space="0" w:color="auto"/>
              <w:right w:val="single" w:sz="4" w:space="0" w:color="auto"/>
            </w:tcBorders>
            <w:textDirection w:val="lrTb"/>
            <w:vAlign w:val="top"/>
          </w:tcPr>
          <w:p w:rsidR="00931811" w:rsidRPr="00A1598F" w:rsidP="00753230">
            <w:pPr>
              <w:bidi w:val="0"/>
              <w:jc w:val="both"/>
              <w:rPr>
                <w:rFonts w:ascii="Arial Narrow" w:hAnsi="Arial Narrow"/>
                <w:sz w:val="22"/>
                <w:szCs w:val="22"/>
              </w:rPr>
            </w:pPr>
            <w:r w:rsidRPr="00A1598F">
              <w:rPr>
                <w:rFonts w:ascii="Arial Narrow" w:hAnsi="Arial Narrow"/>
                <w:sz w:val="22"/>
                <w:szCs w:val="22"/>
              </w:rPr>
              <w:t>Správca registra zaradí, zverejní a sprístupní každý doručený dokument podľa § 23 ods. 2 bez zbytočného odkladu</w:t>
            </w:r>
            <w:r w:rsidR="00A1598F">
              <w:rPr>
                <w:rFonts w:ascii="Arial Narrow" w:hAnsi="Arial Narrow"/>
                <w:sz w:val="22"/>
                <w:szCs w:val="22"/>
              </w:rPr>
              <w:t>, najneskôr do piatich pracovných dní,</w:t>
            </w:r>
            <w:r w:rsidRPr="00A1598F">
              <w:rPr>
                <w:rFonts w:ascii="Arial Narrow" w:hAnsi="Arial Narrow"/>
                <w:sz w:val="22"/>
                <w:szCs w:val="22"/>
              </w:rPr>
              <w:t xml:space="preserve"> vo verejnej časti alebo neverejnej časti registra. Súčasne zasiela dokumenty podľa § 23 ods. 2 účtovných jednotiek podľa § 23  ods. 6 písm. a) až g) spolu s údajom o dátume ich uloženia do registra v elektronickej podobe prostredníctvom Ministerstva spravodlivosti Slovenskej republiky do zbierky listín</w:t>
            </w:r>
            <w:r w:rsidR="00801FE3">
              <w:rPr>
                <w:rFonts w:ascii="Arial Narrow" w:hAnsi="Arial Narrow"/>
                <w:sz w:val="22"/>
                <w:szCs w:val="22"/>
              </w:rPr>
              <w:t xml:space="preserve"> obchodného registra a do obchodného vestníka. </w:t>
            </w:r>
            <w:r w:rsidRPr="00801FE3" w:rsidR="00801FE3">
              <w:rPr>
                <w:rFonts w:ascii="Arial Narrow" w:hAnsi="Arial Narrow"/>
                <w:sz w:val="22"/>
                <w:szCs w:val="22"/>
              </w:rPr>
              <w:t xml:space="preserve">Rovnako postupuje správca registra pri dodatočnom doručení oznámenia podľa § 23a ods. </w:t>
            </w:r>
            <w:r w:rsidR="00753230">
              <w:rPr>
                <w:rFonts w:ascii="Arial Narrow" w:hAnsi="Arial Narrow"/>
                <w:sz w:val="22"/>
                <w:szCs w:val="22"/>
              </w:rPr>
              <w:t>4</w:t>
            </w:r>
            <w:r w:rsidRPr="00801FE3" w:rsidR="00801FE3">
              <w:rPr>
                <w:rFonts w:ascii="Arial Narrow" w:hAnsi="Arial Narrow"/>
                <w:sz w:val="22"/>
                <w:szCs w:val="22"/>
              </w:rPr>
              <w:t xml:space="preserve"> a dodatočnom doručení správy podľa § 23a ods. </w:t>
            </w:r>
            <w:r w:rsidR="00753230">
              <w:rPr>
                <w:rFonts w:ascii="Arial Narrow" w:hAnsi="Arial Narrow"/>
                <w:sz w:val="22"/>
                <w:szCs w:val="22"/>
              </w:rPr>
              <w:t>5</w:t>
            </w:r>
            <w:r w:rsidRPr="00801FE3" w:rsidR="00801FE3">
              <w:rPr>
                <w:rFonts w:ascii="Arial Narrow" w:hAnsi="Arial Narrow"/>
                <w:sz w:val="22"/>
                <w:szCs w:val="22"/>
              </w:rPr>
              <w:t>.</w:t>
            </w:r>
          </w:p>
        </w:tc>
        <w:tc>
          <w:tcPr>
            <w:tcW w:w="720" w:type="dxa"/>
            <w:vMerge/>
            <w:tcBorders>
              <w:top w:val="none" w:sz="0" w:space="0" w:color="auto"/>
              <w:left w:val="single" w:sz="4" w:space="0" w:color="auto"/>
              <w:bottom w:val="none" w:sz="0" w:space="0" w:color="auto"/>
              <w:right w:val="single" w:sz="4" w:space="0" w:color="auto"/>
            </w:tcBorders>
            <w:textDirection w:val="lrTb"/>
            <w:vAlign w:val="top"/>
          </w:tcPr>
          <w:p w:rsidR="00931811" w:rsidRPr="00A1598F">
            <w:pPr>
              <w:bidi w:val="0"/>
              <w:jc w:val="center"/>
              <w:rPr>
                <w:rFonts w:ascii="Arial Narrow" w:hAnsi="Arial Narrow" w:cs="Arial Narrow"/>
                <w:sz w:val="22"/>
                <w:szCs w:val="22"/>
              </w:rPr>
            </w:pPr>
          </w:p>
        </w:tc>
        <w:tc>
          <w:tcPr>
            <w:tcW w:w="1800" w:type="dxa"/>
            <w:vMerge/>
            <w:tcBorders>
              <w:top w:val="none" w:sz="0" w:space="0" w:color="auto"/>
              <w:left w:val="single" w:sz="4" w:space="0" w:color="auto"/>
              <w:bottom w:val="none" w:sz="0" w:space="0" w:color="auto"/>
              <w:right w:val="single" w:sz="12" w:space="0" w:color="auto"/>
            </w:tcBorders>
            <w:textDirection w:val="lrTb"/>
            <w:vAlign w:val="top"/>
          </w:tcPr>
          <w:p w:rsidR="00931811" w:rsidRPr="00A1598F">
            <w:pPr>
              <w:pStyle w:val="Heading1"/>
              <w:bidi w:val="0"/>
              <w:rPr>
                <w:rFonts w:ascii="Arial Narrow" w:hAnsi="Arial Narrow" w:cs="Arial Narrow"/>
                <w:b w:val="0"/>
                <w:bCs w:val="0"/>
                <w:sz w:val="22"/>
                <w:szCs w:val="22"/>
              </w:rPr>
            </w:pPr>
          </w:p>
        </w:tc>
      </w:tr>
      <w:tr>
        <w:tblPrEx>
          <w:tblW w:w="16200" w:type="dxa"/>
          <w:tblInd w:w="-497" w:type="dxa"/>
          <w:tblLayout w:type="fixed"/>
          <w:tblCellMar>
            <w:left w:w="43" w:type="dxa"/>
            <w:right w:w="43" w:type="dxa"/>
          </w:tblCellMar>
        </w:tblPrEx>
        <w:tc>
          <w:tcPr>
            <w:tcW w:w="720" w:type="dxa"/>
            <w:gridSpan w:val="2"/>
            <w:vMerge/>
            <w:tcBorders>
              <w:top w:val="none" w:sz="0" w:space="0" w:color="auto"/>
              <w:left w:val="single" w:sz="12" w:space="0" w:color="auto"/>
              <w:bottom w:val="none" w:sz="0" w:space="0" w:color="auto"/>
              <w:right w:val="single" w:sz="4" w:space="0" w:color="auto"/>
            </w:tcBorders>
            <w:textDirection w:val="lrTb"/>
            <w:vAlign w:val="top"/>
          </w:tcPr>
          <w:p w:rsidR="00931811" w:rsidRPr="00931811" w:rsidP="007656C1">
            <w:pPr>
              <w:bidi w:val="0"/>
              <w:jc w:val="center"/>
              <w:rPr>
                <w:rFonts w:ascii="Arial Narrow" w:hAnsi="Arial Narrow" w:cs="Arial Narrow"/>
                <w:sz w:val="22"/>
                <w:szCs w:val="22"/>
              </w:rPr>
            </w:pPr>
          </w:p>
        </w:tc>
        <w:tc>
          <w:tcPr>
            <w:tcW w:w="5220" w:type="dxa"/>
            <w:gridSpan w:val="2"/>
            <w:vMerge/>
            <w:tcBorders>
              <w:top w:val="none" w:sz="0" w:space="0" w:color="auto"/>
              <w:left w:val="single" w:sz="4" w:space="0" w:color="auto"/>
              <w:bottom w:val="none" w:sz="0" w:space="0" w:color="auto"/>
              <w:right w:val="single" w:sz="4" w:space="0" w:color="auto"/>
            </w:tcBorders>
            <w:textDirection w:val="lrTb"/>
            <w:vAlign w:val="top"/>
          </w:tcPr>
          <w:p w:rsidR="00931811" w:rsidRPr="00931811" w:rsidP="00432A4A">
            <w:pPr>
              <w:bidi w:val="0"/>
              <w:adjustRightInd w:val="0"/>
              <w:rPr>
                <w:rFonts w:ascii="Arial Narrow" w:hAnsi="Arial Narrow" w:cs="TimesNewRoman"/>
                <w:sz w:val="22"/>
                <w:szCs w:val="22"/>
              </w:rPr>
            </w:pPr>
          </w:p>
        </w:tc>
        <w:tc>
          <w:tcPr>
            <w:tcW w:w="720" w:type="dxa"/>
            <w:vMerge/>
            <w:tcBorders>
              <w:top w:val="none" w:sz="0" w:space="0" w:color="auto"/>
              <w:left w:val="single" w:sz="4" w:space="0" w:color="auto"/>
              <w:bottom w:val="none" w:sz="0" w:space="0" w:color="auto"/>
              <w:right w:val="single" w:sz="12" w:space="0" w:color="auto"/>
            </w:tcBorders>
            <w:textDirection w:val="lrTb"/>
            <w:vAlign w:val="top"/>
          </w:tcPr>
          <w:p w:rsidR="00931811" w:rsidRPr="00931811">
            <w:pPr>
              <w:bidi w:val="0"/>
              <w:jc w:val="center"/>
              <w:rPr>
                <w:rFonts w:ascii="Arial Narrow" w:hAnsi="Arial Narrow" w:cs="Arial Narrow"/>
                <w:sz w:val="22"/>
                <w:szCs w:val="22"/>
              </w:rPr>
            </w:pPr>
          </w:p>
        </w:tc>
        <w:tc>
          <w:tcPr>
            <w:tcW w:w="900" w:type="dxa"/>
            <w:gridSpan w:val="2"/>
            <w:vMerge/>
            <w:tcBorders>
              <w:top w:val="none" w:sz="0" w:space="0" w:color="auto"/>
              <w:left w:val="nil"/>
              <w:bottom w:val="none" w:sz="0" w:space="0" w:color="auto"/>
              <w:right w:val="single" w:sz="4" w:space="0" w:color="auto"/>
            </w:tcBorders>
            <w:textDirection w:val="lrTb"/>
            <w:vAlign w:val="top"/>
          </w:tcPr>
          <w:p w:rsidR="00931811" w:rsidRPr="00931811" w:rsidP="00381252">
            <w:pPr>
              <w:bidi w:val="0"/>
              <w:jc w:val="center"/>
              <w:rPr>
                <w:rFonts w:ascii="Arial Narrow" w:hAnsi="Arial Narrow" w:cs="Arial Narrow"/>
                <w:bCs/>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931811" w:rsidRPr="00931811" w:rsidP="009565E4">
            <w:pPr>
              <w:pStyle w:val="Normlny"/>
              <w:bidi w:val="0"/>
              <w:jc w:val="center"/>
              <w:rPr>
                <w:rFonts w:ascii="Arial Narrow" w:hAnsi="Arial Narrow" w:cs="Arial Narrow"/>
                <w:sz w:val="22"/>
                <w:szCs w:val="22"/>
              </w:rPr>
            </w:pPr>
            <w:r w:rsidRPr="00931811">
              <w:rPr>
                <w:rFonts w:ascii="Arial Narrow" w:hAnsi="Arial Narrow" w:cs="Arial Narrow"/>
                <w:sz w:val="22"/>
                <w:szCs w:val="22"/>
              </w:rPr>
              <w:t>§ 23b</w:t>
            </w:r>
          </w:p>
          <w:p w:rsidR="00931811" w:rsidRPr="00931811" w:rsidP="009565E4">
            <w:pPr>
              <w:pStyle w:val="Normlny"/>
              <w:bidi w:val="0"/>
              <w:jc w:val="center"/>
              <w:rPr>
                <w:rFonts w:ascii="Arial Narrow" w:hAnsi="Arial Narrow" w:cs="Arial Narrow"/>
                <w:sz w:val="22"/>
                <w:szCs w:val="22"/>
              </w:rPr>
            </w:pPr>
            <w:r w:rsidRPr="00931811">
              <w:rPr>
                <w:rFonts w:ascii="Arial Narrow" w:hAnsi="Arial Narrow" w:cs="Arial Narrow"/>
                <w:sz w:val="22"/>
                <w:szCs w:val="22"/>
              </w:rPr>
              <w:t>O:5</w:t>
            </w:r>
          </w:p>
        </w:tc>
        <w:tc>
          <w:tcPr>
            <w:tcW w:w="4860" w:type="dxa"/>
            <w:gridSpan w:val="2"/>
            <w:tcBorders>
              <w:top w:val="single" w:sz="4" w:space="0" w:color="auto"/>
              <w:left w:val="single" w:sz="4" w:space="0" w:color="auto"/>
              <w:bottom w:val="single" w:sz="4" w:space="0" w:color="auto"/>
              <w:right w:val="single" w:sz="4" w:space="0" w:color="auto"/>
            </w:tcBorders>
            <w:textDirection w:val="lrTb"/>
            <w:vAlign w:val="top"/>
          </w:tcPr>
          <w:p w:rsidR="00931811" w:rsidRPr="00A1598F" w:rsidP="00801FE3">
            <w:pPr>
              <w:pStyle w:val="Odsekzoznamu1"/>
              <w:bidi w:val="0"/>
              <w:spacing w:after="0" w:line="240" w:lineRule="auto"/>
              <w:ind w:left="0"/>
              <w:jc w:val="both"/>
              <w:rPr>
                <w:szCs w:val="22"/>
              </w:rPr>
            </w:pPr>
            <w:r w:rsidRPr="00801FE3" w:rsidR="00801FE3">
              <w:rPr>
                <w:szCs w:val="22"/>
              </w:rPr>
              <w:t xml:space="preserve">Doručením dokumentov podľa § 23 ods. 2  miestne príslušnému daňovému úradu alebo do elektronickej podateľne podľa odseku 3 sa má za to, že účtovná jednotka si splnila povinnosť uloženia a zverejnenia dokumentov. </w:t>
            </w:r>
          </w:p>
        </w:tc>
        <w:tc>
          <w:tcPr>
            <w:tcW w:w="720" w:type="dxa"/>
            <w:vMerge/>
            <w:tcBorders>
              <w:top w:val="none" w:sz="0" w:space="0" w:color="auto"/>
              <w:left w:val="single" w:sz="4" w:space="0" w:color="auto"/>
              <w:bottom w:val="none" w:sz="0" w:space="0" w:color="auto"/>
              <w:right w:val="single" w:sz="4" w:space="0" w:color="auto"/>
            </w:tcBorders>
            <w:textDirection w:val="lrTb"/>
            <w:vAlign w:val="top"/>
          </w:tcPr>
          <w:p w:rsidR="00931811" w:rsidRPr="00A1598F">
            <w:pPr>
              <w:bidi w:val="0"/>
              <w:jc w:val="center"/>
              <w:rPr>
                <w:rFonts w:ascii="Arial Narrow" w:hAnsi="Arial Narrow" w:cs="Arial Narrow"/>
                <w:sz w:val="22"/>
                <w:szCs w:val="22"/>
              </w:rPr>
            </w:pPr>
          </w:p>
        </w:tc>
        <w:tc>
          <w:tcPr>
            <w:tcW w:w="1800" w:type="dxa"/>
            <w:vMerge/>
            <w:tcBorders>
              <w:top w:val="none" w:sz="0" w:space="0" w:color="auto"/>
              <w:left w:val="single" w:sz="4" w:space="0" w:color="auto"/>
              <w:bottom w:val="none" w:sz="0" w:space="0" w:color="auto"/>
              <w:right w:val="single" w:sz="12" w:space="0" w:color="auto"/>
            </w:tcBorders>
            <w:textDirection w:val="lrTb"/>
            <w:vAlign w:val="top"/>
          </w:tcPr>
          <w:p w:rsidR="00931811" w:rsidRPr="00A1598F">
            <w:pPr>
              <w:pStyle w:val="Heading1"/>
              <w:bidi w:val="0"/>
              <w:rPr>
                <w:rFonts w:ascii="Arial Narrow" w:hAnsi="Arial Narrow" w:cs="Arial Narrow"/>
                <w:b w:val="0"/>
                <w:bCs w:val="0"/>
                <w:sz w:val="22"/>
                <w:szCs w:val="22"/>
              </w:rPr>
            </w:pPr>
          </w:p>
        </w:tc>
      </w:tr>
      <w:tr>
        <w:tblPrEx>
          <w:tblW w:w="16200" w:type="dxa"/>
          <w:tblInd w:w="-497" w:type="dxa"/>
          <w:tblLayout w:type="fixed"/>
          <w:tblCellMar>
            <w:left w:w="43" w:type="dxa"/>
            <w:right w:w="43" w:type="dxa"/>
          </w:tblCellMar>
        </w:tblPrEx>
        <w:tc>
          <w:tcPr>
            <w:tcW w:w="720" w:type="dxa"/>
            <w:gridSpan w:val="2"/>
            <w:vMerge/>
            <w:tcBorders>
              <w:top w:val="none" w:sz="0" w:space="0" w:color="auto"/>
              <w:left w:val="single" w:sz="12" w:space="0" w:color="auto"/>
              <w:bottom w:val="none" w:sz="0" w:space="0" w:color="auto"/>
              <w:right w:val="single" w:sz="4" w:space="0" w:color="auto"/>
            </w:tcBorders>
            <w:textDirection w:val="lrTb"/>
            <w:vAlign w:val="top"/>
          </w:tcPr>
          <w:p w:rsidR="00931811" w:rsidRPr="00931811" w:rsidP="007656C1">
            <w:pPr>
              <w:bidi w:val="0"/>
              <w:jc w:val="center"/>
              <w:rPr>
                <w:rFonts w:ascii="Arial Narrow" w:hAnsi="Arial Narrow" w:cs="Arial Narrow"/>
                <w:sz w:val="22"/>
                <w:szCs w:val="22"/>
              </w:rPr>
            </w:pPr>
          </w:p>
        </w:tc>
        <w:tc>
          <w:tcPr>
            <w:tcW w:w="5220" w:type="dxa"/>
            <w:gridSpan w:val="2"/>
            <w:vMerge/>
            <w:tcBorders>
              <w:top w:val="none" w:sz="0" w:space="0" w:color="auto"/>
              <w:left w:val="single" w:sz="4" w:space="0" w:color="auto"/>
              <w:bottom w:val="none" w:sz="0" w:space="0" w:color="auto"/>
              <w:right w:val="single" w:sz="4" w:space="0" w:color="auto"/>
            </w:tcBorders>
            <w:textDirection w:val="lrTb"/>
            <w:vAlign w:val="top"/>
          </w:tcPr>
          <w:p w:rsidR="00931811" w:rsidRPr="00931811" w:rsidP="00432A4A">
            <w:pPr>
              <w:bidi w:val="0"/>
              <w:adjustRightInd w:val="0"/>
              <w:rPr>
                <w:rFonts w:ascii="Arial Narrow" w:hAnsi="Arial Narrow" w:cs="TimesNewRoman"/>
                <w:sz w:val="22"/>
                <w:szCs w:val="22"/>
              </w:rPr>
            </w:pPr>
          </w:p>
        </w:tc>
        <w:tc>
          <w:tcPr>
            <w:tcW w:w="720" w:type="dxa"/>
            <w:vMerge/>
            <w:tcBorders>
              <w:top w:val="none" w:sz="0" w:space="0" w:color="auto"/>
              <w:left w:val="single" w:sz="4" w:space="0" w:color="auto"/>
              <w:bottom w:val="none" w:sz="0" w:space="0" w:color="auto"/>
              <w:right w:val="single" w:sz="12" w:space="0" w:color="auto"/>
            </w:tcBorders>
            <w:textDirection w:val="lrTb"/>
            <w:vAlign w:val="top"/>
          </w:tcPr>
          <w:p w:rsidR="00931811" w:rsidRPr="00931811">
            <w:pPr>
              <w:bidi w:val="0"/>
              <w:jc w:val="center"/>
              <w:rPr>
                <w:rFonts w:ascii="Arial Narrow" w:hAnsi="Arial Narrow" w:cs="Arial Narrow"/>
                <w:sz w:val="22"/>
                <w:szCs w:val="22"/>
              </w:rPr>
            </w:pPr>
          </w:p>
        </w:tc>
        <w:tc>
          <w:tcPr>
            <w:tcW w:w="900" w:type="dxa"/>
            <w:gridSpan w:val="2"/>
            <w:vMerge/>
            <w:tcBorders>
              <w:top w:val="none" w:sz="0" w:space="0" w:color="auto"/>
              <w:left w:val="nil"/>
              <w:bottom w:val="none" w:sz="0" w:space="0" w:color="auto"/>
              <w:right w:val="single" w:sz="4" w:space="0" w:color="auto"/>
            </w:tcBorders>
            <w:textDirection w:val="lrTb"/>
            <w:vAlign w:val="top"/>
          </w:tcPr>
          <w:p w:rsidR="00931811" w:rsidRPr="00931811" w:rsidP="00381252">
            <w:pPr>
              <w:bidi w:val="0"/>
              <w:jc w:val="center"/>
              <w:rPr>
                <w:rFonts w:ascii="Arial Narrow" w:hAnsi="Arial Narrow" w:cs="Arial Narrow"/>
                <w:bCs/>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931811" w:rsidRPr="00931811" w:rsidP="009565E4">
            <w:pPr>
              <w:pStyle w:val="Normlny"/>
              <w:bidi w:val="0"/>
              <w:jc w:val="center"/>
              <w:rPr>
                <w:rFonts w:ascii="Arial Narrow" w:hAnsi="Arial Narrow" w:cs="Arial Narrow"/>
                <w:sz w:val="22"/>
                <w:szCs w:val="22"/>
              </w:rPr>
            </w:pPr>
            <w:r w:rsidRPr="00931811">
              <w:rPr>
                <w:rFonts w:ascii="Arial Narrow" w:hAnsi="Arial Narrow" w:cs="Arial Narrow"/>
                <w:sz w:val="22"/>
                <w:szCs w:val="22"/>
              </w:rPr>
              <w:t>§ 23b</w:t>
            </w:r>
          </w:p>
          <w:p w:rsidR="00931811" w:rsidRPr="00931811" w:rsidP="009565E4">
            <w:pPr>
              <w:pStyle w:val="Normlny"/>
              <w:bidi w:val="0"/>
              <w:jc w:val="center"/>
              <w:rPr>
                <w:rFonts w:ascii="Arial Narrow" w:hAnsi="Arial Narrow" w:cs="Arial Narrow"/>
                <w:sz w:val="22"/>
                <w:szCs w:val="22"/>
              </w:rPr>
            </w:pPr>
            <w:r w:rsidRPr="00931811">
              <w:rPr>
                <w:rFonts w:ascii="Arial Narrow" w:hAnsi="Arial Narrow" w:cs="Arial Narrow"/>
                <w:sz w:val="22"/>
                <w:szCs w:val="22"/>
              </w:rPr>
              <w:t>O:6</w:t>
            </w:r>
          </w:p>
        </w:tc>
        <w:tc>
          <w:tcPr>
            <w:tcW w:w="4860" w:type="dxa"/>
            <w:gridSpan w:val="2"/>
            <w:tcBorders>
              <w:top w:val="single" w:sz="4" w:space="0" w:color="auto"/>
              <w:left w:val="single" w:sz="4" w:space="0" w:color="auto"/>
              <w:bottom w:val="single" w:sz="4" w:space="0" w:color="auto"/>
              <w:right w:val="single" w:sz="4" w:space="0" w:color="auto"/>
            </w:tcBorders>
            <w:textDirection w:val="lrTb"/>
            <w:vAlign w:val="top"/>
          </w:tcPr>
          <w:p w:rsidR="00931811" w:rsidRPr="00A1598F" w:rsidP="00823A77">
            <w:pPr>
              <w:pStyle w:val="Odsekzoznamu1"/>
              <w:bidi w:val="0"/>
              <w:spacing w:after="0" w:line="240" w:lineRule="auto"/>
              <w:ind w:left="0"/>
              <w:jc w:val="both"/>
              <w:rPr>
                <w:szCs w:val="22"/>
              </w:rPr>
            </w:pPr>
            <w:r w:rsidRPr="00A1598F">
              <w:rPr>
                <w:szCs w:val="22"/>
              </w:rPr>
              <w:t xml:space="preserve">Ak vzniknú pochybnosti o správnosti, pravdivosti alebo úplnosti dokumentov, na základe výzvy správcu registra je účtovná jednotka povinná sa k nim vyjadriť, neúplné údaje doplniť, nepravdivé údaje opraviť alebo pravdivosť údajov riadne preukázať.  </w:t>
            </w:r>
          </w:p>
        </w:tc>
        <w:tc>
          <w:tcPr>
            <w:tcW w:w="720" w:type="dxa"/>
            <w:vMerge/>
            <w:tcBorders>
              <w:top w:val="none" w:sz="0" w:space="0" w:color="auto"/>
              <w:left w:val="single" w:sz="4" w:space="0" w:color="auto"/>
              <w:bottom w:val="none" w:sz="0" w:space="0" w:color="auto"/>
              <w:right w:val="single" w:sz="4" w:space="0" w:color="auto"/>
            </w:tcBorders>
            <w:textDirection w:val="lrTb"/>
            <w:vAlign w:val="top"/>
          </w:tcPr>
          <w:p w:rsidR="00931811" w:rsidRPr="00A1598F">
            <w:pPr>
              <w:bidi w:val="0"/>
              <w:jc w:val="center"/>
              <w:rPr>
                <w:rFonts w:ascii="Arial Narrow" w:hAnsi="Arial Narrow" w:cs="Arial Narrow"/>
                <w:sz w:val="22"/>
                <w:szCs w:val="22"/>
              </w:rPr>
            </w:pPr>
          </w:p>
        </w:tc>
        <w:tc>
          <w:tcPr>
            <w:tcW w:w="1800" w:type="dxa"/>
            <w:vMerge/>
            <w:tcBorders>
              <w:top w:val="none" w:sz="0" w:space="0" w:color="auto"/>
              <w:left w:val="single" w:sz="4" w:space="0" w:color="auto"/>
              <w:bottom w:val="none" w:sz="0" w:space="0" w:color="auto"/>
              <w:right w:val="single" w:sz="12" w:space="0" w:color="auto"/>
            </w:tcBorders>
            <w:textDirection w:val="lrTb"/>
            <w:vAlign w:val="top"/>
          </w:tcPr>
          <w:p w:rsidR="00931811" w:rsidRPr="00A1598F">
            <w:pPr>
              <w:pStyle w:val="Heading1"/>
              <w:bidi w:val="0"/>
              <w:rPr>
                <w:rFonts w:ascii="Arial Narrow" w:hAnsi="Arial Narrow" w:cs="Arial Narrow"/>
                <w:b w:val="0"/>
                <w:bCs w:val="0"/>
                <w:sz w:val="22"/>
                <w:szCs w:val="22"/>
              </w:rPr>
            </w:pPr>
          </w:p>
        </w:tc>
      </w:tr>
      <w:tr>
        <w:tblPrEx>
          <w:tblW w:w="16200" w:type="dxa"/>
          <w:tblInd w:w="-497" w:type="dxa"/>
          <w:tblLayout w:type="fixed"/>
          <w:tblCellMar>
            <w:left w:w="43" w:type="dxa"/>
            <w:right w:w="43" w:type="dxa"/>
          </w:tblCellMar>
        </w:tblPrEx>
        <w:tc>
          <w:tcPr>
            <w:tcW w:w="720" w:type="dxa"/>
            <w:gridSpan w:val="2"/>
            <w:vMerge/>
            <w:tcBorders>
              <w:top w:val="none" w:sz="0" w:space="0" w:color="auto"/>
              <w:left w:val="single" w:sz="12" w:space="0" w:color="auto"/>
              <w:bottom w:val="none" w:sz="0" w:space="0" w:color="auto"/>
              <w:right w:val="single" w:sz="4" w:space="0" w:color="auto"/>
            </w:tcBorders>
            <w:textDirection w:val="lrTb"/>
            <w:vAlign w:val="top"/>
          </w:tcPr>
          <w:p w:rsidR="00931811" w:rsidRPr="00931811" w:rsidP="007656C1">
            <w:pPr>
              <w:bidi w:val="0"/>
              <w:jc w:val="center"/>
              <w:rPr>
                <w:rFonts w:ascii="Arial Narrow" w:hAnsi="Arial Narrow" w:cs="Arial Narrow"/>
                <w:sz w:val="22"/>
                <w:szCs w:val="22"/>
              </w:rPr>
            </w:pPr>
          </w:p>
        </w:tc>
        <w:tc>
          <w:tcPr>
            <w:tcW w:w="5220" w:type="dxa"/>
            <w:gridSpan w:val="2"/>
            <w:vMerge/>
            <w:tcBorders>
              <w:top w:val="none" w:sz="0" w:space="0" w:color="auto"/>
              <w:left w:val="single" w:sz="4" w:space="0" w:color="auto"/>
              <w:bottom w:val="none" w:sz="0" w:space="0" w:color="auto"/>
              <w:right w:val="single" w:sz="4" w:space="0" w:color="auto"/>
            </w:tcBorders>
            <w:textDirection w:val="lrTb"/>
            <w:vAlign w:val="top"/>
          </w:tcPr>
          <w:p w:rsidR="00931811" w:rsidRPr="00931811" w:rsidP="00432A4A">
            <w:pPr>
              <w:bidi w:val="0"/>
              <w:adjustRightInd w:val="0"/>
              <w:rPr>
                <w:rFonts w:ascii="Arial Narrow" w:hAnsi="Arial Narrow" w:cs="TimesNewRoman"/>
                <w:sz w:val="22"/>
                <w:szCs w:val="22"/>
              </w:rPr>
            </w:pPr>
          </w:p>
        </w:tc>
        <w:tc>
          <w:tcPr>
            <w:tcW w:w="720" w:type="dxa"/>
            <w:vMerge/>
            <w:tcBorders>
              <w:top w:val="none" w:sz="0" w:space="0" w:color="auto"/>
              <w:left w:val="single" w:sz="4" w:space="0" w:color="auto"/>
              <w:bottom w:val="none" w:sz="0" w:space="0" w:color="auto"/>
              <w:right w:val="single" w:sz="12" w:space="0" w:color="auto"/>
            </w:tcBorders>
            <w:textDirection w:val="lrTb"/>
            <w:vAlign w:val="top"/>
          </w:tcPr>
          <w:p w:rsidR="00931811" w:rsidRPr="00931811">
            <w:pPr>
              <w:bidi w:val="0"/>
              <w:jc w:val="center"/>
              <w:rPr>
                <w:rFonts w:ascii="Arial Narrow" w:hAnsi="Arial Narrow" w:cs="Arial Narrow"/>
                <w:sz w:val="22"/>
                <w:szCs w:val="22"/>
              </w:rPr>
            </w:pPr>
          </w:p>
        </w:tc>
        <w:tc>
          <w:tcPr>
            <w:tcW w:w="900" w:type="dxa"/>
            <w:gridSpan w:val="2"/>
            <w:vMerge/>
            <w:tcBorders>
              <w:top w:val="none" w:sz="0" w:space="0" w:color="auto"/>
              <w:left w:val="nil"/>
              <w:bottom w:val="none" w:sz="0" w:space="0" w:color="auto"/>
              <w:right w:val="single" w:sz="4" w:space="0" w:color="auto"/>
            </w:tcBorders>
            <w:textDirection w:val="lrTb"/>
            <w:vAlign w:val="top"/>
          </w:tcPr>
          <w:p w:rsidR="00931811" w:rsidRPr="00931811" w:rsidP="00381252">
            <w:pPr>
              <w:bidi w:val="0"/>
              <w:jc w:val="center"/>
              <w:rPr>
                <w:rFonts w:ascii="Arial Narrow" w:hAnsi="Arial Narrow" w:cs="Arial Narrow"/>
                <w:bCs/>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931811" w:rsidRPr="00931811" w:rsidP="009565E4">
            <w:pPr>
              <w:pStyle w:val="Normlny"/>
              <w:bidi w:val="0"/>
              <w:jc w:val="center"/>
              <w:rPr>
                <w:rFonts w:ascii="Arial Narrow" w:hAnsi="Arial Narrow" w:cs="Arial Narrow"/>
                <w:sz w:val="22"/>
                <w:szCs w:val="22"/>
              </w:rPr>
            </w:pPr>
            <w:r w:rsidRPr="00931811">
              <w:rPr>
                <w:rFonts w:ascii="Arial Narrow" w:hAnsi="Arial Narrow" w:cs="Arial Narrow"/>
                <w:sz w:val="22"/>
                <w:szCs w:val="22"/>
              </w:rPr>
              <w:t>§ 23b</w:t>
            </w:r>
          </w:p>
          <w:p w:rsidR="00931811" w:rsidRPr="00931811" w:rsidP="009565E4">
            <w:pPr>
              <w:pStyle w:val="Normlny"/>
              <w:bidi w:val="0"/>
              <w:jc w:val="center"/>
              <w:rPr>
                <w:rFonts w:ascii="Arial Narrow" w:hAnsi="Arial Narrow" w:cs="Arial Narrow"/>
                <w:sz w:val="22"/>
                <w:szCs w:val="22"/>
              </w:rPr>
            </w:pPr>
            <w:r w:rsidRPr="00931811">
              <w:rPr>
                <w:rFonts w:ascii="Arial Narrow" w:hAnsi="Arial Narrow" w:cs="Arial Narrow"/>
                <w:sz w:val="22"/>
                <w:szCs w:val="22"/>
              </w:rPr>
              <w:t>O:7</w:t>
            </w:r>
          </w:p>
        </w:tc>
        <w:tc>
          <w:tcPr>
            <w:tcW w:w="4860" w:type="dxa"/>
            <w:gridSpan w:val="2"/>
            <w:tcBorders>
              <w:top w:val="single" w:sz="4" w:space="0" w:color="auto"/>
              <w:left w:val="single" w:sz="4" w:space="0" w:color="auto"/>
              <w:bottom w:val="single" w:sz="4" w:space="0" w:color="auto"/>
              <w:right w:val="single" w:sz="4" w:space="0" w:color="auto"/>
            </w:tcBorders>
            <w:textDirection w:val="lrTb"/>
            <w:vAlign w:val="top"/>
          </w:tcPr>
          <w:p w:rsidR="00931811" w:rsidRPr="00A1598F" w:rsidP="00823A77">
            <w:pPr>
              <w:pStyle w:val="Odsekzoznamu1"/>
              <w:bidi w:val="0"/>
              <w:spacing w:after="0" w:line="240" w:lineRule="auto"/>
              <w:ind w:left="0"/>
              <w:jc w:val="both"/>
              <w:rPr>
                <w:szCs w:val="22"/>
              </w:rPr>
            </w:pPr>
            <w:r w:rsidRPr="00A1598F">
              <w:rPr>
                <w:szCs w:val="22"/>
              </w:rPr>
              <w:t>Podrobnosti o elektronickej komunikácii a poskytovaní elektronických služieb uverejní správca registra na svojom webovom sídle.</w:t>
            </w:r>
          </w:p>
        </w:tc>
        <w:tc>
          <w:tcPr>
            <w:tcW w:w="720" w:type="dxa"/>
            <w:vMerge/>
            <w:tcBorders>
              <w:top w:val="none" w:sz="0" w:space="0" w:color="auto"/>
              <w:left w:val="single" w:sz="4" w:space="0" w:color="auto"/>
              <w:bottom w:val="none" w:sz="0" w:space="0" w:color="auto"/>
              <w:right w:val="single" w:sz="4" w:space="0" w:color="auto"/>
            </w:tcBorders>
            <w:textDirection w:val="lrTb"/>
            <w:vAlign w:val="top"/>
          </w:tcPr>
          <w:p w:rsidR="00931811" w:rsidRPr="00A1598F">
            <w:pPr>
              <w:bidi w:val="0"/>
              <w:jc w:val="center"/>
              <w:rPr>
                <w:rFonts w:ascii="Arial Narrow" w:hAnsi="Arial Narrow" w:cs="Arial Narrow"/>
                <w:sz w:val="22"/>
                <w:szCs w:val="22"/>
              </w:rPr>
            </w:pPr>
          </w:p>
        </w:tc>
        <w:tc>
          <w:tcPr>
            <w:tcW w:w="1800" w:type="dxa"/>
            <w:vMerge/>
            <w:tcBorders>
              <w:top w:val="none" w:sz="0" w:space="0" w:color="auto"/>
              <w:left w:val="single" w:sz="4" w:space="0" w:color="auto"/>
              <w:bottom w:val="none" w:sz="0" w:space="0" w:color="auto"/>
              <w:right w:val="single" w:sz="12" w:space="0" w:color="auto"/>
            </w:tcBorders>
            <w:textDirection w:val="lrTb"/>
            <w:vAlign w:val="top"/>
          </w:tcPr>
          <w:p w:rsidR="00931811" w:rsidRPr="00A1598F">
            <w:pPr>
              <w:pStyle w:val="Heading1"/>
              <w:bidi w:val="0"/>
              <w:rPr>
                <w:rFonts w:ascii="Arial Narrow" w:hAnsi="Arial Narrow" w:cs="Arial Narrow"/>
                <w:b w:val="0"/>
                <w:bCs w:val="0"/>
                <w:sz w:val="22"/>
                <w:szCs w:val="22"/>
              </w:rPr>
            </w:pPr>
          </w:p>
        </w:tc>
      </w:tr>
      <w:tr>
        <w:tblPrEx>
          <w:tblW w:w="16200" w:type="dxa"/>
          <w:tblInd w:w="-497" w:type="dxa"/>
          <w:tblLayout w:type="fixed"/>
          <w:tblCellMar>
            <w:left w:w="43" w:type="dxa"/>
            <w:right w:w="43" w:type="dxa"/>
          </w:tblCellMar>
        </w:tblPrEx>
        <w:tc>
          <w:tcPr>
            <w:tcW w:w="720" w:type="dxa"/>
            <w:gridSpan w:val="2"/>
            <w:vMerge/>
            <w:tcBorders>
              <w:top w:val="none" w:sz="0" w:space="0" w:color="auto"/>
              <w:left w:val="single" w:sz="12" w:space="0" w:color="auto"/>
              <w:bottom w:val="none" w:sz="0" w:space="0" w:color="auto"/>
              <w:right w:val="single" w:sz="4" w:space="0" w:color="auto"/>
            </w:tcBorders>
            <w:textDirection w:val="lrTb"/>
            <w:vAlign w:val="top"/>
          </w:tcPr>
          <w:p w:rsidR="00931811" w:rsidRPr="00931811" w:rsidP="007656C1">
            <w:pPr>
              <w:bidi w:val="0"/>
              <w:jc w:val="center"/>
              <w:rPr>
                <w:rFonts w:ascii="Arial Narrow" w:hAnsi="Arial Narrow" w:cs="Arial Narrow"/>
                <w:sz w:val="22"/>
                <w:szCs w:val="22"/>
              </w:rPr>
            </w:pPr>
          </w:p>
        </w:tc>
        <w:tc>
          <w:tcPr>
            <w:tcW w:w="5220" w:type="dxa"/>
            <w:gridSpan w:val="2"/>
            <w:vMerge/>
            <w:tcBorders>
              <w:top w:val="none" w:sz="0" w:space="0" w:color="auto"/>
              <w:left w:val="single" w:sz="4" w:space="0" w:color="auto"/>
              <w:bottom w:val="none" w:sz="0" w:space="0" w:color="auto"/>
              <w:right w:val="single" w:sz="4" w:space="0" w:color="auto"/>
            </w:tcBorders>
            <w:textDirection w:val="lrTb"/>
            <w:vAlign w:val="top"/>
          </w:tcPr>
          <w:p w:rsidR="00931811" w:rsidRPr="00931811" w:rsidP="00432A4A">
            <w:pPr>
              <w:bidi w:val="0"/>
              <w:adjustRightInd w:val="0"/>
              <w:rPr>
                <w:rFonts w:ascii="Arial Narrow" w:hAnsi="Arial Narrow" w:cs="TimesNewRoman"/>
                <w:sz w:val="22"/>
                <w:szCs w:val="22"/>
              </w:rPr>
            </w:pPr>
          </w:p>
        </w:tc>
        <w:tc>
          <w:tcPr>
            <w:tcW w:w="720" w:type="dxa"/>
            <w:vMerge/>
            <w:tcBorders>
              <w:top w:val="none" w:sz="0" w:space="0" w:color="auto"/>
              <w:left w:val="single" w:sz="4" w:space="0" w:color="auto"/>
              <w:bottom w:val="none" w:sz="0" w:space="0" w:color="auto"/>
              <w:right w:val="single" w:sz="12" w:space="0" w:color="auto"/>
            </w:tcBorders>
            <w:textDirection w:val="lrTb"/>
            <w:vAlign w:val="top"/>
          </w:tcPr>
          <w:p w:rsidR="00931811" w:rsidRPr="00931811">
            <w:pPr>
              <w:bidi w:val="0"/>
              <w:jc w:val="center"/>
              <w:rPr>
                <w:rFonts w:ascii="Arial Narrow" w:hAnsi="Arial Narrow" w:cs="Arial Narrow"/>
                <w:sz w:val="22"/>
                <w:szCs w:val="22"/>
              </w:rPr>
            </w:pPr>
          </w:p>
        </w:tc>
        <w:tc>
          <w:tcPr>
            <w:tcW w:w="900" w:type="dxa"/>
            <w:gridSpan w:val="2"/>
            <w:vMerge/>
            <w:tcBorders>
              <w:top w:val="none" w:sz="0" w:space="0" w:color="auto"/>
              <w:left w:val="nil"/>
              <w:bottom w:val="none" w:sz="0" w:space="0" w:color="auto"/>
              <w:right w:val="single" w:sz="4" w:space="0" w:color="auto"/>
            </w:tcBorders>
            <w:textDirection w:val="lrTb"/>
            <w:vAlign w:val="top"/>
          </w:tcPr>
          <w:p w:rsidR="00931811" w:rsidRPr="00931811" w:rsidP="00381252">
            <w:pPr>
              <w:bidi w:val="0"/>
              <w:jc w:val="center"/>
              <w:rPr>
                <w:rFonts w:ascii="Arial Narrow" w:hAnsi="Arial Narrow" w:cs="Arial Narrow"/>
                <w:bCs/>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931811" w:rsidRPr="00931811" w:rsidP="009565E4">
            <w:pPr>
              <w:pStyle w:val="Normlny"/>
              <w:bidi w:val="0"/>
              <w:jc w:val="center"/>
              <w:rPr>
                <w:rFonts w:ascii="Arial Narrow" w:hAnsi="Arial Narrow" w:cs="Arial Narrow"/>
                <w:sz w:val="22"/>
                <w:szCs w:val="22"/>
              </w:rPr>
            </w:pPr>
            <w:r w:rsidRPr="00931811">
              <w:rPr>
                <w:rFonts w:ascii="Arial Narrow" w:hAnsi="Arial Narrow" w:cs="Arial Narrow"/>
                <w:sz w:val="22"/>
                <w:szCs w:val="22"/>
              </w:rPr>
              <w:t>§ 23c</w:t>
            </w:r>
          </w:p>
          <w:p w:rsidR="00931811" w:rsidRPr="00931811" w:rsidP="009565E4">
            <w:pPr>
              <w:pStyle w:val="Normlny"/>
              <w:bidi w:val="0"/>
              <w:jc w:val="center"/>
              <w:rPr>
                <w:rFonts w:ascii="Arial Narrow" w:hAnsi="Arial Narrow" w:cs="Arial Narrow"/>
                <w:sz w:val="22"/>
                <w:szCs w:val="22"/>
              </w:rPr>
            </w:pPr>
            <w:r w:rsidRPr="00931811">
              <w:rPr>
                <w:rFonts w:ascii="Arial Narrow" w:hAnsi="Arial Narrow" w:cs="Arial Narrow"/>
                <w:sz w:val="22"/>
                <w:szCs w:val="22"/>
              </w:rPr>
              <w:t>O:1</w:t>
            </w:r>
          </w:p>
        </w:tc>
        <w:tc>
          <w:tcPr>
            <w:tcW w:w="4860" w:type="dxa"/>
            <w:gridSpan w:val="2"/>
            <w:tcBorders>
              <w:top w:val="single" w:sz="4" w:space="0" w:color="auto"/>
              <w:left w:val="single" w:sz="4" w:space="0" w:color="auto"/>
              <w:bottom w:val="single" w:sz="4" w:space="0" w:color="auto"/>
              <w:right w:val="single" w:sz="4" w:space="0" w:color="auto"/>
            </w:tcBorders>
            <w:textDirection w:val="lrTb"/>
            <w:vAlign w:val="top"/>
          </w:tcPr>
          <w:p w:rsidR="00931811" w:rsidRPr="00A1598F" w:rsidP="00823A77">
            <w:pPr>
              <w:pStyle w:val="ListParagraph"/>
              <w:bidi w:val="0"/>
              <w:spacing w:after="0" w:line="240" w:lineRule="auto"/>
              <w:ind w:left="0"/>
              <w:jc w:val="both"/>
              <w:rPr>
                <w:szCs w:val="22"/>
              </w:rPr>
            </w:pPr>
            <w:r w:rsidRPr="00A1598F">
              <w:rPr>
                <w:szCs w:val="22"/>
              </w:rPr>
              <w:t xml:space="preserve">Správca registra sprístupní dokumenty podľa § 23 ods. 2 účtovných jednotiek podľa § 23 ods. 6 vo verejnej časti registra všetkým osobám prostredníctvom webového sídla elektronickou formou, bez poplatku. </w:t>
            </w:r>
          </w:p>
        </w:tc>
        <w:tc>
          <w:tcPr>
            <w:tcW w:w="720" w:type="dxa"/>
            <w:vMerge/>
            <w:tcBorders>
              <w:top w:val="none" w:sz="0" w:space="0" w:color="auto"/>
              <w:left w:val="single" w:sz="4" w:space="0" w:color="auto"/>
              <w:bottom w:val="none" w:sz="0" w:space="0" w:color="auto"/>
              <w:right w:val="single" w:sz="4" w:space="0" w:color="auto"/>
            </w:tcBorders>
            <w:textDirection w:val="lrTb"/>
            <w:vAlign w:val="top"/>
          </w:tcPr>
          <w:p w:rsidR="00931811" w:rsidRPr="00A1598F">
            <w:pPr>
              <w:bidi w:val="0"/>
              <w:jc w:val="center"/>
              <w:rPr>
                <w:rFonts w:ascii="Arial Narrow" w:hAnsi="Arial Narrow" w:cs="Arial Narrow"/>
                <w:sz w:val="22"/>
                <w:szCs w:val="22"/>
              </w:rPr>
            </w:pPr>
          </w:p>
        </w:tc>
        <w:tc>
          <w:tcPr>
            <w:tcW w:w="1800" w:type="dxa"/>
            <w:vMerge/>
            <w:tcBorders>
              <w:top w:val="none" w:sz="0" w:space="0" w:color="auto"/>
              <w:left w:val="single" w:sz="4" w:space="0" w:color="auto"/>
              <w:bottom w:val="none" w:sz="0" w:space="0" w:color="auto"/>
              <w:right w:val="single" w:sz="12" w:space="0" w:color="auto"/>
            </w:tcBorders>
            <w:textDirection w:val="lrTb"/>
            <w:vAlign w:val="top"/>
          </w:tcPr>
          <w:p w:rsidR="00931811" w:rsidRPr="00A1598F">
            <w:pPr>
              <w:pStyle w:val="Heading1"/>
              <w:bidi w:val="0"/>
              <w:rPr>
                <w:rFonts w:ascii="Arial Narrow" w:hAnsi="Arial Narrow" w:cs="Arial Narrow"/>
                <w:b w:val="0"/>
                <w:bCs w:val="0"/>
                <w:sz w:val="22"/>
                <w:szCs w:val="22"/>
              </w:rPr>
            </w:pPr>
          </w:p>
        </w:tc>
      </w:tr>
      <w:tr>
        <w:tblPrEx>
          <w:tblW w:w="16200" w:type="dxa"/>
          <w:tblInd w:w="-497" w:type="dxa"/>
          <w:tblLayout w:type="fixed"/>
          <w:tblCellMar>
            <w:left w:w="43" w:type="dxa"/>
            <w:right w:w="43" w:type="dxa"/>
          </w:tblCellMar>
        </w:tblPrEx>
        <w:tc>
          <w:tcPr>
            <w:tcW w:w="720" w:type="dxa"/>
            <w:gridSpan w:val="2"/>
            <w:vMerge/>
            <w:tcBorders>
              <w:top w:val="none" w:sz="0" w:space="0" w:color="auto"/>
              <w:left w:val="single" w:sz="12" w:space="0" w:color="auto"/>
              <w:bottom w:val="none" w:sz="0" w:space="0" w:color="auto"/>
              <w:right w:val="single" w:sz="4" w:space="0" w:color="auto"/>
            </w:tcBorders>
            <w:textDirection w:val="lrTb"/>
            <w:vAlign w:val="top"/>
          </w:tcPr>
          <w:p w:rsidR="00931811" w:rsidRPr="00931811" w:rsidP="007656C1">
            <w:pPr>
              <w:bidi w:val="0"/>
              <w:jc w:val="center"/>
              <w:rPr>
                <w:rFonts w:ascii="Arial Narrow" w:hAnsi="Arial Narrow" w:cs="Arial Narrow"/>
                <w:sz w:val="22"/>
                <w:szCs w:val="22"/>
              </w:rPr>
            </w:pPr>
          </w:p>
        </w:tc>
        <w:tc>
          <w:tcPr>
            <w:tcW w:w="5220" w:type="dxa"/>
            <w:gridSpan w:val="2"/>
            <w:vMerge/>
            <w:tcBorders>
              <w:top w:val="none" w:sz="0" w:space="0" w:color="auto"/>
              <w:left w:val="single" w:sz="4" w:space="0" w:color="auto"/>
              <w:bottom w:val="none" w:sz="0" w:space="0" w:color="auto"/>
              <w:right w:val="single" w:sz="4" w:space="0" w:color="auto"/>
            </w:tcBorders>
            <w:textDirection w:val="lrTb"/>
            <w:vAlign w:val="top"/>
          </w:tcPr>
          <w:p w:rsidR="00931811" w:rsidRPr="00931811" w:rsidP="00432A4A">
            <w:pPr>
              <w:bidi w:val="0"/>
              <w:adjustRightInd w:val="0"/>
              <w:rPr>
                <w:rFonts w:ascii="Arial Narrow" w:hAnsi="Arial Narrow" w:cs="TimesNewRoman"/>
                <w:sz w:val="22"/>
                <w:szCs w:val="22"/>
              </w:rPr>
            </w:pPr>
          </w:p>
        </w:tc>
        <w:tc>
          <w:tcPr>
            <w:tcW w:w="720" w:type="dxa"/>
            <w:vMerge/>
            <w:tcBorders>
              <w:top w:val="none" w:sz="0" w:space="0" w:color="auto"/>
              <w:left w:val="single" w:sz="4" w:space="0" w:color="auto"/>
              <w:bottom w:val="none" w:sz="0" w:space="0" w:color="auto"/>
              <w:right w:val="single" w:sz="12" w:space="0" w:color="auto"/>
            </w:tcBorders>
            <w:textDirection w:val="lrTb"/>
            <w:vAlign w:val="top"/>
          </w:tcPr>
          <w:p w:rsidR="00931811" w:rsidRPr="00931811">
            <w:pPr>
              <w:bidi w:val="0"/>
              <w:jc w:val="center"/>
              <w:rPr>
                <w:rFonts w:ascii="Arial Narrow" w:hAnsi="Arial Narrow" w:cs="Arial Narrow"/>
                <w:sz w:val="22"/>
                <w:szCs w:val="22"/>
              </w:rPr>
            </w:pPr>
          </w:p>
        </w:tc>
        <w:tc>
          <w:tcPr>
            <w:tcW w:w="900" w:type="dxa"/>
            <w:gridSpan w:val="2"/>
            <w:vMerge/>
            <w:tcBorders>
              <w:top w:val="none" w:sz="0" w:space="0" w:color="auto"/>
              <w:left w:val="nil"/>
              <w:bottom w:val="none" w:sz="0" w:space="0" w:color="auto"/>
              <w:right w:val="single" w:sz="4" w:space="0" w:color="auto"/>
            </w:tcBorders>
            <w:textDirection w:val="lrTb"/>
            <w:vAlign w:val="top"/>
          </w:tcPr>
          <w:p w:rsidR="00931811" w:rsidRPr="00931811" w:rsidP="00381252">
            <w:pPr>
              <w:bidi w:val="0"/>
              <w:jc w:val="center"/>
              <w:rPr>
                <w:rFonts w:ascii="Arial Narrow" w:hAnsi="Arial Narrow" w:cs="Arial Narrow"/>
                <w:bCs/>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931811" w:rsidRPr="00931811" w:rsidP="00823A77">
            <w:pPr>
              <w:pStyle w:val="Normlny"/>
              <w:bidi w:val="0"/>
              <w:jc w:val="center"/>
              <w:rPr>
                <w:rFonts w:ascii="Arial Narrow" w:hAnsi="Arial Narrow" w:cs="Arial Narrow"/>
                <w:sz w:val="22"/>
                <w:szCs w:val="22"/>
              </w:rPr>
            </w:pPr>
            <w:r w:rsidRPr="00931811">
              <w:rPr>
                <w:rFonts w:ascii="Arial Narrow" w:hAnsi="Arial Narrow" w:cs="Arial Narrow"/>
                <w:sz w:val="22"/>
                <w:szCs w:val="22"/>
              </w:rPr>
              <w:t>§ 23c</w:t>
            </w:r>
          </w:p>
          <w:p w:rsidR="00931811" w:rsidRPr="00931811" w:rsidP="00823A77">
            <w:pPr>
              <w:pStyle w:val="Normlny"/>
              <w:bidi w:val="0"/>
              <w:jc w:val="center"/>
              <w:rPr>
                <w:rFonts w:ascii="Arial Narrow" w:hAnsi="Arial Narrow" w:cs="Arial Narrow"/>
                <w:sz w:val="22"/>
                <w:szCs w:val="22"/>
              </w:rPr>
            </w:pPr>
            <w:r w:rsidRPr="00931811">
              <w:rPr>
                <w:rFonts w:ascii="Arial Narrow" w:hAnsi="Arial Narrow" w:cs="Arial Narrow"/>
                <w:sz w:val="22"/>
                <w:szCs w:val="22"/>
              </w:rPr>
              <w:t>O:2</w:t>
            </w:r>
          </w:p>
        </w:tc>
        <w:tc>
          <w:tcPr>
            <w:tcW w:w="4860" w:type="dxa"/>
            <w:gridSpan w:val="2"/>
            <w:tcBorders>
              <w:top w:val="single" w:sz="4" w:space="0" w:color="auto"/>
              <w:left w:val="single" w:sz="4" w:space="0" w:color="auto"/>
              <w:bottom w:val="single" w:sz="4" w:space="0" w:color="auto"/>
              <w:right w:val="single" w:sz="4" w:space="0" w:color="auto"/>
            </w:tcBorders>
            <w:textDirection w:val="lrTb"/>
            <w:vAlign w:val="top"/>
          </w:tcPr>
          <w:p w:rsidR="00931811" w:rsidRPr="00A1598F" w:rsidP="00656DA6">
            <w:pPr>
              <w:pStyle w:val="ListParagraph"/>
              <w:bidi w:val="0"/>
              <w:spacing w:after="0" w:line="240" w:lineRule="auto"/>
              <w:ind w:left="0"/>
              <w:jc w:val="both"/>
              <w:rPr>
                <w:szCs w:val="22"/>
              </w:rPr>
            </w:pPr>
            <w:r w:rsidRPr="00A1598F" w:rsidR="00A1598F">
              <w:rPr>
                <w:szCs w:val="22"/>
              </w:rPr>
              <w:t>Dokumenty podľa § 23 ods. 2 účtovných jednotiek podľa § 23 ods. 7 uložené v neverejnej časti registra sprístupní správca registra elektronickou formou bez poplatku účtovnej jednotke, ktorej sa týkajú, subjektom verejnej správy. Iným osobám tieto údaje sprístupní, ak  tak ustanovuje osobitný predpis.</w:t>
            </w:r>
          </w:p>
        </w:tc>
        <w:tc>
          <w:tcPr>
            <w:tcW w:w="720" w:type="dxa"/>
            <w:vMerge/>
            <w:tcBorders>
              <w:top w:val="none" w:sz="0" w:space="0" w:color="auto"/>
              <w:left w:val="single" w:sz="4" w:space="0" w:color="auto"/>
              <w:bottom w:val="none" w:sz="0" w:space="0" w:color="auto"/>
              <w:right w:val="single" w:sz="4" w:space="0" w:color="auto"/>
            </w:tcBorders>
            <w:textDirection w:val="lrTb"/>
            <w:vAlign w:val="top"/>
          </w:tcPr>
          <w:p w:rsidR="00931811" w:rsidRPr="00A1598F">
            <w:pPr>
              <w:bidi w:val="0"/>
              <w:jc w:val="center"/>
              <w:rPr>
                <w:rFonts w:ascii="Arial Narrow" w:hAnsi="Arial Narrow" w:cs="Arial Narrow"/>
                <w:sz w:val="22"/>
                <w:szCs w:val="22"/>
              </w:rPr>
            </w:pPr>
          </w:p>
        </w:tc>
        <w:tc>
          <w:tcPr>
            <w:tcW w:w="1800" w:type="dxa"/>
            <w:vMerge/>
            <w:tcBorders>
              <w:top w:val="none" w:sz="0" w:space="0" w:color="auto"/>
              <w:left w:val="single" w:sz="4" w:space="0" w:color="auto"/>
              <w:bottom w:val="none" w:sz="0" w:space="0" w:color="auto"/>
              <w:right w:val="single" w:sz="12" w:space="0" w:color="auto"/>
            </w:tcBorders>
            <w:textDirection w:val="lrTb"/>
            <w:vAlign w:val="top"/>
          </w:tcPr>
          <w:p w:rsidR="00931811" w:rsidRPr="00A1598F">
            <w:pPr>
              <w:pStyle w:val="Heading1"/>
              <w:bidi w:val="0"/>
              <w:rPr>
                <w:rFonts w:ascii="Arial Narrow" w:hAnsi="Arial Narrow" w:cs="Arial Narrow"/>
                <w:b w:val="0"/>
                <w:bCs w:val="0"/>
                <w:sz w:val="22"/>
                <w:szCs w:val="22"/>
              </w:rPr>
            </w:pPr>
          </w:p>
        </w:tc>
      </w:tr>
      <w:tr>
        <w:tblPrEx>
          <w:tblW w:w="16200" w:type="dxa"/>
          <w:tblInd w:w="-497" w:type="dxa"/>
          <w:tblLayout w:type="fixed"/>
          <w:tblCellMar>
            <w:left w:w="43" w:type="dxa"/>
            <w:right w:w="43" w:type="dxa"/>
          </w:tblCellMar>
        </w:tblPrEx>
        <w:tc>
          <w:tcPr>
            <w:tcW w:w="720" w:type="dxa"/>
            <w:gridSpan w:val="2"/>
            <w:vMerge/>
            <w:tcBorders>
              <w:top w:val="none" w:sz="0" w:space="0" w:color="auto"/>
              <w:left w:val="single" w:sz="12" w:space="0" w:color="auto"/>
              <w:bottom w:val="single" w:sz="4" w:space="0" w:color="auto"/>
              <w:right w:val="single" w:sz="4" w:space="0" w:color="auto"/>
            </w:tcBorders>
            <w:textDirection w:val="lrTb"/>
            <w:vAlign w:val="top"/>
          </w:tcPr>
          <w:p w:rsidR="00931811" w:rsidRPr="00931811" w:rsidP="003C1FFF">
            <w:pPr>
              <w:bidi w:val="0"/>
              <w:jc w:val="center"/>
              <w:rPr>
                <w:rFonts w:ascii="Arial Narrow" w:hAnsi="Arial Narrow" w:cs="Arial Narrow"/>
                <w:sz w:val="22"/>
                <w:szCs w:val="22"/>
              </w:rPr>
            </w:pPr>
          </w:p>
        </w:tc>
        <w:tc>
          <w:tcPr>
            <w:tcW w:w="5220" w:type="dxa"/>
            <w:gridSpan w:val="2"/>
            <w:vMerge/>
            <w:tcBorders>
              <w:top w:val="none" w:sz="0" w:space="0" w:color="auto"/>
              <w:left w:val="single" w:sz="4" w:space="0" w:color="auto"/>
              <w:bottom w:val="single" w:sz="4" w:space="0" w:color="auto"/>
              <w:right w:val="single" w:sz="4" w:space="0" w:color="auto"/>
            </w:tcBorders>
            <w:textDirection w:val="lrTb"/>
            <w:vAlign w:val="top"/>
          </w:tcPr>
          <w:p w:rsidR="00931811" w:rsidRPr="00931811" w:rsidP="00432A4A">
            <w:pPr>
              <w:bidi w:val="0"/>
              <w:adjustRightInd w:val="0"/>
              <w:rPr>
                <w:rFonts w:ascii="Arial Narrow" w:hAnsi="Arial Narrow" w:cs="TimesNewRoman"/>
                <w:sz w:val="22"/>
                <w:szCs w:val="22"/>
              </w:rPr>
            </w:pPr>
          </w:p>
        </w:tc>
        <w:tc>
          <w:tcPr>
            <w:tcW w:w="720" w:type="dxa"/>
            <w:vMerge/>
            <w:tcBorders>
              <w:top w:val="none" w:sz="0" w:space="0" w:color="auto"/>
              <w:left w:val="single" w:sz="4" w:space="0" w:color="auto"/>
              <w:bottom w:val="single" w:sz="4" w:space="0" w:color="auto"/>
              <w:right w:val="single" w:sz="12" w:space="0" w:color="auto"/>
            </w:tcBorders>
            <w:textDirection w:val="lrTb"/>
            <w:vAlign w:val="top"/>
          </w:tcPr>
          <w:p w:rsidR="00931811" w:rsidRPr="00931811">
            <w:pPr>
              <w:bidi w:val="0"/>
              <w:jc w:val="center"/>
              <w:rPr>
                <w:rFonts w:ascii="Arial Narrow" w:hAnsi="Arial Narrow" w:cs="Arial Narrow"/>
                <w:sz w:val="22"/>
                <w:szCs w:val="22"/>
              </w:rPr>
            </w:pPr>
          </w:p>
        </w:tc>
        <w:tc>
          <w:tcPr>
            <w:tcW w:w="900" w:type="dxa"/>
            <w:gridSpan w:val="2"/>
            <w:vMerge/>
            <w:tcBorders>
              <w:top w:val="none" w:sz="0" w:space="0" w:color="auto"/>
              <w:left w:val="nil"/>
              <w:bottom w:val="single" w:sz="4" w:space="0" w:color="auto"/>
              <w:right w:val="single" w:sz="4" w:space="0" w:color="auto"/>
            </w:tcBorders>
            <w:textDirection w:val="lrTb"/>
            <w:vAlign w:val="top"/>
          </w:tcPr>
          <w:p w:rsidR="00931811" w:rsidRPr="00931811" w:rsidP="00381252">
            <w:pPr>
              <w:bidi w:val="0"/>
              <w:jc w:val="center"/>
              <w:rPr>
                <w:rFonts w:ascii="Arial Narrow" w:hAnsi="Arial Narrow" w:cs="Arial Narrow"/>
                <w:bCs/>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931811" w:rsidRPr="00931811" w:rsidP="00823A77">
            <w:pPr>
              <w:pStyle w:val="Normlny"/>
              <w:bidi w:val="0"/>
              <w:jc w:val="center"/>
              <w:rPr>
                <w:rFonts w:ascii="Arial Narrow" w:hAnsi="Arial Narrow" w:cs="Arial Narrow"/>
                <w:sz w:val="22"/>
                <w:szCs w:val="22"/>
              </w:rPr>
            </w:pPr>
            <w:r w:rsidRPr="00931811">
              <w:rPr>
                <w:rFonts w:ascii="Arial Narrow" w:hAnsi="Arial Narrow" w:cs="Arial Narrow"/>
                <w:sz w:val="22"/>
                <w:szCs w:val="22"/>
              </w:rPr>
              <w:t>§ 23c</w:t>
            </w:r>
          </w:p>
          <w:p w:rsidR="00931811" w:rsidRPr="00931811" w:rsidP="00823A77">
            <w:pPr>
              <w:pStyle w:val="Normlny"/>
              <w:bidi w:val="0"/>
              <w:jc w:val="center"/>
              <w:rPr>
                <w:rFonts w:ascii="Arial Narrow" w:hAnsi="Arial Narrow" w:cs="Arial Narrow"/>
                <w:sz w:val="22"/>
                <w:szCs w:val="22"/>
              </w:rPr>
            </w:pPr>
            <w:r w:rsidRPr="00931811">
              <w:rPr>
                <w:rFonts w:ascii="Arial Narrow" w:hAnsi="Arial Narrow" w:cs="Arial Narrow"/>
                <w:sz w:val="22"/>
                <w:szCs w:val="22"/>
              </w:rPr>
              <w:t>O:3</w:t>
            </w:r>
          </w:p>
        </w:tc>
        <w:tc>
          <w:tcPr>
            <w:tcW w:w="4860" w:type="dxa"/>
            <w:gridSpan w:val="2"/>
            <w:tcBorders>
              <w:top w:val="single" w:sz="4" w:space="0" w:color="auto"/>
              <w:left w:val="single" w:sz="4" w:space="0" w:color="auto"/>
              <w:bottom w:val="single" w:sz="4" w:space="0" w:color="auto"/>
              <w:right w:val="single" w:sz="4" w:space="0" w:color="auto"/>
            </w:tcBorders>
            <w:textDirection w:val="lrTb"/>
            <w:vAlign w:val="top"/>
          </w:tcPr>
          <w:p w:rsidR="00931811" w:rsidRPr="00A1598F" w:rsidP="00A1598F">
            <w:pPr>
              <w:pStyle w:val="ListParagraph"/>
              <w:bidi w:val="0"/>
              <w:spacing w:after="0" w:line="240" w:lineRule="auto"/>
              <w:ind w:left="0"/>
              <w:jc w:val="both"/>
              <w:rPr>
                <w:szCs w:val="22"/>
              </w:rPr>
            </w:pPr>
            <w:r w:rsidRPr="00801FE3" w:rsidR="00801FE3">
              <w:rPr>
                <w:szCs w:val="22"/>
              </w:rPr>
              <w:t>Na základe žiadosti vydá správca registra  žiadateľovi, po zaplatení správneho poplatku, kópiu uloženého dokumentu podľa § 23 ods. 2 alebo potvrdenie o tom, že určitý dokument nie je v registri uložený. O vydanie kópie uloženého  dokumentu alebo potvrdenia o tom, že určitý dokument v registri uložený nie je, možno žiadať aj elektronickými prostriedkami. Ak žiadateľ žiada o vydanie elektronickej podoby uloženého dokumentu alebo elektronickej podoby potvrdenia, že určitý dokument v registri uložený nie je, vydá ich správca registra elektronickými prostriedkami</w:t>
            </w:r>
            <w:r w:rsidRPr="00801FE3" w:rsidR="00801FE3">
              <w:rPr>
                <w:szCs w:val="22"/>
                <w:vertAlign w:val="superscript"/>
              </w:rPr>
              <w:t>29d)</w:t>
            </w:r>
            <w:r w:rsidRPr="00801FE3" w:rsidR="00801FE3">
              <w:rPr>
                <w:szCs w:val="22"/>
              </w:rPr>
              <w:t xml:space="preserve"> podpísané zaručeným elektronickým podpisom. Kópiu dokumentu alebo potvrdenie o tom, že určitý dokument v registri uložený nie je, vydá správca registra do piatich pracovných dní odo dňa zaplatenia správneho poplatku.</w:t>
            </w:r>
          </w:p>
        </w:tc>
        <w:tc>
          <w:tcPr>
            <w:tcW w:w="720" w:type="dxa"/>
            <w:vMerge/>
            <w:tcBorders>
              <w:top w:val="none" w:sz="0" w:space="0" w:color="auto"/>
              <w:left w:val="single" w:sz="4" w:space="0" w:color="auto"/>
              <w:bottom w:val="single" w:sz="4" w:space="0" w:color="auto"/>
              <w:right w:val="single" w:sz="4" w:space="0" w:color="auto"/>
            </w:tcBorders>
            <w:textDirection w:val="lrTb"/>
            <w:vAlign w:val="top"/>
          </w:tcPr>
          <w:p w:rsidR="00931811" w:rsidRPr="00A1598F">
            <w:pPr>
              <w:bidi w:val="0"/>
              <w:jc w:val="center"/>
              <w:rPr>
                <w:rFonts w:ascii="Arial Narrow" w:hAnsi="Arial Narrow" w:cs="Arial Narrow"/>
                <w:sz w:val="22"/>
                <w:szCs w:val="22"/>
              </w:rPr>
            </w:pPr>
          </w:p>
        </w:tc>
        <w:tc>
          <w:tcPr>
            <w:tcW w:w="1800" w:type="dxa"/>
            <w:vMerge/>
            <w:tcBorders>
              <w:top w:val="none" w:sz="0" w:space="0" w:color="auto"/>
              <w:left w:val="single" w:sz="4" w:space="0" w:color="auto"/>
              <w:bottom w:val="single" w:sz="4" w:space="0" w:color="auto"/>
              <w:right w:val="single" w:sz="12" w:space="0" w:color="auto"/>
            </w:tcBorders>
            <w:textDirection w:val="lrTb"/>
            <w:vAlign w:val="top"/>
          </w:tcPr>
          <w:p w:rsidR="00931811" w:rsidRPr="00A1598F">
            <w:pPr>
              <w:pStyle w:val="Heading1"/>
              <w:bidi w:val="0"/>
              <w:rPr>
                <w:rFonts w:ascii="Arial Narrow" w:hAnsi="Arial Narrow" w:cs="Arial Narrow"/>
                <w:b w:val="0"/>
                <w:bCs w:val="0"/>
                <w:sz w:val="22"/>
                <w:szCs w:val="22"/>
              </w:rPr>
            </w:pPr>
          </w:p>
        </w:tc>
      </w:tr>
      <w:tr>
        <w:tblPrEx>
          <w:tblW w:w="16200" w:type="dxa"/>
          <w:tblInd w:w="-497" w:type="dxa"/>
          <w:tblLayout w:type="fixed"/>
          <w:tblCellMar>
            <w:left w:w="43" w:type="dxa"/>
            <w:right w:w="43" w:type="dxa"/>
          </w:tblCellMar>
        </w:tblPrEx>
        <w:tc>
          <w:tcPr>
            <w:tcW w:w="720" w:type="dxa"/>
            <w:gridSpan w:val="2"/>
            <w:vMerge w:val="restart"/>
            <w:tcBorders>
              <w:top w:val="single" w:sz="4" w:space="0" w:color="auto"/>
              <w:left w:val="single" w:sz="12" w:space="0" w:color="auto"/>
              <w:bottom w:val="none" w:sz="0" w:space="0" w:color="auto"/>
              <w:right w:val="single" w:sz="4" w:space="0" w:color="auto"/>
            </w:tcBorders>
            <w:textDirection w:val="lrTb"/>
            <w:vAlign w:val="top"/>
          </w:tcPr>
          <w:p w:rsidR="00AB542D" w:rsidRPr="00931811" w:rsidP="007656C1">
            <w:pPr>
              <w:bidi w:val="0"/>
              <w:jc w:val="center"/>
              <w:rPr>
                <w:rFonts w:ascii="Arial Narrow" w:hAnsi="Arial Narrow" w:cs="Arial Narrow"/>
                <w:sz w:val="22"/>
                <w:szCs w:val="22"/>
              </w:rPr>
            </w:pPr>
            <w:r w:rsidRPr="00931811">
              <w:rPr>
                <w:rFonts w:ascii="Arial Narrow" w:hAnsi="Arial Narrow" w:cs="Arial Narrow"/>
                <w:sz w:val="22"/>
                <w:szCs w:val="22"/>
              </w:rPr>
              <w:t>Čl. 7</w:t>
            </w:r>
          </w:p>
          <w:p w:rsidR="00AB542D" w:rsidRPr="00931811" w:rsidP="007656C1">
            <w:pPr>
              <w:bidi w:val="0"/>
              <w:jc w:val="center"/>
              <w:rPr>
                <w:rFonts w:ascii="Arial Narrow" w:hAnsi="Arial Narrow" w:cs="Arial Narrow"/>
                <w:sz w:val="22"/>
                <w:szCs w:val="22"/>
              </w:rPr>
            </w:pPr>
            <w:r w:rsidRPr="00931811">
              <w:rPr>
                <w:rFonts w:ascii="Arial Narrow" w:hAnsi="Arial Narrow" w:cs="Arial Narrow"/>
                <w:sz w:val="22"/>
                <w:szCs w:val="22"/>
              </w:rPr>
              <w:t>P: a)</w:t>
            </w:r>
          </w:p>
          <w:p w:rsidR="00AB542D" w:rsidRPr="00931811" w:rsidP="007656C1">
            <w:pPr>
              <w:bidi w:val="0"/>
              <w:jc w:val="center"/>
              <w:rPr>
                <w:rFonts w:ascii="Arial Narrow" w:hAnsi="Arial Narrow" w:cs="Arial Narrow"/>
                <w:sz w:val="22"/>
                <w:szCs w:val="22"/>
              </w:rPr>
            </w:pPr>
          </w:p>
        </w:tc>
        <w:tc>
          <w:tcPr>
            <w:tcW w:w="5220" w:type="dxa"/>
            <w:gridSpan w:val="2"/>
            <w:vMerge w:val="restart"/>
            <w:tcBorders>
              <w:top w:val="single" w:sz="4" w:space="0" w:color="auto"/>
              <w:left w:val="single" w:sz="4" w:space="0" w:color="auto"/>
              <w:bottom w:val="none" w:sz="0" w:space="0" w:color="auto"/>
              <w:right w:val="single" w:sz="4" w:space="0" w:color="auto"/>
            </w:tcBorders>
            <w:textDirection w:val="lrTb"/>
            <w:vAlign w:val="top"/>
          </w:tcPr>
          <w:p w:rsidR="00AB542D" w:rsidRPr="00931811" w:rsidP="00656DA6">
            <w:pPr>
              <w:pStyle w:val="CM4"/>
              <w:bidi w:val="0"/>
              <w:spacing w:before="60" w:after="60"/>
              <w:rPr>
                <w:rFonts w:ascii="Arial Narrow" w:hAnsi="Arial Narrow"/>
                <w:color w:val="000000"/>
                <w:sz w:val="22"/>
                <w:szCs w:val="22"/>
              </w:rPr>
            </w:pPr>
            <w:r w:rsidRPr="00931811">
              <w:rPr>
                <w:rFonts w:ascii="Arial Narrow" w:hAnsi="Arial Narrow"/>
                <w:color w:val="000000"/>
                <w:sz w:val="22"/>
                <w:szCs w:val="22"/>
              </w:rPr>
              <w:t xml:space="preserve">Členské štáty stanovia primerané sankcie aspoň v prípade: </w:t>
            </w:r>
          </w:p>
          <w:p w:rsidR="00AB542D" w:rsidRPr="00931811" w:rsidP="00656DA6">
            <w:pPr>
              <w:bidi w:val="0"/>
              <w:adjustRightInd w:val="0"/>
              <w:rPr>
                <w:rFonts w:ascii="Arial Narrow" w:hAnsi="Arial Narrow" w:cs="TimesNewRoman"/>
                <w:sz w:val="22"/>
                <w:szCs w:val="22"/>
              </w:rPr>
            </w:pPr>
            <w:r w:rsidRPr="00931811">
              <w:rPr>
                <w:rFonts w:ascii="Arial Narrow" w:hAnsi="Arial Narrow"/>
                <w:color w:val="000000"/>
                <w:sz w:val="22"/>
                <w:szCs w:val="22"/>
              </w:rPr>
              <w:t>nezverejnenia účtovných dokladov, ako to vyžaduje článok 2 písm. f);</w:t>
            </w:r>
          </w:p>
        </w:tc>
        <w:tc>
          <w:tcPr>
            <w:tcW w:w="720" w:type="dxa"/>
            <w:vMerge w:val="restart"/>
            <w:tcBorders>
              <w:top w:val="single" w:sz="4" w:space="0" w:color="auto"/>
              <w:left w:val="single" w:sz="4" w:space="0" w:color="auto"/>
              <w:bottom w:val="none" w:sz="0" w:space="0" w:color="auto"/>
              <w:right w:val="single" w:sz="12" w:space="0" w:color="auto"/>
            </w:tcBorders>
            <w:textDirection w:val="lrTb"/>
            <w:vAlign w:val="top"/>
          </w:tcPr>
          <w:p w:rsidR="00AB542D" w:rsidRPr="00931811">
            <w:pPr>
              <w:bidi w:val="0"/>
              <w:jc w:val="center"/>
              <w:rPr>
                <w:rFonts w:ascii="Arial Narrow" w:hAnsi="Arial Narrow" w:cs="Arial Narrow"/>
                <w:sz w:val="22"/>
                <w:szCs w:val="22"/>
              </w:rPr>
            </w:pPr>
            <w:r w:rsidRPr="00931811">
              <w:rPr>
                <w:rFonts w:ascii="Arial Narrow" w:hAnsi="Arial Narrow" w:cs="Arial Narrow"/>
                <w:sz w:val="22"/>
                <w:szCs w:val="22"/>
              </w:rPr>
              <w:t>N</w:t>
            </w:r>
          </w:p>
        </w:tc>
        <w:tc>
          <w:tcPr>
            <w:tcW w:w="900" w:type="dxa"/>
            <w:gridSpan w:val="2"/>
            <w:vMerge w:val="restart"/>
            <w:tcBorders>
              <w:top w:val="single" w:sz="4" w:space="0" w:color="auto"/>
              <w:left w:val="nil"/>
              <w:bottom w:val="none" w:sz="0" w:space="0" w:color="auto"/>
              <w:right w:val="single" w:sz="4" w:space="0" w:color="auto"/>
            </w:tcBorders>
            <w:textDirection w:val="lrTb"/>
            <w:vAlign w:val="top"/>
          </w:tcPr>
          <w:p w:rsidR="00AB542D" w:rsidRPr="00931811" w:rsidP="00381252">
            <w:pPr>
              <w:bidi w:val="0"/>
              <w:jc w:val="center"/>
              <w:rPr>
                <w:rFonts w:ascii="Arial Narrow" w:hAnsi="Arial Narrow" w:cs="Arial Narrow"/>
                <w:bCs/>
                <w:sz w:val="22"/>
                <w:szCs w:val="22"/>
              </w:rPr>
            </w:pPr>
            <w:r w:rsidRPr="00931811">
              <w:rPr>
                <w:rFonts w:ascii="Arial Narrow" w:hAnsi="Arial Narrow" w:cs="Arial Narrow"/>
                <w:bCs/>
                <w:sz w:val="22"/>
                <w:szCs w:val="22"/>
              </w:rPr>
              <w:t>návrh zákona</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B542D" w:rsidRPr="00931811" w:rsidP="009565E4">
            <w:pPr>
              <w:pStyle w:val="Normlny"/>
              <w:bidi w:val="0"/>
              <w:jc w:val="center"/>
              <w:rPr>
                <w:rFonts w:ascii="Arial Narrow" w:hAnsi="Arial Narrow" w:cs="Arial Narrow"/>
                <w:sz w:val="22"/>
                <w:szCs w:val="22"/>
              </w:rPr>
            </w:pPr>
            <w:r w:rsidRPr="00931811">
              <w:rPr>
                <w:rFonts w:ascii="Arial Narrow" w:hAnsi="Arial Narrow" w:cs="Arial Narrow"/>
                <w:sz w:val="22"/>
                <w:szCs w:val="22"/>
              </w:rPr>
              <w:t>§ 38</w:t>
            </w:r>
          </w:p>
          <w:p w:rsidR="00AB542D" w:rsidRPr="00931811" w:rsidP="009565E4">
            <w:pPr>
              <w:pStyle w:val="Normlny"/>
              <w:bidi w:val="0"/>
              <w:jc w:val="center"/>
              <w:rPr>
                <w:rFonts w:ascii="Arial Narrow" w:hAnsi="Arial Narrow" w:cs="Arial Narrow"/>
                <w:sz w:val="22"/>
                <w:szCs w:val="22"/>
              </w:rPr>
            </w:pPr>
            <w:r w:rsidRPr="00931811">
              <w:rPr>
                <w:rFonts w:ascii="Arial Narrow" w:hAnsi="Arial Narrow" w:cs="Arial Narrow"/>
                <w:sz w:val="22"/>
                <w:szCs w:val="22"/>
              </w:rPr>
              <w:t>O: 1</w:t>
            </w:r>
          </w:p>
          <w:p w:rsidR="00AB542D" w:rsidRPr="00931811" w:rsidP="009565E4">
            <w:pPr>
              <w:pStyle w:val="Normlny"/>
              <w:bidi w:val="0"/>
              <w:jc w:val="center"/>
              <w:rPr>
                <w:rFonts w:ascii="Arial Narrow" w:hAnsi="Arial Narrow" w:cs="Arial Narrow"/>
                <w:sz w:val="22"/>
                <w:szCs w:val="22"/>
              </w:rPr>
            </w:pPr>
            <w:r w:rsidRPr="00931811">
              <w:rPr>
                <w:rFonts w:ascii="Arial Narrow" w:hAnsi="Arial Narrow" w:cs="Arial Narrow"/>
                <w:sz w:val="22"/>
                <w:szCs w:val="22"/>
              </w:rPr>
              <w:t>P: c)</w:t>
            </w:r>
          </w:p>
        </w:tc>
        <w:tc>
          <w:tcPr>
            <w:tcW w:w="4860" w:type="dxa"/>
            <w:gridSpan w:val="2"/>
            <w:tcBorders>
              <w:top w:val="single" w:sz="4" w:space="0" w:color="auto"/>
              <w:left w:val="single" w:sz="4" w:space="0" w:color="auto"/>
              <w:bottom w:val="single" w:sz="4" w:space="0" w:color="auto"/>
              <w:right w:val="single" w:sz="4" w:space="0" w:color="auto"/>
            </w:tcBorders>
            <w:textDirection w:val="lrTb"/>
            <w:vAlign w:val="top"/>
          </w:tcPr>
          <w:p w:rsidR="00AB542D" w:rsidRPr="00A1598F" w:rsidP="007818F9">
            <w:pPr>
              <w:bidi w:val="0"/>
              <w:rPr>
                <w:rFonts w:ascii="Arial Narrow" w:hAnsi="Arial Narrow"/>
                <w:sz w:val="22"/>
                <w:szCs w:val="22"/>
              </w:rPr>
            </w:pPr>
            <w:r w:rsidRPr="00A1598F">
              <w:rPr>
                <w:rFonts w:ascii="Arial Narrow" w:hAnsi="Arial Narrow"/>
                <w:sz w:val="22"/>
                <w:szCs w:val="22"/>
              </w:rPr>
              <w:t>Správneho deliktu sa dopustí účtovná jednotka, ak</w:t>
            </w:r>
          </w:p>
          <w:p w:rsidR="00AB542D" w:rsidRPr="00A1598F" w:rsidP="002A33E1">
            <w:pPr>
              <w:autoSpaceDE/>
              <w:autoSpaceDN/>
              <w:bidi w:val="0"/>
              <w:rPr>
                <w:rFonts w:ascii="Arial Narrow" w:hAnsi="Arial Narrow"/>
                <w:sz w:val="22"/>
                <w:szCs w:val="22"/>
              </w:rPr>
            </w:pPr>
            <w:r w:rsidRPr="00A1598F">
              <w:rPr>
                <w:rFonts w:ascii="Arial Narrow" w:hAnsi="Arial Narrow"/>
                <w:sz w:val="22"/>
                <w:szCs w:val="22"/>
              </w:rPr>
              <w:t>neuložila  dokumenty  podľa § 23</w:t>
            </w:r>
            <w:r w:rsidR="002A33E1">
              <w:rPr>
                <w:rFonts w:ascii="Arial Narrow" w:hAnsi="Arial Narrow"/>
                <w:sz w:val="22"/>
                <w:szCs w:val="22"/>
              </w:rPr>
              <w:t>a</w:t>
            </w:r>
            <w:r w:rsidRPr="00A1598F">
              <w:rPr>
                <w:rFonts w:ascii="Arial Narrow" w:hAnsi="Arial Narrow"/>
                <w:sz w:val="22"/>
                <w:szCs w:val="22"/>
              </w:rPr>
              <w:t xml:space="preserve"> alebo neuložila  výročnú správu podľa § 21,</w:t>
            </w:r>
          </w:p>
        </w:tc>
        <w:tc>
          <w:tcPr>
            <w:tcW w:w="720" w:type="dxa"/>
            <w:vMerge w:val="restart"/>
            <w:tcBorders>
              <w:top w:val="single" w:sz="4" w:space="0" w:color="auto"/>
              <w:left w:val="single" w:sz="4" w:space="0" w:color="auto"/>
              <w:bottom w:val="none" w:sz="0" w:space="0" w:color="auto"/>
              <w:right w:val="single" w:sz="4" w:space="0" w:color="auto"/>
            </w:tcBorders>
            <w:textDirection w:val="lrTb"/>
            <w:vAlign w:val="top"/>
          </w:tcPr>
          <w:p w:rsidR="00AB542D" w:rsidRPr="00A1598F">
            <w:pPr>
              <w:bidi w:val="0"/>
              <w:jc w:val="center"/>
              <w:rPr>
                <w:rFonts w:ascii="Arial Narrow" w:hAnsi="Arial Narrow" w:cs="Arial Narrow"/>
                <w:sz w:val="22"/>
                <w:szCs w:val="22"/>
              </w:rPr>
            </w:pPr>
            <w:r w:rsidRPr="00A1598F">
              <w:rPr>
                <w:rFonts w:ascii="Arial Narrow" w:hAnsi="Arial Narrow" w:cs="Arial Narrow"/>
                <w:sz w:val="22"/>
                <w:szCs w:val="22"/>
              </w:rPr>
              <w:t>Ú</w:t>
            </w:r>
          </w:p>
        </w:tc>
        <w:tc>
          <w:tcPr>
            <w:tcW w:w="1800" w:type="dxa"/>
            <w:vMerge w:val="restart"/>
            <w:tcBorders>
              <w:top w:val="single" w:sz="4" w:space="0" w:color="auto"/>
              <w:left w:val="single" w:sz="4" w:space="0" w:color="auto"/>
              <w:bottom w:val="none" w:sz="0" w:space="0" w:color="auto"/>
              <w:right w:val="single" w:sz="12" w:space="0" w:color="auto"/>
            </w:tcBorders>
            <w:textDirection w:val="lrTb"/>
            <w:vAlign w:val="top"/>
          </w:tcPr>
          <w:p w:rsidR="00AB542D" w:rsidRPr="00A1598F">
            <w:pPr>
              <w:pStyle w:val="Heading1"/>
              <w:bidi w:val="0"/>
              <w:rPr>
                <w:rFonts w:ascii="Arial Narrow" w:hAnsi="Arial Narrow" w:cs="Arial Narrow"/>
                <w:b w:val="0"/>
                <w:bCs w:val="0"/>
                <w:sz w:val="22"/>
                <w:szCs w:val="22"/>
              </w:rPr>
            </w:pPr>
          </w:p>
        </w:tc>
      </w:tr>
      <w:tr>
        <w:tblPrEx>
          <w:tblW w:w="16200" w:type="dxa"/>
          <w:tblInd w:w="-497" w:type="dxa"/>
          <w:tblLayout w:type="fixed"/>
          <w:tblCellMar>
            <w:left w:w="43" w:type="dxa"/>
            <w:right w:w="43" w:type="dxa"/>
          </w:tblCellMar>
        </w:tblPrEx>
        <w:tc>
          <w:tcPr>
            <w:tcW w:w="720" w:type="dxa"/>
            <w:gridSpan w:val="2"/>
            <w:vMerge/>
            <w:tcBorders>
              <w:top w:val="none" w:sz="0" w:space="0" w:color="auto"/>
              <w:left w:val="single" w:sz="12" w:space="0" w:color="auto"/>
              <w:bottom w:val="single" w:sz="4" w:space="0" w:color="auto"/>
              <w:right w:val="single" w:sz="4" w:space="0" w:color="auto"/>
            </w:tcBorders>
            <w:textDirection w:val="lrTb"/>
            <w:vAlign w:val="top"/>
          </w:tcPr>
          <w:p w:rsidR="00AB542D" w:rsidRPr="00931811" w:rsidP="007656C1">
            <w:pPr>
              <w:bidi w:val="0"/>
              <w:jc w:val="center"/>
              <w:rPr>
                <w:rFonts w:ascii="Arial Narrow" w:hAnsi="Arial Narrow" w:cs="Arial Narrow"/>
                <w:sz w:val="22"/>
                <w:szCs w:val="22"/>
              </w:rPr>
            </w:pPr>
          </w:p>
        </w:tc>
        <w:tc>
          <w:tcPr>
            <w:tcW w:w="5220" w:type="dxa"/>
            <w:gridSpan w:val="2"/>
            <w:vMerge/>
            <w:tcBorders>
              <w:top w:val="none" w:sz="0" w:space="0" w:color="auto"/>
              <w:left w:val="single" w:sz="4" w:space="0" w:color="auto"/>
              <w:bottom w:val="single" w:sz="4" w:space="0" w:color="auto"/>
              <w:right w:val="single" w:sz="4" w:space="0" w:color="auto"/>
            </w:tcBorders>
            <w:textDirection w:val="lrTb"/>
            <w:vAlign w:val="top"/>
          </w:tcPr>
          <w:p w:rsidR="00AB542D" w:rsidRPr="00931811" w:rsidP="00656DA6">
            <w:pPr>
              <w:pStyle w:val="CM4"/>
              <w:bidi w:val="0"/>
              <w:spacing w:before="60" w:after="60"/>
              <w:rPr>
                <w:rFonts w:ascii="Arial Narrow" w:hAnsi="Arial Narrow"/>
                <w:color w:val="000000"/>
                <w:sz w:val="22"/>
                <w:szCs w:val="22"/>
              </w:rPr>
            </w:pPr>
          </w:p>
        </w:tc>
        <w:tc>
          <w:tcPr>
            <w:tcW w:w="720" w:type="dxa"/>
            <w:vMerge/>
            <w:tcBorders>
              <w:top w:val="none" w:sz="0" w:space="0" w:color="auto"/>
              <w:left w:val="single" w:sz="4" w:space="0" w:color="auto"/>
              <w:bottom w:val="single" w:sz="4" w:space="0" w:color="auto"/>
              <w:right w:val="single" w:sz="12" w:space="0" w:color="auto"/>
            </w:tcBorders>
            <w:textDirection w:val="lrTb"/>
            <w:vAlign w:val="top"/>
          </w:tcPr>
          <w:p w:rsidR="00AB542D" w:rsidRPr="00931811">
            <w:pPr>
              <w:bidi w:val="0"/>
              <w:jc w:val="center"/>
              <w:rPr>
                <w:rFonts w:ascii="Arial Narrow" w:hAnsi="Arial Narrow" w:cs="Arial Narrow"/>
                <w:sz w:val="22"/>
                <w:szCs w:val="22"/>
              </w:rPr>
            </w:pPr>
          </w:p>
        </w:tc>
        <w:tc>
          <w:tcPr>
            <w:tcW w:w="900" w:type="dxa"/>
            <w:gridSpan w:val="2"/>
            <w:vMerge/>
            <w:tcBorders>
              <w:top w:val="none" w:sz="0" w:space="0" w:color="auto"/>
              <w:left w:val="nil"/>
              <w:bottom w:val="single" w:sz="4" w:space="0" w:color="auto"/>
              <w:right w:val="single" w:sz="4" w:space="0" w:color="auto"/>
            </w:tcBorders>
            <w:textDirection w:val="lrTb"/>
            <w:vAlign w:val="top"/>
          </w:tcPr>
          <w:p w:rsidR="00AB542D" w:rsidRPr="00931811" w:rsidP="00381252">
            <w:pPr>
              <w:bidi w:val="0"/>
              <w:jc w:val="center"/>
              <w:rPr>
                <w:rFonts w:ascii="Arial Narrow" w:hAnsi="Arial Narrow" w:cs="Arial Narrow"/>
                <w:bCs/>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AB542D" w:rsidP="009565E4">
            <w:pPr>
              <w:pStyle w:val="Normlny"/>
              <w:bidi w:val="0"/>
              <w:jc w:val="center"/>
              <w:rPr>
                <w:rFonts w:ascii="Arial Narrow" w:hAnsi="Arial Narrow" w:cs="Arial Narrow"/>
                <w:sz w:val="22"/>
                <w:szCs w:val="22"/>
              </w:rPr>
            </w:pPr>
            <w:r>
              <w:rPr>
                <w:rFonts w:ascii="Arial Narrow" w:hAnsi="Arial Narrow" w:cs="Arial Narrow"/>
                <w:sz w:val="22"/>
                <w:szCs w:val="22"/>
              </w:rPr>
              <w:t>§ 38</w:t>
            </w:r>
          </w:p>
          <w:p w:rsidR="00AB542D" w:rsidP="009565E4">
            <w:pPr>
              <w:pStyle w:val="Normlny"/>
              <w:bidi w:val="0"/>
              <w:jc w:val="center"/>
              <w:rPr>
                <w:rFonts w:ascii="Arial Narrow" w:hAnsi="Arial Narrow" w:cs="Arial Narrow"/>
                <w:sz w:val="22"/>
                <w:szCs w:val="22"/>
              </w:rPr>
            </w:pPr>
            <w:r>
              <w:rPr>
                <w:rFonts w:ascii="Arial Narrow" w:hAnsi="Arial Narrow" w:cs="Arial Narrow"/>
                <w:sz w:val="22"/>
                <w:szCs w:val="22"/>
              </w:rPr>
              <w:t>O: 2</w:t>
            </w:r>
          </w:p>
          <w:p w:rsidR="00AB542D" w:rsidRPr="00931811" w:rsidP="009565E4">
            <w:pPr>
              <w:pStyle w:val="Normlny"/>
              <w:bidi w:val="0"/>
              <w:jc w:val="center"/>
              <w:rPr>
                <w:rFonts w:ascii="Arial Narrow" w:hAnsi="Arial Narrow" w:cs="Arial Narrow"/>
                <w:sz w:val="22"/>
                <w:szCs w:val="22"/>
              </w:rPr>
            </w:pPr>
            <w:r>
              <w:rPr>
                <w:rFonts w:ascii="Arial Narrow" w:hAnsi="Arial Narrow" w:cs="Arial Narrow"/>
                <w:sz w:val="22"/>
                <w:szCs w:val="22"/>
              </w:rPr>
              <w:t>P: b)</w:t>
            </w:r>
          </w:p>
        </w:tc>
        <w:tc>
          <w:tcPr>
            <w:tcW w:w="4860" w:type="dxa"/>
            <w:gridSpan w:val="2"/>
            <w:tcBorders>
              <w:top w:val="single" w:sz="4" w:space="0" w:color="auto"/>
              <w:left w:val="single" w:sz="4" w:space="0" w:color="auto"/>
              <w:bottom w:val="single" w:sz="4" w:space="0" w:color="auto"/>
              <w:right w:val="single" w:sz="4" w:space="0" w:color="auto"/>
            </w:tcBorders>
            <w:textDirection w:val="lrTb"/>
            <w:vAlign w:val="top"/>
          </w:tcPr>
          <w:p w:rsidR="00AB542D" w:rsidRPr="00AB542D" w:rsidP="00AB542D">
            <w:pPr>
              <w:bidi w:val="0"/>
              <w:rPr>
                <w:rFonts w:ascii="Arial Narrow" w:hAnsi="Arial Narrow"/>
                <w:sz w:val="22"/>
                <w:szCs w:val="22"/>
              </w:rPr>
            </w:pPr>
            <w:r w:rsidRPr="00AB542D">
              <w:rPr>
                <w:rFonts w:ascii="Arial Narrow" w:hAnsi="Arial Narrow"/>
                <w:sz w:val="22"/>
                <w:szCs w:val="22"/>
              </w:rPr>
              <w:t>podľa odseku 1 písm. b) až g) a to do 2 % z celkovej sumy majetku vykázanej</w:t>
            </w:r>
          </w:p>
          <w:p w:rsidR="00AB542D" w:rsidRPr="00AB542D" w:rsidP="00AB542D">
            <w:pPr>
              <w:numPr>
                <w:numId w:val="25"/>
              </w:numPr>
              <w:tabs>
                <w:tab w:val="left" w:pos="608"/>
              </w:tabs>
              <w:bidi w:val="0"/>
              <w:ind w:left="608" w:hanging="426"/>
              <w:rPr>
                <w:rFonts w:ascii="Arial Narrow" w:hAnsi="Arial Narrow"/>
                <w:sz w:val="22"/>
                <w:szCs w:val="22"/>
              </w:rPr>
            </w:pPr>
            <w:r w:rsidRPr="00AB542D">
              <w:rPr>
                <w:rFonts w:ascii="Arial Narrow" w:hAnsi="Arial Narrow"/>
                <w:sz w:val="22"/>
                <w:szCs w:val="22"/>
              </w:rPr>
              <w:t>v súvahe zostavenej za kontrolované účtovné obdobie v ocenení  upravenom o položky  podľa § 26 ods. 3; najviac však 1 000 000 eur,</w:t>
            </w:r>
          </w:p>
          <w:p w:rsidR="00AB542D" w:rsidRPr="00AB542D" w:rsidP="00AB542D">
            <w:pPr>
              <w:numPr>
                <w:numId w:val="25"/>
              </w:numPr>
              <w:tabs>
                <w:tab w:val="left" w:pos="608"/>
              </w:tabs>
              <w:bidi w:val="0"/>
              <w:ind w:left="608" w:hanging="426"/>
              <w:rPr>
                <w:rFonts w:ascii="Arial Narrow" w:hAnsi="Arial Narrow"/>
                <w:sz w:val="22"/>
                <w:szCs w:val="22"/>
              </w:rPr>
            </w:pPr>
            <w:r w:rsidRPr="00AB542D">
              <w:rPr>
                <w:rFonts w:ascii="Arial Narrow" w:hAnsi="Arial Narrow"/>
                <w:sz w:val="22"/>
                <w:szCs w:val="22"/>
              </w:rPr>
              <w:t>vo výkaze o majetku a záväzkoch zostavenom za kontrolované účtovné obdobie; najviac však  1 000 000 eur,</w:t>
            </w:r>
          </w:p>
          <w:p w:rsidR="00AB542D" w:rsidRPr="00A1598F" w:rsidP="007818F9">
            <w:pPr>
              <w:bidi w:val="0"/>
              <w:rPr>
                <w:rFonts w:ascii="Arial Narrow" w:hAnsi="Arial Narrow"/>
                <w:sz w:val="22"/>
                <w:szCs w:val="22"/>
              </w:rPr>
            </w:pPr>
          </w:p>
        </w:tc>
        <w:tc>
          <w:tcPr>
            <w:tcW w:w="720" w:type="dxa"/>
            <w:vMerge/>
            <w:tcBorders>
              <w:top w:val="none" w:sz="0" w:space="0" w:color="auto"/>
              <w:left w:val="single" w:sz="4" w:space="0" w:color="auto"/>
              <w:bottom w:val="single" w:sz="4" w:space="0" w:color="auto"/>
              <w:right w:val="single" w:sz="4" w:space="0" w:color="auto"/>
            </w:tcBorders>
            <w:textDirection w:val="lrTb"/>
            <w:vAlign w:val="top"/>
          </w:tcPr>
          <w:p w:rsidR="00AB542D" w:rsidRPr="00A1598F">
            <w:pPr>
              <w:bidi w:val="0"/>
              <w:jc w:val="center"/>
              <w:rPr>
                <w:rFonts w:ascii="Arial Narrow" w:hAnsi="Arial Narrow" w:cs="Arial Narrow"/>
                <w:sz w:val="22"/>
                <w:szCs w:val="22"/>
              </w:rPr>
            </w:pPr>
          </w:p>
        </w:tc>
        <w:tc>
          <w:tcPr>
            <w:tcW w:w="1800" w:type="dxa"/>
            <w:vMerge/>
            <w:tcBorders>
              <w:top w:val="none" w:sz="0" w:space="0" w:color="auto"/>
              <w:left w:val="single" w:sz="4" w:space="0" w:color="auto"/>
              <w:bottom w:val="single" w:sz="4" w:space="0" w:color="auto"/>
              <w:right w:val="single" w:sz="12" w:space="0" w:color="auto"/>
            </w:tcBorders>
            <w:textDirection w:val="lrTb"/>
            <w:vAlign w:val="top"/>
          </w:tcPr>
          <w:p w:rsidR="00AB542D" w:rsidRPr="00A1598F">
            <w:pPr>
              <w:pStyle w:val="Heading1"/>
              <w:bidi w:val="0"/>
              <w:rPr>
                <w:rFonts w:ascii="Arial Narrow" w:hAnsi="Arial Narrow" w:cs="Arial Narrow"/>
                <w:b w:val="0"/>
                <w:bCs w:val="0"/>
                <w:sz w:val="22"/>
                <w:szCs w:val="22"/>
              </w:rPr>
            </w:pPr>
          </w:p>
        </w:tc>
      </w:tr>
      <w:tr>
        <w:tblPrEx>
          <w:tblW w:w="16200" w:type="dxa"/>
          <w:tblInd w:w="-497" w:type="dxa"/>
          <w:tblBorders>
            <w:top w:val="none" w:sz="0" w:space="0" w:color="auto"/>
            <w:left w:val="none" w:sz="0" w:space="0" w:color="auto"/>
            <w:bottom w:val="none" w:sz="0" w:space="0" w:color="auto"/>
            <w:right w:val="none" w:sz="0" w:space="0" w:color="auto"/>
          </w:tblBorders>
          <w:tblLayout w:type="fixed"/>
          <w:tblCellMar>
            <w:top w:w="0" w:type="dxa"/>
            <w:left w:w="70" w:type="dxa"/>
            <w:bottom w:w="0" w:type="dxa"/>
            <w:right w:w="70" w:type="dxa"/>
          </w:tblCellMar>
        </w:tblPrEx>
        <w:trPr>
          <w:gridBefore w:val="1"/>
          <w:wBefore w:w="470" w:type="dxa"/>
        </w:trPr>
        <w:tc>
          <w:tcPr>
            <w:tcW w:w="2410" w:type="dxa"/>
            <w:gridSpan w:val="2"/>
            <w:tcBorders>
              <w:top w:val="nil"/>
              <w:left w:val="nil"/>
              <w:bottom w:val="nil"/>
              <w:right w:val="nil"/>
            </w:tcBorders>
            <w:textDirection w:val="lrTb"/>
            <w:vAlign w:val="top"/>
          </w:tcPr>
          <w:p w:rsidR="00CB7151" w:rsidRPr="00931811" w:rsidP="00770072">
            <w:pPr>
              <w:autoSpaceDE/>
              <w:autoSpaceDN/>
              <w:bidi w:val="0"/>
              <w:ind w:left="360"/>
              <w:rPr>
                <w:rFonts w:ascii="Arial Narrow" w:hAnsi="Arial Narrow" w:cs="Arial Narrow"/>
                <w:sz w:val="22"/>
                <w:szCs w:val="22"/>
              </w:rPr>
            </w:pPr>
          </w:p>
        </w:tc>
        <w:tc>
          <w:tcPr>
            <w:tcW w:w="4140" w:type="dxa"/>
            <w:gridSpan w:val="3"/>
            <w:tcBorders>
              <w:top w:val="nil"/>
              <w:left w:val="nil"/>
              <w:bottom w:val="nil"/>
              <w:right w:val="nil"/>
            </w:tcBorders>
            <w:textDirection w:val="lrTb"/>
            <w:vAlign w:val="top"/>
          </w:tcPr>
          <w:p w:rsidR="00CB7151" w:rsidRPr="00931811" w:rsidP="00770072">
            <w:pPr>
              <w:autoSpaceDE/>
              <w:autoSpaceDN/>
              <w:bidi w:val="0"/>
              <w:ind w:left="360"/>
              <w:rPr>
                <w:rFonts w:ascii="Arial Narrow" w:hAnsi="Arial Narrow" w:cs="Arial Narrow"/>
                <w:sz w:val="22"/>
                <w:szCs w:val="22"/>
              </w:rPr>
            </w:pPr>
          </w:p>
        </w:tc>
        <w:tc>
          <w:tcPr>
            <w:tcW w:w="2410" w:type="dxa"/>
            <w:gridSpan w:val="3"/>
            <w:tcBorders>
              <w:top w:val="nil"/>
              <w:left w:val="nil"/>
              <w:bottom w:val="nil"/>
              <w:right w:val="nil"/>
            </w:tcBorders>
            <w:textDirection w:val="lrTb"/>
            <w:vAlign w:val="top"/>
          </w:tcPr>
          <w:p w:rsidR="00CB7151" w:rsidRPr="00931811" w:rsidP="00770072">
            <w:pPr>
              <w:autoSpaceDE/>
              <w:autoSpaceDN/>
              <w:bidi w:val="0"/>
              <w:ind w:left="360"/>
              <w:rPr>
                <w:rFonts w:ascii="Arial Narrow" w:hAnsi="Arial Narrow" w:cs="Arial Narrow"/>
                <w:sz w:val="22"/>
                <w:szCs w:val="22"/>
              </w:rPr>
            </w:pPr>
          </w:p>
        </w:tc>
        <w:tc>
          <w:tcPr>
            <w:tcW w:w="6770" w:type="dxa"/>
            <w:gridSpan w:val="3"/>
            <w:tcBorders>
              <w:top w:val="nil"/>
              <w:left w:val="nil"/>
              <w:bottom w:val="nil"/>
              <w:right w:val="nil"/>
            </w:tcBorders>
            <w:textDirection w:val="lrTb"/>
            <w:vAlign w:val="top"/>
          </w:tcPr>
          <w:p w:rsidR="00CB7151" w:rsidRPr="00931811" w:rsidP="00770072">
            <w:pPr>
              <w:autoSpaceDE/>
              <w:autoSpaceDN/>
              <w:bidi w:val="0"/>
              <w:ind w:left="360"/>
              <w:rPr>
                <w:rFonts w:ascii="Arial Narrow" w:hAnsi="Arial Narrow" w:cs="Arial Narrow"/>
                <w:sz w:val="22"/>
                <w:szCs w:val="22"/>
              </w:rPr>
            </w:pPr>
          </w:p>
        </w:tc>
      </w:tr>
      <w:tr>
        <w:tblPrEx>
          <w:tblW w:w="16200" w:type="dxa"/>
          <w:tblInd w:w="-497" w:type="dxa"/>
          <w:tblBorders>
            <w:top w:val="none" w:sz="0" w:space="0" w:color="auto"/>
            <w:left w:val="none" w:sz="0" w:space="0" w:color="auto"/>
            <w:bottom w:val="none" w:sz="0" w:space="0" w:color="auto"/>
            <w:right w:val="none" w:sz="0" w:space="0" w:color="auto"/>
          </w:tblBorders>
          <w:tblLayout w:type="fixed"/>
          <w:tblCellMar>
            <w:top w:w="0" w:type="dxa"/>
            <w:left w:w="70" w:type="dxa"/>
            <w:bottom w:w="0" w:type="dxa"/>
            <w:right w:w="70" w:type="dxa"/>
          </w:tblCellMar>
        </w:tblPrEx>
        <w:trPr>
          <w:gridBefore w:val="1"/>
          <w:wBefore w:w="470" w:type="dxa"/>
        </w:trPr>
        <w:tc>
          <w:tcPr>
            <w:tcW w:w="2410" w:type="dxa"/>
            <w:gridSpan w:val="2"/>
            <w:tcBorders>
              <w:top w:val="nil"/>
              <w:left w:val="nil"/>
              <w:bottom w:val="nil"/>
              <w:right w:val="nil"/>
            </w:tcBorders>
            <w:textDirection w:val="lrTb"/>
            <w:vAlign w:val="top"/>
          </w:tcPr>
          <w:p w:rsidR="00CB7151" w:rsidRPr="00931811" w:rsidP="00770072">
            <w:pPr>
              <w:autoSpaceDE/>
              <w:autoSpaceDN/>
              <w:bidi w:val="0"/>
              <w:ind w:left="360"/>
              <w:rPr>
                <w:rFonts w:ascii="Arial Narrow" w:hAnsi="Arial Narrow" w:cs="Arial Narrow"/>
                <w:sz w:val="22"/>
                <w:szCs w:val="22"/>
              </w:rPr>
            </w:pPr>
            <w:r w:rsidRPr="00931811">
              <w:rPr>
                <w:rFonts w:ascii="Arial Narrow" w:hAnsi="Arial Narrow" w:cs="Arial Narrow"/>
                <w:sz w:val="22"/>
                <w:szCs w:val="22"/>
              </w:rPr>
              <w:t>Legenda:</w:t>
            </w:r>
          </w:p>
        </w:tc>
        <w:tc>
          <w:tcPr>
            <w:tcW w:w="4140" w:type="dxa"/>
            <w:gridSpan w:val="3"/>
            <w:tcBorders>
              <w:top w:val="nil"/>
              <w:left w:val="nil"/>
              <w:bottom w:val="nil"/>
              <w:right w:val="nil"/>
            </w:tcBorders>
            <w:textDirection w:val="lrTb"/>
            <w:vAlign w:val="top"/>
          </w:tcPr>
          <w:p w:rsidR="00CB7151" w:rsidRPr="00931811" w:rsidP="00770072">
            <w:pPr>
              <w:autoSpaceDE/>
              <w:autoSpaceDN/>
              <w:bidi w:val="0"/>
              <w:ind w:left="360"/>
              <w:rPr>
                <w:rFonts w:ascii="Arial Narrow" w:hAnsi="Arial Narrow" w:cs="Arial Narrow"/>
                <w:sz w:val="22"/>
                <w:szCs w:val="22"/>
              </w:rPr>
            </w:pPr>
          </w:p>
        </w:tc>
        <w:tc>
          <w:tcPr>
            <w:tcW w:w="2410" w:type="dxa"/>
            <w:gridSpan w:val="3"/>
            <w:tcBorders>
              <w:top w:val="nil"/>
              <w:left w:val="nil"/>
              <w:bottom w:val="nil"/>
              <w:right w:val="nil"/>
            </w:tcBorders>
            <w:textDirection w:val="lrTb"/>
            <w:vAlign w:val="top"/>
          </w:tcPr>
          <w:p w:rsidR="00CB7151" w:rsidRPr="00931811" w:rsidP="00770072">
            <w:pPr>
              <w:autoSpaceDE/>
              <w:autoSpaceDN/>
              <w:bidi w:val="0"/>
              <w:ind w:left="360"/>
              <w:rPr>
                <w:rFonts w:ascii="Arial Narrow" w:hAnsi="Arial Narrow" w:cs="Arial Narrow"/>
                <w:sz w:val="22"/>
                <w:szCs w:val="22"/>
              </w:rPr>
            </w:pPr>
          </w:p>
        </w:tc>
        <w:tc>
          <w:tcPr>
            <w:tcW w:w="6770" w:type="dxa"/>
            <w:gridSpan w:val="3"/>
            <w:tcBorders>
              <w:top w:val="nil"/>
              <w:left w:val="nil"/>
              <w:bottom w:val="nil"/>
              <w:right w:val="nil"/>
            </w:tcBorders>
            <w:textDirection w:val="lrTb"/>
            <w:vAlign w:val="top"/>
          </w:tcPr>
          <w:p w:rsidR="00CB7151" w:rsidRPr="00931811" w:rsidP="00770072">
            <w:pPr>
              <w:autoSpaceDE/>
              <w:autoSpaceDN/>
              <w:bidi w:val="0"/>
              <w:ind w:left="360"/>
              <w:rPr>
                <w:rFonts w:ascii="Arial Narrow" w:hAnsi="Arial Narrow" w:cs="Arial Narrow"/>
                <w:sz w:val="22"/>
                <w:szCs w:val="22"/>
              </w:rPr>
            </w:pPr>
          </w:p>
        </w:tc>
      </w:tr>
      <w:tr>
        <w:tblPrEx>
          <w:tblW w:w="16200" w:type="dxa"/>
          <w:tblInd w:w="-497" w:type="dxa"/>
          <w:tblBorders>
            <w:top w:val="none" w:sz="0" w:space="0" w:color="auto"/>
            <w:left w:val="none" w:sz="0" w:space="0" w:color="auto"/>
            <w:bottom w:val="none" w:sz="0" w:space="0" w:color="auto"/>
            <w:right w:val="none" w:sz="0" w:space="0" w:color="auto"/>
          </w:tblBorders>
          <w:tblLayout w:type="fixed"/>
          <w:tblCellMar>
            <w:top w:w="0" w:type="dxa"/>
            <w:left w:w="70" w:type="dxa"/>
            <w:bottom w:w="0" w:type="dxa"/>
            <w:right w:w="70" w:type="dxa"/>
          </w:tblCellMar>
        </w:tblPrEx>
        <w:trPr>
          <w:gridBefore w:val="1"/>
          <w:wBefore w:w="470" w:type="dxa"/>
        </w:trPr>
        <w:tc>
          <w:tcPr>
            <w:tcW w:w="2410" w:type="dxa"/>
            <w:gridSpan w:val="2"/>
            <w:tcBorders>
              <w:top w:val="nil"/>
              <w:left w:val="nil"/>
              <w:bottom w:val="nil"/>
              <w:right w:val="nil"/>
            </w:tcBorders>
            <w:textDirection w:val="lrTb"/>
            <w:vAlign w:val="top"/>
          </w:tcPr>
          <w:p w:rsidR="00CB7151" w:rsidRPr="00931811" w:rsidP="00770072">
            <w:pPr>
              <w:autoSpaceDE/>
              <w:autoSpaceDN/>
              <w:bidi w:val="0"/>
              <w:ind w:left="360"/>
              <w:rPr>
                <w:rFonts w:ascii="Arial Narrow" w:hAnsi="Arial Narrow" w:cs="Arial Narrow"/>
                <w:sz w:val="22"/>
                <w:szCs w:val="22"/>
              </w:rPr>
            </w:pPr>
            <w:r w:rsidRPr="00931811">
              <w:rPr>
                <w:rFonts w:ascii="Arial Narrow" w:hAnsi="Arial Narrow" w:cs="Arial Narrow"/>
                <w:sz w:val="22"/>
                <w:szCs w:val="22"/>
              </w:rPr>
              <w:t>V stĺpci (1):</w:t>
            </w:r>
          </w:p>
          <w:p w:rsidR="00CB7151" w:rsidRPr="00931811" w:rsidP="00770072">
            <w:pPr>
              <w:autoSpaceDE/>
              <w:autoSpaceDN/>
              <w:bidi w:val="0"/>
              <w:ind w:left="360"/>
              <w:rPr>
                <w:rFonts w:ascii="Arial Narrow" w:hAnsi="Arial Narrow" w:cs="Arial Narrow"/>
                <w:sz w:val="22"/>
                <w:szCs w:val="22"/>
              </w:rPr>
            </w:pPr>
            <w:r w:rsidRPr="00931811">
              <w:rPr>
                <w:rFonts w:ascii="Arial Narrow" w:hAnsi="Arial Narrow" w:cs="Arial Narrow"/>
                <w:sz w:val="22"/>
                <w:szCs w:val="22"/>
              </w:rPr>
              <w:t>Č – článok</w:t>
            </w:r>
          </w:p>
          <w:p w:rsidR="00CB7151" w:rsidRPr="00931811" w:rsidP="00770072">
            <w:pPr>
              <w:autoSpaceDE/>
              <w:autoSpaceDN/>
              <w:bidi w:val="0"/>
              <w:ind w:left="360"/>
              <w:rPr>
                <w:rFonts w:ascii="Arial Narrow" w:hAnsi="Arial Narrow" w:cs="Arial Narrow"/>
                <w:sz w:val="22"/>
                <w:szCs w:val="22"/>
              </w:rPr>
            </w:pPr>
            <w:r w:rsidRPr="00931811">
              <w:rPr>
                <w:rFonts w:ascii="Arial Narrow" w:hAnsi="Arial Narrow" w:cs="Arial Narrow"/>
                <w:sz w:val="22"/>
                <w:szCs w:val="22"/>
              </w:rPr>
              <w:t>O – odsek</w:t>
            </w:r>
          </w:p>
          <w:p w:rsidR="00CB7151" w:rsidRPr="00931811" w:rsidP="00770072">
            <w:pPr>
              <w:autoSpaceDE/>
              <w:autoSpaceDN/>
              <w:bidi w:val="0"/>
              <w:ind w:left="360"/>
              <w:rPr>
                <w:rFonts w:ascii="Arial Narrow" w:hAnsi="Arial Narrow" w:cs="Arial Narrow"/>
                <w:sz w:val="22"/>
                <w:szCs w:val="22"/>
              </w:rPr>
            </w:pPr>
            <w:r w:rsidRPr="00931811">
              <w:rPr>
                <w:rFonts w:ascii="Arial Narrow" w:hAnsi="Arial Narrow" w:cs="Arial Narrow"/>
                <w:sz w:val="22"/>
                <w:szCs w:val="22"/>
              </w:rPr>
              <w:t>V – veta</w:t>
            </w:r>
          </w:p>
          <w:p w:rsidR="00CB7151" w:rsidRPr="00931811" w:rsidP="00770072">
            <w:pPr>
              <w:autoSpaceDE/>
              <w:autoSpaceDN/>
              <w:bidi w:val="0"/>
              <w:ind w:left="360"/>
              <w:rPr>
                <w:rFonts w:ascii="Arial Narrow" w:hAnsi="Arial Narrow" w:cs="Arial Narrow"/>
                <w:sz w:val="22"/>
                <w:szCs w:val="22"/>
              </w:rPr>
            </w:pPr>
            <w:r w:rsidRPr="00931811">
              <w:rPr>
                <w:rFonts w:ascii="Arial Narrow" w:hAnsi="Arial Narrow" w:cs="Arial Narrow"/>
                <w:sz w:val="22"/>
                <w:szCs w:val="22"/>
              </w:rPr>
              <w:t>P – písmeno (číslo)</w:t>
            </w:r>
          </w:p>
          <w:p w:rsidR="00CB7151" w:rsidRPr="00931811" w:rsidP="00770072">
            <w:pPr>
              <w:autoSpaceDE/>
              <w:autoSpaceDN/>
              <w:bidi w:val="0"/>
              <w:ind w:left="360"/>
              <w:rPr>
                <w:rFonts w:ascii="Arial Narrow" w:hAnsi="Arial Narrow" w:cs="Arial Narrow"/>
                <w:sz w:val="22"/>
                <w:szCs w:val="22"/>
              </w:rPr>
            </w:pPr>
          </w:p>
        </w:tc>
        <w:tc>
          <w:tcPr>
            <w:tcW w:w="4140" w:type="dxa"/>
            <w:gridSpan w:val="3"/>
            <w:tcBorders>
              <w:top w:val="nil"/>
              <w:left w:val="nil"/>
              <w:bottom w:val="nil"/>
              <w:right w:val="nil"/>
            </w:tcBorders>
            <w:textDirection w:val="lrTb"/>
            <w:vAlign w:val="top"/>
          </w:tcPr>
          <w:p w:rsidR="00CB7151" w:rsidRPr="00931811" w:rsidP="00770072">
            <w:pPr>
              <w:autoSpaceDE/>
              <w:autoSpaceDN/>
              <w:bidi w:val="0"/>
              <w:ind w:left="360"/>
              <w:rPr>
                <w:rFonts w:ascii="Arial Narrow" w:hAnsi="Arial Narrow" w:cs="Arial Narrow"/>
                <w:sz w:val="22"/>
                <w:szCs w:val="22"/>
              </w:rPr>
            </w:pPr>
            <w:r w:rsidRPr="00931811">
              <w:rPr>
                <w:rFonts w:ascii="Arial Narrow" w:hAnsi="Arial Narrow" w:cs="Arial Narrow"/>
                <w:sz w:val="22"/>
                <w:szCs w:val="22"/>
              </w:rPr>
              <w:t>V stĺpci (3):</w:t>
            </w:r>
          </w:p>
          <w:p w:rsidR="00CB7151" w:rsidRPr="00931811" w:rsidP="00770072">
            <w:pPr>
              <w:autoSpaceDE/>
              <w:autoSpaceDN/>
              <w:bidi w:val="0"/>
              <w:ind w:left="360"/>
              <w:rPr>
                <w:rFonts w:ascii="Arial Narrow" w:hAnsi="Arial Narrow" w:cs="Arial Narrow"/>
                <w:sz w:val="22"/>
                <w:szCs w:val="22"/>
              </w:rPr>
            </w:pPr>
            <w:r w:rsidRPr="00931811">
              <w:rPr>
                <w:rFonts w:ascii="Arial Narrow" w:hAnsi="Arial Narrow" w:cs="Arial Narrow"/>
                <w:sz w:val="22"/>
                <w:szCs w:val="22"/>
              </w:rPr>
              <w:t>N – bežná transpozícia</w:t>
            </w:r>
          </w:p>
          <w:p w:rsidR="00CB7151" w:rsidRPr="00931811" w:rsidP="00770072">
            <w:pPr>
              <w:autoSpaceDE/>
              <w:autoSpaceDN/>
              <w:bidi w:val="0"/>
              <w:ind w:left="360"/>
              <w:rPr>
                <w:rFonts w:ascii="Arial Narrow" w:hAnsi="Arial Narrow" w:cs="Arial Narrow"/>
                <w:sz w:val="22"/>
                <w:szCs w:val="22"/>
              </w:rPr>
            </w:pPr>
            <w:r w:rsidRPr="00931811">
              <w:rPr>
                <w:rFonts w:ascii="Arial Narrow" w:hAnsi="Arial Narrow" w:cs="Arial Narrow"/>
                <w:sz w:val="22"/>
                <w:szCs w:val="22"/>
              </w:rPr>
              <w:t>O – transpozícia s možnosťou voľby</w:t>
            </w:r>
          </w:p>
          <w:p w:rsidR="00CB7151" w:rsidRPr="00931811" w:rsidP="00770072">
            <w:pPr>
              <w:autoSpaceDE/>
              <w:autoSpaceDN/>
              <w:bidi w:val="0"/>
              <w:ind w:left="360"/>
              <w:rPr>
                <w:rFonts w:ascii="Arial Narrow" w:hAnsi="Arial Narrow" w:cs="Arial Narrow"/>
                <w:sz w:val="22"/>
                <w:szCs w:val="22"/>
              </w:rPr>
            </w:pPr>
            <w:r w:rsidRPr="00931811">
              <w:rPr>
                <w:rFonts w:ascii="Arial Narrow" w:hAnsi="Arial Narrow" w:cs="Arial Narrow"/>
                <w:sz w:val="22"/>
                <w:szCs w:val="22"/>
              </w:rPr>
              <w:t>D – transpozícia podľa úvahy (dobrovoľná)</w:t>
            </w:r>
          </w:p>
          <w:p w:rsidR="00CB7151" w:rsidRPr="00931811" w:rsidP="00770072">
            <w:pPr>
              <w:autoSpaceDE/>
              <w:autoSpaceDN/>
              <w:bidi w:val="0"/>
              <w:ind w:left="360"/>
              <w:rPr>
                <w:rFonts w:ascii="Arial Narrow" w:hAnsi="Arial Narrow" w:cs="Arial Narrow"/>
                <w:sz w:val="22"/>
                <w:szCs w:val="22"/>
              </w:rPr>
            </w:pPr>
            <w:r w:rsidRPr="00931811">
              <w:rPr>
                <w:rFonts w:ascii="Arial Narrow" w:hAnsi="Arial Narrow" w:cs="Arial Narrow"/>
                <w:sz w:val="22"/>
                <w:szCs w:val="22"/>
              </w:rPr>
              <w:t>n.a. – transpozícia sa neuskutočňuje</w:t>
            </w:r>
          </w:p>
        </w:tc>
        <w:tc>
          <w:tcPr>
            <w:tcW w:w="2410" w:type="dxa"/>
            <w:gridSpan w:val="3"/>
            <w:tcBorders>
              <w:top w:val="nil"/>
              <w:left w:val="nil"/>
              <w:bottom w:val="nil"/>
              <w:right w:val="nil"/>
            </w:tcBorders>
            <w:textDirection w:val="lrTb"/>
            <w:vAlign w:val="top"/>
          </w:tcPr>
          <w:p w:rsidR="00CB7151" w:rsidRPr="00931811" w:rsidP="00770072">
            <w:pPr>
              <w:autoSpaceDE/>
              <w:autoSpaceDN/>
              <w:bidi w:val="0"/>
              <w:ind w:left="360"/>
              <w:rPr>
                <w:rFonts w:ascii="Arial Narrow" w:hAnsi="Arial Narrow" w:cs="Arial Narrow"/>
                <w:sz w:val="22"/>
                <w:szCs w:val="22"/>
              </w:rPr>
            </w:pPr>
            <w:r w:rsidRPr="00931811">
              <w:rPr>
                <w:rFonts w:ascii="Arial Narrow" w:hAnsi="Arial Narrow" w:cs="Arial Narrow"/>
                <w:sz w:val="22"/>
                <w:szCs w:val="22"/>
              </w:rPr>
              <w:t>V stĺpci (5):</w:t>
            </w:r>
          </w:p>
          <w:p w:rsidR="00CB7151" w:rsidRPr="00931811" w:rsidP="00770072">
            <w:pPr>
              <w:autoSpaceDE/>
              <w:autoSpaceDN/>
              <w:bidi w:val="0"/>
              <w:ind w:left="360"/>
              <w:rPr>
                <w:rFonts w:ascii="Arial Narrow" w:hAnsi="Arial Narrow" w:cs="Arial Narrow"/>
                <w:sz w:val="22"/>
                <w:szCs w:val="22"/>
              </w:rPr>
            </w:pPr>
            <w:r w:rsidRPr="00931811">
              <w:rPr>
                <w:rFonts w:ascii="Arial Narrow" w:hAnsi="Arial Narrow" w:cs="Arial Narrow"/>
                <w:sz w:val="22"/>
                <w:szCs w:val="22"/>
              </w:rPr>
              <w:t>Č – článok</w:t>
            </w:r>
          </w:p>
          <w:p w:rsidR="00CB7151" w:rsidRPr="00931811" w:rsidP="00770072">
            <w:pPr>
              <w:autoSpaceDE/>
              <w:autoSpaceDN/>
              <w:bidi w:val="0"/>
              <w:ind w:left="360"/>
              <w:rPr>
                <w:rFonts w:ascii="Arial Narrow" w:hAnsi="Arial Narrow" w:cs="Arial Narrow"/>
                <w:sz w:val="22"/>
                <w:szCs w:val="22"/>
              </w:rPr>
            </w:pPr>
            <w:r w:rsidRPr="00931811">
              <w:rPr>
                <w:rFonts w:ascii="Arial Narrow" w:hAnsi="Arial Narrow" w:cs="Arial Narrow"/>
                <w:sz w:val="22"/>
                <w:szCs w:val="22"/>
              </w:rPr>
              <w:t>§ – paragraf</w:t>
            </w:r>
          </w:p>
          <w:p w:rsidR="00CB7151" w:rsidRPr="00931811" w:rsidP="00770072">
            <w:pPr>
              <w:autoSpaceDE/>
              <w:autoSpaceDN/>
              <w:bidi w:val="0"/>
              <w:ind w:left="360"/>
              <w:rPr>
                <w:rFonts w:ascii="Arial Narrow" w:hAnsi="Arial Narrow" w:cs="Arial Narrow"/>
                <w:sz w:val="22"/>
                <w:szCs w:val="22"/>
              </w:rPr>
            </w:pPr>
            <w:r w:rsidRPr="00931811">
              <w:rPr>
                <w:rFonts w:ascii="Arial Narrow" w:hAnsi="Arial Narrow" w:cs="Arial Narrow"/>
                <w:sz w:val="22"/>
                <w:szCs w:val="22"/>
              </w:rPr>
              <w:t>O – odsek</w:t>
            </w:r>
          </w:p>
          <w:p w:rsidR="00CB7151" w:rsidRPr="00931811" w:rsidP="00770072">
            <w:pPr>
              <w:autoSpaceDE/>
              <w:autoSpaceDN/>
              <w:bidi w:val="0"/>
              <w:ind w:left="360"/>
              <w:rPr>
                <w:rFonts w:ascii="Arial Narrow" w:hAnsi="Arial Narrow" w:cs="Arial Narrow"/>
                <w:sz w:val="22"/>
                <w:szCs w:val="22"/>
              </w:rPr>
            </w:pPr>
            <w:r w:rsidRPr="00931811">
              <w:rPr>
                <w:rFonts w:ascii="Arial Narrow" w:hAnsi="Arial Narrow" w:cs="Arial Narrow"/>
                <w:sz w:val="22"/>
                <w:szCs w:val="22"/>
              </w:rPr>
              <w:t>V – veta</w:t>
            </w:r>
          </w:p>
          <w:p w:rsidR="00CB7151" w:rsidRPr="00931811" w:rsidP="00770072">
            <w:pPr>
              <w:autoSpaceDE/>
              <w:autoSpaceDN/>
              <w:bidi w:val="0"/>
              <w:ind w:left="360"/>
              <w:rPr>
                <w:rFonts w:ascii="Arial Narrow" w:hAnsi="Arial Narrow" w:cs="Arial Narrow"/>
                <w:sz w:val="22"/>
                <w:szCs w:val="22"/>
              </w:rPr>
            </w:pPr>
            <w:r w:rsidRPr="00931811">
              <w:rPr>
                <w:rFonts w:ascii="Arial Narrow" w:hAnsi="Arial Narrow" w:cs="Arial Narrow"/>
                <w:sz w:val="22"/>
                <w:szCs w:val="22"/>
              </w:rPr>
              <w:t>P – písmeno (číslo)</w:t>
            </w:r>
          </w:p>
        </w:tc>
        <w:tc>
          <w:tcPr>
            <w:tcW w:w="6770" w:type="dxa"/>
            <w:gridSpan w:val="3"/>
            <w:tcBorders>
              <w:top w:val="nil"/>
              <w:left w:val="nil"/>
              <w:bottom w:val="nil"/>
              <w:right w:val="nil"/>
            </w:tcBorders>
            <w:textDirection w:val="lrTb"/>
            <w:vAlign w:val="top"/>
          </w:tcPr>
          <w:p w:rsidR="00CB7151" w:rsidRPr="00931811" w:rsidP="00770072">
            <w:pPr>
              <w:autoSpaceDE/>
              <w:autoSpaceDN/>
              <w:bidi w:val="0"/>
              <w:ind w:left="360"/>
              <w:rPr>
                <w:rFonts w:ascii="Arial Narrow" w:hAnsi="Arial Narrow" w:cs="Arial Narrow"/>
                <w:sz w:val="22"/>
                <w:szCs w:val="22"/>
              </w:rPr>
            </w:pPr>
            <w:r w:rsidRPr="00931811">
              <w:rPr>
                <w:rFonts w:ascii="Arial Narrow" w:hAnsi="Arial Narrow" w:cs="Arial Narrow"/>
                <w:sz w:val="22"/>
                <w:szCs w:val="22"/>
              </w:rPr>
              <w:t>V stĺpci (7):</w:t>
            </w:r>
          </w:p>
          <w:p w:rsidR="00CB7151" w:rsidRPr="00931811" w:rsidP="00770072">
            <w:pPr>
              <w:autoSpaceDE/>
              <w:autoSpaceDN/>
              <w:bidi w:val="0"/>
              <w:ind w:left="360"/>
              <w:rPr>
                <w:rFonts w:ascii="Arial Narrow" w:hAnsi="Arial Narrow" w:cs="Arial Narrow"/>
                <w:sz w:val="22"/>
                <w:szCs w:val="22"/>
              </w:rPr>
            </w:pPr>
            <w:r w:rsidRPr="00931811">
              <w:rPr>
                <w:rFonts w:ascii="Arial Narrow" w:hAnsi="Arial Narrow" w:cs="Arial Narrow"/>
                <w:sz w:val="22"/>
                <w:szCs w:val="22"/>
              </w:rPr>
              <w:t>Ú – úplná zhoda</w:t>
            </w:r>
          </w:p>
          <w:p w:rsidR="00CB7151" w:rsidRPr="00931811" w:rsidP="00770072">
            <w:pPr>
              <w:autoSpaceDE/>
              <w:autoSpaceDN/>
              <w:bidi w:val="0"/>
              <w:ind w:left="360"/>
              <w:rPr>
                <w:rFonts w:ascii="Arial Narrow" w:hAnsi="Arial Narrow" w:cs="Arial Narrow"/>
                <w:sz w:val="22"/>
                <w:szCs w:val="22"/>
              </w:rPr>
            </w:pPr>
            <w:r w:rsidRPr="00931811">
              <w:rPr>
                <w:rFonts w:ascii="Arial Narrow" w:hAnsi="Arial Narrow" w:cs="Arial Narrow"/>
                <w:sz w:val="22"/>
                <w:szCs w:val="22"/>
              </w:rPr>
              <w:t>Č – čiastočná zhoda</w:t>
            </w:r>
          </w:p>
          <w:p w:rsidR="00CB7151" w:rsidRPr="00931811" w:rsidP="00770072">
            <w:pPr>
              <w:autoSpaceDE/>
              <w:autoSpaceDN/>
              <w:bidi w:val="0"/>
              <w:ind w:left="360"/>
              <w:rPr>
                <w:rFonts w:ascii="Arial Narrow" w:hAnsi="Arial Narrow" w:cs="Arial Narrow"/>
                <w:sz w:val="22"/>
                <w:szCs w:val="22"/>
              </w:rPr>
            </w:pPr>
            <w:r w:rsidRPr="00931811">
              <w:rPr>
                <w:rFonts w:ascii="Arial Narrow" w:hAnsi="Arial Narrow" w:cs="Arial Narrow"/>
                <w:sz w:val="22"/>
                <w:szCs w:val="22"/>
              </w:rPr>
              <w:t>R – rozpor (v príp., že zatiaľ nedošlo k transp., ale príde k nej v budúcnosti</w:t>
            </w:r>
          </w:p>
          <w:p w:rsidR="00CB7151" w:rsidRPr="00931811" w:rsidP="00770072">
            <w:pPr>
              <w:autoSpaceDE/>
              <w:autoSpaceDN/>
              <w:bidi w:val="0"/>
              <w:ind w:left="360"/>
              <w:rPr>
                <w:rFonts w:ascii="Arial Narrow" w:hAnsi="Arial Narrow" w:cs="Arial Narrow"/>
                <w:sz w:val="22"/>
                <w:szCs w:val="22"/>
              </w:rPr>
            </w:pPr>
            <w:r w:rsidRPr="00931811">
              <w:rPr>
                <w:rFonts w:ascii="Arial Narrow" w:hAnsi="Arial Narrow" w:cs="Arial Narrow"/>
                <w:sz w:val="22"/>
                <w:szCs w:val="22"/>
              </w:rPr>
              <w:t>n.a.– neaplikovateľné</w:t>
            </w:r>
          </w:p>
        </w:tc>
      </w:tr>
    </w:tbl>
    <w:p w:rsidR="008C54C3" w:rsidRPr="00931811" w:rsidP="00425F4A">
      <w:pPr>
        <w:pStyle w:val="Header"/>
        <w:tabs>
          <w:tab w:val="clear" w:pos="4536"/>
          <w:tab w:val="clear" w:pos="9072"/>
        </w:tabs>
        <w:autoSpaceDE/>
        <w:autoSpaceDN/>
        <w:bidi w:val="0"/>
        <w:rPr>
          <w:rFonts w:ascii="Arial Narrow" w:hAnsi="Arial Narrow" w:cs="Arial Narrow"/>
          <w:sz w:val="22"/>
          <w:szCs w:val="22"/>
        </w:rPr>
      </w:pPr>
    </w:p>
    <w:sectPr>
      <w:footerReference w:type="default" r:id="rId4"/>
      <w:pgSz w:w="16838" w:h="11906" w:orient="landscape" w:code="9"/>
      <w:pgMar w:top="851" w:right="851" w:bottom="851" w:left="851"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09F" w:csb1="00000000"/>
  </w:font>
  <w:font w:name="Calibri">
    <w:altName w:val="Arial"/>
    <w:panose1 w:val="020F0502020204030204"/>
    <w:charset w:val="EE"/>
    <w:family w:val="swiss"/>
    <w:pitch w:val="variable"/>
    <w:sig w:usb0="00000000" w:usb1="00000000" w:usb2="00000000" w:usb3="00000000" w:csb0="0000009F" w:csb1="00000000"/>
  </w:font>
  <w:font w:name="Arial Narrow">
    <w:altName w:val="Century Gothic"/>
    <w:panose1 w:val="00000000000000000000"/>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TimesNewRoman">
    <w:altName w:val="Times New Roman"/>
    <w:panose1 w:val="00000000000000000000"/>
    <w:charset w:val="EE"/>
    <w:family w:val="auto"/>
    <w:pitch w:val="default"/>
    <w:sig w:usb0="00000000" w:usb1="00000000" w:usb2="00000000" w:usb3="00000000" w:csb0="00000003" w:csb1="00000000"/>
  </w:font>
  <w:font w:name="TimesNewRoman+01">
    <w:altName w:val="MS Mincho"/>
    <w:panose1 w:val="00000000000000000000"/>
    <w:charset w:val="80"/>
    <w:family w:val="auto"/>
    <w:pitch w:val="default"/>
    <w:sig w:usb0="00000000" w:usb1="00000000" w:usb2="00000000" w:usb3="00000000" w:csb0="00020000" w:csb1="00000000"/>
  </w:font>
  <w:font w:name="@TimesNewRoman+01">
    <w:panose1 w:val="00000000000000000000"/>
    <w:charset w:val="80"/>
    <w:family w:val="auto"/>
    <w:pitch w:val="default"/>
    <w:sig w:usb0="00000000" w:usb1="00000000" w:usb2="00000000" w:usb3="00000000" w:csb0="00020000" w:csb1="00000000"/>
  </w:font>
  <w:font w:name="EUAlbertina">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4C3">
    <w:pPr>
      <w:pStyle w:val="Footer"/>
      <w:framePr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8610B7">
      <w:rPr>
        <w:rStyle w:val="PageNumber"/>
        <w:rFonts w:ascii="Times New Roman" w:hAnsi="Times New Roman"/>
        <w:noProof/>
      </w:rPr>
      <w:t>4</w:t>
    </w:r>
    <w:r>
      <w:rPr>
        <w:rStyle w:val="PageNumber"/>
        <w:rFonts w:ascii="Times New Roman" w:hAnsi="Times New Roman"/>
      </w:rPr>
      <w:fldChar w:fldCharType="end"/>
    </w:r>
  </w:p>
  <w:p w:rsidR="008C54C3">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3175C"/>
    <w:multiLevelType w:val="hybridMultilevel"/>
    <w:tmpl w:val="BFEC551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74F0B46"/>
    <w:multiLevelType w:val="hybridMultilevel"/>
    <w:tmpl w:val="C3CAD094"/>
    <w:lvl w:ilvl="0">
      <w:start w:val="1"/>
      <w:numFmt w:val="decimal"/>
      <w:lvlText w:val="(%1)"/>
      <w:lvlJc w:val="left"/>
      <w:pPr>
        <w:ind w:left="720" w:hanging="360"/>
      </w:pPr>
      <w:rPr>
        <w:rFonts w:cs="Tahoma"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ascii="Arial Narrow" w:eastAsia="Times New Roman" w:hAnsi="Arial Narrow"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7FD1BD7"/>
    <w:multiLevelType w:val="hybridMultilevel"/>
    <w:tmpl w:val="63A8C14E"/>
    <w:lvl w:ilvl="0">
      <w:start w:val="1"/>
      <w:numFmt w:val="lowerLetter"/>
      <w:lvlText w:val="%1)"/>
      <w:lvlJc w:val="left"/>
      <w:pPr>
        <w:tabs>
          <w:tab w:val="num" w:pos="1077"/>
        </w:tabs>
        <w:ind w:left="1077" w:hanging="360"/>
      </w:pPr>
      <w:rPr>
        <w:rFonts w:ascii="Arial Narrow" w:eastAsia="Times New Roman" w:hAnsi="Arial Narrow" w:cs="Times New Roman" w:hint="default"/>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
    <w:nsid w:val="0B1B4203"/>
    <w:multiLevelType w:val="hybridMultilevel"/>
    <w:tmpl w:val="5ACE2BAC"/>
    <w:lvl w:ilvl="0">
      <w:start w:val="1"/>
      <w:numFmt w:val="decimal"/>
      <w:lvlText w:val="%1."/>
      <w:lvlJc w:val="left"/>
      <w:pPr>
        <w:ind w:left="1428" w:hanging="360"/>
      </w:pPr>
      <w:rPr>
        <w:rFonts w:cs="Times New Roman" w:hint="default"/>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4">
    <w:nsid w:val="0E3E00AF"/>
    <w:multiLevelType w:val="hybridMultilevel"/>
    <w:tmpl w:val="D61EDC9A"/>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0E43D89"/>
    <w:multiLevelType w:val="hybridMultilevel"/>
    <w:tmpl w:val="E4401AF2"/>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1773E29"/>
    <w:multiLevelType w:val="singleLevel"/>
    <w:tmpl w:val="B75E3EB6"/>
    <w:lvl w:ilvl="0">
      <w:start w:val="3"/>
      <w:numFmt w:val="decimal"/>
      <w:lvlText w:val="%1."/>
      <w:lvlJc w:val="left"/>
      <w:pPr>
        <w:tabs>
          <w:tab w:val="num" w:pos="420"/>
        </w:tabs>
        <w:ind w:left="420" w:hanging="420"/>
      </w:pPr>
      <w:rPr>
        <w:rFonts w:cs="Times New Roman"/>
        <w:rtl w:val="0"/>
        <w:cs w:val="0"/>
      </w:rPr>
    </w:lvl>
  </w:abstractNum>
  <w:abstractNum w:abstractNumId="7">
    <w:nsid w:val="152F625C"/>
    <w:multiLevelType w:val="hybridMultilevel"/>
    <w:tmpl w:val="8B467396"/>
    <w:lvl w:ilvl="0">
      <w:start w:val="1"/>
      <w:numFmt w:val="lowerLetter"/>
      <w:lvlText w:val="%1)"/>
      <w:lvlJc w:val="left"/>
      <w:pPr>
        <w:ind w:left="1428" w:hanging="360"/>
      </w:pPr>
      <w:rPr>
        <w:rFonts w:ascii="Arial Narrow" w:hAnsi="Arial Narrow" w:cs="Times New Roman" w:hint="default"/>
        <w:sz w:val="22"/>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17072BB9"/>
    <w:multiLevelType w:val="hybridMultilevel"/>
    <w:tmpl w:val="802A34FA"/>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9">
    <w:nsid w:val="173E4DAA"/>
    <w:multiLevelType w:val="hybridMultilevel"/>
    <w:tmpl w:val="6E5C50E8"/>
    <w:lvl w:ilvl="0">
      <w:start w:val="1"/>
      <w:numFmt w:val="decimal"/>
      <w:lvlText w:val="%1."/>
      <w:lvlJc w:val="left"/>
      <w:pPr>
        <w:ind w:left="1776" w:hanging="360"/>
      </w:pPr>
      <w:rPr>
        <w:rFonts w:cs="Times New Roman" w:hint="default"/>
        <w:rtl w:val="0"/>
        <w:cs w:val="0"/>
      </w:rPr>
    </w:lvl>
    <w:lvl w:ilvl="1">
      <w:start w:val="1"/>
      <w:numFmt w:val="lowerLetter"/>
      <w:lvlText w:val="%2."/>
      <w:lvlJc w:val="left"/>
      <w:pPr>
        <w:ind w:left="2496" w:hanging="360"/>
      </w:pPr>
      <w:rPr>
        <w:rFonts w:cs="Times New Roman"/>
        <w:rtl w:val="0"/>
        <w:cs w:val="0"/>
      </w:rPr>
    </w:lvl>
    <w:lvl w:ilvl="2">
      <w:start w:val="1"/>
      <w:numFmt w:val="lowerRoman"/>
      <w:lvlText w:val="%3."/>
      <w:lvlJc w:val="right"/>
      <w:pPr>
        <w:ind w:left="3216" w:hanging="180"/>
      </w:pPr>
      <w:rPr>
        <w:rFonts w:cs="Times New Roman"/>
        <w:rtl w:val="0"/>
        <w:cs w:val="0"/>
      </w:rPr>
    </w:lvl>
    <w:lvl w:ilvl="3">
      <w:start w:val="1"/>
      <w:numFmt w:val="decimal"/>
      <w:lvlText w:val="%4."/>
      <w:lvlJc w:val="left"/>
      <w:pPr>
        <w:ind w:left="3936" w:hanging="360"/>
      </w:pPr>
      <w:rPr>
        <w:rFonts w:cs="Times New Roman"/>
        <w:rtl w:val="0"/>
        <w:cs w:val="0"/>
      </w:rPr>
    </w:lvl>
    <w:lvl w:ilvl="4">
      <w:start w:val="1"/>
      <w:numFmt w:val="lowerLetter"/>
      <w:lvlText w:val="%5."/>
      <w:lvlJc w:val="left"/>
      <w:pPr>
        <w:ind w:left="4656" w:hanging="360"/>
      </w:pPr>
      <w:rPr>
        <w:rFonts w:cs="Times New Roman"/>
        <w:rtl w:val="0"/>
        <w:cs w:val="0"/>
      </w:rPr>
    </w:lvl>
    <w:lvl w:ilvl="5">
      <w:start w:val="1"/>
      <w:numFmt w:val="lowerRoman"/>
      <w:lvlText w:val="%6."/>
      <w:lvlJc w:val="right"/>
      <w:pPr>
        <w:ind w:left="5376" w:hanging="180"/>
      </w:pPr>
      <w:rPr>
        <w:rFonts w:cs="Times New Roman"/>
        <w:rtl w:val="0"/>
        <w:cs w:val="0"/>
      </w:rPr>
    </w:lvl>
    <w:lvl w:ilvl="6">
      <w:start w:val="1"/>
      <w:numFmt w:val="decimal"/>
      <w:lvlText w:val="%7."/>
      <w:lvlJc w:val="left"/>
      <w:pPr>
        <w:ind w:left="6096" w:hanging="360"/>
      </w:pPr>
      <w:rPr>
        <w:rFonts w:cs="Times New Roman"/>
        <w:rtl w:val="0"/>
        <w:cs w:val="0"/>
      </w:rPr>
    </w:lvl>
    <w:lvl w:ilvl="7">
      <w:start w:val="1"/>
      <w:numFmt w:val="lowerLetter"/>
      <w:lvlText w:val="%8."/>
      <w:lvlJc w:val="left"/>
      <w:pPr>
        <w:ind w:left="6816" w:hanging="360"/>
      </w:pPr>
      <w:rPr>
        <w:rFonts w:cs="Times New Roman"/>
        <w:rtl w:val="0"/>
        <w:cs w:val="0"/>
      </w:rPr>
    </w:lvl>
    <w:lvl w:ilvl="8">
      <w:start w:val="1"/>
      <w:numFmt w:val="lowerRoman"/>
      <w:lvlText w:val="%9."/>
      <w:lvlJc w:val="right"/>
      <w:pPr>
        <w:ind w:left="7536" w:hanging="180"/>
      </w:pPr>
      <w:rPr>
        <w:rFonts w:cs="Times New Roman"/>
        <w:rtl w:val="0"/>
        <w:cs w:val="0"/>
      </w:rPr>
    </w:lvl>
  </w:abstractNum>
  <w:abstractNum w:abstractNumId="10">
    <w:nsid w:val="1B9B4CD7"/>
    <w:multiLevelType w:val="singleLevel"/>
    <w:tmpl w:val="5728EEB0"/>
    <w:lvl w:ilvl="0">
      <w:start w:val="1"/>
      <w:numFmt w:val="lowerLetter"/>
      <w:lvlText w:val="%1)"/>
      <w:lvlJc w:val="left"/>
      <w:pPr>
        <w:tabs>
          <w:tab w:val="num" w:pos="360"/>
        </w:tabs>
        <w:ind w:left="360" w:hanging="360"/>
      </w:pPr>
      <w:rPr>
        <w:rFonts w:cs="Times New Roman"/>
        <w:rtl w:val="0"/>
        <w:cs w:val="0"/>
      </w:rPr>
    </w:lvl>
  </w:abstractNum>
  <w:abstractNum w:abstractNumId="11">
    <w:nsid w:val="1D93531A"/>
    <w:multiLevelType w:val="hybridMultilevel"/>
    <w:tmpl w:val="06182E4E"/>
    <w:lvl w:ilvl="0">
      <w:start w:val="1"/>
      <w:numFmt w:val="lowerLetter"/>
      <w:lvlText w:val="%1)"/>
      <w:lvlJc w:val="left"/>
      <w:pPr>
        <w:ind w:left="1068" w:hanging="360"/>
      </w:pPr>
      <w:rPr>
        <w:rFonts w:ascii="Arial Narrow" w:hAnsi="Arial Narrow" w:cs="Times New Roman" w:hint="default"/>
        <w:sz w:val="22"/>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2">
    <w:nsid w:val="2136568C"/>
    <w:multiLevelType w:val="hybridMultilevel"/>
    <w:tmpl w:val="BA503AF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24050DBA"/>
    <w:multiLevelType w:val="hybridMultilevel"/>
    <w:tmpl w:val="C3CAD094"/>
    <w:lvl w:ilvl="0">
      <w:start w:val="1"/>
      <w:numFmt w:val="decimal"/>
      <w:lvlText w:val="(%1)"/>
      <w:lvlJc w:val="left"/>
      <w:pPr>
        <w:ind w:left="720" w:hanging="360"/>
      </w:pPr>
      <w:rPr>
        <w:rFonts w:cs="Tahoma"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ascii="Arial Narrow" w:eastAsia="Times New Roman" w:hAnsi="Arial Narrow"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24D41A42"/>
    <w:multiLevelType w:val="hybridMultilevel"/>
    <w:tmpl w:val="3A7AD944"/>
    <w:lvl w:ilvl="0">
      <w:start w:val="1"/>
      <w:numFmt w:val="decimal"/>
      <w:lvlText w:val="(%1)"/>
      <w:lvlJc w:val="left"/>
      <w:pPr>
        <w:ind w:left="720" w:hanging="360"/>
      </w:pPr>
      <w:rPr>
        <w:rFonts w:ascii="Times New Roman" w:hAnsi="Times New Roman" w:cs="Times New Roman" w:hint="default"/>
        <w:b w:val="0"/>
        <w:color w:val="auto"/>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26850171"/>
    <w:multiLevelType w:val="hybridMultilevel"/>
    <w:tmpl w:val="1C183C1E"/>
    <w:lvl w:ilvl="0">
      <w:start w:val="1"/>
      <w:numFmt w:val="decimal"/>
      <w:lvlText w:val="(%1)"/>
      <w:lvlJc w:val="left"/>
      <w:pPr>
        <w:ind w:left="928" w:hanging="360"/>
      </w:pPr>
      <w:rPr>
        <w:rFonts w:cs="Tahoma"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30B851FC"/>
    <w:multiLevelType w:val="hybridMultilevel"/>
    <w:tmpl w:val="0888B294"/>
    <w:lvl w:ilvl="0">
      <w:start w:val="1"/>
      <w:numFmt w:val="lowerLetter"/>
      <w:lvlText w:val="%1)"/>
      <w:lvlJc w:val="left"/>
      <w:pPr>
        <w:ind w:left="360" w:hanging="360"/>
      </w:pPr>
      <w:rPr>
        <w:rFonts w:ascii="Arial Narrow" w:hAnsi="Arial Narrow" w:cs="Times New Roman" w:hint="default"/>
        <w:sz w:val="22"/>
        <w:rtl w:val="0"/>
        <w:cs w:val="0"/>
      </w:rPr>
    </w:lvl>
    <w:lvl w:ilvl="1">
      <w:start w:val="1"/>
      <w:numFmt w:val="lowerLetter"/>
      <w:lvlText w:val="%2."/>
      <w:lvlJc w:val="left"/>
      <w:pPr>
        <w:ind w:left="372" w:hanging="360"/>
      </w:pPr>
      <w:rPr>
        <w:rFonts w:cs="Times New Roman"/>
        <w:rtl w:val="0"/>
        <w:cs w:val="0"/>
      </w:rPr>
    </w:lvl>
    <w:lvl w:ilvl="2">
      <w:start w:val="1"/>
      <w:numFmt w:val="lowerRoman"/>
      <w:lvlText w:val="%3."/>
      <w:lvlJc w:val="right"/>
      <w:pPr>
        <w:ind w:left="1092" w:hanging="180"/>
      </w:pPr>
      <w:rPr>
        <w:rFonts w:cs="Times New Roman"/>
        <w:rtl w:val="0"/>
        <w:cs w:val="0"/>
      </w:rPr>
    </w:lvl>
    <w:lvl w:ilvl="3">
      <w:start w:val="1"/>
      <w:numFmt w:val="decimal"/>
      <w:lvlText w:val="%4."/>
      <w:lvlJc w:val="left"/>
      <w:pPr>
        <w:ind w:left="1812" w:hanging="360"/>
      </w:pPr>
      <w:rPr>
        <w:rFonts w:cs="Times New Roman"/>
        <w:rtl w:val="0"/>
        <w:cs w:val="0"/>
      </w:rPr>
    </w:lvl>
    <w:lvl w:ilvl="4">
      <w:start w:val="1"/>
      <w:numFmt w:val="lowerLetter"/>
      <w:lvlText w:val="%5."/>
      <w:lvlJc w:val="left"/>
      <w:pPr>
        <w:ind w:left="2532" w:hanging="360"/>
      </w:pPr>
      <w:rPr>
        <w:rFonts w:cs="Times New Roman"/>
        <w:rtl w:val="0"/>
        <w:cs w:val="0"/>
      </w:rPr>
    </w:lvl>
    <w:lvl w:ilvl="5">
      <w:start w:val="1"/>
      <w:numFmt w:val="lowerRoman"/>
      <w:lvlText w:val="%6."/>
      <w:lvlJc w:val="right"/>
      <w:pPr>
        <w:ind w:left="3252" w:hanging="180"/>
      </w:pPr>
      <w:rPr>
        <w:rFonts w:cs="Times New Roman"/>
        <w:rtl w:val="0"/>
        <w:cs w:val="0"/>
      </w:rPr>
    </w:lvl>
    <w:lvl w:ilvl="6">
      <w:start w:val="1"/>
      <w:numFmt w:val="decimal"/>
      <w:lvlText w:val="%7."/>
      <w:lvlJc w:val="left"/>
      <w:pPr>
        <w:ind w:left="3972" w:hanging="360"/>
      </w:pPr>
      <w:rPr>
        <w:rFonts w:cs="Times New Roman"/>
        <w:rtl w:val="0"/>
        <w:cs w:val="0"/>
      </w:rPr>
    </w:lvl>
    <w:lvl w:ilvl="7">
      <w:start w:val="1"/>
      <w:numFmt w:val="lowerLetter"/>
      <w:lvlText w:val="%8."/>
      <w:lvlJc w:val="left"/>
      <w:pPr>
        <w:ind w:left="4692" w:hanging="360"/>
      </w:pPr>
      <w:rPr>
        <w:rFonts w:cs="Times New Roman"/>
        <w:rtl w:val="0"/>
        <w:cs w:val="0"/>
      </w:rPr>
    </w:lvl>
    <w:lvl w:ilvl="8">
      <w:start w:val="1"/>
      <w:numFmt w:val="lowerRoman"/>
      <w:lvlText w:val="%9."/>
      <w:lvlJc w:val="right"/>
      <w:pPr>
        <w:ind w:left="5412" w:hanging="180"/>
      </w:pPr>
      <w:rPr>
        <w:rFonts w:cs="Times New Roman"/>
        <w:rtl w:val="0"/>
        <w:cs w:val="0"/>
      </w:rPr>
    </w:lvl>
  </w:abstractNum>
  <w:abstractNum w:abstractNumId="17">
    <w:nsid w:val="349A2EA4"/>
    <w:multiLevelType w:val="hybridMultilevel"/>
    <w:tmpl w:val="C3CAD094"/>
    <w:lvl w:ilvl="0">
      <w:start w:val="1"/>
      <w:numFmt w:val="decimal"/>
      <w:lvlText w:val="(%1)"/>
      <w:lvlJc w:val="left"/>
      <w:pPr>
        <w:ind w:left="720" w:hanging="360"/>
      </w:pPr>
      <w:rPr>
        <w:rFonts w:cs="Tahoma"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ascii="Arial Narrow" w:eastAsia="Times New Roman" w:hAnsi="Arial Narrow"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34D51F77"/>
    <w:multiLevelType w:val="hybridMultilevel"/>
    <w:tmpl w:val="1C183C1E"/>
    <w:lvl w:ilvl="0">
      <w:start w:val="1"/>
      <w:numFmt w:val="decimal"/>
      <w:lvlText w:val="(%1)"/>
      <w:lvlJc w:val="left"/>
      <w:pPr>
        <w:ind w:left="928" w:hanging="360"/>
      </w:pPr>
      <w:rPr>
        <w:rFonts w:cs="Tahoma"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34E44146"/>
    <w:multiLevelType w:val="hybridMultilevel"/>
    <w:tmpl w:val="9E2225AA"/>
    <w:lvl w:ilvl="0">
      <w:start w:val="1"/>
      <w:numFmt w:val="lowerLetter"/>
      <w:lvlText w:val="%1)"/>
      <w:lvlJc w:val="left"/>
      <w:pPr>
        <w:ind w:left="360" w:hanging="360"/>
      </w:pPr>
      <w:rPr>
        <w:rFonts w:ascii="Arial Narrow" w:hAnsi="Arial Narrow" w:cs="Times New Roman" w:hint="default"/>
        <w:sz w:val="22"/>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0">
    <w:nsid w:val="36E77358"/>
    <w:multiLevelType w:val="hybridMultilevel"/>
    <w:tmpl w:val="19C03F34"/>
    <w:lvl w:ilvl="0">
      <w:start w:val="0"/>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44AD64CE"/>
    <w:multiLevelType w:val="singleLevel"/>
    <w:tmpl w:val="E5D834B2"/>
    <w:lvl w:ilvl="0">
      <w:start w:val="2"/>
      <w:numFmt w:val="decimal"/>
      <w:lvlText w:val="%1."/>
      <w:lvlJc w:val="left"/>
      <w:pPr>
        <w:tabs>
          <w:tab w:val="num" w:pos="317"/>
        </w:tabs>
        <w:ind w:left="317" w:hanging="360"/>
      </w:pPr>
      <w:rPr>
        <w:rFonts w:cs="Times New Roman"/>
        <w:rtl w:val="0"/>
        <w:cs w:val="0"/>
      </w:rPr>
    </w:lvl>
  </w:abstractNum>
  <w:abstractNum w:abstractNumId="22">
    <w:nsid w:val="487A4548"/>
    <w:multiLevelType w:val="multilevel"/>
    <w:tmpl w:val="3F9A5BEA"/>
    <w:lvl w:ilvl="0">
      <w:start w:val="1"/>
      <w:numFmt w:val="lowerLetter"/>
      <w:lvlText w:val="%1)"/>
      <w:lvlJc w:val="left"/>
      <w:pPr>
        <w:tabs>
          <w:tab w:val="num" w:pos="360"/>
        </w:tabs>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3">
    <w:nsid w:val="49005AB2"/>
    <w:multiLevelType w:val="hybridMultilevel"/>
    <w:tmpl w:val="C3CAD094"/>
    <w:lvl w:ilvl="0">
      <w:start w:val="1"/>
      <w:numFmt w:val="decimal"/>
      <w:lvlText w:val="(%1)"/>
      <w:lvlJc w:val="left"/>
      <w:pPr>
        <w:ind w:left="720" w:hanging="360"/>
      </w:pPr>
      <w:rPr>
        <w:rFonts w:cs="Tahoma"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ascii="Arial Narrow" w:eastAsia="Times New Roman" w:hAnsi="Arial Narrow"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4D80696D"/>
    <w:multiLevelType w:val="hybridMultilevel"/>
    <w:tmpl w:val="7F204AD4"/>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52485C3C"/>
    <w:multiLevelType w:val="hybridMultilevel"/>
    <w:tmpl w:val="54DC11D6"/>
    <w:lvl w:ilvl="0">
      <w:start w:val="1"/>
      <w:numFmt w:val="lowerLetter"/>
      <w:lvlText w:val="%1)"/>
      <w:lvlJc w:val="left"/>
      <w:pPr>
        <w:ind w:left="360" w:hanging="360"/>
      </w:pPr>
      <w:rPr>
        <w:rFonts w:ascii="Arial Narrow" w:hAnsi="Arial Narrow" w:cs="Times New Roman" w:hint="default"/>
        <w:sz w:val="22"/>
        <w:rtl w:val="0"/>
        <w:cs w:val="0"/>
      </w:rPr>
    </w:lvl>
    <w:lvl w:ilvl="1">
      <w:start w:val="1"/>
      <w:numFmt w:val="lowerLetter"/>
      <w:lvlText w:val="%2."/>
      <w:lvlJc w:val="left"/>
      <w:pPr>
        <w:ind w:left="372" w:hanging="360"/>
      </w:pPr>
      <w:rPr>
        <w:rFonts w:cs="Times New Roman"/>
        <w:rtl w:val="0"/>
        <w:cs w:val="0"/>
      </w:rPr>
    </w:lvl>
    <w:lvl w:ilvl="2">
      <w:start w:val="1"/>
      <w:numFmt w:val="lowerRoman"/>
      <w:lvlText w:val="%3."/>
      <w:lvlJc w:val="right"/>
      <w:pPr>
        <w:ind w:left="1092" w:hanging="180"/>
      </w:pPr>
      <w:rPr>
        <w:rFonts w:cs="Times New Roman"/>
        <w:rtl w:val="0"/>
        <w:cs w:val="0"/>
      </w:rPr>
    </w:lvl>
    <w:lvl w:ilvl="3">
      <w:start w:val="1"/>
      <w:numFmt w:val="decimal"/>
      <w:lvlText w:val="%4."/>
      <w:lvlJc w:val="left"/>
      <w:pPr>
        <w:ind w:left="1812" w:hanging="360"/>
      </w:pPr>
      <w:rPr>
        <w:rFonts w:cs="Times New Roman"/>
        <w:rtl w:val="0"/>
        <w:cs w:val="0"/>
      </w:rPr>
    </w:lvl>
    <w:lvl w:ilvl="4">
      <w:start w:val="1"/>
      <w:numFmt w:val="lowerLetter"/>
      <w:lvlText w:val="%5."/>
      <w:lvlJc w:val="left"/>
      <w:pPr>
        <w:ind w:left="2532" w:hanging="360"/>
      </w:pPr>
      <w:rPr>
        <w:rFonts w:cs="Times New Roman"/>
        <w:rtl w:val="0"/>
        <w:cs w:val="0"/>
      </w:rPr>
    </w:lvl>
    <w:lvl w:ilvl="5">
      <w:start w:val="1"/>
      <w:numFmt w:val="lowerRoman"/>
      <w:lvlText w:val="%6."/>
      <w:lvlJc w:val="right"/>
      <w:pPr>
        <w:ind w:left="3252" w:hanging="180"/>
      </w:pPr>
      <w:rPr>
        <w:rFonts w:cs="Times New Roman"/>
        <w:rtl w:val="0"/>
        <w:cs w:val="0"/>
      </w:rPr>
    </w:lvl>
    <w:lvl w:ilvl="6">
      <w:start w:val="1"/>
      <w:numFmt w:val="decimal"/>
      <w:lvlText w:val="%7."/>
      <w:lvlJc w:val="left"/>
      <w:pPr>
        <w:ind w:left="3972" w:hanging="360"/>
      </w:pPr>
      <w:rPr>
        <w:rFonts w:cs="Times New Roman"/>
        <w:rtl w:val="0"/>
        <w:cs w:val="0"/>
      </w:rPr>
    </w:lvl>
    <w:lvl w:ilvl="7">
      <w:start w:val="1"/>
      <w:numFmt w:val="lowerLetter"/>
      <w:lvlText w:val="%8."/>
      <w:lvlJc w:val="left"/>
      <w:pPr>
        <w:ind w:left="4692" w:hanging="360"/>
      </w:pPr>
      <w:rPr>
        <w:rFonts w:cs="Times New Roman"/>
        <w:rtl w:val="0"/>
        <w:cs w:val="0"/>
      </w:rPr>
    </w:lvl>
    <w:lvl w:ilvl="8">
      <w:start w:val="1"/>
      <w:numFmt w:val="lowerRoman"/>
      <w:lvlText w:val="%9."/>
      <w:lvlJc w:val="right"/>
      <w:pPr>
        <w:ind w:left="5412" w:hanging="180"/>
      </w:pPr>
      <w:rPr>
        <w:rFonts w:cs="Times New Roman"/>
        <w:rtl w:val="0"/>
        <w:cs w:val="0"/>
      </w:rPr>
    </w:lvl>
  </w:abstractNum>
  <w:abstractNum w:abstractNumId="26">
    <w:nsid w:val="527E74A3"/>
    <w:multiLevelType w:val="hybridMultilevel"/>
    <w:tmpl w:val="C3CAD094"/>
    <w:lvl w:ilvl="0">
      <w:start w:val="1"/>
      <w:numFmt w:val="decimal"/>
      <w:lvlText w:val="(%1)"/>
      <w:lvlJc w:val="left"/>
      <w:pPr>
        <w:ind w:left="720" w:hanging="360"/>
      </w:pPr>
      <w:rPr>
        <w:rFonts w:cs="Tahoma"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ascii="Arial Narrow" w:eastAsia="Times New Roman" w:hAnsi="Arial Narrow"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59A85ABE"/>
    <w:multiLevelType w:val="hybridMultilevel"/>
    <w:tmpl w:val="0406BCC8"/>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BB4581D"/>
    <w:multiLevelType w:val="hybridMultilevel"/>
    <w:tmpl w:val="8244EA42"/>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9">
    <w:nsid w:val="60224DF9"/>
    <w:multiLevelType w:val="hybridMultilevel"/>
    <w:tmpl w:val="438A5A86"/>
    <w:lvl w:ilvl="0">
      <w:start w:val="1"/>
      <w:numFmt w:val="decimal"/>
      <w:lvlText w:val="%1."/>
      <w:lvlJc w:val="left"/>
      <w:pPr>
        <w:ind w:left="1778" w:hanging="360"/>
      </w:pPr>
      <w:rPr>
        <w:rFonts w:cs="Times New Roman" w:hint="default"/>
        <w:rtl w:val="0"/>
        <w:cs w:val="0"/>
      </w:rPr>
    </w:lvl>
    <w:lvl w:ilvl="1">
      <w:start w:val="1"/>
      <w:numFmt w:val="lowerLetter"/>
      <w:lvlText w:val="%2."/>
      <w:lvlJc w:val="left"/>
      <w:pPr>
        <w:ind w:left="2716" w:hanging="360"/>
      </w:pPr>
      <w:rPr>
        <w:rFonts w:cs="Times New Roman"/>
        <w:rtl w:val="0"/>
        <w:cs w:val="0"/>
      </w:rPr>
    </w:lvl>
    <w:lvl w:ilvl="2">
      <w:start w:val="1"/>
      <w:numFmt w:val="lowerRoman"/>
      <w:lvlText w:val="%3."/>
      <w:lvlJc w:val="right"/>
      <w:pPr>
        <w:ind w:left="3436" w:hanging="180"/>
      </w:pPr>
      <w:rPr>
        <w:rFonts w:cs="Times New Roman"/>
        <w:rtl w:val="0"/>
        <w:cs w:val="0"/>
      </w:rPr>
    </w:lvl>
    <w:lvl w:ilvl="3">
      <w:start w:val="1"/>
      <w:numFmt w:val="decimal"/>
      <w:lvlText w:val="%4."/>
      <w:lvlJc w:val="left"/>
      <w:pPr>
        <w:ind w:left="4156" w:hanging="360"/>
      </w:pPr>
      <w:rPr>
        <w:rFonts w:cs="Times New Roman"/>
        <w:rtl w:val="0"/>
        <w:cs w:val="0"/>
      </w:rPr>
    </w:lvl>
    <w:lvl w:ilvl="4">
      <w:start w:val="1"/>
      <w:numFmt w:val="lowerLetter"/>
      <w:lvlText w:val="%5."/>
      <w:lvlJc w:val="left"/>
      <w:pPr>
        <w:ind w:left="4876" w:hanging="360"/>
      </w:pPr>
      <w:rPr>
        <w:rFonts w:cs="Times New Roman"/>
        <w:rtl w:val="0"/>
        <w:cs w:val="0"/>
      </w:rPr>
    </w:lvl>
    <w:lvl w:ilvl="5">
      <w:start w:val="1"/>
      <w:numFmt w:val="lowerRoman"/>
      <w:lvlText w:val="%6."/>
      <w:lvlJc w:val="right"/>
      <w:pPr>
        <w:ind w:left="5596" w:hanging="180"/>
      </w:pPr>
      <w:rPr>
        <w:rFonts w:cs="Times New Roman"/>
        <w:rtl w:val="0"/>
        <w:cs w:val="0"/>
      </w:rPr>
    </w:lvl>
    <w:lvl w:ilvl="6">
      <w:start w:val="1"/>
      <w:numFmt w:val="decimal"/>
      <w:lvlText w:val="%7."/>
      <w:lvlJc w:val="left"/>
      <w:pPr>
        <w:ind w:left="6316" w:hanging="360"/>
      </w:pPr>
      <w:rPr>
        <w:rFonts w:cs="Times New Roman"/>
        <w:rtl w:val="0"/>
        <w:cs w:val="0"/>
      </w:rPr>
    </w:lvl>
    <w:lvl w:ilvl="7">
      <w:start w:val="1"/>
      <w:numFmt w:val="lowerLetter"/>
      <w:lvlText w:val="%8."/>
      <w:lvlJc w:val="left"/>
      <w:pPr>
        <w:ind w:left="7036" w:hanging="360"/>
      </w:pPr>
      <w:rPr>
        <w:rFonts w:cs="Times New Roman"/>
        <w:rtl w:val="0"/>
        <w:cs w:val="0"/>
      </w:rPr>
    </w:lvl>
    <w:lvl w:ilvl="8">
      <w:start w:val="1"/>
      <w:numFmt w:val="lowerRoman"/>
      <w:lvlText w:val="%9."/>
      <w:lvlJc w:val="right"/>
      <w:pPr>
        <w:ind w:left="7756" w:hanging="180"/>
      </w:pPr>
      <w:rPr>
        <w:rFonts w:cs="Times New Roman"/>
        <w:rtl w:val="0"/>
        <w:cs w:val="0"/>
      </w:rPr>
    </w:lvl>
  </w:abstractNum>
  <w:abstractNum w:abstractNumId="30">
    <w:nsid w:val="68C056F4"/>
    <w:multiLevelType w:val="hybridMultilevel"/>
    <w:tmpl w:val="24CC0DD2"/>
    <w:lvl w:ilvl="0">
      <w:start w:val="1"/>
      <w:numFmt w:val="lowerLetter"/>
      <w:lvlText w:val="%1)"/>
      <w:lvlJc w:val="left"/>
      <w:pPr>
        <w:ind w:left="1052" w:hanging="360"/>
      </w:pPr>
      <w:rPr>
        <w:rFonts w:ascii="Arial Narrow" w:hAnsi="Arial Narrow" w:cs="Times New Roman" w:hint="default"/>
        <w:sz w:val="22"/>
        <w:rtl w:val="0"/>
        <w:cs w:val="0"/>
      </w:rPr>
    </w:lvl>
    <w:lvl w:ilvl="1">
      <w:start w:val="1"/>
      <w:numFmt w:val="lowerLetter"/>
      <w:lvlText w:val="%2."/>
      <w:lvlJc w:val="left"/>
      <w:pPr>
        <w:ind w:left="1772" w:hanging="360"/>
      </w:pPr>
      <w:rPr>
        <w:rFonts w:cs="Times New Roman"/>
        <w:rtl w:val="0"/>
        <w:cs w:val="0"/>
      </w:rPr>
    </w:lvl>
    <w:lvl w:ilvl="2">
      <w:start w:val="1"/>
      <w:numFmt w:val="lowerRoman"/>
      <w:lvlText w:val="%3."/>
      <w:lvlJc w:val="right"/>
      <w:pPr>
        <w:ind w:left="2492" w:hanging="180"/>
      </w:pPr>
      <w:rPr>
        <w:rFonts w:cs="Times New Roman"/>
        <w:rtl w:val="0"/>
        <w:cs w:val="0"/>
      </w:rPr>
    </w:lvl>
    <w:lvl w:ilvl="3">
      <w:start w:val="1"/>
      <w:numFmt w:val="decimal"/>
      <w:lvlText w:val="%4."/>
      <w:lvlJc w:val="left"/>
      <w:pPr>
        <w:ind w:left="3212" w:hanging="360"/>
      </w:pPr>
      <w:rPr>
        <w:rFonts w:cs="Times New Roman"/>
        <w:rtl w:val="0"/>
        <w:cs w:val="0"/>
      </w:rPr>
    </w:lvl>
    <w:lvl w:ilvl="4">
      <w:start w:val="1"/>
      <w:numFmt w:val="lowerLetter"/>
      <w:lvlText w:val="%5."/>
      <w:lvlJc w:val="left"/>
      <w:pPr>
        <w:ind w:left="3932" w:hanging="360"/>
      </w:pPr>
      <w:rPr>
        <w:rFonts w:cs="Times New Roman"/>
        <w:rtl w:val="0"/>
        <w:cs w:val="0"/>
      </w:rPr>
    </w:lvl>
    <w:lvl w:ilvl="5">
      <w:start w:val="1"/>
      <w:numFmt w:val="lowerRoman"/>
      <w:lvlText w:val="%6."/>
      <w:lvlJc w:val="right"/>
      <w:pPr>
        <w:ind w:left="4652" w:hanging="180"/>
      </w:pPr>
      <w:rPr>
        <w:rFonts w:cs="Times New Roman"/>
        <w:rtl w:val="0"/>
        <w:cs w:val="0"/>
      </w:rPr>
    </w:lvl>
    <w:lvl w:ilvl="6">
      <w:start w:val="1"/>
      <w:numFmt w:val="decimal"/>
      <w:lvlText w:val="%7."/>
      <w:lvlJc w:val="left"/>
      <w:pPr>
        <w:ind w:left="5372" w:hanging="360"/>
      </w:pPr>
      <w:rPr>
        <w:rFonts w:cs="Times New Roman"/>
        <w:rtl w:val="0"/>
        <w:cs w:val="0"/>
      </w:rPr>
    </w:lvl>
    <w:lvl w:ilvl="7">
      <w:start w:val="1"/>
      <w:numFmt w:val="lowerLetter"/>
      <w:lvlText w:val="%8."/>
      <w:lvlJc w:val="left"/>
      <w:pPr>
        <w:ind w:left="6092" w:hanging="360"/>
      </w:pPr>
      <w:rPr>
        <w:rFonts w:cs="Times New Roman"/>
        <w:rtl w:val="0"/>
        <w:cs w:val="0"/>
      </w:rPr>
    </w:lvl>
    <w:lvl w:ilvl="8">
      <w:start w:val="1"/>
      <w:numFmt w:val="lowerRoman"/>
      <w:lvlText w:val="%9."/>
      <w:lvlJc w:val="right"/>
      <w:pPr>
        <w:ind w:left="6812" w:hanging="180"/>
      </w:pPr>
      <w:rPr>
        <w:rFonts w:cs="Times New Roman"/>
        <w:rtl w:val="0"/>
        <w:cs w:val="0"/>
      </w:rPr>
    </w:lvl>
  </w:abstractNum>
  <w:abstractNum w:abstractNumId="31">
    <w:nsid w:val="6E17368A"/>
    <w:multiLevelType w:val="hybridMultilevel"/>
    <w:tmpl w:val="938034F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77496E1D"/>
    <w:multiLevelType w:val="hybridMultilevel"/>
    <w:tmpl w:val="1C183C1E"/>
    <w:lvl w:ilvl="0">
      <w:start w:val="1"/>
      <w:numFmt w:val="decimal"/>
      <w:lvlText w:val="(%1)"/>
      <w:lvlJc w:val="left"/>
      <w:pPr>
        <w:ind w:left="928" w:hanging="360"/>
      </w:pPr>
      <w:rPr>
        <w:rFonts w:cs="Tahoma"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7C80058F"/>
    <w:multiLevelType w:val="hybridMultilevel"/>
    <w:tmpl w:val="EEE2DB36"/>
    <w:lvl w:ilvl="0">
      <w:start w:val="1"/>
      <w:numFmt w:val="decimal"/>
      <w:lvlText w:val="%1."/>
      <w:lvlJc w:val="left"/>
      <w:pPr>
        <w:ind w:left="1776" w:hanging="360"/>
      </w:pPr>
      <w:rPr>
        <w:rFonts w:cs="Times New Roman" w:hint="default"/>
        <w:rtl w:val="0"/>
        <w:cs w:val="0"/>
      </w:rPr>
    </w:lvl>
    <w:lvl w:ilvl="1">
      <w:start w:val="1"/>
      <w:numFmt w:val="lowerLetter"/>
      <w:lvlText w:val="%2."/>
      <w:lvlJc w:val="left"/>
      <w:pPr>
        <w:ind w:left="2714" w:hanging="360"/>
      </w:pPr>
      <w:rPr>
        <w:rFonts w:cs="Times New Roman"/>
        <w:rtl w:val="0"/>
        <w:cs w:val="0"/>
      </w:rPr>
    </w:lvl>
    <w:lvl w:ilvl="2">
      <w:start w:val="1"/>
      <w:numFmt w:val="lowerRoman"/>
      <w:lvlText w:val="%3."/>
      <w:lvlJc w:val="right"/>
      <w:pPr>
        <w:ind w:left="3434" w:hanging="180"/>
      </w:pPr>
      <w:rPr>
        <w:rFonts w:cs="Times New Roman"/>
        <w:rtl w:val="0"/>
        <w:cs w:val="0"/>
      </w:rPr>
    </w:lvl>
    <w:lvl w:ilvl="3">
      <w:start w:val="1"/>
      <w:numFmt w:val="decimal"/>
      <w:lvlText w:val="%4."/>
      <w:lvlJc w:val="left"/>
      <w:pPr>
        <w:ind w:left="4154" w:hanging="360"/>
      </w:pPr>
      <w:rPr>
        <w:rFonts w:cs="Times New Roman"/>
        <w:rtl w:val="0"/>
        <w:cs w:val="0"/>
      </w:rPr>
    </w:lvl>
    <w:lvl w:ilvl="4">
      <w:start w:val="1"/>
      <w:numFmt w:val="lowerLetter"/>
      <w:lvlText w:val="%5."/>
      <w:lvlJc w:val="left"/>
      <w:pPr>
        <w:ind w:left="4874" w:hanging="360"/>
      </w:pPr>
      <w:rPr>
        <w:rFonts w:cs="Times New Roman"/>
        <w:rtl w:val="0"/>
        <w:cs w:val="0"/>
      </w:rPr>
    </w:lvl>
    <w:lvl w:ilvl="5">
      <w:start w:val="1"/>
      <w:numFmt w:val="lowerRoman"/>
      <w:lvlText w:val="%6."/>
      <w:lvlJc w:val="right"/>
      <w:pPr>
        <w:ind w:left="5594" w:hanging="180"/>
      </w:pPr>
      <w:rPr>
        <w:rFonts w:cs="Times New Roman"/>
        <w:rtl w:val="0"/>
        <w:cs w:val="0"/>
      </w:rPr>
    </w:lvl>
    <w:lvl w:ilvl="6">
      <w:start w:val="1"/>
      <w:numFmt w:val="decimal"/>
      <w:lvlText w:val="%7."/>
      <w:lvlJc w:val="left"/>
      <w:pPr>
        <w:ind w:left="6314" w:hanging="360"/>
      </w:pPr>
      <w:rPr>
        <w:rFonts w:cs="Times New Roman"/>
        <w:rtl w:val="0"/>
        <w:cs w:val="0"/>
      </w:rPr>
    </w:lvl>
    <w:lvl w:ilvl="7">
      <w:start w:val="1"/>
      <w:numFmt w:val="lowerLetter"/>
      <w:lvlText w:val="%8."/>
      <w:lvlJc w:val="left"/>
      <w:pPr>
        <w:ind w:left="7034" w:hanging="360"/>
      </w:pPr>
      <w:rPr>
        <w:rFonts w:cs="Times New Roman"/>
        <w:rtl w:val="0"/>
        <w:cs w:val="0"/>
      </w:rPr>
    </w:lvl>
    <w:lvl w:ilvl="8">
      <w:start w:val="1"/>
      <w:numFmt w:val="lowerRoman"/>
      <w:lvlText w:val="%9."/>
      <w:lvlJc w:val="right"/>
      <w:pPr>
        <w:ind w:left="7754" w:hanging="180"/>
      </w:pPr>
      <w:rPr>
        <w:rFonts w:cs="Times New Roman"/>
        <w:rtl w:val="0"/>
        <w:cs w:val="0"/>
      </w:rPr>
    </w:lvl>
  </w:abstractNum>
  <w:abstractNum w:abstractNumId="34">
    <w:nsid w:val="7C867B0E"/>
    <w:multiLevelType w:val="hybridMultilevel"/>
    <w:tmpl w:val="C3CAD094"/>
    <w:lvl w:ilvl="0">
      <w:start w:val="1"/>
      <w:numFmt w:val="decimal"/>
      <w:lvlText w:val="(%1)"/>
      <w:lvlJc w:val="left"/>
      <w:pPr>
        <w:ind w:left="720" w:hanging="360"/>
      </w:pPr>
      <w:rPr>
        <w:rFonts w:cs="Tahoma"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ascii="Arial Narrow" w:eastAsia="Times New Roman" w:hAnsi="Arial Narrow"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6"/>
  </w:num>
  <w:num w:numId="2">
    <w:abstractNumId w:val="6"/>
    <w:lvlOverride w:ilvl="0">
      <w:startOverride w:val="3"/>
    </w:lvlOverride>
  </w:num>
  <w:num w:numId="3">
    <w:abstractNumId w:val="21"/>
  </w:num>
  <w:num w:numId="4">
    <w:abstractNumId w:val="21"/>
    <w:lvlOverride w:ilvl="0">
      <w:startOverride w:val="2"/>
    </w:lvlOverride>
  </w:num>
  <w:num w:numId="5">
    <w:abstractNumId w:val="10"/>
  </w:num>
  <w:num w:numId="6">
    <w:abstractNumId w:val="10"/>
    <w:lvlOverride w:ilvl="0">
      <w:startOverride w:val="1"/>
    </w:lvlOverride>
  </w:num>
  <w:num w:numId="7">
    <w:abstractNumId w:val="22"/>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0"/>
  </w:num>
  <w:num w:numId="11">
    <w:abstractNumId w:val="27"/>
  </w:num>
  <w:num w:numId="12">
    <w:abstractNumId w:val="5"/>
  </w:num>
  <w:num w:numId="13">
    <w:abstractNumId w:val="24"/>
  </w:num>
  <w:num w:numId="14">
    <w:abstractNumId w:val="4"/>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6"/>
  </w:num>
  <w:num w:numId="18">
    <w:abstractNumId w:val="19"/>
  </w:num>
  <w:num w:numId="19">
    <w:abstractNumId w:val="11"/>
  </w:num>
  <w:num w:numId="20">
    <w:abstractNumId w:val="3"/>
  </w:num>
  <w:num w:numId="21">
    <w:abstractNumId w:val="30"/>
  </w:num>
  <w:num w:numId="22">
    <w:abstractNumId w:val="25"/>
  </w:num>
  <w:num w:numId="23">
    <w:abstractNumId w:val="7"/>
  </w:num>
  <w:num w:numId="24">
    <w:abstractNumId w:val="9"/>
  </w:num>
  <w:num w:numId="25">
    <w:abstractNumId w:val="33"/>
  </w:num>
  <w:num w:numId="26">
    <w:abstractNumId w:val="29"/>
  </w:num>
  <w:num w:numId="27">
    <w:abstractNumId w:val="28"/>
  </w:num>
  <w:num w:numId="28">
    <w:abstractNumId w:val="8"/>
  </w:num>
  <w:num w:numId="29">
    <w:abstractNumId w:val="14"/>
  </w:num>
  <w:num w:numId="30">
    <w:abstractNumId w:val="12"/>
  </w:num>
  <w:num w:numId="31">
    <w:abstractNumId w:val="32"/>
  </w:num>
  <w:num w:numId="32">
    <w:abstractNumId w:val="18"/>
  </w:num>
  <w:num w:numId="33">
    <w:abstractNumId w:val="13"/>
  </w:num>
  <w:num w:numId="34">
    <w:abstractNumId w:val="34"/>
  </w:num>
  <w:num w:numId="35">
    <w:abstractNumId w:val="26"/>
  </w:num>
  <w:num w:numId="36">
    <w:abstractNumId w:val="23"/>
  </w:num>
  <w:num w:numId="37">
    <w:abstractNumId w:val="17"/>
  </w:num>
  <w:num w:numId="38">
    <w:abstractNumId w:val="1"/>
  </w:num>
  <w:num w:numId="39">
    <w:abstractNumId w:val="31"/>
  </w:num>
  <w:num w:numId="4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oNotTrackMoves/>
  <w:defaultTabStop w:val="709"/>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A9063F"/>
    <w:rsid w:val="00041419"/>
    <w:rsid w:val="00046329"/>
    <w:rsid w:val="00046893"/>
    <w:rsid w:val="00052F15"/>
    <w:rsid w:val="00055117"/>
    <w:rsid w:val="000600D2"/>
    <w:rsid w:val="000B0A86"/>
    <w:rsid w:val="000B6587"/>
    <w:rsid w:val="000E0603"/>
    <w:rsid w:val="00102273"/>
    <w:rsid w:val="001057A6"/>
    <w:rsid w:val="001105AB"/>
    <w:rsid w:val="00112CCF"/>
    <w:rsid w:val="00133FDF"/>
    <w:rsid w:val="00143D4D"/>
    <w:rsid w:val="00153B33"/>
    <w:rsid w:val="00175815"/>
    <w:rsid w:val="001C3E20"/>
    <w:rsid w:val="00204D40"/>
    <w:rsid w:val="002362FD"/>
    <w:rsid w:val="002508F5"/>
    <w:rsid w:val="00254AEB"/>
    <w:rsid w:val="002A33E1"/>
    <w:rsid w:val="002C10A6"/>
    <w:rsid w:val="002D2E68"/>
    <w:rsid w:val="002D6FD6"/>
    <w:rsid w:val="002E0A8C"/>
    <w:rsid w:val="00303AA8"/>
    <w:rsid w:val="0032535F"/>
    <w:rsid w:val="00381252"/>
    <w:rsid w:val="0039006C"/>
    <w:rsid w:val="00391DC5"/>
    <w:rsid w:val="003920A7"/>
    <w:rsid w:val="003967FF"/>
    <w:rsid w:val="003B48C8"/>
    <w:rsid w:val="003C1FFF"/>
    <w:rsid w:val="003C38E8"/>
    <w:rsid w:val="003C3E36"/>
    <w:rsid w:val="003D5525"/>
    <w:rsid w:val="003E64CC"/>
    <w:rsid w:val="004233DC"/>
    <w:rsid w:val="00425F4A"/>
    <w:rsid w:val="00427170"/>
    <w:rsid w:val="00432A4A"/>
    <w:rsid w:val="00447CD0"/>
    <w:rsid w:val="00466AFA"/>
    <w:rsid w:val="00481F02"/>
    <w:rsid w:val="004B6BA8"/>
    <w:rsid w:val="004D0EA0"/>
    <w:rsid w:val="004E0296"/>
    <w:rsid w:val="005134C5"/>
    <w:rsid w:val="005170A9"/>
    <w:rsid w:val="005634CE"/>
    <w:rsid w:val="00580767"/>
    <w:rsid w:val="005A6132"/>
    <w:rsid w:val="005B3634"/>
    <w:rsid w:val="005C290A"/>
    <w:rsid w:val="00606897"/>
    <w:rsid w:val="00656DA6"/>
    <w:rsid w:val="0066122D"/>
    <w:rsid w:val="00685030"/>
    <w:rsid w:val="006954BA"/>
    <w:rsid w:val="006D15C0"/>
    <w:rsid w:val="006F2B6D"/>
    <w:rsid w:val="007100F1"/>
    <w:rsid w:val="00723118"/>
    <w:rsid w:val="00753230"/>
    <w:rsid w:val="007628F2"/>
    <w:rsid w:val="007656C1"/>
    <w:rsid w:val="00770072"/>
    <w:rsid w:val="007818F9"/>
    <w:rsid w:val="007C01CC"/>
    <w:rsid w:val="007C06A2"/>
    <w:rsid w:val="007D0FE1"/>
    <w:rsid w:val="00801FE3"/>
    <w:rsid w:val="00820D4A"/>
    <w:rsid w:val="00823A77"/>
    <w:rsid w:val="0083355B"/>
    <w:rsid w:val="008471BD"/>
    <w:rsid w:val="00852F3D"/>
    <w:rsid w:val="008610B7"/>
    <w:rsid w:val="00894E7B"/>
    <w:rsid w:val="008A4893"/>
    <w:rsid w:val="008C54C3"/>
    <w:rsid w:val="008E31EE"/>
    <w:rsid w:val="00930376"/>
    <w:rsid w:val="00931811"/>
    <w:rsid w:val="009441AA"/>
    <w:rsid w:val="00947F9A"/>
    <w:rsid w:val="009565E4"/>
    <w:rsid w:val="0096453D"/>
    <w:rsid w:val="009724BD"/>
    <w:rsid w:val="009B2FAC"/>
    <w:rsid w:val="009C009D"/>
    <w:rsid w:val="009F1F83"/>
    <w:rsid w:val="00A1598F"/>
    <w:rsid w:val="00A22A9A"/>
    <w:rsid w:val="00A40199"/>
    <w:rsid w:val="00A8587F"/>
    <w:rsid w:val="00A9063F"/>
    <w:rsid w:val="00AB542D"/>
    <w:rsid w:val="00AC5942"/>
    <w:rsid w:val="00AF5379"/>
    <w:rsid w:val="00B05A08"/>
    <w:rsid w:val="00B674C0"/>
    <w:rsid w:val="00B8559C"/>
    <w:rsid w:val="00BA362C"/>
    <w:rsid w:val="00BF5091"/>
    <w:rsid w:val="00C058C7"/>
    <w:rsid w:val="00C42D8C"/>
    <w:rsid w:val="00C8023B"/>
    <w:rsid w:val="00C90AB4"/>
    <w:rsid w:val="00C964BB"/>
    <w:rsid w:val="00CA7194"/>
    <w:rsid w:val="00CB7151"/>
    <w:rsid w:val="00CC1734"/>
    <w:rsid w:val="00CD7B70"/>
    <w:rsid w:val="00CE67DD"/>
    <w:rsid w:val="00D373C9"/>
    <w:rsid w:val="00D96F61"/>
    <w:rsid w:val="00DA0B4A"/>
    <w:rsid w:val="00DA0F6C"/>
    <w:rsid w:val="00DD0E07"/>
    <w:rsid w:val="00DF394B"/>
    <w:rsid w:val="00E17A89"/>
    <w:rsid w:val="00E41281"/>
    <w:rsid w:val="00E445C2"/>
    <w:rsid w:val="00E77524"/>
    <w:rsid w:val="00E930EF"/>
    <w:rsid w:val="00E9329E"/>
    <w:rsid w:val="00EB237B"/>
    <w:rsid w:val="00EE504F"/>
    <w:rsid w:val="00F010FD"/>
    <w:rsid w:val="00F02038"/>
    <w:rsid w:val="00F0465F"/>
    <w:rsid w:val="00F213BC"/>
    <w:rsid w:val="00F564A1"/>
    <w:rsid w:val="00F60151"/>
    <w:rsid w:val="00F61A27"/>
    <w:rsid w:val="00F641EF"/>
    <w:rsid w:val="00FC6604"/>
    <w:rsid w:val="00FE0AC0"/>
    <w:rsid w:val="00FE1543"/>
    <w:rsid w:val="00FF0BE9"/>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Body Text 3" w:unhideWhenUsed="0"/>
    <w:lsdException w:name="Body Text Indent 2"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pPr>
      <w:keepNext/>
      <w:jc w:val="center"/>
      <w:outlineLvl w:val="0"/>
    </w:pPr>
    <w:rPr>
      <w:b/>
      <w:bCs/>
    </w:rPr>
  </w:style>
  <w:style w:type="paragraph" w:styleId="Heading2">
    <w:name w:val="heading 2"/>
    <w:basedOn w:val="Normal"/>
    <w:next w:val="Normal"/>
    <w:link w:val="Nadpis2Char"/>
    <w:uiPriority w:val="99"/>
    <w:qFormat/>
    <w:pPr>
      <w:keepNext/>
      <w:spacing w:before="120"/>
      <w:jc w:val="center"/>
      <w:outlineLvl w:val="1"/>
    </w:pPr>
    <w:rPr>
      <w:b/>
      <w:bCs/>
      <w:sz w:val="20"/>
      <w:szCs w:val="20"/>
    </w:rPr>
  </w:style>
  <w:style w:type="paragraph" w:styleId="Heading4">
    <w:name w:val="heading 4"/>
    <w:basedOn w:val="Normal"/>
    <w:next w:val="Normal"/>
    <w:link w:val="Nadpis4Char"/>
    <w:uiPriority w:val="99"/>
    <w:qFormat/>
    <w:pPr>
      <w:keepNext/>
      <w:jc w:val="center"/>
      <w:outlineLvl w:val="3"/>
    </w:pPr>
    <w:rPr>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Cambria" w:hAnsi="Cambria" w:cs="Times New Roman"/>
      <w:b/>
      <w:bCs/>
      <w:kern w:val="32"/>
      <w:sz w:val="32"/>
      <w:szCs w:val="32"/>
      <w:rtl w:val="0"/>
      <w:cs w:val="0"/>
    </w:rPr>
  </w:style>
  <w:style w:type="character" w:customStyle="1" w:styleId="Nadpis2Char">
    <w:name w:val="Nadpis 2 Char"/>
    <w:basedOn w:val="DefaultParagraphFont"/>
    <w:link w:val="Heading2"/>
    <w:uiPriority w:val="9"/>
    <w:semiHidden/>
    <w:locked/>
    <w:rPr>
      <w:rFonts w:ascii="Cambria" w:hAnsi="Cambria" w:cs="Times New Roman"/>
      <w:b/>
      <w:bCs/>
      <w:i/>
      <w:iCs/>
      <w:sz w:val="28"/>
      <w:szCs w:val="28"/>
      <w:rtl w:val="0"/>
      <w:cs w:val="0"/>
    </w:rPr>
  </w:style>
  <w:style w:type="character" w:customStyle="1" w:styleId="Nadpis4Char">
    <w:name w:val="Nadpis 4 Char"/>
    <w:basedOn w:val="DefaultParagraphFont"/>
    <w:link w:val="Heading4"/>
    <w:uiPriority w:val="9"/>
    <w:semiHidden/>
    <w:locked/>
    <w:rPr>
      <w:rFonts w:ascii="Calibri" w:hAnsi="Calibri" w:cs="Times New Roman"/>
      <w:b/>
      <w:bCs/>
      <w:sz w:val="28"/>
      <w:szCs w:val="28"/>
      <w:rtl w:val="0"/>
      <w:cs w:val="0"/>
    </w:rPr>
  </w:style>
  <w:style w:type="paragraph" w:styleId="BodyText3">
    <w:name w:val="Body Text 3"/>
    <w:basedOn w:val="Normal"/>
    <w:link w:val="Zkladntext3Char"/>
    <w:uiPriority w:val="99"/>
    <w:pPr>
      <w:spacing w:line="240" w:lineRule="atLeast"/>
      <w:jc w:val="both"/>
    </w:pPr>
  </w:style>
  <w:style w:type="character" w:customStyle="1" w:styleId="Zkladntext3Char">
    <w:name w:val="Základný text 3 Char"/>
    <w:basedOn w:val="DefaultParagraphFont"/>
    <w:link w:val="BodyText3"/>
    <w:uiPriority w:val="99"/>
    <w:semiHidden/>
    <w:locked/>
    <w:rPr>
      <w:rFonts w:cs="Times New Roman"/>
      <w:sz w:val="16"/>
      <w:szCs w:val="16"/>
      <w:rtl w:val="0"/>
      <w:cs w:val="0"/>
    </w:rPr>
  </w:style>
  <w:style w:type="paragraph" w:styleId="Header">
    <w:name w:val="header"/>
    <w:basedOn w:val="Normal"/>
    <w:link w:val="HlavikaChar"/>
    <w:uiPriority w:val="99"/>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styleId="BodyText2">
    <w:name w:val="Body Text 2"/>
    <w:basedOn w:val="Normal"/>
    <w:link w:val="Zkladntext2Char"/>
    <w:uiPriority w:val="99"/>
    <w:pPr>
      <w:jc w:val="center"/>
    </w:pPr>
    <w:rPr>
      <w:sz w:val="20"/>
      <w:szCs w:val="20"/>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customStyle="1" w:styleId="Normlny">
    <w:name w:val="_Normálny"/>
    <w:basedOn w:val="Normal"/>
    <w:uiPriority w:val="99"/>
    <w:pPr>
      <w:jc w:val="left"/>
    </w:pPr>
    <w:rPr>
      <w:sz w:val="20"/>
      <w:szCs w:val="20"/>
      <w:lang w:eastAsia="en-US"/>
    </w:rPr>
  </w:style>
  <w:style w:type="paragraph" w:styleId="FootnoteText">
    <w:name w:val="footnote text"/>
    <w:basedOn w:val="Normal"/>
    <w:link w:val="TextpoznmkypodiarouChar"/>
    <w:uiPriority w:val="99"/>
    <w:semiHidden/>
    <w:pPr>
      <w:jc w:val="left"/>
    </w:pPr>
    <w:rPr>
      <w:sz w:val="20"/>
      <w:szCs w:val="20"/>
    </w:rPr>
  </w:style>
  <w:style w:type="character" w:customStyle="1" w:styleId="TextpoznmkypodiarouChar">
    <w:name w:val="Text poznámky pod čiarou Char"/>
    <w:basedOn w:val="DefaultParagraphFont"/>
    <w:link w:val="FootnoteText"/>
    <w:uiPriority w:val="99"/>
    <w:semiHidden/>
    <w:locked/>
    <w:rPr>
      <w:rFonts w:cs="Times New Roman"/>
      <w:sz w:val="20"/>
      <w:szCs w:val="20"/>
      <w:rtl w:val="0"/>
      <w:cs w:val="0"/>
    </w:rPr>
  </w:style>
  <w:style w:type="paragraph" w:customStyle="1" w:styleId="PARA">
    <w:name w:val="PARA"/>
    <w:basedOn w:val="Normal"/>
    <w:next w:val="Normal"/>
    <w:uiPriority w:val="99"/>
    <w:pPr>
      <w:keepNext/>
      <w:keepLines/>
      <w:tabs>
        <w:tab w:val="left" w:pos="680"/>
      </w:tabs>
      <w:spacing w:before="240" w:after="120"/>
      <w:jc w:val="center"/>
    </w:pPr>
    <w:rPr>
      <w:lang w:val="en-US"/>
    </w:rPr>
  </w:style>
  <w:style w:type="paragraph" w:customStyle="1" w:styleId="abc">
    <w:name w:val="abc"/>
    <w:basedOn w:val="Normal"/>
    <w:uiPriority w:val="99"/>
    <w:pPr>
      <w:widowControl w:val="0"/>
      <w:tabs>
        <w:tab w:val="left" w:pos="360"/>
        <w:tab w:val="left" w:pos="680"/>
      </w:tabs>
      <w:jc w:val="both"/>
    </w:pPr>
    <w:rPr>
      <w:sz w:val="20"/>
      <w:szCs w:val="20"/>
      <w:lang w:eastAsia="en-US"/>
    </w:rPr>
  </w:style>
  <w:style w:type="character" w:styleId="FootnoteReference">
    <w:name w:val="footnote reference"/>
    <w:basedOn w:val="DefaultParagraphFont"/>
    <w:uiPriority w:val="99"/>
    <w:semiHidden/>
    <w:rPr>
      <w:rFonts w:cs="Times New Roman"/>
      <w:vertAlign w:val="superscript"/>
      <w:rtl w:val="0"/>
      <w:cs w:val="0"/>
    </w:rPr>
  </w:style>
  <w:style w:type="paragraph" w:styleId="Footer">
    <w:name w:val="footer"/>
    <w:basedOn w:val="Normal"/>
    <w:link w:val="PtaChar"/>
    <w:uiPriority w:val="99"/>
    <w:pPr>
      <w:tabs>
        <w:tab w:val="center" w:pos="4536"/>
        <w:tab w:val="right" w:pos="9072"/>
      </w:tabs>
      <w:autoSpaceDE/>
      <w:autoSpaceDN/>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Pr>
      <w:rFonts w:cs="Times New Roman"/>
      <w:rtl w:val="0"/>
      <w:cs w:val="0"/>
    </w:rPr>
  </w:style>
  <w:style w:type="paragraph" w:styleId="BodyTextIndent2">
    <w:name w:val="Body Text Indent 2"/>
    <w:basedOn w:val="Normal"/>
    <w:link w:val="Zarkazkladnhotextu2Char"/>
    <w:uiPriority w:val="99"/>
    <w:pPr>
      <w:autoSpaceDE/>
      <w:autoSpaceDN/>
      <w:ind w:left="290" w:hanging="290"/>
      <w:jc w:val="left"/>
    </w:pPr>
    <w:rPr>
      <w:sz w:val="20"/>
      <w:szCs w:val="20"/>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paragraph" w:customStyle="1" w:styleId="CharCharCharChar">
    <w:name w:val="Char Char Char Char"/>
    <w:basedOn w:val="Normal"/>
    <w:uiPriority w:val="99"/>
    <w:rsid w:val="00E77524"/>
    <w:pPr>
      <w:autoSpaceDE/>
      <w:autoSpaceDN/>
      <w:spacing w:after="160" w:line="240" w:lineRule="exact"/>
      <w:jc w:val="left"/>
    </w:pPr>
    <w:rPr>
      <w:rFonts w:ascii="Tahoma" w:hAnsi="Tahoma" w:cs="Tahoma"/>
      <w:sz w:val="20"/>
      <w:szCs w:val="20"/>
      <w:lang w:val="en-US" w:eastAsia="en-US"/>
    </w:rPr>
  </w:style>
  <w:style w:type="paragraph" w:customStyle="1" w:styleId="CharCharCharChar1">
    <w:name w:val="Char Char Char Char1"/>
    <w:basedOn w:val="Normal"/>
    <w:uiPriority w:val="99"/>
    <w:rsid w:val="00303AA8"/>
    <w:pPr>
      <w:autoSpaceDE/>
      <w:autoSpaceDN/>
      <w:spacing w:after="160" w:line="240" w:lineRule="exact"/>
      <w:jc w:val="left"/>
    </w:pPr>
    <w:rPr>
      <w:rFonts w:ascii="Tahoma" w:hAnsi="Tahoma" w:cs="Tahoma"/>
      <w:sz w:val="20"/>
      <w:szCs w:val="20"/>
      <w:lang w:val="en-US" w:eastAsia="en-US"/>
    </w:rPr>
  </w:style>
  <w:style w:type="paragraph" w:customStyle="1" w:styleId="CharCharCharCharCharCharChar1">
    <w:name w:val="Char Char Char Char Char Char Char1"/>
    <w:basedOn w:val="Normal"/>
    <w:uiPriority w:val="99"/>
    <w:rsid w:val="00FF0BE9"/>
    <w:pPr>
      <w:autoSpaceDE/>
      <w:autoSpaceDN/>
      <w:spacing w:after="160" w:line="240" w:lineRule="exact"/>
      <w:jc w:val="left"/>
    </w:pPr>
    <w:rPr>
      <w:rFonts w:ascii="Tahoma" w:hAnsi="Tahoma" w:cs="Tahoma"/>
      <w:sz w:val="20"/>
      <w:szCs w:val="20"/>
      <w:lang w:val="en-US" w:eastAsia="en-US"/>
    </w:rPr>
  </w:style>
  <w:style w:type="character" w:styleId="CommentReference">
    <w:name w:val="annotation reference"/>
    <w:basedOn w:val="DefaultParagraphFont"/>
    <w:uiPriority w:val="99"/>
    <w:semiHidden/>
    <w:unhideWhenUsed/>
    <w:rsid w:val="00D96F61"/>
    <w:rPr>
      <w:rFonts w:cs="Times New Roman"/>
      <w:sz w:val="16"/>
      <w:szCs w:val="16"/>
      <w:rtl w:val="0"/>
      <w:cs w:val="0"/>
    </w:rPr>
  </w:style>
  <w:style w:type="paragraph" w:styleId="CommentText">
    <w:name w:val="annotation text"/>
    <w:basedOn w:val="Normal"/>
    <w:link w:val="TextkomentraChar"/>
    <w:uiPriority w:val="99"/>
    <w:semiHidden/>
    <w:unhideWhenUsed/>
    <w:rsid w:val="00D96F61"/>
    <w:pPr>
      <w:jc w:val="left"/>
    </w:pPr>
    <w:rPr>
      <w:sz w:val="20"/>
      <w:szCs w:val="20"/>
    </w:rPr>
  </w:style>
  <w:style w:type="character" w:customStyle="1" w:styleId="TextkomentraChar">
    <w:name w:val="Text komentára Char"/>
    <w:basedOn w:val="DefaultParagraphFont"/>
    <w:link w:val="CommentText"/>
    <w:uiPriority w:val="99"/>
    <w:semiHidden/>
    <w:locked/>
    <w:rsid w:val="00D96F61"/>
    <w:rPr>
      <w:rFonts w:cs="Times New Roman"/>
      <w:rtl w:val="0"/>
      <w:cs w:val="0"/>
    </w:rPr>
  </w:style>
  <w:style w:type="paragraph" w:styleId="CommentSubject">
    <w:name w:val="annotation subject"/>
    <w:basedOn w:val="CommentText"/>
    <w:next w:val="CommentText"/>
    <w:link w:val="PredmetkomentraChar"/>
    <w:uiPriority w:val="99"/>
    <w:semiHidden/>
    <w:unhideWhenUsed/>
    <w:rsid w:val="00D96F61"/>
    <w:pPr>
      <w:jc w:val="left"/>
    </w:pPr>
    <w:rPr>
      <w:b/>
      <w:bCs/>
    </w:rPr>
  </w:style>
  <w:style w:type="character" w:customStyle="1" w:styleId="PredmetkomentraChar">
    <w:name w:val="Predmet komentára Char"/>
    <w:basedOn w:val="TextkomentraChar"/>
    <w:link w:val="CommentSubject"/>
    <w:uiPriority w:val="99"/>
    <w:semiHidden/>
    <w:locked/>
    <w:rsid w:val="00D96F61"/>
    <w:rPr>
      <w:b/>
      <w:bCs/>
    </w:rPr>
  </w:style>
  <w:style w:type="paragraph" w:styleId="BalloonText">
    <w:name w:val="Balloon Text"/>
    <w:basedOn w:val="Normal"/>
    <w:link w:val="TextbublinyChar"/>
    <w:uiPriority w:val="99"/>
    <w:semiHidden/>
    <w:unhideWhenUsed/>
    <w:rsid w:val="00D96F61"/>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D96F61"/>
    <w:rPr>
      <w:rFonts w:ascii="Tahoma" w:hAnsi="Tahoma" w:cs="Tahoma"/>
      <w:sz w:val="16"/>
      <w:szCs w:val="16"/>
      <w:rtl w:val="0"/>
      <w:cs w:val="0"/>
    </w:rPr>
  </w:style>
  <w:style w:type="paragraph" w:styleId="ListParagraph">
    <w:name w:val="List Paragraph"/>
    <w:basedOn w:val="Normal"/>
    <w:uiPriority w:val="34"/>
    <w:rsid w:val="00C058C7"/>
    <w:pPr>
      <w:autoSpaceDE/>
      <w:autoSpaceDN/>
      <w:spacing w:after="200" w:line="276" w:lineRule="auto"/>
      <w:ind w:left="720"/>
      <w:jc w:val="left"/>
    </w:pPr>
    <w:rPr>
      <w:rFonts w:ascii="Arial Narrow" w:hAnsi="Arial Narrow"/>
      <w:sz w:val="22"/>
      <w:szCs w:val="36"/>
      <w:lang w:eastAsia="en-US"/>
    </w:rPr>
  </w:style>
  <w:style w:type="paragraph" w:customStyle="1" w:styleId="Odsekzoznamu1">
    <w:name w:val="Odsek zoznamu1"/>
    <w:basedOn w:val="Normal"/>
    <w:rsid w:val="00823A77"/>
    <w:pPr>
      <w:autoSpaceDE/>
      <w:autoSpaceDN/>
      <w:spacing w:after="200" w:line="276" w:lineRule="auto"/>
      <w:ind w:left="720"/>
      <w:jc w:val="left"/>
    </w:pPr>
    <w:rPr>
      <w:rFonts w:ascii="Arial Narrow" w:hAnsi="Arial Narrow"/>
      <w:sz w:val="22"/>
      <w:szCs w:val="36"/>
      <w:lang w:eastAsia="en-US"/>
    </w:rPr>
  </w:style>
  <w:style w:type="paragraph" w:customStyle="1" w:styleId="CM4">
    <w:name w:val="CM4"/>
    <w:basedOn w:val="Normal"/>
    <w:next w:val="Normal"/>
    <w:uiPriority w:val="99"/>
    <w:rsid w:val="00656DA6"/>
    <w:pPr>
      <w:adjustRightInd w:val="0"/>
      <w:jc w:val="left"/>
    </w:pPr>
    <w:rPr>
      <w:rFonts w:ascii="EUAlbertina" w:hAnsi="EUAlbertin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36</TotalTime>
  <Pages>6</Pages>
  <Words>1922</Words>
  <Characters>11077</Characters>
  <Application>Microsoft Office Word</Application>
  <DocSecurity>0</DocSecurity>
  <Lines>0</Lines>
  <Paragraphs>0</Paragraphs>
  <ScaleCrop>false</ScaleCrop>
  <Company>ÚV SR</Company>
  <LinksUpToDate>false</LinksUpToDate>
  <CharactersWithSpaces>12974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bodorova</dc:creator>
  <cp:lastModifiedBy>isalkovicova</cp:lastModifiedBy>
  <cp:revision>6</cp:revision>
  <cp:lastPrinted>2011-09-14T10:57:00Z</cp:lastPrinted>
  <dcterms:created xsi:type="dcterms:W3CDTF">2011-09-20T17:00:00Z</dcterms:created>
  <dcterms:modified xsi:type="dcterms:W3CDTF">2011-09-21T14:22:00Z</dcterms:modified>
</cp:coreProperties>
</file>