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tbl>
      <w:tblPr>
        <w:tblStyle w:val="TableNormal"/>
        <w:tblW w:w="16160" w:type="dxa"/>
        <w:tblInd w:w="-497" w:type="dxa"/>
        <w:tblBorders>
          <w:top w:val="single" w:sz="4" w:space="0" w:color="auto"/>
          <w:left w:val="single" w:sz="4" w:space="0" w:color="auto"/>
          <w:bottom w:val="single" w:sz="4" w:space="0" w:color="auto"/>
          <w:right w:val="single" w:sz="4" w:space="0" w:color="auto"/>
        </w:tblBorders>
        <w:tblLayout w:type="fixed"/>
        <w:tblCellMar>
          <w:left w:w="43" w:type="dxa"/>
          <w:right w:w="43" w:type="dxa"/>
        </w:tblCellMar>
      </w:tblPr>
      <w:tblGrid>
        <w:gridCol w:w="540"/>
        <w:gridCol w:w="1080"/>
        <w:gridCol w:w="4874"/>
        <w:gridCol w:w="567"/>
        <w:gridCol w:w="709"/>
        <w:gridCol w:w="708"/>
        <w:gridCol w:w="5954"/>
        <w:gridCol w:w="709"/>
        <w:gridCol w:w="1019"/>
      </w:tblGrid>
      <w:tr>
        <w:tblPrEx>
          <w:tblW w:w="16160" w:type="dxa"/>
          <w:tblInd w:w="-497" w:type="dxa"/>
          <w:tblBorders>
            <w:top w:val="single" w:sz="4" w:space="0" w:color="auto"/>
            <w:left w:val="single" w:sz="4" w:space="0" w:color="auto"/>
            <w:bottom w:val="single" w:sz="4" w:space="0" w:color="auto"/>
            <w:right w:val="single" w:sz="4" w:space="0" w:color="auto"/>
          </w:tblBorders>
          <w:tblLayout w:type="fixed"/>
          <w:tblCellMar>
            <w:left w:w="43" w:type="dxa"/>
            <w:right w:w="43" w:type="dxa"/>
          </w:tblCellMar>
        </w:tblPrEx>
        <w:tc>
          <w:tcPr>
            <w:tcW w:w="16160" w:type="dxa"/>
            <w:gridSpan w:val="9"/>
            <w:tcBorders>
              <w:top w:val="single" w:sz="12" w:space="0" w:color="auto"/>
              <w:left w:val="single" w:sz="12" w:space="0" w:color="auto"/>
              <w:bottom w:val="single" w:sz="4" w:space="0" w:color="auto"/>
              <w:right w:val="single" w:sz="12" w:space="0" w:color="auto"/>
            </w:tcBorders>
            <w:textDirection w:val="lrTb"/>
            <w:vAlign w:val="top"/>
          </w:tcPr>
          <w:p w:rsidR="009A045E" w:rsidRPr="001F5569" w:rsidP="00CB65F8">
            <w:pPr>
              <w:pStyle w:val="Heading1"/>
              <w:bidi w:val="0"/>
              <w:spacing w:after="0" w:line="240" w:lineRule="auto"/>
              <w:rPr>
                <w:rFonts w:ascii="Times New Roman" w:hAnsi="Times New Roman"/>
                <w:sz w:val="20"/>
                <w:szCs w:val="20"/>
              </w:rPr>
            </w:pPr>
            <w:r w:rsidRPr="001F5569">
              <w:rPr>
                <w:rFonts w:ascii="Times New Roman" w:hAnsi="Times New Roman"/>
                <w:sz w:val="20"/>
                <w:szCs w:val="20"/>
              </w:rPr>
              <w:t>TABUĽKA  ZHODY</w:t>
            </w:r>
          </w:p>
          <w:p w:rsidR="009A045E" w:rsidRPr="001F5569" w:rsidP="00E601E9">
            <w:pPr>
              <w:pStyle w:val="Heading1"/>
              <w:bidi w:val="0"/>
              <w:spacing w:after="120" w:line="240" w:lineRule="auto"/>
              <w:rPr>
                <w:rFonts w:ascii="Times New Roman" w:hAnsi="Times New Roman"/>
                <w:bCs w:val="0"/>
                <w:sz w:val="20"/>
                <w:szCs w:val="20"/>
              </w:rPr>
            </w:pPr>
            <w:r w:rsidRPr="001F5569" w:rsidR="00E601E9">
              <w:rPr>
                <w:rFonts w:ascii="Times New Roman" w:hAnsi="Times New Roman"/>
                <w:sz w:val="20"/>
                <w:szCs w:val="20"/>
              </w:rPr>
              <w:t xml:space="preserve">k návrhu </w:t>
            </w:r>
            <w:r w:rsidRPr="001F5569" w:rsidR="00E601E9">
              <w:rPr>
                <w:rFonts w:ascii="Times New Roman" w:hAnsi="Times New Roman"/>
                <w:bCs w:val="0"/>
                <w:sz w:val="20"/>
                <w:szCs w:val="20"/>
              </w:rPr>
              <w:t>zákona o spotrebnej dani z alkoholických nápojov</w:t>
            </w:r>
            <w:r w:rsidRPr="001F5569" w:rsidR="00E601E9">
              <w:rPr>
                <w:rFonts w:ascii="Times New Roman" w:hAnsi="Times New Roman"/>
                <w:sz w:val="20"/>
                <w:szCs w:val="20"/>
              </w:rPr>
              <w:t xml:space="preserve"> s právom Európskej únie</w:t>
            </w:r>
          </w:p>
        </w:tc>
      </w:tr>
      <w:tr>
        <w:tblPrEx>
          <w:tblW w:w="16160" w:type="dxa"/>
          <w:tblInd w:w="-497" w:type="dxa"/>
          <w:tblLayout w:type="fixed"/>
          <w:tblCellMar>
            <w:left w:w="43" w:type="dxa"/>
            <w:right w:w="43" w:type="dxa"/>
          </w:tblCellMar>
        </w:tblPrEx>
        <w:trPr>
          <w:cantSplit/>
          <w:trHeight w:val="567"/>
        </w:trPr>
        <w:tc>
          <w:tcPr>
            <w:tcW w:w="1620" w:type="dxa"/>
            <w:gridSpan w:val="2"/>
            <w:tcBorders>
              <w:top w:val="single" w:sz="4" w:space="0" w:color="auto"/>
              <w:left w:val="single" w:sz="12" w:space="0" w:color="auto"/>
              <w:bottom w:val="single" w:sz="4" w:space="0" w:color="auto"/>
              <w:right w:val="nil"/>
            </w:tcBorders>
            <w:textDirection w:val="lrTb"/>
            <w:vAlign w:val="top"/>
          </w:tcPr>
          <w:p w:rsidR="009A045E" w:rsidRPr="001F5569" w:rsidP="008621DF">
            <w:pPr>
              <w:pStyle w:val="Heading4"/>
              <w:bidi w:val="0"/>
              <w:spacing w:after="0" w:line="240" w:lineRule="auto"/>
              <w:jc w:val="both"/>
              <w:rPr>
                <w:rFonts w:ascii="Times New Roman" w:hAnsi="Times New Roman"/>
                <w:sz w:val="20"/>
                <w:szCs w:val="20"/>
              </w:rPr>
            </w:pPr>
            <w:r w:rsidRPr="001F5569">
              <w:rPr>
                <w:rFonts w:ascii="Times New Roman" w:hAnsi="Times New Roman"/>
                <w:sz w:val="20"/>
                <w:szCs w:val="20"/>
              </w:rPr>
              <w:t>Názov smernice:</w:t>
            </w:r>
          </w:p>
        </w:tc>
        <w:tc>
          <w:tcPr>
            <w:tcW w:w="14540" w:type="dxa"/>
            <w:gridSpan w:val="7"/>
            <w:tcBorders>
              <w:top w:val="single" w:sz="4" w:space="0" w:color="auto"/>
              <w:left w:val="nil"/>
              <w:bottom w:val="single" w:sz="4" w:space="0" w:color="auto"/>
              <w:right w:val="single" w:sz="12" w:space="0" w:color="auto"/>
            </w:tcBorders>
            <w:textDirection w:val="lrTb"/>
            <w:vAlign w:val="top"/>
          </w:tcPr>
          <w:p w:rsidR="00AD5D95" w:rsidRPr="001F5569" w:rsidP="008621DF">
            <w:pPr>
              <w:bidi w:val="0"/>
              <w:adjustRightInd w:val="0"/>
              <w:spacing w:after="0" w:line="240" w:lineRule="auto"/>
              <w:jc w:val="both"/>
              <w:rPr>
                <w:rFonts w:ascii="Times New Roman" w:hAnsi="Times New Roman"/>
                <w:b/>
                <w:bCs/>
                <w:sz w:val="20"/>
                <w:szCs w:val="20"/>
              </w:rPr>
            </w:pPr>
            <w:r w:rsidRPr="001F5569">
              <w:rPr>
                <w:rFonts w:ascii="Times New Roman" w:hAnsi="Times New Roman"/>
                <w:b/>
                <w:bCs/>
                <w:sz w:val="20"/>
                <w:szCs w:val="20"/>
              </w:rPr>
              <w:t>SMERNICA RADY 2007/74/ES z 20. decembra 2007 o oslobodení tovaru, ktorý dovážajú osoby cestujúce z tretích krajín, od dane z pridanej hodnoty</w:t>
            </w:r>
          </w:p>
          <w:p w:rsidR="00AD5D95" w:rsidRPr="001F5569" w:rsidP="008621DF">
            <w:pPr>
              <w:bidi w:val="0"/>
              <w:adjustRightInd w:val="0"/>
              <w:spacing w:after="0" w:line="240" w:lineRule="auto"/>
              <w:jc w:val="both"/>
              <w:rPr>
                <w:rFonts w:ascii="Times New Roman" w:hAnsi="Times New Roman"/>
                <w:sz w:val="20"/>
                <w:szCs w:val="20"/>
              </w:rPr>
            </w:pPr>
            <w:r w:rsidRPr="001F5569">
              <w:rPr>
                <w:rFonts w:ascii="Times New Roman" w:hAnsi="Times New Roman"/>
                <w:b/>
                <w:bCs/>
                <w:sz w:val="20"/>
                <w:szCs w:val="20"/>
              </w:rPr>
              <w:t>a spotrebnej dane</w:t>
            </w:r>
          </w:p>
          <w:p w:rsidR="009A045E" w:rsidRPr="001F5569" w:rsidP="008621DF">
            <w:pPr>
              <w:pStyle w:val="Heading4"/>
              <w:bidi w:val="0"/>
              <w:spacing w:after="0" w:line="240" w:lineRule="auto"/>
              <w:jc w:val="both"/>
              <w:rPr>
                <w:rFonts w:ascii="Times New Roman" w:hAnsi="Times New Roman"/>
                <w:b w:val="0"/>
                <w:bCs w:val="0"/>
                <w:sz w:val="20"/>
                <w:szCs w:val="20"/>
              </w:rPr>
            </w:pPr>
          </w:p>
        </w:tc>
      </w:tr>
      <w:tr>
        <w:tblPrEx>
          <w:tblW w:w="16160" w:type="dxa"/>
          <w:tblInd w:w="-497" w:type="dxa"/>
          <w:tblLayout w:type="fixed"/>
          <w:tblCellMar>
            <w:left w:w="43" w:type="dxa"/>
            <w:right w:w="43" w:type="dxa"/>
          </w:tblCellMar>
        </w:tblPrEx>
        <w:trPr>
          <w:trHeight w:val="567"/>
        </w:trPr>
        <w:tc>
          <w:tcPr>
            <w:tcW w:w="7061" w:type="dxa"/>
            <w:gridSpan w:val="4"/>
            <w:tcBorders>
              <w:top w:val="single" w:sz="4" w:space="0" w:color="auto"/>
              <w:left w:val="single" w:sz="12" w:space="0" w:color="auto"/>
              <w:bottom w:val="single" w:sz="4" w:space="0" w:color="auto"/>
              <w:right w:val="single" w:sz="12" w:space="0" w:color="auto"/>
            </w:tcBorders>
            <w:textDirection w:val="lrTb"/>
            <w:vAlign w:val="top"/>
          </w:tcPr>
          <w:p w:rsidR="009A045E" w:rsidRPr="001F5569" w:rsidP="008621DF">
            <w:pPr>
              <w:pStyle w:val="Heading4"/>
              <w:bidi w:val="0"/>
              <w:spacing w:before="120" w:after="0" w:line="240" w:lineRule="auto"/>
              <w:jc w:val="both"/>
              <w:rPr>
                <w:rFonts w:ascii="Times New Roman" w:hAnsi="Times New Roman"/>
                <w:sz w:val="20"/>
                <w:szCs w:val="20"/>
              </w:rPr>
            </w:pPr>
            <w:r w:rsidRPr="001F5569">
              <w:rPr>
                <w:rFonts w:ascii="Times New Roman" w:hAnsi="Times New Roman"/>
                <w:sz w:val="20"/>
                <w:szCs w:val="20"/>
              </w:rPr>
              <w:t>Smernica ES</w:t>
            </w:r>
          </w:p>
          <w:p w:rsidR="00AD5D95" w:rsidRPr="001F5569" w:rsidP="008621DF">
            <w:pPr>
              <w:bidi w:val="0"/>
              <w:adjustRightInd w:val="0"/>
              <w:spacing w:after="0" w:line="240" w:lineRule="auto"/>
              <w:jc w:val="both"/>
              <w:rPr>
                <w:rFonts w:ascii="Times New Roman" w:hAnsi="Times New Roman"/>
                <w:sz w:val="20"/>
                <w:szCs w:val="20"/>
              </w:rPr>
            </w:pPr>
            <w:r w:rsidRPr="001F5569">
              <w:rPr>
                <w:rFonts w:ascii="Times New Roman" w:hAnsi="Times New Roman"/>
                <w:b/>
                <w:bCs/>
                <w:sz w:val="20"/>
                <w:szCs w:val="20"/>
              </w:rPr>
              <w:t xml:space="preserve">SMERNICA RADY </w:t>
            </w:r>
            <w:r w:rsidRPr="001F5569">
              <w:rPr>
                <w:rFonts w:ascii="Times New Roman" w:hAnsi="Times New Roman"/>
                <w:b/>
                <w:bCs/>
                <w:sz w:val="20"/>
                <w:szCs w:val="20"/>
                <w:u w:val="single"/>
              </w:rPr>
              <w:t>2007/74/ES</w:t>
            </w:r>
            <w:r w:rsidRPr="001F5569">
              <w:rPr>
                <w:rFonts w:ascii="Times New Roman" w:hAnsi="Times New Roman"/>
                <w:b/>
                <w:bCs/>
                <w:sz w:val="20"/>
                <w:szCs w:val="20"/>
              </w:rPr>
              <w:t xml:space="preserve"> z 20. decembra 2007 o oslobodení tovaru, ktorý dovážajú osoby cestujúce z tretích krajín, od dane z pridanej hodnoty</w:t>
            </w:r>
            <w:r w:rsidRPr="001F5569" w:rsidR="001E231B">
              <w:rPr>
                <w:rFonts w:ascii="Times New Roman" w:hAnsi="Times New Roman"/>
                <w:b/>
                <w:bCs/>
                <w:sz w:val="20"/>
                <w:szCs w:val="20"/>
              </w:rPr>
              <w:t xml:space="preserve"> </w:t>
            </w:r>
            <w:r w:rsidRPr="001F5569">
              <w:rPr>
                <w:rFonts w:ascii="Times New Roman" w:hAnsi="Times New Roman"/>
                <w:b/>
                <w:bCs/>
                <w:sz w:val="20"/>
                <w:szCs w:val="20"/>
              </w:rPr>
              <w:t>a spotrebnej dane</w:t>
            </w:r>
          </w:p>
          <w:p w:rsidR="009A045E" w:rsidRPr="001F5569" w:rsidP="008621DF">
            <w:pPr>
              <w:pStyle w:val="BodyText3"/>
              <w:bidi w:val="0"/>
              <w:spacing w:after="0" w:line="240" w:lineRule="exact"/>
              <w:rPr>
                <w:rFonts w:ascii="Times New Roman" w:hAnsi="Times New Roman"/>
                <w:sz w:val="20"/>
                <w:szCs w:val="20"/>
              </w:rPr>
            </w:pPr>
          </w:p>
        </w:tc>
        <w:tc>
          <w:tcPr>
            <w:tcW w:w="9099" w:type="dxa"/>
            <w:gridSpan w:val="5"/>
            <w:tcBorders>
              <w:top w:val="single" w:sz="4" w:space="0" w:color="auto"/>
              <w:left w:val="nil"/>
              <w:bottom w:val="single" w:sz="4" w:space="0" w:color="auto"/>
              <w:right w:val="single" w:sz="12" w:space="0" w:color="auto"/>
            </w:tcBorders>
            <w:textDirection w:val="lrTb"/>
            <w:vAlign w:val="top"/>
          </w:tcPr>
          <w:p w:rsidR="009A045E" w:rsidRPr="001F5569" w:rsidP="008621DF">
            <w:pPr>
              <w:pStyle w:val="Heading4"/>
              <w:bidi w:val="0"/>
              <w:spacing w:before="120" w:after="0" w:line="240" w:lineRule="auto"/>
              <w:jc w:val="both"/>
              <w:rPr>
                <w:rFonts w:ascii="Times New Roman" w:hAnsi="Times New Roman"/>
                <w:sz w:val="20"/>
                <w:szCs w:val="20"/>
              </w:rPr>
            </w:pPr>
            <w:r w:rsidRPr="001F5569">
              <w:rPr>
                <w:rFonts w:ascii="Times New Roman" w:hAnsi="Times New Roman"/>
                <w:sz w:val="20"/>
                <w:szCs w:val="20"/>
              </w:rPr>
              <w:t>Všeobecne záväzné právne predpisy Slovenskej republiky</w:t>
            </w:r>
          </w:p>
          <w:p w:rsidR="00811D4A" w:rsidRPr="001F5569" w:rsidP="00811D4A">
            <w:pPr>
              <w:bidi w:val="0"/>
              <w:spacing w:after="0" w:line="240" w:lineRule="auto"/>
              <w:rPr>
                <w:rFonts w:ascii="Times New Roman" w:hAnsi="Times New Roman"/>
                <w:sz w:val="20"/>
                <w:szCs w:val="20"/>
              </w:rPr>
            </w:pPr>
          </w:p>
          <w:p w:rsidR="008A7FEE" w:rsidRPr="001F5569" w:rsidP="008A7FEE">
            <w:pPr>
              <w:pStyle w:val="Zkladntext"/>
              <w:tabs>
                <w:tab w:val="left" w:pos="360"/>
              </w:tabs>
              <w:bidi w:val="0"/>
              <w:spacing w:after="0" w:line="280" w:lineRule="atLeast"/>
              <w:rPr>
                <w:rFonts w:ascii="Times New Roman" w:hAnsi="Times New Roman"/>
                <w:sz w:val="20"/>
                <w:szCs w:val="20"/>
              </w:rPr>
            </w:pPr>
            <w:r w:rsidRPr="001F5569" w:rsidR="00811D4A">
              <w:rPr>
                <w:rFonts w:ascii="Times New Roman" w:hAnsi="Times New Roman"/>
                <w:b/>
                <w:bCs/>
                <w:sz w:val="20"/>
                <w:szCs w:val="20"/>
              </w:rPr>
              <w:t>Návrh zákona</w:t>
            </w:r>
            <w:r w:rsidRPr="001F5569">
              <w:rPr>
                <w:rFonts w:ascii="Times New Roman" w:hAnsi="Times New Roman"/>
                <w:b/>
                <w:bCs/>
                <w:sz w:val="20"/>
                <w:szCs w:val="20"/>
              </w:rPr>
              <w:t xml:space="preserve"> o spotrebnej dani z alkoholických nápojov</w:t>
            </w:r>
          </w:p>
          <w:p w:rsidR="00811D4A" w:rsidRPr="001F5569" w:rsidP="00811D4A">
            <w:pPr>
              <w:pStyle w:val="Header"/>
              <w:tabs>
                <w:tab w:val="left" w:pos="709"/>
              </w:tabs>
              <w:bidi w:val="0"/>
              <w:spacing w:after="0" w:line="240" w:lineRule="auto"/>
              <w:jc w:val="both"/>
              <w:rPr>
                <w:rFonts w:ascii="Times New Roman" w:hAnsi="Times New Roman"/>
                <w:b/>
                <w:bCs/>
                <w:sz w:val="20"/>
                <w:szCs w:val="20"/>
              </w:rPr>
            </w:pPr>
          </w:p>
          <w:p w:rsidR="009A045E" w:rsidRPr="001F5569" w:rsidP="009B7350">
            <w:pPr>
              <w:pStyle w:val="Header"/>
              <w:tabs>
                <w:tab w:val="left" w:pos="709"/>
              </w:tabs>
              <w:bidi w:val="0"/>
              <w:spacing w:after="0" w:line="240" w:lineRule="auto"/>
              <w:jc w:val="both"/>
              <w:rPr>
                <w:rFonts w:ascii="Times New Roman" w:hAnsi="Times New Roman"/>
                <w:sz w:val="20"/>
                <w:szCs w:val="20"/>
              </w:rPr>
            </w:pPr>
          </w:p>
        </w:tc>
      </w:tr>
      <w:tr>
        <w:tblPrEx>
          <w:tblW w:w="16160" w:type="dxa"/>
          <w:tblInd w:w="-497" w:type="dxa"/>
          <w:tblLayout w:type="fixed"/>
          <w:tblCellMar>
            <w:left w:w="43" w:type="dxa"/>
            <w:right w:w="43" w:type="dxa"/>
          </w:tblCellMar>
        </w:tblPrEx>
        <w:tc>
          <w:tcPr>
            <w:tcW w:w="540" w:type="dxa"/>
            <w:tcBorders>
              <w:top w:val="single" w:sz="4" w:space="0" w:color="auto"/>
              <w:left w:val="single" w:sz="12" w:space="0" w:color="auto"/>
              <w:bottom w:val="single" w:sz="4" w:space="0" w:color="auto"/>
              <w:right w:val="single" w:sz="4" w:space="0" w:color="auto"/>
            </w:tcBorders>
            <w:textDirection w:val="lrTb"/>
            <w:vAlign w:val="top"/>
          </w:tcPr>
          <w:p w:rsidR="008A7FEE" w:rsidRPr="001F5569" w:rsidP="008621DF">
            <w:pPr>
              <w:bidi w:val="0"/>
              <w:spacing w:after="0" w:line="240" w:lineRule="auto"/>
              <w:jc w:val="both"/>
              <w:rPr>
                <w:rFonts w:ascii="Times New Roman" w:hAnsi="Times New Roman"/>
                <w:sz w:val="20"/>
                <w:szCs w:val="20"/>
              </w:rPr>
            </w:pPr>
            <w:r w:rsidRPr="001F5569">
              <w:rPr>
                <w:rFonts w:ascii="Times New Roman" w:hAnsi="Times New Roman"/>
                <w:sz w:val="20"/>
                <w:szCs w:val="20"/>
              </w:rPr>
              <w:t>1</w:t>
            </w:r>
          </w:p>
        </w:tc>
        <w:tc>
          <w:tcPr>
            <w:tcW w:w="5954" w:type="dxa"/>
            <w:gridSpan w:val="2"/>
            <w:tcBorders>
              <w:top w:val="single" w:sz="4" w:space="0" w:color="auto"/>
              <w:left w:val="single" w:sz="4" w:space="0" w:color="auto"/>
              <w:bottom w:val="single" w:sz="4" w:space="0" w:color="auto"/>
              <w:right w:val="single" w:sz="4" w:space="0" w:color="auto"/>
            </w:tcBorders>
            <w:textDirection w:val="lrTb"/>
            <w:vAlign w:val="top"/>
          </w:tcPr>
          <w:p w:rsidR="008A7FEE" w:rsidRPr="001F5569" w:rsidP="008621DF">
            <w:pPr>
              <w:bidi w:val="0"/>
              <w:spacing w:after="0" w:line="240" w:lineRule="auto"/>
              <w:jc w:val="both"/>
              <w:rPr>
                <w:rFonts w:ascii="Times New Roman" w:hAnsi="Times New Roman"/>
                <w:sz w:val="20"/>
                <w:szCs w:val="20"/>
              </w:rPr>
            </w:pPr>
            <w:r w:rsidRPr="001F5569">
              <w:rPr>
                <w:rFonts w:ascii="Times New Roman" w:hAnsi="Times New Roman"/>
                <w:sz w:val="20"/>
                <w:szCs w:val="20"/>
              </w:rPr>
              <w:t>2</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8A7FEE" w:rsidRPr="001F5569" w:rsidP="008621DF">
            <w:pPr>
              <w:bidi w:val="0"/>
              <w:spacing w:after="0" w:line="240" w:lineRule="auto"/>
              <w:jc w:val="both"/>
              <w:rPr>
                <w:rFonts w:ascii="Times New Roman" w:hAnsi="Times New Roman"/>
                <w:sz w:val="20"/>
                <w:szCs w:val="20"/>
              </w:rPr>
            </w:pPr>
            <w:r w:rsidRPr="001F5569">
              <w:rPr>
                <w:rFonts w:ascii="Times New Roman" w:hAnsi="Times New Roman"/>
                <w:sz w:val="20"/>
                <w:szCs w:val="20"/>
              </w:rPr>
              <w:t>3</w:t>
            </w:r>
          </w:p>
        </w:tc>
        <w:tc>
          <w:tcPr>
            <w:tcW w:w="709" w:type="dxa"/>
            <w:tcBorders>
              <w:top w:val="single" w:sz="4" w:space="0" w:color="auto"/>
              <w:left w:val="nil"/>
              <w:bottom w:val="single" w:sz="4" w:space="0" w:color="auto"/>
              <w:right w:val="single" w:sz="4" w:space="0" w:color="auto"/>
            </w:tcBorders>
            <w:textDirection w:val="lrTb"/>
            <w:vAlign w:val="top"/>
          </w:tcPr>
          <w:p w:rsidR="008A7FEE" w:rsidRPr="001F5569" w:rsidP="008621DF">
            <w:pPr>
              <w:bidi w:val="0"/>
              <w:spacing w:after="0" w:line="240" w:lineRule="auto"/>
              <w:jc w:val="both"/>
              <w:rPr>
                <w:rFonts w:ascii="Times New Roman" w:hAnsi="Times New Roman"/>
                <w:sz w:val="20"/>
                <w:szCs w:val="20"/>
              </w:rPr>
            </w:pPr>
            <w:r w:rsidRPr="001F5569">
              <w:rPr>
                <w:rFonts w:ascii="Times New Roman" w:hAnsi="Times New Roman"/>
                <w:sz w:val="20"/>
                <w:szCs w:val="20"/>
              </w:rPr>
              <w:t>4</w:t>
            </w:r>
          </w:p>
        </w:tc>
        <w:tc>
          <w:tcPr>
            <w:tcW w:w="708" w:type="dxa"/>
            <w:tcBorders>
              <w:top w:val="single" w:sz="4" w:space="0" w:color="auto"/>
              <w:left w:val="single" w:sz="4" w:space="0" w:color="auto"/>
              <w:bottom w:val="single" w:sz="4" w:space="0" w:color="auto"/>
              <w:right w:val="single" w:sz="4" w:space="0" w:color="auto"/>
            </w:tcBorders>
            <w:textDirection w:val="lrTb"/>
            <w:vAlign w:val="top"/>
          </w:tcPr>
          <w:p w:rsidR="008A7FEE" w:rsidRPr="001F5569" w:rsidP="008621DF">
            <w:pPr>
              <w:pStyle w:val="BodyText2"/>
              <w:bidi w:val="0"/>
              <w:spacing w:after="0" w:line="240" w:lineRule="exact"/>
              <w:jc w:val="both"/>
              <w:rPr>
                <w:rFonts w:ascii="Times New Roman" w:hAnsi="Times New Roman"/>
              </w:rPr>
            </w:pPr>
            <w:r w:rsidRPr="001F5569">
              <w:rPr>
                <w:rFonts w:ascii="Times New Roman" w:hAnsi="Times New Roman"/>
              </w:rPr>
              <w:t>5</w:t>
            </w:r>
          </w:p>
        </w:tc>
        <w:tc>
          <w:tcPr>
            <w:tcW w:w="5954" w:type="dxa"/>
            <w:tcBorders>
              <w:top w:val="single" w:sz="4" w:space="0" w:color="auto"/>
              <w:left w:val="single" w:sz="4" w:space="0" w:color="auto"/>
              <w:bottom w:val="single" w:sz="4" w:space="0" w:color="auto"/>
              <w:right w:val="single" w:sz="4" w:space="0" w:color="auto"/>
            </w:tcBorders>
            <w:textDirection w:val="lrTb"/>
            <w:vAlign w:val="top"/>
          </w:tcPr>
          <w:p w:rsidR="008A7FEE" w:rsidRPr="001F5569" w:rsidP="008621DF">
            <w:pPr>
              <w:pStyle w:val="BodyText2"/>
              <w:bidi w:val="0"/>
              <w:spacing w:after="0" w:line="240" w:lineRule="exact"/>
              <w:jc w:val="both"/>
              <w:rPr>
                <w:rFonts w:ascii="Times New Roman" w:hAnsi="Times New Roman"/>
              </w:rPr>
            </w:pPr>
            <w:r w:rsidRPr="001F5569">
              <w:rPr>
                <w:rFonts w:ascii="Times New Roman" w:hAnsi="Times New Roman"/>
              </w:rPr>
              <w:t>6</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8A7FEE" w:rsidRPr="001F5569" w:rsidP="008621DF">
            <w:pPr>
              <w:bidi w:val="0"/>
              <w:spacing w:after="0" w:line="240" w:lineRule="auto"/>
              <w:jc w:val="both"/>
              <w:rPr>
                <w:rFonts w:ascii="Times New Roman" w:hAnsi="Times New Roman"/>
                <w:sz w:val="20"/>
                <w:szCs w:val="20"/>
              </w:rPr>
            </w:pPr>
            <w:r w:rsidRPr="001F5569">
              <w:rPr>
                <w:rFonts w:ascii="Times New Roman" w:hAnsi="Times New Roman"/>
                <w:sz w:val="20"/>
                <w:szCs w:val="20"/>
              </w:rPr>
              <w:t>7</w:t>
            </w:r>
          </w:p>
        </w:tc>
        <w:tc>
          <w:tcPr>
            <w:tcW w:w="1019" w:type="dxa"/>
            <w:tcBorders>
              <w:top w:val="single" w:sz="4" w:space="0" w:color="auto"/>
              <w:left w:val="single" w:sz="4" w:space="0" w:color="auto"/>
              <w:bottom w:val="single" w:sz="4" w:space="0" w:color="auto"/>
              <w:right w:val="single" w:sz="12" w:space="0" w:color="auto"/>
            </w:tcBorders>
            <w:textDirection w:val="lrTb"/>
            <w:vAlign w:val="top"/>
          </w:tcPr>
          <w:p w:rsidR="008A7FEE" w:rsidRPr="001F5569" w:rsidP="008621DF">
            <w:pPr>
              <w:bidi w:val="0"/>
              <w:spacing w:after="0" w:line="240" w:lineRule="auto"/>
              <w:jc w:val="both"/>
              <w:rPr>
                <w:rFonts w:ascii="Times New Roman" w:hAnsi="Times New Roman"/>
                <w:sz w:val="20"/>
                <w:szCs w:val="20"/>
              </w:rPr>
            </w:pPr>
            <w:r w:rsidRPr="001F5569" w:rsidR="00E601E9">
              <w:rPr>
                <w:rFonts w:ascii="Times New Roman" w:hAnsi="Times New Roman"/>
                <w:sz w:val="20"/>
                <w:szCs w:val="20"/>
              </w:rPr>
              <w:t>8</w:t>
            </w:r>
          </w:p>
        </w:tc>
      </w:tr>
      <w:tr>
        <w:tblPrEx>
          <w:tblW w:w="16160" w:type="dxa"/>
          <w:tblInd w:w="-497" w:type="dxa"/>
          <w:tblLayout w:type="fixed"/>
          <w:tblCellMar>
            <w:left w:w="43" w:type="dxa"/>
            <w:right w:w="43" w:type="dxa"/>
          </w:tblCellMar>
        </w:tblPrEx>
        <w:tc>
          <w:tcPr>
            <w:tcW w:w="540" w:type="dxa"/>
            <w:tcBorders>
              <w:top w:val="single" w:sz="4" w:space="0" w:color="auto"/>
              <w:left w:val="single" w:sz="12" w:space="0" w:color="auto"/>
              <w:bottom w:val="single" w:sz="4" w:space="0" w:color="auto"/>
              <w:right w:val="single" w:sz="4" w:space="0" w:color="auto"/>
            </w:tcBorders>
            <w:textDirection w:val="lrTb"/>
            <w:vAlign w:val="top"/>
          </w:tcPr>
          <w:p w:rsidR="008A7FEE" w:rsidRPr="001F5569" w:rsidP="008621DF">
            <w:pPr>
              <w:pStyle w:val="Normlny"/>
              <w:bidi w:val="0"/>
              <w:spacing w:after="0" w:line="240" w:lineRule="auto"/>
              <w:jc w:val="both"/>
              <w:rPr>
                <w:rFonts w:ascii="Times New Roman" w:hAnsi="Times New Roman"/>
              </w:rPr>
            </w:pPr>
            <w:r w:rsidRPr="001F5569">
              <w:rPr>
                <w:rFonts w:ascii="Times New Roman" w:hAnsi="Times New Roman"/>
              </w:rPr>
              <w:t>Článok</w:t>
            </w:r>
          </w:p>
          <w:p w:rsidR="008A7FEE" w:rsidRPr="001F5569" w:rsidP="008621DF">
            <w:pPr>
              <w:pStyle w:val="Normlny"/>
              <w:bidi w:val="0"/>
              <w:spacing w:after="0" w:line="240" w:lineRule="auto"/>
              <w:jc w:val="both"/>
              <w:rPr>
                <w:rFonts w:ascii="Times New Roman" w:hAnsi="Times New Roman"/>
              </w:rPr>
            </w:pPr>
            <w:r w:rsidRPr="001F5569">
              <w:rPr>
                <w:rFonts w:ascii="Times New Roman" w:hAnsi="Times New Roman"/>
              </w:rPr>
              <w:t>(Č, O,</w:t>
            </w:r>
          </w:p>
          <w:p w:rsidR="008A7FEE" w:rsidRPr="001F5569" w:rsidP="008621DF">
            <w:pPr>
              <w:pStyle w:val="Normlny"/>
              <w:bidi w:val="0"/>
              <w:spacing w:after="0" w:line="240" w:lineRule="auto"/>
              <w:jc w:val="both"/>
              <w:rPr>
                <w:rFonts w:ascii="Times New Roman" w:hAnsi="Times New Roman"/>
              </w:rPr>
            </w:pPr>
            <w:r w:rsidRPr="001F5569">
              <w:rPr>
                <w:rFonts w:ascii="Times New Roman" w:hAnsi="Times New Roman"/>
              </w:rPr>
              <w:t>V, P)</w:t>
            </w:r>
          </w:p>
        </w:tc>
        <w:tc>
          <w:tcPr>
            <w:tcW w:w="5954" w:type="dxa"/>
            <w:gridSpan w:val="2"/>
            <w:tcBorders>
              <w:top w:val="single" w:sz="4" w:space="0" w:color="auto"/>
              <w:left w:val="single" w:sz="4" w:space="0" w:color="auto"/>
              <w:bottom w:val="single" w:sz="4" w:space="0" w:color="auto"/>
              <w:right w:val="single" w:sz="4" w:space="0" w:color="auto"/>
            </w:tcBorders>
            <w:textDirection w:val="lrTb"/>
            <w:vAlign w:val="top"/>
          </w:tcPr>
          <w:p w:rsidR="008A7FEE" w:rsidRPr="001F5569" w:rsidP="008621DF">
            <w:pPr>
              <w:pStyle w:val="Normlny"/>
              <w:bidi w:val="0"/>
              <w:spacing w:after="0" w:line="240" w:lineRule="auto"/>
              <w:jc w:val="both"/>
              <w:rPr>
                <w:rFonts w:ascii="Times New Roman" w:hAnsi="Times New Roman"/>
              </w:rPr>
            </w:pPr>
            <w:r w:rsidRPr="001F5569">
              <w:rPr>
                <w:rFonts w:ascii="Times New Roman" w:hAnsi="Times New Roman"/>
              </w:rPr>
              <w:t>Text</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8A7FEE" w:rsidRPr="001F5569" w:rsidP="008621DF">
            <w:pPr>
              <w:pStyle w:val="Normlny"/>
              <w:bidi w:val="0"/>
              <w:spacing w:after="0" w:line="240" w:lineRule="auto"/>
              <w:jc w:val="both"/>
              <w:rPr>
                <w:rFonts w:ascii="Times New Roman" w:hAnsi="Times New Roman"/>
              </w:rPr>
            </w:pPr>
            <w:r w:rsidRPr="001F5569">
              <w:rPr>
                <w:rFonts w:ascii="Times New Roman" w:hAnsi="Times New Roman"/>
              </w:rPr>
              <w:t>Spôsob transp.</w:t>
            </w:r>
          </w:p>
          <w:p w:rsidR="008A7FEE" w:rsidRPr="001F5569" w:rsidP="008621DF">
            <w:pPr>
              <w:pStyle w:val="Normlny"/>
              <w:bidi w:val="0"/>
              <w:spacing w:after="0" w:line="240" w:lineRule="auto"/>
              <w:jc w:val="both"/>
              <w:rPr>
                <w:rFonts w:ascii="Times New Roman" w:hAnsi="Times New Roman"/>
              </w:rPr>
            </w:pPr>
            <w:r w:rsidRPr="001F5569" w:rsidR="00E601E9">
              <w:rPr>
                <w:rFonts w:ascii="Times New Roman" w:hAnsi="Times New Roman"/>
              </w:rPr>
              <w:t>(N,O,</w:t>
            </w:r>
            <w:r w:rsidRPr="001F5569">
              <w:rPr>
                <w:rFonts w:ascii="Times New Roman" w:hAnsi="Times New Roman"/>
              </w:rPr>
              <w:t>D, n.a.)</w:t>
            </w:r>
          </w:p>
        </w:tc>
        <w:tc>
          <w:tcPr>
            <w:tcW w:w="709" w:type="dxa"/>
            <w:tcBorders>
              <w:top w:val="single" w:sz="4" w:space="0" w:color="auto"/>
              <w:left w:val="nil"/>
              <w:bottom w:val="single" w:sz="4" w:space="0" w:color="auto"/>
              <w:right w:val="single" w:sz="4" w:space="0" w:color="auto"/>
            </w:tcBorders>
            <w:textDirection w:val="lrTb"/>
            <w:vAlign w:val="top"/>
          </w:tcPr>
          <w:p w:rsidR="008A7FEE" w:rsidRPr="001F5569" w:rsidP="008621DF">
            <w:pPr>
              <w:pStyle w:val="Normlny"/>
              <w:bidi w:val="0"/>
              <w:spacing w:after="0" w:line="240" w:lineRule="auto"/>
              <w:jc w:val="both"/>
              <w:rPr>
                <w:rFonts w:ascii="Times New Roman" w:hAnsi="Times New Roman"/>
              </w:rPr>
            </w:pPr>
            <w:r w:rsidRPr="001F5569">
              <w:rPr>
                <w:rFonts w:ascii="Times New Roman" w:hAnsi="Times New Roman"/>
              </w:rPr>
              <w:t>Číslo</w:t>
            </w:r>
          </w:p>
        </w:tc>
        <w:tc>
          <w:tcPr>
            <w:tcW w:w="708" w:type="dxa"/>
            <w:tcBorders>
              <w:top w:val="single" w:sz="4" w:space="0" w:color="auto"/>
              <w:left w:val="single" w:sz="4" w:space="0" w:color="auto"/>
              <w:bottom w:val="single" w:sz="4" w:space="0" w:color="auto"/>
              <w:right w:val="single" w:sz="4" w:space="0" w:color="auto"/>
            </w:tcBorders>
            <w:textDirection w:val="lrTb"/>
            <w:vAlign w:val="top"/>
          </w:tcPr>
          <w:p w:rsidR="008A7FEE" w:rsidRPr="001F5569" w:rsidP="008621DF">
            <w:pPr>
              <w:pStyle w:val="Normlny"/>
              <w:bidi w:val="0"/>
              <w:spacing w:after="0" w:line="240" w:lineRule="auto"/>
              <w:jc w:val="both"/>
              <w:rPr>
                <w:rFonts w:ascii="Times New Roman" w:hAnsi="Times New Roman"/>
              </w:rPr>
            </w:pPr>
            <w:r w:rsidRPr="001F5569">
              <w:rPr>
                <w:rFonts w:ascii="Times New Roman" w:hAnsi="Times New Roman"/>
              </w:rPr>
              <w:t>Článok (Č, §, O, V, P)</w:t>
            </w:r>
          </w:p>
        </w:tc>
        <w:tc>
          <w:tcPr>
            <w:tcW w:w="5954" w:type="dxa"/>
            <w:tcBorders>
              <w:top w:val="single" w:sz="4" w:space="0" w:color="auto"/>
              <w:left w:val="single" w:sz="4" w:space="0" w:color="auto"/>
              <w:bottom w:val="single" w:sz="4" w:space="0" w:color="auto"/>
              <w:right w:val="single" w:sz="4" w:space="0" w:color="auto"/>
            </w:tcBorders>
            <w:textDirection w:val="lrTb"/>
            <w:vAlign w:val="top"/>
          </w:tcPr>
          <w:p w:rsidR="008A7FEE" w:rsidRPr="001F5569" w:rsidP="008621DF">
            <w:pPr>
              <w:pStyle w:val="Normlny"/>
              <w:bidi w:val="0"/>
              <w:spacing w:after="0" w:line="240" w:lineRule="auto"/>
              <w:jc w:val="both"/>
              <w:rPr>
                <w:rFonts w:ascii="Times New Roman" w:hAnsi="Times New Roman"/>
              </w:rPr>
            </w:pPr>
            <w:r w:rsidRPr="001F5569">
              <w:rPr>
                <w:rFonts w:ascii="Times New Roman" w:hAnsi="Times New Roman"/>
              </w:rPr>
              <w:t>Text</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8A7FEE" w:rsidRPr="001F5569" w:rsidP="008621DF">
            <w:pPr>
              <w:pStyle w:val="Normlny"/>
              <w:bidi w:val="0"/>
              <w:spacing w:after="0" w:line="240" w:lineRule="auto"/>
              <w:jc w:val="both"/>
              <w:rPr>
                <w:rFonts w:ascii="Times New Roman" w:hAnsi="Times New Roman"/>
              </w:rPr>
            </w:pPr>
            <w:r w:rsidRPr="001F5569">
              <w:rPr>
                <w:rFonts w:ascii="Times New Roman" w:hAnsi="Times New Roman"/>
              </w:rPr>
              <w:t>Zhoda</w:t>
            </w:r>
          </w:p>
        </w:tc>
        <w:tc>
          <w:tcPr>
            <w:tcW w:w="1019" w:type="dxa"/>
            <w:tcBorders>
              <w:top w:val="single" w:sz="4" w:space="0" w:color="auto"/>
              <w:left w:val="single" w:sz="4" w:space="0" w:color="auto"/>
              <w:bottom w:val="single" w:sz="4" w:space="0" w:color="auto"/>
              <w:right w:val="single" w:sz="12" w:space="0" w:color="auto"/>
            </w:tcBorders>
            <w:textDirection w:val="lrTb"/>
            <w:vAlign w:val="top"/>
          </w:tcPr>
          <w:p w:rsidR="008A7FEE" w:rsidRPr="001F5569" w:rsidP="008621DF">
            <w:pPr>
              <w:pStyle w:val="Normlny"/>
              <w:bidi w:val="0"/>
              <w:spacing w:after="0" w:line="240" w:lineRule="auto"/>
              <w:jc w:val="both"/>
              <w:rPr>
                <w:rFonts w:ascii="Times New Roman" w:hAnsi="Times New Roman"/>
              </w:rPr>
            </w:pPr>
            <w:r w:rsidRPr="001F5569" w:rsidR="00E601E9">
              <w:rPr>
                <w:rFonts w:ascii="Times New Roman" w:hAnsi="Times New Roman"/>
              </w:rPr>
              <w:t>Poznámky</w:t>
            </w:r>
          </w:p>
        </w:tc>
      </w:tr>
      <w:tr>
        <w:tblPrEx>
          <w:tblW w:w="16160" w:type="dxa"/>
          <w:tblInd w:w="-497" w:type="dxa"/>
          <w:tblLayout w:type="fixed"/>
          <w:tblCellMar>
            <w:left w:w="43" w:type="dxa"/>
            <w:right w:w="43" w:type="dxa"/>
          </w:tblCellMar>
        </w:tblPrEx>
        <w:tc>
          <w:tcPr>
            <w:tcW w:w="540" w:type="dxa"/>
            <w:tcBorders>
              <w:top w:val="single" w:sz="4" w:space="0" w:color="auto"/>
              <w:left w:val="single" w:sz="12" w:space="0" w:color="auto"/>
              <w:bottom w:val="single" w:sz="4" w:space="0" w:color="auto"/>
              <w:right w:val="single" w:sz="4" w:space="0" w:color="auto"/>
            </w:tcBorders>
            <w:textDirection w:val="lrTb"/>
            <w:vAlign w:val="top"/>
          </w:tcPr>
          <w:p w:rsidR="008A7FEE" w:rsidRPr="001F5569" w:rsidP="008621DF">
            <w:pPr>
              <w:bidi w:val="0"/>
              <w:spacing w:after="0" w:line="240" w:lineRule="auto"/>
              <w:jc w:val="both"/>
              <w:rPr>
                <w:rFonts w:ascii="Times New Roman" w:hAnsi="Times New Roman"/>
                <w:sz w:val="20"/>
                <w:szCs w:val="20"/>
              </w:rPr>
            </w:pPr>
            <w:r w:rsidRPr="001F5569">
              <w:rPr>
                <w:rFonts w:ascii="Times New Roman" w:hAnsi="Times New Roman"/>
                <w:sz w:val="20"/>
                <w:szCs w:val="20"/>
              </w:rPr>
              <w:t>Č:1</w:t>
            </w:r>
          </w:p>
        </w:tc>
        <w:tc>
          <w:tcPr>
            <w:tcW w:w="5954" w:type="dxa"/>
            <w:gridSpan w:val="2"/>
            <w:tcBorders>
              <w:top w:val="single" w:sz="4" w:space="0" w:color="auto"/>
              <w:left w:val="single" w:sz="4" w:space="0" w:color="auto"/>
              <w:bottom w:val="single" w:sz="4" w:space="0" w:color="auto"/>
              <w:right w:val="single" w:sz="4" w:space="0" w:color="auto"/>
            </w:tcBorders>
            <w:textDirection w:val="lrTb"/>
            <w:vAlign w:val="top"/>
          </w:tcPr>
          <w:p w:rsidR="008A7FEE" w:rsidRPr="001F5569" w:rsidP="008621DF">
            <w:pPr>
              <w:bidi w:val="0"/>
              <w:adjustRightInd w:val="0"/>
              <w:spacing w:after="0" w:line="240" w:lineRule="auto"/>
              <w:jc w:val="both"/>
              <w:rPr>
                <w:rFonts w:ascii="Times New Roman" w:hAnsi="Times New Roman"/>
                <w:sz w:val="20"/>
                <w:szCs w:val="20"/>
              </w:rPr>
            </w:pPr>
            <w:r w:rsidRPr="001F5569">
              <w:rPr>
                <w:rFonts w:ascii="Times New Roman" w:hAnsi="Times New Roman"/>
                <w:sz w:val="20"/>
                <w:szCs w:val="20"/>
              </w:rPr>
              <w:t>KAPITOLA I</w:t>
            </w:r>
          </w:p>
          <w:p w:rsidR="008A7FEE" w:rsidRPr="001F5569" w:rsidP="008621DF">
            <w:pPr>
              <w:bidi w:val="0"/>
              <w:adjustRightInd w:val="0"/>
              <w:spacing w:after="0" w:line="240" w:lineRule="auto"/>
              <w:jc w:val="both"/>
              <w:rPr>
                <w:rFonts w:ascii="Times New Roman" w:hAnsi="Times New Roman"/>
                <w:b/>
                <w:bCs/>
                <w:sz w:val="20"/>
                <w:szCs w:val="20"/>
              </w:rPr>
            </w:pPr>
            <w:r w:rsidRPr="001F5569">
              <w:rPr>
                <w:rFonts w:ascii="Times New Roman" w:hAnsi="Times New Roman"/>
                <w:b/>
                <w:bCs/>
                <w:sz w:val="20"/>
                <w:szCs w:val="20"/>
              </w:rPr>
              <w:t>PREDMET ÚPRAVY A VYMEDZENIE POJMOV</w:t>
            </w:r>
          </w:p>
          <w:p w:rsidR="008A7FEE" w:rsidRPr="001F5569" w:rsidP="008621DF">
            <w:pPr>
              <w:pStyle w:val="Normlny"/>
              <w:bidi w:val="0"/>
              <w:spacing w:after="0" w:line="240" w:lineRule="auto"/>
              <w:jc w:val="both"/>
              <w:rPr>
                <w:rFonts w:ascii="Times New Roman" w:hAnsi="Times New Roman"/>
              </w:rPr>
            </w:pPr>
            <w:r w:rsidRPr="001F5569">
              <w:rPr>
                <w:rFonts w:ascii="Times New Roman" w:hAnsi="Times New Roman"/>
              </w:rPr>
              <w:t>Táto smernica ustanovuje pravidlá týkajúce sa oslobodenia od dane z pridanej hodnoty (DPH) a spotrebnej dane pre tovar dovážaný v osobnej batožine osôb cestujúcich z tretej krajiny alebo z územia, na ktorom sa neuplatňujú ustanovenia Spoločenstva týkajúce sa DPH alebo ustanovenia Spoločenstva týkajúce sa spotrebnej dane, alebo ani jedny z nich, ako sa vymedzuje v článku 3.</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8A7FEE" w:rsidRPr="001F5569" w:rsidP="008621DF">
            <w:pPr>
              <w:bidi w:val="0"/>
              <w:spacing w:after="0" w:line="240" w:lineRule="auto"/>
              <w:jc w:val="both"/>
              <w:rPr>
                <w:rFonts w:ascii="Times New Roman" w:hAnsi="Times New Roman"/>
                <w:sz w:val="20"/>
                <w:szCs w:val="20"/>
              </w:rPr>
            </w:pPr>
            <w:r w:rsidRPr="001F5569">
              <w:rPr>
                <w:rFonts w:ascii="Times New Roman" w:hAnsi="Times New Roman"/>
                <w:sz w:val="20"/>
                <w:szCs w:val="20"/>
              </w:rPr>
              <w:t>N</w:t>
            </w:r>
          </w:p>
        </w:tc>
        <w:tc>
          <w:tcPr>
            <w:tcW w:w="709" w:type="dxa"/>
            <w:tcBorders>
              <w:top w:val="single" w:sz="4" w:space="0" w:color="auto"/>
              <w:left w:val="nil"/>
              <w:bottom w:val="single" w:sz="4" w:space="0" w:color="auto"/>
              <w:right w:val="single" w:sz="4" w:space="0" w:color="auto"/>
            </w:tcBorders>
            <w:textDirection w:val="lrTb"/>
            <w:vAlign w:val="top"/>
          </w:tcPr>
          <w:p w:rsidR="008A7FEE" w:rsidRPr="001F5569" w:rsidP="008621DF">
            <w:pPr>
              <w:bidi w:val="0"/>
              <w:spacing w:after="0" w:line="240" w:lineRule="auto"/>
              <w:jc w:val="both"/>
              <w:rPr>
                <w:rFonts w:ascii="Times New Roman" w:hAnsi="Times New Roman"/>
                <w:sz w:val="20"/>
                <w:szCs w:val="20"/>
              </w:rPr>
            </w:pPr>
          </w:p>
        </w:tc>
        <w:tc>
          <w:tcPr>
            <w:tcW w:w="708" w:type="dxa"/>
            <w:tcBorders>
              <w:top w:val="single" w:sz="4" w:space="0" w:color="auto"/>
              <w:left w:val="single" w:sz="4" w:space="0" w:color="auto"/>
              <w:bottom w:val="single" w:sz="4" w:space="0" w:color="auto"/>
              <w:right w:val="single" w:sz="4" w:space="0" w:color="auto"/>
            </w:tcBorders>
            <w:textDirection w:val="lrTb"/>
            <w:vAlign w:val="top"/>
          </w:tcPr>
          <w:p w:rsidR="00E601E9" w:rsidRPr="001F5569" w:rsidP="00E601E9">
            <w:pPr>
              <w:bidi w:val="0"/>
              <w:spacing w:after="0" w:line="240" w:lineRule="auto"/>
              <w:jc w:val="center"/>
              <w:rPr>
                <w:rFonts w:ascii="Times New Roman" w:hAnsi="Times New Roman"/>
                <w:sz w:val="20"/>
                <w:szCs w:val="20"/>
              </w:rPr>
            </w:pPr>
            <w:r w:rsidRPr="001F5569">
              <w:rPr>
                <w:rFonts w:ascii="Times New Roman" w:hAnsi="Times New Roman"/>
                <w:sz w:val="20"/>
                <w:szCs w:val="20"/>
              </w:rPr>
              <w:t>§ 8</w:t>
            </w:r>
          </w:p>
          <w:p w:rsidR="00E601E9" w:rsidRPr="001F5569" w:rsidP="00E601E9">
            <w:pPr>
              <w:bidi w:val="0"/>
              <w:spacing w:after="0" w:line="240" w:lineRule="auto"/>
              <w:jc w:val="center"/>
              <w:rPr>
                <w:rFonts w:ascii="Times New Roman" w:hAnsi="Times New Roman"/>
                <w:sz w:val="20"/>
                <w:szCs w:val="20"/>
              </w:rPr>
            </w:pPr>
            <w:r w:rsidRPr="001F5569">
              <w:rPr>
                <w:rFonts w:ascii="Times New Roman" w:hAnsi="Times New Roman"/>
                <w:sz w:val="20"/>
                <w:szCs w:val="20"/>
              </w:rPr>
              <w:t xml:space="preserve">ods.2 </w:t>
            </w:r>
          </w:p>
          <w:p w:rsidR="00E601E9" w:rsidRPr="001F5569" w:rsidP="00E601E9">
            <w:pPr>
              <w:bidi w:val="0"/>
              <w:spacing w:after="0" w:line="240" w:lineRule="auto"/>
              <w:jc w:val="center"/>
              <w:rPr>
                <w:rFonts w:ascii="Times New Roman" w:hAnsi="Times New Roman"/>
                <w:sz w:val="20"/>
                <w:szCs w:val="20"/>
              </w:rPr>
            </w:pPr>
          </w:p>
          <w:p w:rsidR="00E601E9" w:rsidRPr="001F5569" w:rsidP="00E601E9">
            <w:pPr>
              <w:bidi w:val="0"/>
              <w:spacing w:after="0" w:line="240" w:lineRule="auto"/>
              <w:jc w:val="center"/>
              <w:rPr>
                <w:rFonts w:ascii="Times New Roman" w:hAnsi="Times New Roman"/>
                <w:sz w:val="20"/>
                <w:szCs w:val="20"/>
              </w:rPr>
            </w:pPr>
          </w:p>
          <w:p w:rsidR="00E601E9" w:rsidRPr="001F5569" w:rsidP="00E601E9">
            <w:pPr>
              <w:bidi w:val="0"/>
              <w:spacing w:after="0" w:line="240" w:lineRule="auto"/>
              <w:jc w:val="center"/>
              <w:rPr>
                <w:rFonts w:ascii="Times New Roman" w:hAnsi="Times New Roman"/>
                <w:sz w:val="20"/>
                <w:szCs w:val="20"/>
              </w:rPr>
            </w:pPr>
          </w:p>
          <w:p w:rsidR="00E601E9" w:rsidRPr="001F5569" w:rsidP="00E601E9">
            <w:pPr>
              <w:bidi w:val="0"/>
              <w:spacing w:after="0" w:line="240" w:lineRule="auto"/>
              <w:jc w:val="center"/>
              <w:rPr>
                <w:rFonts w:ascii="Times New Roman" w:hAnsi="Times New Roman"/>
                <w:sz w:val="20"/>
                <w:szCs w:val="20"/>
              </w:rPr>
            </w:pPr>
          </w:p>
          <w:p w:rsidR="00E601E9" w:rsidP="00E601E9">
            <w:pPr>
              <w:bidi w:val="0"/>
              <w:spacing w:after="0" w:line="240" w:lineRule="auto"/>
              <w:jc w:val="center"/>
              <w:rPr>
                <w:rFonts w:ascii="Times New Roman" w:hAnsi="Times New Roman"/>
                <w:sz w:val="20"/>
                <w:szCs w:val="20"/>
              </w:rPr>
            </w:pPr>
          </w:p>
          <w:p w:rsidR="00225752" w:rsidP="00E601E9">
            <w:pPr>
              <w:bidi w:val="0"/>
              <w:spacing w:after="0" w:line="240" w:lineRule="auto"/>
              <w:jc w:val="center"/>
              <w:rPr>
                <w:rFonts w:ascii="Times New Roman" w:hAnsi="Times New Roman"/>
                <w:sz w:val="20"/>
                <w:szCs w:val="20"/>
              </w:rPr>
            </w:pPr>
          </w:p>
          <w:p w:rsidR="00225752" w:rsidP="00E601E9">
            <w:pPr>
              <w:bidi w:val="0"/>
              <w:spacing w:after="0" w:line="240" w:lineRule="auto"/>
              <w:jc w:val="center"/>
              <w:rPr>
                <w:rFonts w:ascii="Times New Roman" w:hAnsi="Times New Roman"/>
                <w:sz w:val="20"/>
                <w:szCs w:val="20"/>
              </w:rPr>
            </w:pPr>
          </w:p>
          <w:p w:rsidR="00225752" w:rsidRPr="001F5569" w:rsidP="00E601E9">
            <w:pPr>
              <w:bidi w:val="0"/>
              <w:spacing w:after="0" w:line="240" w:lineRule="auto"/>
              <w:jc w:val="center"/>
              <w:rPr>
                <w:rFonts w:ascii="Times New Roman" w:hAnsi="Times New Roman"/>
                <w:sz w:val="20"/>
                <w:szCs w:val="20"/>
              </w:rPr>
            </w:pPr>
          </w:p>
          <w:p w:rsidR="00E601E9" w:rsidRPr="001F5569" w:rsidP="00E601E9">
            <w:pPr>
              <w:bidi w:val="0"/>
              <w:spacing w:after="0" w:line="240" w:lineRule="auto"/>
              <w:jc w:val="center"/>
              <w:rPr>
                <w:rFonts w:ascii="Times New Roman" w:hAnsi="Times New Roman"/>
                <w:sz w:val="20"/>
                <w:szCs w:val="20"/>
              </w:rPr>
            </w:pPr>
          </w:p>
          <w:p w:rsidR="00E601E9" w:rsidRPr="001F5569" w:rsidP="00E601E9">
            <w:pPr>
              <w:bidi w:val="0"/>
              <w:spacing w:after="0" w:line="240" w:lineRule="auto"/>
              <w:jc w:val="center"/>
              <w:rPr>
                <w:rFonts w:ascii="Times New Roman" w:hAnsi="Times New Roman"/>
                <w:sz w:val="20"/>
                <w:szCs w:val="20"/>
              </w:rPr>
            </w:pPr>
          </w:p>
          <w:p w:rsidR="00E601E9" w:rsidRPr="001F5569" w:rsidP="00E601E9">
            <w:pPr>
              <w:bidi w:val="0"/>
              <w:spacing w:after="0" w:line="240" w:lineRule="auto"/>
              <w:jc w:val="center"/>
              <w:rPr>
                <w:rFonts w:ascii="Times New Roman" w:hAnsi="Times New Roman"/>
                <w:sz w:val="20"/>
                <w:szCs w:val="20"/>
              </w:rPr>
            </w:pPr>
            <w:r w:rsidRPr="001F5569">
              <w:rPr>
                <w:rFonts w:ascii="Times New Roman" w:hAnsi="Times New Roman"/>
                <w:sz w:val="20"/>
                <w:szCs w:val="20"/>
              </w:rPr>
              <w:t xml:space="preserve">ods.3 </w:t>
            </w:r>
          </w:p>
          <w:p w:rsidR="00E601E9" w:rsidRPr="001F5569" w:rsidP="00E601E9">
            <w:pPr>
              <w:bidi w:val="0"/>
              <w:spacing w:after="0" w:line="240" w:lineRule="auto"/>
              <w:jc w:val="center"/>
              <w:rPr>
                <w:rFonts w:ascii="Times New Roman" w:hAnsi="Times New Roman"/>
                <w:sz w:val="20"/>
                <w:szCs w:val="20"/>
              </w:rPr>
            </w:pPr>
          </w:p>
          <w:p w:rsidR="00E601E9" w:rsidRPr="001F5569" w:rsidP="00E601E9">
            <w:pPr>
              <w:bidi w:val="0"/>
              <w:spacing w:after="0" w:line="240" w:lineRule="auto"/>
              <w:jc w:val="center"/>
              <w:rPr>
                <w:rFonts w:ascii="Times New Roman" w:hAnsi="Times New Roman"/>
                <w:sz w:val="20"/>
                <w:szCs w:val="20"/>
              </w:rPr>
            </w:pPr>
          </w:p>
          <w:p w:rsidR="00E601E9" w:rsidRPr="001F5569" w:rsidP="00E601E9">
            <w:pPr>
              <w:bidi w:val="0"/>
              <w:spacing w:after="0" w:line="240" w:lineRule="auto"/>
              <w:jc w:val="center"/>
              <w:rPr>
                <w:rFonts w:ascii="Times New Roman" w:hAnsi="Times New Roman"/>
                <w:sz w:val="20"/>
                <w:szCs w:val="20"/>
              </w:rPr>
            </w:pPr>
          </w:p>
          <w:p w:rsidR="00E601E9" w:rsidRPr="001F5569" w:rsidP="00E601E9">
            <w:pPr>
              <w:bidi w:val="0"/>
              <w:spacing w:after="0" w:line="240" w:lineRule="auto"/>
              <w:jc w:val="center"/>
              <w:rPr>
                <w:rFonts w:ascii="Times New Roman" w:hAnsi="Times New Roman"/>
                <w:sz w:val="20"/>
                <w:szCs w:val="20"/>
              </w:rPr>
            </w:pPr>
          </w:p>
          <w:p w:rsidR="00E601E9" w:rsidRPr="001F5569" w:rsidP="00E601E9">
            <w:pPr>
              <w:bidi w:val="0"/>
              <w:spacing w:after="0" w:line="240" w:lineRule="auto"/>
              <w:jc w:val="center"/>
              <w:rPr>
                <w:rFonts w:ascii="Times New Roman" w:hAnsi="Times New Roman"/>
                <w:sz w:val="20"/>
                <w:szCs w:val="20"/>
              </w:rPr>
            </w:pPr>
          </w:p>
          <w:p w:rsidR="00E601E9" w:rsidRPr="001F5569" w:rsidP="00E601E9">
            <w:pPr>
              <w:bidi w:val="0"/>
              <w:spacing w:after="0" w:line="240" w:lineRule="auto"/>
              <w:jc w:val="center"/>
              <w:rPr>
                <w:rFonts w:ascii="Times New Roman" w:hAnsi="Times New Roman"/>
                <w:sz w:val="20"/>
                <w:szCs w:val="20"/>
              </w:rPr>
            </w:pPr>
          </w:p>
          <w:p w:rsidR="008A7FEE" w:rsidRPr="001F5569" w:rsidP="00E601E9">
            <w:pPr>
              <w:bidi w:val="0"/>
              <w:spacing w:after="0" w:line="240" w:lineRule="auto"/>
              <w:jc w:val="center"/>
              <w:rPr>
                <w:rFonts w:ascii="Times New Roman" w:hAnsi="Times New Roman"/>
                <w:sz w:val="20"/>
                <w:szCs w:val="20"/>
              </w:rPr>
            </w:pPr>
            <w:r w:rsidRPr="001F5569" w:rsidR="00E601E9">
              <w:rPr>
                <w:rFonts w:ascii="Times New Roman" w:hAnsi="Times New Roman"/>
                <w:sz w:val="20"/>
                <w:szCs w:val="20"/>
              </w:rPr>
              <w:t>ods.4</w:t>
            </w:r>
          </w:p>
        </w:tc>
        <w:tc>
          <w:tcPr>
            <w:tcW w:w="5954" w:type="dxa"/>
            <w:tcBorders>
              <w:top w:val="single" w:sz="4" w:space="0" w:color="auto"/>
              <w:left w:val="single" w:sz="4" w:space="0" w:color="auto"/>
              <w:bottom w:val="single" w:sz="4" w:space="0" w:color="auto"/>
              <w:right w:val="single" w:sz="4" w:space="0" w:color="auto"/>
            </w:tcBorders>
            <w:textDirection w:val="lrTb"/>
            <w:vAlign w:val="top"/>
          </w:tcPr>
          <w:p w:rsidR="00834312" w:rsidRPr="00834312" w:rsidP="00834312">
            <w:pPr>
              <w:tabs>
                <w:tab w:val="left" w:pos="284"/>
              </w:tabs>
              <w:bidi w:val="0"/>
              <w:adjustRightInd w:val="0"/>
              <w:spacing w:after="0" w:line="240" w:lineRule="atLeast"/>
              <w:jc w:val="both"/>
              <w:rPr>
                <w:rFonts w:ascii="Times New Roman" w:hAnsi="Times New Roman"/>
                <w:sz w:val="20"/>
                <w:szCs w:val="20"/>
              </w:rPr>
            </w:pPr>
            <w:r w:rsidRPr="00834312">
              <w:rPr>
                <w:rFonts w:ascii="Times New Roman" w:hAnsi="Times New Roman"/>
                <w:sz w:val="20"/>
                <w:szCs w:val="20"/>
              </w:rPr>
              <w:t xml:space="preserve">Od dane je oslobodený neobchodný dovoz alkoholického nápoja v osobnej batožine cestujúceho z územia tretích štátov, a to najviac v množstve </w:t>
            </w:r>
          </w:p>
          <w:p w:rsidR="00834312" w:rsidRPr="00834312" w:rsidP="00834312">
            <w:pPr>
              <w:numPr>
                <w:numId w:val="18"/>
              </w:numPr>
              <w:tabs>
                <w:tab w:val="left" w:pos="284"/>
              </w:tabs>
              <w:bidi w:val="0"/>
              <w:adjustRightInd w:val="0"/>
              <w:spacing w:after="0" w:line="240" w:lineRule="atLeast"/>
              <w:jc w:val="both"/>
              <w:rPr>
                <w:rFonts w:ascii="Times New Roman" w:hAnsi="Times New Roman"/>
                <w:sz w:val="20"/>
                <w:szCs w:val="20"/>
              </w:rPr>
            </w:pPr>
            <w:r w:rsidRPr="00834312">
              <w:rPr>
                <w:rFonts w:ascii="Times New Roman" w:hAnsi="Times New Roman"/>
                <w:sz w:val="20"/>
                <w:szCs w:val="20"/>
              </w:rPr>
              <w:t>1 liter liehu s obsahom alkoholu viac ako 22% objemu alebo najviac v množstve 2 litre liehu s obsahom alkoholu 22% objemu a menej,</w:t>
            </w:r>
          </w:p>
          <w:p w:rsidR="00834312" w:rsidRPr="00834312" w:rsidP="00834312">
            <w:pPr>
              <w:numPr>
                <w:numId w:val="18"/>
              </w:numPr>
              <w:tabs>
                <w:tab w:val="left" w:pos="284"/>
              </w:tabs>
              <w:bidi w:val="0"/>
              <w:adjustRightInd w:val="0"/>
              <w:spacing w:after="0" w:line="240" w:lineRule="atLeast"/>
              <w:jc w:val="both"/>
              <w:rPr>
                <w:rFonts w:ascii="Times New Roman" w:hAnsi="Times New Roman"/>
                <w:sz w:val="20"/>
                <w:szCs w:val="20"/>
              </w:rPr>
            </w:pPr>
            <w:r w:rsidRPr="00834312">
              <w:rPr>
                <w:rFonts w:ascii="Times New Roman" w:hAnsi="Times New Roman"/>
                <w:sz w:val="20"/>
                <w:szCs w:val="20"/>
              </w:rPr>
              <w:t>2 litre šumivého vína alebo 2 litre šumivého fermentovaného nápoja alebo 2 litre medziproduktu, pričom ustanovené množstvo 2 litre predstavuje 100% celkového povoleného množstva pre šumivé víno, šumivý fermentovaný nápoj a medziprodukt.</w:t>
            </w:r>
          </w:p>
          <w:p w:rsidR="00E601E9" w:rsidRPr="001F5569" w:rsidP="00E601E9">
            <w:pPr>
              <w:tabs>
                <w:tab w:val="left" w:pos="284"/>
              </w:tabs>
              <w:bidi w:val="0"/>
              <w:adjustRightInd w:val="0"/>
              <w:spacing w:after="0" w:line="240" w:lineRule="atLeast"/>
              <w:jc w:val="both"/>
              <w:rPr>
                <w:rFonts w:ascii="Times New Roman" w:hAnsi="Times New Roman"/>
                <w:sz w:val="20"/>
                <w:szCs w:val="20"/>
                <w:lang w:eastAsia="cs-CZ"/>
              </w:rPr>
            </w:pPr>
          </w:p>
          <w:p w:rsidR="00E601E9" w:rsidRPr="001F5569" w:rsidP="00E601E9">
            <w:pPr>
              <w:tabs>
                <w:tab w:val="left" w:pos="284"/>
              </w:tabs>
              <w:bidi w:val="0"/>
              <w:adjustRightInd w:val="0"/>
              <w:spacing w:after="0" w:line="240" w:lineRule="atLeast"/>
              <w:jc w:val="both"/>
              <w:rPr>
                <w:rFonts w:ascii="Times New Roman" w:hAnsi="Times New Roman"/>
                <w:sz w:val="20"/>
                <w:szCs w:val="20"/>
              </w:rPr>
            </w:pPr>
            <w:r w:rsidRPr="001F5569">
              <w:rPr>
                <w:rFonts w:ascii="Times New Roman" w:hAnsi="Times New Roman"/>
                <w:sz w:val="20"/>
                <w:szCs w:val="20"/>
              </w:rPr>
              <w:t>Každé množstvo ustanovené v odseku 2 predstavuje 100% celkového povoleného množstva pre každý alkoholický nápoj. V prípade každého cestujúceho sa oslobodenie od dane môže uplatniť ako kombinácia dovážaného množstva podľa odseku 2, ak súhrnný percentuálny podiel jednotlivých množstiev nepresahuje 100%  celkového povoleného množstva.</w:t>
            </w:r>
          </w:p>
          <w:p w:rsidR="00E601E9" w:rsidRPr="001F5569" w:rsidP="00E601E9">
            <w:pPr>
              <w:tabs>
                <w:tab w:val="left" w:pos="284"/>
              </w:tabs>
              <w:bidi w:val="0"/>
              <w:adjustRightInd w:val="0"/>
              <w:spacing w:after="0" w:line="240" w:lineRule="atLeast"/>
              <w:jc w:val="both"/>
              <w:rPr>
                <w:rFonts w:ascii="Times New Roman" w:hAnsi="Times New Roman"/>
                <w:sz w:val="20"/>
                <w:szCs w:val="20"/>
                <w:lang w:eastAsia="cs-CZ"/>
              </w:rPr>
            </w:pPr>
          </w:p>
          <w:p w:rsidR="008A7FEE" w:rsidRPr="001F5569" w:rsidP="00E601E9">
            <w:pPr>
              <w:tabs>
                <w:tab w:val="left" w:pos="284"/>
              </w:tabs>
              <w:bidi w:val="0"/>
              <w:adjustRightInd w:val="0"/>
              <w:spacing w:after="0" w:line="240" w:lineRule="atLeast"/>
              <w:jc w:val="both"/>
              <w:rPr>
                <w:rFonts w:ascii="Times New Roman" w:hAnsi="Times New Roman"/>
                <w:sz w:val="20"/>
                <w:szCs w:val="20"/>
              </w:rPr>
            </w:pPr>
            <w:r w:rsidRPr="00834312" w:rsidR="00834312">
              <w:rPr>
                <w:rFonts w:ascii="Times New Roman" w:hAnsi="Times New Roman"/>
                <w:sz w:val="20"/>
                <w:szCs w:val="20"/>
              </w:rPr>
              <w:t>Od dane je oslobodený neobchodný dovoz alkoholického nápoja v osobnej batožine cestujúceho z územia tretích štátov najviac v množstve 16 litrov piva a najviac v množstve 4 litre tichého vína.</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8A7FEE" w:rsidRPr="001F5569" w:rsidP="008621DF">
            <w:pPr>
              <w:bidi w:val="0"/>
              <w:spacing w:after="0" w:line="240" w:lineRule="auto"/>
              <w:jc w:val="both"/>
              <w:rPr>
                <w:rFonts w:ascii="Times New Roman" w:hAnsi="Times New Roman"/>
                <w:sz w:val="20"/>
                <w:szCs w:val="20"/>
              </w:rPr>
            </w:pPr>
            <w:r w:rsidRPr="001F5569">
              <w:rPr>
                <w:rFonts w:ascii="Times New Roman" w:hAnsi="Times New Roman"/>
                <w:sz w:val="20"/>
                <w:szCs w:val="20"/>
              </w:rPr>
              <w:t>Ú</w:t>
            </w:r>
          </w:p>
        </w:tc>
        <w:tc>
          <w:tcPr>
            <w:tcW w:w="1019" w:type="dxa"/>
            <w:tcBorders>
              <w:top w:val="single" w:sz="4" w:space="0" w:color="auto"/>
              <w:left w:val="single" w:sz="4" w:space="0" w:color="auto"/>
              <w:bottom w:val="single" w:sz="4" w:space="0" w:color="auto"/>
              <w:right w:val="single" w:sz="12" w:space="0" w:color="auto"/>
            </w:tcBorders>
            <w:textDirection w:val="lrTb"/>
            <w:vAlign w:val="top"/>
          </w:tcPr>
          <w:p w:rsidR="008A7FEE" w:rsidRPr="001F5569" w:rsidP="008621DF">
            <w:pPr>
              <w:pStyle w:val="Heading1"/>
              <w:bidi w:val="0"/>
              <w:spacing w:after="0" w:line="240" w:lineRule="auto"/>
              <w:jc w:val="both"/>
              <w:rPr>
                <w:rFonts w:ascii="Times New Roman" w:hAnsi="Times New Roman"/>
                <w:b w:val="0"/>
                <w:bCs w:val="0"/>
                <w:sz w:val="20"/>
                <w:szCs w:val="20"/>
              </w:rPr>
            </w:pPr>
          </w:p>
        </w:tc>
      </w:tr>
      <w:tr>
        <w:tblPrEx>
          <w:tblW w:w="16160" w:type="dxa"/>
          <w:tblInd w:w="-497" w:type="dxa"/>
          <w:tblLayout w:type="fixed"/>
          <w:tblCellMar>
            <w:left w:w="43" w:type="dxa"/>
            <w:right w:w="43" w:type="dxa"/>
          </w:tblCellMar>
        </w:tblPrEx>
        <w:tc>
          <w:tcPr>
            <w:tcW w:w="540" w:type="dxa"/>
            <w:tcBorders>
              <w:top w:val="single" w:sz="4" w:space="0" w:color="auto"/>
              <w:left w:val="single" w:sz="12" w:space="0" w:color="auto"/>
              <w:bottom w:val="single" w:sz="4" w:space="0" w:color="auto"/>
              <w:right w:val="single" w:sz="4" w:space="0" w:color="auto"/>
            </w:tcBorders>
            <w:textDirection w:val="lrTb"/>
            <w:vAlign w:val="top"/>
          </w:tcPr>
          <w:p w:rsidR="008A7FEE" w:rsidRPr="001F5569" w:rsidP="008621DF">
            <w:pPr>
              <w:bidi w:val="0"/>
              <w:spacing w:after="0" w:line="240" w:lineRule="auto"/>
              <w:jc w:val="both"/>
              <w:rPr>
                <w:rFonts w:ascii="Times New Roman" w:hAnsi="Times New Roman"/>
                <w:sz w:val="20"/>
                <w:szCs w:val="20"/>
              </w:rPr>
            </w:pPr>
            <w:r w:rsidRPr="001F5569">
              <w:rPr>
                <w:rFonts w:ascii="Times New Roman" w:hAnsi="Times New Roman"/>
                <w:sz w:val="20"/>
                <w:szCs w:val="20"/>
              </w:rPr>
              <w:t>Čl.2</w:t>
            </w:r>
          </w:p>
          <w:p w:rsidR="008A7FEE" w:rsidRPr="001F5569" w:rsidP="008621DF">
            <w:pPr>
              <w:bidi w:val="0"/>
              <w:spacing w:after="0" w:line="240" w:lineRule="auto"/>
              <w:jc w:val="both"/>
              <w:rPr>
                <w:rFonts w:ascii="Times New Roman" w:hAnsi="Times New Roman"/>
                <w:sz w:val="20"/>
                <w:szCs w:val="20"/>
              </w:rPr>
            </w:pPr>
          </w:p>
        </w:tc>
        <w:tc>
          <w:tcPr>
            <w:tcW w:w="5954" w:type="dxa"/>
            <w:gridSpan w:val="2"/>
            <w:tcBorders>
              <w:top w:val="single" w:sz="4" w:space="0" w:color="auto"/>
              <w:left w:val="single" w:sz="4" w:space="0" w:color="auto"/>
              <w:bottom w:val="single" w:sz="4" w:space="0" w:color="auto"/>
              <w:right w:val="single" w:sz="4" w:space="0" w:color="auto"/>
            </w:tcBorders>
            <w:textDirection w:val="lrTb"/>
            <w:vAlign w:val="top"/>
          </w:tcPr>
          <w:p w:rsidR="008A7FEE" w:rsidRPr="001F5569" w:rsidP="008621DF">
            <w:pPr>
              <w:bidi w:val="0"/>
              <w:adjustRightInd w:val="0"/>
              <w:spacing w:after="0" w:line="240" w:lineRule="auto"/>
              <w:jc w:val="both"/>
              <w:rPr>
                <w:rFonts w:ascii="Times New Roman" w:hAnsi="Times New Roman"/>
                <w:sz w:val="20"/>
                <w:szCs w:val="20"/>
              </w:rPr>
            </w:pPr>
            <w:r w:rsidRPr="001F5569">
              <w:rPr>
                <w:rFonts w:ascii="Times New Roman" w:hAnsi="Times New Roman"/>
                <w:sz w:val="20"/>
                <w:szCs w:val="20"/>
              </w:rPr>
              <w:t xml:space="preserve">Táto smernica sa uplatňuje, ak cesta zahŕňa tranzit cez územie tretej krajiny alebo sa začína na území uvedenom v článku 1 a cestujúci nemôže preukázať, že tovar prevážaný vo svojej batožine získal za všeobecných podmienok, ktorými sa riadi zdaňovanie na domácom trhu členského štátu, a že tento tovar nespĺňa podmienky na vrátenie DPH alebo spotrebnej dane. </w:t>
            </w:r>
          </w:p>
          <w:p w:rsidR="008A7FEE" w:rsidRPr="001F5569" w:rsidP="008621DF">
            <w:pPr>
              <w:bidi w:val="0"/>
              <w:adjustRightInd w:val="0"/>
              <w:spacing w:after="0" w:line="240" w:lineRule="auto"/>
              <w:jc w:val="both"/>
              <w:rPr>
                <w:rFonts w:ascii="Times New Roman" w:hAnsi="Times New Roman"/>
                <w:sz w:val="20"/>
                <w:szCs w:val="20"/>
              </w:rPr>
            </w:pPr>
            <w:r w:rsidRPr="001F5569">
              <w:rPr>
                <w:rFonts w:ascii="Times New Roman" w:hAnsi="Times New Roman"/>
                <w:sz w:val="20"/>
                <w:szCs w:val="20"/>
              </w:rPr>
              <w:t>Prelet bez pristátia sa za tranzit nepovažuje.</w:t>
            </w:r>
          </w:p>
          <w:p w:rsidR="008A7FEE" w:rsidRPr="001F5569" w:rsidP="008621DF">
            <w:pPr>
              <w:pStyle w:val="Normlny"/>
              <w:bidi w:val="0"/>
              <w:spacing w:after="0" w:line="240" w:lineRule="auto"/>
              <w:jc w:val="both"/>
              <w:rPr>
                <w:rFonts w:ascii="Times New Roman" w:hAnsi="Times New Roman"/>
              </w:rPr>
            </w:pP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8A7FEE" w:rsidRPr="001F5569" w:rsidP="008621DF">
            <w:pPr>
              <w:bidi w:val="0"/>
              <w:spacing w:after="0" w:line="240" w:lineRule="auto"/>
              <w:jc w:val="both"/>
              <w:rPr>
                <w:rFonts w:ascii="Times New Roman" w:hAnsi="Times New Roman"/>
                <w:sz w:val="20"/>
                <w:szCs w:val="20"/>
              </w:rPr>
            </w:pPr>
            <w:r w:rsidRPr="001F5569">
              <w:rPr>
                <w:rFonts w:ascii="Times New Roman" w:hAnsi="Times New Roman"/>
                <w:sz w:val="20"/>
                <w:szCs w:val="20"/>
              </w:rPr>
              <w:t>N</w:t>
            </w:r>
          </w:p>
        </w:tc>
        <w:tc>
          <w:tcPr>
            <w:tcW w:w="709" w:type="dxa"/>
            <w:tcBorders>
              <w:top w:val="single" w:sz="4" w:space="0" w:color="auto"/>
              <w:left w:val="nil"/>
              <w:bottom w:val="single" w:sz="4" w:space="0" w:color="auto"/>
              <w:right w:val="single" w:sz="4" w:space="0" w:color="auto"/>
            </w:tcBorders>
            <w:textDirection w:val="lrTb"/>
            <w:vAlign w:val="top"/>
          </w:tcPr>
          <w:p w:rsidR="008A7FEE" w:rsidRPr="001F5569" w:rsidP="008621DF">
            <w:pPr>
              <w:bidi w:val="0"/>
              <w:spacing w:after="0" w:line="240" w:lineRule="auto"/>
              <w:jc w:val="both"/>
              <w:rPr>
                <w:rFonts w:ascii="Times New Roman" w:hAnsi="Times New Roman"/>
                <w:b/>
                <w:bCs/>
                <w:sz w:val="20"/>
                <w:szCs w:val="20"/>
              </w:rPr>
            </w:pPr>
          </w:p>
        </w:tc>
        <w:tc>
          <w:tcPr>
            <w:tcW w:w="708" w:type="dxa"/>
            <w:tcBorders>
              <w:top w:val="single" w:sz="4" w:space="0" w:color="auto"/>
              <w:left w:val="single" w:sz="4" w:space="0" w:color="auto"/>
              <w:bottom w:val="single" w:sz="4" w:space="0" w:color="auto"/>
              <w:right w:val="single" w:sz="4" w:space="0" w:color="auto"/>
            </w:tcBorders>
            <w:textDirection w:val="lrTb"/>
            <w:vAlign w:val="top"/>
          </w:tcPr>
          <w:p w:rsidR="00E601E9" w:rsidRPr="001F5569" w:rsidP="008621DF">
            <w:pPr>
              <w:pStyle w:val="Normlny"/>
              <w:bidi w:val="0"/>
              <w:spacing w:after="0" w:line="240" w:lineRule="auto"/>
              <w:jc w:val="both"/>
              <w:rPr>
                <w:rFonts w:ascii="Times New Roman" w:hAnsi="Times New Roman"/>
              </w:rPr>
            </w:pPr>
            <w:r w:rsidRPr="001F5569">
              <w:rPr>
                <w:rFonts w:ascii="Times New Roman" w:hAnsi="Times New Roman"/>
              </w:rPr>
              <w:t xml:space="preserve">§ 8 </w:t>
            </w:r>
          </w:p>
          <w:p w:rsidR="008A7FEE" w:rsidRPr="001F5569" w:rsidP="008621DF">
            <w:pPr>
              <w:pStyle w:val="Normlny"/>
              <w:bidi w:val="0"/>
              <w:spacing w:after="0" w:line="240" w:lineRule="auto"/>
              <w:jc w:val="both"/>
              <w:rPr>
                <w:rFonts w:ascii="Times New Roman" w:hAnsi="Times New Roman"/>
              </w:rPr>
            </w:pPr>
            <w:r w:rsidRPr="001F5569" w:rsidR="00E601E9">
              <w:rPr>
                <w:rFonts w:ascii="Times New Roman" w:hAnsi="Times New Roman"/>
              </w:rPr>
              <w:t>ods.1 pís.a)</w:t>
            </w:r>
          </w:p>
          <w:p w:rsidR="00E601E9" w:rsidRPr="001F5569" w:rsidP="008621DF">
            <w:pPr>
              <w:pStyle w:val="Normlny"/>
              <w:bidi w:val="0"/>
              <w:spacing w:after="0" w:line="240" w:lineRule="auto"/>
              <w:jc w:val="both"/>
              <w:rPr>
                <w:rFonts w:ascii="Times New Roman" w:hAnsi="Times New Roman"/>
              </w:rPr>
            </w:pPr>
          </w:p>
          <w:p w:rsidR="00E601E9" w:rsidRPr="001F5569" w:rsidP="008621DF">
            <w:pPr>
              <w:pStyle w:val="Normlny"/>
              <w:bidi w:val="0"/>
              <w:spacing w:after="0" w:line="240" w:lineRule="auto"/>
              <w:jc w:val="both"/>
              <w:rPr>
                <w:rFonts w:ascii="Times New Roman" w:hAnsi="Times New Roman"/>
              </w:rPr>
            </w:pPr>
          </w:p>
          <w:p w:rsidR="00E601E9" w:rsidP="008621DF">
            <w:pPr>
              <w:pStyle w:val="Normlny"/>
              <w:bidi w:val="0"/>
              <w:spacing w:after="0" w:line="240" w:lineRule="auto"/>
              <w:jc w:val="both"/>
              <w:rPr>
                <w:rFonts w:ascii="Times New Roman" w:hAnsi="Times New Roman"/>
              </w:rPr>
            </w:pPr>
          </w:p>
          <w:p w:rsidR="00225752" w:rsidP="008621DF">
            <w:pPr>
              <w:pStyle w:val="Normlny"/>
              <w:bidi w:val="0"/>
              <w:spacing w:after="0" w:line="240" w:lineRule="auto"/>
              <w:jc w:val="both"/>
              <w:rPr>
                <w:rFonts w:ascii="Times New Roman" w:hAnsi="Times New Roman"/>
              </w:rPr>
            </w:pPr>
          </w:p>
          <w:p w:rsidR="00225752" w:rsidRPr="001F5569" w:rsidP="008621DF">
            <w:pPr>
              <w:pStyle w:val="Normlny"/>
              <w:bidi w:val="0"/>
              <w:spacing w:after="0" w:line="240" w:lineRule="auto"/>
              <w:jc w:val="both"/>
              <w:rPr>
                <w:rFonts w:ascii="Times New Roman" w:hAnsi="Times New Roman"/>
              </w:rPr>
            </w:pPr>
          </w:p>
          <w:p w:rsidR="00E601E9" w:rsidRPr="001F5569" w:rsidP="008621DF">
            <w:pPr>
              <w:pStyle w:val="Normlny"/>
              <w:bidi w:val="0"/>
              <w:spacing w:after="0" w:line="240" w:lineRule="auto"/>
              <w:jc w:val="both"/>
              <w:rPr>
                <w:rFonts w:ascii="Times New Roman" w:hAnsi="Times New Roman"/>
              </w:rPr>
            </w:pPr>
          </w:p>
          <w:p w:rsidR="00E601E9" w:rsidRPr="001F5569" w:rsidP="008621DF">
            <w:pPr>
              <w:pStyle w:val="Normlny"/>
              <w:bidi w:val="0"/>
              <w:spacing w:after="0" w:line="240" w:lineRule="auto"/>
              <w:jc w:val="both"/>
              <w:rPr>
                <w:rFonts w:ascii="Times New Roman" w:hAnsi="Times New Roman"/>
              </w:rPr>
            </w:pPr>
            <w:r w:rsidRPr="001F5569">
              <w:rPr>
                <w:rFonts w:ascii="Times New Roman" w:hAnsi="Times New Roman"/>
              </w:rPr>
              <w:t>ods.2</w:t>
            </w:r>
          </w:p>
          <w:p w:rsidR="00E601E9" w:rsidRPr="001F5569" w:rsidP="008621DF">
            <w:pPr>
              <w:pStyle w:val="Normlny"/>
              <w:bidi w:val="0"/>
              <w:spacing w:after="0" w:line="240" w:lineRule="auto"/>
              <w:jc w:val="both"/>
              <w:rPr>
                <w:rFonts w:ascii="Times New Roman" w:hAnsi="Times New Roman"/>
              </w:rPr>
            </w:pPr>
          </w:p>
          <w:p w:rsidR="00E601E9" w:rsidRPr="001F5569" w:rsidP="008621DF">
            <w:pPr>
              <w:pStyle w:val="Normlny"/>
              <w:bidi w:val="0"/>
              <w:spacing w:after="0" w:line="240" w:lineRule="auto"/>
              <w:jc w:val="both"/>
              <w:rPr>
                <w:rFonts w:ascii="Times New Roman" w:hAnsi="Times New Roman"/>
              </w:rPr>
            </w:pPr>
          </w:p>
          <w:p w:rsidR="00E601E9" w:rsidRPr="001F5569" w:rsidP="008621DF">
            <w:pPr>
              <w:pStyle w:val="Normlny"/>
              <w:bidi w:val="0"/>
              <w:spacing w:after="0" w:line="240" w:lineRule="auto"/>
              <w:jc w:val="both"/>
              <w:rPr>
                <w:rFonts w:ascii="Times New Roman" w:hAnsi="Times New Roman"/>
              </w:rPr>
            </w:pPr>
          </w:p>
          <w:p w:rsidR="00E601E9" w:rsidRPr="001F5569" w:rsidP="008621DF">
            <w:pPr>
              <w:pStyle w:val="Normlny"/>
              <w:bidi w:val="0"/>
              <w:spacing w:after="0" w:line="240" w:lineRule="auto"/>
              <w:jc w:val="both"/>
              <w:rPr>
                <w:rFonts w:ascii="Times New Roman" w:hAnsi="Times New Roman"/>
              </w:rPr>
            </w:pPr>
          </w:p>
          <w:p w:rsidR="00E601E9" w:rsidRPr="001F5569" w:rsidP="008621DF">
            <w:pPr>
              <w:pStyle w:val="Normlny"/>
              <w:bidi w:val="0"/>
              <w:spacing w:after="0" w:line="240" w:lineRule="auto"/>
              <w:jc w:val="both"/>
              <w:rPr>
                <w:rFonts w:ascii="Times New Roman" w:hAnsi="Times New Roman"/>
              </w:rPr>
            </w:pPr>
          </w:p>
          <w:p w:rsidR="00E601E9" w:rsidRPr="001F5569" w:rsidP="008621DF">
            <w:pPr>
              <w:pStyle w:val="Normlny"/>
              <w:bidi w:val="0"/>
              <w:spacing w:after="0" w:line="240" w:lineRule="auto"/>
              <w:jc w:val="both"/>
              <w:rPr>
                <w:rFonts w:ascii="Times New Roman" w:hAnsi="Times New Roman"/>
              </w:rPr>
            </w:pPr>
          </w:p>
          <w:p w:rsidR="00E601E9" w:rsidRPr="001F5569" w:rsidP="008621DF">
            <w:pPr>
              <w:pStyle w:val="Normlny"/>
              <w:bidi w:val="0"/>
              <w:spacing w:after="0" w:line="240" w:lineRule="auto"/>
              <w:jc w:val="both"/>
              <w:rPr>
                <w:rFonts w:ascii="Times New Roman" w:hAnsi="Times New Roman"/>
              </w:rPr>
            </w:pPr>
          </w:p>
          <w:p w:rsidR="00E601E9" w:rsidP="008621DF">
            <w:pPr>
              <w:pStyle w:val="Normlny"/>
              <w:bidi w:val="0"/>
              <w:spacing w:after="0" w:line="240" w:lineRule="auto"/>
              <w:jc w:val="both"/>
              <w:rPr>
                <w:rFonts w:ascii="Times New Roman" w:hAnsi="Times New Roman"/>
              </w:rPr>
            </w:pPr>
          </w:p>
          <w:p w:rsidR="00225752" w:rsidP="008621DF">
            <w:pPr>
              <w:pStyle w:val="Normlny"/>
              <w:bidi w:val="0"/>
              <w:spacing w:after="0" w:line="240" w:lineRule="auto"/>
              <w:jc w:val="both"/>
              <w:rPr>
                <w:rFonts w:ascii="Times New Roman" w:hAnsi="Times New Roman"/>
              </w:rPr>
            </w:pPr>
          </w:p>
          <w:p w:rsidR="00225752" w:rsidRPr="001F5569" w:rsidP="008621DF">
            <w:pPr>
              <w:pStyle w:val="Normlny"/>
              <w:bidi w:val="0"/>
              <w:spacing w:after="0" w:line="240" w:lineRule="auto"/>
              <w:jc w:val="both"/>
              <w:rPr>
                <w:rFonts w:ascii="Times New Roman" w:hAnsi="Times New Roman"/>
              </w:rPr>
            </w:pPr>
          </w:p>
          <w:p w:rsidR="00E601E9" w:rsidRPr="001F5569" w:rsidP="008621DF">
            <w:pPr>
              <w:pStyle w:val="Normlny"/>
              <w:bidi w:val="0"/>
              <w:spacing w:after="0" w:line="240" w:lineRule="auto"/>
              <w:jc w:val="both"/>
              <w:rPr>
                <w:rFonts w:ascii="Times New Roman" w:hAnsi="Times New Roman"/>
              </w:rPr>
            </w:pPr>
            <w:r w:rsidRPr="001F5569">
              <w:rPr>
                <w:rFonts w:ascii="Times New Roman" w:hAnsi="Times New Roman"/>
              </w:rPr>
              <w:t>ods.4</w:t>
            </w:r>
          </w:p>
        </w:tc>
        <w:tc>
          <w:tcPr>
            <w:tcW w:w="5954" w:type="dxa"/>
            <w:tcBorders>
              <w:top w:val="single" w:sz="4" w:space="0" w:color="auto"/>
              <w:left w:val="single" w:sz="4" w:space="0" w:color="auto"/>
              <w:bottom w:val="single" w:sz="4" w:space="0" w:color="auto"/>
              <w:right w:val="single" w:sz="4" w:space="0" w:color="auto"/>
            </w:tcBorders>
            <w:textDirection w:val="lrTb"/>
            <w:vAlign w:val="top"/>
          </w:tcPr>
          <w:p w:rsidR="00E601E9" w:rsidRPr="001F5569" w:rsidP="00E601E9">
            <w:pPr>
              <w:tabs>
                <w:tab w:val="left" w:pos="284"/>
              </w:tabs>
              <w:bidi w:val="0"/>
              <w:adjustRightInd w:val="0"/>
              <w:spacing w:after="0" w:line="240" w:lineRule="atLeast"/>
              <w:jc w:val="both"/>
              <w:rPr>
                <w:rFonts w:ascii="Times New Roman" w:hAnsi="Times New Roman"/>
                <w:sz w:val="20"/>
                <w:szCs w:val="20"/>
              </w:rPr>
            </w:pPr>
            <w:r w:rsidRPr="001F5569">
              <w:rPr>
                <w:rFonts w:ascii="Times New Roman" w:hAnsi="Times New Roman"/>
                <w:sz w:val="20"/>
                <w:szCs w:val="20"/>
              </w:rPr>
              <w:t>Na účely tohto ustanovenia sa rozumie</w:t>
            </w:r>
          </w:p>
          <w:p w:rsidR="00E601E9" w:rsidRPr="001F5569" w:rsidP="00E601E9">
            <w:pPr>
              <w:bidi w:val="0"/>
              <w:adjustRightInd w:val="0"/>
              <w:spacing w:after="0" w:line="240" w:lineRule="atLeast"/>
              <w:jc w:val="both"/>
              <w:rPr>
                <w:rFonts w:ascii="Times New Roman" w:hAnsi="Times New Roman"/>
                <w:sz w:val="20"/>
                <w:szCs w:val="20"/>
              </w:rPr>
            </w:pPr>
          </w:p>
          <w:p w:rsidR="00E601E9" w:rsidRPr="001F5569" w:rsidP="00E601E9">
            <w:pPr>
              <w:bidi w:val="0"/>
              <w:adjustRightInd w:val="0"/>
              <w:spacing w:after="0" w:line="240" w:lineRule="atLeast"/>
              <w:jc w:val="both"/>
              <w:rPr>
                <w:rFonts w:ascii="Times New Roman" w:hAnsi="Times New Roman"/>
                <w:sz w:val="20"/>
                <w:szCs w:val="20"/>
              </w:rPr>
            </w:pPr>
            <w:r w:rsidRPr="001F5569">
              <w:rPr>
                <w:rFonts w:ascii="Times New Roman" w:hAnsi="Times New Roman"/>
                <w:sz w:val="20"/>
                <w:szCs w:val="20"/>
              </w:rPr>
              <w:t>osobnou  batožinou batožina, ktorú môže cestujúci z územia tretích štátov pri ukončení svojej cesty predložiť colnému orgánu a tiež batožina, ktorú môže cestujúci predložiť tomuto colnému orgánu neskôr, za predpokladu, že táto batožina bola na začiatku jeho cesty zaregistrovaná ako príručná batožina spoločnosťou, ktorá je zodpovedná za jeho prepravu,</w:t>
            </w:r>
          </w:p>
          <w:p w:rsidR="00834312" w:rsidRPr="00834312" w:rsidP="00834312">
            <w:pPr>
              <w:tabs>
                <w:tab w:val="left" w:pos="284"/>
              </w:tabs>
              <w:bidi w:val="0"/>
              <w:adjustRightInd w:val="0"/>
              <w:spacing w:after="0" w:line="240" w:lineRule="atLeast"/>
              <w:jc w:val="both"/>
              <w:rPr>
                <w:rFonts w:ascii="Times New Roman" w:hAnsi="Times New Roman"/>
                <w:sz w:val="20"/>
                <w:szCs w:val="20"/>
              </w:rPr>
            </w:pPr>
            <w:r w:rsidRPr="00834312">
              <w:rPr>
                <w:rFonts w:ascii="Times New Roman" w:hAnsi="Times New Roman"/>
                <w:sz w:val="20"/>
                <w:szCs w:val="20"/>
              </w:rPr>
              <w:t xml:space="preserve">Od dane je oslobodený neobchodný dovoz alkoholického nápoja v osobnej batožine cestujúceho z územia tretích štátov, a to najviac v množstve </w:t>
            </w:r>
          </w:p>
          <w:p w:rsidR="00834312" w:rsidRPr="00834312" w:rsidP="00834312">
            <w:pPr>
              <w:numPr>
                <w:numId w:val="18"/>
              </w:numPr>
              <w:tabs>
                <w:tab w:val="left" w:pos="284"/>
              </w:tabs>
              <w:bidi w:val="0"/>
              <w:adjustRightInd w:val="0"/>
              <w:spacing w:after="0" w:line="240" w:lineRule="atLeast"/>
              <w:jc w:val="both"/>
              <w:rPr>
                <w:rFonts w:ascii="Times New Roman" w:hAnsi="Times New Roman"/>
                <w:sz w:val="20"/>
                <w:szCs w:val="20"/>
              </w:rPr>
            </w:pPr>
            <w:r w:rsidRPr="00834312">
              <w:rPr>
                <w:rFonts w:ascii="Times New Roman" w:hAnsi="Times New Roman"/>
                <w:sz w:val="20"/>
                <w:szCs w:val="20"/>
              </w:rPr>
              <w:t>1 liter liehu s obsahom alkoholu viac ako 22% objemu alebo najviac v množstve 2 litre liehu s obsahom alkoholu 22% objemu a menej,</w:t>
            </w:r>
          </w:p>
          <w:p w:rsidR="00834312" w:rsidRPr="00834312" w:rsidP="00834312">
            <w:pPr>
              <w:numPr>
                <w:numId w:val="18"/>
              </w:numPr>
              <w:tabs>
                <w:tab w:val="left" w:pos="284"/>
              </w:tabs>
              <w:bidi w:val="0"/>
              <w:adjustRightInd w:val="0"/>
              <w:spacing w:after="0" w:line="240" w:lineRule="atLeast"/>
              <w:jc w:val="both"/>
              <w:rPr>
                <w:rFonts w:ascii="Times New Roman" w:hAnsi="Times New Roman"/>
                <w:sz w:val="20"/>
                <w:szCs w:val="20"/>
              </w:rPr>
            </w:pPr>
            <w:r w:rsidRPr="00834312">
              <w:rPr>
                <w:rFonts w:ascii="Times New Roman" w:hAnsi="Times New Roman"/>
                <w:sz w:val="20"/>
                <w:szCs w:val="20"/>
              </w:rPr>
              <w:t>2 litre šumivého vína alebo 2 litre šumivého fermentovaného nápoja alebo 2 litre medziproduktu, pričom ustanovené množstvo 2 litre predstavuje 100% celkového povoleného množstva pre šumivé víno, šumivý fermentovaný nápoj a medziprodukt.</w:t>
            </w:r>
          </w:p>
          <w:p w:rsidR="00E601E9" w:rsidRPr="001F5569" w:rsidP="00834312">
            <w:pPr>
              <w:bidi w:val="0"/>
              <w:adjustRightInd w:val="0"/>
              <w:spacing w:after="0" w:line="240" w:lineRule="atLeast"/>
              <w:jc w:val="both"/>
              <w:rPr>
                <w:rFonts w:ascii="Times New Roman" w:hAnsi="Times New Roman"/>
                <w:sz w:val="20"/>
                <w:szCs w:val="20"/>
              </w:rPr>
            </w:pPr>
          </w:p>
          <w:p w:rsidR="001E231B" w:rsidRPr="001F5569" w:rsidP="00E601E9">
            <w:pPr>
              <w:bidi w:val="0"/>
              <w:adjustRightInd w:val="0"/>
              <w:spacing w:after="0" w:line="240" w:lineRule="atLeast"/>
              <w:jc w:val="both"/>
              <w:rPr>
                <w:rFonts w:ascii="Times New Roman" w:hAnsi="Times New Roman"/>
                <w:sz w:val="20"/>
                <w:szCs w:val="20"/>
              </w:rPr>
            </w:pPr>
          </w:p>
          <w:p w:rsidR="008A7FEE" w:rsidRPr="001F5569" w:rsidP="008621DF">
            <w:pPr>
              <w:pStyle w:val="Normlny"/>
              <w:bidi w:val="0"/>
              <w:spacing w:after="0" w:line="240" w:lineRule="auto"/>
              <w:jc w:val="both"/>
              <w:rPr>
                <w:rFonts w:ascii="Times New Roman" w:hAnsi="Times New Roman"/>
              </w:rPr>
            </w:pPr>
            <w:r w:rsidRPr="00834312" w:rsidR="00834312">
              <w:rPr>
                <w:rFonts w:ascii="Times New Roman" w:hAnsi="Times New Roman"/>
                <w:lang w:eastAsia="sk-SK"/>
              </w:rPr>
              <w:t>Od dane je oslobodený neobchodný dovoz alkoholického nápoja v osobnej batožine cestujúceho z územia tretích štátov najviac v množstve 16 litrov piva a najviac v množstve 4 litre tichého vína.</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8A7FEE" w:rsidRPr="001F5569" w:rsidP="008621DF">
            <w:pPr>
              <w:bidi w:val="0"/>
              <w:spacing w:after="0" w:line="240" w:lineRule="auto"/>
              <w:jc w:val="both"/>
              <w:rPr>
                <w:rFonts w:ascii="Times New Roman" w:hAnsi="Times New Roman"/>
                <w:sz w:val="20"/>
                <w:szCs w:val="20"/>
              </w:rPr>
            </w:pPr>
            <w:r w:rsidRPr="001F5569">
              <w:rPr>
                <w:rFonts w:ascii="Times New Roman" w:hAnsi="Times New Roman"/>
                <w:sz w:val="20"/>
                <w:szCs w:val="20"/>
              </w:rPr>
              <w:t>Ú</w:t>
            </w:r>
          </w:p>
        </w:tc>
        <w:tc>
          <w:tcPr>
            <w:tcW w:w="1019" w:type="dxa"/>
            <w:tcBorders>
              <w:top w:val="single" w:sz="4" w:space="0" w:color="auto"/>
              <w:left w:val="single" w:sz="4" w:space="0" w:color="auto"/>
              <w:bottom w:val="single" w:sz="4" w:space="0" w:color="auto"/>
              <w:right w:val="single" w:sz="12" w:space="0" w:color="auto"/>
            </w:tcBorders>
            <w:textDirection w:val="lrTb"/>
            <w:vAlign w:val="top"/>
          </w:tcPr>
          <w:p w:rsidR="008A7FEE" w:rsidRPr="001F5569" w:rsidP="008621DF">
            <w:pPr>
              <w:pStyle w:val="Heading1"/>
              <w:bidi w:val="0"/>
              <w:spacing w:after="0" w:line="240" w:lineRule="auto"/>
              <w:jc w:val="both"/>
              <w:rPr>
                <w:rFonts w:ascii="Times New Roman" w:hAnsi="Times New Roman"/>
                <w:b w:val="0"/>
                <w:bCs w:val="0"/>
                <w:sz w:val="20"/>
                <w:szCs w:val="20"/>
              </w:rPr>
            </w:pPr>
          </w:p>
        </w:tc>
      </w:tr>
      <w:tr>
        <w:tblPrEx>
          <w:tblW w:w="16160" w:type="dxa"/>
          <w:tblInd w:w="-497" w:type="dxa"/>
          <w:tblLayout w:type="fixed"/>
          <w:tblCellMar>
            <w:left w:w="43" w:type="dxa"/>
            <w:right w:w="43" w:type="dxa"/>
          </w:tblCellMar>
        </w:tblPrEx>
        <w:tc>
          <w:tcPr>
            <w:tcW w:w="540" w:type="dxa"/>
            <w:tcBorders>
              <w:top w:val="single" w:sz="4" w:space="0" w:color="auto"/>
              <w:left w:val="single" w:sz="12" w:space="0" w:color="auto"/>
              <w:bottom w:val="single" w:sz="4" w:space="0" w:color="auto"/>
              <w:right w:val="single" w:sz="4" w:space="0" w:color="auto"/>
            </w:tcBorders>
            <w:textDirection w:val="lrTb"/>
            <w:vAlign w:val="top"/>
          </w:tcPr>
          <w:p w:rsidR="008A7FEE" w:rsidRPr="001F5569" w:rsidP="008621DF">
            <w:pPr>
              <w:bidi w:val="0"/>
              <w:spacing w:after="0" w:line="240" w:lineRule="auto"/>
              <w:jc w:val="both"/>
              <w:rPr>
                <w:rFonts w:ascii="Times New Roman" w:hAnsi="Times New Roman"/>
                <w:sz w:val="20"/>
                <w:szCs w:val="20"/>
              </w:rPr>
            </w:pPr>
            <w:r w:rsidRPr="001F5569">
              <w:rPr>
                <w:rFonts w:ascii="Times New Roman" w:hAnsi="Times New Roman"/>
                <w:sz w:val="20"/>
                <w:szCs w:val="20"/>
              </w:rPr>
              <w:t>Čl.3</w:t>
            </w:r>
          </w:p>
        </w:tc>
        <w:tc>
          <w:tcPr>
            <w:tcW w:w="5954" w:type="dxa"/>
            <w:gridSpan w:val="2"/>
            <w:tcBorders>
              <w:top w:val="single" w:sz="4" w:space="0" w:color="auto"/>
              <w:left w:val="single" w:sz="4" w:space="0" w:color="auto"/>
              <w:bottom w:val="single" w:sz="4" w:space="0" w:color="auto"/>
              <w:right w:val="single" w:sz="4" w:space="0" w:color="auto"/>
            </w:tcBorders>
            <w:textDirection w:val="lrTb"/>
            <w:vAlign w:val="top"/>
          </w:tcPr>
          <w:p w:rsidR="008A7FEE" w:rsidRPr="001F5569" w:rsidP="008621DF">
            <w:pPr>
              <w:bidi w:val="0"/>
              <w:adjustRightInd w:val="0"/>
              <w:spacing w:after="0" w:line="240" w:lineRule="auto"/>
              <w:jc w:val="both"/>
              <w:rPr>
                <w:rFonts w:ascii="Times New Roman" w:hAnsi="Times New Roman"/>
                <w:sz w:val="20"/>
                <w:szCs w:val="20"/>
              </w:rPr>
            </w:pPr>
            <w:r w:rsidRPr="001F5569">
              <w:rPr>
                <w:rFonts w:ascii="Times New Roman" w:hAnsi="Times New Roman"/>
                <w:sz w:val="20"/>
                <w:szCs w:val="20"/>
              </w:rPr>
              <w:t>Na účely tejto smernice platia tieto vymedzenia pojmov:</w:t>
            </w:r>
          </w:p>
          <w:p w:rsidR="008A7FEE" w:rsidRPr="001F5569" w:rsidP="008621DF">
            <w:pPr>
              <w:bidi w:val="0"/>
              <w:adjustRightInd w:val="0"/>
              <w:spacing w:after="0" w:line="240" w:lineRule="auto"/>
              <w:jc w:val="both"/>
              <w:rPr>
                <w:rFonts w:ascii="Times New Roman" w:hAnsi="Times New Roman"/>
                <w:sz w:val="20"/>
                <w:szCs w:val="20"/>
              </w:rPr>
            </w:pPr>
            <w:r w:rsidRPr="001F5569">
              <w:rPr>
                <w:rFonts w:ascii="Times New Roman" w:hAnsi="Times New Roman"/>
                <w:sz w:val="20"/>
                <w:szCs w:val="20"/>
              </w:rPr>
              <w:t>1. „Tretia krajina“ je každá krajina, ktorá nie je členským štátom Európskej únie.</w:t>
            </w:r>
          </w:p>
          <w:p w:rsidR="008A7FEE" w:rsidRPr="001F5569" w:rsidP="008621DF">
            <w:pPr>
              <w:bidi w:val="0"/>
              <w:adjustRightInd w:val="0"/>
              <w:spacing w:after="0" w:line="240" w:lineRule="auto"/>
              <w:jc w:val="both"/>
              <w:rPr>
                <w:rFonts w:ascii="Times New Roman" w:hAnsi="Times New Roman"/>
                <w:sz w:val="20"/>
                <w:szCs w:val="20"/>
              </w:rPr>
            </w:pPr>
            <w:r w:rsidRPr="001F5569">
              <w:rPr>
                <w:rFonts w:ascii="Times New Roman" w:hAnsi="Times New Roman"/>
                <w:sz w:val="20"/>
                <w:szCs w:val="20"/>
              </w:rPr>
              <w:t>Vzhľadom na fiškálnu dohodu medzi Francúzskom a Monackým kniežatstvom z 18. mája 1963 sa Monako nepovažuje za tretiu krajinu a vzhľadom na dohodu o priateľstve a susedských vzťahoch medzi Talianskom a Sanmarínskou republikou z 31. marca 1939 sa San Maríno</w:t>
            </w:r>
            <w:r w:rsidRPr="001F5569" w:rsidR="00E601E9">
              <w:rPr>
                <w:rFonts w:ascii="Times New Roman" w:hAnsi="Times New Roman"/>
                <w:sz w:val="20"/>
                <w:szCs w:val="20"/>
              </w:rPr>
              <w:t xml:space="preserve"> </w:t>
            </w:r>
            <w:r w:rsidRPr="001F5569">
              <w:rPr>
                <w:rFonts w:ascii="Times New Roman" w:hAnsi="Times New Roman"/>
                <w:sz w:val="20"/>
                <w:szCs w:val="20"/>
              </w:rPr>
              <w:t>nepovažuje za tretiu krajinu, pokiaľ ide o spotrebnú daň.</w:t>
            </w:r>
          </w:p>
          <w:p w:rsidR="008A7FEE" w:rsidRPr="001F5569" w:rsidP="008621DF">
            <w:pPr>
              <w:bidi w:val="0"/>
              <w:adjustRightInd w:val="0"/>
              <w:spacing w:after="0" w:line="240" w:lineRule="auto"/>
              <w:jc w:val="both"/>
              <w:rPr>
                <w:rFonts w:ascii="Times New Roman" w:hAnsi="Times New Roman"/>
                <w:sz w:val="20"/>
                <w:szCs w:val="20"/>
              </w:rPr>
            </w:pPr>
            <w:r w:rsidRPr="001F5569">
              <w:rPr>
                <w:rFonts w:ascii="Times New Roman" w:hAnsi="Times New Roman"/>
                <w:sz w:val="20"/>
                <w:szCs w:val="20"/>
              </w:rPr>
              <w:t>2. „Územie, na ktorom sa neuplatňujú ustanovenia Spoločenstva týkajúce sa DPH alebo ustanovenia Spoločenstva týkajúce sa spotrebnej dane, alebo ani jedny z nich“ je každé iné územie ako územie tretej krajiny, na ktorom sa neuplatňuje smernica 2006/112/ES (1) alebo smernica 92/12/EHS, alebo ani jedna z nich.</w:t>
            </w:r>
          </w:p>
          <w:p w:rsidR="008A7FEE" w:rsidRPr="001F5569" w:rsidP="008621DF">
            <w:pPr>
              <w:bidi w:val="0"/>
              <w:adjustRightInd w:val="0"/>
              <w:spacing w:after="0" w:line="240" w:lineRule="auto"/>
              <w:jc w:val="both"/>
              <w:rPr>
                <w:rFonts w:ascii="Times New Roman" w:hAnsi="Times New Roman"/>
                <w:sz w:val="20"/>
                <w:szCs w:val="20"/>
              </w:rPr>
            </w:pPr>
            <w:r w:rsidRPr="001F5569">
              <w:rPr>
                <w:rFonts w:ascii="Times New Roman" w:hAnsi="Times New Roman"/>
                <w:sz w:val="20"/>
                <w:szCs w:val="20"/>
              </w:rPr>
              <w:t>Vzhľadom na dohodu medzi vládami Spojeného kráľovstva a Ostrova Man o clách a spotrebných daniach a súvisiacich záležitostiach z 15. októbra 1979 sa Ostrov Man nepovažuje za územie, na ktorom sa neuplatňujú ustanovenia Spoločenstva o DPH alebo o spotrebnej dani alebo ani o jednej z nich.</w:t>
            </w:r>
          </w:p>
          <w:p w:rsidR="008A7FEE" w:rsidRPr="001F5569" w:rsidP="008621DF">
            <w:pPr>
              <w:bidi w:val="0"/>
              <w:adjustRightInd w:val="0"/>
              <w:spacing w:after="0" w:line="240" w:lineRule="auto"/>
              <w:jc w:val="both"/>
              <w:rPr>
                <w:rFonts w:ascii="Times New Roman" w:hAnsi="Times New Roman"/>
                <w:sz w:val="20"/>
                <w:szCs w:val="20"/>
              </w:rPr>
            </w:pPr>
          </w:p>
          <w:p w:rsidR="008A7FEE" w:rsidRPr="001F5569" w:rsidP="008621DF">
            <w:pPr>
              <w:bidi w:val="0"/>
              <w:adjustRightInd w:val="0"/>
              <w:spacing w:after="0" w:line="240" w:lineRule="auto"/>
              <w:jc w:val="both"/>
              <w:rPr>
                <w:rFonts w:ascii="Times New Roman" w:hAnsi="Times New Roman"/>
                <w:sz w:val="20"/>
                <w:szCs w:val="20"/>
              </w:rPr>
            </w:pPr>
            <w:r w:rsidRPr="001F5569">
              <w:rPr>
                <w:rFonts w:ascii="Times New Roman" w:hAnsi="Times New Roman"/>
                <w:sz w:val="20"/>
                <w:szCs w:val="20"/>
              </w:rPr>
              <w:t>3. „Cestujúci leteckou dopravou“ a „cestujúci námornou dopravou“ je osoba cestujúca leteckou alebo námornou dopravou okrem prostriedkov súkromného športového lietania alebo súkromnej rekreačnej alebo športovej námornej plavby.</w:t>
            </w:r>
          </w:p>
          <w:p w:rsidR="008A7FEE" w:rsidRPr="001F5569" w:rsidP="008621DF">
            <w:pPr>
              <w:bidi w:val="0"/>
              <w:adjustRightInd w:val="0"/>
              <w:spacing w:after="0" w:line="240" w:lineRule="auto"/>
              <w:jc w:val="both"/>
              <w:rPr>
                <w:rFonts w:ascii="Times New Roman" w:hAnsi="Times New Roman"/>
                <w:sz w:val="20"/>
                <w:szCs w:val="20"/>
              </w:rPr>
            </w:pPr>
            <w:r w:rsidRPr="001F5569">
              <w:rPr>
                <w:rFonts w:ascii="Times New Roman" w:hAnsi="Times New Roman"/>
                <w:sz w:val="20"/>
                <w:szCs w:val="20"/>
              </w:rPr>
              <w:t>4. „Súkromné športové lietanie“ a „súkromná rekreačná alebo športová námorná plavba“ je používanie lietadla alebo námorného plavidla jeho vlastníkom alebo fyzickou alebo právnickou osobou buď na základe prenájmu alebo iného vzťahu na nekomerčné účely, a predovšetkým na iné účely, ako je preprava cestujúcich alebo tovaru alebo poskytovanie služieb za protihodnotu alebo pre potreby verejných orgánov.</w:t>
            </w:r>
          </w:p>
          <w:p w:rsidR="008A7FEE" w:rsidRPr="001F5569" w:rsidP="008621DF">
            <w:pPr>
              <w:bidi w:val="0"/>
              <w:adjustRightInd w:val="0"/>
              <w:spacing w:after="0" w:line="240" w:lineRule="auto"/>
              <w:jc w:val="both"/>
              <w:rPr>
                <w:rFonts w:ascii="Times New Roman" w:hAnsi="Times New Roman"/>
                <w:sz w:val="20"/>
                <w:szCs w:val="20"/>
              </w:rPr>
            </w:pPr>
            <w:r w:rsidRPr="001F5569">
              <w:rPr>
                <w:rFonts w:ascii="Times New Roman" w:hAnsi="Times New Roman"/>
                <w:sz w:val="20"/>
                <w:szCs w:val="20"/>
              </w:rPr>
              <w:t>5. „Pohraničná oblasť“ je oblasť, ktorá vzdušnou čiarou nepresahuje viac ako 15 kilometrov od hranice členského štátu a ktorá zahŕňa miestne správne oblasti, ktoré sú súčasťou územia ležiaceho v rámci tejto oblasti. Z tejto oblasti môžu členské štáty poskytovať výnimky.</w:t>
            </w:r>
          </w:p>
          <w:p w:rsidR="008A7FEE" w:rsidRPr="001F5569" w:rsidP="008621DF">
            <w:pPr>
              <w:pStyle w:val="Normlny"/>
              <w:bidi w:val="0"/>
              <w:spacing w:after="0" w:line="240" w:lineRule="auto"/>
              <w:jc w:val="both"/>
              <w:rPr>
                <w:rFonts w:ascii="Times New Roman" w:hAnsi="Times New Roman"/>
              </w:rPr>
            </w:pPr>
            <w:r w:rsidRPr="001F5569">
              <w:rPr>
                <w:rFonts w:ascii="Times New Roman" w:hAnsi="Times New Roman"/>
              </w:rPr>
              <w:t>6. „Pracovník v pohraničnej oblasti“ je osoba, ktorej bežné činnosti vyžadujú, aby počas svojich pracovných dní cestovala na druhú stranu hranice.</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8A7FEE" w:rsidRPr="001F5569" w:rsidP="008621DF">
            <w:pPr>
              <w:bidi w:val="0"/>
              <w:spacing w:after="0" w:line="240" w:lineRule="auto"/>
              <w:jc w:val="both"/>
              <w:rPr>
                <w:rFonts w:ascii="Times New Roman" w:hAnsi="Times New Roman"/>
                <w:sz w:val="20"/>
                <w:szCs w:val="20"/>
              </w:rPr>
            </w:pPr>
            <w:r w:rsidRPr="001F5569">
              <w:rPr>
                <w:rFonts w:ascii="Times New Roman" w:hAnsi="Times New Roman"/>
                <w:sz w:val="20"/>
                <w:szCs w:val="20"/>
              </w:rPr>
              <w:t>N</w:t>
            </w:r>
          </w:p>
          <w:p w:rsidR="003763A3" w:rsidRPr="001F5569" w:rsidP="008621DF">
            <w:pPr>
              <w:bidi w:val="0"/>
              <w:spacing w:after="0" w:line="240" w:lineRule="auto"/>
              <w:jc w:val="both"/>
              <w:rPr>
                <w:rFonts w:ascii="Times New Roman" w:hAnsi="Times New Roman"/>
                <w:sz w:val="20"/>
                <w:szCs w:val="20"/>
              </w:rPr>
            </w:pPr>
          </w:p>
          <w:p w:rsidR="003763A3" w:rsidRPr="001F5569" w:rsidP="008621DF">
            <w:pPr>
              <w:bidi w:val="0"/>
              <w:spacing w:after="0" w:line="240" w:lineRule="auto"/>
              <w:jc w:val="both"/>
              <w:rPr>
                <w:rFonts w:ascii="Times New Roman" w:hAnsi="Times New Roman"/>
                <w:sz w:val="20"/>
                <w:szCs w:val="20"/>
              </w:rPr>
            </w:pPr>
          </w:p>
          <w:p w:rsidR="003763A3" w:rsidRPr="001F5569" w:rsidP="008621DF">
            <w:pPr>
              <w:bidi w:val="0"/>
              <w:spacing w:after="0" w:line="240" w:lineRule="auto"/>
              <w:jc w:val="both"/>
              <w:rPr>
                <w:rFonts w:ascii="Times New Roman" w:hAnsi="Times New Roman"/>
                <w:sz w:val="20"/>
                <w:szCs w:val="20"/>
              </w:rPr>
            </w:pPr>
          </w:p>
          <w:p w:rsidR="003763A3" w:rsidRPr="001F5569" w:rsidP="008621DF">
            <w:pPr>
              <w:bidi w:val="0"/>
              <w:spacing w:after="0" w:line="240" w:lineRule="auto"/>
              <w:jc w:val="both"/>
              <w:rPr>
                <w:rFonts w:ascii="Times New Roman" w:hAnsi="Times New Roman"/>
                <w:sz w:val="20"/>
                <w:szCs w:val="20"/>
              </w:rPr>
            </w:pPr>
          </w:p>
          <w:p w:rsidR="003763A3" w:rsidRPr="001F5569" w:rsidP="008621DF">
            <w:pPr>
              <w:bidi w:val="0"/>
              <w:spacing w:after="0" w:line="240" w:lineRule="auto"/>
              <w:jc w:val="both"/>
              <w:rPr>
                <w:rFonts w:ascii="Times New Roman" w:hAnsi="Times New Roman"/>
                <w:sz w:val="20"/>
                <w:szCs w:val="20"/>
              </w:rPr>
            </w:pPr>
          </w:p>
          <w:p w:rsidR="003763A3" w:rsidRPr="001F5569" w:rsidP="008621DF">
            <w:pPr>
              <w:bidi w:val="0"/>
              <w:spacing w:after="0" w:line="240" w:lineRule="auto"/>
              <w:jc w:val="both"/>
              <w:rPr>
                <w:rFonts w:ascii="Times New Roman" w:hAnsi="Times New Roman"/>
                <w:sz w:val="20"/>
                <w:szCs w:val="20"/>
              </w:rPr>
            </w:pPr>
          </w:p>
          <w:p w:rsidR="003763A3" w:rsidRPr="001F5569" w:rsidP="008621DF">
            <w:pPr>
              <w:bidi w:val="0"/>
              <w:spacing w:after="0" w:line="240" w:lineRule="auto"/>
              <w:jc w:val="both"/>
              <w:rPr>
                <w:rFonts w:ascii="Times New Roman" w:hAnsi="Times New Roman"/>
                <w:sz w:val="20"/>
                <w:szCs w:val="20"/>
              </w:rPr>
            </w:pPr>
          </w:p>
          <w:p w:rsidR="003763A3" w:rsidRPr="001F5569" w:rsidP="008621DF">
            <w:pPr>
              <w:bidi w:val="0"/>
              <w:spacing w:after="0" w:line="240" w:lineRule="auto"/>
              <w:jc w:val="both"/>
              <w:rPr>
                <w:rFonts w:ascii="Times New Roman" w:hAnsi="Times New Roman"/>
                <w:sz w:val="20"/>
                <w:szCs w:val="20"/>
              </w:rPr>
            </w:pPr>
          </w:p>
          <w:p w:rsidR="003763A3" w:rsidRPr="001F5569" w:rsidP="008621DF">
            <w:pPr>
              <w:bidi w:val="0"/>
              <w:spacing w:after="0" w:line="240" w:lineRule="auto"/>
              <w:jc w:val="both"/>
              <w:rPr>
                <w:rFonts w:ascii="Times New Roman" w:hAnsi="Times New Roman"/>
                <w:sz w:val="20"/>
                <w:szCs w:val="20"/>
              </w:rPr>
            </w:pPr>
          </w:p>
          <w:p w:rsidR="003763A3" w:rsidRPr="001F5569" w:rsidP="008621DF">
            <w:pPr>
              <w:bidi w:val="0"/>
              <w:spacing w:after="0" w:line="240" w:lineRule="auto"/>
              <w:jc w:val="both"/>
              <w:rPr>
                <w:rFonts w:ascii="Times New Roman" w:hAnsi="Times New Roman"/>
                <w:sz w:val="20"/>
                <w:szCs w:val="20"/>
              </w:rPr>
            </w:pPr>
          </w:p>
          <w:p w:rsidR="003763A3" w:rsidRPr="001F5569" w:rsidP="008621DF">
            <w:pPr>
              <w:bidi w:val="0"/>
              <w:spacing w:after="0" w:line="240" w:lineRule="auto"/>
              <w:jc w:val="both"/>
              <w:rPr>
                <w:rFonts w:ascii="Times New Roman" w:hAnsi="Times New Roman"/>
                <w:sz w:val="20"/>
                <w:szCs w:val="20"/>
              </w:rPr>
            </w:pPr>
          </w:p>
          <w:p w:rsidR="003763A3" w:rsidRPr="001F5569" w:rsidP="008621DF">
            <w:pPr>
              <w:bidi w:val="0"/>
              <w:spacing w:after="0" w:line="240" w:lineRule="auto"/>
              <w:jc w:val="both"/>
              <w:rPr>
                <w:rFonts w:ascii="Times New Roman" w:hAnsi="Times New Roman"/>
                <w:sz w:val="20"/>
                <w:szCs w:val="20"/>
              </w:rPr>
            </w:pPr>
          </w:p>
          <w:p w:rsidR="003763A3" w:rsidRPr="001F5569" w:rsidP="008621DF">
            <w:pPr>
              <w:bidi w:val="0"/>
              <w:spacing w:after="0" w:line="240" w:lineRule="auto"/>
              <w:jc w:val="both"/>
              <w:rPr>
                <w:rFonts w:ascii="Times New Roman" w:hAnsi="Times New Roman"/>
                <w:sz w:val="20"/>
                <w:szCs w:val="20"/>
              </w:rPr>
            </w:pPr>
          </w:p>
          <w:p w:rsidR="003763A3" w:rsidRPr="001F5569" w:rsidP="008621DF">
            <w:pPr>
              <w:bidi w:val="0"/>
              <w:spacing w:after="0" w:line="240" w:lineRule="auto"/>
              <w:jc w:val="both"/>
              <w:rPr>
                <w:rFonts w:ascii="Times New Roman" w:hAnsi="Times New Roman"/>
                <w:sz w:val="20"/>
                <w:szCs w:val="20"/>
              </w:rPr>
            </w:pPr>
          </w:p>
          <w:p w:rsidR="003763A3" w:rsidRPr="001F5569" w:rsidP="008621DF">
            <w:pPr>
              <w:bidi w:val="0"/>
              <w:spacing w:after="0" w:line="240" w:lineRule="auto"/>
              <w:jc w:val="both"/>
              <w:rPr>
                <w:rFonts w:ascii="Times New Roman" w:hAnsi="Times New Roman"/>
                <w:sz w:val="20"/>
                <w:szCs w:val="20"/>
              </w:rPr>
            </w:pPr>
          </w:p>
          <w:p w:rsidR="003763A3" w:rsidRPr="001F5569" w:rsidP="008621DF">
            <w:pPr>
              <w:bidi w:val="0"/>
              <w:spacing w:after="0" w:line="240" w:lineRule="auto"/>
              <w:jc w:val="both"/>
              <w:rPr>
                <w:rFonts w:ascii="Times New Roman" w:hAnsi="Times New Roman"/>
                <w:sz w:val="20"/>
                <w:szCs w:val="20"/>
              </w:rPr>
            </w:pPr>
          </w:p>
          <w:p w:rsidR="003763A3" w:rsidRPr="001F5569" w:rsidP="008621DF">
            <w:pPr>
              <w:bidi w:val="0"/>
              <w:spacing w:after="0" w:line="240" w:lineRule="auto"/>
              <w:jc w:val="both"/>
              <w:rPr>
                <w:rFonts w:ascii="Times New Roman" w:hAnsi="Times New Roman"/>
                <w:sz w:val="20"/>
                <w:szCs w:val="20"/>
              </w:rPr>
            </w:pPr>
            <w:r w:rsidRPr="001F5569">
              <w:rPr>
                <w:rFonts w:ascii="Times New Roman" w:hAnsi="Times New Roman"/>
                <w:sz w:val="20"/>
                <w:szCs w:val="20"/>
              </w:rPr>
              <w:t>D</w:t>
            </w:r>
          </w:p>
        </w:tc>
        <w:tc>
          <w:tcPr>
            <w:tcW w:w="709" w:type="dxa"/>
            <w:tcBorders>
              <w:top w:val="single" w:sz="4" w:space="0" w:color="auto"/>
              <w:left w:val="nil"/>
              <w:bottom w:val="single" w:sz="4" w:space="0" w:color="auto"/>
              <w:right w:val="single" w:sz="4" w:space="0" w:color="auto"/>
            </w:tcBorders>
            <w:textDirection w:val="lrTb"/>
            <w:vAlign w:val="top"/>
          </w:tcPr>
          <w:p w:rsidR="008A7FEE" w:rsidRPr="001F5569" w:rsidP="00CB65F8">
            <w:pPr>
              <w:bidi w:val="0"/>
              <w:spacing w:after="0" w:line="240" w:lineRule="auto"/>
              <w:jc w:val="both"/>
              <w:rPr>
                <w:rFonts w:ascii="Times New Roman" w:hAnsi="Times New Roman"/>
                <w:sz w:val="20"/>
                <w:szCs w:val="20"/>
              </w:rPr>
            </w:pPr>
          </w:p>
        </w:tc>
        <w:tc>
          <w:tcPr>
            <w:tcW w:w="708" w:type="dxa"/>
            <w:tcBorders>
              <w:top w:val="single" w:sz="4" w:space="0" w:color="auto"/>
              <w:left w:val="single" w:sz="4" w:space="0" w:color="auto"/>
              <w:bottom w:val="single" w:sz="4" w:space="0" w:color="auto"/>
              <w:right w:val="single" w:sz="4" w:space="0" w:color="auto"/>
            </w:tcBorders>
            <w:textDirection w:val="lrTb"/>
            <w:vAlign w:val="top"/>
          </w:tcPr>
          <w:p w:rsidR="008A7FEE" w:rsidRPr="001F5569" w:rsidP="007C5358">
            <w:pPr>
              <w:pStyle w:val="Normlny"/>
              <w:bidi w:val="0"/>
              <w:spacing w:after="0" w:line="240" w:lineRule="auto"/>
              <w:jc w:val="center"/>
              <w:rPr>
                <w:rFonts w:ascii="Times New Roman" w:hAnsi="Times New Roman"/>
                <w:bCs/>
              </w:rPr>
            </w:pPr>
            <w:r w:rsidRPr="001F5569" w:rsidR="00E601E9">
              <w:rPr>
                <w:rFonts w:ascii="Times New Roman" w:hAnsi="Times New Roman"/>
                <w:bCs/>
              </w:rPr>
              <w:t>§ 2 ods.1 pís.e)</w:t>
            </w:r>
          </w:p>
          <w:p w:rsidR="00E601E9" w:rsidRPr="001F5569" w:rsidP="007C5358">
            <w:pPr>
              <w:pStyle w:val="Normlny"/>
              <w:bidi w:val="0"/>
              <w:spacing w:after="0" w:line="240" w:lineRule="auto"/>
              <w:jc w:val="center"/>
              <w:rPr>
                <w:rFonts w:ascii="Times New Roman" w:hAnsi="Times New Roman"/>
                <w:bCs/>
              </w:rPr>
            </w:pPr>
          </w:p>
          <w:p w:rsidR="00E601E9" w:rsidRPr="001F5569" w:rsidP="007C5358">
            <w:pPr>
              <w:pStyle w:val="Normlny"/>
              <w:bidi w:val="0"/>
              <w:spacing w:after="0" w:line="240" w:lineRule="auto"/>
              <w:jc w:val="center"/>
              <w:rPr>
                <w:rFonts w:ascii="Times New Roman" w:hAnsi="Times New Roman"/>
                <w:bCs/>
              </w:rPr>
            </w:pPr>
          </w:p>
          <w:p w:rsidR="006D22E7" w:rsidRPr="001F5569" w:rsidP="007C5358">
            <w:pPr>
              <w:pStyle w:val="Normlny"/>
              <w:bidi w:val="0"/>
              <w:spacing w:after="0" w:line="240" w:lineRule="auto"/>
              <w:jc w:val="center"/>
              <w:rPr>
                <w:rFonts w:ascii="Times New Roman" w:hAnsi="Times New Roman"/>
                <w:bCs/>
              </w:rPr>
            </w:pPr>
          </w:p>
          <w:p w:rsidR="006D22E7" w:rsidRPr="001F5569" w:rsidP="007C5358">
            <w:pPr>
              <w:pStyle w:val="Normlny"/>
              <w:bidi w:val="0"/>
              <w:spacing w:after="0" w:line="240" w:lineRule="auto"/>
              <w:jc w:val="center"/>
              <w:rPr>
                <w:rFonts w:ascii="Times New Roman" w:hAnsi="Times New Roman"/>
                <w:bCs/>
              </w:rPr>
            </w:pPr>
          </w:p>
          <w:p w:rsidR="00E601E9" w:rsidRPr="001F5569" w:rsidP="007C5358">
            <w:pPr>
              <w:pStyle w:val="Normlny"/>
              <w:bidi w:val="0"/>
              <w:spacing w:after="0" w:line="240" w:lineRule="auto"/>
              <w:jc w:val="center"/>
              <w:rPr>
                <w:rFonts w:ascii="Times New Roman" w:hAnsi="Times New Roman"/>
                <w:bCs/>
              </w:rPr>
            </w:pPr>
            <w:r w:rsidRPr="001F5569">
              <w:rPr>
                <w:rFonts w:ascii="Times New Roman" w:hAnsi="Times New Roman"/>
                <w:bCs/>
              </w:rPr>
              <w:t>ods.2</w:t>
            </w:r>
          </w:p>
        </w:tc>
        <w:tc>
          <w:tcPr>
            <w:tcW w:w="5954" w:type="dxa"/>
            <w:tcBorders>
              <w:top w:val="single" w:sz="4" w:space="0" w:color="auto"/>
              <w:left w:val="single" w:sz="4" w:space="0" w:color="auto"/>
              <w:bottom w:val="single" w:sz="4" w:space="0" w:color="auto"/>
              <w:right w:val="single" w:sz="4" w:space="0" w:color="auto"/>
            </w:tcBorders>
            <w:textDirection w:val="lrTb"/>
            <w:vAlign w:val="top"/>
          </w:tcPr>
          <w:p w:rsidR="00E601E9" w:rsidRPr="001F5569" w:rsidP="00E601E9">
            <w:pPr>
              <w:bidi w:val="0"/>
              <w:adjustRightInd w:val="0"/>
              <w:spacing w:after="0" w:line="240" w:lineRule="atLeast"/>
              <w:rPr>
                <w:rFonts w:ascii="Times New Roman" w:hAnsi="Times New Roman"/>
                <w:b/>
                <w:bCs/>
                <w:sz w:val="20"/>
                <w:szCs w:val="20"/>
              </w:rPr>
            </w:pPr>
            <w:r w:rsidRPr="001F5569">
              <w:rPr>
                <w:rFonts w:ascii="Times New Roman" w:hAnsi="Times New Roman"/>
                <w:sz w:val="20"/>
                <w:szCs w:val="20"/>
              </w:rPr>
              <w:t>Na účely tohto zákona sa rozumie</w:t>
            </w:r>
          </w:p>
          <w:p w:rsidR="00E601E9" w:rsidRPr="001F5569" w:rsidP="00E601E9">
            <w:pPr>
              <w:bidi w:val="0"/>
              <w:adjustRightInd w:val="0"/>
              <w:spacing w:after="0" w:line="240" w:lineRule="atLeast"/>
              <w:jc w:val="both"/>
              <w:rPr>
                <w:rFonts w:ascii="Times New Roman" w:hAnsi="Times New Roman"/>
                <w:sz w:val="20"/>
                <w:szCs w:val="20"/>
              </w:rPr>
            </w:pPr>
          </w:p>
          <w:p w:rsidR="00E601E9" w:rsidRPr="001F5569" w:rsidP="00E601E9">
            <w:pPr>
              <w:bidi w:val="0"/>
              <w:adjustRightInd w:val="0"/>
              <w:spacing w:after="0" w:line="240" w:lineRule="atLeast"/>
              <w:jc w:val="both"/>
              <w:rPr>
                <w:rFonts w:ascii="Times New Roman" w:hAnsi="Times New Roman"/>
                <w:sz w:val="20"/>
                <w:szCs w:val="20"/>
              </w:rPr>
            </w:pPr>
            <w:r w:rsidRPr="001F5569">
              <w:rPr>
                <w:rFonts w:ascii="Times New Roman" w:hAnsi="Times New Roman"/>
                <w:sz w:val="20"/>
                <w:szCs w:val="20"/>
              </w:rPr>
              <w:t xml:space="preserve">územím tretích štátov územie, ktoré nie je územím Európskej únie, </w:t>
            </w:r>
          </w:p>
          <w:p w:rsidR="008A7FEE" w:rsidRPr="001F5569" w:rsidP="00CB65F8">
            <w:pPr>
              <w:pStyle w:val="Normlny"/>
              <w:bidi w:val="0"/>
              <w:spacing w:after="0" w:line="240" w:lineRule="auto"/>
              <w:jc w:val="both"/>
              <w:rPr>
                <w:rFonts w:ascii="Times New Roman" w:hAnsi="Times New Roman"/>
                <w:b/>
                <w:bCs/>
              </w:rPr>
            </w:pPr>
          </w:p>
          <w:p w:rsidR="00E601E9" w:rsidRPr="001F5569" w:rsidP="00CB65F8">
            <w:pPr>
              <w:pStyle w:val="Normlny"/>
              <w:bidi w:val="0"/>
              <w:spacing w:after="0" w:line="240" w:lineRule="auto"/>
              <w:jc w:val="both"/>
              <w:rPr>
                <w:rFonts w:ascii="Times New Roman" w:hAnsi="Times New Roman"/>
                <w:b/>
                <w:bCs/>
              </w:rPr>
            </w:pPr>
          </w:p>
          <w:p w:rsidR="00E601E9" w:rsidRPr="001F5569" w:rsidP="00CB65F8">
            <w:pPr>
              <w:pStyle w:val="Normlny"/>
              <w:bidi w:val="0"/>
              <w:spacing w:after="0" w:line="240" w:lineRule="auto"/>
              <w:jc w:val="both"/>
              <w:rPr>
                <w:rFonts w:ascii="Times New Roman" w:hAnsi="Times New Roman"/>
                <w:b/>
                <w:bCs/>
              </w:rPr>
            </w:pPr>
          </w:p>
          <w:p w:rsidR="006D22E7" w:rsidRPr="001F5569" w:rsidP="006D22E7">
            <w:pPr>
              <w:tabs>
                <w:tab w:val="left" w:pos="284"/>
              </w:tabs>
              <w:bidi w:val="0"/>
              <w:adjustRightInd w:val="0"/>
              <w:spacing w:after="0" w:line="240" w:lineRule="atLeast"/>
              <w:jc w:val="both"/>
              <w:rPr>
                <w:rFonts w:ascii="Times New Roman" w:hAnsi="Times New Roman"/>
                <w:b/>
                <w:bCs/>
                <w:sz w:val="20"/>
                <w:szCs w:val="20"/>
                <w:lang w:eastAsia="en-US"/>
              </w:rPr>
            </w:pPr>
          </w:p>
          <w:p w:rsidR="00834312" w:rsidRPr="00834312" w:rsidP="00834312">
            <w:pPr>
              <w:tabs>
                <w:tab w:val="left" w:pos="284"/>
              </w:tabs>
              <w:bidi w:val="0"/>
              <w:adjustRightInd w:val="0"/>
              <w:spacing w:after="0" w:line="240" w:lineRule="atLeast"/>
              <w:jc w:val="both"/>
              <w:rPr>
                <w:rFonts w:ascii="Times New Roman" w:hAnsi="Times New Roman"/>
                <w:sz w:val="20"/>
                <w:szCs w:val="20"/>
              </w:rPr>
            </w:pPr>
            <w:r w:rsidRPr="00834312">
              <w:rPr>
                <w:rFonts w:ascii="Times New Roman" w:hAnsi="Times New Roman"/>
                <w:sz w:val="20"/>
                <w:szCs w:val="20"/>
              </w:rPr>
              <w:t xml:space="preserve">Na účely tohto zákona sa obchody uskutočnené s Monackým kniežatstvom považujú za obchody uskutočnené s Francúzskou republikou, obchody uskutočnené s Jungholz a Mittelberg (Kleines Walsertal) sa považujú za obchody uskutočnené s Nemeckou spolkovou republikou, obchody uskutočnené s ostrovom Man sa považujú za obchody uskutočnené so Spojeným kráľovstvom Veľkej Británie a Severného Írska, obchody uskutočnené so Sanmarínskou republikou sa považujú za obchody uskutočnené s Talianskou republikou a obchody uskutočnené s výsostnými územiami Spojeného kráľovstva Veľkej Británie a Severného Írska Akrotiri a Dhekelia sa považujú za obchody uskutočnené s Cyperskou republikou. </w:t>
            </w:r>
          </w:p>
          <w:p w:rsidR="006D22E7" w:rsidRPr="001F5569" w:rsidP="00CB65F8">
            <w:pPr>
              <w:pStyle w:val="Normlny"/>
              <w:bidi w:val="0"/>
              <w:spacing w:after="0" w:line="240" w:lineRule="auto"/>
              <w:jc w:val="both"/>
              <w:rPr>
                <w:rFonts w:ascii="Times New Roman" w:hAnsi="Times New Roman"/>
                <w:b/>
                <w:bCs/>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8A7FEE" w:rsidRPr="001F5569" w:rsidP="008621DF">
            <w:pPr>
              <w:bidi w:val="0"/>
              <w:spacing w:after="0" w:line="240" w:lineRule="auto"/>
              <w:jc w:val="both"/>
              <w:rPr>
                <w:rFonts w:ascii="Times New Roman" w:hAnsi="Times New Roman"/>
                <w:sz w:val="20"/>
                <w:szCs w:val="20"/>
              </w:rPr>
            </w:pPr>
            <w:r w:rsidRPr="001F5569">
              <w:rPr>
                <w:rFonts w:ascii="Times New Roman" w:hAnsi="Times New Roman"/>
                <w:sz w:val="20"/>
                <w:szCs w:val="20"/>
              </w:rPr>
              <w:t>Ú</w:t>
            </w:r>
          </w:p>
        </w:tc>
        <w:tc>
          <w:tcPr>
            <w:tcW w:w="1019" w:type="dxa"/>
            <w:tcBorders>
              <w:top w:val="single" w:sz="4" w:space="0" w:color="auto"/>
              <w:left w:val="single" w:sz="4" w:space="0" w:color="auto"/>
              <w:bottom w:val="single" w:sz="4" w:space="0" w:color="auto"/>
              <w:right w:val="single" w:sz="12" w:space="0" w:color="auto"/>
            </w:tcBorders>
            <w:textDirection w:val="lrTb"/>
            <w:vAlign w:val="top"/>
          </w:tcPr>
          <w:p w:rsidR="008A7FEE" w:rsidRPr="001F5569" w:rsidP="008621DF">
            <w:pPr>
              <w:pStyle w:val="Heading1"/>
              <w:bidi w:val="0"/>
              <w:spacing w:after="0" w:line="240" w:lineRule="auto"/>
              <w:jc w:val="both"/>
              <w:rPr>
                <w:rFonts w:ascii="Times New Roman" w:hAnsi="Times New Roman"/>
                <w:b w:val="0"/>
                <w:bCs w:val="0"/>
                <w:sz w:val="20"/>
                <w:szCs w:val="20"/>
              </w:rPr>
            </w:pPr>
          </w:p>
        </w:tc>
      </w:tr>
      <w:tr>
        <w:tblPrEx>
          <w:tblW w:w="16160" w:type="dxa"/>
          <w:tblInd w:w="-497" w:type="dxa"/>
          <w:tblLayout w:type="fixed"/>
          <w:tblCellMar>
            <w:left w:w="43" w:type="dxa"/>
            <w:right w:w="43" w:type="dxa"/>
          </w:tblCellMar>
        </w:tblPrEx>
        <w:tc>
          <w:tcPr>
            <w:tcW w:w="540" w:type="dxa"/>
            <w:tcBorders>
              <w:top w:val="single" w:sz="4" w:space="0" w:color="auto"/>
              <w:left w:val="single" w:sz="12" w:space="0" w:color="auto"/>
              <w:bottom w:val="single" w:sz="4" w:space="0" w:color="auto"/>
              <w:right w:val="single" w:sz="4" w:space="0" w:color="auto"/>
            </w:tcBorders>
            <w:textDirection w:val="lrTb"/>
            <w:vAlign w:val="top"/>
          </w:tcPr>
          <w:p w:rsidR="008A7FEE" w:rsidRPr="001F5569" w:rsidP="008621DF">
            <w:pPr>
              <w:bidi w:val="0"/>
              <w:spacing w:after="0" w:line="240" w:lineRule="auto"/>
              <w:jc w:val="both"/>
              <w:rPr>
                <w:rFonts w:ascii="Times New Roman" w:hAnsi="Times New Roman"/>
                <w:sz w:val="20"/>
                <w:szCs w:val="20"/>
              </w:rPr>
            </w:pPr>
            <w:r w:rsidRPr="001F5569">
              <w:rPr>
                <w:rFonts w:ascii="Times New Roman" w:hAnsi="Times New Roman"/>
                <w:sz w:val="20"/>
                <w:szCs w:val="20"/>
              </w:rPr>
              <w:t>Čl. 4</w:t>
            </w:r>
          </w:p>
        </w:tc>
        <w:tc>
          <w:tcPr>
            <w:tcW w:w="5954" w:type="dxa"/>
            <w:gridSpan w:val="2"/>
            <w:tcBorders>
              <w:top w:val="single" w:sz="4" w:space="0" w:color="auto"/>
              <w:left w:val="single" w:sz="4" w:space="0" w:color="auto"/>
              <w:bottom w:val="single" w:sz="4" w:space="0" w:color="auto"/>
              <w:right w:val="single" w:sz="4" w:space="0" w:color="auto"/>
            </w:tcBorders>
            <w:textDirection w:val="lrTb"/>
            <w:vAlign w:val="top"/>
          </w:tcPr>
          <w:p w:rsidR="008A7FEE" w:rsidRPr="001F5569" w:rsidP="008621DF">
            <w:pPr>
              <w:bidi w:val="0"/>
              <w:adjustRightInd w:val="0"/>
              <w:spacing w:after="0" w:line="240" w:lineRule="auto"/>
              <w:jc w:val="both"/>
              <w:rPr>
                <w:rFonts w:ascii="Times New Roman" w:hAnsi="Times New Roman"/>
                <w:sz w:val="20"/>
                <w:szCs w:val="20"/>
              </w:rPr>
            </w:pPr>
            <w:r w:rsidRPr="001F5569">
              <w:rPr>
                <w:rFonts w:ascii="Times New Roman" w:hAnsi="Times New Roman"/>
                <w:sz w:val="20"/>
                <w:szCs w:val="20"/>
              </w:rPr>
              <w:t>KAPITOLA II</w:t>
            </w:r>
          </w:p>
          <w:p w:rsidR="008A7FEE" w:rsidRPr="001F5569" w:rsidP="008621DF">
            <w:pPr>
              <w:bidi w:val="0"/>
              <w:adjustRightInd w:val="0"/>
              <w:spacing w:after="0" w:line="240" w:lineRule="auto"/>
              <w:jc w:val="both"/>
              <w:rPr>
                <w:rFonts w:ascii="Times New Roman" w:hAnsi="Times New Roman"/>
                <w:b/>
                <w:bCs/>
                <w:sz w:val="20"/>
                <w:szCs w:val="20"/>
              </w:rPr>
            </w:pPr>
            <w:r w:rsidRPr="001F5569">
              <w:rPr>
                <w:rFonts w:ascii="Times New Roman" w:hAnsi="Times New Roman"/>
                <w:b/>
                <w:bCs/>
                <w:sz w:val="20"/>
                <w:szCs w:val="20"/>
              </w:rPr>
              <w:t>OSLOBODENIE OD DANE</w:t>
            </w:r>
          </w:p>
          <w:p w:rsidR="008A7FEE" w:rsidRPr="001F5569" w:rsidP="008621DF">
            <w:pPr>
              <w:bidi w:val="0"/>
              <w:adjustRightInd w:val="0"/>
              <w:spacing w:after="0" w:line="240" w:lineRule="auto"/>
              <w:jc w:val="both"/>
              <w:rPr>
                <w:rFonts w:ascii="Times New Roman" w:hAnsi="Times New Roman"/>
                <w:i/>
                <w:iCs/>
                <w:sz w:val="20"/>
                <w:szCs w:val="20"/>
              </w:rPr>
            </w:pPr>
            <w:r w:rsidRPr="001F5569">
              <w:rPr>
                <w:rFonts w:ascii="Times New Roman" w:hAnsi="Times New Roman"/>
                <w:i/>
                <w:iCs/>
                <w:sz w:val="20"/>
                <w:szCs w:val="20"/>
              </w:rPr>
              <w:t>ODDIEL 1</w:t>
            </w:r>
          </w:p>
          <w:p w:rsidR="008A7FEE" w:rsidRPr="001F5569" w:rsidP="008621DF">
            <w:pPr>
              <w:bidi w:val="0"/>
              <w:adjustRightInd w:val="0"/>
              <w:spacing w:after="0" w:line="240" w:lineRule="auto"/>
              <w:jc w:val="both"/>
              <w:rPr>
                <w:rFonts w:ascii="Times New Roman" w:hAnsi="Times New Roman"/>
                <w:b/>
                <w:bCs/>
                <w:i/>
                <w:iCs/>
                <w:sz w:val="20"/>
                <w:szCs w:val="20"/>
              </w:rPr>
            </w:pPr>
            <w:r w:rsidRPr="001F5569">
              <w:rPr>
                <w:rFonts w:ascii="Times New Roman" w:hAnsi="Times New Roman"/>
                <w:b/>
                <w:bCs/>
                <w:i/>
                <w:iCs/>
                <w:sz w:val="20"/>
                <w:szCs w:val="20"/>
              </w:rPr>
              <w:t>Spoločné ustanovenia</w:t>
            </w:r>
          </w:p>
          <w:p w:rsidR="008A7FEE" w:rsidRPr="001F5569" w:rsidP="006D22E7">
            <w:pPr>
              <w:pStyle w:val="Normlny"/>
              <w:bidi w:val="0"/>
              <w:spacing w:after="0" w:line="240" w:lineRule="auto"/>
              <w:jc w:val="both"/>
              <w:rPr>
                <w:rFonts w:ascii="Times New Roman" w:hAnsi="Times New Roman"/>
              </w:rPr>
            </w:pPr>
            <w:r w:rsidRPr="001F5569">
              <w:rPr>
                <w:rFonts w:ascii="Times New Roman" w:hAnsi="Times New Roman"/>
              </w:rPr>
              <w:t>Členské štáty na základe peňažných prahových hodnôt alebo množstvových obmedzení, oslobodzujú tovar dovážaný v osobnej batožine cestujúcich od DPH a spotrebnej dane za predpokladu, že tento dovoz má nekomerčný charakter.</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8A7FEE" w:rsidRPr="001F5569" w:rsidP="008621DF">
            <w:pPr>
              <w:bidi w:val="0"/>
              <w:spacing w:after="0" w:line="240" w:lineRule="auto"/>
              <w:jc w:val="both"/>
              <w:rPr>
                <w:rFonts w:ascii="Times New Roman" w:hAnsi="Times New Roman"/>
                <w:sz w:val="20"/>
                <w:szCs w:val="20"/>
              </w:rPr>
            </w:pPr>
            <w:r w:rsidRPr="001F5569">
              <w:rPr>
                <w:rFonts w:ascii="Times New Roman" w:hAnsi="Times New Roman"/>
                <w:sz w:val="20"/>
                <w:szCs w:val="20"/>
              </w:rPr>
              <w:t>O</w:t>
            </w:r>
          </w:p>
        </w:tc>
        <w:tc>
          <w:tcPr>
            <w:tcW w:w="709" w:type="dxa"/>
            <w:tcBorders>
              <w:top w:val="single" w:sz="4" w:space="0" w:color="auto"/>
              <w:left w:val="nil"/>
              <w:bottom w:val="single" w:sz="4" w:space="0" w:color="auto"/>
              <w:right w:val="single" w:sz="4" w:space="0" w:color="auto"/>
            </w:tcBorders>
            <w:textDirection w:val="lrTb"/>
            <w:vAlign w:val="top"/>
          </w:tcPr>
          <w:p w:rsidR="008A7FEE" w:rsidRPr="001F5569" w:rsidP="008621DF">
            <w:pPr>
              <w:bidi w:val="0"/>
              <w:spacing w:after="0" w:line="240" w:lineRule="auto"/>
              <w:jc w:val="both"/>
              <w:rPr>
                <w:rFonts w:ascii="Times New Roman" w:hAnsi="Times New Roman"/>
                <w:sz w:val="20"/>
                <w:szCs w:val="20"/>
              </w:rPr>
            </w:pPr>
          </w:p>
        </w:tc>
        <w:tc>
          <w:tcPr>
            <w:tcW w:w="708" w:type="dxa"/>
            <w:tcBorders>
              <w:top w:val="single" w:sz="4" w:space="0" w:color="auto"/>
              <w:left w:val="single" w:sz="4" w:space="0" w:color="auto"/>
              <w:bottom w:val="single" w:sz="4" w:space="0" w:color="auto"/>
              <w:right w:val="single" w:sz="4" w:space="0" w:color="auto"/>
            </w:tcBorders>
            <w:textDirection w:val="lrTb"/>
            <w:vAlign w:val="top"/>
          </w:tcPr>
          <w:p w:rsidR="008A7FEE" w:rsidRPr="001F5569" w:rsidP="008621DF">
            <w:pPr>
              <w:pStyle w:val="Normlny"/>
              <w:bidi w:val="0"/>
              <w:spacing w:after="0" w:line="240" w:lineRule="auto"/>
              <w:jc w:val="both"/>
              <w:rPr>
                <w:rFonts w:ascii="Times New Roman" w:hAnsi="Times New Roman"/>
              </w:rPr>
            </w:pPr>
          </w:p>
        </w:tc>
        <w:tc>
          <w:tcPr>
            <w:tcW w:w="5954" w:type="dxa"/>
            <w:tcBorders>
              <w:top w:val="single" w:sz="4" w:space="0" w:color="auto"/>
              <w:left w:val="single" w:sz="4" w:space="0" w:color="auto"/>
              <w:bottom w:val="single" w:sz="4" w:space="0" w:color="auto"/>
              <w:right w:val="single" w:sz="4" w:space="0" w:color="auto"/>
            </w:tcBorders>
            <w:textDirection w:val="lrTb"/>
            <w:vAlign w:val="top"/>
          </w:tcPr>
          <w:p w:rsidR="008A7FEE" w:rsidRPr="001F5569" w:rsidP="008621DF">
            <w:pPr>
              <w:pStyle w:val="Normlny"/>
              <w:bidi w:val="0"/>
              <w:spacing w:after="0" w:line="240" w:lineRule="auto"/>
              <w:jc w:val="both"/>
              <w:rPr>
                <w:rFonts w:ascii="Times New Roman" w:hAnsi="Times New Roman"/>
              </w:rPr>
            </w:pPr>
            <w:r w:rsidRPr="001F5569" w:rsidR="006D22E7">
              <w:rPr>
                <w:rFonts w:ascii="Times New Roman" w:hAnsi="Times New Roman"/>
              </w:rPr>
              <w:t>Viď nasledujúce články.</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8A7FEE" w:rsidRPr="001F5569" w:rsidP="008621DF">
            <w:pPr>
              <w:bidi w:val="0"/>
              <w:spacing w:after="0" w:line="240" w:lineRule="auto"/>
              <w:jc w:val="both"/>
              <w:rPr>
                <w:rFonts w:ascii="Times New Roman" w:hAnsi="Times New Roman"/>
                <w:sz w:val="20"/>
                <w:szCs w:val="20"/>
              </w:rPr>
            </w:pPr>
            <w:r w:rsidRPr="001F5569">
              <w:rPr>
                <w:rFonts w:ascii="Times New Roman" w:hAnsi="Times New Roman"/>
                <w:sz w:val="20"/>
                <w:szCs w:val="20"/>
              </w:rPr>
              <w:t>Ú</w:t>
            </w:r>
          </w:p>
        </w:tc>
        <w:tc>
          <w:tcPr>
            <w:tcW w:w="1019" w:type="dxa"/>
            <w:tcBorders>
              <w:top w:val="single" w:sz="4" w:space="0" w:color="auto"/>
              <w:left w:val="single" w:sz="4" w:space="0" w:color="auto"/>
              <w:bottom w:val="single" w:sz="4" w:space="0" w:color="auto"/>
              <w:right w:val="single" w:sz="12" w:space="0" w:color="auto"/>
            </w:tcBorders>
            <w:textDirection w:val="lrTb"/>
            <w:vAlign w:val="top"/>
          </w:tcPr>
          <w:p w:rsidR="008A7FEE" w:rsidRPr="001F5569" w:rsidP="008621DF">
            <w:pPr>
              <w:pStyle w:val="Heading1"/>
              <w:bidi w:val="0"/>
              <w:spacing w:after="0" w:line="240" w:lineRule="auto"/>
              <w:jc w:val="both"/>
              <w:rPr>
                <w:rFonts w:ascii="Times New Roman" w:hAnsi="Times New Roman"/>
                <w:b w:val="0"/>
                <w:bCs w:val="0"/>
                <w:sz w:val="20"/>
                <w:szCs w:val="20"/>
              </w:rPr>
            </w:pPr>
          </w:p>
        </w:tc>
      </w:tr>
      <w:tr>
        <w:tblPrEx>
          <w:tblW w:w="16160" w:type="dxa"/>
          <w:tblInd w:w="-497" w:type="dxa"/>
          <w:tblLayout w:type="fixed"/>
          <w:tblCellMar>
            <w:left w:w="43" w:type="dxa"/>
            <w:right w:w="43" w:type="dxa"/>
          </w:tblCellMar>
        </w:tblPrEx>
        <w:tc>
          <w:tcPr>
            <w:tcW w:w="540" w:type="dxa"/>
            <w:tcBorders>
              <w:top w:val="single" w:sz="4" w:space="0" w:color="auto"/>
              <w:left w:val="single" w:sz="12" w:space="0" w:color="auto"/>
              <w:bottom w:val="single" w:sz="4" w:space="0" w:color="auto"/>
              <w:right w:val="single" w:sz="4" w:space="0" w:color="auto"/>
            </w:tcBorders>
            <w:textDirection w:val="lrTb"/>
            <w:vAlign w:val="top"/>
          </w:tcPr>
          <w:p w:rsidR="008A7FEE" w:rsidRPr="001F5569" w:rsidP="008621DF">
            <w:pPr>
              <w:bidi w:val="0"/>
              <w:spacing w:after="0" w:line="240" w:lineRule="auto"/>
              <w:jc w:val="both"/>
              <w:rPr>
                <w:rFonts w:ascii="Times New Roman" w:hAnsi="Times New Roman"/>
                <w:sz w:val="20"/>
                <w:szCs w:val="20"/>
              </w:rPr>
            </w:pPr>
            <w:r w:rsidRPr="001F5569">
              <w:rPr>
                <w:rFonts w:ascii="Times New Roman" w:hAnsi="Times New Roman"/>
                <w:sz w:val="20"/>
                <w:szCs w:val="20"/>
              </w:rPr>
              <w:t>Čl. 5</w:t>
            </w:r>
          </w:p>
        </w:tc>
        <w:tc>
          <w:tcPr>
            <w:tcW w:w="5954" w:type="dxa"/>
            <w:gridSpan w:val="2"/>
            <w:tcBorders>
              <w:top w:val="single" w:sz="4" w:space="0" w:color="auto"/>
              <w:left w:val="single" w:sz="4" w:space="0" w:color="auto"/>
              <w:bottom w:val="single" w:sz="4" w:space="0" w:color="auto"/>
              <w:right w:val="single" w:sz="4" w:space="0" w:color="auto"/>
            </w:tcBorders>
            <w:textDirection w:val="lrTb"/>
            <w:vAlign w:val="top"/>
          </w:tcPr>
          <w:p w:rsidR="008A7FEE" w:rsidRPr="001F5569" w:rsidP="006D22E7">
            <w:pPr>
              <w:bidi w:val="0"/>
              <w:adjustRightInd w:val="0"/>
              <w:spacing w:after="0" w:line="240" w:lineRule="auto"/>
              <w:jc w:val="both"/>
              <w:rPr>
                <w:rFonts w:ascii="Times New Roman" w:hAnsi="Times New Roman"/>
                <w:sz w:val="20"/>
                <w:szCs w:val="20"/>
              </w:rPr>
            </w:pPr>
            <w:r w:rsidRPr="001F5569">
              <w:rPr>
                <w:rFonts w:ascii="Times New Roman" w:hAnsi="Times New Roman"/>
                <w:sz w:val="20"/>
                <w:szCs w:val="20"/>
              </w:rPr>
              <w:t>Na účely uplatňovania oslobodení od dane sa za osobnú batožinu považuje celá batožina, ktorú môže cestujúci pri ukončení svojej cesty predložiť colným orgánom, ako aj batožina, ktorú predloží neskôr tým istým orgánom, ak môže preukázať, že táto batožina bola na začiatku jeho cesty zaregistrovaná ako príručná batožina spoločnosťou, ktorá je zodpovedná za jeho prepravu. Pohonná látka, ktorá sa neuvádza v článku 11, sa za</w:t>
            </w:r>
            <w:r w:rsidRPr="001F5569" w:rsidR="006D22E7">
              <w:rPr>
                <w:rFonts w:ascii="Times New Roman" w:hAnsi="Times New Roman"/>
                <w:sz w:val="20"/>
                <w:szCs w:val="20"/>
              </w:rPr>
              <w:t xml:space="preserve"> </w:t>
            </w:r>
            <w:r w:rsidRPr="001F5569">
              <w:rPr>
                <w:rFonts w:ascii="Times New Roman" w:hAnsi="Times New Roman"/>
                <w:sz w:val="20"/>
                <w:szCs w:val="20"/>
              </w:rPr>
              <w:t>osobnú batožinu nepovažuje.</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8A7FEE" w:rsidRPr="001F5569" w:rsidP="008621DF">
            <w:pPr>
              <w:bidi w:val="0"/>
              <w:spacing w:after="0" w:line="240" w:lineRule="auto"/>
              <w:jc w:val="both"/>
              <w:rPr>
                <w:rFonts w:ascii="Times New Roman" w:hAnsi="Times New Roman"/>
                <w:sz w:val="20"/>
                <w:szCs w:val="20"/>
              </w:rPr>
            </w:pPr>
            <w:r w:rsidRPr="001F5569">
              <w:rPr>
                <w:rFonts w:ascii="Times New Roman" w:hAnsi="Times New Roman"/>
                <w:sz w:val="20"/>
                <w:szCs w:val="20"/>
              </w:rPr>
              <w:t>N</w:t>
            </w:r>
          </w:p>
        </w:tc>
        <w:tc>
          <w:tcPr>
            <w:tcW w:w="709" w:type="dxa"/>
            <w:tcBorders>
              <w:top w:val="single" w:sz="4" w:space="0" w:color="auto"/>
              <w:left w:val="nil"/>
              <w:bottom w:val="single" w:sz="4" w:space="0" w:color="auto"/>
              <w:right w:val="single" w:sz="4" w:space="0" w:color="auto"/>
            </w:tcBorders>
            <w:textDirection w:val="lrTb"/>
            <w:vAlign w:val="top"/>
          </w:tcPr>
          <w:p w:rsidR="008A7FEE" w:rsidRPr="001F5569" w:rsidP="008621DF">
            <w:pPr>
              <w:bidi w:val="0"/>
              <w:spacing w:after="0" w:line="240" w:lineRule="auto"/>
              <w:jc w:val="both"/>
              <w:rPr>
                <w:rFonts w:ascii="Times New Roman" w:hAnsi="Times New Roman"/>
                <w:b/>
                <w:bCs/>
                <w:sz w:val="20"/>
                <w:szCs w:val="20"/>
              </w:rPr>
            </w:pPr>
          </w:p>
        </w:tc>
        <w:tc>
          <w:tcPr>
            <w:tcW w:w="708" w:type="dxa"/>
            <w:tcBorders>
              <w:top w:val="single" w:sz="4" w:space="0" w:color="auto"/>
              <w:left w:val="single" w:sz="4" w:space="0" w:color="auto"/>
              <w:bottom w:val="single" w:sz="4" w:space="0" w:color="auto"/>
              <w:right w:val="single" w:sz="4" w:space="0" w:color="auto"/>
            </w:tcBorders>
            <w:textDirection w:val="lrTb"/>
            <w:vAlign w:val="top"/>
          </w:tcPr>
          <w:p w:rsidR="008A7FEE" w:rsidRPr="001F5569" w:rsidP="007C5358">
            <w:pPr>
              <w:pStyle w:val="Normlny"/>
              <w:bidi w:val="0"/>
              <w:spacing w:after="0" w:line="240" w:lineRule="auto"/>
              <w:jc w:val="center"/>
              <w:rPr>
                <w:rFonts w:ascii="Times New Roman" w:hAnsi="Times New Roman"/>
                <w:bCs/>
              </w:rPr>
            </w:pPr>
            <w:r w:rsidRPr="001F5569" w:rsidR="006D22E7">
              <w:rPr>
                <w:rFonts w:ascii="Times New Roman" w:hAnsi="Times New Roman"/>
                <w:bCs/>
              </w:rPr>
              <w:t>§ 8 ods.1 pís.a)</w:t>
            </w:r>
          </w:p>
        </w:tc>
        <w:tc>
          <w:tcPr>
            <w:tcW w:w="5954" w:type="dxa"/>
            <w:tcBorders>
              <w:top w:val="single" w:sz="4" w:space="0" w:color="auto"/>
              <w:left w:val="single" w:sz="4" w:space="0" w:color="auto"/>
              <w:bottom w:val="single" w:sz="4" w:space="0" w:color="auto"/>
              <w:right w:val="single" w:sz="4" w:space="0" w:color="auto"/>
            </w:tcBorders>
            <w:textDirection w:val="lrTb"/>
            <w:vAlign w:val="top"/>
          </w:tcPr>
          <w:p w:rsidR="006D22E7" w:rsidRPr="001F5569" w:rsidP="006D22E7">
            <w:pPr>
              <w:tabs>
                <w:tab w:val="left" w:pos="284"/>
              </w:tabs>
              <w:bidi w:val="0"/>
              <w:adjustRightInd w:val="0"/>
              <w:spacing w:after="0" w:line="240" w:lineRule="atLeast"/>
              <w:jc w:val="both"/>
              <w:rPr>
                <w:rFonts w:ascii="Times New Roman" w:hAnsi="Times New Roman"/>
                <w:sz w:val="20"/>
                <w:szCs w:val="20"/>
              </w:rPr>
            </w:pPr>
            <w:r w:rsidRPr="001F5569">
              <w:rPr>
                <w:rFonts w:ascii="Times New Roman" w:hAnsi="Times New Roman"/>
                <w:sz w:val="20"/>
                <w:szCs w:val="20"/>
              </w:rPr>
              <w:t>Na účely tohto ustanovenia sa rozumie</w:t>
            </w:r>
          </w:p>
          <w:p w:rsidR="006D22E7" w:rsidRPr="001F5569" w:rsidP="006D22E7">
            <w:pPr>
              <w:bidi w:val="0"/>
              <w:adjustRightInd w:val="0"/>
              <w:spacing w:after="0" w:line="240" w:lineRule="atLeast"/>
              <w:jc w:val="both"/>
              <w:rPr>
                <w:rFonts w:ascii="Times New Roman" w:hAnsi="Times New Roman"/>
                <w:sz w:val="20"/>
                <w:szCs w:val="20"/>
              </w:rPr>
            </w:pPr>
          </w:p>
          <w:p w:rsidR="006D22E7" w:rsidRPr="001F5569" w:rsidP="006D22E7">
            <w:pPr>
              <w:bidi w:val="0"/>
              <w:adjustRightInd w:val="0"/>
              <w:spacing w:after="0" w:line="240" w:lineRule="atLeast"/>
              <w:jc w:val="both"/>
              <w:rPr>
                <w:rFonts w:ascii="Times New Roman" w:hAnsi="Times New Roman"/>
                <w:sz w:val="20"/>
                <w:szCs w:val="20"/>
              </w:rPr>
            </w:pPr>
            <w:r w:rsidRPr="001F5569">
              <w:rPr>
                <w:rFonts w:ascii="Times New Roman" w:hAnsi="Times New Roman"/>
                <w:sz w:val="20"/>
                <w:szCs w:val="20"/>
              </w:rPr>
              <w:t>osobnou  batožinou batožina, ktorú môže cestujúci z územia tretích štátov pri ukončení svojej cesty predložiť colnému orgánu a tiež batožina, ktorú môže cestujúci predložiť tomuto colnému orgánu neskôr, za predpokladu, že táto batožina bola na začiatku jeho cesty zaregistrovaná ako príručná batožina spoločnosťou, ktorá je zodpovedná za jeho prepravu,</w:t>
            </w:r>
          </w:p>
          <w:p w:rsidR="008A7FEE" w:rsidRPr="001F5569" w:rsidP="00EB3F22">
            <w:pPr>
              <w:pStyle w:val="Normlny"/>
              <w:bidi w:val="0"/>
              <w:spacing w:after="0" w:line="240" w:lineRule="auto"/>
              <w:jc w:val="both"/>
              <w:rPr>
                <w:rFonts w:ascii="Times New Roman" w:hAnsi="Times New Roman"/>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8A7FEE" w:rsidRPr="001F5569" w:rsidP="008621DF">
            <w:pPr>
              <w:bidi w:val="0"/>
              <w:spacing w:after="0" w:line="240" w:lineRule="auto"/>
              <w:jc w:val="both"/>
              <w:rPr>
                <w:rFonts w:ascii="Times New Roman" w:hAnsi="Times New Roman"/>
                <w:sz w:val="20"/>
                <w:szCs w:val="20"/>
              </w:rPr>
            </w:pPr>
            <w:r w:rsidRPr="001F5569">
              <w:rPr>
                <w:rFonts w:ascii="Times New Roman" w:hAnsi="Times New Roman"/>
                <w:sz w:val="20"/>
                <w:szCs w:val="20"/>
              </w:rPr>
              <w:t>Ú</w:t>
            </w:r>
          </w:p>
        </w:tc>
        <w:tc>
          <w:tcPr>
            <w:tcW w:w="1019" w:type="dxa"/>
            <w:tcBorders>
              <w:top w:val="single" w:sz="4" w:space="0" w:color="auto"/>
              <w:left w:val="single" w:sz="4" w:space="0" w:color="auto"/>
              <w:bottom w:val="single" w:sz="4" w:space="0" w:color="auto"/>
              <w:right w:val="single" w:sz="12" w:space="0" w:color="auto"/>
            </w:tcBorders>
            <w:textDirection w:val="lrTb"/>
            <w:vAlign w:val="top"/>
          </w:tcPr>
          <w:p w:rsidR="008A7FEE" w:rsidRPr="001F5569" w:rsidP="008621DF">
            <w:pPr>
              <w:pStyle w:val="Heading1"/>
              <w:bidi w:val="0"/>
              <w:spacing w:after="0" w:line="240" w:lineRule="auto"/>
              <w:jc w:val="both"/>
              <w:rPr>
                <w:rFonts w:ascii="Times New Roman" w:hAnsi="Times New Roman"/>
                <w:b w:val="0"/>
                <w:bCs w:val="0"/>
                <w:sz w:val="20"/>
                <w:szCs w:val="20"/>
              </w:rPr>
            </w:pPr>
          </w:p>
        </w:tc>
      </w:tr>
      <w:tr>
        <w:tblPrEx>
          <w:tblW w:w="16160" w:type="dxa"/>
          <w:tblInd w:w="-497" w:type="dxa"/>
          <w:tblLayout w:type="fixed"/>
          <w:tblCellMar>
            <w:left w:w="43" w:type="dxa"/>
            <w:right w:w="43" w:type="dxa"/>
          </w:tblCellMar>
        </w:tblPrEx>
        <w:tc>
          <w:tcPr>
            <w:tcW w:w="540" w:type="dxa"/>
            <w:tcBorders>
              <w:top w:val="single" w:sz="4" w:space="0" w:color="auto"/>
              <w:left w:val="single" w:sz="12" w:space="0" w:color="auto"/>
              <w:bottom w:val="single" w:sz="4" w:space="0" w:color="auto"/>
              <w:right w:val="single" w:sz="4" w:space="0" w:color="auto"/>
            </w:tcBorders>
            <w:textDirection w:val="lrTb"/>
            <w:vAlign w:val="top"/>
          </w:tcPr>
          <w:p w:rsidR="008A7FEE" w:rsidRPr="001F5569" w:rsidP="008621DF">
            <w:pPr>
              <w:bidi w:val="0"/>
              <w:spacing w:after="0" w:line="240" w:lineRule="auto"/>
              <w:jc w:val="both"/>
              <w:rPr>
                <w:rFonts w:ascii="Times New Roman" w:hAnsi="Times New Roman"/>
                <w:sz w:val="20"/>
                <w:szCs w:val="20"/>
              </w:rPr>
            </w:pPr>
            <w:r w:rsidRPr="001F5569">
              <w:rPr>
                <w:rFonts w:ascii="Times New Roman" w:hAnsi="Times New Roman"/>
                <w:sz w:val="20"/>
                <w:szCs w:val="20"/>
              </w:rPr>
              <w:t>Čl. 6</w:t>
            </w:r>
          </w:p>
        </w:tc>
        <w:tc>
          <w:tcPr>
            <w:tcW w:w="5954" w:type="dxa"/>
            <w:gridSpan w:val="2"/>
            <w:tcBorders>
              <w:top w:val="single" w:sz="4" w:space="0" w:color="auto"/>
              <w:left w:val="single" w:sz="4" w:space="0" w:color="auto"/>
              <w:bottom w:val="single" w:sz="4" w:space="0" w:color="auto"/>
              <w:right w:val="single" w:sz="4" w:space="0" w:color="auto"/>
            </w:tcBorders>
            <w:textDirection w:val="lrTb"/>
            <w:vAlign w:val="top"/>
          </w:tcPr>
          <w:p w:rsidR="008A7FEE" w:rsidRPr="001F5569" w:rsidP="008621DF">
            <w:pPr>
              <w:bidi w:val="0"/>
              <w:adjustRightInd w:val="0"/>
              <w:spacing w:after="0" w:line="240" w:lineRule="auto"/>
              <w:jc w:val="both"/>
              <w:rPr>
                <w:rFonts w:ascii="Times New Roman" w:hAnsi="Times New Roman"/>
                <w:sz w:val="20"/>
                <w:szCs w:val="20"/>
              </w:rPr>
            </w:pPr>
            <w:r w:rsidRPr="001F5569">
              <w:rPr>
                <w:rFonts w:ascii="Times New Roman" w:hAnsi="Times New Roman"/>
                <w:sz w:val="20"/>
                <w:szCs w:val="20"/>
              </w:rPr>
              <w:t>Na účely uplatňovania oslobodení od dane sa dovoz považuje za nekomerčný, ak spĺňa tieto podmienky:</w:t>
            </w:r>
          </w:p>
          <w:p w:rsidR="008A7FEE" w:rsidRPr="001F5569" w:rsidP="008621DF">
            <w:pPr>
              <w:bidi w:val="0"/>
              <w:adjustRightInd w:val="0"/>
              <w:spacing w:after="0" w:line="240" w:lineRule="auto"/>
              <w:jc w:val="both"/>
              <w:rPr>
                <w:rFonts w:ascii="Times New Roman" w:hAnsi="Times New Roman"/>
                <w:sz w:val="20"/>
                <w:szCs w:val="20"/>
              </w:rPr>
            </w:pPr>
            <w:r w:rsidRPr="001F5569">
              <w:rPr>
                <w:rFonts w:ascii="Times New Roman" w:hAnsi="Times New Roman"/>
                <w:sz w:val="20"/>
                <w:szCs w:val="20"/>
              </w:rPr>
              <w:t>a) uskutočňuje sa príležitostne;</w:t>
            </w:r>
          </w:p>
          <w:p w:rsidR="008A7FEE" w:rsidRPr="001F5569" w:rsidP="008621DF">
            <w:pPr>
              <w:bidi w:val="0"/>
              <w:adjustRightInd w:val="0"/>
              <w:spacing w:after="0" w:line="240" w:lineRule="auto"/>
              <w:jc w:val="both"/>
              <w:rPr>
                <w:rFonts w:ascii="Times New Roman" w:hAnsi="Times New Roman"/>
                <w:sz w:val="20"/>
                <w:szCs w:val="20"/>
              </w:rPr>
            </w:pPr>
            <w:r w:rsidRPr="001F5569">
              <w:rPr>
                <w:rFonts w:ascii="Times New Roman" w:hAnsi="Times New Roman"/>
                <w:sz w:val="20"/>
                <w:szCs w:val="20"/>
              </w:rPr>
              <w:t>b) zahŕňa výlučne tovar na osobné alebo rodinné použitie cestujúcich alebo tovar určený ako dar.</w:t>
            </w:r>
          </w:p>
          <w:p w:rsidR="008A7FEE" w:rsidRPr="001F5569" w:rsidP="008621DF">
            <w:pPr>
              <w:pStyle w:val="Normlny"/>
              <w:bidi w:val="0"/>
              <w:spacing w:after="0" w:line="240" w:lineRule="auto"/>
              <w:jc w:val="both"/>
              <w:rPr>
                <w:rFonts w:ascii="Times New Roman" w:hAnsi="Times New Roman"/>
              </w:rPr>
            </w:pPr>
            <w:r w:rsidRPr="001F5569">
              <w:rPr>
                <w:rFonts w:ascii="Times New Roman" w:hAnsi="Times New Roman"/>
              </w:rPr>
              <w:t>Charakter alebo množstvo tovaru nesmie byť také, aby vzbudzovalo podozrenie, že ide o dovoz na komerčné účely.</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8A7FEE" w:rsidRPr="001F5569" w:rsidP="008621DF">
            <w:pPr>
              <w:bidi w:val="0"/>
              <w:spacing w:after="0" w:line="240" w:lineRule="auto"/>
              <w:jc w:val="both"/>
              <w:rPr>
                <w:rFonts w:ascii="Times New Roman" w:hAnsi="Times New Roman"/>
                <w:sz w:val="20"/>
                <w:szCs w:val="20"/>
              </w:rPr>
            </w:pPr>
            <w:r w:rsidRPr="001F5569">
              <w:rPr>
                <w:rFonts w:ascii="Times New Roman" w:hAnsi="Times New Roman"/>
                <w:sz w:val="20"/>
                <w:szCs w:val="20"/>
              </w:rPr>
              <w:t>N</w:t>
            </w:r>
          </w:p>
        </w:tc>
        <w:tc>
          <w:tcPr>
            <w:tcW w:w="709" w:type="dxa"/>
            <w:tcBorders>
              <w:top w:val="single" w:sz="4" w:space="0" w:color="auto"/>
              <w:left w:val="nil"/>
              <w:bottom w:val="single" w:sz="4" w:space="0" w:color="auto"/>
              <w:right w:val="single" w:sz="4" w:space="0" w:color="auto"/>
            </w:tcBorders>
            <w:textDirection w:val="lrTb"/>
            <w:vAlign w:val="top"/>
          </w:tcPr>
          <w:p w:rsidR="008A7FEE" w:rsidRPr="001F5569" w:rsidP="008621DF">
            <w:pPr>
              <w:bidi w:val="0"/>
              <w:spacing w:after="0" w:line="240" w:lineRule="auto"/>
              <w:jc w:val="both"/>
              <w:rPr>
                <w:rFonts w:ascii="Times New Roman" w:hAnsi="Times New Roman"/>
                <w:sz w:val="20"/>
                <w:szCs w:val="20"/>
              </w:rPr>
            </w:pPr>
          </w:p>
        </w:tc>
        <w:tc>
          <w:tcPr>
            <w:tcW w:w="708" w:type="dxa"/>
            <w:tcBorders>
              <w:top w:val="single" w:sz="4" w:space="0" w:color="auto"/>
              <w:left w:val="single" w:sz="4" w:space="0" w:color="auto"/>
              <w:bottom w:val="single" w:sz="4" w:space="0" w:color="auto"/>
              <w:right w:val="single" w:sz="4" w:space="0" w:color="auto"/>
            </w:tcBorders>
            <w:textDirection w:val="lrTb"/>
            <w:vAlign w:val="top"/>
          </w:tcPr>
          <w:p w:rsidR="008A7FEE" w:rsidRPr="001F5569" w:rsidP="006D22E7">
            <w:pPr>
              <w:pStyle w:val="Normlny"/>
              <w:bidi w:val="0"/>
              <w:spacing w:after="0" w:line="240" w:lineRule="auto"/>
              <w:jc w:val="center"/>
              <w:rPr>
                <w:rFonts w:ascii="Times New Roman" w:hAnsi="Times New Roman"/>
                <w:b/>
                <w:bCs/>
              </w:rPr>
            </w:pPr>
            <w:r w:rsidRPr="001F5569" w:rsidR="006D22E7">
              <w:rPr>
                <w:rFonts w:ascii="Times New Roman" w:hAnsi="Times New Roman"/>
                <w:bCs/>
              </w:rPr>
              <w:t>§ 8 ods.1 pís.b)</w:t>
            </w:r>
          </w:p>
        </w:tc>
        <w:tc>
          <w:tcPr>
            <w:tcW w:w="5954" w:type="dxa"/>
            <w:tcBorders>
              <w:top w:val="single" w:sz="4" w:space="0" w:color="auto"/>
              <w:left w:val="single" w:sz="4" w:space="0" w:color="auto"/>
              <w:bottom w:val="single" w:sz="4" w:space="0" w:color="auto"/>
              <w:right w:val="single" w:sz="4" w:space="0" w:color="auto"/>
            </w:tcBorders>
            <w:textDirection w:val="lrTb"/>
            <w:vAlign w:val="top"/>
          </w:tcPr>
          <w:p w:rsidR="006D22E7" w:rsidRPr="001F5569" w:rsidP="006D22E7">
            <w:pPr>
              <w:tabs>
                <w:tab w:val="left" w:pos="284"/>
              </w:tabs>
              <w:bidi w:val="0"/>
              <w:adjustRightInd w:val="0"/>
              <w:spacing w:after="0" w:line="240" w:lineRule="atLeast"/>
              <w:jc w:val="both"/>
              <w:rPr>
                <w:rFonts w:ascii="Times New Roman" w:hAnsi="Times New Roman"/>
                <w:sz w:val="20"/>
                <w:szCs w:val="20"/>
              </w:rPr>
            </w:pPr>
            <w:r w:rsidRPr="001F5569">
              <w:rPr>
                <w:rFonts w:ascii="Times New Roman" w:hAnsi="Times New Roman"/>
                <w:sz w:val="20"/>
                <w:szCs w:val="20"/>
              </w:rPr>
              <w:t>Na účely tohto ustanovenia sa rozumie</w:t>
            </w:r>
          </w:p>
          <w:p w:rsidR="006D22E7" w:rsidRPr="001F5569" w:rsidP="006D22E7">
            <w:pPr>
              <w:bidi w:val="0"/>
              <w:adjustRightInd w:val="0"/>
              <w:spacing w:after="0" w:line="240" w:lineRule="atLeast"/>
              <w:jc w:val="both"/>
              <w:rPr>
                <w:rFonts w:ascii="Times New Roman" w:hAnsi="Times New Roman"/>
                <w:sz w:val="20"/>
                <w:szCs w:val="20"/>
              </w:rPr>
            </w:pPr>
          </w:p>
          <w:p w:rsidR="006D22E7" w:rsidRPr="001F5569" w:rsidP="006D22E7">
            <w:pPr>
              <w:bidi w:val="0"/>
              <w:adjustRightInd w:val="0"/>
              <w:spacing w:after="0" w:line="240" w:lineRule="atLeast"/>
              <w:jc w:val="both"/>
              <w:rPr>
                <w:rFonts w:ascii="Times New Roman" w:hAnsi="Times New Roman"/>
                <w:sz w:val="20"/>
                <w:szCs w:val="20"/>
              </w:rPr>
            </w:pPr>
            <w:r w:rsidRPr="001F5569">
              <w:rPr>
                <w:rFonts w:ascii="Times New Roman" w:hAnsi="Times New Roman"/>
                <w:sz w:val="20"/>
                <w:szCs w:val="20"/>
              </w:rPr>
              <w:t>neobchodným dovozom dovoz alkoholického nápoja v osobnej batožine cestujúceho, ak</w:t>
            </w:r>
          </w:p>
          <w:p w:rsidR="006D22E7" w:rsidRPr="001F5569" w:rsidP="006D22E7">
            <w:pPr>
              <w:numPr>
                <w:numId w:val="23"/>
              </w:numPr>
              <w:bidi w:val="0"/>
              <w:adjustRightInd w:val="0"/>
              <w:spacing w:after="0" w:line="240" w:lineRule="atLeast"/>
              <w:ind w:left="383"/>
              <w:jc w:val="both"/>
              <w:rPr>
                <w:rFonts w:ascii="Times New Roman" w:hAnsi="Times New Roman"/>
                <w:sz w:val="20"/>
                <w:szCs w:val="20"/>
              </w:rPr>
            </w:pPr>
            <w:r w:rsidRPr="001F5569">
              <w:rPr>
                <w:rFonts w:ascii="Times New Roman" w:hAnsi="Times New Roman"/>
                <w:sz w:val="20"/>
                <w:szCs w:val="20"/>
              </w:rPr>
              <w:t>je alkoholický nápoj určený na osobnú spotrebu cestujúceho alebo osobnú spotrebu jeho domácnosti,  alebo je určený ako dar,</w:t>
            </w:r>
          </w:p>
          <w:p w:rsidR="006D22E7" w:rsidRPr="001F5569" w:rsidP="006D22E7">
            <w:pPr>
              <w:numPr>
                <w:numId w:val="23"/>
              </w:numPr>
              <w:bidi w:val="0"/>
              <w:adjustRightInd w:val="0"/>
              <w:spacing w:after="0" w:line="240" w:lineRule="atLeast"/>
              <w:ind w:left="383"/>
              <w:jc w:val="both"/>
              <w:rPr>
                <w:rFonts w:ascii="Times New Roman" w:hAnsi="Times New Roman"/>
                <w:sz w:val="20"/>
                <w:szCs w:val="20"/>
              </w:rPr>
            </w:pPr>
            <w:r w:rsidRPr="001F5569">
              <w:rPr>
                <w:rFonts w:ascii="Times New Roman" w:hAnsi="Times New Roman"/>
                <w:sz w:val="20"/>
                <w:szCs w:val="20"/>
              </w:rPr>
              <w:t>povaha a množstvo alkoholického nápoja nevzbudzuje podozrenie, že sa dováža na obchodné účely,</w:t>
            </w:r>
          </w:p>
          <w:p w:rsidR="006D22E7" w:rsidRPr="001F5569" w:rsidP="006D22E7">
            <w:pPr>
              <w:numPr>
                <w:numId w:val="23"/>
              </w:numPr>
              <w:bidi w:val="0"/>
              <w:adjustRightInd w:val="0"/>
              <w:spacing w:after="0" w:line="240" w:lineRule="atLeast"/>
              <w:ind w:left="383"/>
              <w:jc w:val="both"/>
              <w:rPr>
                <w:rFonts w:ascii="Times New Roman" w:hAnsi="Times New Roman"/>
                <w:sz w:val="20"/>
                <w:szCs w:val="20"/>
              </w:rPr>
            </w:pPr>
            <w:r w:rsidRPr="001F5569">
              <w:rPr>
                <w:rFonts w:ascii="Times New Roman" w:hAnsi="Times New Roman"/>
                <w:sz w:val="20"/>
                <w:szCs w:val="20"/>
              </w:rPr>
              <w:t>sa dovoz uskutočňuje príležitostne.</w:t>
            </w:r>
          </w:p>
          <w:p w:rsidR="008A7FEE" w:rsidRPr="001F5569" w:rsidP="00703536">
            <w:pPr>
              <w:pStyle w:val="Normlny"/>
              <w:bidi w:val="0"/>
              <w:spacing w:after="0" w:line="240" w:lineRule="auto"/>
              <w:jc w:val="both"/>
              <w:rPr>
                <w:rFonts w:ascii="Times New Roman" w:hAnsi="Times New Roman"/>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8A7FEE" w:rsidRPr="001F5569" w:rsidP="008621DF">
            <w:pPr>
              <w:bidi w:val="0"/>
              <w:spacing w:after="0" w:line="240" w:lineRule="auto"/>
              <w:jc w:val="both"/>
              <w:rPr>
                <w:rFonts w:ascii="Times New Roman" w:hAnsi="Times New Roman"/>
                <w:sz w:val="20"/>
                <w:szCs w:val="20"/>
              </w:rPr>
            </w:pPr>
            <w:r w:rsidRPr="001F5569">
              <w:rPr>
                <w:rFonts w:ascii="Times New Roman" w:hAnsi="Times New Roman"/>
                <w:sz w:val="20"/>
                <w:szCs w:val="20"/>
              </w:rPr>
              <w:t>Ú</w:t>
            </w:r>
          </w:p>
        </w:tc>
        <w:tc>
          <w:tcPr>
            <w:tcW w:w="1019" w:type="dxa"/>
            <w:tcBorders>
              <w:top w:val="single" w:sz="4" w:space="0" w:color="auto"/>
              <w:left w:val="single" w:sz="4" w:space="0" w:color="auto"/>
              <w:bottom w:val="single" w:sz="4" w:space="0" w:color="auto"/>
              <w:right w:val="single" w:sz="12" w:space="0" w:color="auto"/>
            </w:tcBorders>
            <w:textDirection w:val="lrTb"/>
            <w:vAlign w:val="top"/>
          </w:tcPr>
          <w:p w:rsidR="008A7FEE" w:rsidRPr="001F5569" w:rsidP="008621DF">
            <w:pPr>
              <w:pStyle w:val="Heading1"/>
              <w:bidi w:val="0"/>
              <w:spacing w:after="0" w:line="240" w:lineRule="auto"/>
              <w:jc w:val="both"/>
              <w:rPr>
                <w:rFonts w:ascii="Times New Roman" w:hAnsi="Times New Roman"/>
                <w:b w:val="0"/>
                <w:bCs w:val="0"/>
                <w:sz w:val="20"/>
                <w:szCs w:val="20"/>
              </w:rPr>
            </w:pPr>
          </w:p>
        </w:tc>
      </w:tr>
      <w:tr>
        <w:tblPrEx>
          <w:tblW w:w="16160" w:type="dxa"/>
          <w:tblInd w:w="-497" w:type="dxa"/>
          <w:tblLayout w:type="fixed"/>
          <w:tblCellMar>
            <w:left w:w="43" w:type="dxa"/>
            <w:right w:w="43" w:type="dxa"/>
          </w:tblCellMar>
        </w:tblPrEx>
        <w:tc>
          <w:tcPr>
            <w:tcW w:w="540" w:type="dxa"/>
            <w:tcBorders>
              <w:top w:val="single" w:sz="4" w:space="0" w:color="auto"/>
              <w:left w:val="single" w:sz="12" w:space="0" w:color="auto"/>
              <w:bottom w:val="single" w:sz="4" w:space="0" w:color="auto"/>
              <w:right w:val="single" w:sz="4" w:space="0" w:color="auto"/>
            </w:tcBorders>
            <w:textDirection w:val="lrTb"/>
            <w:vAlign w:val="top"/>
          </w:tcPr>
          <w:p w:rsidR="008A7FEE" w:rsidRPr="001F5569" w:rsidP="008621DF">
            <w:pPr>
              <w:bidi w:val="0"/>
              <w:spacing w:after="0" w:line="240" w:lineRule="auto"/>
              <w:jc w:val="both"/>
              <w:rPr>
                <w:rFonts w:ascii="Times New Roman" w:hAnsi="Times New Roman"/>
                <w:sz w:val="20"/>
                <w:szCs w:val="20"/>
              </w:rPr>
            </w:pPr>
            <w:r w:rsidRPr="001F5569">
              <w:rPr>
                <w:rFonts w:ascii="Times New Roman" w:hAnsi="Times New Roman"/>
                <w:sz w:val="20"/>
                <w:szCs w:val="20"/>
              </w:rPr>
              <w:t>Čl. 7</w:t>
            </w:r>
          </w:p>
        </w:tc>
        <w:tc>
          <w:tcPr>
            <w:tcW w:w="5954" w:type="dxa"/>
            <w:gridSpan w:val="2"/>
            <w:tcBorders>
              <w:top w:val="single" w:sz="4" w:space="0" w:color="auto"/>
              <w:left w:val="single" w:sz="4" w:space="0" w:color="auto"/>
              <w:bottom w:val="single" w:sz="4" w:space="0" w:color="auto"/>
              <w:right w:val="single" w:sz="4" w:space="0" w:color="auto"/>
            </w:tcBorders>
            <w:textDirection w:val="lrTb"/>
            <w:vAlign w:val="top"/>
          </w:tcPr>
          <w:p w:rsidR="008A7FEE" w:rsidRPr="001F5569" w:rsidP="008621DF">
            <w:pPr>
              <w:bidi w:val="0"/>
              <w:adjustRightInd w:val="0"/>
              <w:spacing w:after="0" w:line="240" w:lineRule="auto"/>
              <w:jc w:val="both"/>
              <w:rPr>
                <w:rFonts w:ascii="Times New Roman" w:hAnsi="Times New Roman"/>
                <w:i/>
                <w:iCs/>
                <w:sz w:val="20"/>
                <w:szCs w:val="20"/>
              </w:rPr>
            </w:pPr>
            <w:r w:rsidRPr="001F5569">
              <w:rPr>
                <w:rFonts w:ascii="Times New Roman" w:hAnsi="Times New Roman"/>
                <w:i/>
                <w:iCs/>
                <w:sz w:val="20"/>
                <w:szCs w:val="20"/>
              </w:rPr>
              <w:t>ODDIEL 2</w:t>
            </w:r>
          </w:p>
          <w:p w:rsidR="008A7FEE" w:rsidRPr="001F5569" w:rsidP="008621DF">
            <w:pPr>
              <w:bidi w:val="0"/>
              <w:adjustRightInd w:val="0"/>
              <w:spacing w:after="0" w:line="240" w:lineRule="auto"/>
              <w:jc w:val="both"/>
              <w:rPr>
                <w:rFonts w:ascii="Times New Roman" w:hAnsi="Times New Roman"/>
                <w:b/>
                <w:bCs/>
                <w:i/>
                <w:iCs/>
                <w:sz w:val="20"/>
                <w:szCs w:val="20"/>
              </w:rPr>
            </w:pPr>
            <w:r w:rsidRPr="001F5569">
              <w:rPr>
                <w:rFonts w:ascii="Times New Roman" w:hAnsi="Times New Roman"/>
                <w:b/>
                <w:bCs/>
                <w:i/>
                <w:iCs/>
                <w:sz w:val="20"/>
                <w:szCs w:val="20"/>
              </w:rPr>
              <w:t>Peňažné prahové hodnoty</w:t>
            </w:r>
          </w:p>
          <w:p w:rsidR="008A7FEE" w:rsidRPr="001F5569" w:rsidP="008621DF">
            <w:pPr>
              <w:bidi w:val="0"/>
              <w:adjustRightInd w:val="0"/>
              <w:spacing w:after="0" w:line="240" w:lineRule="auto"/>
              <w:jc w:val="both"/>
              <w:rPr>
                <w:rFonts w:ascii="Times New Roman" w:hAnsi="Times New Roman"/>
                <w:sz w:val="20"/>
                <w:szCs w:val="20"/>
              </w:rPr>
            </w:pPr>
            <w:r w:rsidRPr="001F5569">
              <w:rPr>
                <w:rFonts w:ascii="Times New Roman" w:hAnsi="Times New Roman"/>
                <w:sz w:val="20"/>
                <w:szCs w:val="20"/>
              </w:rPr>
              <w:t xml:space="preserve">1. Členské štáty oslobodzujú od DPH a spotrebnej dane dovoz tovaru, ktorého celková hodnota nepresahuje 300 EUR na osobu, okrem tovaru uvedeného v oddiele 3. </w:t>
            </w:r>
          </w:p>
          <w:p w:rsidR="008A7FEE" w:rsidRPr="001F5569" w:rsidP="008621DF">
            <w:pPr>
              <w:bidi w:val="0"/>
              <w:adjustRightInd w:val="0"/>
              <w:spacing w:after="0" w:line="240" w:lineRule="auto"/>
              <w:jc w:val="both"/>
              <w:rPr>
                <w:rFonts w:ascii="Times New Roman" w:hAnsi="Times New Roman"/>
                <w:sz w:val="20"/>
                <w:szCs w:val="20"/>
              </w:rPr>
            </w:pPr>
            <w:r w:rsidRPr="001F5569">
              <w:rPr>
                <w:rFonts w:ascii="Times New Roman" w:hAnsi="Times New Roman"/>
                <w:sz w:val="20"/>
                <w:szCs w:val="20"/>
              </w:rPr>
              <w:t>V prípade cestujúcich leteckou a námornou dopravou je peňažná prahová hodnota uvedená v prvom pododseku 430 EUR.</w:t>
            </w:r>
          </w:p>
          <w:p w:rsidR="008A7FEE" w:rsidRPr="001F5569" w:rsidP="008621DF">
            <w:pPr>
              <w:bidi w:val="0"/>
              <w:adjustRightInd w:val="0"/>
              <w:spacing w:after="0" w:line="240" w:lineRule="auto"/>
              <w:jc w:val="both"/>
              <w:rPr>
                <w:rFonts w:ascii="Times New Roman" w:hAnsi="Times New Roman"/>
                <w:sz w:val="20"/>
                <w:szCs w:val="20"/>
              </w:rPr>
            </w:pPr>
            <w:r w:rsidRPr="001F5569">
              <w:rPr>
                <w:rFonts w:ascii="Times New Roman" w:hAnsi="Times New Roman"/>
                <w:sz w:val="20"/>
                <w:szCs w:val="20"/>
              </w:rPr>
              <w:t>2. Členské štáty môžu znížiť peňažnú prahovú hodnotu pre cestujúcich mladších ako 15 rokov bez ohľadu na dopravný prostriedok. Peňažná prahová hodnota však nemôže byť nižšia ako 150 EUR.</w:t>
            </w:r>
          </w:p>
          <w:p w:rsidR="008A7FEE" w:rsidRPr="001F5569" w:rsidP="008621DF">
            <w:pPr>
              <w:bidi w:val="0"/>
              <w:adjustRightInd w:val="0"/>
              <w:spacing w:after="0" w:line="240" w:lineRule="auto"/>
              <w:jc w:val="both"/>
              <w:rPr>
                <w:rFonts w:ascii="Times New Roman" w:hAnsi="Times New Roman"/>
                <w:sz w:val="20"/>
                <w:szCs w:val="20"/>
              </w:rPr>
            </w:pPr>
            <w:r w:rsidRPr="001F5569">
              <w:rPr>
                <w:rFonts w:ascii="Times New Roman" w:hAnsi="Times New Roman"/>
                <w:sz w:val="20"/>
                <w:szCs w:val="20"/>
              </w:rPr>
              <w:t>3. Na účely uplatňovania peňažných prahových hodnôt sa hodnota jednotlivej položky nemôže rozdeliť.</w:t>
            </w:r>
          </w:p>
          <w:p w:rsidR="008A7FEE" w:rsidRPr="001F5569" w:rsidP="008621DF">
            <w:pPr>
              <w:bidi w:val="0"/>
              <w:adjustRightInd w:val="0"/>
              <w:spacing w:after="0" w:line="240" w:lineRule="auto"/>
              <w:jc w:val="both"/>
              <w:rPr>
                <w:rFonts w:ascii="Times New Roman" w:hAnsi="Times New Roman"/>
                <w:sz w:val="20"/>
                <w:szCs w:val="20"/>
              </w:rPr>
            </w:pPr>
          </w:p>
          <w:p w:rsidR="008A7FEE" w:rsidRPr="001F5569" w:rsidP="008621DF">
            <w:pPr>
              <w:pStyle w:val="Normlny"/>
              <w:bidi w:val="0"/>
              <w:spacing w:after="0" w:line="240" w:lineRule="auto"/>
              <w:jc w:val="both"/>
              <w:rPr>
                <w:rFonts w:ascii="Times New Roman" w:hAnsi="Times New Roman"/>
              </w:rPr>
            </w:pPr>
            <w:r w:rsidRPr="001F5569">
              <w:rPr>
                <w:rFonts w:ascii="Times New Roman" w:hAnsi="Times New Roman"/>
              </w:rPr>
              <w:t>4. Hodnota osobnej batožiny cestujúceho, ktorá sa dováža dočasne alebo sa dováža spätne po jej dočasnom vývoze, a hodnota liekov nevyhnutných na osobnú potrebu cestujúceho sa na účely uplatňovania oslobodení uvedených v odsekoch 1 a 2 neberú do úvahy.</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8A7FEE" w:rsidRPr="001F5569" w:rsidP="008621DF">
            <w:pPr>
              <w:bidi w:val="0"/>
              <w:spacing w:after="0" w:line="240" w:lineRule="auto"/>
              <w:jc w:val="both"/>
              <w:rPr>
                <w:rFonts w:ascii="Times New Roman" w:hAnsi="Times New Roman"/>
                <w:sz w:val="20"/>
                <w:szCs w:val="20"/>
              </w:rPr>
            </w:pPr>
            <w:r w:rsidRPr="001F5569">
              <w:rPr>
                <w:rFonts w:ascii="Times New Roman" w:hAnsi="Times New Roman"/>
                <w:sz w:val="20"/>
                <w:szCs w:val="20"/>
              </w:rPr>
              <w:t>N</w:t>
            </w:r>
          </w:p>
        </w:tc>
        <w:tc>
          <w:tcPr>
            <w:tcW w:w="709" w:type="dxa"/>
            <w:tcBorders>
              <w:top w:val="single" w:sz="4" w:space="0" w:color="auto"/>
              <w:left w:val="nil"/>
              <w:bottom w:val="single" w:sz="4" w:space="0" w:color="auto"/>
              <w:right w:val="single" w:sz="4" w:space="0" w:color="auto"/>
            </w:tcBorders>
            <w:textDirection w:val="lrTb"/>
            <w:vAlign w:val="top"/>
          </w:tcPr>
          <w:p w:rsidR="008A7FEE" w:rsidRPr="001F5569" w:rsidP="008A7FEE">
            <w:pPr>
              <w:bidi w:val="0"/>
              <w:spacing w:after="0" w:line="240" w:lineRule="auto"/>
              <w:jc w:val="both"/>
              <w:rPr>
                <w:rFonts w:ascii="Times New Roman" w:hAnsi="Times New Roman"/>
                <w:b/>
                <w:bCs/>
                <w:sz w:val="20"/>
                <w:szCs w:val="20"/>
              </w:rPr>
            </w:pPr>
          </w:p>
        </w:tc>
        <w:tc>
          <w:tcPr>
            <w:tcW w:w="708" w:type="dxa"/>
            <w:tcBorders>
              <w:top w:val="single" w:sz="4" w:space="0" w:color="auto"/>
              <w:left w:val="single" w:sz="4" w:space="0" w:color="auto"/>
              <w:bottom w:val="single" w:sz="4" w:space="0" w:color="auto"/>
              <w:right w:val="single" w:sz="4" w:space="0" w:color="auto"/>
            </w:tcBorders>
            <w:textDirection w:val="lrTb"/>
            <w:vAlign w:val="top"/>
          </w:tcPr>
          <w:p w:rsidR="008A7FEE" w:rsidRPr="001F5569" w:rsidP="008621DF">
            <w:pPr>
              <w:pStyle w:val="Normlny"/>
              <w:bidi w:val="0"/>
              <w:spacing w:after="0" w:line="240" w:lineRule="auto"/>
              <w:jc w:val="both"/>
              <w:rPr>
                <w:rFonts w:ascii="Times New Roman" w:hAnsi="Times New Roman"/>
                <w:b/>
                <w:bCs/>
              </w:rPr>
            </w:pPr>
          </w:p>
        </w:tc>
        <w:tc>
          <w:tcPr>
            <w:tcW w:w="5954" w:type="dxa"/>
            <w:tcBorders>
              <w:top w:val="single" w:sz="4" w:space="0" w:color="auto"/>
              <w:left w:val="single" w:sz="4" w:space="0" w:color="auto"/>
              <w:bottom w:val="single" w:sz="4" w:space="0" w:color="auto"/>
              <w:right w:val="single" w:sz="4" w:space="0" w:color="auto"/>
            </w:tcBorders>
            <w:textDirection w:val="lrTb"/>
            <w:vAlign w:val="top"/>
          </w:tcPr>
          <w:p w:rsidR="008A7FEE" w:rsidRPr="001F5569" w:rsidP="008621DF">
            <w:pPr>
              <w:pStyle w:val="Normlny"/>
              <w:bidi w:val="0"/>
              <w:spacing w:after="0" w:line="240" w:lineRule="auto"/>
              <w:jc w:val="both"/>
              <w:rPr>
                <w:rFonts w:ascii="Times New Roman" w:hAnsi="Times New Roman"/>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8A7FEE" w:rsidRPr="001F5569" w:rsidP="008621DF">
            <w:pPr>
              <w:bidi w:val="0"/>
              <w:spacing w:after="0" w:line="240" w:lineRule="auto"/>
              <w:jc w:val="both"/>
              <w:rPr>
                <w:rFonts w:ascii="Times New Roman" w:hAnsi="Times New Roman"/>
                <w:sz w:val="20"/>
                <w:szCs w:val="20"/>
              </w:rPr>
            </w:pPr>
            <w:r w:rsidRPr="001F5569">
              <w:rPr>
                <w:rFonts w:ascii="Times New Roman" w:hAnsi="Times New Roman"/>
                <w:sz w:val="20"/>
                <w:szCs w:val="20"/>
              </w:rPr>
              <w:t>Ú</w:t>
            </w:r>
          </w:p>
        </w:tc>
        <w:tc>
          <w:tcPr>
            <w:tcW w:w="1019" w:type="dxa"/>
            <w:tcBorders>
              <w:top w:val="single" w:sz="4" w:space="0" w:color="auto"/>
              <w:left w:val="single" w:sz="4" w:space="0" w:color="auto"/>
              <w:bottom w:val="single" w:sz="4" w:space="0" w:color="auto"/>
              <w:right w:val="single" w:sz="12" w:space="0" w:color="auto"/>
            </w:tcBorders>
            <w:textDirection w:val="lrTb"/>
            <w:vAlign w:val="top"/>
          </w:tcPr>
          <w:p w:rsidR="008A7FEE" w:rsidRPr="001F5569" w:rsidP="00423B6F">
            <w:pPr>
              <w:pStyle w:val="Heading1"/>
              <w:bidi w:val="0"/>
              <w:spacing w:after="0" w:line="240" w:lineRule="auto"/>
              <w:jc w:val="left"/>
              <w:rPr>
                <w:rFonts w:ascii="Times New Roman" w:hAnsi="Times New Roman"/>
                <w:b w:val="0"/>
                <w:bCs w:val="0"/>
                <w:sz w:val="20"/>
                <w:szCs w:val="20"/>
              </w:rPr>
            </w:pPr>
            <w:r w:rsidRPr="001F5569" w:rsidR="00423B6F">
              <w:rPr>
                <w:rFonts w:ascii="Times New Roman" w:hAnsi="Times New Roman"/>
                <w:b w:val="0"/>
                <w:bCs w:val="0"/>
                <w:sz w:val="20"/>
                <w:szCs w:val="20"/>
              </w:rPr>
              <w:t>z.č. 222/2004</w:t>
            </w:r>
          </w:p>
        </w:tc>
      </w:tr>
      <w:tr>
        <w:tblPrEx>
          <w:tblW w:w="16160" w:type="dxa"/>
          <w:tblInd w:w="-497" w:type="dxa"/>
          <w:tblLayout w:type="fixed"/>
          <w:tblCellMar>
            <w:left w:w="43" w:type="dxa"/>
            <w:right w:w="43" w:type="dxa"/>
          </w:tblCellMar>
        </w:tblPrEx>
        <w:tc>
          <w:tcPr>
            <w:tcW w:w="540" w:type="dxa"/>
            <w:tcBorders>
              <w:top w:val="single" w:sz="4" w:space="0" w:color="auto"/>
              <w:left w:val="single" w:sz="12" w:space="0" w:color="auto"/>
              <w:bottom w:val="single" w:sz="4" w:space="0" w:color="auto"/>
              <w:right w:val="single" w:sz="4" w:space="0" w:color="auto"/>
            </w:tcBorders>
            <w:textDirection w:val="lrTb"/>
            <w:vAlign w:val="top"/>
          </w:tcPr>
          <w:p w:rsidR="008A7FEE" w:rsidRPr="001F5569" w:rsidP="008621DF">
            <w:pPr>
              <w:bidi w:val="0"/>
              <w:spacing w:after="0" w:line="240" w:lineRule="auto"/>
              <w:jc w:val="both"/>
              <w:rPr>
                <w:rFonts w:ascii="Times New Roman" w:hAnsi="Times New Roman"/>
                <w:sz w:val="20"/>
                <w:szCs w:val="20"/>
              </w:rPr>
            </w:pPr>
            <w:r w:rsidRPr="001F5569">
              <w:rPr>
                <w:rFonts w:ascii="Times New Roman" w:hAnsi="Times New Roman"/>
                <w:sz w:val="20"/>
                <w:szCs w:val="20"/>
              </w:rPr>
              <w:t>Čl. 8</w:t>
            </w:r>
          </w:p>
        </w:tc>
        <w:tc>
          <w:tcPr>
            <w:tcW w:w="5954" w:type="dxa"/>
            <w:gridSpan w:val="2"/>
            <w:tcBorders>
              <w:top w:val="single" w:sz="4" w:space="0" w:color="auto"/>
              <w:left w:val="single" w:sz="4" w:space="0" w:color="auto"/>
              <w:bottom w:val="single" w:sz="4" w:space="0" w:color="auto"/>
              <w:right w:val="single" w:sz="4" w:space="0" w:color="auto"/>
            </w:tcBorders>
            <w:textDirection w:val="lrTb"/>
            <w:vAlign w:val="top"/>
          </w:tcPr>
          <w:p w:rsidR="008A7FEE" w:rsidRPr="001F5569" w:rsidP="008621DF">
            <w:pPr>
              <w:bidi w:val="0"/>
              <w:adjustRightInd w:val="0"/>
              <w:spacing w:after="0" w:line="240" w:lineRule="auto"/>
              <w:jc w:val="both"/>
              <w:rPr>
                <w:rFonts w:ascii="Times New Roman" w:hAnsi="Times New Roman"/>
                <w:i/>
                <w:iCs/>
                <w:sz w:val="20"/>
                <w:szCs w:val="20"/>
              </w:rPr>
            </w:pPr>
            <w:r w:rsidRPr="001F5569">
              <w:rPr>
                <w:rFonts w:ascii="Times New Roman" w:hAnsi="Times New Roman"/>
                <w:i/>
                <w:iCs/>
                <w:sz w:val="20"/>
                <w:szCs w:val="20"/>
              </w:rPr>
              <w:t>ODDIEL 3</w:t>
            </w:r>
          </w:p>
          <w:p w:rsidR="008A7FEE" w:rsidRPr="001F5569" w:rsidP="008621DF">
            <w:pPr>
              <w:bidi w:val="0"/>
              <w:adjustRightInd w:val="0"/>
              <w:spacing w:after="0" w:line="240" w:lineRule="auto"/>
              <w:jc w:val="both"/>
              <w:rPr>
                <w:rFonts w:ascii="Times New Roman" w:hAnsi="Times New Roman"/>
                <w:b/>
                <w:bCs/>
                <w:i/>
                <w:iCs/>
                <w:sz w:val="20"/>
                <w:szCs w:val="20"/>
              </w:rPr>
            </w:pPr>
            <w:r w:rsidRPr="001F5569">
              <w:rPr>
                <w:rFonts w:ascii="Times New Roman" w:hAnsi="Times New Roman"/>
                <w:b/>
                <w:bCs/>
                <w:i/>
                <w:iCs/>
                <w:sz w:val="20"/>
                <w:szCs w:val="20"/>
              </w:rPr>
              <w:t>Množstvové obmedzenia</w:t>
            </w:r>
          </w:p>
          <w:p w:rsidR="008A7FEE" w:rsidRPr="001F5569" w:rsidP="008621DF">
            <w:pPr>
              <w:bidi w:val="0"/>
              <w:adjustRightInd w:val="0"/>
              <w:spacing w:after="0" w:line="240" w:lineRule="auto"/>
              <w:jc w:val="both"/>
              <w:rPr>
                <w:rFonts w:ascii="Times New Roman" w:hAnsi="Times New Roman"/>
                <w:sz w:val="20"/>
                <w:szCs w:val="20"/>
              </w:rPr>
            </w:pPr>
            <w:r w:rsidRPr="001F5569">
              <w:rPr>
                <w:rFonts w:ascii="Times New Roman" w:hAnsi="Times New Roman"/>
                <w:sz w:val="20"/>
                <w:szCs w:val="20"/>
              </w:rPr>
              <w:t>1. Členské štáty oslobodzujú od DPH a spotrebnej dane dovoz uvedených druhov tabakových výrobkov, na ktoré sa uplatňuje buď nasledujúca vyššia alebo nižšia hranica množstvového obmedzenia:</w:t>
            </w:r>
          </w:p>
          <w:p w:rsidR="008A7FEE" w:rsidRPr="001F5569" w:rsidP="008621DF">
            <w:pPr>
              <w:bidi w:val="0"/>
              <w:adjustRightInd w:val="0"/>
              <w:spacing w:after="0" w:line="240" w:lineRule="auto"/>
              <w:jc w:val="both"/>
              <w:rPr>
                <w:rFonts w:ascii="Times New Roman" w:hAnsi="Times New Roman"/>
                <w:sz w:val="20"/>
                <w:szCs w:val="20"/>
              </w:rPr>
            </w:pPr>
            <w:r w:rsidRPr="001F5569">
              <w:rPr>
                <w:rFonts w:ascii="Times New Roman" w:hAnsi="Times New Roman"/>
                <w:sz w:val="20"/>
                <w:szCs w:val="20"/>
              </w:rPr>
              <w:t>a) 200 cigariet alebo 40 cigariet;</w:t>
            </w:r>
          </w:p>
          <w:p w:rsidR="008A7FEE" w:rsidRPr="001F5569" w:rsidP="008621DF">
            <w:pPr>
              <w:bidi w:val="0"/>
              <w:adjustRightInd w:val="0"/>
              <w:spacing w:after="0" w:line="240" w:lineRule="auto"/>
              <w:jc w:val="both"/>
              <w:rPr>
                <w:rFonts w:ascii="Times New Roman" w:hAnsi="Times New Roman"/>
                <w:sz w:val="20"/>
                <w:szCs w:val="20"/>
              </w:rPr>
            </w:pPr>
            <w:r w:rsidRPr="001F5569">
              <w:rPr>
                <w:rFonts w:ascii="Times New Roman" w:hAnsi="Times New Roman"/>
                <w:sz w:val="20"/>
                <w:szCs w:val="20"/>
              </w:rPr>
              <w:t>b) 100 cigaríl alebo 20 cigaríl;</w:t>
            </w:r>
          </w:p>
          <w:p w:rsidR="008A7FEE" w:rsidRPr="001F5569" w:rsidP="008621DF">
            <w:pPr>
              <w:bidi w:val="0"/>
              <w:adjustRightInd w:val="0"/>
              <w:spacing w:after="0" w:line="240" w:lineRule="auto"/>
              <w:jc w:val="both"/>
              <w:rPr>
                <w:rFonts w:ascii="Times New Roman" w:hAnsi="Times New Roman"/>
                <w:sz w:val="20"/>
                <w:szCs w:val="20"/>
              </w:rPr>
            </w:pPr>
            <w:r w:rsidRPr="001F5569">
              <w:rPr>
                <w:rFonts w:ascii="Times New Roman" w:hAnsi="Times New Roman"/>
                <w:sz w:val="20"/>
                <w:szCs w:val="20"/>
              </w:rPr>
              <w:t>c) 50 cigár alebo 10 cigár;</w:t>
            </w:r>
          </w:p>
          <w:p w:rsidR="008A7FEE" w:rsidRPr="001F5569" w:rsidP="008621DF">
            <w:pPr>
              <w:bidi w:val="0"/>
              <w:adjustRightInd w:val="0"/>
              <w:spacing w:after="0" w:line="240" w:lineRule="auto"/>
              <w:jc w:val="both"/>
              <w:rPr>
                <w:rFonts w:ascii="Times New Roman" w:hAnsi="Times New Roman"/>
                <w:sz w:val="20"/>
                <w:szCs w:val="20"/>
              </w:rPr>
            </w:pPr>
            <w:r w:rsidRPr="001F5569">
              <w:rPr>
                <w:rFonts w:ascii="Times New Roman" w:hAnsi="Times New Roman"/>
                <w:sz w:val="20"/>
                <w:szCs w:val="20"/>
              </w:rPr>
              <w:t>d) 250 g tabaku na fajčenie alebo 50 g tabaku na fajčenie.</w:t>
            </w:r>
          </w:p>
          <w:p w:rsidR="008A7FEE" w:rsidRPr="001F5569" w:rsidP="008621DF">
            <w:pPr>
              <w:bidi w:val="0"/>
              <w:adjustRightInd w:val="0"/>
              <w:spacing w:after="0" w:line="240" w:lineRule="auto"/>
              <w:jc w:val="both"/>
              <w:rPr>
                <w:rFonts w:ascii="Times New Roman" w:hAnsi="Times New Roman"/>
                <w:sz w:val="20"/>
                <w:szCs w:val="20"/>
              </w:rPr>
            </w:pPr>
            <w:r w:rsidRPr="001F5569">
              <w:rPr>
                <w:rFonts w:ascii="Times New Roman" w:hAnsi="Times New Roman"/>
                <w:sz w:val="20"/>
                <w:szCs w:val="20"/>
              </w:rPr>
              <w:t>Na účely odseku 4 predstavuje každé množstvo stanovené v písmenách a) až d) 100 % celkového povoleného množstva pre tabakové výrobky.</w:t>
            </w:r>
          </w:p>
          <w:p w:rsidR="008A7FEE" w:rsidRPr="001F5569" w:rsidP="008621DF">
            <w:pPr>
              <w:bidi w:val="0"/>
              <w:adjustRightInd w:val="0"/>
              <w:spacing w:after="0" w:line="240" w:lineRule="auto"/>
              <w:jc w:val="both"/>
              <w:rPr>
                <w:rFonts w:ascii="Times New Roman" w:hAnsi="Times New Roman"/>
                <w:sz w:val="20"/>
                <w:szCs w:val="20"/>
              </w:rPr>
            </w:pPr>
            <w:r w:rsidRPr="001F5569">
              <w:rPr>
                <w:rFonts w:ascii="Times New Roman" w:hAnsi="Times New Roman"/>
                <w:sz w:val="20"/>
                <w:szCs w:val="20"/>
              </w:rPr>
              <w:t>Cigarily sú cigary s maximálnou jednotkovou hmotnosťou 3 gramy.</w:t>
            </w:r>
          </w:p>
          <w:p w:rsidR="008A7FEE" w:rsidRPr="001F5569" w:rsidP="008621DF">
            <w:pPr>
              <w:bidi w:val="0"/>
              <w:adjustRightInd w:val="0"/>
              <w:spacing w:after="0" w:line="240" w:lineRule="auto"/>
              <w:jc w:val="both"/>
              <w:rPr>
                <w:rFonts w:ascii="Times New Roman" w:hAnsi="Times New Roman"/>
                <w:sz w:val="20"/>
                <w:szCs w:val="20"/>
              </w:rPr>
            </w:pPr>
            <w:r w:rsidRPr="001F5569">
              <w:rPr>
                <w:rFonts w:ascii="Times New Roman" w:hAnsi="Times New Roman"/>
                <w:sz w:val="20"/>
                <w:szCs w:val="20"/>
              </w:rPr>
              <w:t>2. Členský štát sa môže rozhodnúť, že bude rozlišovať medzi cestujúcimi leteckou dopravou a ostatnými cestujúcimi uplatňovaním nižších množstvových obmedzení uvedených v odseku 1 len na iných cestujúcich, ako sú cestujúci leteckou dopravou.</w:t>
            </w:r>
          </w:p>
          <w:p w:rsidR="008A7FEE" w:rsidRPr="001F5569" w:rsidP="008621DF">
            <w:pPr>
              <w:bidi w:val="0"/>
              <w:adjustRightInd w:val="0"/>
              <w:spacing w:after="0" w:line="240" w:lineRule="auto"/>
              <w:jc w:val="both"/>
              <w:rPr>
                <w:rFonts w:ascii="Times New Roman" w:hAnsi="Times New Roman"/>
                <w:sz w:val="20"/>
                <w:szCs w:val="20"/>
              </w:rPr>
            </w:pPr>
            <w:r w:rsidRPr="001F5569">
              <w:rPr>
                <w:rFonts w:ascii="Times New Roman" w:hAnsi="Times New Roman"/>
                <w:sz w:val="20"/>
                <w:szCs w:val="20"/>
              </w:rPr>
              <w:t>3. Odchylne od odsekov 1 a 2 môže Rakúsko dovtedy, kým sa bude daňový systém vo švajčiarskej enkláve Samnauntal odlišovať od systému v ostatnej časti kantónu Graubünden, obmedziť uplatňovanie nižšej hranice množstvového obmedzenia na tabakové výrobky dopravené na svoje územie cestujúcimi, ktorí vstupujú do Rakúska priamo z uvedenej švajčiarskej enklávy.</w:t>
            </w:r>
          </w:p>
          <w:p w:rsidR="008A7FEE" w:rsidRPr="001F5569" w:rsidP="008621DF">
            <w:pPr>
              <w:pStyle w:val="Normlny"/>
              <w:bidi w:val="0"/>
              <w:spacing w:after="0" w:line="240" w:lineRule="auto"/>
              <w:jc w:val="both"/>
              <w:rPr>
                <w:rFonts w:ascii="Times New Roman" w:hAnsi="Times New Roman"/>
              </w:rPr>
            </w:pPr>
            <w:r w:rsidRPr="001F5569">
              <w:rPr>
                <w:rFonts w:ascii="Times New Roman" w:hAnsi="Times New Roman"/>
              </w:rPr>
              <w:t>4. V prípade každého cestujúceho sa oslobodenie od dane môže uplatňovať na akúkoľvek kombináciu tabakových výrobkov za predpokladu, že súhrnný percentuálny podiel jednotlivých povolených množstiev nepresahuje 100 %.</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8A7FEE" w:rsidRPr="001F5569" w:rsidP="008621DF">
            <w:pPr>
              <w:bidi w:val="0"/>
              <w:spacing w:after="0" w:line="240" w:lineRule="auto"/>
              <w:jc w:val="both"/>
              <w:rPr>
                <w:rFonts w:ascii="Times New Roman" w:hAnsi="Times New Roman"/>
                <w:sz w:val="20"/>
                <w:szCs w:val="20"/>
              </w:rPr>
            </w:pPr>
            <w:r w:rsidRPr="001F5569">
              <w:rPr>
                <w:rFonts w:ascii="Times New Roman" w:hAnsi="Times New Roman"/>
                <w:sz w:val="20"/>
                <w:szCs w:val="20"/>
              </w:rPr>
              <w:t>N</w:t>
            </w:r>
          </w:p>
          <w:p w:rsidR="008A7FEE" w:rsidRPr="001F5569" w:rsidP="008621DF">
            <w:pPr>
              <w:bidi w:val="0"/>
              <w:spacing w:after="0" w:line="240" w:lineRule="auto"/>
              <w:jc w:val="both"/>
              <w:rPr>
                <w:rFonts w:ascii="Times New Roman" w:hAnsi="Times New Roman"/>
                <w:sz w:val="20"/>
                <w:szCs w:val="20"/>
              </w:rPr>
            </w:pPr>
          </w:p>
          <w:p w:rsidR="008A7FEE" w:rsidRPr="001F5569" w:rsidP="008621DF">
            <w:pPr>
              <w:bidi w:val="0"/>
              <w:spacing w:after="0" w:line="240" w:lineRule="auto"/>
              <w:jc w:val="both"/>
              <w:rPr>
                <w:rFonts w:ascii="Times New Roman" w:hAnsi="Times New Roman"/>
                <w:sz w:val="20"/>
                <w:szCs w:val="20"/>
              </w:rPr>
            </w:pPr>
          </w:p>
          <w:p w:rsidR="008A7FEE" w:rsidRPr="001F5569" w:rsidP="008621DF">
            <w:pPr>
              <w:bidi w:val="0"/>
              <w:spacing w:after="0" w:line="240" w:lineRule="auto"/>
              <w:jc w:val="both"/>
              <w:rPr>
                <w:rFonts w:ascii="Times New Roman" w:hAnsi="Times New Roman"/>
                <w:sz w:val="20"/>
                <w:szCs w:val="20"/>
              </w:rPr>
            </w:pPr>
          </w:p>
          <w:p w:rsidR="008A7FEE" w:rsidRPr="001F5569" w:rsidP="008621DF">
            <w:pPr>
              <w:bidi w:val="0"/>
              <w:spacing w:after="0" w:line="240" w:lineRule="auto"/>
              <w:jc w:val="both"/>
              <w:rPr>
                <w:rFonts w:ascii="Times New Roman" w:hAnsi="Times New Roman"/>
                <w:sz w:val="20"/>
                <w:szCs w:val="20"/>
              </w:rPr>
            </w:pPr>
          </w:p>
          <w:p w:rsidR="008A7FEE" w:rsidRPr="001F5569" w:rsidP="008621DF">
            <w:pPr>
              <w:bidi w:val="0"/>
              <w:spacing w:after="0" w:line="240" w:lineRule="auto"/>
              <w:jc w:val="both"/>
              <w:rPr>
                <w:rFonts w:ascii="Times New Roman" w:hAnsi="Times New Roman"/>
                <w:sz w:val="20"/>
                <w:szCs w:val="20"/>
              </w:rPr>
            </w:pPr>
          </w:p>
          <w:p w:rsidR="008A7FEE" w:rsidRPr="001F5569" w:rsidP="008621DF">
            <w:pPr>
              <w:bidi w:val="0"/>
              <w:spacing w:after="0" w:line="240" w:lineRule="auto"/>
              <w:jc w:val="both"/>
              <w:rPr>
                <w:rFonts w:ascii="Times New Roman" w:hAnsi="Times New Roman"/>
                <w:sz w:val="20"/>
                <w:szCs w:val="20"/>
              </w:rPr>
            </w:pPr>
          </w:p>
          <w:p w:rsidR="008A7FEE" w:rsidRPr="001F5569" w:rsidP="008621DF">
            <w:pPr>
              <w:bidi w:val="0"/>
              <w:spacing w:after="0" w:line="240" w:lineRule="auto"/>
              <w:jc w:val="both"/>
              <w:rPr>
                <w:rFonts w:ascii="Times New Roman" w:hAnsi="Times New Roman"/>
                <w:sz w:val="20"/>
                <w:szCs w:val="20"/>
              </w:rPr>
            </w:pPr>
          </w:p>
          <w:p w:rsidR="008A7FEE" w:rsidRPr="001F5569" w:rsidP="008621DF">
            <w:pPr>
              <w:bidi w:val="0"/>
              <w:spacing w:after="0" w:line="240" w:lineRule="auto"/>
              <w:jc w:val="both"/>
              <w:rPr>
                <w:rFonts w:ascii="Times New Roman" w:hAnsi="Times New Roman"/>
                <w:sz w:val="20"/>
                <w:szCs w:val="20"/>
              </w:rPr>
            </w:pPr>
          </w:p>
          <w:p w:rsidR="008A7FEE" w:rsidRPr="001F5569" w:rsidP="008621DF">
            <w:pPr>
              <w:bidi w:val="0"/>
              <w:spacing w:after="0" w:line="240" w:lineRule="auto"/>
              <w:jc w:val="both"/>
              <w:rPr>
                <w:rFonts w:ascii="Times New Roman" w:hAnsi="Times New Roman"/>
                <w:sz w:val="20"/>
                <w:szCs w:val="20"/>
              </w:rPr>
            </w:pPr>
          </w:p>
          <w:p w:rsidR="008A7FEE" w:rsidRPr="001F5569" w:rsidP="008621DF">
            <w:pPr>
              <w:bidi w:val="0"/>
              <w:spacing w:after="0" w:line="240" w:lineRule="auto"/>
              <w:jc w:val="both"/>
              <w:rPr>
                <w:rFonts w:ascii="Times New Roman" w:hAnsi="Times New Roman"/>
                <w:sz w:val="20"/>
                <w:szCs w:val="20"/>
              </w:rPr>
            </w:pPr>
          </w:p>
          <w:p w:rsidR="008A7FEE" w:rsidRPr="001F5569" w:rsidP="008621DF">
            <w:pPr>
              <w:bidi w:val="0"/>
              <w:spacing w:after="0" w:line="240" w:lineRule="auto"/>
              <w:jc w:val="both"/>
              <w:rPr>
                <w:rFonts w:ascii="Times New Roman" w:hAnsi="Times New Roman"/>
                <w:sz w:val="20"/>
                <w:szCs w:val="20"/>
              </w:rPr>
            </w:pPr>
          </w:p>
          <w:p w:rsidR="008A7FEE" w:rsidRPr="001F5569" w:rsidP="008621DF">
            <w:pPr>
              <w:bidi w:val="0"/>
              <w:spacing w:after="0" w:line="240" w:lineRule="auto"/>
              <w:jc w:val="both"/>
              <w:rPr>
                <w:rFonts w:ascii="Times New Roman" w:hAnsi="Times New Roman"/>
                <w:sz w:val="20"/>
                <w:szCs w:val="20"/>
              </w:rPr>
            </w:pPr>
            <w:r w:rsidRPr="001F5569" w:rsidR="00423B6F">
              <w:rPr>
                <w:rFonts w:ascii="Times New Roman" w:hAnsi="Times New Roman"/>
                <w:sz w:val="20"/>
                <w:szCs w:val="20"/>
              </w:rPr>
              <w:t>D</w:t>
            </w:r>
          </w:p>
          <w:p w:rsidR="008A7FEE" w:rsidRPr="001F5569" w:rsidP="008621DF">
            <w:pPr>
              <w:bidi w:val="0"/>
              <w:spacing w:after="0" w:line="240" w:lineRule="auto"/>
              <w:jc w:val="both"/>
              <w:rPr>
                <w:rFonts w:ascii="Times New Roman" w:hAnsi="Times New Roman"/>
                <w:sz w:val="20"/>
                <w:szCs w:val="20"/>
              </w:rPr>
            </w:pPr>
          </w:p>
          <w:p w:rsidR="008A7FEE" w:rsidRPr="001F5569" w:rsidP="008621DF">
            <w:pPr>
              <w:bidi w:val="0"/>
              <w:spacing w:after="0" w:line="240" w:lineRule="auto"/>
              <w:jc w:val="both"/>
              <w:rPr>
                <w:rFonts w:ascii="Times New Roman" w:hAnsi="Times New Roman"/>
                <w:sz w:val="20"/>
                <w:szCs w:val="20"/>
              </w:rPr>
            </w:pPr>
          </w:p>
          <w:p w:rsidR="008A7FEE" w:rsidRPr="001F5569" w:rsidP="008621DF">
            <w:pPr>
              <w:bidi w:val="0"/>
              <w:spacing w:after="0" w:line="240" w:lineRule="auto"/>
              <w:jc w:val="both"/>
              <w:rPr>
                <w:rFonts w:ascii="Times New Roman" w:hAnsi="Times New Roman"/>
                <w:sz w:val="20"/>
                <w:szCs w:val="20"/>
              </w:rPr>
            </w:pPr>
          </w:p>
          <w:p w:rsidR="008A7FEE" w:rsidRPr="001F5569" w:rsidP="008621DF">
            <w:pPr>
              <w:bidi w:val="0"/>
              <w:spacing w:after="0" w:line="240" w:lineRule="auto"/>
              <w:jc w:val="both"/>
              <w:rPr>
                <w:rFonts w:ascii="Times New Roman" w:hAnsi="Times New Roman"/>
                <w:sz w:val="20"/>
                <w:szCs w:val="20"/>
              </w:rPr>
            </w:pPr>
            <w:r w:rsidRPr="001F5569">
              <w:rPr>
                <w:rFonts w:ascii="Times New Roman" w:hAnsi="Times New Roman"/>
                <w:sz w:val="20"/>
                <w:szCs w:val="20"/>
              </w:rPr>
              <w:t>n.a.</w:t>
            </w:r>
          </w:p>
          <w:p w:rsidR="008A7FEE" w:rsidRPr="001F5569" w:rsidP="008621DF">
            <w:pPr>
              <w:bidi w:val="0"/>
              <w:spacing w:after="0" w:line="240" w:lineRule="auto"/>
              <w:jc w:val="both"/>
              <w:rPr>
                <w:rFonts w:ascii="Times New Roman" w:hAnsi="Times New Roman"/>
                <w:sz w:val="20"/>
                <w:szCs w:val="20"/>
              </w:rPr>
            </w:pPr>
          </w:p>
          <w:p w:rsidR="008A7FEE" w:rsidRPr="001F5569" w:rsidP="008621DF">
            <w:pPr>
              <w:bidi w:val="0"/>
              <w:spacing w:after="0" w:line="240" w:lineRule="auto"/>
              <w:jc w:val="both"/>
              <w:rPr>
                <w:rFonts w:ascii="Times New Roman" w:hAnsi="Times New Roman"/>
                <w:sz w:val="20"/>
                <w:szCs w:val="20"/>
              </w:rPr>
            </w:pPr>
          </w:p>
          <w:p w:rsidR="008A7FEE" w:rsidRPr="001F5569" w:rsidP="008621DF">
            <w:pPr>
              <w:bidi w:val="0"/>
              <w:spacing w:after="0" w:line="240" w:lineRule="auto"/>
              <w:jc w:val="both"/>
              <w:rPr>
                <w:rFonts w:ascii="Times New Roman" w:hAnsi="Times New Roman"/>
                <w:sz w:val="20"/>
                <w:szCs w:val="20"/>
              </w:rPr>
            </w:pPr>
          </w:p>
          <w:p w:rsidR="008A7FEE" w:rsidRPr="001F5569" w:rsidP="008621DF">
            <w:pPr>
              <w:bidi w:val="0"/>
              <w:spacing w:after="0" w:line="240" w:lineRule="auto"/>
              <w:jc w:val="both"/>
              <w:rPr>
                <w:rFonts w:ascii="Times New Roman" w:hAnsi="Times New Roman"/>
                <w:sz w:val="20"/>
                <w:szCs w:val="20"/>
              </w:rPr>
            </w:pPr>
          </w:p>
          <w:p w:rsidR="008A7FEE" w:rsidRPr="001F5569" w:rsidP="008621DF">
            <w:pPr>
              <w:bidi w:val="0"/>
              <w:spacing w:after="0" w:line="240" w:lineRule="auto"/>
              <w:jc w:val="both"/>
              <w:rPr>
                <w:rFonts w:ascii="Times New Roman" w:hAnsi="Times New Roman"/>
                <w:sz w:val="20"/>
                <w:szCs w:val="20"/>
              </w:rPr>
            </w:pPr>
            <w:r w:rsidRPr="001F5569">
              <w:rPr>
                <w:rFonts w:ascii="Times New Roman" w:hAnsi="Times New Roman"/>
                <w:sz w:val="20"/>
                <w:szCs w:val="20"/>
              </w:rPr>
              <w:t>N</w:t>
            </w:r>
          </w:p>
        </w:tc>
        <w:tc>
          <w:tcPr>
            <w:tcW w:w="709" w:type="dxa"/>
            <w:tcBorders>
              <w:top w:val="single" w:sz="4" w:space="0" w:color="auto"/>
              <w:left w:val="nil"/>
              <w:bottom w:val="single" w:sz="4" w:space="0" w:color="auto"/>
              <w:right w:val="single" w:sz="4" w:space="0" w:color="auto"/>
            </w:tcBorders>
            <w:textDirection w:val="lrTb"/>
            <w:vAlign w:val="top"/>
          </w:tcPr>
          <w:p w:rsidR="008A7FEE" w:rsidRPr="001F5569" w:rsidP="008621DF">
            <w:pPr>
              <w:bidi w:val="0"/>
              <w:spacing w:after="0" w:line="240" w:lineRule="auto"/>
              <w:jc w:val="both"/>
              <w:rPr>
                <w:rFonts w:ascii="Times New Roman" w:hAnsi="Times New Roman"/>
                <w:sz w:val="20"/>
                <w:szCs w:val="20"/>
              </w:rPr>
            </w:pPr>
          </w:p>
        </w:tc>
        <w:tc>
          <w:tcPr>
            <w:tcW w:w="708" w:type="dxa"/>
            <w:tcBorders>
              <w:top w:val="single" w:sz="4" w:space="0" w:color="auto"/>
              <w:left w:val="single" w:sz="4" w:space="0" w:color="auto"/>
              <w:bottom w:val="single" w:sz="4" w:space="0" w:color="auto"/>
              <w:right w:val="single" w:sz="4" w:space="0" w:color="auto"/>
            </w:tcBorders>
            <w:textDirection w:val="lrTb"/>
            <w:vAlign w:val="top"/>
          </w:tcPr>
          <w:p w:rsidR="008A7FEE" w:rsidRPr="001F5569" w:rsidP="008621DF">
            <w:pPr>
              <w:pStyle w:val="Normlny"/>
              <w:bidi w:val="0"/>
              <w:spacing w:after="0" w:line="240" w:lineRule="auto"/>
              <w:jc w:val="both"/>
              <w:rPr>
                <w:rFonts w:ascii="Times New Roman" w:hAnsi="Times New Roman"/>
                <w:b/>
                <w:bCs/>
              </w:rPr>
            </w:pPr>
          </w:p>
        </w:tc>
        <w:tc>
          <w:tcPr>
            <w:tcW w:w="5954" w:type="dxa"/>
            <w:tcBorders>
              <w:top w:val="single" w:sz="4" w:space="0" w:color="auto"/>
              <w:left w:val="single" w:sz="4" w:space="0" w:color="auto"/>
              <w:bottom w:val="single" w:sz="4" w:space="0" w:color="auto"/>
              <w:right w:val="single" w:sz="4" w:space="0" w:color="auto"/>
            </w:tcBorders>
            <w:textDirection w:val="lrTb"/>
            <w:vAlign w:val="top"/>
          </w:tcPr>
          <w:p w:rsidR="008A7FEE" w:rsidRPr="001F5569" w:rsidP="009758FC">
            <w:pPr>
              <w:pStyle w:val="BodyText2"/>
              <w:bidi w:val="0"/>
              <w:spacing w:after="0" w:line="240" w:lineRule="auto"/>
              <w:jc w:val="both"/>
              <w:rPr>
                <w:rFonts w:ascii="Times New Roman" w:hAnsi="Times New Roman"/>
                <w:b/>
                <w:bCs/>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8A7FEE" w:rsidRPr="001F5569" w:rsidP="008621DF">
            <w:pPr>
              <w:bidi w:val="0"/>
              <w:spacing w:after="0" w:line="240" w:lineRule="auto"/>
              <w:jc w:val="both"/>
              <w:rPr>
                <w:rFonts w:ascii="Times New Roman" w:hAnsi="Times New Roman"/>
                <w:sz w:val="20"/>
                <w:szCs w:val="20"/>
              </w:rPr>
            </w:pPr>
            <w:r w:rsidRPr="001F5569">
              <w:rPr>
                <w:rFonts w:ascii="Times New Roman" w:hAnsi="Times New Roman"/>
                <w:sz w:val="20"/>
                <w:szCs w:val="20"/>
              </w:rPr>
              <w:t>Ú</w:t>
            </w:r>
          </w:p>
          <w:p w:rsidR="008A7FEE" w:rsidRPr="001F5569" w:rsidP="008621DF">
            <w:pPr>
              <w:bidi w:val="0"/>
              <w:spacing w:after="0" w:line="240" w:lineRule="auto"/>
              <w:jc w:val="both"/>
              <w:rPr>
                <w:rFonts w:ascii="Times New Roman" w:hAnsi="Times New Roman"/>
                <w:sz w:val="20"/>
                <w:szCs w:val="20"/>
              </w:rPr>
            </w:pPr>
          </w:p>
          <w:p w:rsidR="008A7FEE" w:rsidRPr="001F5569" w:rsidP="008621DF">
            <w:pPr>
              <w:bidi w:val="0"/>
              <w:spacing w:after="0" w:line="240" w:lineRule="auto"/>
              <w:jc w:val="both"/>
              <w:rPr>
                <w:rFonts w:ascii="Times New Roman" w:hAnsi="Times New Roman"/>
                <w:sz w:val="20"/>
                <w:szCs w:val="20"/>
              </w:rPr>
            </w:pPr>
          </w:p>
          <w:p w:rsidR="008A7FEE" w:rsidRPr="001F5569" w:rsidP="008621DF">
            <w:pPr>
              <w:bidi w:val="0"/>
              <w:spacing w:after="0" w:line="240" w:lineRule="auto"/>
              <w:jc w:val="both"/>
              <w:rPr>
                <w:rFonts w:ascii="Times New Roman" w:hAnsi="Times New Roman"/>
                <w:sz w:val="20"/>
                <w:szCs w:val="20"/>
              </w:rPr>
            </w:pPr>
          </w:p>
          <w:p w:rsidR="008A7FEE" w:rsidRPr="001F5569" w:rsidP="008621DF">
            <w:pPr>
              <w:bidi w:val="0"/>
              <w:spacing w:after="0" w:line="240" w:lineRule="auto"/>
              <w:jc w:val="both"/>
              <w:rPr>
                <w:rFonts w:ascii="Times New Roman" w:hAnsi="Times New Roman"/>
                <w:sz w:val="20"/>
                <w:szCs w:val="20"/>
              </w:rPr>
            </w:pPr>
          </w:p>
          <w:p w:rsidR="008A7FEE" w:rsidRPr="001F5569" w:rsidP="008621DF">
            <w:pPr>
              <w:bidi w:val="0"/>
              <w:spacing w:after="0" w:line="240" w:lineRule="auto"/>
              <w:jc w:val="both"/>
              <w:rPr>
                <w:rFonts w:ascii="Times New Roman" w:hAnsi="Times New Roman"/>
                <w:sz w:val="20"/>
                <w:szCs w:val="20"/>
              </w:rPr>
            </w:pPr>
          </w:p>
          <w:p w:rsidR="008A7FEE" w:rsidRPr="001F5569" w:rsidP="008621DF">
            <w:pPr>
              <w:bidi w:val="0"/>
              <w:spacing w:after="0" w:line="240" w:lineRule="auto"/>
              <w:jc w:val="both"/>
              <w:rPr>
                <w:rFonts w:ascii="Times New Roman" w:hAnsi="Times New Roman"/>
                <w:sz w:val="20"/>
                <w:szCs w:val="20"/>
              </w:rPr>
            </w:pPr>
          </w:p>
          <w:p w:rsidR="008A7FEE" w:rsidRPr="001F5569" w:rsidP="008621DF">
            <w:pPr>
              <w:bidi w:val="0"/>
              <w:spacing w:after="0" w:line="240" w:lineRule="auto"/>
              <w:jc w:val="both"/>
              <w:rPr>
                <w:rFonts w:ascii="Times New Roman" w:hAnsi="Times New Roman"/>
                <w:sz w:val="20"/>
                <w:szCs w:val="20"/>
              </w:rPr>
            </w:pPr>
          </w:p>
          <w:p w:rsidR="008A7FEE" w:rsidRPr="001F5569" w:rsidP="008621DF">
            <w:pPr>
              <w:bidi w:val="0"/>
              <w:spacing w:after="0" w:line="240" w:lineRule="auto"/>
              <w:jc w:val="both"/>
              <w:rPr>
                <w:rFonts w:ascii="Times New Roman" w:hAnsi="Times New Roman"/>
                <w:sz w:val="20"/>
                <w:szCs w:val="20"/>
              </w:rPr>
            </w:pPr>
          </w:p>
          <w:p w:rsidR="008A7FEE" w:rsidRPr="001F5569" w:rsidP="008621DF">
            <w:pPr>
              <w:bidi w:val="0"/>
              <w:spacing w:after="0" w:line="240" w:lineRule="auto"/>
              <w:jc w:val="both"/>
              <w:rPr>
                <w:rFonts w:ascii="Times New Roman" w:hAnsi="Times New Roman"/>
                <w:sz w:val="20"/>
                <w:szCs w:val="20"/>
              </w:rPr>
            </w:pPr>
          </w:p>
          <w:p w:rsidR="008A7FEE" w:rsidRPr="001F5569" w:rsidP="008621DF">
            <w:pPr>
              <w:bidi w:val="0"/>
              <w:spacing w:after="0" w:line="240" w:lineRule="auto"/>
              <w:jc w:val="both"/>
              <w:rPr>
                <w:rFonts w:ascii="Times New Roman" w:hAnsi="Times New Roman"/>
                <w:sz w:val="20"/>
                <w:szCs w:val="20"/>
              </w:rPr>
            </w:pPr>
          </w:p>
          <w:p w:rsidR="008A7FEE" w:rsidRPr="001F5569" w:rsidP="008621DF">
            <w:pPr>
              <w:bidi w:val="0"/>
              <w:spacing w:after="0" w:line="240" w:lineRule="auto"/>
              <w:jc w:val="both"/>
              <w:rPr>
                <w:rFonts w:ascii="Times New Roman" w:hAnsi="Times New Roman"/>
                <w:sz w:val="20"/>
                <w:szCs w:val="20"/>
              </w:rPr>
            </w:pPr>
          </w:p>
          <w:p w:rsidR="008A7FEE" w:rsidRPr="001F5569" w:rsidP="008621DF">
            <w:pPr>
              <w:bidi w:val="0"/>
              <w:spacing w:after="0" w:line="240" w:lineRule="auto"/>
              <w:jc w:val="both"/>
              <w:rPr>
                <w:rFonts w:ascii="Times New Roman" w:hAnsi="Times New Roman"/>
                <w:sz w:val="20"/>
                <w:szCs w:val="20"/>
              </w:rPr>
            </w:pPr>
          </w:p>
          <w:p w:rsidR="008A7FEE" w:rsidRPr="001F5569" w:rsidP="008621DF">
            <w:pPr>
              <w:bidi w:val="0"/>
              <w:spacing w:after="0" w:line="240" w:lineRule="auto"/>
              <w:jc w:val="both"/>
              <w:rPr>
                <w:rFonts w:ascii="Times New Roman" w:hAnsi="Times New Roman"/>
                <w:sz w:val="20"/>
                <w:szCs w:val="20"/>
              </w:rPr>
            </w:pPr>
          </w:p>
          <w:p w:rsidR="008A7FEE" w:rsidRPr="001F5569" w:rsidP="008621DF">
            <w:pPr>
              <w:bidi w:val="0"/>
              <w:spacing w:after="0" w:line="240" w:lineRule="auto"/>
              <w:jc w:val="both"/>
              <w:rPr>
                <w:rFonts w:ascii="Times New Roman" w:hAnsi="Times New Roman"/>
                <w:sz w:val="20"/>
                <w:szCs w:val="20"/>
              </w:rPr>
            </w:pPr>
          </w:p>
          <w:p w:rsidR="008A7FEE" w:rsidRPr="001F5569" w:rsidP="008621DF">
            <w:pPr>
              <w:bidi w:val="0"/>
              <w:spacing w:after="0" w:line="240" w:lineRule="auto"/>
              <w:jc w:val="both"/>
              <w:rPr>
                <w:rFonts w:ascii="Times New Roman" w:hAnsi="Times New Roman"/>
                <w:sz w:val="20"/>
                <w:szCs w:val="20"/>
              </w:rPr>
            </w:pPr>
          </w:p>
          <w:p w:rsidR="008A7FEE" w:rsidRPr="001F5569" w:rsidP="008621DF">
            <w:pPr>
              <w:bidi w:val="0"/>
              <w:spacing w:after="0" w:line="240" w:lineRule="auto"/>
              <w:jc w:val="both"/>
              <w:rPr>
                <w:rFonts w:ascii="Times New Roman" w:hAnsi="Times New Roman"/>
                <w:sz w:val="20"/>
                <w:szCs w:val="20"/>
              </w:rPr>
            </w:pPr>
            <w:r w:rsidRPr="001F5569">
              <w:rPr>
                <w:rFonts w:ascii="Times New Roman" w:hAnsi="Times New Roman"/>
                <w:sz w:val="20"/>
                <w:szCs w:val="20"/>
              </w:rPr>
              <w:t>n.a.</w:t>
            </w:r>
          </w:p>
          <w:p w:rsidR="008A7FEE" w:rsidRPr="001F5569" w:rsidP="008621DF">
            <w:pPr>
              <w:bidi w:val="0"/>
              <w:spacing w:after="0" w:line="240" w:lineRule="auto"/>
              <w:jc w:val="both"/>
              <w:rPr>
                <w:rFonts w:ascii="Times New Roman" w:hAnsi="Times New Roman"/>
                <w:sz w:val="20"/>
                <w:szCs w:val="20"/>
              </w:rPr>
            </w:pPr>
          </w:p>
          <w:p w:rsidR="008A7FEE" w:rsidRPr="001F5569" w:rsidP="008621DF">
            <w:pPr>
              <w:bidi w:val="0"/>
              <w:spacing w:after="0" w:line="240" w:lineRule="auto"/>
              <w:jc w:val="both"/>
              <w:rPr>
                <w:rFonts w:ascii="Times New Roman" w:hAnsi="Times New Roman"/>
                <w:sz w:val="20"/>
                <w:szCs w:val="20"/>
              </w:rPr>
            </w:pPr>
          </w:p>
          <w:p w:rsidR="008A7FEE" w:rsidRPr="001F5569" w:rsidP="008621DF">
            <w:pPr>
              <w:bidi w:val="0"/>
              <w:spacing w:after="0" w:line="240" w:lineRule="auto"/>
              <w:jc w:val="both"/>
              <w:rPr>
                <w:rFonts w:ascii="Times New Roman" w:hAnsi="Times New Roman"/>
                <w:sz w:val="20"/>
                <w:szCs w:val="20"/>
              </w:rPr>
            </w:pPr>
          </w:p>
          <w:p w:rsidR="008A7FEE" w:rsidRPr="001F5569" w:rsidP="008621DF">
            <w:pPr>
              <w:bidi w:val="0"/>
              <w:spacing w:after="0" w:line="240" w:lineRule="auto"/>
              <w:jc w:val="both"/>
              <w:rPr>
                <w:rFonts w:ascii="Times New Roman" w:hAnsi="Times New Roman"/>
                <w:sz w:val="20"/>
                <w:szCs w:val="20"/>
              </w:rPr>
            </w:pPr>
          </w:p>
          <w:p w:rsidR="008A7FEE" w:rsidRPr="001F5569" w:rsidP="008621DF">
            <w:pPr>
              <w:bidi w:val="0"/>
              <w:spacing w:after="0" w:line="240" w:lineRule="auto"/>
              <w:jc w:val="both"/>
              <w:rPr>
                <w:rFonts w:ascii="Times New Roman" w:hAnsi="Times New Roman"/>
                <w:sz w:val="20"/>
                <w:szCs w:val="20"/>
              </w:rPr>
            </w:pPr>
            <w:r w:rsidRPr="001F5569">
              <w:rPr>
                <w:rFonts w:ascii="Times New Roman" w:hAnsi="Times New Roman"/>
                <w:sz w:val="20"/>
                <w:szCs w:val="20"/>
              </w:rPr>
              <w:t>Ú</w:t>
            </w:r>
          </w:p>
          <w:p w:rsidR="008A7FEE" w:rsidRPr="001F5569" w:rsidP="008621DF">
            <w:pPr>
              <w:bidi w:val="0"/>
              <w:spacing w:after="0" w:line="240" w:lineRule="auto"/>
              <w:jc w:val="both"/>
              <w:rPr>
                <w:rFonts w:ascii="Times New Roman" w:hAnsi="Times New Roman"/>
                <w:sz w:val="20"/>
                <w:szCs w:val="20"/>
              </w:rPr>
            </w:pPr>
          </w:p>
          <w:p w:rsidR="008A7FEE" w:rsidRPr="001F5569" w:rsidP="008621DF">
            <w:pPr>
              <w:bidi w:val="0"/>
              <w:spacing w:after="0" w:line="240" w:lineRule="auto"/>
              <w:jc w:val="both"/>
              <w:rPr>
                <w:rFonts w:ascii="Times New Roman" w:hAnsi="Times New Roman"/>
                <w:sz w:val="20"/>
                <w:szCs w:val="20"/>
              </w:rPr>
            </w:pPr>
          </w:p>
          <w:p w:rsidR="008A7FEE" w:rsidRPr="001F5569" w:rsidP="008621DF">
            <w:pPr>
              <w:bidi w:val="0"/>
              <w:spacing w:after="0" w:line="240" w:lineRule="auto"/>
              <w:jc w:val="both"/>
              <w:rPr>
                <w:rFonts w:ascii="Times New Roman" w:hAnsi="Times New Roman"/>
                <w:sz w:val="20"/>
                <w:szCs w:val="20"/>
              </w:rPr>
            </w:pPr>
          </w:p>
        </w:tc>
        <w:tc>
          <w:tcPr>
            <w:tcW w:w="1019" w:type="dxa"/>
            <w:tcBorders>
              <w:top w:val="single" w:sz="4" w:space="0" w:color="auto"/>
              <w:left w:val="single" w:sz="4" w:space="0" w:color="auto"/>
              <w:bottom w:val="single" w:sz="4" w:space="0" w:color="auto"/>
              <w:right w:val="single" w:sz="12" w:space="0" w:color="auto"/>
            </w:tcBorders>
            <w:textDirection w:val="lrTb"/>
            <w:vAlign w:val="top"/>
          </w:tcPr>
          <w:p w:rsidR="008A7FEE" w:rsidRPr="001F5569" w:rsidP="00423B6F">
            <w:pPr>
              <w:pStyle w:val="Heading1"/>
              <w:bidi w:val="0"/>
              <w:spacing w:after="0" w:line="240" w:lineRule="auto"/>
              <w:jc w:val="left"/>
              <w:rPr>
                <w:rFonts w:ascii="Times New Roman" w:hAnsi="Times New Roman"/>
                <w:b w:val="0"/>
                <w:bCs w:val="0"/>
                <w:sz w:val="20"/>
                <w:szCs w:val="20"/>
              </w:rPr>
            </w:pPr>
            <w:r w:rsidRPr="001F5569" w:rsidR="00423B6F">
              <w:rPr>
                <w:rFonts w:ascii="Times New Roman" w:hAnsi="Times New Roman"/>
                <w:b w:val="0"/>
                <w:bCs w:val="0"/>
                <w:sz w:val="20"/>
                <w:szCs w:val="20"/>
              </w:rPr>
              <w:t xml:space="preserve">z. č. 106/2004 a z. č. 222/2004 </w:t>
            </w:r>
          </w:p>
          <w:p w:rsidR="00423B6F" w:rsidRPr="001F5569" w:rsidP="00423B6F">
            <w:pPr>
              <w:bidi w:val="0"/>
              <w:spacing w:after="0" w:line="240" w:lineRule="auto"/>
              <w:rPr>
                <w:rFonts w:ascii="Times New Roman" w:hAnsi="Times New Roman"/>
                <w:sz w:val="20"/>
                <w:szCs w:val="20"/>
              </w:rPr>
            </w:pPr>
          </w:p>
          <w:p w:rsidR="00423B6F" w:rsidRPr="001F5569" w:rsidP="00423B6F">
            <w:pPr>
              <w:bidi w:val="0"/>
              <w:spacing w:after="0" w:line="240" w:lineRule="auto"/>
              <w:rPr>
                <w:rFonts w:ascii="Times New Roman" w:hAnsi="Times New Roman"/>
                <w:sz w:val="20"/>
                <w:szCs w:val="20"/>
              </w:rPr>
            </w:pPr>
          </w:p>
          <w:p w:rsidR="00423B6F" w:rsidRPr="001F5569" w:rsidP="00423B6F">
            <w:pPr>
              <w:bidi w:val="0"/>
              <w:spacing w:after="0" w:line="240" w:lineRule="auto"/>
              <w:rPr>
                <w:rFonts w:ascii="Times New Roman" w:hAnsi="Times New Roman"/>
                <w:sz w:val="20"/>
                <w:szCs w:val="20"/>
              </w:rPr>
            </w:pPr>
          </w:p>
          <w:p w:rsidR="00423B6F" w:rsidRPr="001F5569" w:rsidP="00423B6F">
            <w:pPr>
              <w:bidi w:val="0"/>
              <w:spacing w:after="0" w:line="240" w:lineRule="auto"/>
              <w:rPr>
                <w:rFonts w:ascii="Times New Roman" w:hAnsi="Times New Roman"/>
                <w:sz w:val="20"/>
                <w:szCs w:val="20"/>
              </w:rPr>
            </w:pPr>
          </w:p>
          <w:p w:rsidR="00423B6F" w:rsidRPr="001F5569" w:rsidP="00423B6F">
            <w:pPr>
              <w:bidi w:val="0"/>
              <w:spacing w:after="0" w:line="240" w:lineRule="auto"/>
              <w:rPr>
                <w:rFonts w:ascii="Times New Roman" w:hAnsi="Times New Roman"/>
                <w:sz w:val="20"/>
                <w:szCs w:val="20"/>
              </w:rPr>
            </w:pPr>
          </w:p>
          <w:p w:rsidR="00423B6F" w:rsidRPr="001F5569" w:rsidP="00423B6F">
            <w:pPr>
              <w:bidi w:val="0"/>
              <w:spacing w:after="0" w:line="240" w:lineRule="auto"/>
              <w:rPr>
                <w:rFonts w:ascii="Times New Roman" w:hAnsi="Times New Roman"/>
                <w:sz w:val="20"/>
                <w:szCs w:val="20"/>
              </w:rPr>
            </w:pPr>
          </w:p>
          <w:p w:rsidR="00423B6F" w:rsidRPr="001F5569" w:rsidP="00423B6F">
            <w:pPr>
              <w:bidi w:val="0"/>
              <w:spacing w:after="0" w:line="240" w:lineRule="auto"/>
              <w:rPr>
                <w:rFonts w:ascii="Times New Roman" w:hAnsi="Times New Roman"/>
                <w:sz w:val="20"/>
                <w:szCs w:val="20"/>
              </w:rPr>
            </w:pPr>
          </w:p>
          <w:p w:rsidR="00423B6F" w:rsidRPr="001F5569" w:rsidP="00423B6F">
            <w:pPr>
              <w:bidi w:val="0"/>
              <w:spacing w:after="0" w:line="240" w:lineRule="auto"/>
              <w:rPr>
                <w:rFonts w:ascii="Times New Roman" w:hAnsi="Times New Roman"/>
                <w:sz w:val="20"/>
                <w:szCs w:val="20"/>
              </w:rPr>
            </w:pPr>
          </w:p>
          <w:p w:rsidR="00423B6F" w:rsidRPr="001F5569" w:rsidP="00423B6F">
            <w:pPr>
              <w:bidi w:val="0"/>
              <w:spacing w:after="0" w:line="240" w:lineRule="auto"/>
              <w:rPr>
                <w:rFonts w:ascii="Times New Roman" w:hAnsi="Times New Roman"/>
                <w:sz w:val="20"/>
                <w:szCs w:val="20"/>
              </w:rPr>
            </w:pPr>
          </w:p>
          <w:p w:rsidR="00423B6F" w:rsidRPr="001F5569" w:rsidP="00423B6F">
            <w:pPr>
              <w:bidi w:val="0"/>
              <w:spacing w:after="0" w:line="240" w:lineRule="auto"/>
              <w:rPr>
                <w:rFonts w:ascii="Times New Roman" w:hAnsi="Times New Roman"/>
                <w:sz w:val="20"/>
                <w:szCs w:val="20"/>
              </w:rPr>
            </w:pPr>
          </w:p>
          <w:p w:rsidR="00423B6F" w:rsidRPr="001F5569" w:rsidP="00423B6F">
            <w:pPr>
              <w:bidi w:val="0"/>
              <w:spacing w:after="0" w:line="240" w:lineRule="auto"/>
              <w:rPr>
                <w:rFonts w:ascii="Times New Roman" w:hAnsi="Times New Roman"/>
                <w:sz w:val="20"/>
                <w:szCs w:val="20"/>
              </w:rPr>
            </w:pPr>
          </w:p>
          <w:p w:rsidR="00423B6F" w:rsidRPr="001F5569" w:rsidP="00423B6F">
            <w:pPr>
              <w:bidi w:val="0"/>
              <w:spacing w:after="0" w:line="240" w:lineRule="auto"/>
              <w:rPr>
                <w:rFonts w:ascii="Times New Roman" w:hAnsi="Times New Roman"/>
                <w:sz w:val="20"/>
                <w:szCs w:val="20"/>
              </w:rPr>
            </w:pPr>
          </w:p>
          <w:p w:rsidR="00423B6F" w:rsidRPr="001F5569" w:rsidP="00423B6F">
            <w:pPr>
              <w:bidi w:val="0"/>
              <w:spacing w:after="0" w:line="240" w:lineRule="auto"/>
              <w:rPr>
                <w:rFonts w:ascii="Times New Roman" w:hAnsi="Times New Roman"/>
                <w:sz w:val="20"/>
                <w:szCs w:val="20"/>
              </w:rPr>
            </w:pPr>
          </w:p>
          <w:p w:rsidR="00423B6F" w:rsidRPr="001F5569" w:rsidP="00423B6F">
            <w:pPr>
              <w:bidi w:val="0"/>
              <w:spacing w:after="0" w:line="240" w:lineRule="auto"/>
              <w:rPr>
                <w:rFonts w:ascii="Times New Roman" w:hAnsi="Times New Roman"/>
                <w:sz w:val="20"/>
                <w:szCs w:val="20"/>
              </w:rPr>
            </w:pPr>
          </w:p>
          <w:p w:rsidR="00423B6F" w:rsidRPr="001F5569" w:rsidP="00423B6F">
            <w:pPr>
              <w:bidi w:val="0"/>
              <w:spacing w:after="0" w:line="240" w:lineRule="auto"/>
              <w:rPr>
                <w:rFonts w:ascii="Times New Roman" w:hAnsi="Times New Roman"/>
                <w:sz w:val="20"/>
                <w:szCs w:val="20"/>
              </w:rPr>
            </w:pPr>
            <w:r w:rsidRPr="001F5569">
              <w:rPr>
                <w:rFonts w:ascii="Times New Roman" w:hAnsi="Times New Roman"/>
                <w:bCs/>
                <w:sz w:val="20"/>
                <w:szCs w:val="20"/>
              </w:rPr>
              <w:t>z. č. 106/2004 a z. č. 222/2004</w:t>
            </w:r>
          </w:p>
        </w:tc>
      </w:tr>
      <w:tr>
        <w:tblPrEx>
          <w:tblW w:w="16160" w:type="dxa"/>
          <w:tblInd w:w="-497" w:type="dxa"/>
          <w:tblLayout w:type="fixed"/>
          <w:tblCellMar>
            <w:left w:w="43" w:type="dxa"/>
            <w:right w:w="43" w:type="dxa"/>
          </w:tblCellMar>
        </w:tblPrEx>
        <w:tc>
          <w:tcPr>
            <w:tcW w:w="540" w:type="dxa"/>
            <w:tcBorders>
              <w:top w:val="single" w:sz="4" w:space="0" w:color="auto"/>
              <w:left w:val="single" w:sz="12" w:space="0" w:color="auto"/>
              <w:bottom w:val="single" w:sz="4" w:space="0" w:color="auto"/>
              <w:right w:val="single" w:sz="4" w:space="0" w:color="auto"/>
            </w:tcBorders>
            <w:textDirection w:val="lrTb"/>
            <w:vAlign w:val="top"/>
          </w:tcPr>
          <w:p w:rsidR="008A7FEE" w:rsidRPr="001F5569" w:rsidP="008621DF">
            <w:pPr>
              <w:bidi w:val="0"/>
              <w:spacing w:after="0" w:line="240" w:lineRule="auto"/>
              <w:jc w:val="both"/>
              <w:rPr>
                <w:rFonts w:ascii="Times New Roman" w:hAnsi="Times New Roman"/>
                <w:sz w:val="20"/>
                <w:szCs w:val="20"/>
              </w:rPr>
            </w:pPr>
            <w:r w:rsidRPr="001F5569">
              <w:rPr>
                <w:rFonts w:ascii="Times New Roman" w:hAnsi="Times New Roman"/>
                <w:sz w:val="20"/>
                <w:szCs w:val="20"/>
              </w:rPr>
              <w:t>Čl. 9</w:t>
            </w:r>
          </w:p>
        </w:tc>
        <w:tc>
          <w:tcPr>
            <w:tcW w:w="5954" w:type="dxa"/>
            <w:gridSpan w:val="2"/>
            <w:tcBorders>
              <w:top w:val="single" w:sz="4" w:space="0" w:color="auto"/>
              <w:left w:val="single" w:sz="4" w:space="0" w:color="auto"/>
              <w:bottom w:val="single" w:sz="4" w:space="0" w:color="auto"/>
              <w:right w:val="single" w:sz="4" w:space="0" w:color="auto"/>
            </w:tcBorders>
            <w:textDirection w:val="lrTb"/>
            <w:vAlign w:val="top"/>
          </w:tcPr>
          <w:p w:rsidR="008A7FEE" w:rsidRPr="001F5569" w:rsidP="008621DF">
            <w:pPr>
              <w:bidi w:val="0"/>
              <w:adjustRightInd w:val="0"/>
              <w:spacing w:after="0" w:line="240" w:lineRule="auto"/>
              <w:jc w:val="both"/>
              <w:rPr>
                <w:rFonts w:ascii="Times New Roman" w:hAnsi="Times New Roman"/>
                <w:sz w:val="20"/>
                <w:szCs w:val="20"/>
              </w:rPr>
            </w:pPr>
            <w:r w:rsidRPr="001F5569">
              <w:rPr>
                <w:rFonts w:ascii="Times New Roman" w:hAnsi="Times New Roman"/>
                <w:sz w:val="20"/>
                <w:szCs w:val="20"/>
              </w:rPr>
              <w:t>1. Členské štáty oslobodia od DPH a spotrebnej dane alkohol a alkoholické nápoje okrem tichého vína a piva, pričom uplatňujú tieto množstvové obmedzenia:</w:t>
            </w:r>
          </w:p>
          <w:p w:rsidR="008A7FEE" w:rsidRPr="001F5569" w:rsidP="008621DF">
            <w:pPr>
              <w:bidi w:val="0"/>
              <w:adjustRightInd w:val="0"/>
              <w:spacing w:after="0" w:line="240" w:lineRule="auto"/>
              <w:jc w:val="both"/>
              <w:rPr>
                <w:rFonts w:ascii="Times New Roman" w:hAnsi="Times New Roman"/>
                <w:sz w:val="20"/>
                <w:szCs w:val="20"/>
              </w:rPr>
            </w:pPr>
            <w:r w:rsidRPr="001F5569">
              <w:rPr>
                <w:rFonts w:ascii="Times New Roman" w:hAnsi="Times New Roman"/>
                <w:sz w:val="20"/>
                <w:szCs w:val="20"/>
              </w:rPr>
              <w:t>a) spolu 1 liter alkoholu a alkoholických nápojov s obsahom alkoholu presahujúcim 22 % obj. alebo nedenaturovaný etylalkohol s obsahom alkoholu 80 % obj. a viac;</w:t>
            </w:r>
          </w:p>
          <w:p w:rsidR="008A7FEE" w:rsidRPr="001F5569" w:rsidP="008621DF">
            <w:pPr>
              <w:bidi w:val="0"/>
              <w:adjustRightInd w:val="0"/>
              <w:spacing w:after="0" w:line="240" w:lineRule="auto"/>
              <w:jc w:val="both"/>
              <w:rPr>
                <w:rFonts w:ascii="Times New Roman" w:hAnsi="Times New Roman"/>
                <w:sz w:val="20"/>
                <w:szCs w:val="20"/>
              </w:rPr>
            </w:pPr>
            <w:r w:rsidRPr="001F5569">
              <w:rPr>
                <w:rFonts w:ascii="Times New Roman" w:hAnsi="Times New Roman"/>
                <w:sz w:val="20"/>
                <w:szCs w:val="20"/>
              </w:rPr>
              <w:t>b) spolu 2 litre alkoholu a alkoholických nápojov s obsahom alkoholu nepresahujúcim 22 % obj.</w:t>
            </w:r>
          </w:p>
          <w:p w:rsidR="008A7FEE" w:rsidRPr="001F5569" w:rsidP="008621DF">
            <w:pPr>
              <w:bidi w:val="0"/>
              <w:adjustRightInd w:val="0"/>
              <w:spacing w:after="0" w:line="240" w:lineRule="auto"/>
              <w:jc w:val="both"/>
              <w:rPr>
                <w:rFonts w:ascii="Times New Roman" w:hAnsi="Times New Roman"/>
                <w:sz w:val="20"/>
                <w:szCs w:val="20"/>
              </w:rPr>
            </w:pPr>
            <w:r w:rsidRPr="001F5569">
              <w:rPr>
                <w:rFonts w:ascii="Times New Roman" w:hAnsi="Times New Roman"/>
                <w:sz w:val="20"/>
                <w:szCs w:val="20"/>
              </w:rPr>
              <w:t>Na účely odseku 2 predstavuje každé množstvo stanovené v písmenách a) a b) 100 % celkového povoleného množstva pre alkohol a alkoholické nápoje.</w:t>
            </w:r>
          </w:p>
          <w:p w:rsidR="008A7FEE" w:rsidRPr="001F5569" w:rsidP="008621DF">
            <w:pPr>
              <w:bidi w:val="0"/>
              <w:adjustRightInd w:val="0"/>
              <w:spacing w:after="0" w:line="240" w:lineRule="auto"/>
              <w:jc w:val="both"/>
              <w:rPr>
                <w:rFonts w:ascii="Times New Roman" w:hAnsi="Times New Roman"/>
                <w:sz w:val="20"/>
                <w:szCs w:val="20"/>
              </w:rPr>
            </w:pPr>
            <w:r w:rsidRPr="001F5569">
              <w:rPr>
                <w:rFonts w:ascii="Times New Roman" w:hAnsi="Times New Roman"/>
                <w:sz w:val="20"/>
                <w:szCs w:val="20"/>
              </w:rPr>
              <w:t>2. V prípade každého cestujúceho sa oslobodenie od dane môže uplatňovať na akúkoľvek kombináciu druhu alkoholu a alkoholických nápojov uvedených v odseku 1 za predpokladu, že súhrnný percentuálny podiel jednotlivých povolených množstiev nepresahuje 100 %.</w:t>
            </w:r>
          </w:p>
          <w:p w:rsidR="001E231B" w:rsidRPr="001F5569" w:rsidP="008621DF">
            <w:pPr>
              <w:bidi w:val="0"/>
              <w:adjustRightInd w:val="0"/>
              <w:spacing w:after="0" w:line="240" w:lineRule="auto"/>
              <w:jc w:val="both"/>
              <w:rPr>
                <w:rFonts w:ascii="Times New Roman" w:hAnsi="Times New Roman"/>
                <w:sz w:val="20"/>
                <w:szCs w:val="20"/>
              </w:rPr>
            </w:pPr>
          </w:p>
          <w:p w:rsidR="001E231B" w:rsidRPr="001F5569" w:rsidP="008621DF">
            <w:pPr>
              <w:bidi w:val="0"/>
              <w:adjustRightInd w:val="0"/>
              <w:spacing w:after="0" w:line="240" w:lineRule="auto"/>
              <w:jc w:val="both"/>
              <w:rPr>
                <w:rFonts w:ascii="Times New Roman" w:hAnsi="Times New Roman"/>
                <w:sz w:val="20"/>
                <w:szCs w:val="20"/>
              </w:rPr>
            </w:pPr>
          </w:p>
          <w:p w:rsidR="008A7FEE" w:rsidRPr="001F5569" w:rsidP="008621DF">
            <w:pPr>
              <w:pStyle w:val="Normlny"/>
              <w:bidi w:val="0"/>
              <w:spacing w:after="0" w:line="240" w:lineRule="auto"/>
              <w:jc w:val="both"/>
              <w:rPr>
                <w:rFonts w:ascii="Times New Roman" w:hAnsi="Times New Roman"/>
              </w:rPr>
            </w:pPr>
            <w:r w:rsidRPr="001F5569">
              <w:rPr>
                <w:rFonts w:ascii="Times New Roman" w:hAnsi="Times New Roman"/>
              </w:rPr>
              <w:t xml:space="preserve">3. Členské štáty oslobodia od DPH a spotrebnej dane celkom 4 litre tichého vína a 16 litrov piva. </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8A7FEE" w:rsidRPr="001F5569" w:rsidP="008621DF">
            <w:pPr>
              <w:bidi w:val="0"/>
              <w:spacing w:after="0" w:line="240" w:lineRule="auto"/>
              <w:jc w:val="both"/>
              <w:rPr>
                <w:rFonts w:ascii="Times New Roman" w:hAnsi="Times New Roman"/>
                <w:sz w:val="20"/>
                <w:szCs w:val="20"/>
              </w:rPr>
            </w:pPr>
            <w:r w:rsidRPr="001F5569">
              <w:rPr>
                <w:rFonts w:ascii="Times New Roman" w:hAnsi="Times New Roman"/>
                <w:sz w:val="20"/>
                <w:szCs w:val="20"/>
              </w:rPr>
              <w:t>N</w:t>
            </w:r>
          </w:p>
        </w:tc>
        <w:tc>
          <w:tcPr>
            <w:tcW w:w="709" w:type="dxa"/>
            <w:tcBorders>
              <w:top w:val="single" w:sz="4" w:space="0" w:color="auto"/>
              <w:left w:val="nil"/>
              <w:bottom w:val="single" w:sz="4" w:space="0" w:color="auto"/>
              <w:right w:val="single" w:sz="4" w:space="0" w:color="auto"/>
            </w:tcBorders>
            <w:textDirection w:val="lrTb"/>
            <w:vAlign w:val="top"/>
          </w:tcPr>
          <w:p w:rsidR="008A7FEE" w:rsidRPr="001F5569" w:rsidP="008621DF">
            <w:pPr>
              <w:bidi w:val="0"/>
              <w:spacing w:after="0" w:line="240" w:lineRule="auto"/>
              <w:jc w:val="both"/>
              <w:rPr>
                <w:rFonts w:ascii="Times New Roman" w:hAnsi="Times New Roman"/>
                <w:sz w:val="20"/>
                <w:szCs w:val="20"/>
              </w:rPr>
            </w:pPr>
          </w:p>
        </w:tc>
        <w:tc>
          <w:tcPr>
            <w:tcW w:w="708" w:type="dxa"/>
            <w:tcBorders>
              <w:top w:val="single" w:sz="4" w:space="0" w:color="auto"/>
              <w:left w:val="single" w:sz="4" w:space="0" w:color="auto"/>
              <w:bottom w:val="single" w:sz="4" w:space="0" w:color="auto"/>
              <w:right w:val="single" w:sz="4" w:space="0" w:color="auto"/>
            </w:tcBorders>
            <w:textDirection w:val="lrTb"/>
            <w:vAlign w:val="top"/>
          </w:tcPr>
          <w:p w:rsidR="008A7FEE" w:rsidRPr="001F5569" w:rsidP="007C5358">
            <w:pPr>
              <w:pStyle w:val="Normlny"/>
              <w:bidi w:val="0"/>
              <w:spacing w:after="0" w:line="240" w:lineRule="auto"/>
              <w:jc w:val="center"/>
              <w:rPr>
                <w:rFonts w:ascii="Times New Roman" w:hAnsi="Times New Roman"/>
                <w:bCs/>
              </w:rPr>
            </w:pPr>
            <w:r w:rsidRPr="001F5569" w:rsidR="00423B6F">
              <w:rPr>
                <w:rFonts w:ascii="Times New Roman" w:hAnsi="Times New Roman"/>
                <w:bCs/>
              </w:rPr>
              <w:t>§ 8 ods.2</w:t>
            </w:r>
          </w:p>
          <w:p w:rsidR="00423B6F" w:rsidRPr="001F5569" w:rsidP="007C5358">
            <w:pPr>
              <w:pStyle w:val="Normlny"/>
              <w:bidi w:val="0"/>
              <w:spacing w:after="0" w:line="240" w:lineRule="auto"/>
              <w:jc w:val="center"/>
              <w:rPr>
                <w:rFonts w:ascii="Times New Roman" w:hAnsi="Times New Roman"/>
                <w:bCs/>
              </w:rPr>
            </w:pPr>
          </w:p>
          <w:p w:rsidR="00423B6F" w:rsidRPr="001F5569" w:rsidP="007C5358">
            <w:pPr>
              <w:pStyle w:val="Normlny"/>
              <w:bidi w:val="0"/>
              <w:spacing w:after="0" w:line="240" w:lineRule="auto"/>
              <w:jc w:val="center"/>
              <w:rPr>
                <w:rFonts w:ascii="Times New Roman" w:hAnsi="Times New Roman"/>
                <w:bCs/>
              </w:rPr>
            </w:pPr>
          </w:p>
          <w:p w:rsidR="00423B6F" w:rsidRPr="001F5569" w:rsidP="007C5358">
            <w:pPr>
              <w:pStyle w:val="Normlny"/>
              <w:bidi w:val="0"/>
              <w:spacing w:after="0" w:line="240" w:lineRule="auto"/>
              <w:jc w:val="center"/>
              <w:rPr>
                <w:rFonts w:ascii="Times New Roman" w:hAnsi="Times New Roman"/>
                <w:bCs/>
              </w:rPr>
            </w:pPr>
          </w:p>
          <w:p w:rsidR="00423B6F" w:rsidRPr="001F5569" w:rsidP="007C5358">
            <w:pPr>
              <w:pStyle w:val="Normlny"/>
              <w:bidi w:val="0"/>
              <w:spacing w:after="0" w:line="240" w:lineRule="auto"/>
              <w:jc w:val="center"/>
              <w:rPr>
                <w:rFonts w:ascii="Times New Roman" w:hAnsi="Times New Roman"/>
                <w:bCs/>
              </w:rPr>
            </w:pPr>
          </w:p>
          <w:p w:rsidR="00423B6F" w:rsidRPr="001F5569" w:rsidP="007C5358">
            <w:pPr>
              <w:pStyle w:val="Normlny"/>
              <w:bidi w:val="0"/>
              <w:spacing w:after="0" w:line="240" w:lineRule="auto"/>
              <w:jc w:val="center"/>
              <w:rPr>
                <w:rFonts w:ascii="Times New Roman" w:hAnsi="Times New Roman"/>
                <w:bCs/>
              </w:rPr>
            </w:pPr>
          </w:p>
          <w:p w:rsidR="00423B6F" w:rsidRPr="001F5569" w:rsidP="007C5358">
            <w:pPr>
              <w:pStyle w:val="Normlny"/>
              <w:bidi w:val="0"/>
              <w:spacing w:after="0" w:line="240" w:lineRule="auto"/>
              <w:jc w:val="center"/>
              <w:rPr>
                <w:rFonts w:ascii="Times New Roman" w:hAnsi="Times New Roman"/>
                <w:bCs/>
              </w:rPr>
            </w:pPr>
          </w:p>
          <w:p w:rsidR="00423B6F" w:rsidP="007C5358">
            <w:pPr>
              <w:pStyle w:val="Normlny"/>
              <w:bidi w:val="0"/>
              <w:spacing w:after="0" w:line="240" w:lineRule="auto"/>
              <w:jc w:val="center"/>
              <w:rPr>
                <w:rFonts w:ascii="Times New Roman" w:hAnsi="Times New Roman"/>
                <w:bCs/>
              </w:rPr>
            </w:pPr>
          </w:p>
          <w:p w:rsidR="00225752" w:rsidP="007C5358">
            <w:pPr>
              <w:pStyle w:val="Normlny"/>
              <w:bidi w:val="0"/>
              <w:spacing w:after="0" w:line="240" w:lineRule="auto"/>
              <w:jc w:val="center"/>
              <w:rPr>
                <w:rFonts w:ascii="Times New Roman" w:hAnsi="Times New Roman"/>
                <w:bCs/>
              </w:rPr>
            </w:pPr>
          </w:p>
          <w:p w:rsidR="00225752" w:rsidP="007C5358">
            <w:pPr>
              <w:pStyle w:val="Normlny"/>
              <w:bidi w:val="0"/>
              <w:spacing w:after="0" w:line="240" w:lineRule="auto"/>
              <w:jc w:val="center"/>
              <w:rPr>
                <w:rFonts w:ascii="Times New Roman" w:hAnsi="Times New Roman"/>
                <w:bCs/>
              </w:rPr>
            </w:pPr>
          </w:p>
          <w:p w:rsidR="00225752" w:rsidRPr="001F5569" w:rsidP="007C5358">
            <w:pPr>
              <w:pStyle w:val="Normlny"/>
              <w:bidi w:val="0"/>
              <w:spacing w:after="0" w:line="240" w:lineRule="auto"/>
              <w:jc w:val="center"/>
              <w:rPr>
                <w:rFonts w:ascii="Times New Roman" w:hAnsi="Times New Roman"/>
                <w:bCs/>
              </w:rPr>
            </w:pPr>
          </w:p>
          <w:p w:rsidR="00423B6F" w:rsidRPr="001F5569" w:rsidP="007C5358">
            <w:pPr>
              <w:pStyle w:val="Normlny"/>
              <w:bidi w:val="0"/>
              <w:spacing w:after="0" w:line="240" w:lineRule="auto"/>
              <w:jc w:val="center"/>
              <w:rPr>
                <w:rFonts w:ascii="Times New Roman" w:hAnsi="Times New Roman"/>
                <w:bCs/>
              </w:rPr>
            </w:pPr>
          </w:p>
          <w:p w:rsidR="00423B6F" w:rsidRPr="001F5569" w:rsidP="007C5358">
            <w:pPr>
              <w:pStyle w:val="Normlny"/>
              <w:bidi w:val="0"/>
              <w:spacing w:after="0" w:line="240" w:lineRule="auto"/>
              <w:jc w:val="center"/>
              <w:rPr>
                <w:rFonts w:ascii="Times New Roman" w:hAnsi="Times New Roman"/>
                <w:bCs/>
              </w:rPr>
            </w:pPr>
            <w:r w:rsidRPr="001F5569" w:rsidR="001E231B">
              <w:rPr>
                <w:rFonts w:ascii="Times New Roman" w:hAnsi="Times New Roman"/>
                <w:bCs/>
              </w:rPr>
              <w:t>ods.3</w:t>
            </w:r>
          </w:p>
          <w:p w:rsidR="00423B6F" w:rsidRPr="001F5569" w:rsidP="007C5358">
            <w:pPr>
              <w:pStyle w:val="Normlny"/>
              <w:bidi w:val="0"/>
              <w:spacing w:after="0" w:line="240" w:lineRule="auto"/>
              <w:jc w:val="center"/>
              <w:rPr>
                <w:rFonts w:ascii="Times New Roman" w:hAnsi="Times New Roman"/>
                <w:bCs/>
              </w:rPr>
            </w:pPr>
          </w:p>
          <w:p w:rsidR="00423B6F" w:rsidRPr="001F5569" w:rsidP="007C5358">
            <w:pPr>
              <w:pStyle w:val="Normlny"/>
              <w:bidi w:val="0"/>
              <w:spacing w:after="0" w:line="240" w:lineRule="auto"/>
              <w:jc w:val="center"/>
              <w:rPr>
                <w:rFonts w:ascii="Times New Roman" w:hAnsi="Times New Roman"/>
                <w:bCs/>
              </w:rPr>
            </w:pPr>
          </w:p>
          <w:p w:rsidR="00423B6F" w:rsidRPr="001F5569" w:rsidP="007C5358">
            <w:pPr>
              <w:pStyle w:val="Normlny"/>
              <w:bidi w:val="0"/>
              <w:spacing w:after="0" w:line="240" w:lineRule="auto"/>
              <w:jc w:val="center"/>
              <w:rPr>
                <w:rFonts w:ascii="Times New Roman" w:hAnsi="Times New Roman"/>
                <w:bCs/>
              </w:rPr>
            </w:pPr>
          </w:p>
          <w:p w:rsidR="001E231B" w:rsidRPr="001F5569" w:rsidP="007C5358">
            <w:pPr>
              <w:pStyle w:val="Normlny"/>
              <w:bidi w:val="0"/>
              <w:spacing w:after="0" w:line="240" w:lineRule="auto"/>
              <w:jc w:val="center"/>
              <w:rPr>
                <w:rFonts w:ascii="Times New Roman" w:hAnsi="Times New Roman"/>
                <w:bCs/>
              </w:rPr>
            </w:pPr>
          </w:p>
          <w:p w:rsidR="001E231B" w:rsidRPr="001F5569" w:rsidP="007C5358">
            <w:pPr>
              <w:pStyle w:val="Normlny"/>
              <w:bidi w:val="0"/>
              <w:spacing w:after="0" w:line="240" w:lineRule="auto"/>
              <w:jc w:val="center"/>
              <w:rPr>
                <w:rFonts w:ascii="Times New Roman" w:hAnsi="Times New Roman"/>
                <w:bCs/>
              </w:rPr>
            </w:pPr>
          </w:p>
          <w:p w:rsidR="00423B6F" w:rsidRPr="001F5569" w:rsidP="007C5358">
            <w:pPr>
              <w:pStyle w:val="Normlny"/>
              <w:bidi w:val="0"/>
              <w:spacing w:after="0" w:line="240" w:lineRule="auto"/>
              <w:jc w:val="center"/>
              <w:rPr>
                <w:rFonts w:ascii="Times New Roman" w:hAnsi="Times New Roman"/>
                <w:bCs/>
              </w:rPr>
            </w:pPr>
            <w:r w:rsidRPr="001F5569">
              <w:rPr>
                <w:rFonts w:ascii="Times New Roman" w:hAnsi="Times New Roman"/>
                <w:bCs/>
              </w:rPr>
              <w:t>ods.4</w:t>
            </w:r>
          </w:p>
        </w:tc>
        <w:tc>
          <w:tcPr>
            <w:tcW w:w="5954" w:type="dxa"/>
            <w:tcBorders>
              <w:top w:val="single" w:sz="4" w:space="0" w:color="auto"/>
              <w:left w:val="single" w:sz="4" w:space="0" w:color="auto"/>
              <w:bottom w:val="single" w:sz="4" w:space="0" w:color="auto"/>
              <w:right w:val="single" w:sz="4" w:space="0" w:color="auto"/>
            </w:tcBorders>
            <w:textDirection w:val="lrTb"/>
            <w:vAlign w:val="top"/>
          </w:tcPr>
          <w:p w:rsidR="00834312" w:rsidRPr="00834312" w:rsidP="00834312">
            <w:pPr>
              <w:tabs>
                <w:tab w:val="left" w:pos="284"/>
              </w:tabs>
              <w:bidi w:val="0"/>
              <w:adjustRightInd w:val="0"/>
              <w:spacing w:after="0" w:line="240" w:lineRule="atLeast"/>
              <w:jc w:val="both"/>
              <w:rPr>
                <w:rFonts w:ascii="Times New Roman" w:hAnsi="Times New Roman"/>
                <w:sz w:val="20"/>
                <w:szCs w:val="20"/>
              </w:rPr>
            </w:pPr>
            <w:r w:rsidRPr="00834312">
              <w:rPr>
                <w:rFonts w:ascii="Times New Roman" w:hAnsi="Times New Roman"/>
                <w:sz w:val="20"/>
                <w:szCs w:val="20"/>
              </w:rPr>
              <w:t xml:space="preserve">Od dane je oslobodený neobchodný dovoz alkoholického nápoja v osobnej batožine cestujúceho z územia tretích štátov, a to najviac v množstve </w:t>
            </w:r>
          </w:p>
          <w:p w:rsidR="00834312" w:rsidRPr="00834312" w:rsidP="00834312">
            <w:pPr>
              <w:numPr>
                <w:numId w:val="26"/>
              </w:numPr>
              <w:tabs>
                <w:tab w:val="left" w:pos="284"/>
              </w:tabs>
              <w:bidi w:val="0"/>
              <w:adjustRightInd w:val="0"/>
              <w:spacing w:after="0" w:line="240" w:lineRule="atLeast"/>
              <w:jc w:val="both"/>
              <w:rPr>
                <w:rFonts w:ascii="Times New Roman" w:hAnsi="Times New Roman"/>
                <w:sz w:val="20"/>
                <w:szCs w:val="20"/>
              </w:rPr>
            </w:pPr>
            <w:r w:rsidRPr="00834312">
              <w:rPr>
                <w:rFonts w:ascii="Times New Roman" w:hAnsi="Times New Roman"/>
                <w:sz w:val="20"/>
                <w:szCs w:val="20"/>
              </w:rPr>
              <w:t>1 liter liehu s obsahom alkoholu viac ako 22% objemu alebo najviac v množstve 2 litre liehu s obsahom alkoholu 22% objemu a menej,</w:t>
            </w:r>
          </w:p>
          <w:p w:rsidR="00834312" w:rsidRPr="00834312" w:rsidP="00834312">
            <w:pPr>
              <w:numPr>
                <w:numId w:val="26"/>
              </w:numPr>
              <w:tabs>
                <w:tab w:val="left" w:pos="284"/>
              </w:tabs>
              <w:bidi w:val="0"/>
              <w:adjustRightInd w:val="0"/>
              <w:spacing w:after="0" w:line="240" w:lineRule="atLeast"/>
              <w:jc w:val="both"/>
              <w:rPr>
                <w:rFonts w:ascii="Times New Roman" w:hAnsi="Times New Roman"/>
                <w:sz w:val="20"/>
                <w:szCs w:val="20"/>
              </w:rPr>
            </w:pPr>
            <w:r w:rsidRPr="00834312">
              <w:rPr>
                <w:rFonts w:ascii="Times New Roman" w:hAnsi="Times New Roman"/>
                <w:sz w:val="20"/>
                <w:szCs w:val="20"/>
              </w:rPr>
              <w:t>2 litre šumivého vína alebo 2 litre šumivého fermentovaného nápoja alebo 2 litre medziproduktu, pričom ustanovené množstvo 2 litre predstavuje 100% celkového povoleného množstva pre šumivé víno, šumivý fermentovaný nápoj a medziprodukt.</w:t>
            </w:r>
          </w:p>
          <w:p w:rsidR="008A7FEE" w:rsidRPr="001F5569" w:rsidP="008621DF">
            <w:pPr>
              <w:pStyle w:val="Normlny"/>
              <w:bidi w:val="0"/>
              <w:spacing w:after="0" w:line="240" w:lineRule="auto"/>
              <w:jc w:val="both"/>
              <w:rPr>
                <w:rFonts w:ascii="Times New Roman" w:hAnsi="Times New Roman"/>
                <w:b/>
                <w:bCs/>
              </w:rPr>
            </w:pPr>
          </w:p>
          <w:p w:rsidR="001E231B" w:rsidRPr="001F5569" w:rsidP="001E231B">
            <w:pPr>
              <w:tabs>
                <w:tab w:val="left" w:pos="284"/>
              </w:tabs>
              <w:bidi w:val="0"/>
              <w:adjustRightInd w:val="0"/>
              <w:spacing w:after="0" w:line="240" w:lineRule="atLeast"/>
              <w:jc w:val="both"/>
              <w:rPr>
                <w:rFonts w:ascii="Times New Roman" w:hAnsi="Times New Roman"/>
                <w:sz w:val="20"/>
                <w:szCs w:val="20"/>
              </w:rPr>
            </w:pPr>
            <w:r w:rsidRPr="001F5569">
              <w:rPr>
                <w:rFonts w:ascii="Times New Roman" w:hAnsi="Times New Roman"/>
                <w:sz w:val="20"/>
                <w:szCs w:val="20"/>
              </w:rPr>
              <w:t>Každé množstvo ustanovené v odseku 2 predstavuje 100% celkového povoleného množstva pre každý alkoholický nápoj. V prípade každého cestujúceho sa oslobodenie od dane môže uplatniť ako kombinácia dovážaného množstva podľa odseku 2, ak súhrnný percentuálny podiel jednotlivých množstiev nepresahuje 100%  celkového povoleného množstva.</w:t>
            </w:r>
          </w:p>
          <w:p w:rsidR="00423B6F" w:rsidRPr="001F5569" w:rsidP="008621DF">
            <w:pPr>
              <w:pStyle w:val="Normlny"/>
              <w:bidi w:val="0"/>
              <w:spacing w:after="0" w:line="240" w:lineRule="auto"/>
              <w:jc w:val="both"/>
              <w:rPr>
                <w:rFonts w:ascii="Times New Roman" w:hAnsi="Times New Roman"/>
                <w:b/>
                <w:bCs/>
              </w:rPr>
            </w:pPr>
          </w:p>
          <w:p w:rsidR="00834312" w:rsidRPr="00834312" w:rsidP="00834312">
            <w:pPr>
              <w:tabs>
                <w:tab w:val="left" w:pos="284"/>
              </w:tabs>
              <w:bidi w:val="0"/>
              <w:adjustRightInd w:val="0"/>
              <w:spacing w:after="0" w:line="240" w:lineRule="atLeast"/>
              <w:jc w:val="both"/>
              <w:rPr>
                <w:rFonts w:ascii="Times New Roman" w:hAnsi="Times New Roman"/>
                <w:sz w:val="20"/>
                <w:szCs w:val="20"/>
              </w:rPr>
            </w:pPr>
            <w:r w:rsidRPr="00834312">
              <w:rPr>
                <w:rFonts w:ascii="Times New Roman" w:hAnsi="Times New Roman"/>
                <w:sz w:val="20"/>
                <w:szCs w:val="20"/>
              </w:rPr>
              <w:t>Od dane je oslobodený neobchodný dovoz alkoholického nápoja v osobnej batožine cestujúceho z územia tretích štátov najviac v množstve 16 litrov piva a najviac v množstve 4 litre tichého vína.</w:t>
            </w:r>
          </w:p>
          <w:p w:rsidR="00423B6F" w:rsidRPr="001F5569" w:rsidP="008621DF">
            <w:pPr>
              <w:pStyle w:val="Normlny"/>
              <w:bidi w:val="0"/>
              <w:spacing w:after="0" w:line="240" w:lineRule="auto"/>
              <w:jc w:val="both"/>
              <w:rPr>
                <w:rFonts w:ascii="Times New Roman" w:hAnsi="Times New Roman"/>
                <w:b/>
                <w:bCs/>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8A7FEE" w:rsidRPr="001F5569" w:rsidP="008621DF">
            <w:pPr>
              <w:bidi w:val="0"/>
              <w:spacing w:after="0" w:line="240" w:lineRule="auto"/>
              <w:jc w:val="both"/>
              <w:rPr>
                <w:rFonts w:ascii="Times New Roman" w:hAnsi="Times New Roman"/>
                <w:sz w:val="20"/>
                <w:szCs w:val="20"/>
              </w:rPr>
            </w:pPr>
            <w:r w:rsidRPr="001F5569">
              <w:rPr>
                <w:rFonts w:ascii="Times New Roman" w:hAnsi="Times New Roman"/>
                <w:sz w:val="20"/>
                <w:szCs w:val="20"/>
              </w:rPr>
              <w:t>Ú</w:t>
            </w:r>
          </w:p>
        </w:tc>
        <w:tc>
          <w:tcPr>
            <w:tcW w:w="1019" w:type="dxa"/>
            <w:tcBorders>
              <w:top w:val="single" w:sz="4" w:space="0" w:color="auto"/>
              <w:left w:val="single" w:sz="4" w:space="0" w:color="auto"/>
              <w:bottom w:val="single" w:sz="4" w:space="0" w:color="auto"/>
              <w:right w:val="single" w:sz="12" w:space="0" w:color="auto"/>
            </w:tcBorders>
            <w:textDirection w:val="lrTb"/>
            <w:vAlign w:val="top"/>
          </w:tcPr>
          <w:p w:rsidR="008A7FEE" w:rsidRPr="001F5569" w:rsidP="008621DF">
            <w:pPr>
              <w:pStyle w:val="Heading1"/>
              <w:bidi w:val="0"/>
              <w:spacing w:after="0" w:line="240" w:lineRule="auto"/>
              <w:jc w:val="both"/>
              <w:rPr>
                <w:rFonts w:ascii="Times New Roman" w:hAnsi="Times New Roman"/>
                <w:b w:val="0"/>
                <w:bCs w:val="0"/>
                <w:sz w:val="20"/>
                <w:szCs w:val="20"/>
              </w:rPr>
            </w:pPr>
          </w:p>
        </w:tc>
      </w:tr>
      <w:tr>
        <w:tblPrEx>
          <w:tblW w:w="16160" w:type="dxa"/>
          <w:tblInd w:w="-497" w:type="dxa"/>
          <w:tblLayout w:type="fixed"/>
          <w:tblCellMar>
            <w:left w:w="43" w:type="dxa"/>
            <w:right w:w="43" w:type="dxa"/>
          </w:tblCellMar>
        </w:tblPrEx>
        <w:tc>
          <w:tcPr>
            <w:tcW w:w="540" w:type="dxa"/>
            <w:tcBorders>
              <w:top w:val="single" w:sz="4" w:space="0" w:color="auto"/>
              <w:left w:val="single" w:sz="12" w:space="0" w:color="auto"/>
              <w:bottom w:val="single" w:sz="4" w:space="0" w:color="auto"/>
              <w:right w:val="single" w:sz="4" w:space="0" w:color="auto"/>
            </w:tcBorders>
            <w:textDirection w:val="lrTb"/>
            <w:vAlign w:val="top"/>
          </w:tcPr>
          <w:p w:rsidR="008A7FEE" w:rsidRPr="001F5569" w:rsidP="008621DF">
            <w:pPr>
              <w:bidi w:val="0"/>
              <w:spacing w:after="0" w:line="240" w:lineRule="auto"/>
              <w:jc w:val="both"/>
              <w:rPr>
                <w:rFonts w:ascii="Times New Roman" w:hAnsi="Times New Roman"/>
                <w:sz w:val="20"/>
                <w:szCs w:val="20"/>
              </w:rPr>
            </w:pPr>
            <w:r w:rsidRPr="001F5569">
              <w:rPr>
                <w:rFonts w:ascii="Times New Roman" w:hAnsi="Times New Roman"/>
                <w:sz w:val="20"/>
                <w:szCs w:val="20"/>
              </w:rPr>
              <w:t>Čl.10</w:t>
            </w:r>
          </w:p>
        </w:tc>
        <w:tc>
          <w:tcPr>
            <w:tcW w:w="5954" w:type="dxa"/>
            <w:gridSpan w:val="2"/>
            <w:tcBorders>
              <w:top w:val="single" w:sz="4" w:space="0" w:color="auto"/>
              <w:left w:val="single" w:sz="4" w:space="0" w:color="auto"/>
              <w:bottom w:val="single" w:sz="4" w:space="0" w:color="auto"/>
              <w:right w:val="single" w:sz="4" w:space="0" w:color="auto"/>
            </w:tcBorders>
            <w:textDirection w:val="lrTb"/>
            <w:vAlign w:val="top"/>
          </w:tcPr>
          <w:p w:rsidR="008A7FEE" w:rsidRPr="001F5569" w:rsidP="008621DF">
            <w:pPr>
              <w:pStyle w:val="Normlny"/>
              <w:bidi w:val="0"/>
              <w:spacing w:after="0" w:line="240" w:lineRule="auto"/>
              <w:jc w:val="both"/>
              <w:rPr>
                <w:rFonts w:ascii="Times New Roman" w:hAnsi="Times New Roman"/>
              </w:rPr>
            </w:pPr>
            <w:r w:rsidRPr="001F5569">
              <w:rPr>
                <w:rFonts w:ascii="Times New Roman" w:hAnsi="Times New Roman"/>
              </w:rPr>
              <w:t xml:space="preserve">Oslobodenia od dane podľa článku 8 alebo 9 sa neuplatňujú v prípade cestujúcich mladších ako 17 rokov. </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8A7FEE" w:rsidRPr="001F5569" w:rsidP="008621DF">
            <w:pPr>
              <w:bidi w:val="0"/>
              <w:spacing w:after="0" w:line="240" w:lineRule="auto"/>
              <w:jc w:val="both"/>
              <w:rPr>
                <w:rFonts w:ascii="Times New Roman" w:hAnsi="Times New Roman"/>
                <w:sz w:val="20"/>
                <w:szCs w:val="20"/>
              </w:rPr>
            </w:pPr>
            <w:r w:rsidRPr="001F5569">
              <w:rPr>
                <w:rFonts w:ascii="Times New Roman" w:hAnsi="Times New Roman"/>
                <w:sz w:val="20"/>
                <w:szCs w:val="20"/>
              </w:rPr>
              <w:t>N</w:t>
            </w:r>
          </w:p>
        </w:tc>
        <w:tc>
          <w:tcPr>
            <w:tcW w:w="709" w:type="dxa"/>
            <w:tcBorders>
              <w:top w:val="single" w:sz="4" w:space="0" w:color="auto"/>
              <w:left w:val="nil"/>
              <w:bottom w:val="single" w:sz="4" w:space="0" w:color="auto"/>
              <w:right w:val="single" w:sz="4" w:space="0" w:color="auto"/>
            </w:tcBorders>
            <w:textDirection w:val="lrTb"/>
            <w:vAlign w:val="top"/>
          </w:tcPr>
          <w:p w:rsidR="008A7FEE" w:rsidRPr="001F5569" w:rsidP="0085602E">
            <w:pPr>
              <w:bidi w:val="0"/>
              <w:spacing w:after="0" w:line="240" w:lineRule="auto"/>
              <w:jc w:val="both"/>
              <w:rPr>
                <w:rFonts w:ascii="Times New Roman" w:hAnsi="Times New Roman"/>
                <w:b/>
                <w:bCs/>
                <w:sz w:val="20"/>
                <w:szCs w:val="20"/>
              </w:rPr>
            </w:pPr>
          </w:p>
        </w:tc>
        <w:tc>
          <w:tcPr>
            <w:tcW w:w="708" w:type="dxa"/>
            <w:tcBorders>
              <w:top w:val="single" w:sz="4" w:space="0" w:color="auto"/>
              <w:left w:val="single" w:sz="4" w:space="0" w:color="auto"/>
              <w:bottom w:val="single" w:sz="4" w:space="0" w:color="auto"/>
              <w:right w:val="single" w:sz="4" w:space="0" w:color="auto"/>
            </w:tcBorders>
            <w:textDirection w:val="lrTb"/>
            <w:vAlign w:val="top"/>
          </w:tcPr>
          <w:p w:rsidR="008A7FEE" w:rsidRPr="001F5569" w:rsidP="00967B57">
            <w:pPr>
              <w:pStyle w:val="Normlny"/>
              <w:bidi w:val="0"/>
              <w:spacing w:after="0" w:line="240" w:lineRule="auto"/>
              <w:rPr>
                <w:rFonts w:ascii="Times New Roman" w:hAnsi="Times New Roman"/>
                <w:bCs/>
              </w:rPr>
            </w:pPr>
            <w:r w:rsidRPr="001F5569" w:rsidR="00967B57">
              <w:rPr>
                <w:rFonts w:ascii="Times New Roman" w:hAnsi="Times New Roman"/>
                <w:bCs/>
              </w:rPr>
              <w:t>§ 8 ods.5</w:t>
            </w:r>
          </w:p>
        </w:tc>
        <w:tc>
          <w:tcPr>
            <w:tcW w:w="5954" w:type="dxa"/>
            <w:tcBorders>
              <w:top w:val="single" w:sz="4" w:space="0" w:color="auto"/>
              <w:left w:val="single" w:sz="4" w:space="0" w:color="auto"/>
              <w:bottom w:val="single" w:sz="4" w:space="0" w:color="auto"/>
              <w:right w:val="single" w:sz="4" w:space="0" w:color="auto"/>
            </w:tcBorders>
            <w:textDirection w:val="lrTb"/>
            <w:vAlign w:val="top"/>
          </w:tcPr>
          <w:p w:rsidR="008A7FEE" w:rsidRPr="001F5569" w:rsidP="00967B57">
            <w:pPr>
              <w:tabs>
                <w:tab w:val="left" w:pos="284"/>
              </w:tabs>
              <w:bidi w:val="0"/>
              <w:adjustRightInd w:val="0"/>
              <w:spacing w:after="0" w:line="240" w:lineRule="atLeast"/>
              <w:jc w:val="both"/>
              <w:rPr>
                <w:rFonts w:ascii="Times New Roman" w:hAnsi="Times New Roman"/>
                <w:b/>
                <w:bCs/>
                <w:sz w:val="20"/>
                <w:szCs w:val="20"/>
              </w:rPr>
            </w:pPr>
            <w:r w:rsidRPr="001F5569" w:rsidR="00967B57">
              <w:rPr>
                <w:rFonts w:ascii="Times New Roman" w:hAnsi="Times New Roman"/>
                <w:sz w:val="20"/>
                <w:szCs w:val="20"/>
              </w:rPr>
              <w:t>Oslobodenie od dane podľa odsekov 2 až 4 sa neuplatní, ak cestujúcim je osoba mladšia ako 17 rokov.</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8A7FEE" w:rsidRPr="001F5569" w:rsidP="008621DF">
            <w:pPr>
              <w:bidi w:val="0"/>
              <w:spacing w:after="0" w:line="240" w:lineRule="auto"/>
              <w:jc w:val="both"/>
              <w:rPr>
                <w:rFonts w:ascii="Times New Roman" w:hAnsi="Times New Roman"/>
                <w:sz w:val="20"/>
                <w:szCs w:val="20"/>
              </w:rPr>
            </w:pPr>
            <w:r w:rsidRPr="001F5569">
              <w:rPr>
                <w:rFonts w:ascii="Times New Roman" w:hAnsi="Times New Roman"/>
                <w:sz w:val="20"/>
                <w:szCs w:val="20"/>
              </w:rPr>
              <w:t>Ú</w:t>
            </w:r>
          </w:p>
        </w:tc>
        <w:tc>
          <w:tcPr>
            <w:tcW w:w="1019" w:type="dxa"/>
            <w:tcBorders>
              <w:top w:val="single" w:sz="4" w:space="0" w:color="auto"/>
              <w:left w:val="single" w:sz="4" w:space="0" w:color="auto"/>
              <w:bottom w:val="single" w:sz="4" w:space="0" w:color="auto"/>
              <w:right w:val="single" w:sz="12" w:space="0" w:color="auto"/>
            </w:tcBorders>
            <w:textDirection w:val="lrTb"/>
            <w:vAlign w:val="top"/>
          </w:tcPr>
          <w:p w:rsidR="008A7FEE" w:rsidRPr="001F5569" w:rsidP="008621DF">
            <w:pPr>
              <w:pStyle w:val="Heading1"/>
              <w:bidi w:val="0"/>
              <w:spacing w:after="0" w:line="240" w:lineRule="auto"/>
              <w:jc w:val="both"/>
              <w:rPr>
                <w:rFonts w:ascii="Times New Roman" w:hAnsi="Times New Roman"/>
                <w:b w:val="0"/>
                <w:bCs w:val="0"/>
                <w:sz w:val="20"/>
                <w:szCs w:val="20"/>
              </w:rPr>
            </w:pPr>
          </w:p>
        </w:tc>
      </w:tr>
      <w:tr>
        <w:tblPrEx>
          <w:tblW w:w="16160" w:type="dxa"/>
          <w:tblInd w:w="-497" w:type="dxa"/>
          <w:tblLayout w:type="fixed"/>
          <w:tblCellMar>
            <w:left w:w="43" w:type="dxa"/>
            <w:right w:w="43" w:type="dxa"/>
          </w:tblCellMar>
        </w:tblPrEx>
        <w:tc>
          <w:tcPr>
            <w:tcW w:w="540" w:type="dxa"/>
            <w:tcBorders>
              <w:top w:val="single" w:sz="4" w:space="0" w:color="auto"/>
              <w:left w:val="single" w:sz="12" w:space="0" w:color="auto"/>
              <w:bottom w:val="single" w:sz="4" w:space="0" w:color="auto"/>
              <w:right w:val="single" w:sz="4" w:space="0" w:color="auto"/>
            </w:tcBorders>
            <w:textDirection w:val="lrTb"/>
            <w:vAlign w:val="top"/>
          </w:tcPr>
          <w:p w:rsidR="008A7FEE" w:rsidRPr="001F5569" w:rsidP="008621DF">
            <w:pPr>
              <w:bidi w:val="0"/>
              <w:spacing w:after="0" w:line="240" w:lineRule="auto"/>
              <w:jc w:val="both"/>
              <w:rPr>
                <w:rFonts w:ascii="Times New Roman" w:hAnsi="Times New Roman"/>
                <w:sz w:val="20"/>
                <w:szCs w:val="20"/>
              </w:rPr>
            </w:pPr>
            <w:r w:rsidRPr="001F5569">
              <w:rPr>
                <w:rFonts w:ascii="Times New Roman" w:hAnsi="Times New Roman"/>
                <w:sz w:val="20"/>
                <w:szCs w:val="20"/>
              </w:rPr>
              <w:t>Čl. 11</w:t>
            </w:r>
          </w:p>
        </w:tc>
        <w:tc>
          <w:tcPr>
            <w:tcW w:w="5954" w:type="dxa"/>
            <w:gridSpan w:val="2"/>
            <w:tcBorders>
              <w:top w:val="single" w:sz="4" w:space="0" w:color="auto"/>
              <w:left w:val="single" w:sz="4" w:space="0" w:color="auto"/>
              <w:bottom w:val="single" w:sz="4" w:space="0" w:color="auto"/>
              <w:right w:val="single" w:sz="4" w:space="0" w:color="auto"/>
            </w:tcBorders>
            <w:textDirection w:val="lrTb"/>
            <w:vAlign w:val="top"/>
          </w:tcPr>
          <w:p w:rsidR="008A7FEE" w:rsidRPr="001F5569" w:rsidP="008621DF">
            <w:pPr>
              <w:pStyle w:val="Normlny"/>
              <w:bidi w:val="0"/>
              <w:spacing w:after="0" w:line="240" w:lineRule="auto"/>
              <w:jc w:val="both"/>
              <w:rPr>
                <w:rFonts w:ascii="Times New Roman" w:hAnsi="Times New Roman"/>
              </w:rPr>
            </w:pPr>
            <w:r w:rsidRPr="001F5569">
              <w:rPr>
                <w:rFonts w:ascii="Times New Roman" w:hAnsi="Times New Roman"/>
              </w:rPr>
              <w:t>Členské štáty pri všetkých motorových dopravných prostriedkoch oslobodzujú od DPH a spotrebnej dane pohonnú látku, ktoré sa nachádza v bežnej nádrži a pohonnú látku v príručnom kanistri, ktorého objem nepresahuje 10 litrov.</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8A7FEE" w:rsidRPr="001F5569" w:rsidP="008621DF">
            <w:pPr>
              <w:bidi w:val="0"/>
              <w:spacing w:after="0" w:line="240" w:lineRule="auto"/>
              <w:jc w:val="both"/>
              <w:rPr>
                <w:rFonts w:ascii="Times New Roman" w:hAnsi="Times New Roman"/>
                <w:sz w:val="20"/>
                <w:szCs w:val="20"/>
              </w:rPr>
            </w:pPr>
            <w:r w:rsidRPr="001F5569">
              <w:rPr>
                <w:rFonts w:ascii="Times New Roman" w:hAnsi="Times New Roman"/>
                <w:sz w:val="20"/>
                <w:szCs w:val="20"/>
              </w:rPr>
              <w:t>N</w:t>
            </w:r>
          </w:p>
        </w:tc>
        <w:tc>
          <w:tcPr>
            <w:tcW w:w="709" w:type="dxa"/>
            <w:tcBorders>
              <w:top w:val="single" w:sz="4" w:space="0" w:color="auto"/>
              <w:left w:val="nil"/>
              <w:bottom w:val="single" w:sz="4" w:space="0" w:color="auto"/>
              <w:right w:val="single" w:sz="4" w:space="0" w:color="auto"/>
            </w:tcBorders>
            <w:textDirection w:val="lrTb"/>
            <w:vAlign w:val="top"/>
          </w:tcPr>
          <w:p w:rsidR="008A7FEE" w:rsidRPr="001F5569" w:rsidP="0085602E">
            <w:pPr>
              <w:bidi w:val="0"/>
              <w:spacing w:after="0" w:line="240" w:lineRule="auto"/>
              <w:jc w:val="both"/>
              <w:rPr>
                <w:rFonts w:ascii="Times New Roman" w:hAnsi="Times New Roman"/>
                <w:b/>
                <w:bCs/>
                <w:sz w:val="20"/>
                <w:szCs w:val="20"/>
              </w:rPr>
            </w:pPr>
          </w:p>
        </w:tc>
        <w:tc>
          <w:tcPr>
            <w:tcW w:w="708" w:type="dxa"/>
            <w:tcBorders>
              <w:top w:val="single" w:sz="4" w:space="0" w:color="auto"/>
              <w:left w:val="single" w:sz="4" w:space="0" w:color="auto"/>
              <w:bottom w:val="single" w:sz="4" w:space="0" w:color="auto"/>
              <w:right w:val="single" w:sz="4" w:space="0" w:color="auto"/>
            </w:tcBorders>
            <w:textDirection w:val="lrTb"/>
            <w:vAlign w:val="top"/>
          </w:tcPr>
          <w:p w:rsidR="008A7FEE" w:rsidRPr="001F5569" w:rsidP="007C5358">
            <w:pPr>
              <w:pStyle w:val="Normlny"/>
              <w:bidi w:val="0"/>
              <w:spacing w:after="0" w:line="240" w:lineRule="auto"/>
              <w:jc w:val="center"/>
              <w:rPr>
                <w:rFonts w:ascii="Times New Roman" w:hAnsi="Times New Roman"/>
                <w:b/>
                <w:bCs/>
              </w:rPr>
            </w:pPr>
          </w:p>
        </w:tc>
        <w:tc>
          <w:tcPr>
            <w:tcW w:w="5954" w:type="dxa"/>
            <w:tcBorders>
              <w:top w:val="single" w:sz="4" w:space="0" w:color="auto"/>
              <w:left w:val="single" w:sz="4" w:space="0" w:color="auto"/>
              <w:bottom w:val="single" w:sz="4" w:space="0" w:color="auto"/>
              <w:right w:val="single" w:sz="4" w:space="0" w:color="auto"/>
            </w:tcBorders>
            <w:textDirection w:val="lrTb"/>
            <w:vAlign w:val="top"/>
          </w:tcPr>
          <w:p w:rsidR="008A7FEE" w:rsidRPr="001F5569" w:rsidP="008621DF">
            <w:pPr>
              <w:pStyle w:val="Normlny"/>
              <w:bidi w:val="0"/>
              <w:spacing w:after="0" w:line="240" w:lineRule="auto"/>
              <w:jc w:val="both"/>
              <w:rPr>
                <w:rFonts w:ascii="Times New Roman" w:hAnsi="Times New Roman"/>
                <w:b/>
                <w:bCs/>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8A7FEE" w:rsidRPr="001F5569" w:rsidP="008621DF">
            <w:pPr>
              <w:bidi w:val="0"/>
              <w:spacing w:after="0" w:line="240" w:lineRule="auto"/>
              <w:jc w:val="both"/>
              <w:rPr>
                <w:rFonts w:ascii="Times New Roman" w:hAnsi="Times New Roman"/>
                <w:sz w:val="20"/>
                <w:szCs w:val="20"/>
              </w:rPr>
            </w:pPr>
            <w:r w:rsidRPr="001F5569">
              <w:rPr>
                <w:rFonts w:ascii="Times New Roman" w:hAnsi="Times New Roman"/>
                <w:sz w:val="20"/>
                <w:szCs w:val="20"/>
              </w:rPr>
              <w:t>Ú</w:t>
            </w:r>
          </w:p>
        </w:tc>
        <w:tc>
          <w:tcPr>
            <w:tcW w:w="1019" w:type="dxa"/>
            <w:tcBorders>
              <w:top w:val="single" w:sz="4" w:space="0" w:color="auto"/>
              <w:left w:val="single" w:sz="4" w:space="0" w:color="auto"/>
              <w:bottom w:val="single" w:sz="4" w:space="0" w:color="auto"/>
              <w:right w:val="single" w:sz="12" w:space="0" w:color="auto"/>
            </w:tcBorders>
            <w:textDirection w:val="lrTb"/>
            <w:vAlign w:val="top"/>
          </w:tcPr>
          <w:p w:rsidR="008A7FEE" w:rsidRPr="001F5569" w:rsidP="008621DF">
            <w:pPr>
              <w:pStyle w:val="Heading1"/>
              <w:bidi w:val="0"/>
              <w:spacing w:after="0" w:line="240" w:lineRule="auto"/>
              <w:jc w:val="both"/>
              <w:rPr>
                <w:rFonts w:ascii="Times New Roman" w:hAnsi="Times New Roman"/>
                <w:b w:val="0"/>
                <w:bCs w:val="0"/>
                <w:sz w:val="20"/>
                <w:szCs w:val="20"/>
              </w:rPr>
            </w:pPr>
            <w:r w:rsidRPr="001F5569" w:rsidR="00967B57">
              <w:rPr>
                <w:rFonts w:ascii="Times New Roman" w:hAnsi="Times New Roman"/>
                <w:b w:val="0"/>
                <w:bCs w:val="0"/>
                <w:sz w:val="20"/>
                <w:szCs w:val="20"/>
              </w:rPr>
              <w:t>z.č. 98/2004</w:t>
            </w:r>
          </w:p>
        </w:tc>
      </w:tr>
      <w:tr>
        <w:tblPrEx>
          <w:tblW w:w="16160" w:type="dxa"/>
          <w:tblInd w:w="-497" w:type="dxa"/>
          <w:tblLayout w:type="fixed"/>
          <w:tblCellMar>
            <w:left w:w="43" w:type="dxa"/>
            <w:right w:w="43" w:type="dxa"/>
          </w:tblCellMar>
        </w:tblPrEx>
        <w:tc>
          <w:tcPr>
            <w:tcW w:w="540" w:type="dxa"/>
            <w:tcBorders>
              <w:top w:val="single" w:sz="4" w:space="0" w:color="auto"/>
              <w:left w:val="single" w:sz="12" w:space="0" w:color="auto"/>
              <w:bottom w:val="single" w:sz="4" w:space="0" w:color="auto"/>
              <w:right w:val="single" w:sz="4" w:space="0" w:color="auto"/>
            </w:tcBorders>
            <w:textDirection w:val="lrTb"/>
            <w:vAlign w:val="top"/>
          </w:tcPr>
          <w:p w:rsidR="008A7FEE" w:rsidRPr="001F5569" w:rsidP="008621DF">
            <w:pPr>
              <w:bidi w:val="0"/>
              <w:spacing w:after="0" w:line="240" w:lineRule="auto"/>
              <w:jc w:val="both"/>
              <w:rPr>
                <w:rFonts w:ascii="Times New Roman" w:hAnsi="Times New Roman"/>
                <w:sz w:val="20"/>
                <w:szCs w:val="20"/>
              </w:rPr>
            </w:pPr>
            <w:r w:rsidRPr="001F5569">
              <w:rPr>
                <w:rFonts w:ascii="Times New Roman" w:hAnsi="Times New Roman"/>
                <w:sz w:val="20"/>
                <w:szCs w:val="20"/>
              </w:rPr>
              <w:t>Čl.12</w:t>
            </w:r>
          </w:p>
        </w:tc>
        <w:tc>
          <w:tcPr>
            <w:tcW w:w="5954" w:type="dxa"/>
            <w:gridSpan w:val="2"/>
            <w:tcBorders>
              <w:top w:val="single" w:sz="4" w:space="0" w:color="auto"/>
              <w:left w:val="single" w:sz="4" w:space="0" w:color="auto"/>
              <w:bottom w:val="single" w:sz="4" w:space="0" w:color="auto"/>
              <w:right w:val="single" w:sz="4" w:space="0" w:color="auto"/>
            </w:tcBorders>
            <w:textDirection w:val="lrTb"/>
            <w:vAlign w:val="top"/>
          </w:tcPr>
          <w:p w:rsidR="008A7FEE" w:rsidRPr="001F5569" w:rsidP="008621DF">
            <w:pPr>
              <w:pStyle w:val="Normlny"/>
              <w:bidi w:val="0"/>
              <w:spacing w:after="0" w:line="240" w:lineRule="auto"/>
              <w:jc w:val="both"/>
              <w:rPr>
                <w:rFonts w:ascii="Times New Roman" w:hAnsi="Times New Roman"/>
              </w:rPr>
            </w:pPr>
            <w:r w:rsidRPr="001F5569">
              <w:rPr>
                <w:rFonts w:ascii="Times New Roman" w:hAnsi="Times New Roman"/>
              </w:rPr>
              <w:t>Hodnota tovaru uvedeného v článkoch 8, 9 alebo 11 sa na účely uplatňovania oslobodenia od dane ustanoveného v článku 7 ods. 1 neberie do úvahy.</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8A7FEE" w:rsidRPr="001F5569" w:rsidP="008621DF">
            <w:pPr>
              <w:bidi w:val="0"/>
              <w:spacing w:after="0" w:line="240" w:lineRule="auto"/>
              <w:jc w:val="both"/>
              <w:rPr>
                <w:rFonts w:ascii="Times New Roman" w:hAnsi="Times New Roman"/>
                <w:sz w:val="20"/>
                <w:szCs w:val="20"/>
              </w:rPr>
            </w:pPr>
            <w:r w:rsidRPr="001F5569">
              <w:rPr>
                <w:rFonts w:ascii="Times New Roman" w:hAnsi="Times New Roman"/>
                <w:sz w:val="20"/>
                <w:szCs w:val="20"/>
              </w:rPr>
              <w:t>N</w:t>
            </w:r>
          </w:p>
        </w:tc>
        <w:tc>
          <w:tcPr>
            <w:tcW w:w="709" w:type="dxa"/>
            <w:tcBorders>
              <w:top w:val="single" w:sz="4" w:space="0" w:color="auto"/>
              <w:left w:val="nil"/>
              <w:bottom w:val="single" w:sz="4" w:space="0" w:color="auto"/>
              <w:right w:val="single" w:sz="4" w:space="0" w:color="auto"/>
            </w:tcBorders>
            <w:textDirection w:val="lrTb"/>
            <w:vAlign w:val="top"/>
          </w:tcPr>
          <w:p w:rsidR="008A7FEE" w:rsidRPr="001F5569" w:rsidP="008621DF">
            <w:pPr>
              <w:bidi w:val="0"/>
              <w:spacing w:after="0" w:line="240" w:lineRule="auto"/>
              <w:jc w:val="both"/>
              <w:rPr>
                <w:rFonts w:ascii="Times New Roman" w:hAnsi="Times New Roman"/>
                <w:sz w:val="20"/>
                <w:szCs w:val="20"/>
              </w:rPr>
            </w:pPr>
          </w:p>
        </w:tc>
        <w:tc>
          <w:tcPr>
            <w:tcW w:w="708" w:type="dxa"/>
            <w:tcBorders>
              <w:top w:val="single" w:sz="4" w:space="0" w:color="auto"/>
              <w:left w:val="single" w:sz="4" w:space="0" w:color="auto"/>
              <w:bottom w:val="single" w:sz="4" w:space="0" w:color="auto"/>
              <w:right w:val="single" w:sz="4" w:space="0" w:color="auto"/>
            </w:tcBorders>
            <w:textDirection w:val="lrTb"/>
            <w:vAlign w:val="top"/>
          </w:tcPr>
          <w:p w:rsidR="008A7FEE" w:rsidRPr="001F5569" w:rsidP="008621DF">
            <w:pPr>
              <w:pStyle w:val="Normlny"/>
              <w:bidi w:val="0"/>
              <w:spacing w:after="0" w:line="240" w:lineRule="auto"/>
              <w:jc w:val="both"/>
              <w:rPr>
                <w:rFonts w:ascii="Times New Roman" w:hAnsi="Times New Roman"/>
              </w:rPr>
            </w:pPr>
          </w:p>
        </w:tc>
        <w:tc>
          <w:tcPr>
            <w:tcW w:w="5954" w:type="dxa"/>
            <w:tcBorders>
              <w:top w:val="single" w:sz="4" w:space="0" w:color="auto"/>
              <w:left w:val="single" w:sz="4" w:space="0" w:color="auto"/>
              <w:bottom w:val="single" w:sz="4" w:space="0" w:color="auto"/>
              <w:right w:val="single" w:sz="4" w:space="0" w:color="auto"/>
            </w:tcBorders>
            <w:textDirection w:val="lrTb"/>
            <w:vAlign w:val="top"/>
          </w:tcPr>
          <w:p w:rsidR="008A7FEE" w:rsidRPr="001F5569" w:rsidP="008621DF">
            <w:pPr>
              <w:pStyle w:val="Normlny"/>
              <w:bidi w:val="0"/>
              <w:spacing w:after="0" w:line="240" w:lineRule="auto"/>
              <w:jc w:val="both"/>
              <w:rPr>
                <w:rFonts w:ascii="Times New Roman" w:hAnsi="Times New Roman"/>
              </w:rPr>
            </w:pPr>
            <w:r w:rsidRPr="001F5569" w:rsidR="00967B57">
              <w:rPr>
                <w:rFonts w:ascii="Times New Roman" w:hAnsi="Times New Roman"/>
              </w:rPr>
              <w:t>Viď články 8, 9 a 11.</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8A7FEE" w:rsidRPr="001F5569" w:rsidP="008621DF">
            <w:pPr>
              <w:bidi w:val="0"/>
              <w:spacing w:after="0" w:line="240" w:lineRule="auto"/>
              <w:jc w:val="both"/>
              <w:rPr>
                <w:rFonts w:ascii="Times New Roman" w:hAnsi="Times New Roman"/>
                <w:sz w:val="20"/>
                <w:szCs w:val="20"/>
              </w:rPr>
            </w:pPr>
            <w:r w:rsidRPr="001F5569">
              <w:rPr>
                <w:rFonts w:ascii="Times New Roman" w:hAnsi="Times New Roman"/>
                <w:sz w:val="20"/>
                <w:szCs w:val="20"/>
              </w:rPr>
              <w:t>Ú</w:t>
            </w:r>
          </w:p>
        </w:tc>
        <w:tc>
          <w:tcPr>
            <w:tcW w:w="1019" w:type="dxa"/>
            <w:tcBorders>
              <w:top w:val="single" w:sz="4" w:space="0" w:color="auto"/>
              <w:left w:val="single" w:sz="4" w:space="0" w:color="auto"/>
              <w:bottom w:val="single" w:sz="4" w:space="0" w:color="auto"/>
              <w:right w:val="single" w:sz="12" w:space="0" w:color="auto"/>
            </w:tcBorders>
            <w:textDirection w:val="lrTb"/>
            <w:vAlign w:val="top"/>
          </w:tcPr>
          <w:p w:rsidR="008A7FEE" w:rsidRPr="001F5569" w:rsidP="008621DF">
            <w:pPr>
              <w:pStyle w:val="Heading1"/>
              <w:bidi w:val="0"/>
              <w:spacing w:after="0" w:line="240" w:lineRule="auto"/>
              <w:jc w:val="both"/>
              <w:rPr>
                <w:rFonts w:ascii="Times New Roman" w:hAnsi="Times New Roman"/>
                <w:b w:val="0"/>
                <w:bCs w:val="0"/>
                <w:sz w:val="20"/>
                <w:szCs w:val="20"/>
              </w:rPr>
            </w:pPr>
          </w:p>
        </w:tc>
      </w:tr>
      <w:tr>
        <w:tblPrEx>
          <w:tblW w:w="16160" w:type="dxa"/>
          <w:tblInd w:w="-497" w:type="dxa"/>
          <w:tblLayout w:type="fixed"/>
          <w:tblCellMar>
            <w:left w:w="43" w:type="dxa"/>
            <w:right w:w="43" w:type="dxa"/>
          </w:tblCellMar>
        </w:tblPrEx>
        <w:tc>
          <w:tcPr>
            <w:tcW w:w="540" w:type="dxa"/>
            <w:tcBorders>
              <w:top w:val="single" w:sz="4" w:space="0" w:color="auto"/>
              <w:left w:val="single" w:sz="12" w:space="0" w:color="auto"/>
              <w:bottom w:val="single" w:sz="4" w:space="0" w:color="auto"/>
              <w:right w:val="single" w:sz="4" w:space="0" w:color="auto"/>
            </w:tcBorders>
            <w:textDirection w:val="lrTb"/>
            <w:vAlign w:val="top"/>
          </w:tcPr>
          <w:p w:rsidR="008A7FEE" w:rsidRPr="001F5569" w:rsidP="008621DF">
            <w:pPr>
              <w:bidi w:val="0"/>
              <w:spacing w:after="0" w:line="240" w:lineRule="auto"/>
              <w:jc w:val="both"/>
              <w:rPr>
                <w:rFonts w:ascii="Times New Roman" w:hAnsi="Times New Roman"/>
                <w:sz w:val="20"/>
                <w:szCs w:val="20"/>
              </w:rPr>
            </w:pPr>
            <w:r w:rsidRPr="001F5569">
              <w:rPr>
                <w:rFonts w:ascii="Times New Roman" w:hAnsi="Times New Roman"/>
                <w:sz w:val="20"/>
                <w:szCs w:val="20"/>
              </w:rPr>
              <w:t>Čl.13</w:t>
            </w:r>
          </w:p>
        </w:tc>
        <w:tc>
          <w:tcPr>
            <w:tcW w:w="5954" w:type="dxa"/>
            <w:gridSpan w:val="2"/>
            <w:tcBorders>
              <w:top w:val="single" w:sz="4" w:space="0" w:color="auto"/>
              <w:left w:val="single" w:sz="4" w:space="0" w:color="auto"/>
              <w:bottom w:val="single" w:sz="4" w:space="0" w:color="auto"/>
              <w:right w:val="single" w:sz="4" w:space="0" w:color="auto"/>
            </w:tcBorders>
            <w:textDirection w:val="lrTb"/>
            <w:vAlign w:val="top"/>
          </w:tcPr>
          <w:p w:rsidR="008A7FEE" w:rsidRPr="001F5569" w:rsidP="008621DF">
            <w:pPr>
              <w:bidi w:val="0"/>
              <w:adjustRightInd w:val="0"/>
              <w:spacing w:after="0" w:line="240" w:lineRule="auto"/>
              <w:jc w:val="both"/>
              <w:rPr>
                <w:rFonts w:ascii="Times New Roman" w:hAnsi="Times New Roman"/>
                <w:sz w:val="20"/>
                <w:szCs w:val="20"/>
              </w:rPr>
            </w:pPr>
            <w:r w:rsidRPr="001F5569">
              <w:rPr>
                <w:rFonts w:ascii="Times New Roman" w:hAnsi="Times New Roman"/>
                <w:sz w:val="20"/>
                <w:szCs w:val="20"/>
              </w:rPr>
              <w:t>KAPITOLA III</w:t>
            </w:r>
          </w:p>
          <w:p w:rsidR="008A7FEE" w:rsidRPr="001F5569" w:rsidP="008621DF">
            <w:pPr>
              <w:bidi w:val="0"/>
              <w:adjustRightInd w:val="0"/>
              <w:spacing w:after="0" w:line="240" w:lineRule="auto"/>
              <w:jc w:val="both"/>
              <w:rPr>
                <w:rFonts w:ascii="Times New Roman" w:hAnsi="Times New Roman"/>
                <w:b/>
                <w:bCs/>
                <w:sz w:val="20"/>
                <w:szCs w:val="20"/>
              </w:rPr>
            </w:pPr>
            <w:r w:rsidRPr="001F5569">
              <w:rPr>
                <w:rFonts w:ascii="Times New Roman" w:hAnsi="Times New Roman"/>
                <w:b/>
                <w:bCs/>
                <w:sz w:val="20"/>
                <w:szCs w:val="20"/>
              </w:rPr>
              <w:t>OSOBITNÉ PRÍPADY</w:t>
            </w:r>
          </w:p>
          <w:p w:rsidR="008A7FEE" w:rsidRPr="001F5569" w:rsidP="008621DF">
            <w:pPr>
              <w:bidi w:val="0"/>
              <w:adjustRightInd w:val="0"/>
              <w:spacing w:after="0" w:line="240" w:lineRule="auto"/>
              <w:jc w:val="both"/>
              <w:rPr>
                <w:rFonts w:ascii="Times New Roman" w:hAnsi="Times New Roman"/>
                <w:sz w:val="20"/>
                <w:szCs w:val="20"/>
              </w:rPr>
            </w:pPr>
            <w:r w:rsidRPr="001F5569">
              <w:rPr>
                <w:rFonts w:ascii="Times New Roman" w:hAnsi="Times New Roman"/>
                <w:sz w:val="20"/>
                <w:szCs w:val="20"/>
              </w:rPr>
              <w:t>1. Členské štáty môžu znížiť peňažné prahové hodnoty alebo množstvové obmedzenia alebo oboje v prípade cestujúcich, ktorí patria do týchto kategórií:</w:t>
            </w:r>
          </w:p>
          <w:p w:rsidR="008A7FEE" w:rsidRPr="001F5569" w:rsidP="008621DF">
            <w:pPr>
              <w:bidi w:val="0"/>
              <w:adjustRightInd w:val="0"/>
              <w:spacing w:after="0" w:line="240" w:lineRule="auto"/>
              <w:jc w:val="both"/>
              <w:rPr>
                <w:rFonts w:ascii="Times New Roman" w:hAnsi="Times New Roman"/>
                <w:sz w:val="20"/>
                <w:szCs w:val="20"/>
              </w:rPr>
            </w:pPr>
            <w:r w:rsidRPr="001F5569">
              <w:rPr>
                <w:rFonts w:ascii="Times New Roman" w:hAnsi="Times New Roman"/>
                <w:sz w:val="20"/>
                <w:szCs w:val="20"/>
              </w:rPr>
              <w:t>a) osoby s pobytom v pohraničnej oblasti;</w:t>
            </w:r>
          </w:p>
          <w:p w:rsidR="008A7FEE" w:rsidRPr="001F5569" w:rsidP="008621DF">
            <w:pPr>
              <w:bidi w:val="0"/>
              <w:adjustRightInd w:val="0"/>
              <w:spacing w:after="0" w:line="240" w:lineRule="auto"/>
              <w:jc w:val="both"/>
              <w:rPr>
                <w:rFonts w:ascii="Times New Roman" w:hAnsi="Times New Roman"/>
                <w:sz w:val="20"/>
                <w:szCs w:val="20"/>
              </w:rPr>
            </w:pPr>
            <w:r w:rsidRPr="001F5569">
              <w:rPr>
                <w:rFonts w:ascii="Times New Roman" w:hAnsi="Times New Roman"/>
                <w:sz w:val="20"/>
                <w:szCs w:val="20"/>
              </w:rPr>
              <w:t>b) pracovníci v pohraničnej oblasti;</w:t>
            </w:r>
          </w:p>
          <w:p w:rsidR="008A7FEE" w:rsidRPr="001F5569" w:rsidP="008621DF">
            <w:pPr>
              <w:bidi w:val="0"/>
              <w:adjustRightInd w:val="0"/>
              <w:spacing w:after="0" w:line="240" w:lineRule="auto"/>
              <w:jc w:val="both"/>
              <w:rPr>
                <w:rFonts w:ascii="Times New Roman" w:hAnsi="Times New Roman"/>
                <w:sz w:val="20"/>
                <w:szCs w:val="20"/>
              </w:rPr>
            </w:pPr>
            <w:r w:rsidRPr="001F5569">
              <w:rPr>
                <w:rFonts w:ascii="Times New Roman" w:hAnsi="Times New Roman"/>
                <w:sz w:val="20"/>
                <w:szCs w:val="20"/>
              </w:rPr>
              <w:t>c) posádky dopravných prostriedkov využívaných na prepravu z tretej krajiny alebo z územia, kde sa neuplatňujú ustanovenia Spoločenstva týkajúce sa DPH alebo ustanovenia Spoločenstva týkajúce sa spotrebnej dane, alebo ani jedny z nich.</w:t>
            </w:r>
          </w:p>
          <w:p w:rsidR="008A7FEE" w:rsidRPr="001F5569" w:rsidP="008621DF">
            <w:pPr>
              <w:bidi w:val="0"/>
              <w:adjustRightInd w:val="0"/>
              <w:spacing w:after="0" w:line="240" w:lineRule="auto"/>
              <w:jc w:val="both"/>
              <w:rPr>
                <w:rFonts w:ascii="Times New Roman" w:hAnsi="Times New Roman"/>
                <w:sz w:val="20"/>
                <w:szCs w:val="20"/>
              </w:rPr>
            </w:pPr>
            <w:r w:rsidRPr="001F5569">
              <w:rPr>
                <w:rFonts w:ascii="Times New Roman" w:hAnsi="Times New Roman"/>
                <w:sz w:val="20"/>
                <w:szCs w:val="20"/>
              </w:rPr>
              <w:t xml:space="preserve">2. Odsek 1 sa neuplatňuje, ak cestujúci, ktorý patrí do niektorej z uvedených kategórií, predloží dôkaz o tom, že cestuje mimo pohraničnej oblasti členského štátu alebo že sa nevracia z pohraničnej oblasti susednej tretej krajiny. </w:t>
            </w:r>
          </w:p>
          <w:p w:rsidR="008A7FEE" w:rsidRPr="001F5569" w:rsidP="008621DF">
            <w:pPr>
              <w:bidi w:val="0"/>
              <w:adjustRightInd w:val="0"/>
              <w:spacing w:after="0" w:line="240" w:lineRule="auto"/>
              <w:jc w:val="both"/>
              <w:rPr>
                <w:rFonts w:ascii="Times New Roman" w:hAnsi="Times New Roman"/>
                <w:sz w:val="20"/>
                <w:szCs w:val="20"/>
              </w:rPr>
            </w:pPr>
            <w:r w:rsidRPr="001F5569">
              <w:rPr>
                <w:rFonts w:ascii="Times New Roman" w:hAnsi="Times New Roman"/>
                <w:sz w:val="20"/>
                <w:szCs w:val="20"/>
              </w:rPr>
              <w:t>Uplatňuje sa však, ak pracovníci v pohraničnej oblasti alebo posádka dopravných prostriedkov, ktoré sa využívajú v medzinárodnej preprave, dovážajú tovar pri cestovaní počas svojej práce.</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8A7FEE" w:rsidRPr="001F5569" w:rsidP="008621DF">
            <w:pPr>
              <w:bidi w:val="0"/>
              <w:spacing w:after="0" w:line="240" w:lineRule="auto"/>
              <w:jc w:val="both"/>
              <w:rPr>
                <w:rFonts w:ascii="Times New Roman" w:hAnsi="Times New Roman"/>
                <w:sz w:val="20"/>
                <w:szCs w:val="20"/>
              </w:rPr>
            </w:pPr>
          </w:p>
          <w:p w:rsidR="008A7FEE" w:rsidRPr="001F5569" w:rsidP="008621DF">
            <w:pPr>
              <w:bidi w:val="0"/>
              <w:spacing w:after="0" w:line="240" w:lineRule="auto"/>
              <w:jc w:val="both"/>
              <w:rPr>
                <w:rFonts w:ascii="Times New Roman" w:hAnsi="Times New Roman"/>
                <w:sz w:val="20"/>
                <w:szCs w:val="20"/>
              </w:rPr>
            </w:pPr>
          </w:p>
          <w:p w:rsidR="008A7FEE" w:rsidRPr="001F5569" w:rsidP="008621DF">
            <w:pPr>
              <w:bidi w:val="0"/>
              <w:spacing w:after="0" w:line="240" w:lineRule="auto"/>
              <w:jc w:val="both"/>
              <w:rPr>
                <w:rFonts w:ascii="Times New Roman" w:hAnsi="Times New Roman"/>
                <w:sz w:val="20"/>
                <w:szCs w:val="20"/>
              </w:rPr>
            </w:pPr>
            <w:r w:rsidRPr="001F5569">
              <w:rPr>
                <w:rFonts w:ascii="Times New Roman" w:hAnsi="Times New Roman"/>
                <w:sz w:val="20"/>
                <w:szCs w:val="20"/>
              </w:rPr>
              <w:t>D</w:t>
            </w:r>
          </w:p>
        </w:tc>
        <w:tc>
          <w:tcPr>
            <w:tcW w:w="709" w:type="dxa"/>
            <w:tcBorders>
              <w:top w:val="single" w:sz="4" w:space="0" w:color="auto"/>
              <w:left w:val="nil"/>
              <w:bottom w:val="single" w:sz="4" w:space="0" w:color="auto"/>
              <w:right w:val="single" w:sz="4" w:space="0" w:color="auto"/>
            </w:tcBorders>
            <w:textDirection w:val="lrTb"/>
            <w:vAlign w:val="top"/>
          </w:tcPr>
          <w:p w:rsidR="008A7FEE" w:rsidRPr="001F5569" w:rsidP="008621DF">
            <w:pPr>
              <w:bidi w:val="0"/>
              <w:spacing w:after="0" w:line="240" w:lineRule="auto"/>
              <w:jc w:val="both"/>
              <w:rPr>
                <w:rFonts w:ascii="Times New Roman" w:hAnsi="Times New Roman"/>
                <w:sz w:val="20"/>
                <w:szCs w:val="20"/>
              </w:rPr>
            </w:pPr>
          </w:p>
          <w:p w:rsidR="008A7FEE" w:rsidRPr="001F5569" w:rsidP="008A7FEE">
            <w:pPr>
              <w:bidi w:val="0"/>
              <w:spacing w:after="0" w:line="240" w:lineRule="auto"/>
              <w:jc w:val="both"/>
              <w:rPr>
                <w:rFonts w:ascii="Times New Roman" w:hAnsi="Times New Roman"/>
                <w:b/>
                <w:bCs/>
                <w:sz w:val="20"/>
                <w:szCs w:val="20"/>
              </w:rPr>
            </w:pPr>
          </w:p>
        </w:tc>
        <w:tc>
          <w:tcPr>
            <w:tcW w:w="708" w:type="dxa"/>
            <w:tcBorders>
              <w:top w:val="single" w:sz="4" w:space="0" w:color="auto"/>
              <w:left w:val="single" w:sz="4" w:space="0" w:color="auto"/>
              <w:bottom w:val="single" w:sz="4" w:space="0" w:color="auto"/>
              <w:right w:val="single" w:sz="4" w:space="0" w:color="auto"/>
            </w:tcBorders>
            <w:textDirection w:val="lrTb"/>
            <w:vAlign w:val="top"/>
          </w:tcPr>
          <w:p w:rsidR="008A7FEE" w:rsidRPr="001F5569" w:rsidP="008621DF">
            <w:pPr>
              <w:pStyle w:val="Normlny"/>
              <w:bidi w:val="0"/>
              <w:spacing w:after="0" w:line="240" w:lineRule="auto"/>
              <w:jc w:val="both"/>
              <w:rPr>
                <w:rFonts w:ascii="Times New Roman" w:hAnsi="Times New Roman"/>
              </w:rPr>
            </w:pPr>
          </w:p>
          <w:p w:rsidR="008A7FEE" w:rsidRPr="001F5569" w:rsidP="007C5358">
            <w:pPr>
              <w:pStyle w:val="Normlny"/>
              <w:bidi w:val="0"/>
              <w:spacing w:after="0" w:line="240" w:lineRule="auto"/>
              <w:jc w:val="center"/>
              <w:rPr>
                <w:rFonts w:ascii="Times New Roman" w:hAnsi="Times New Roman"/>
                <w:b/>
                <w:bCs/>
              </w:rPr>
            </w:pPr>
          </w:p>
          <w:p w:rsidR="008A7FEE" w:rsidRPr="001F5569" w:rsidP="007C5358">
            <w:pPr>
              <w:pStyle w:val="Normlny"/>
              <w:bidi w:val="0"/>
              <w:spacing w:after="0" w:line="240" w:lineRule="auto"/>
              <w:jc w:val="center"/>
              <w:rPr>
                <w:rFonts w:ascii="Times New Roman" w:hAnsi="Times New Roman"/>
                <w:b/>
                <w:bCs/>
              </w:rPr>
            </w:pPr>
          </w:p>
          <w:p w:rsidR="008A7FEE" w:rsidRPr="001F5569" w:rsidP="007C5358">
            <w:pPr>
              <w:pStyle w:val="Normlny"/>
              <w:bidi w:val="0"/>
              <w:spacing w:after="0" w:line="240" w:lineRule="auto"/>
              <w:jc w:val="center"/>
              <w:rPr>
                <w:rFonts w:ascii="Times New Roman" w:hAnsi="Times New Roman"/>
                <w:b/>
                <w:bCs/>
              </w:rPr>
            </w:pPr>
          </w:p>
          <w:p w:rsidR="008A7FEE" w:rsidRPr="001F5569" w:rsidP="007C5358">
            <w:pPr>
              <w:pStyle w:val="Normlny"/>
              <w:bidi w:val="0"/>
              <w:spacing w:after="0" w:line="240" w:lineRule="auto"/>
              <w:jc w:val="center"/>
              <w:rPr>
                <w:rFonts w:ascii="Times New Roman" w:hAnsi="Times New Roman"/>
                <w:b/>
                <w:bCs/>
              </w:rPr>
            </w:pPr>
          </w:p>
          <w:p w:rsidR="008A7FEE" w:rsidRPr="001F5569" w:rsidP="007C5358">
            <w:pPr>
              <w:pStyle w:val="Normlny"/>
              <w:bidi w:val="0"/>
              <w:spacing w:after="0" w:line="240" w:lineRule="auto"/>
              <w:jc w:val="center"/>
              <w:rPr>
                <w:rFonts w:ascii="Times New Roman" w:hAnsi="Times New Roman"/>
                <w:b/>
                <w:bCs/>
              </w:rPr>
            </w:pPr>
          </w:p>
        </w:tc>
        <w:tc>
          <w:tcPr>
            <w:tcW w:w="5954" w:type="dxa"/>
            <w:tcBorders>
              <w:top w:val="single" w:sz="4" w:space="0" w:color="auto"/>
              <w:left w:val="single" w:sz="4" w:space="0" w:color="auto"/>
              <w:bottom w:val="single" w:sz="4" w:space="0" w:color="auto"/>
              <w:right w:val="single" w:sz="4" w:space="0" w:color="auto"/>
            </w:tcBorders>
            <w:textDirection w:val="lrTb"/>
            <w:vAlign w:val="top"/>
          </w:tcPr>
          <w:p w:rsidR="008A7FEE" w:rsidRPr="001F5569" w:rsidP="00A64542">
            <w:pPr>
              <w:pStyle w:val="Normlny"/>
              <w:bidi w:val="0"/>
              <w:spacing w:after="0" w:line="240" w:lineRule="auto"/>
              <w:jc w:val="both"/>
              <w:rPr>
                <w:rFonts w:ascii="Times New Roman" w:hAnsi="Times New Roman"/>
                <w:b/>
                <w:bCs/>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8A7FEE" w:rsidRPr="001F5569" w:rsidP="008621DF">
            <w:pPr>
              <w:bidi w:val="0"/>
              <w:spacing w:after="0" w:line="240" w:lineRule="auto"/>
              <w:jc w:val="both"/>
              <w:rPr>
                <w:rFonts w:ascii="Times New Roman" w:hAnsi="Times New Roman"/>
                <w:sz w:val="20"/>
                <w:szCs w:val="20"/>
              </w:rPr>
            </w:pPr>
          </w:p>
          <w:p w:rsidR="008A7FEE" w:rsidRPr="001F5569" w:rsidP="008621DF">
            <w:pPr>
              <w:bidi w:val="0"/>
              <w:spacing w:after="0" w:line="240" w:lineRule="auto"/>
              <w:jc w:val="both"/>
              <w:rPr>
                <w:rFonts w:ascii="Times New Roman" w:hAnsi="Times New Roman"/>
                <w:sz w:val="20"/>
                <w:szCs w:val="20"/>
              </w:rPr>
            </w:pPr>
          </w:p>
          <w:p w:rsidR="008A7FEE" w:rsidRPr="001F5569" w:rsidP="008621DF">
            <w:pPr>
              <w:bidi w:val="0"/>
              <w:spacing w:after="0" w:line="240" w:lineRule="auto"/>
              <w:jc w:val="both"/>
              <w:rPr>
                <w:rFonts w:ascii="Times New Roman" w:hAnsi="Times New Roman"/>
                <w:sz w:val="20"/>
                <w:szCs w:val="20"/>
              </w:rPr>
            </w:pPr>
            <w:r w:rsidRPr="001F5569">
              <w:rPr>
                <w:rFonts w:ascii="Times New Roman" w:hAnsi="Times New Roman"/>
                <w:sz w:val="20"/>
                <w:szCs w:val="20"/>
              </w:rPr>
              <w:t>Ú</w:t>
            </w:r>
          </w:p>
        </w:tc>
        <w:tc>
          <w:tcPr>
            <w:tcW w:w="1019" w:type="dxa"/>
            <w:tcBorders>
              <w:top w:val="single" w:sz="4" w:space="0" w:color="auto"/>
              <w:left w:val="single" w:sz="4" w:space="0" w:color="auto"/>
              <w:bottom w:val="single" w:sz="4" w:space="0" w:color="auto"/>
              <w:right w:val="single" w:sz="12" w:space="0" w:color="auto"/>
            </w:tcBorders>
            <w:textDirection w:val="lrTb"/>
            <w:vAlign w:val="top"/>
          </w:tcPr>
          <w:p w:rsidR="008A7FEE" w:rsidRPr="001F5569" w:rsidP="008621DF">
            <w:pPr>
              <w:pStyle w:val="Heading1"/>
              <w:bidi w:val="0"/>
              <w:spacing w:after="0" w:line="240" w:lineRule="auto"/>
              <w:jc w:val="both"/>
              <w:rPr>
                <w:rFonts w:ascii="Times New Roman" w:hAnsi="Times New Roman"/>
                <w:b w:val="0"/>
                <w:bCs w:val="0"/>
                <w:sz w:val="20"/>
                <w:szCs w:val="20"/>
              </w:rPr>
            </w:pPr>
          </w:p>
        </w:tc>
      </w:tr>
      <w:tr>
        <w:tblPrEx>
          <w:tblW w:w="16160" w:type="dxa"/>
          <w:tblInd w:w="-497" w:type="dxa"/>
          <w:tblLayout w:type="fixed"/>
          <w:tblCellMar>
            <w:left w:w="43" w:type="dxa"/>
            <w:right w:w="43" w:type="dxa"/>
          </w:tblCellMar>
        </w:tblPrEx>
        <w:tc>
          <w:tcPr>
            <w:tcW w:w="540" w:type="dxa"/>
            <w:tcBorders>
              <w:top w:val="single" w:sz="4" w:space="0" w:color="auto"/>
              <w:left w:val="single" w:sz="12" w:space="0" w:color="auto"/>
              <w:bottom w:val="single" w:sz="4" w:space="0" w:color="auto"/>
              <w:right w:val="single" w:sz="4" w:space="0" w:color="auto"/>
            </w:tcBorders>
            <w:textDirection w:val="lrTb"/>
            <w:vAlign w:val="top"/>
          </w:tcPr>
          <w:p w:rsidR="008A7FEE" w:rsidRPr="001F5569" w:rsidP="008621DF">
            <w:pPr>
              <w:bidi w:val="0"/>
              <w:spacing w:after="0" w:line="240" w:lineRule="auto"/>
              <w:jc w:val="both"/>
              <w:rPr>
                <w:rFonts w:ascii="Times New Roman" w:hAnsi="Times New Roman"/>
                <w:sz w:val="20"/>
                <w:szCs w:val="20"/>
              </w:rPr>
            </w:pPr>
            <w:r w:rsidRPr="001F5569">
              <w:rPr>
                <w:rFonts w:ascii="Times New Roman" w:hAnsi="Times New Roman"/>
                <w:sz w:val="20"/>
                <w:szCs w:val="20"/>
              </w:rPr>
              <w:t>Čl. 14</w:t>
            </w:r>
          </w:p>
        </w:tc>
        <w:tc>
          <w:tcPr>
            <w:tcW w:w="5954" w:type="dxa"/>
            <w:gridSpan w:val="2"/>
            <w:tcBorders>
              <w:top w:val="single" w:sz="4" w:space="0" w:color="auto"/>
              <w:left w:val="single" w:sz="4" w:space="0" w:color="auto"/>
              <w:bottom w:val="single" w:sz="4" w:space="0" w:color="auto"/>
              <w:right w:val="single" w:sz="4" w:space="0" w:color="auto"/>
            </w:tcBorders>
            <w:textDirection w:val="lrTb"/>
            <w:vAlign w:val="top"/>
          </w:tcPr>
          <w:p w:rsidR="008A7FEE" w:rsidRPr="001F5569" w:rsidP="008621DF">
            <w:pPr>
              <w:bidi w:val="0"/>
              <w:adjustRightInd w:val="0"/>
              <w:spacing w:after="0" w:line="240" w:lineRule="auto"/>
              <w:jc w:val="both"/>
              <w:rPr>
                <w:rFonts w:ascii="Times New Roman" w:hAnsi="Times New Roman"/>
                <w:sz w:val="20"/>
                <w:szCs w:val="20"/>
              </w:rPr>
            </w:pPr>
            <w:r w:rsidRPr="001F5569">
              <w:rPr>
                <w:rFonts w:ascii="Times New Roman" w:hAnsi="Times New Roman"/>
                <w:sz w:val="20"/>
                <w:szCs w:val="20"/>
              </w:rPr>
              <w:t>KAPITOLA IV</w:t>
            </w:r>
          </w:p>
          <w:p w:rsidR="008A7FEE" w:rsidRPr="001F5569" w:rsidP="008621DF">
            <w:pPr>
              <w:bidi w:val="0"/>
              <w:adjustRightInd w:val="0"/>
              <w:spacing w:after="0" w:line="240" w:lineRule="auto"/>
              <w:jc w:val="both"/>
              <w:rPr>
                <w:rFonts w:ascii="Times New Roman" w:hAnsi="Times New Roman"/>
                <w:b/>
                <w:bCs/>
                <w:sz w:val="20"/>
                <w:szCs w:val="20"/>
              </w:rPr>
            </w:pPr>
            <w:r w:rsidRPr="001F5569">
              <w:rPr>
                <w:rFonts w:ascii="Times New Roman" w:hAnsi="Times New Roman"/>
                <w:b/>
                <w:bCs/>
                <w:sz w:val="20"/>
                <w:szCs w:val="20"/>
              </w:rPr>
              <w:t>VŠEOBECNÉ A ZÁVEREČNÉ USTANOVENIA</w:t>
            </w:r>
          </w:p>
          <w:p w:rsidR="008A7FEE" w:rsidRPr="001F5569" w:rsidP="008621DF">
            <w:pPr>
              <w:bidi w:val="0"/>
              <w:adjustRightInd w:val="0"/>
              <w:spacing w:after="0" w:line="240" w:lineRule="auto"/>
              <w:jc w:val="both"/>
              <w:rPr>
                <w:rFonts w:ascii="Times New Roman" w:hAnsi="Times New Roman"/>
                <w:sz w:val="20"/>
                <w:szCs w:val="20"/>
              </w:rPr>
            </w:pPr>
            <w:r w:rsidRPr="001F5569">
              <w:rPr>
                <w:rFonts w:ascii="Times New Roman" w:hAnsi="Times New Roman"/>
                <w:sz w:val="20"/>
                <w:szCs w:val="20"/>
              </w:rPr>
              <w:t>Členské štáty sa môžu rozhodnúť, že nebudú vyrubovať DPH ani spotrebnú daň na tovar, ktorý dováža cestujúci, ak splatná daň nepresahuje 10 EUR.</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8A7FEE" w:rsidRPr="001F5569" w:rsidP="008621DF">
            <w:pPr>
              <w:bidi w:val="0"/>
              <w:spacing w:after="0" w:line="240" w:lineRule="auto"/>
              <w:jc w:val="both"/>
              <w:rPr>
                <w:rFonts w:ascii="Times New Roman" w:hAnsi="Times New Roman"/>
                <w:sz w:val="20"/>
                <w:szCs w:val="20"/>
              </w:rPr>
            </w:pPr>
          </w:p>
          <w:p w:rsidR="008A7FEE" w:rsidRPr="001F5569" w:rsidP="008621DF">
            <w:pPr>
              <w:bidi w:val="0"/>
              <w:spacing w:after="0" w:line="240" w:lineRule="auto"/>
              <w:jc w:val="both"/>
              <w:rPr>
                <w:rFonts w:ascii="Times New Roman" w:hAnsi="Times New Roman"/>
                <w:sz w:val="20"/>
                <w:szCs w:val="20"/>
              </w:rPr>
            </w:pPr>
          </w:p>
          <w:p w:rsidR="008A7FEE" w:rsidRPr="001F5569" w:rsidP="008621DF">
            <w:pPr>
              <w:bidi w:val="0"/>
              <w:spacing w:after="0" w:line="240" w:lineRule="auto"/>
              <w:jc w:val="both"/>
              <w:rPr>
                <w:rFonts w:ascii="Times New Roman" w:hAnsi="Times New Roman"/>
                <w:sz w:val="20"/>
                <w:szCs w:val="20"/>
              </w:rPr>
            </w:pPr>
            <w:r w:rsidRPr="001F5569">
              <w:rPr>
                <w:rFonts w:ascii="Times New Roman" w:hAnsi="Times New Roman"/>
                <w:sz w:val="20"/>
                <w:szCs w:val="20"/>
              </w:rPr>
              <w:t>D</w:t>
            </w:r>
          </w:p>
        </w:tc>
        <w:tc>
          <w:tcPr>
            <w:tcW w:w="709" w:type="dxa"/>
            <w:tcBorders>
              <w:top w:val="single" w:sz="4" w:space="0" w:color="auto"/>
              <w:left w:val="nil"/>
              <w:bottom w:val="single" w:sz="4" w:space="0" w:color="auto"/>
              <w:right w:val="single" w:sz="4" w:space="0" w:color="auto"/>
            </w:tcBorders>
            <w:textDirection w:val="lrTb"/>
            <w:vAlign w:val="top"/>
          </w:tcPr>
          <w:p w:rsidR="008A7FEE" w:rsidRPr="001F5569" w:rsidP="008621DF">
            <w:pPr>
              <w:bidi w:val="0"/>
              <w:spacing w:after="0" w:line="240" w:lineRule="auto"/>
              <w:jc w:val="both"/>
              <w:rPr>
                <w:rFonts w:ascii="Times New Roman" w:hAnsi="Times New Roman"/>
                <w:sz w:val="20"/>
                <w:szCs w:val="20"/>
              </w:rPr>
            </w:pPr>
          </w:p>
        </w:tc>
        <w:tc>
          <w:tcPr>
            <w:tcW w:w="708" w:type="dxa"/>
            <w:tcBorders>
              <w:top w:val="single" w:sz="4" w:space="0" w:color="auto"/>
              <w:left w:val="single" w:sz="4" w:space="0" w:color="auto"/>
              <w:bottom w:val="single" w:sz="4" w:space="0" w:color="auto"/>
              <w:right w:val="single" w:sz="4" w:space="0" w:color="auto"/>
            </w:tcBorders>
            <w:textDirection w:val="lrTb"/>
            <w:vAlign w:val="top"/>
          </w:tcPr>
          <w:p w:rsidR="008A7FEE" w:rsidRPr="001F5569" w:rsidP="008621DF">
            <w:pPr>
              <w:pStyle w:val="Normlny"/>
              <w:bidi w:val="0"/>
              <w:spacing w:after="0" w:line="240" w:lineRule="auto"/>
              <w:jc w:val="both"/>
              <w:rPr>
                <w:rFonts w:ascii="Times New Roman" w:hAnsi="Times New Roman"/>
              </w:rPr>
            </w:pPr>
          </w:p>
        </w:tc>
        <w:tc>
          <w:tcPr>
            <w:tcW w:w="5954" w:type="dxa"/>
            <w:tcBorders>
              <w:top w:val="single" w:sz="4" w:space="0" w:color="auto"/>
              <w:left w:val="single" w:sz="4" w:space="0" w:color="auto"/>
              <w:bottom w:val="single" w:sz="4" w:space="0" w:color="auto"/>
              <w:right w:val="single" w:sz="4" w:space="0" w:color="auto"/>
            </w:tcBorders>
            <w:textDirection w:val="lrTb"/>
            <w:vAlign w:val="top"/>
          </w:tcPr>
          <w:p w:rsidR="008A7FEE" w:rsidRPr="001F5569" w:rsidP="008621DF">
            <w:pPr>
              <w:pStyle w:val="Normlny"/>
              <w:bidi w:val="0"/>
              <w:spacing w:after="0" w:line="240" w:lineRule="auto"/>
              <w:jc w:val="both"/>
              <w:rPr>
                <w:rFonts w:ascii="Times New Roman" w:hAnsi="Times New Roman"/>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8A7FEE" w:rsidRPr="001F5569" w:rsidP="008621DF">
            <w:pPr>
              <w:bidi w:val="0"/>
              <w:spacing w:after="0" w:line="240" w:lineRule="auto"/>
              <w:jc w:val="both"/>
              <w:rPr>
                <w:rFonts w:ascii="Times New Roman" w:hAnsi="Times New Roman"/>
                <w:sz w:val="20"/>
                <w:szCs w:val="20"/>
              </w:rPr>
            </w:pPr>
          </w:p>
          <w:p w:rsidR="008A7FEE" w:rsidRPr="001F5569" w:rsidP="008621DF">
            <w:pPr>
              <w:bidi w:val="0"/>
              <w:spacing w:after="0" w:line="240" w:lineRule="auto"/>
              <w:jc w:val="both"/>
              <w:rPr>
                <w:rFonts w:ascii="Times New Roman" w:hAnsi="Times New Roman"/>
                <w:sz w:val="20"/>
                <w:szCs w:val="20"/>
              </w:rPr>
            </w:pPr>
          </w:p>
          <w:p w:rsidR="008A7FEE" w:rsidRPr="001F5569" w:rsidP="008621DF">
            <w:pPr>
              <w:bidi w:val="0"/>
              <w:spacing w:after="0" w:line="240" w:lineRule="auto"/>
              <w:jc w:val="both"/>
              <w:rPr>
                <w:rFonts w:ascii="Times New Roman" w:hAnsi="Times New Roman"/>
                <w:sz w:val="20"/>
                <w:szCs w:val="20"/>
              </w:rPr>
            </w:pPr>
            <w:r w:rsidRPr="001F5569">
              <w:rPr>
                <w:rFonts w:ascii="Times New Roman" w:hAnsi="Times New Roman"/>
                <w:sz w:val="20"/>
                <w:szCs w:val="20"/>
              </w:rPr>
              <w:t>n.a.</w:t>
            </w:r>
          </w:p>
        </w:tc>
        <w:tc>
          <w:tcPr>
            <w:tcW w:w="1019" w:type="dxa"/>
            <w:tcBorders>
              <w:top w:val="single" w:sz="4" w:space="0" w:color="auto"/>
              <w:left w:val="single" w:sz="4" w:space="0" w:color="auto"/>
              <w:bottom w:val="single" w:sz="4" w:space="0" w:color="auto"/>
              <w:right w:val="single" w:sz="12" w:space="0" w:color="auto"/>
            </w:tcBorders>
            <w:textDirection w:val="lrTb"/>
            <w:vAlign w:val="top"/>
          </w:tcPr>
          <w:p w:rsidR="008A7FEE" w:rsidRPr="001F5569" w:rsidP="008621DF">
            <w:pPr>
              <w:pStyle w:val="Heading1"/>
              <w:bidi w:val="0"/>
              <w:spacing w:after="0" w:line="240" w:lineRule="auto"/>
              <w:jc w:val="both"/>
              <w:rPr>
                <w:rFonts w:ascii="Times New Roman" w:hAnsi="Times New Roman"/>
                <w:b w:val="0"/>
                <w:bCs w:val="0"/>
                <w:sz w:val="20"/>
                <w:szCs w:val="20"/>
              </w:rPr>
            </w:pPr>
          </w:p>
        </w:tc>
      </w:tr>
      <w:tr>
        <w:tblPrEx>
          <w:tblW w:w="16160" w:type="dxa"/>
          <w:tblInd w:w="-497" w:type="dxa"/>
          <w:tblLayout w:type="fixed"/>
          <w:tblCellMar>
            <w:left w:w="43" w:type="dxa"/>
            <w:right w:w="43" w:type="dxa"/>
          </w:tblCellMar>
        </w:tblPrEx>
        <w:tc>
          <w:tcPr>
            <w:tcW w:w="540" w:type="dxa"/>
            <w:tcBorders>
              <w:top w:val="single" w:sz="4" w:space="0" w:color="auto"/>
              <w:left w:val="single" w:sz="12" w:space="0" w:color="auto"/>
              <w:bottom w:val="single" w:sz="4" w:space="0" w:color="auto"/>
              <w:right w:val="single" w:sz="4" w:space="0" w:color="auto"/>
            </w:tcBorders>
            <w:textDirection w:val="lrTb"/>
            <w:vAlign w:val="top"/>
          </w:tcPr>
          <w:p w:rsidR="008A7FEE" w:rsidRPr="001F5569" w:rsidP="008621DF">
            <w:pPr>
              <w:bidi w:val="0"/>
              <w:spacing w:after="0" w:line="240" w:lineRule="auto"/>
              <w:jc w:val="both"/>
              <w:rPr>
                <w:rFonts w:ascii="Times New Roman" w:hAnsi="Times New Roman"/>
                <w:sz w:val="20"/>
                <w:szCs w:val="20"/>
              </w:rPr>
            </w:pPr>
            <w:r w:rsidRPr="001F5569">
              <w:rPr>
                <w:rFonts w:ascii="Times New Roman" w:hAnsi="Times New Roman"/>
                <w:sz w:val="20"/>
                <w:szCs w:val="20"/>
              </w:rPr>
              <w:t>Čl. 15</w:t>
            </w:r>
          </w:p>
        </w:tc>
        <w:tc>
          <w:tcPr>
            <w:tcW w:w="5954" w:type="dxa"/>
            <w:gridSpan w:val="2"/>
            <w:tcBorders>
              <w:top w:val="single" w:sz="4" w:space="0" w:color="auto"/>
              <w:left w:val="single" w:sz="4" w:space="0" w:color="auto"/>
              <w:bottom w:val="single" w:sz="4" w:space="0" w:color="auto"/>
              <w:right w:val="single" w:sz="4" w:space="0" w:color="auto"/>
            </w:tcBorders>
            <w:textDirection w:val="lrTb"/>
            <w:vAlign w:val="top"/>
          </w:tcPr>
          <w:p w:rsidR="008A7FEE" w:rsidRPr="001F5569" w:rsidP="008621DF">
            <w:pPr>
              <w:bidi w:val="0"/>
              <w:adjustRightInd w:val="0"/>
              <w:spacing w:after="0" w:line="240" w:lineRule="auto"/>
              <w:jc w:val="both"/>
              <w:rPr>
                <w:rFonts w:ascii="Times New Roman" w:hAnsi="Times New Roman"/>
                <w:sz w:val="20"/>
                <w:szCs w:val="20"/>
              </w:rPr>
            </w:pPr>
            <w:r w:rsidRPr="001F5569">
              <w:rPr>
                <w:rFonts w:ascii="Times New Roman" w:hAnsi="Times New Roman"/>
                <w:sz w:val="20"/>
                <w:szCs w:val="20"/>
              </w:rPr>
              <w:t xml:space="preserve">1. Ekvivalent eura v národnej mene, ktorý sa uplatňuje na vykonávanie tejto smernice, sa stanovuje raz ročne. Použijú sa sadzby z prvého pracovného dňa v októbri. Uverejnia sa v </w:t>
            </w:r>
            <w:r w:rsidRPr="001F5569">
              <w:rPr>
                <w:rFonts w:ascii="Times New Roman" w:hAnsi="Times New Roman"/>
                <w:i/>
                <w:iCs/>
                <w:sz w:val="20"/>
                <w:szCs w:val="20"/>
              </w:rPr>
              <w:t xml:space="preserve">Úradnom vestníku Európskej únie </w:t>
            </w:r>
            <w:r w:rsidRPr="001F5569">
              <w:rPr>
                <w:rFonts w:ascii="Times New Roman" w:hAnsi="Times New Roman"/>
                <w:sz w:val="20"/>
                <w:szCs w:val="20"/>
              </w:rPr>
              <w:t>a uplatňujú sa od 1. januára nasledujúceho roku.</w:t>
            </w:r>
          </w:p>
          <w:p w:rsidR="008A7FEE" w:rsidRPr="001F5569" w:rsidP="008621DF">
            <w:pPr>
              <w:bidi w:val="0"/>
              <w:adjustRightInd w:val="0"/>
              <w:spacing w:after="0" w:line="240" w:lineRule="auto"/>
              <w:jc w:val="both"/>
              <w:rPr>
                <w:rFonts w:ascii="Times New Roman" w:hAnsi="Times New Roman"/>
                <w:sz w:val="20"/>
                <w:szCs w:val="20"/>
              </w:rPr>
            </w:pPr>
            <w:r w:rsidRPr="001F5569">
              <w:rPr>
                <w:rFonts w:ascii="Times New Roman" w:hAnsi="Times New Roman"/>
                <w:sz w:val="20"/>
                <w:szCs w:val="20"/>
              </w:rPr>
              <w:t>2. Členské štáty môžu zaokrúhliť sumy v národnej mene po prepočte súm v eurách stanovených v článku 7 za predpokladu, že takéto zaokrúhlenie nepresahuje 5 EUR.</w:t>
            </w:r>
          </w:p>
          <w:p w:rsidR="008A7FEE" w:rsidRPr="001F5569" w:rsidP="008621DF">
            <w:pPr>
              <w:bidi w:val="0"/>
              <w:adjustRightInd w:val="0"/>
              <w:spacing w:after="0" w:line="240" w:lineRule="auto"/>
              <w:jc w:val="both"/>
              <w:rPr>
                <w:rFonts w:ascii="Times New Roman" w:hAnsi="Times New Roman"/>
                <w:sz w:val="20"/>
                <w:szCs w:val="20"/>
              </w:rPr>
            </w:pPr>
            <w:r w:rsidRPr="001F5569">
              <w:rPr>
                <w:rFonts w:ascii="Times New Roman" w:hAnsi="Times New Roman"/>
                <w:sz w:val="20"/>
                <w:szCs w:val="20"/>
              </w:rPr>
              <w:t>3. Členské štáty môžu ponechať peňažné prahové hodnoty v platnosti v čase ročnej úpravy stanovenej v odseku 1, ak by pred zaokrúhlením stanoveným v odseku 2 prepočet príslušných súm vyjadrených v eurách viedol k zmene menšej ako 5 % oslobodenia od dane vyjadreného v národnej mene alebo k zníženiu tohto oslobodenia od dane.</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8A7FEE" w:rsidRPr="001F5569" w:rsidP="008621DF">
            <w:pPr>
              <w:bidi w:val="0"/>
              <w:spacing w:after="0" w:line="240" w:lineRule="auto"/>
              <w:jc w:val="both"/>
              <w:rPr>
                <w:rFonts w:ascii="Times New Roman" w:hAnsi="Times New Roman"/>
                <w:sz w:val="20"/>
                <w:szCs w:val="20"/>
              </w:rPr>
            </w:pPr>
            <w:r w:rsidRPr="001F5569">
              <w:rPr>
                <w:rFonts w:ascii="Times New Roman" w:hAnsi="Times New Roman"/>
                <w:sz w:val="20"/>
                <w:szCs w:val="20"/>
              </w:rPr>
              <w:t>n.a.</w:t>
            </w:r>
          </w:p>
          <w:p w:rsidR="008A7FEE" w:rsidRPr="001F5569" w:rsidP="008621DF">
            <w:pPr>
              <w:bidi w:val="0"/>
              <w:spacing w:after="0" w:line="240" w:lineRule="auto"/>
              <w:jc w:val="both"/>
              <w:rPr>
                <w:rFonts w:ascii="Times New Roman" w:hAnsi="Times New Roman"/>
                <w:sz w:val="20"/>
                <w:szCs w:val="20"/>
              </w:rPr>
            </w:pPr>
          </w:p>
          <w:p w:rsidR="008A7FEE" w:rsidRPr="001F5569" w:rsidP="008621DF">
            <w:pPr>
              <w:bidi w:val="0"/>
              <w:spacing w:after="0" w:line="240" w:lineRule="auto"/>
              <w:jc w:val="both"/>
              <w:rPr>
                <w:rFonts w:ascii="Times New Roman" w:hAnsi="Times New Roman"/>
                <w:sz w:val="20"/>
                <w:szCs w:val="20"/>
              </w:rPr>
            </w:pPr>
          </w:p>
          <w:p w:rsidR="008A7FEE" w:rsidRPr="001F5569" w:rsidP="008621DF">
            <w:pPr>
              <w:bidi w:val="0"/>
              <w:spacing w:after="0" w:line="240" w:lineRule="auto"/>
              <w:jc w:val="both"/>
              <w:rPr>
                <w:rFonts w:ascii="Times New Roman" w:hAnsi="Times New Roman"/>
                <w:sz w:val="20"/>
                <w:szCs w:val="20"/>
              </w:rPr>
            </w:pPr>
          </w:p>
          <w:p w:rsidR="008A7FEE" w:rsidRPr="001F5569" w:rsidP="008621DF">
            <w:pPr>
              <w:bidi w:val="0"/>
              <w:spacing w:after="0" w:line="240" w:lineRule="auto"/>
              <w:jc w:val="both"/>
              <w:rPr>
                <w:rFonts w:ascii="Times New Roman" w:hAnsi="Times New Roman"/>
                <w:sz w:val="20"/>
                <w:szCs w:val="20"/>
              </w:rPr>
            </w:pPr>
            <w:r w:rsidRPr="001F5569">
              <w:rPr>
                <w:rFonts w:ascii="Times New Roman" w:hAnsi="Times New Roman"/>
                <w:sz w:val="20"/>
                <w:szCs w:val="20"/>
              </w:rPr>
              <w:t>D</w:t>
            </w:r>
          </w:p>
        </w:tc>
        <w:tc>
          <w:tcPr>
            <w:tcW w:w="709" w:type="dxa"/>
            <w:tcBorders>
              <w:top w:val="single" w:sz="4" w:space="0" w:color="auto"/>
              <w:left w:val="nil"/>
              <w:bottom w:val="single" w:sz="4" w:space="0" w:color="auto"/>
              <w:right w:val="single" w:sz="4" w:space="0" w:color="auto"/>
            </w:tcBorders>
            <w:textDirection w:val="lrTb"/>
            <w:vAlign w:val="top"/>
          </w:tcPr>
          <w:p w:rsidR="008A7FEE" w:rsidRPr="001F5569" w:rsidP="008621DF">
            <w:pPr>
              <w:bidi w:val="0"/>
              <w:spacing w:after="0" w:line="240" w:lineRule="auto"/>
              <w:jc w:val="both"/>
              <w:rPr>
                <w:rFonts w:ascii="Times New Roman" w:hAnsi="Times New Roman"/>
                <w:sz w:val="20"/>
                <w:szCs w:val="20"/>
              </w:rPr>
            </w:pPr>
          </w:p>
        </w:tc>
        <w:tc>
          <w:tcPr>
            <w:tcW w:w="708" w:type="dxa"/>
            <w:tcBorders>
              <w:top w:val="single" w:sz="4" w:space="0" w:color="auto"/>
              <w:left w:val="single" w:sz="4" w:space="0" w:color="auto"/>
              <w:bottom w:val="single" w:sz="4" w:space="0" w:color="auto"/>
              <w:right w:val="single" w:sz="4" w:space="0" w:color="auto"/>
            </w:tcBorders>
            <w:textDirection w:val="lrTb"/>
            <w:vAlign w:val="top"/>
          </w:tcPr>
          <w:p w:rsidR="008A7FEE" w:rsidRPr="001F5569" w:rsidP="008621DF">
            <w:pPr>
              <w:pStyle w:val="Normlny"/>
              <w:bidi w:val="0"/>
              <w:spacing w:after="0" w:line="240" w:lineRule="auto"/>
              <w:jc w:val="both"/>
              <w:rPr>
                <w:rFonts w:ascii="Times New Roman" w:hAnsi="Times New Roman"/>
              </w:rPr>
            </w:pPr>
          </w:p>
        </w:tc>
        <w:tc>
          <w:tcPr>
            <w:tcW w:w="5954" w:type="dxa"/>
            <w:tcBorders>
              <w:top w:val="single" w:sz="4" w:space="0" w:color="auto"/>
              <w:left w:val="single" w:sz="4" w:space="0" w:color="auto"/>
              <w:bottom w:val="single" w:sz="4" w:space="0" w:color="auto"/>
              <w:right w:val="single" w:sz="4" w:space="0" w:color="auto"/>
            </w:tcBorders>
            <w:textDirection w:val="lrTb"/>
            <w:vAlign w:val="top"/>
          </w:tcPr>
          <w:p w:rsidR="008A7FEE" w:rsidRPr="001F5569" w:rsidP="008621DF">
            <w:pPr>
              <w:pStyle w:val="Normlny"/>
              <w:bidi w:val="0"/>
              <w:spacing w:after="0" w:line="240" w:lineRule="auto"/>
              <w:jc w:val="both"/>
              <w:rPr>
                <w:rFonts w:ascii="Times New Roman" w:hAnsi="Times New Roman"/>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8A7FEE" w:rsidRPr="001F5569" w:rsidP="008621DF">
            <w:pPr>
              <w:bidi w:val="0"/>
              <w:spacing w:after="0" w:line="240" w:lineRule="auto"/>
              <w:jc w:val="both"/>
              <w:rPr>
                <w:rFonts w:ascii="Times New Roman" w:hAnsi="Times New Roman"/>
                <w:sz w:val="20"/>
                <w:szCs w:val="20"/>
              </w:rPr>
            </w:pPr>
            <w:r w:rsidRPr="001F5569">
              <w:rPr>
                <w:rFonts w:ascii="Times New Roman" w:hAnsi="Times New Roman"/>
                <w:sz w:val="20"/>
                <w:szCs w:val="20"/>
              </w:rPr>
              <w:t>n.a.</w:t>
            </w:r>
          </w:p>
          <w:p w:rsidR="008A7FEE" w:rsidRPr="001F5569" w:rsidP="008621DF">
            <w:pPr>
              <w:bidi w:val="0"/>
              <w:spacing w:after="0" w:line="240" w:lineRule="auto"/>
              <w:jc w:val="both"/>
              <w:rPr>
                <w:rFonts w:ascii="Times New Roman" w:hAnsi="Times New Roman"/>
                <w:sz w:val="20"/>
                <w:szCs w:val="20"/>
              </w:rPr>
            </w:pPr>
          </w:p>
          <w:p w:rsidR="008A7FEE" w:rsidRPr="001F5569" w:rsidP="008621DF">
            <w:pPr>
              <w:bidi w:val="0"/>
              <w:spacing w:after="0" w:line="240" w:lineRule="auto"/>
              <w:jc w:val="both"/>
              <w:rPr>
                <w:rFonts w:ascii="Times New Roman" w:hAnsi="Times New Roman"/>
                <w:sz w:val="20"/>
                <w:szCs w:val="20"/>
              </w:rPr>
            </w:pPr>
          </w:p>
          <w:p w:rsidR="008A7FEE" w:rsidRPr="001F5569" w:rsidP="008621DF">
            <w:pPr>
              <w:bidi w:val="0"/>
              <w:spacing w:after="0" w:line="240" w:lineRule="auto"/>
              <w:jc w:val="both"/>
              <w:rPr>
                <w:rFonts w:ascii="Times New Roman" w:hAnsi="Times New Roman"/>
                <w:sz w:val="20"/>
                <w:szCs w:val="20"/>
              </w:rPr>
            </w:pPr>
            <w:r w:rsidRPr="001F5569">
              <w:rPr>
                <w:rFonts w:ascii="Times New Roman" w:hAnsi="Times New Roman"/>
                <w:sz w:val="20"/>
                <w:szCs w:val="20"/>
              </w:rPr>
              <w:t>n.a.</w:t>
            </w:r>
          </w:p>
          <w:p w:rsidR="008A7FEE" w:rsidRPr="001F5569" w:rsidP="008621DF">
            <w:pPr>
              <w:bidi w:val="0"/>
              <w:spacing w:after="0" w:line="240" w:lineRule="auto"/>
              <w:jc w:val="both"/>
              <w:rPr>
                <w:rFonts w:ascii="Times New Roman" w:hAnsi="Times New Roman"/>
                <w:sz w:val="20"/>
                <w:szCs w:val="20"/>
              </w:rPr>
            </w:pPr>
          </w:p>
          <w:p w:rsidR="008A7FEE" w:rsidRPr="001F5569" w:rsidP="008621DF">
            <w:pPr>
              <w:bidi w:val="0"/>
              <w:spacing w:after="0" w:line="240" w:lineRule="auto"/>
              <w:jc w:val="both"/>
              <w:rPr>
                <w:rFonts w:ascii="Times New Roman" w:hAnsi="Times New Roman"/>
                <w:sz w:val="20"/>
                <w:szCs w:val="20"/>
              </w:rPr>
            </w:pPr>
          </w:p>
          <w:p w:rsidR="008A7FEE" w:rsidRPr="001F5569" w:rsidP="008621DF">
            <w:pPr>
              <w:bidi w:val="0"/>
              <w:spacing w:after="0" w:line="240" w:lineRule="auto"/>
              <w:jc w:val="both"/>
              <w:rPr>
                <w:rFonts w:ascii="Times New Roman" w:hAnsi="Times New Roman"/>
                <w:sz w:val="20"/>
                <w:szCs w:val="20"/>
              </w:rPr>
            </w:pPr>
          </w:p>
          <w:p w:rsidR="008A7FEE" w:rsidRPr="001F5569" w:rsidP="008621DF">
            <w:pPr>
              <w:bidi w:val="0"/>
              <w:spacing w:after="0" w:line="240" w:lineRule="auto"/>
              <w:jc w:val="both"/>
              <w:rPr>
                <w:rFonts w:ascii="Times New Roman" w:hAnsi="Times New Roman"/>
                <w:sz w:val="20"/>
                <w:szCs w:val="20"/>
              </w:rPr>
            </w:pPr>
          </w:p>
          <w:p w:rsidR="008A7FEE" w:rsidRPr="001F5569" w:rsidP="008621DF">
            <w:pPr>
              <w:bidi w:val="0"/>
              <w:spacing w:after="0" w:line="240" w:lineRule="auto"/>
              <w:jc w:val="both"/>
              <w:rPr>
                <w:rFonts w:ascii="Times New Roman" w:hAnsi="Times New Roman"/>
                <w:sz w:val="20"/>
                <w:szCs w:val="20"/>
              </w:rPr>
            </w:pPr>
          </w:p>
        </w:tc>
        <w:tc>
          <w:tcPr>
            <w:tcW w:w="1019" w:type="dxa"/>
            <w:tcBorders>
              <w:top w:val="single" w:sz="4" w:space="0" w:color="auto"/>
              <w:left w:val="single" w:sz="4" w:space="0" w:color="auto"/>
              <w:bottom w:val="single" w:sz="4" w:space="0" w:color="auto"/>
              <w:right w:val="single" w:sz="12" w:space="0" w:color="auto"/>
            </w:tcBorders>
            <w:textDirection w:val="lrTb"/>
            <w:vAlign w:val="top"/>
          </w:tcPr>
          <w:p w:rsidR="008A7FEE" w:rsidRPr="001F5569" w:rsidP="008621DF">
            <w:pPr>
              <w:pStyle w:val="Heading1"/>
              <w:bidi w:val="0"/>
              <w:spacing w:after="0" w:line="240" w:lineRule="auto"/>
              <w:jc w:val="both"/>
              <w:rPr>
                <w:rFonts w:ascii="Times New Roman" w:hAnsi="Times New Roman"/>
                <w:b w:val="0"/>
                <w:bCs w:val="0"/>
                <w:sz w:val="20"/>
                <w:szCs w:val="20"/>
              </w:rPr>
            </w:pPr>
          </w:p>
        </w:tc>
      </w:tr>
      <w:tr>
        <w:tblPrEx>
          <w:tblW w:w="16160" w:type="dxa"/>
          <w:tblInd w:w="-497" w:type="dxa"/>
          <w:tblLayout w:type="fixed"/>
          <w:tblCellMar>
            <w:left w:w="43" w:type="dxa"/>
            <w:right w:w="43" w:type="dxa"/>
          </w:tblCellMar>
        </w:tblPrEx>
        <w:tc>
          <w:tcPr>
            <w:tcW w:w="540" w:type="dxa"/>
            <w:tcBorders>
              <w:top w:val="single" w:sz="4" w:space="0" w:color="auto"/>
              <w:left w:val="single" w:sz="12" w:space="0" w:color="auto"/>
              <w:bottom w:val="single" w:sz="4" w:space="0" w:color="auto"/>
              <w:right w:val="single" w:sz="4" w:space="0" w:color="auto"/>
            </w:tcBorders>
            <w:textDirection w:val="lrTb"/>
            <w:vAlign w:val="top"/>
          </w:tcPr>
          <w:p w:rsidR="008A7FEE" w:rsidRPr="001F5569" w:rsidP="008621DF">
            <w:pPr>
              <w:bidi w:val="0"/>
              <w:spacing w:after="0" w:line="240" w:lineRule="auto"/>
              <w:jc w:val="both"/>
              <w:rPr>
                <w:rFonts w:ascii="Times New Roman" w:hAnsi="Times New Roman"/>
                <w:sz w:val="20"/>
                <w:szCs w:val="20"/>
              </w:rPr>
            </w:pPr>
            <w:r w:rsidRPr="001F5569">
              <w:rPr>
                <w:rFonts w:ascii="Times New Roman" w:hAnsi="Times New Roman"/>
                <w:sz w:val="20"/>
                <w:szCs w:val="20"/>
              </w:rPr>
              <w:t>čl.16</w:t>
            </w:r>
          </w:p>
        </w:tc>
        <w:tc>
          <w:tcPr>
            <w:tcW w:w="5954" w:type="dxa"/>
            <w:gridSpan w:val="2"/>
            <w:tcBorders>
              <w:top w:val="single" w:sz="4" w:space="0" w:color="auto"/>
              <w:left w:val="single" w:sz="4" w:space="0" w:color="auto"/>
              <w:bottom w:val="single" w:sz="4" w:space="0" w:color="auto"/>
              <w:right w:val="single" w:sz="4" w:space="0" w:color="auto"/>
            </w:tcBorders>
            <w:textDirection w:val="lrTb"/>
            <w:vAlign w:val="top"/>
          </w:tcPr>
          <w:p w:rsidR="008A7FEE" w:rsidRPr="001F5569" w:rsidP="008621DF">
            <w:pPr>
              <w:bidi w:val="0"/>
              <w:adjustRightInd w:val="0"/>
              <w:spacing w:after="0" w:line="240" w:lineRule="auto"/>
              <w:jc w:val="both"/>
              <w:rPr>
                <w:rFonts w:ascii="Times New Roman" w:hAnsi="Times New Roman"/>
                <w:sz w:val="20"/>
                <w:szCs w:val="20"/>
              </w:rPr>
            </w:pPr>
            <w:r w:rsidRPr="001F5569">
              <w:rPr>
                <w:rFonts w:ascii="Times New Roman" w:hAnsi="Times New Roman"/>
                <w:sz w:val="20"/>
                <w:szCs w:val="20"/>
              </w:rPr>
              <w:t>Po prvýkrát v roku 2012 a potom každé štyri roky Komisia predloží Rade správu o vykonávaní tejto smernice a podľa potreby ju doplní návrhom na zmenu a doplnenie.</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8A7FEE" w:rsidRPr="001F5569" w:rsidP="008621DF">
            <w:pPr>
              <w:bidi w:val="0"/>
              <w:spacing w:after="0" w:line="240" w:lineRule="auto"/>
              <w:jc w:val="both"/>
              <w:rPr>
                <w:rFonts w:ascii="Times New Roman" w:hAnsi="Times New Roman"/>
                <w:sz w:val="20"/>
                <w:szCs w:val="20"/>
              </w:rPr>
            </w:pPr>
            <w:r w:rsidRPr="001F5569">
              <w:rPr>
                <w:rFonts w:ascii="Times New Roman" w:hAnsi="Times New Roman"/>
                <w:sz w:val="20"/>
                <w:szCs w:val="20"/>
              </w:rPr>
              <w:t>n.a.</w:t>
            </w:r>
          </w:p>
        </w:tc>
        <w:tc>
          <w:tcPr>
            <w:tcW w:w="709" w:type="dxa"/>
            <w:tcBorders>
              <w:top w:val="single" w:sz="4" w:space="0" w:color="auto"/>
              <w:left w:val="nil"/>
              <w:bottom w:val="single" w:sz="4" w:space="0" w:color="auto"/>
              <w:right w:val="single" w:sz="4" w:space="0" w:color="auto"/>
            </w:tcBorders>
            <w:textDirection w:val="lrTb"/>
            <w:vAlign w:val="top"/>
          </w:tcPr>
          <w:p w:rsidR="008A7FEE" w:rsidRPr="001F5569" w:rsidP="008621DF">
            <w:pPr>
              <w:bidi w:val="0"/>
              <w:spacing w:after="0" w:line="240" w:lineRule="auto"/>
              <w:jc w:val="both"/>
              <w:rPr>
                <w:rFonts w:ascii="Times New Roman" w:hAnsi="Times New Roman"/>
                <w:sz w:val="20"/>
                <w:szCs w:val="20"/>
              </w:rPr>
            </w:pPr>
          </w:p>
        </w:tc>
        <w:tc>
          <w:tcPr>
            <w:tcW w:w="708" w:type="dxa"/>
            <w:tcBorders>
              <w:top w:val="single" w:sz="4" w:space="0" w:color="auto"/>
              <w:left w:val="single" w:sz="4" w:space="0" w:color="auto"/>
              <w:bottom w:val="single" w:sz="4" w:space="0" w:color="auto"/>
              <w:right w:val="single" w:sz="4" w:space="0" w:color="auto"/>
            </w:tcBorders>
            <w:textDirection w:val="lrTb"/>
            <w:vAlign w:val="top"/>
          </w:tcPr>
          <w:p w:rsidR="008A7FEE" w:rsidRPr="001F5569" w:rsidP="008621DF">
            <w:pPr>
              <w:pStyle w:val="Normlny"/>
              <w:bidi w:val="0"/>
              <w:spacing w:after="0" w:line="240" w:lineRule="auto"/>
              <w:jc w:val="both"/>
              <w:rPr>
                <w:rFonts w:ascii="Times New Roman" w:hAnsi="Times New Roman"/>
              </w:rPr>
            </w:pPr>
          </w:p>
        </w:tc>
        <w:tc>
          <w:tcPr>
            <w:tcW w:w="5954" w:type="dxa"/>
            <w:tcBorders>
              <w:top w:val="single" w:sz="4" w:space="0" w:color="auto"/>
              <w:left w:val="single" w:sz="4" w:space="0" w:color="auto"/>
              <w:bottom w:val="single" w:sz="4" w:space="0" w:color="auto"/>
              <w:right w:val="single" w:sz="4" w:space="0" w:color="auto"/>
            </w:tcBorders>
            <w:textDirection w:val="lrTb"/>
            <w:vAlign w:val="top"/>
          </w:tcPr>
          <w:p w:rsidR="008A7FEE" w:rsidRPr="001F5569" w:rsidP="008621DF">
            <w:pPr>
              <w:pStyle w:val="Normlny"/>
              <w:bidi w:val="0"/>
              <w:spacing w:after="0" w:line="240" w:lineRule="auto"/>
              <w:jc w:val="both"/>
              <w:rPr>
                <w:rFonts w:ascii="Times New Roman" w:hAnsi="Times New Roman"/>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8A7FEE" w:rsidRPr="001F5569" w:rsidP="008621DF">
            <w:pPr>
              <w:bidi w:val="0"/>
              <w:spacing w:after="0" w:line="240" w:lineRule="auto"/>
              <w:jc w:val="both"/>
              <w:rPr>
                <w:rFonts w:ascii="Times New Roman" w:hAnsi="Times New Roman"/>
                <w:sz w:val="20"/>
                <w:szCs w:val="20"/>
              </w:rPr>
            </w:pPr>
            <w:r w:rsidRPr="001F5569">
              <w:rPr>
                <w:rFonts w:ascii="Times New Roman" w:hAnsi="Times New Roman"/>
                <w:sz w:val="20"/>
                <w:szCs w:val="20"/>
              </w:rPr>
              <w:t>n.a.</w:t>
            </w:r>
          </w:p>
        </w:tc>
        <w:tc>
          <w:tcPr>
            <w:tcW w:w="1019" w:type="dxa"/>
            <w:tcBorders>
              <w:top w:val="single" w:sz="4" w:space="0" w:color="auto"/>
              <w:left w:val="single" w:sz="4" w:space="0" w:color="auto"/>
              <w:bottom w:val="single" w:sz="4" w:space="0" w:color="auto"/>
              <w:right w:val="single" w:sz="12" w:space="0" w:color="auto"/>
            </w:tcBorders>
            <w:textDirection w:val="lrTb"/>
            <w:vAlign w:val="top"/>
          </w:tcPr>
          <w:p w:rsidR="008A7FEE" w:rsidRPr="001F5569" w:rsidP="008621DF">
            <w:pPr>
              <w:pStyle w:val="Heading1"/>
              <w:bidi w:val="0"/>
              <w:spacing w:after="0" w:line="240" w:lineRule="auto"/>
              <w:jc w:val="both"/>
              <w:rPr>
                <w:rFonts w:ascii="Times New Roman" w:hAnsi="Times New Roman"/>
                <w:b w:val="0"/>
                <w:bCs w:val="0"/>
                <w:sz w:val="20"/>
                <w:szCs w:val="20"/>
              </w:rPr>
            </w:pPr>
          </w:p>
        </w:tc>
      </w:tr>
      <w:tr>
        <w:tblPrEx>
          <w:tblW w:w="16160" w:type="dxa"/>
          <w:tblInd w:w="-497" w:type="dxa"/>
          <w:tblLayout w:type="fixed"/>
          <w:tblCellMar>
            <w:left w:w="43" w:type="dxa"/>
            <w:right w:w="43" w:type="dxa"/>
          </w:tblCellMar>
        </w:tblPrEx>
        <w:tc>
          <w:tcPr>
            <w:tcW w:w="540" w:type="dxa"/>
            <w:tcBorders>
              <w:top w:val="single" w:sz="4" w:space="0" w:color="auto"/>
              <w:left w:val="single" w:sz="12" w:space="0" w:color="auto"/>
              <w:bottom w:val="single" w:sz="4" w:space="0" w:color="auto"/>
              <w:right w:val="single" w:sz="4" w:space="0" w:color="auto"/>
            </w:tcBorders>
            <w:textDirection w:val="lrTb"/>
            <w:vAlign w:val="top"/>
          </w:tcPr>
          <w:p w:rsidR="008A7FEE" w:rsidRPr="001F5569" w:rsidP="008621DF">
            <w:pPr>
              <w:bidi w:val="0"/>
              <w:spacing w:after="0" w:line="240" w:lineRule="auto"/>
              <w:jc w:val="both"/>
              <w:rPr>
                <w:rFonts w:ascii="Times New Roman" w:hAnsi="Times New Roman"/>
                <w:sz w:val="20"/>
                <w:szCs w:val="20"/>
              </w:rPr>
            </w:pPr>
            <w:r w:rsidRPr="001F5569">
              <w:rPr>
                <w:rFonts w:ascii="Times New Roman" w:hAnsi="Times New Roman"/>
                <w:sz w:val="20"/>
                <w:szCs w:val="20"/>
              </w:rPr>
              <w:t>Čl.17</w:t>
            </w:r>
          </w:p>
        </w:tc>
        <w:tc>
          <w:tcPr>
            <w:tcW w:w="5954" w:type="dxa"/>
            <w:gridSpan w:val="2"/>
            <w:tcBorders>
              <w:top w:val="single" w:sz="4" w:space="0" w:color="auto"/>
              <w:left w:val="single" w:sz="4" w:space="0" w:color="auto"/>
              <w:bottom w:val="single" w:sz="4" w:space="0" w:color="auto"/>
              <w:right w:val="single" w:sz="4" w:space="0" w:color="auto"/>
            </w:tcBorders>
            <w:textDirection w:val="lrTb"/>
            <w:vAlign w:val="top"/>
          </w:tcPr>
          <w:p w:rsidR="008A7FEE" w:rsidRPr="001F5569" w:rsidP="008621DF">
            <w:pPr>
              <w:bidi w:val="0"/>
              <w:adjustRightInd w:val="0"/>
              <w:spacing w:after="0" w:line="240" w:lineRule="auto"/>
              <w:jc w:val="both"/>
              <w:rPr>
                <w:rFonts w:ascii="Times New Roman" w:hAnsi="Times New Roman"/>
                <w:sz w:val="20"/>
                <w:szCs w:val="20"/>
              </w:rPr>
            </w:pPr>
            <w:r w:rsidRPr="001F5569">
              <w:rPr>
                <w:rFonts w:ascii="Times New Roman" w:hAnsi="Times New Roman"/>
                <w:sz w:val="20"/>
                <w:szCs w:val="20"/>
              </w:rPr>
              <w:t>V článku 5 ods. 9 smernice 69/109/EHS sa dátum 31. decembra 2007 nahrádza dátumom 30. novembra 2008.</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8A7FEE" w:rsidRPr="001F5569" w:rsidP="008621DF">
            <w:pPr>
              <w:bidi w:val="0"/>
              <w:spacing w:after="0" w:line="240" w:lineRule="auto"/>
              <w:jc w:val="both"/>
              <w:rPr>
                <w:rFonts w:ascii="Times New Roman" w:hAnsi="Times New Roman"/>
                <w:sz w:val="20"/>
                <w:szCs w:val="20"/>
              </w:rPr>
            </w:pPr>
            <w:r w:rsidRPr="001F5569">
              <w:rPr>
                <w:rFonts w:ascii="Times New Roman" w:hAnsi="Times New Roman"/>
                <w:sz w:val="20"/>
                <w:szCs w:val="20"/>
              </w:rPr>
              <w:t>n.a.</w:t>
            </w:r>
          </w:p>
        </w:tc>
        <w:tc>
          <w:tcPr>
            <w:tcW w:w="709" w:type="dxa"/>
            <w:tcBorders>
              <w:top w:val="single" w:sz="4" w:space="0" w:color="auto"/>
              <w:left w:val="nil"/>
              <w:bottom w:val="single" w:sz="4" w:space="0" w:color="auto"/>
              <w:right w:val="single" w:sz="4" w:space="0" w:color="auto"/>
            </w:tcBorders>
            <w:textDirection w:val="lrTb"/>
            <w:vAlign w:val="top"/>
          </w:tcPr>
          <w:p w:rsidR="008A7FEE" w:rsidRPr="001F5569" w:rsidP="008621DF">
            <w:pPr>
              <w:bidi w:val="0"/>
              <w:spacing w:after="0" w:line="240" w:lineRule="auto"/>
              <w:jc w:val="both"/>
              <w:rPr>
                <w:rFonts w:ascii="Times New Roman" w:hAnsi="Times New Roman"/>
                <w:sz w:val="20"/>
                <w:szCs w:val="20"/>
              </w:rPr>
            </w:pPr>
          </w:p>
        </w:tc>
        <w:tc>
          <w:tcPr>
            <w:tcW w:w="708" w:type="dxa"/>
            <w:tcBorders>
              <w:top w:val="single" w:sz="4" w:space="0" w:color="auto"/>
              <w:left w:val="single" w:sz="4" w:space="0" w:color="auto"/>
              <w:bottom w:val="single" w:sz="4" w:space="0" w:color="auto"/>
              <w:right w:val="single" w:sz="4" w:space="0" w:color="auto"/>
            </w:tcBorders>
            <w:textDirection w:val="lrTb"/>
            <w:vAlign w:val="top"/>
          </w:tcPr>
          <w:p w:rsidR="008A7FEE" w:rsidRPr="001F5569" w:rsidP="008621DF">
            <w:pPr>
              <w:pStyle w:val="Normlny"/>
              <w:bidi w:val="0"/>
              <w:spacing w:after="0" w:line="240" w:lineRule="auto"/>
              <w:jc w:val="both"/>
              <w:rPr>
                <w:rFonts w:ascii="Times New Roman" w:hAnsi="Times New Roman"/>
              </w:rPr>
            </w:pPr>
          </w:p>
        </w:tc>
        <w:tc>
          <w:tcPr>
            <w:tcW w:w="5954" w:type="dxa"/>
            <w:tcBorders>
              <w:top w:val="single" w:sz="4" w:space="0" w:color="auto"/>
              <w:left w:val="single" w:sz="4" w:space="0" w:color="auto"/>
              <w:bottom w:val="single" w:sz="4" w:space="0" w:color="auto"/>
              <w:right w:val="single" w:sz="4" w:space="0" w:color="auto"/>
            </w:tcBorders>
            <w:textDirection w:val="lrTb"/>
            <w:vAlign w:val="top"/>
          </w:tcPr>
          <w:p w:rsidR="008A7FEE" w:rsidRPr="001F5569" w:rsidP="008621DF">
            <w:pPr>
              <w:pStyle w:val="Normlny"/>
              <w:bidi w:val="0"/>
              <w:spacing w:after="0" w:line="240" w:lineRule="auto"/>
              <w:jc w:val="both"/>
              <w:rPr>
                <w:rFonts w:ascii="Times New Roman" w:hAnsi="Times New Roman"/>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8A7FEE" w:rsidRPr="001F5569" w:rsidP="008621DF">
            <w:pPr>
              <w:bidi w:val="0"/>
              <w:spacing w:after="0" w:line="240" w:lineRule="auto"/>
              <w:jc w:val="both"/>
              <w:rPr>
                <w:rFonts w:ascii="Times New Roman" w:hAnsi="Times New Roman"/>
                <w:sz w:val="20"/>
                <w:szCs w:val="20"/>
              </w:rPr>
            </w:pPr>
            <w:r w:rsidRPr="001F5569">
              <w:rPr>
                <w:rFonts w:ascii="Times New Roman" w:hAnsi="Times New Roman"/>
                <w:sz w:val="20"/>
                <w:szCs w:val="20"/>
              </w:rPr>
              <w:t>n.a.</w:t>
            </w:r>
          </w:p>
        </w:tc>
        <w:tc>
          <w:tcPr>
            <w:tcW w:w="1019" w:type="dxa"/>
            <w:tcBorders>
              <w:top w:val="single" w:sz="4" w:space="0" w:color="auto"/>
              <w:left w:val="single" w:sz="4" w:space="0" w:color="auto"/>
              <w:bottom w:val="single" w:sz="4" w:space="0" w:color="auto"/>
              <w:right w:val="single" w:sz="12" w:space="0" w:color="auto"/>
            </w:tcBorders>
            <w:textDirection w:val="lrTb"/>
            <w:vAlign w:val="top"/>
          </w:tcPr>
          <w:p w:rsidR="008A7FEE" w:rsidRPr="001F5569" w:rsidP="008621DF">
            <w:pPr>
              <w:pStyle w:val="Heading1"/>
              <w:bidi w:val="0"/>
              <w:spacing w:after="0" w:line="240" w:lineRule="auto"/>
              <w:jc w:val="both"/>
              <w:rPr>
                <w:rFonts w:ascii="Times New Roman" w:hAnsi="Times New Roman"/>
                <w:b w:val="0"/>
                <w:bCs w:val="0"/>
                <w:sz w:val="20"/>
                <w:szCs w:val="20"/>
              </w:rPr>
            </w:pPr>
          </w:p>
        </w:tc>
      </w:tr>
      <w:tr>
        <w:tblPrEx>
          <w:tblW w:w="16160" w:type="dxa"/>
          <w:tblInd w:w="-497" w:type="dxa"/>
          <w:tblLayout w:type="fixed"/>
          <w:tblCellMar>
            <w:left w:w="43" w:type="dxa"/>
            <w:right w:w="43" w:type="dxa"/>
          </w:tblCellMar>
        </w:tblPrEx>
        <w:tc>
          <w:tcPr>
            <w:tcW w:w="540" w:type="dxa"/>
            <w:tcBorders>
              <w:top w:val="single" w:sz="4" w:space="0" w:color="auto"/>
              <w:left w:val="single" w:sz="12" w:space="0" w:color="auto"/>
              <w:bottom w:val="single" w:sz="4" w:space="0" w:color="auto"/>
              <w:right w:val="single" w:sz="4" w:space="0" w:color="auto"/>
            </w:tcBorders>
            <w:textDirection w:val="lrTb"/>
            <w:vAlign w:val="top"/>
          </w:tcPr>
          <w:p w:rsidR="008A7FEE" w:rsidRPr="001F5569" w:rsidP="008621DF">
            <w:pPr>
              <w:bidi w:val="0"/>
              <w:spacing w:after="0" w:line="240" w:lineRule="auto"/>
              <w:jc w:val="both"/>
              <w:rPr>
                <w:rFonts w:ascii="Times New Roman" w:hAnsi="Times New Roman"/>
                <w:sz w:val="20"/>
                <w:szCs w:val="20"/>
              </w:rPr>
            </w:pPr>
            <w:r w:rsidRPr="001F5569">
              <w:rPr>
                <w:rFonts w:ascii="Times New Roman" w:hAnsi="Times New Roman"/>
                <w:sz w:val="20"/>
                <w:szCs w:val="20"/>
              </w:rPr>
              <w:t>Čl.18</w:t>
            </w:r>
          </w:p>
        </w:tc>
        <w:tc>
          <w:tcPr>
            <w:tcW w:w="5954" w:type="dxa"/>
            <w:gridSpan w:val="2"/>
            <w:tcBorders>
              <w:top w:val="single" w:sz="4" w:space="0" w:color="auto"/>
              <w:left w:val="single" w:sz="4" w:space="0" w:color="auto"/>
              <w:bottom w:val="single" w:sz="4" w:space="0" w:color="auto"/>
              <w:right w:val="single" w:sz="4" w:space="0" w:color="auto"/>
            </w:tcBorders>
            <w:textDirection w:val="lrTb"/>
            <w:vAlign w:val="top"/>
          </w:tcPr>
          <w:p w:rsidR="008A7FEE" w:rsidRPr="001F5569" w:rsidP="008621DF">
            <w:pPr>
              <w:bidi w:val="0"/>
              <w:adjustRightInd w:val="0"/>
              <w:spacing w:after="0" w:line="240" w:lineRule="auto"/>
              <w:jc w:val="both"/>
              <w:rPr>
                <w:rFonts w:ascii="Times New Roman" w:hAnsi="Times New Roman"/>
                <w:sz w:val="20"/>
                <w:szCs w:val="20"/>
              </w:rPr>
            </w:pPr>
            <w:r w:rsidRPr="001F5569">
              <w:rPr>
                <w:rFonts w:ascii="Times New Roman" w:hAnsi="Times New Roman"/>
                <w:sz w:val="20"/>
                <w:szCs w:val="20"/>
              </w:rPr>
              <w:t>Smernica 69/169/EHS sa zrušuje a nahrádza sa touto smernicou s účinnosťou od 1. decembra 2008.</w:t>
            </w:r>
          </w:p>
          <w:p w:rsidR="008A7FEE" w:rsidRPr="001F5569" w:rsidP="008621DF">
            <w:pPr>
              <w:bidi w:val="0"/>
              <w:adjustRightInd w:val="0"/>
              <w:spacing w:after="0" w:line="240" w:lineRule="auto"/>
              <w:jc w:val="both"/>
              <w:rPr>
                <w:rFonts w:ascii="Times New Roman" w:hAnsi="Times New Roman"/>
                <w:sz w:val="20"/>
                <w:szCs w:val="20"/>
              </w:rPr>
            </w:pPr>
            <w:r w:rsidRPr="001F5569">
              <w:rPr>
                <w:rFonts w:ascii="Times New Roman" w:hAnsi="Times New Roman"/>
                <w:sz w:val="20"/>
                <w:szCs w:val="20"/>
              </w:rPr>
              <w:t>Odkazy na zrušenú smernicu sa považujú za odkazy na túto smernicu a znejú v súlade s tabuľkou zhody uvedenou v prílohe.</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8A7FEE" w:rsidRPr="001F5569" w:rsidP="008621DF">
            <w:pPr>
              <w:bidi w:val="0"/>
              <w:spacing w:after="0" w:line="240" w:lineRule="auto"/>
              <w:jc w:val="both"/>
              <w:rPr>
                <w:rFonts w:ascii="Times New Roman" w:hAnsi="Times New Roman"/>
                <w:sz w:val="20"/>
                <w:szCs w:val="20"/>
              </w:rPr>
            </w:pPr>
            <w:r w:rsidRPr="001F5569">
              <w:rPr>
                <w:rFonts w:ascii="Times New Roman" w:hAnsi="Times New Roman"/>
                <w:sz w:val="20"/>
                <w:szCs w:val="20"/>
              </w:rPr>
              <w:t>n.a.</w:t>
            </w:r>
          </w:p>
        </w:tc>
        <w:tc>
          <w:tcPr>
            <w:tcW w:w="709" w:type="dxa"/>
            <w:tcBorders>
              <w:top w:val="single" w:sz="4" w:space="0" w:color="auto"/>
              <w:left w:val="nil"/>
              <w:bottom w:val="single" w:sz="4" w:space="0" w:color="auto"/>
              <w:right w:val="single" w:sz="4" w:space="0" w:color="auto"/>
            </w:tcBorders>
            <w:textDirection w:val="lrTb"/>
            <w:vAlign w:val="top"/>
          </w:tcPr>
          <w:p w:rsidR="008A7FEE" w:rsidRPr="001F5569" w:rsidP="008621DF">
            <w:pPr>
              <w:bidi w:val="0"/>
              <w:spacing w:after="0" w:line="240" w:lineRule="auto"/>
              <w:jc w:val="both"/>
              <w:rPr>
                <w:rFonts w:ascii="Times New Roman" w:hAnsi="Times New Roman"/>
                <w:sz w:val="20"/>
                <w:szCs w:val="20"/>
              </w:rPr>
            </w:pPr>
          </w:p>
        </w:tc>
        <w:tc>
          <w:tcPr>
            <w:tcW w:w="708" w:type="dxa"/>
            <w:tcBorders>
              <w:top w:val="single" w:sz="4" w:space="0" w:color="auto"/>
              <w:left w:val="single" w:sz="4" w:space="0" w:color="auto"/>
              <w:bottom w:val="single" w:sz="4" w:space="0" w:color="auto"/>
              <w:right w:val="single" w:sz="4" w:space="0" w:color="auto"/>
            </w:tcBorders>
            <w:textDirection w:val="lrTb"/>
            <w:vAlign w:val="top"/>
          </w:tcPr>
          <w:p w:rsidR="008A7FEE" w:rsidRPr="001F5569" w:rsidP="008621DF">
            <w:pPr>
              <w:pStyle w:val="Normlny"/>
              <w:bidi w:val="0"/>
              <w:spacing w:after="0" w:line="240" w:lineRule="auto"/>
              <w:jc w:val="both"/>
              <w:rPr>
                <w:rFonts w:ascii="Times New Roman" w:hAnsi="Times New Roman"/>
              </w:rPr>
            </w:pPr>
          </w:p>
        </w:tc>
        <w:tc>
          <w:tcPr>
            <w:tcW w:w="5954" w:type="dxa"/>
            <w:tcBorders>
              <w:top w:val="single" w:sz="4" w:space="0" w:color="auto"/>
              <w:left w:val="single" w:sz="4" w:space="0" w:color="auto"/>
              <w:bottom w:val="single" w:sz="4" w:space="0" w:color="auto"/>
              <w:right w:val="single" w:sz="4" w:space="0" w:color="auto"/>
            </w:tcBorders>
            <w:textDirection w:val="lrTb"/>
            <w:vAlign w:val="top"/>
          </w:tcPr>
          <w:p w:rsidR="008A7FEE" w:rsidRPr="001F5569" w:rsidP="008621DF">
            <w:pPr>
              <w:pStyle w:val="Normlny"/>
              <w:bidi w:val="0"/>
              <w:spacing w:after="0" w:line="240" w:lineRule="auto"/>
              <w:jc w:val="both"/>
              <w:rPr>
                <w:rFonts w:ascii="Times New Roman" w:hAnsi="Times New Roman"/>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8A7FEE" w:rsidRPr="001F5569" w:rsidP="008621DF">
            <w:pPr>
              <w:bidi w:val="0"/>
              <w:spacing w:after="0" w:line="240" w:lineRule="auto"/>
              <w:jc w:val="both"/>
              <w:rPr>
                <w:rFonts w:ascii="Times New Roman" w:hAnsi="Times New Roman"/>
                <w:sz w:val="20"/>
                <w:szCs w:val="20"/>
              </w:rPr>
            </w:pPr>
            <w:r w:rsidRPr="001F5569">
              <w:rPr>
                <w:rFonts w:ascii="Times New Roman" w:hAnsi="Times New Roman"/>
                <w:sz w:val="20"/>
                <w:szCs w:val="20"/>
              </w:rPr>
              <w:t>n.a.</w:t>
            </w:r>
          </w:p>
        </w:tc>
        <w:tc>
          <w:tcPr>
            <w:tcW w:w="1019" w:type="dxa"/>
            <w:tcBorders>
              <w:top w:val="single" w:sz="4" w:space="0" w:color="auto"/>
              <w:left w:val="single" w:sz="4" w:space="0" w:color="auto"/>
              <w:bottom w:val="single" w:sz="4" w:space="0" w:color="auto"/>
              <w:right w:val="single" w:sz="12" w:space="0" w:color="auto"/>
            </w:tcBorders>
            <w:textDirection w:val="lrTb"/>
            <w:vAlign w:val="top"/>
          </w:tcPr>
          <w:p w:rsidR="008A7FEE" w:rsidRPr="001F5569" w:rsidP="008621DF">
            <w:pPr>
              <w:pStyle w:val="Heading1"/>
              <w:bidi w:val="0"/>
              <w:spacing w:after="0" w:line="240" w:lineRule="auto"/>
              <w:jc w:val="both"/>
              <w:rPr>
                <w:rFonts w:ascii="Times New Roman" w:hAnsi="Times New Roman"/>
                <w:b w:val="0"/>
                <w:bCs w:val="0"/>
                <w:sz w:val="20"/>
                <w:szCs w:val="20"/>
              </w:rPr>
            </w:pPr>
          </w:p>
        </w:tc>
      </w:tr>
      <w:tr>
        <w:tblPrEx>
          <w:tblW w:w="16160" w:type="dxa"/>
          <w:tblInd w:w="-497" w:type="dxa"/>
          <w:tblLayout w:type="fixed"/>
          <w:tblCellMar>
            <w:left w:w="43" w:type="dxa"/>
            <w:right w:w="43" w:type="dxa"/>
          </w:tblCellMar>
        </w:tblPrEx>
        <w:tc>
          <w:tcPr>
            <w:tcW w:w="540" w:type="dxa"/>
            <w:tcBorders>
              <w:top w:val="single" w:sz="4" w:space="0" w:color="auto"/>
              <w:left w:val="single" w:sz="12" w:space="0" w:color="auto"/>
              <w:bottom w:val="single" w:sz="4" w:space="0" w:color="auto"/>
              <w:right w:val="single" w:sz="4" w:space="0" w:color="auto"/>
            </w:tcBorders>
            <w:textDirection w:val="lrTb"/>
            <w:vAlign w:val="top"/>
          </w:tcPr>
          <w:p w:rsidR="008A7FEE" w:rsidRPr="001F5569" w:rsidP="008621DF">
            <w:pPr>
              <w:bidi w:val="0"/>
              <w:spacing w:after="0" w:line="240" w:lineRule="auto"/>
              <w:jc w:val="both"/>
              <w:rPr>
                <w:rFonts w:ascii="Times New Roman" w:hAnsi="Times New Roman"/>
                <w:sz w:val="20"/>
                <w:szCs w:val="20"/>
              </w:rPr>
            </w:pPr>
            <w:r w:rsidRPr="001F5569">
              <w:rPr>
                <w:rFonts w:ascii="Times New Roman" w:hAnsi="Times New Roman"/>
                <w:sz w:val="20"/>
                <w:szCs w:val="20"/>
              </w:rPr>
              <w:t>Čl.19</w:t>
            </w:r>
          </w:p>
        </w:tc>
        <w:tc>
          <w:tcPr>
            <w:tcW w:w="5954" w:type="dxa"/>
            <w:gridSpan w:val="2"/>
            <w:tcBorders>
              <w:top w:val="single" w:sz="4" w:space="0" w:color="auto"/>
              <w:left w:val="single" w:sz="4" w:space="0" w:color="auto"/>
              <w:bottom w:val="single" w:sz="4" w:space="0" w:color="auto"/>
              <w:right w:val="single" w:sz="4" w:space="0" w:color="auto"/>
            </w:tcBorders>
            <w:textDirection w:val="lrTb"/>
            <w:vAlign w:val="top"/>
          </w:tcPr>
          <w:p w:rsidR="008A7FEE" w:rsidRPr="001F5569" w:rsidP="008621DF">
            <w:pPr>
              <w:bidi w:val="0"/>
              <w:adjustRightInd w:val="0"/>
              <w:spacing w:after="0" w:line="240" w:lineRule="auto"/>
              <w:jc w:val="both"/>
              <w:rPr>
                <w:rFonts w:ascii="Times New Roman" w:hAnsi="Times New Roman"/>
                <w:sz w:val="20"/>
                <w:szCs w:val="20"/>
              </w:rPr>
            </w:pPr>
            <w:r w:rsidRPr="001F5569">
              <w:rPr>
                <w:rFonts w:ascii="Times New Roman" w:hAnsi="Times New Roman"/>
                <w:sz w:val="20"/>
                <w:szCs w:val="20"/>
              </w:rPr>
              <w:t>1. Členské štáty uvedú do účinnosti zákony, iné právne predpisy a správne opatrenia potrebné na dosiahnutie súladu s článkami 1 až 15 tejto smernice s účinnosťou od 1. decembra 2008. Členské štáty bezodkladne oznámia Komisii znenie týchto opatrení.</w:t>
            </w:r>
          </w:p>
          <w:p w:rsidR="008A7FEE" w:rsidRPr="001F5569" w:rsidP="008621DF">
            <w:pPr>
              <w:bidi w:val="0"/>
              <w:adjustRightInd w:val="0"/>
              <w:spacing w:after="0" w:line="240" w:lineRule="auto"/>
              <w:jc w:val="both"/>
              <w:rPr>
                <w:rFonts w:ascii="Times New Roman" w:hAnsi="Times New Roman"/>
                <w:sz w:val="20"/>
                <w:szCs w:val="20"/>
              </w:rPr>
            </w:pPr>
            <w:r w:rsidRPr="001F5569">
              <w:rPr>
                <w:rFonts w:ascii="Times New Roman" w:hAnsi="Times New Roman"/>
                <w:sz w:val="20"/>
                <w:szCs w:val="20"/>
              </w:rPr>
              <w:t>Členské štáty uvedú priamo v prijatých opatreniach alebo pri ich úradnom uverejnení odkaz na túto smernicu. Podrobnosti o odkaze upravia členské štáty.</w:t>
            </w:r>
          </w:p>
          <w:p w:rsidR="008A7FEE" w:rsidRPr="001F5569" w:rsidP="008621DF">
            <w:pPr>
              <w:bidi w:val="0"/>
              <w:adjustRightInd w:val="0"/>
              <w:spacing w:after="0" w:line="240" w:lineRule="auto"/>
              <w:jc w:val="both"/>
              <w:rPr>
                <w:rFonts w:ascii="Times New Roman" w:hAnsi="Times New Roman"/>
                <w:sz w:val="20"/>
                <w:szCs w:val="20"/>
              </w:rPr>
            </w:pPr>
            <w:r w:rsidRPr="001F5569">
              <w:rPr>
                <w:rFonts w:ascii="Times New Roman" w:hAnsi="Times New Roman"/>
                <w:sz w:val="20"/>
                <w:szCs w:val="20"/>
              </w:rPr>
              <w:t>2. Členské štáty oznámia Komisii znenie hlavných ustanovení vnútroštátnych právnych predpisov, ktoré prijmú v oblasti pôsobnosti tejto smernice.</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8A7FEE" w:rsidRPr="001F5569" w:rsidP="008621DF">
            <w:pPr>
              <w:bidi w:val="0"/>
              <w:spacing w:after="0" w:line="240" w:lineRule="auto"/>
              <w:jc w:val="both"/>
              <w:rPr>
                <w:rFonts w:ascii="Times New Roman" w:hAnsi="Times New Roman"/>
                <w:sz w:val="20"/>
                <w:szCs w:val="20"/>
              </w:rPr>
            </w:pPr>
            <w:r w:rsidRPr="001F5569">
              <w:rPr>
                <w:rFonts w:ascii="Times New Roman" w:hAnsi="Times New Roman"/>
                <w:sz w:val="20"/>
                <w:szCs w:val="20"/>
              </w:rPr>
              <w:t>N</w:t>
            </w:r>
          </w:p>
        </w:tc>
        <w:tc>
          <w:tcPr>
            <w:tcW w:w="709" w:type="dxa"/>
            <w:tcBorders>
              <w:top w:val="single" w:sz="4" w:space="0" w:color="auto"/>
              <w:left w:val="nil"/>
              <w:bottom w:val="single" w:sz="4" w:space="0" w:color="auto"/>
              <w:right w:val="single" w:sz="4" w:space="0" w:color="auto"/>
            </w:tcBorders>
            <w:textDirection w:val="lrTb"/>
            <w:vAlign w:val="top"/>
          </w:tcPr>
          <w:p w:rsidR="008A7FEE" w:rsidRPr="001F5569" w:rsidP="00224FF3">
            <w:pPr>
              <w:bidi w:val="0"/>
              <w:spacing w:after="0" w:line="240" w:lineRule="auto"/>
              <w:jc w:val="both"/>
              <w:rPr>
                <w:rFonts w:ascii="Times New Roman" w:hAnsi="Times New Roman"/>
                <w:b/>
                <w:bCs/>
                <w:sz w:val="20"/>
                <w:szCs w:val="20"/>
              </w:rPr>
            </w:pPr>
          </w:p>
          <w:p w:rsidR="008A7FEE" w:rsidRPr="001F5569" w:rsidP="00224FF3">
            <w:pPr>
              <w:bidi w:val="0"/>
              <w:spacing w:after="0" w:line="240" w:lineRule="auto"/>
              <w:jc w:val="both"/>
              <w:rPr>
                <w:rFonts w:ascii="Times New Roman" w:hAnsi="Times New Roman"/>
                <w:b/>
                <w:bCs/>
                <w:sz w:val="20"/>
                <w:szCs w:val="20"/>
              </w:rPr>
            </w:pPr>
          </w:p>
          <w:p w:rsidR="008A7FEE" w:rsidRPr="001F5569" w:rsidP="00224FF3">
            <w:pPr>
              <w:bidi w:val="0"/>
              <w:spacing w:after="0" w:line="240" w:lineRule="auto"/>
              <w:jc w:val="both"/>
              <w:rPr>
                <w:rFonts w:ascii="Times New Roman" w:hAnsi="Times New Roman"/>
                <w:b/>
                <w:bCs/>
                <w:sz w:val="20"/>
                <w:szCs w:val="20"/>
              </w:rPr>
            </w:pPr>
          </w:p>
          <w:p w:rsidR="008A7FEE" w:rsidRPr="001F5569" w:rsidP="00224FF3">
            <w:pPr>
              <w:bidi w:val="0"/>
              <w:spacing w:after="0" w:line="240" w:lineRule="auto"/>
              <w:jc w:val="both"/>
              <w:rPr>
                <w:rFonts w:ascii="Times New Roman" w:hAnsi="Times New Roman"/>
                <w:b/>
                <w:bCs/>
                <w:sz w:val="20"/>
                <w:szCs w:val="20"/>
              </w:rPr>
            </w:pPr>
          </w:p>
          <w:p w:rsidR="008A7FEE" w:rsidRPr="001F5569" w:rsidP="00224FF3">
            <w:pPr>
              <w:bidi w:val="0"/>
              <w:spacing w:after="0" w:line="240" w:lineRule="auto"/>
              <w:jc w:val="both"/>
              <w:rPr>
                <w:rFonts w:ascii="Times New Roman" w:hAnsi="Times New Roman"/>
                <w:b/>
                <w:bCs/>
                <w:sz w:val="20"/>
                <w:szCs w:val="20"/>
              </w:rPr>
            </w:pPr>
          </w:p>
          <w:p w:rsidR="008A7FEE" w:rsidRPr="001F5569" w:rsidP="00224FF3">
            <w:pPr>
              <w:bidi w:val="0"/>
              <w:spacing w:after="0" w:line="240" w:lineRule="auto"/>
              <w:jc w:val="both"/>
              <w:rPr>
                <w:rFonts w:ascii="Times New Roman" w:hAnsi="Times New Roman"/>
                <w:b/>
                <w:bCs/>
                <w:sz w:val="20"/>
                <w:szCs w:val="20"/>
              </w:rPr>
            </w:pPr>
          </w:p>
          <w:p w:rsidR="008A7FEE" w:rsidRPr="001F5569" w:rsidP="00224FF3">
            <w:pPr>
              <w:bidi w:val="0"/>
              <w:spacing w:after="0" w:line="240" w:lineRule="auto"/>
              <w:jc w:val="both"/>
              <w:rPr>
                <w:rFonts w:ascii="Times New Roman" w:hAnsi="Times New Roman"/>
                <w:b/>
                <w:bCs/>
                <w:sz w:val="20"/>
                <w:szCs w:val="20"/>
              </w:rPr>
            </w:pPr>
          </w:p>
          <w:p w:rsidR="008A7FEE" w:rsidRPr="001F5569" w:rsidP="00224FF3">
            <w:pPr>
              <w:bidi w:val="0"/>
              <w:spacing w:after="0" w:line="240" w:lineRule="auto"/>
              <w:jc w:val="both"/>
              <w:rPr>
                <w:rFonts w:ascii="Times New Roman" w:hAnsi="Times New Roman"/>
                <w:b/>
                <w:bCs/>
                <w:sz w:val="20"/>
                <w:szCs w:val="20"/>
              </w:rPr>
            </w:pPr>
          </w:p>
          <w:p w:rsidR="008A7FEE" w:rsidRPr="001F5569" w:rsidP="00224FF3">
            <w:pPr>
              <w:bidi w:val="0"/>
              <w:spacing w:after="0" w:line="240" w:lineRule="auto"/>
              <w:jc w:val="both"/>
              <w:rPr>
                <w:rFonts w:ascii="Times New Roman" w:hAnsi="Times New Roman"/>
                <w:b/>
                <w:bCs/>
                <w:sz w:val="20"/>
                <w:szCs w:val="20"/>
              </w:rPr>
            </w:pPr>
          </w:p>
          <w:p w:rsidR="008A7FEE" w:rsidRPr="001F5569" w:rsidP="008A7FEE">
            <w:pPr>
              <w:bidi w:val="0"/>
              <w:spacing w:after="0" w:line="240" w:lineRule="auto"/>
              <w:jc w:val="both"/>
              <w:rPr>
                <w:rFonts w:ascii="Times New Roman" w:hAnsi="Times New Roman"/>
                <w:sz w:val="20"/>
                <w:szCs w:val="20"/>
              </w:rPr>
            </w:pPr>
          </w:p>
        </w:tc>
        <w:tc>
          <w:tcPr>
            <w:tcW w:w="708" w:type="dxa"/>
            <w:tcBorders>
              <w:top w:val="single" w:sz="4" w:space="0" w:color="auto"/>
              <w:left w:val="single" w:sz="4" w:space="0" w:color="auto"/>
              <w:bottom w:val="single" w:sz="4" w:space="0" w:color="auto"/>
              <w:right w:val="single" w:sz="4" w:space="0" w:color="auto"/>
            </w:tcBorders>
            <w:textDirection w:val="lrTb"/>
            <w:vAlign w:val="top"/>
          </w:tcPr>
          <w:p w:rsidR="00967B57" w:rsidRPr="001F5569" w:rsidP="008621DF">
            <w:pPr>
              <w:pStyle w:val="Normlny"/>
              <w:bidi w:val="0"/>
              <w:spacing w:after="0" w:line="240" w:lineRule="auto"/>
              <w:jc w:val="both"/>
              <w:rPr>
                <w:rFonts w:ascii="Times New Roman" w:hAnsi="Times New Roman"/>
              </w:rPr>
            </w:pPr>
            <w:r w:rsidRPr="001F5569">
              <w:rPr>
                <w:rFonts w:ascii="Times New Roman" w:hAnsi="Times New Roman"/>
              </w:rPr>
              <w:t xml:space="preserve">§ 78 </w:t>
            </w:r>
          </w:p>
          <w:p w:rsidR="00967B57" w:rsidRPr="001F5569" w:rsidP="00967B57">
            <w:pPr>
              <w:pStyle w:val="Normlny"/>
              <w:bidi w:val="0"/>
              <w:spacing w:after="0" w:line="240" w:lineRule="auto"/>
              <w:rPr>
                <w:rFonts w:ascii="Times New Roman" w:hAnsi="Times New Roman"/>
              </w:rPr>
            </w:pPr>
          </w:p>
          <w:p w:rsidR="00967B57" w:rsidRPr="001F5569" w:rsidP="00967B57">
            <w:pPr>
              <w:pStyle w:val="Normlny"/>
              <w:bidi w:val="0"/>
              <w:spacing w:after="0" w:line="240" w:lineRule="auto"/>
              <w:rPr>
                <w:rFonts w:ascii="Times New Roman" w:hAnsi="Times New Roman"/>
              </w:rPr>
            </w:pPr>
          </w:p>
          <w:p w:rsidR="00967B57" w:rsidRPr="001F5569" w:rsidP="00967B57">
            <w:pPr>
              <w:pStyle w:val="Normlny"/>
              <w:bidi w:val="0"/>
              <w:spacing w:after="0" w:line="240" w:lineRule="auto"/>
              <w:rPr>
                <w:rFonts w:ascii="Times New Roman" w:hAnsi="Times New Roman"/>
              </w:rPr>
            </w:pPr>
          </w:p>
          <w:p w:rsidR="008A7FEE" w:rsidRPr="001F5569" w:rsidP="00967B57">
            <w:pPr>
              <w:pStyle w:val="Normlny"/>
              <w:bidi w:val="0"/>
              <w:spacing w:after="0" w:line="240" w:lineRule="auto"/>
              <w:rPr>
                <w:rFonts w:ascii="Times New Roman" w:hAnsi="Times New Roman"/>
              </w:rPr>
            </w:pPr>
            <w:r w:rsidRPr="001F5569" w:rsidR="00967B57">
              <w:rPr>
                <w:rFonts w:ascii="Times New Roman" w:hAnsi="Times New Roman"/>
              </w:rPr>
              <w:t>§ 72 ods.1</w:t>
            </w:r>
          </w:p>
          <w:p w:rsidR="008A7FEE" w:rsidRPr="001F5569" w:rsidP="008621DF">
            <w:pPr>
              <w:pStyle w:val="Normlny"/>
              <w:bidi w:val="0"/>
              <w:spacing w:after="0" w:line="240" w:lineRule="auto"/>
              <w:jc w:val="both"/>
              <w:rPr>
                <w:rFonts w:ascii="Times New Roman" w:hAnsi="Times New Roman"/>
              </w:rPr>
            </w:pPr>
          </w:p>
          <w:p w:rsidR="008A7FEE" w:rsidRPr="001F5569" w:rsidP="00224FF3">
            <w:pPr>
              <w:pStyle w:val="Normlny"/>
              <w:bidi w:val="0"/>
              <w:spacing w:after="0" w:line="240" w:lineRule="auto"/>
              <w:jc w:val="both"/>
              <w:rPr>
                <w:rFonts w:ascii="Times New Roman" w:hAnsi="Times New Roman"/>
              </w:rPr>
            </w:pPr>
            <w:r w:rsidRPr="001F5569" w:rsidR="00967B57">
              <w:rPr>
                <w:rFonts w:ascii="Times New Roman" w:hAnsi="Times New Roman"/>
              </w:rPr>
              <w:t xml:space="preserve">Príloha č. </w:t>
            </w:r>
            <w:r w:rsidRPr="001F5569" w:rsidR="003763A3">
              <w:rPr>
                <w:rFonts w:ascii="Times New Roman" w:hAnsi="Times New Roman"/>
              </w:rPr>
              <w:t>2</w:t>
            </w:r>
          </w:p>
          <w:p w:rsidR="0033485B" w:rsidRPr="001F5569" w:rsidP="00224FF3">
            <w:pPr>
              <w:pStyle w:val="Normlny"/>
              <w:bidi w:val="0"/>
              <w:spacing w:after="0" w:line="240" w:lineRule="auto"/>
              <w:jc w:val="both"/>
              <w:rPr>
                <w:rFonts w:ascii="Times New Roman" w:hAnsi="Times New Roman"/>
              </w:rPr>
            </w:pPr>
            <w:r w:rsidRPr="001F5569">
              <w:rPr>
                <w:rFonts w:ascii="Times New Roman" w:hAnsi="Times New Roman"/>
              </w:rPr>
              <w:t>bod</w:t>
            </w:r>
            <w:r w:rsidRPr="001F5569" w:rsidR="00253B3A">
              <w:rPr>
                <w:rFonts w:ascii="Times New Roman" w:hAnsi="Times New Roman"/>
              </w:rPr>
              <w:t xml:space="preserve"> </w:t>
            </w:r>
            <w:r w:rsidRPr="001F5569">
              <w:rPr>
                <w:rFonts w:ascii="Times New Roman" w:hAnsi="Times New Roman"/>
              </w:rPr>
              <w:t xml:space="preserve"> 4</w:t>
            </w:r>
          </w:p>
          <w:p w:rsidR="008A7FEE" w:rsidRPr="001F5569" w:rsidP="00224FF3">
            <w:pPr>
              <w:pStyle w:val="Normlny"/>
              <w:bidi w:val="0"/>
              <w:spacing w:after="0" w:line="240" w:lineRule="auto"/>
              <w:jc w:val="both"/>
              <w:rPr>
                <w:rFonts w:ascii="Times New Roman" w:hAnsi="Times New Roman"/>
              </w:rPr>
            </w:pPr>
          </w:p>
        </w:tc>
        <w:tc>
          <w:tcPr>
            <w:tcW w:w="5954" w:type="dxa"/>
            <w:tcBorders>
              <w:top w:val="single" w:sz="4" w:space="0" w:color="auto"/>
              <w:left w:val="single" w:sz="4" w:space="0" w:color="auto"/>
              <w:bottom w:val="single" w:sz="4" w:space="0" w:color="auto"/>
              <w:right w:val="single" w:sz="4" w:space="0" w:color="auto"/>
            </w:tcBorders>
            <w:textDirection w:val="lrTb"/>
            <w:vAlign w:val="top"/>
          </w:tcPr>
          <w:p w:rsidR="00B050E3" w:rsidRPr="00B050E3" w:rsidP="00B050E3">
            <w:pPr>
              <w:pStyle w:val="Zkladntext2"/>
              <w:tabs>
                <w:tab w:val="left" w:pos="-540"/>
              </w:tabs>
              <w:bidi w:val="0"/>
              <w:spacing w:after="0" w:line="240" w:lineRule="auto"/>
              <w:jc w:val="both"/>
              <w:rPr>
                <w:rFonts w:ascii="Times New Roman" w:hAnsi="Times New Roman"/>
                <w:sz w:val="20"/>
                <w:szCs w:val="20"/>
              </w:rPr>
            </w:pPr>
            <w:r w:rsidRPr="00B050E3">
              <w:rPr>
                <w:rFonts w:ascii="Times New Roman" w:hAnsi="Times New Roman"/>
                <w:color w:val="auto"/>
                <w:sz w:val="20"/>
                <w:szCs w:val="20"/>
              </w:rPr>
              <w:t>Tento zákon nadobúda účinnosť 1. januára 2012 okrem § 16, ktorý nadobúda účinnosť 1. septembra 2012 a § 51, 52 a  § 53 ods. 8 až 21, ktoré nadobúdajú účinnosť 1. januára 2013.</w:t>
            </w:r>
          </w:p>
          <w:p w:rsidR="00967B57" w:rsidRPr="001F5569" w:rsidP="00967B57">
            <w:pPr>
              <w:bidi w:val="0"/>
              <w:adjustRightInd w:val="0"/>
              <w:spacing w:after="0" w:line="240" w:lineRule="atLeast"/>
              <w:rPr>
                <w:rFonts w:ascii="Times New Roman" w:hAnsi="Times New Roman"/>
                <w:sz w:val="20"/>
                <w:szCs w:val="20"/>
              </w:rPr>
            </w:pPr>
          </w:p>
          <w:p w:rsidR="00967B57" w:rsidRPr="001F5569" w:rsidP="00967B57">
            <w:pPr>
              <w:tabs>
                <w:tab w:val="left" w:pos="284"/>
                <w:tab w:val="left" w:pos="426"/>
                <w:tab w:val="left" w:pos="567"/>
              </w:tabs>
              <w:bidi w:val="0"/>
              <w:adjustRightInd w:val="0"/>
              <w:spacing w:after="0" w:line="240" w:lineRule="atLeast"/>
              <w:jc w:val="both"/>
              <w:rPr>
                <w:rFonts w:ascii="Times New Roman" w:hAnsi="Times New Roman"/>
                <w:sz w:val="20"/>
                <w:szCs w:val="20"/>
              </w:rPr>
            </w:pPr>
            <w:r w:rsidRPr="001F5569">
              <w:rPr>
                <w:rFonts w:ascii="Times New Roman" w:hAnsi="Times New Roman"/>
                <w:sz w:val="20"/>
                <w:szCs w:val="20"/>
              </w:rPr>
              <w:t xml:space="preserve">Týmto zákonom sa preberajú právne záväzné akty Európskej únie uvedené v prílohe č. 2. </w:t>
            </w:r>
          </w:p>
          <w:p w:rsidR="008A7FEE" w:rsidRPr="001F5569" w:rsidP="008621DF">
            <w:pPr>
              <w:pStyle w:val="Normlny"/>
              <w:bidi w:val="0"/>
              <w:spacing w:after="0" w:line="240" w:lineRule="auto"/>
              <w:jc w:val="both"/>
              <w:rPr>
                <w:rFonts w:ascii="Times New Roman" w:hAnsi="Times New Roman"/>
                <w:b/>
                <w:bCs/>
              </w:rPr>
            </w:pPr>
          </w:p>
          <w:p w:rsidR="0033485B" w:rsidRPr="001F5569" w:rsidP="0033485B">
            <w:pPr>
              <w:tabs>
                <w:tab w:val="left" w:pos="360"/>
              </w:tabs>
              <w:bidi w:val="0"/>
              <w:spacing w:after="0" w:line="240" w:lineRule="auto"/>
              <w:jc w:val="both"/>
              <w:rPr>
                <w:rFonts w:ascii="Times New Roman" w:hAnsi="Times New Roman"/>
                <w:sz w:val="20"/>
                <w:szCs w:val="20"/>
              </w:rPr>
            </w:pPr>
          </w:p>
          <w:p w:rsidR="0033485B" w:rsidRPr="001F5569" w:rsidP="0033485B">
            <w:pPr>
              <w:pStyle w:val="Zkladntext1"/>
              <w:tabs>
                <w:tab w:val="left" w:pos="360"/>
              </w:tabs>
              <w:bidi w:val="0"/>
              <w:spacing w:after="0" w:line="240" w:lineRule="auto"/>
              <w:jc w:val="both"/>
              <w:rPr>
                <w:rFonts w:ascii="Times New Roman" w:hAnsi="Times New Roman"/>
                <w:b/>
                <w:color w:val="auto"/>
                <w:sz w:val="20"/>
                <w:szCs w:val="20"/>
              </w:rPr>
            </w:pPr>
            <w:r w:rsidRPr="001F5569">
              <w:rPr>
                <w:rFonts w:ascii="Times New Roman" w:hAnsi="Times New Roman"/>
                <w:b/>
                <w:color w:val="auto"/>
                <w:sz w:val="20"/>
                <w:szCs w:val="20"/>
              </w:rPr>
              <w:t>Zoznam preberaných právne záväzných aktov Európskej únie</w:t>
            </w:r>
          </w:p>
          <w:p w:rsidR="0033485B" w:rsidRPr="001F5569" w:rsidP="0033485B">
            <w:pPr>
              <w:tabs>
                <w:tab w:val="left" w:pos="360"/>
              </w:tabs>
              <w:bidi w:val="0"/>
              <w:spacing w:after="0" w:line="240" w:lineRule="auto"/>
              <w:jc w:val="both"/>
              <w:rPr>
                <w:rFonts w:ascii="Times New Roman" w:hAnsi="Times New Roman"/>
                <w:sz w:val="20"/>
                <w:szCs w:val="20"/>
              </w:rPr>
            </w:pPr>
            <w:r w:rsidRPr="001F5569">
              <w:rPr>
                <w:rFonts w:ascii="Times New Roman" w:hAnsi="Times New Roman"/>
                <w:sz w:val="20"/>
                <w:szCs w:val="20"/>
              </w:rPr>
              <w:t>4. Smernica Rady 2007/74/ES z 20. decembra 2007 o oslobodení tovaru, ktorý dovážajú osoby cestujúce z tretích krajín, od dane z pridanej hodnoty a spotrebnej dane ( Ú. v. EÚ L 346, 29.12.2007).</w:t>
            </w:r>
          </w:p>
          <w:p w:rsidR="0033485B" w:rsidRPr="001F5569" w:rsidP="008621DF">
            <w:pPr>
              <w:pStyle w:val="Normlny"/>
              <w:bidi w:val="0"/>
              <w:spacing w:after="0" w:line="240" w:lineRule="auto"/>
              <w:jc w:val="both"/>
              <w:rPr>
                <w:rFonts w:ascii="Times New Roman" w:hAnsi="Times New Roman"/>
                <w:b/>
                <w:bCs/>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8A7FEE" w:rsidRPr="001F5569" w:rsidP="008621DF">
            <w:pPr>
              <w:bidi w:val="0"/>
              <w:spacing w:after="0" w:line="240" w:lineRule="auto"/>
              <w:jc w:val="both"/>
              <w:rPr>
                <w:rFonts w:ascii="Times New Roman" w:hAnsi="Times New Roman"/>
                <w:sz w:val="20"/>
                <w:szCs w:val="20"/>
              </w:rPr>
            </w:pPr>
            <w:r w:rsidRPr="001F5569">
              <w:rPr>
                <w:rFonts w:ascii="Times New Roman" w:hAnsi="Times New Roman"/>
                <w:sz w:val="20"/>
                <w:szCs w:val="20"/>
              </w:rPr>
              <w:t>Ú</w:t>
            </w:r>
          </w:p>
        </w:tc>
        <w:tc>
          <w:tcPr>
            <w:tcW w:w="1019" w:type="dxa"/>
            <w:tcBorders>
              <w:top w:val="single" w:sz="4" w:space="0" w:color="auto"/>
              <w:left w:val="single" w:sz="4" w:space="0" w:color="auto"/>
              <w:bottom w:val="single" w:sz="4" w:space="0" w:color="auto"/>
              <w:right w:val="single" w:sz="12" w:space="0" w:color="auto"/>
            </w:tcBorders>
            <w:textDirection w:val="lrTb"/>
            <w:vAlign w:val="top"/>
          </w:tcPr>
          <w:p w:rsidR="008A7FEE" w:rsidRPr="001F5569" w:rsidP="008621DF">
            <w:pPr>
              <w:pStyle w:val="Heading1"/>
              <w:bidi w:val="0"/>
              <w:spacing w:after="0" w:line="240" w:lineRule="auto"/>
              <w:jc w:val="both"/>
              <w:rPr>
                <w:rFonts w:ascii="Times New Roman" w:hAnsi="Times New Roman"/>
                <w:b w:val="0"/>
                <w:bCs w:val="0"/>
                <w:sz w:val="20"/>
                <w:szCs w:val="20"/>
              </w:rPr>
            </w:pPr>
          </w:p>
        </w:tc>
      </w:tr>
      <w:tr>
        <w:tblPrEx>
          <w:tblW w:w="16160" w:type="dxa"/>
          <w:tblInd w:w="-497" w:type="dxa"/>
          <w:tblLayout w:type="fixed"/>
          <w:tblCellMar>
            <w:left w:w="43" w:type="dxa"/>
            <w:right w:w="43" w:type="dxa"/>
          </w:tblCellMar>
        </w:tblPrEx>
        <w:tc>
          <w:tcPr>
            <w:tcW w:w="540" w:type="dxa"/>
            <w:tcBorders>
              <w:top w:val="single" w:sz="4" w:space="0" w:color="auto"/>
              <w:left w:val="single" w:sz="12" w:space="0" w:color="auto"/>
              <w:bottom w:val="single" w:sz="4" w:space="0" w:color="auto"/>
              <w:right w:val="single" w:sz="4" w:space="0" w:color="auto"/>
            </w:tcBorders>
            <w:textDirection w:val="lrTb"/>
            <w:vAlign w:val="top"/>
          </w:tcPr>
          <w:p w:rsidR="008A7FEE" w:rsidRPr="001F5569" w:rsidP="008621DF">
            <w:pPr>
              <w:bidi w:val="0"/>
              <w:spacing w:after="0" w:line="240" w:lineRule="auto"/>
              <w:jc w:val="both"/>
              <w:rPr>
                <w:rFonts w:ascii="Times New Roman" w:hAnsi="Times New Roman"/>
                <w:sz w:val="20"/>
                <w:szCs w:val="20"/>
              </w:rPr>
            </w:pPr>
            <w:r w:rsidRPr="001F5569">
              <w:rPr>
                <w:rFonts w:ascii="Times New Roman" w:hAnsi="Times New Roman"/>
                <w:sz w:val="20"/>
                <w:szCs w:val="20"/>
              </w:rPr>
              <w:t>Čl. 20</w:t>
            </w:r>
          </w:p>
        </w:tc>
        <w:tc>
          <w:tcPr>
            <w:tcW w:w="5954" w:type="dxa"/>
            <w:gridSpan w:val="2"/>
            <w:tcBorders>
              <w:top w:val="single" w:sz="4" w:space="0" w:color="auto"/>
              <w:left w:val="single" w:sz="4" w:space="0" w:color="auto"/>
              <w:bottom w:val="single" w:sz="4" w:space="0" w:color="auto"/>
              <w:right w:val="single" w:sz="4" w:space="0" w:color="auto"/>
            </w:tcBorders>
            <w:textDirection w:val="lrTb"/>
            <w:vAlign w:val="top"/>
          </w:tcPr>
          <w:p w:rsidR="008A7FEE" w:rsidRPr="001F5569" w:rsidP="008621DF">
            <w:pPr>
              <w:bidi w:val="0"/>
              <w:adjustRightInd w:val="0"/>
              <w:spacing w:after="0" w:line="240" w:lineRule="auto"/>
              <w:jc w:val="both"/>
              <w:rPr>
                <w:rFonts w:ascii="Times New Roman" w:hAnsi="Times New Roman"/>
                <w:sz w:val="20"/>
                <w:szCs w:val="20"/>
              </w:rPr>
            </w:pPr>
            <w:r w:rsidRPr="001F5569">
              <w:rPr>
                <w:rFonts w:ascii="Times New Roman" w:hAnsi="Times New Roman"/>
                <w:sz w:val="20"/>
                <w:szCs w:val="20"/>
              </w:rPr>
              <w:t xml:space="preserve">Táto smernica nadobúda účinnosť dňom jej uverejnenia v </w:t>
            </w:r>
            <w:r w:rsidRPr="001F5569">
              <w:rPr>
                <w:rFonts w:ascii="Times New Roman" w:hAnsi="Times New Roman"/>
                <w:i/>
                <w:iCs/>
                <w:sz w:val="20"/>
                <w:szCs w:val="20"/>
              </w:rPr>
              <w:t>Úradnom vestníku Európskej únie</w:t>
            </w:r>
            <w:r w:rsidRPr="001F5569">
              <w:rPr>
                <w:rFonts w:ascii="Times New Roman" w:hAnsi="Times New Roman"/>
                <w:sz w:val="20"/>
                <w:szCs w:val="20"/>
              </w:rPr>
              <w:t>.</w:t>
            </w:r>
          </w:p>
          <w:p w:rsidR="008A7FEE" w:rsidRPr="001F5569" w:rsidP="008621DF">
            <w:pPr>
              <w:bidi w:val="0"/>
              <w:adjustRightInd w:val="0"/>
              <w:spacing w:after="0" w:line="240" w:lineRule="auto"/>
              <w:jc w:val="both"/>
              <w:rPr>
                <w:rFonts w:ascii="Times New Roman" w:hAnsi="Times New Roman"/>
                <w:sz w:val="20"/>
                <w:szCs w:val="20"/>
              </w:rPr>
            </w:pPr>
            <w:r w:rsidRPr="001F5569">
              <w:rPr>
                <w:rFonts w:ascii="Times New Roman" w:hAnsi="Times New Roman"/>
                <w:sz w:val="20"/>
                <w:szCs w:val="20"/>
              </w:rPr>
              <w:t>Uplatňuje sa s účinnosťou od 1. decembra 2008.</w:t>
            </w:r>
          </w:p>
          <w:p w:rsidR="008A7FEE" w:rsidRPr="001F5569" w:rsidP="008621DF">
            <w:pPr>
              <w:bidi w:val="0"/>
              <w:adjustRightInd w:val="0"/>
              <w:spacing w:after="0" w:line="240" w:lineRule="auto"/>
              <w:jc w:val="both"/>
              <w:rPr>
                <w:rFonts w:ascii="Times New Roman" w:hAnsi="Times New Roman"/>
                <w:sz w:val="20"/>
                <w:szCs w:val="20"/>
              </w:rPr>
            </w:pPr>
            <w:r w:rsidRPr="001F5569">
              <w:rPr>
                <w:rFonts w:ascii="Times New Roman" w:hAnsi="Times New Roman"/>
                <w:sz w:val="20"/>
                <w:szCs w:val="20"/>
              </w:rPr>
              <w:t>Článok 17 sa uplatňuje s účinnosťou od 1. januára 2008.</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8A7FEE" w:rsidRPr="001F5569" w:rsidP="008621DF">
            <w:pPr>
              <w:bidi w:val="0"/>
              <w:spacing w:after="0" w:line="240" w:lineRule="auto"/>
              <w:jc w:val="both"/>
              <w:rPr>
                <w:rFonts w:ascii="Times New Roman" w:hAnsi="Times New Roman"/>
                <w:sz w:val="20"/>
                <w:szCs w:val="20"/>
              </w:rPr>
            </w:pPr>
            <w:r w:rsidRPr="001F5569">
              <w:rPr>
                <w:rFonts w:ascii="Times New Roman" w:hAnsi="Times New Roman"/>
                <w:sz w:val="20"/>
                <w:szCs w:val="20"/>
              </w:rPr>
              <w:t>n.a.</w:t>
            </w:r>
          </w:p>
        </w:tc>
        <w:tc>
          <w:tcPr>
            <w:tcW w:w="709" w:type="dxa"/>
            <w:tcBorders>
              <w:top w:val="single" w:sz="4" w:space="0" w:color="auto"/>
              <w:left w:val="nil"/>
              <w:bottom w:val="single" w:sz="4" w:space="0" w:color="auto"/>
              <w:right w:val="single" w:sz="4" w:space="0" w:color="auto"/>
            </w:tcBorders>
            <w:textDirection w:val="lrTb"/>
            <w:vAlign w:val="top"/>
          </w:tcPr>
          <w:p w:rsidR="008A7FEE" w:rsidRPr="001F5569" w:rsidP="008621DF">
            <w:pPr>
              <w:bidi w:val="0"/>
              <w:spacing w:after="0" w:line="240" w:lineRule="auto"/>
              <w:jc w:val="both"/>
              <w:rPr>
                <w:rFonts w:ascii="Times New Roman" w:hAnsi="Times New Roman"/>
                <w:sz w:val="20"/>
                <w:szCs w:val="20"/>
              </w:rPr>
            </w:pPr>
          </w:p>
        </w:tc>
        <w:tc>
          <w:tcPr>
            <w:tcW w:w="708" w:type="dxa"/>
            <w:tcBorders>
              <w:top w:val="single" w:sz="4" w:space="0" w:color="auto"/>
              <w:left w:val="single" w:sz="4" w:space="0" w:color="auto"/>
              <w:bottom w:val="single" w:sz="4" w:space="0" w:color="auto"/>
              <w:right w:val="single" w:sz="4" w:space="0" w:color="auto"/>
            </w:tcBorders>
            <w:textDirection w:val="lrTb"/>
            <w:vAlign w:val="top"/>
          </w:tcPr>
          <w:p w:rsidR="008A7FEE" w:rsidRPr="001F5569" w:rsidP="008621DF">
            <w:pPr>
              <w:pStyle w:val="Normlny"/>
              <w:bidi w:val="0"/>
              <w:spacing w:after="0" w:line="240" w:lineRule="auto"/>
              <w:jc w:val="both"/>
              <w:rPr>
                <w:rFonts w:ascii="Times New Roman" w:hAnsi="Times New Roman"/>
              </w:rPr>
            </w:pPr>
          </w:p>
        </w:tc>
        <w:tc>
          <w:tcPr>
            <w:tcW w:w="5954" w:type="dxa"/>
            <w:tcBorders>
              <w:top w:val="single" w:sz="4" w:space="0" w:color="auto"/>
              <w:left w:val="single" w:sz="4" w:space="0" w:color="auto"/>
              <w:bottom w:val="single" w:sz="4" w:space="0" w:color="auto"/>
              <w:right w:val="single" w:sz="4" w:space="0" w:color="auto"/>
            </w:tcBorders>
            <w:textDirection w:val="lrTb"/>
            <w:vAlign w:val="top"/>
          </w:tcPr>
          <w:p w:rsidR="008A7FEE" w:rsidRPr="001F5569" w:rsidP="008621DF">
            <w:pPr>
              <w:pStyle w:val="Normlny"/>
              <w:bidi w:val="0"/>
              <w:spacing w:after="0" w:line="240" w:lineRule="auto"/>
              <w:jc w:val="both"/>
              <w:rPr>
                <w:rFonts w:ascii="Times New Roman" w:hAnsi="Times New Roman"/>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8A7FEE" w:rsidRPr="001F5569" w:rsidP="008621DF">
            <w:pPr>
              <w:bidi w:val="0"/>
              <w:spacing w:after="0" w:line="240" w:lineRule="auto"/>
              <w:jc w:val="both"/>
              <w:rPr>
                <w:rFonts w:ascii="Times New Roman" w:hAnsi="Times New Roman"/>
                <w:sz w:val="20"/>
                <w:szCs w:val="20"/>
              </w:rPr>
            </w:pPr>
            <w:r w:rsidRPr="001F5569">
              <w:rPr>
                <w:rFonts w:ascii="Times New Roman" w:hAnsi="Times New Roman"/>
                <w:sz w:val="20"/>
                <w:szCs w:val="20"/>
              </w:rPr>
              <w:t>n.a.</w:t>
            </w:r>
          </w:p>
        </w:tc>
        <w:tc>
          <w:tcPr>
            <w:tcW w:w="1019" w:type="dxa"/>
            <w:tcBorders>
              <w:top w:val="single" w:sz="4" w:space="0" w:color="auto"/>
              <w:left w:val="single" w:sz="4" w:space="0" w:color="auto"/>
              <w:bottom w:val="single" w:sz="4" w:space="0" w:color="auto"/>
              <w:right w:val="single" w:sz="12" w:space="0" w:color="auto"/>
            </w:tcBorders>
            <w:textDirection w:val="lrTb"/>
            <w:vAlign w:val="top"/>
          </w:tcPr>
          <w:p w:rsidR="008A7FEE" w:rsidRPr="001F5569" w:rsidP="008621DF">
            <w:pPr>
              <w:pStyle w:val="Heading1"/>
              <w:bidi w:val="0"/>
              <w:spacing w:after="0" w:line="240" w:lineRule="auto"/>
              <w:jc w:val="both"/>
              <w:rPr>
                <w:rFonts w:ascii="Times New Roman" w:hAnsi="Times New Roman"/>
                <w:b w:val="0"/>
                <w:bCs w:val="0"/>
                <w:sz w:val="20"/>
                <w:szCs w:val="20"/>
              </w:rPr>
            </w:pPr>
          </w:p>
        </w:tc>
      </w:tr>
      <w:tr>
        <w:tblPrEx>
          <w:tblW w:w="16160" w:type="dxa"/>
          <w:tblInd w:w="-497" w:type="dxa"/>
          <w:tblLayout w:type="fixed"/>
          <w:tblCellMar>
            <w:left w:w="43" w:type="dxa"/>
            <w:right w:w="43" w:type="dxa"/>
          </w:tblCellMar>
        </w:tblPrEx>
        <w:tc>
          <w:tcPr>
            <w:tcW w:w="540" w:type="dxa"/>
            <w:tcBorders>
              <w:top w:val="single" w:sz="4" w:space="0" w:color="auto"/>
              <w:left w:val="single" w:sz="12" w:space="0" w:color="auto"/>
              <w:bottom w:val="single" w:sz="12" w:space="0" w:color="auto"/>
              <w:right w:val="single" w:sz="4" w:space="0" w:color="auto"/>
            </w:tcBorders>
            <w:textDirection w:val="lrTb"/>
            <w:vAlign w:val="top"/>
          </w:tcPr>
          <w:p w:rsidR="008A7FEE" w:rsidRPr="001F5569" w:rsidP="008621DF">
            <w:pPr>
              <w:bidi w:val="0"/>
              <w:spacing w:after="0" w:line="240" w:lineRule="auto"/>
              <w:jc w:val="both"/>
              <w:rPr>
                <w:rFonts w:ascii="Times New Roman" w:hAnsi="Times New Roman"/>
                <w:sz w:val="20"/>
                <w:szCs w:val="20"/>
              </w:rPr>
            </w:pPr>
            <w:r w:rsidRPr="001F5569">
              <w:rPr>
                <w:rFonts w:ascii="Times New Roman" w:hAnsi="Times New Roman"/>
                <w:sz w:val="20"/>
                <w:szCs w:val="20"/>
              </w:rPr>
              <w:t>Čl. 21</w:t>
            </w:r>
          </w:p>
        </w:tc>
        <w:tc>
          <w:tcPr>
            <w:tcW w:w="5954" w:type="dxa"/>
            <w:gridSpan w:val="2"/>
            <w:tcBorders>
              <w:top w:val="single" w:sz="4" w:space="0" w:color="auto"/>
              <w:left w:val="single" w:sz="4" w:space="0" w:color="auto"/>
              <w:bottom w:val="single" w:sz="12" w:space="0" w:color="auto"/>
              <w:right w:val="single" w:sz="4" w:space="0" w:color="auto"/>
            </w:tcBorders>
            <w:textDirection w:val="lrTb"/>
            <w:vAlign w:val="top"/>
          </w:tcPr>
          <w:p w:rsidR="008A7FEE" w:rsidRPr="001F5569" w:rsidP="008621DF">
            <w:pPr>
              <w:bidi w:val="0"/>
              <w:adjustRightInd w:val="0"/>
              <w:spacing w:after="0" w:line="240" w:lineRule="auto"/>
              <w:jc w:val="both"/>
              <w:rPr>
                <w:rFonts w:ascii="Times New Roman" w:hAnsi="Times New Roman"/>
                <w:sz w:val="20"/>
                <w:szCs w:val="20"/>
              </w:rPr>
            </w:pPr>
            <w:r w:rsidRPr="001F5569">
              <w:rPr>
                <w:rFonts w:ascii="Times New Roman" w:hAnsi="Times New Roman"/>
                <w:sz w:val="20"/>
                <w:szCs w:val="20"/>
              </w:rPr>
              <w:t>Táto smernica je určená členským štátom.</w:t>
            </w:r>
          </w:p>
          <w:p w:rsidR="008A7FEE" w:rsidRPr="001F5569" w:rsidP="008621DF">
            <w:pPr>
              <w:bidi w:val="0"/>
              <w:adjustRightInd w:val="0"/>
              <w:spacing w:after="0" w:line="240" w:lineRule="auto"/>
              <w:jc w:val="both"/>
              <w:rPr>
                <w:rFonts w:ascii="Times New Roman" w:hAnsi="Times New Roman"/>
                <w:sz w:val="20"/>
                <w:szCs w:val="20"/>
              </w:rPr>
            </w:pPr>
            <w:r w:rsidRPr="001F5569">
              <w:rPr>
                <w:rFonts w:ascii="Times New Roman" w:hAnsi="Times New Roman"/>
                <w:sz w:val="20"/>
                <w:szCs w:val="20"/>
              </w:rPr>
              <w:t>V Bruseli 20. decembra 2007</w:t>
            </w:r>
          </w:p>
          <w:p w:rsidR="008A7FEE" w:rsidRPr="001F5569" w:rsidP="008621DF">
            <w:pPr>
              <w:bidi w:val="0"/>
              <w:adjustRightInd w:val="0"/>
              <w:spacing w:after="0" w:line="240" w:lineRule="auto"/>
              <w:jc w:val="both"/>
              <w:rPr>
                <w:rFonts w:ascii="Times New Roman" w:hAnsi="Times New Roman"/>
                <w:i/>
                <w:iCs/>
                <w:sz w:val="20"/>
                <w:szCs w:val="20"/>
              </w:rPr>
            </w:pPr>
            <w:r w:rsidRPr="001F5569">
              <w:rPr>
                <w:rFonts w:ascii="Times New Roman" w:hAnsi="Times New Roman"/>
                <w:i/>
                <w:iCs/>
                <w:sz w:val="20"/>
                <w:szCs w:val="20"/>
              </w:rPr>
              <w:t>Za Radu</w:t>
            </w:r>
          </w:p>
          <w:p w:rsidR="008A7FEE" w:rsidRPr="001F5569" w:rsidP="008621DF">
            <w:pPr>
              <w:bidi w:val="0"/>
              <w:adjustRightInd w:val="0"/>
              <w:spacing w:after="0" w:line="240" w:lineRule="auto"/>
              <w:jc w:val="both"/>
              <w:rPr>
                <w:rFonts w:ascii="Times New Roman" w:hAnsi="Times New Roman"/>
                <w:i/>
                <w:iCs/>
                <w:sz w:val="20"/>
                <w:szCs w:val="20"/>
              </w:rPr>
            </w:pPr>
            <w:r w:rsidRPr="001F5569">
              <w:rPr>
                <w:rFonts w:ascii="Times New Roman" w:hAnsi="Times New Roman"/>
                <w:i/>
                <w:iCs/>
                <w:sz w:val="20"/>
                <w:szCs w:val="20"/>
              </w:rPr>
              <w:t>predseda</w:t>
            </w:r>
          </w:p>
          <w:p w:rsidR="008A7FEE" w:rsidRPr="001F5569" w:rsidP="008621DF">
            <w:pPr>
              <w:bidi w:val="0"/>
              <w:adjustRightInd w:val="0"/>
              <w:spacing w:after="0" w:line="240" w:lineRule="auto"/>
              <w:jc w:val="both"/>
              <w:rPr>
                <w:rFonts w:ascii="Times New Roman" w:hAnsi="Times New Roman"/>
                <w:sz w:val="20"/>
                <w:szCs w:val="20"/>
              </w:rPr>
            </w:pPr>
            <w:r w:rsidRPr="001F5569">
              <w:rPr>
                <w:rFonts w:ascii="Times New Roman" w:hAnsi="Times New Roman"/>
                <w:sz w:val="20"/>
                <w:szCs w:val="20"/>
              </w:rPr>
              <w:t>F. NUNES CORREIA</w:t>
            </w:r>
          </w:p>
          <w:p w:rsidR="008A7FEE" w:rsidRPr="001F5569" w:rsidP="008621DF">
            <w:pPr>
              <w:bidi w:val="0"/>
              <w:adjustRightInd w:val="0"/>
              <w:spacing w:after="0" w:line="240" w:lineRule="auto"/>
              <w:jc w:val="both"/>
              <w:rPr>
                <w:rFonts w:ascii="Times New Roman" w:hAnsi="Times New Roman"/>
                <w:sz w:val="20"/>
                <w:szCs w:val="20"/>
              </w:rPr>
            </w:pPr>
          </w:p>
        </w:tc>
        <w:tc>
          <w:tcPr>
            <w:tcW w:w="567" w:type="dxa"/>
            <w:tcBorders>
              <w:top w:val="single" w:sz="4" w:space="0" w:color="auto"/>
              <w:left w:val="single" w:sz="4" w:space="0" w:color="auto"/>
              <w:bottom w:val="single" w:sz="12" w:space="0" w:color="auto"/>
              <w:right w:val="single" w:sz="12" w:space="0" w:color="auto"/>
            </w:tcBorders>
            <w:textDirection w:val="lrTb"/>
            <w:vAlign w:val="top"/>
          </w:tcPr>
          <w:p w:rsidR="008A7FEE" w:rsidRPr="001F5569" w:rsidP="008621DF">
            <w:pPr>
              <w:bidi w:val="0"/>
              <w:spacing w:after="0" w:line="240" w:lineRule="auto"/>
              <w:jc w:val="both"/>
              <w:rPr>
                <w:rFonts w:ascii="Times New Roman" w:hAnsi="Times New Roman"/>
                <w:sz w:val="20"/>
                <w:szCs w:val="20"/>
              </w:rPr>
            </w:pPr>
            <w:r w:rsidRPr="001F5569">
              <w:rPr>
                <w:rFonts w:ascii="Times New Roman" w:hAnsi="Times New Roman"/>
                <w:sz w:val="20"/>
                <w:szCs w:val="20"/>
              </w:rPr>
              <w:t>n.a.</w:t>
            </w:r>
          </w:p>
        </w:tc>
        <w:tc>
          <w:tcPr>
            <w:tcW w:w="709" w:type="dxa"/>
            <w:tcBorders>
              <w:top w:val="single" w:sz="4" w:space="0" w:color="auto"/>
              <w:left w:val="nil"/>
              <w:bottom w:val="single" w:sz="12" w:space="0" w:color="auto"/>
              <w:right w:val="single" w:sz="4" w:space="0" w:color="auto"/>
            </w:tcBorders>
            <w:textDirection w:val="lrTb"/>
            <w:vAlign w:val="top"/>
          </w:tcPr>
          <w:p w:rsidR="008A7FEE" w:rsidRPr="001F5569" w:rsidP="008621DF">
            <w:pPr>
              <w:bidi w:val="0"/>
              <w:spacing w:after="0" w:line="240" w:lineRule="auto"/>
              <w:jc w:val="both"/>
              <w:rPr>
                <w:rFonts w:ascii="Times New Roman" w:hAnsi="Times New Roman"/>
                <w:sz w:val="20"/>
                <w:szCs w:val="20"/>
              </w:rPr>
            </w:pPr>
          </w:p>
        </w:tc>
        <w:tc>
          <w:tcPr>
            <w:tcW w:w="708" w:type="dxa"/>
            <w:tcBorders>
              <w:top w:val="single" w:sz="4" w:space="0" w:color="auto"/>
              <w:left w:val="single" w:sz="4" w:space="0" w:color="auto"/>
              <w:bottom w:val="single" w:sz="12" w:space="0" w:color="auto"/>
              <w:right w:val="single" w:sz="4" w:space="0" w:color="auto"/>
            </w:tcBorders>
            <w:textDirection w:val="lrTb"/>
            <w:vAlign w:val="top"/>
          </w:tcPr>
          <w:p w:rsidR="008A7FEE" w:rsidRPr="001F5569" w:rsidP="008621DF">
            <w:pPr>
              <w:pStyle w:val="Normlny"/>
              <w:bidi w:val="0"/>
              <w:spacing w:after="0" w:line="240" w:lineRule="auto"/>
              <w:jc w:val="both"/>
              <w:rPr>
                <w:rFonts w:ascii="Times New Roman" w:hAnsi="Times New Roman"/>
              </w:rPr>
            </w:pPr>
          </w:p>
        </w:tc>
        <w:tc>
          <w:tcPr>
            <w:tcW w:w="5954" w:type="dxa"/>
            <w:tcBorders>
              <w:top w:val="single" w:sz="4" w:space="0" w:color="auto"/>
              <w:left w:val="single" w:sz="4" w:space="0" w:color="auto"/>
              <w:bottom w:val="single" w:sz="12" w:space="0" w:color="auto"/>
              <w:right w:val="single" w:sz="4" w:space="0" w:color="auto"/>
            </w:tcBorders>
            <w:textDirection w:val="lrTb"/>
            <w:vAlign w:val="top"/>
          </w:tcPr>
          <w:p w:rsidR="008A7FEE" w:rsidRPr="001F5569" w:rsidP="008621DF">
            <w:pPr>
              <w:pStyle w:val="Normlny"/>
              <w:bidi w:val="0"/>
              <w:spacing w:after="0" w:line="240" w:lineRule="auto"/>
              <w:jc w:val="both"/>
              <w:rPr>
                <w:rFonts w:ascii="Times New Roman" w:hAnsi="Times New Roman"/>
              </w:rPr>
            </w:pPr>
          </w:p>
        </w:tc>
        <w:tc>
          <w:tcPr>
            <w:tcW w:w="709" w:type="dxa"/>
            <w:tcBorders>
              <w:top w:val="single" w:sz="4" w:space="0" w:color="auto"/>
              <w:left w:val="single" w:sz="4" w:space="0" w:color="auto"/>
              <w:bottom w:val="single" w:sz="12" w:space="0" w:color="auto"/>
              <w:right w:val="single" w:sz="4" w:space="0" w:color="auto"/>
            </w:tcBorders>
            <w:textDirection w:val="lrTb"/>
            <w:vAlign w:val="top"/>
          </w:tcPr>
          <w:p w:rsidR="008A7FEE" w:rsidRPr="001F5569" w:rsidP="008621DF">
            <w:pPr>
              <w:bidi w:val="0"/>
              <w:spacing w:after="0" w:line="240" w:lineRule="auto"/>
              <w:jc w:val="both"/>
              <w:rPr>
                <w:rFonts w:ascii="Times New Roman" w:hAnsi="Times New Roman"/>
                <w:sz w:val="20"/>
                <w:szCs w:val="20"/>
              </w:rPr>
            </w:pPr>
            <w:r w:rsidRPr="001F5569">
              <w:rPr>
                <w:rFonts w:ascii="Times New Roman" w:hAnsi="Times New Roman"/>
                <w:sz w:val="20"/>
                <w:szCs w:val="20"/>
              </w:rPr>
              <w:t>n.a.</w:t>
            </w:r>
          </w:p>
        </w:tc>
        <w:tc>
          <w:tcPr>
            <w:tcW w:w="1019" w:type="dxa"/>
            <w:tcBorders>
              <w:top w:val="single" w:sz="4" w:space="0" w:color="auto"/>
              <w:left w:val="single" w:sz="4" w:space="0" w:color="auto"/>
              <w:bottom w:val="single" w:sz="12" w:space="0" w:color="auto"/>
              <w:right w:val="single" w:sz="12" w:space="0" w:color="auto"/>
            </w:tcBorders>
            <w:textDirection w:val="lrTb"/>
            <w:vAlign w:val="top"/>
          </w:tcPr>
          <w:p w:rsidR="008A7FEE" w:rsidRPr="001F5569" w:rsidP="008621DF">
            <w:pPr>
              <w:pStyle w:val="Heading1"/>
              <w:bidi w:val="0"/>
              <w:spacing w:after="0" w:line="240" w:lineRule="auto"/>
              <w:jc w:val="both"/>
              <w:rPr>
                <w:rFonts w:ascii="Times New Roman" w:hAnsi="Times New Roman"/>
                <w:b w:val="0"/>
                <w:bCs w:val="0"/>
                <w:sz w:val="20"/>
                <w:szCs w:val="20"/>
              </w:rPr>
            </w:pPr>
          </w:p>
        </w:tc>
      </w:tr>
    </w:tbl>
    <w:p w:rsidR="009A045E" w:rsidRPr="001F5569" w:rsidP="008621DF">
      <w:pPr>
        <w:autoSpaceDE/>
        <w:autoSpaceDN/>
        <w:bidi w:val="0"/>
        <w:ind w:left="360"/>
        <w:jc w:val="both"/>
        <w:rPr>
          <w:rFonts w:ascii="Times New Roman" w:hAnsi="Times New Roman"/>
          <w:sz w:val="20"/>
          <w:szCs w:val="20"/>
        </w:rPr>
      </w:pPr>
    </w:p>
    <w:p w:rsidR="009A045E" w:rsidRPr="001F5569" w:rsidP="008621DF">
      <w:pPr>
        <w:autoSpaceDE/>
        <w:autoSpaceDN/>
        <w:bidi w:val="0"/>
        <w:jc w:val="both"/>
        <w:rPr>
          <w:rFonts w:ascii="Times New Roman" w:hAnsi="Times New Roman"/>
          <w:sz w:val="20"/>
          <w:szCs w:val="20"/>
        </w:rPr>
      </w:pPr>
    </w:p>
    <w:p w:rsidR="009A045E" w:rsidRPr="001F5569" w:rsidP="008621DF">
      <w:pPr>
        <w:autoSpaceDE/>
        <w:autoSpaceDN/>
        <w:bidi w:val="0"/>
        <w:jc w:val="both"/>
        <w:rPr>
          <w:rFonts w:ascii="Times New Roman" w:hAnsi="Times New Roman"/>
          <w:sz w:val="20"/>
          <w:szCs w:val="20"/>
        </w:rPr>
      </w:pPr>
    </w:p>
    <w:p w:rsidR="009A045E" w:rsidRPr="001F5569" w:rsidP="008621DF">
      <w:pPr>
        <w:autoSpaceDE/>
        <w:autoSpaceDN/>
        <w:bidi w:val="0"/>
        <w:jc w:val="both"/>
        <w:rPr>
          <w:rFonts w:ascii="Times New Roman" w:hAnsi="Times New Roman"/>
          <w:sz w:val="20"/>
          <w:szCs w:val="20"/>
        </w:rPr>
      </w:pPr>
    </w:p>
    <w:p w:rsidR="009A045E" w:rsidRPr="001F5569" w:rsidP="008621DF">
      <w:pPr>
        <w:autoSpaceDE/>
        <w:autoSpaceDN/>
        <w:bidi w:val="0"/>
        <w:jc w:val="both"/>
        <w:rPr>
          <w:rFonts w:ascii="Times New Roman" w:hAnsi="Times New Roman"/>
          <w:sz w:val="20"/>
          <w:szCs w:val="20"/>
        </w:rPr>
      </w:pPr>
      <w:r w:rsidRPr="001F5569">
        <w:rPr>
          <w:rFonts w:ascii="Times New Roman" w:hAnsi="Times New Roman"/>
          <w:sz w:val="20"/>
          <w:szCs w:val="20"/>
        </w:rPr>
        <w:t>LEGENDA:</w:t>
      </w:r>
    </w:p>
    <w:tbl>
      <w:tblPr>
        <w:tblStyle w:val="TableNormal"/>
        <w:tblW w:w="15730" w:type="dxa"/>
        <w:tblCellMar>
          <w:left w:w="70" w:type="dxa"/>
          <w:right w:w="70" w:type="dxa"/>
        </w:tblCellMar>
      </w:tblPr>
      <w:tblGrid>
        <w:gridCol w:w="2410"/>
        <w:gridCol w:w="3780"/>
        <w:gridCol w:w="2340"/>
        <w:gridCol w:w="7200"/>
      </w:tblGrid>
      <w:tr>
        <w:tblPrEx>
          <w:tblW w:w="15730" w:type="dxa"/>
          <w:tblCellMar>
            <w:left w:w="70" w:type="dxa"/>
            <w:right w:w="70" w:type="dxa"/>
          </w:tblCellMar>
        </w:tblPrEx>
        <w:tc>
          <w:tcPr>
            <w:tcW w:w="2410" w:type="dxa"/>
            <w:tcBorders>
              <w:top w:val="nil"/>
              <w:left w:val="nil"/>
              <w:bottom w:val="nil"/>
              <w:right w:val="nil"/>
            </w:tcBorders>
            <w:textDirection w:val="lrTb"/>
            <w:vAlign w:val="top"/>
          </w:tcPr>
          <w:p w:rsidR="009A045E" w:rsidRPr="001F5569" w:rsidP="008621DF">
            <w:pPr>
              <w:pStyle w:val="Normlny"/>
              <w:autoSpaceDE/>
              <w:autoSpaceDN/>
              <w:bidi w:val="0"/>
              <w:spacing w:after="60" w:line="240" w:lineRule="auto"/>
              <w:jc w:val="both"/>
              <w:rPr>
                <w:rFonts w:ascii="Times New Roman" w:hAnsi="Times New Roman"/>
                <w:lang w:eastAsia="sk-SK"/>
              </w:rPr>
            </w:pPr>
            <w:r w:rsidRPr="001F5569">
              <w:rPr>
                <w:rFonts w:ascii="Times New Roman" w:hAnsi="Times New Roman"/>
                <w:lang w:eastAsia="sk-SK"/>
              </w:rPr>
              <w:t>V stĺpci (1):</w:t>
            </w:r>
          </w:p>
          <w:p w:rsidR="009A045E" w:rsidRPr="001F5569" w:rsidP="008621DF">
            <w:pPr>
              <w:autoSpaceDE/>
              <w:autoSpaceDN/>
              <w:bidi w:val="0"/>
              <w:spacing w:after="0" w:line="240" w:lineRule="auto"/>
              <w:jc w:val="both"/>
              <w:rPr>
                <w:rFonts w:ascii="Times New Roman" w:hAnsi="Times New Roman"/>
                <w:sz w:val="20"/>
                <w:szCs w:val="20"/>
              </w:rPr>
            </w:pPr>
            <w:r w:rsidRPr="001F5569">
              <w:rPr>
                <w:rFonts w:ascii="Times New Roman" w:hAnsi="Times New Roman"/>
                <w:sz w:val="20"/>
                <w:szCs w:val="20"/>
              </w:rPr>
              <w:t>Č – článok</w:t>
            </w:r>
          </w:p>
          <w:p w:rsidR="009A045E" w:rsidRPr="001F5569" w:rsidP="008621DF">
            <w:pPr>
              <w:autoSpaceDE/>
              <w:autoSpaceDN/>
              <w:bidi w:val="0"/>
              <w:spacing w:after="0" w:line="240" w:lineRule="auto"/>
              <w:jc w:val="both"/>
              <w:rPr>
                <w:rFonts w:ascii="Times New Roman" w:hAnsi="Times New Roman"/>
                <w:sz w:val="20"/>
                <w:szCs w:val="20"/>
              </w:rPr>
            </w:pPr>
            <w:r w:rsidRPr="001F5569">
              <w:rPr>
                <w:rFonts w:ascii="Times New Roman" w:hAnsi="Times New Roman"/>
                <w:sz w:val="20"/>
                <w:szCs w:val="20"/>
              </w:rPr>
              <w:t>O – odsek</w:t>
            </w:r>
          </w:p>
          <w:p w:rsidR="009A045E" w:rsidRPr="001F5569" w:rsidP="008621DF">
            <w:pPr>
              <w:autoSpaceDE/>
              <w:autoSpaceDN/>
              <w:bidi w:val="0"/>
              <w:spacing w:after="0" w:line="240" w:lineRule="auto"/>
              <w:jc w:val="both"/>
              <w:rPr>
                <w:rFonts w:ascii="Times New Roman" w:hAnsi="Times New Roman"/>
                <w:sz w:val="20"/>
                <w:szCs w:val="20"/>
              </w:rPr>
            </w:pPr>
            <w:r w:rsidRPr="001F5569">
              <w:rPr>
                <w:rFonts w:ascii="Times New Roman" w:hAnsi="Times New Roman"/>
                <w:sz w:val="20"/>
                <w:szCs w:val="20"/>
              </w:rPr>
              <w:t>V – veta</w:t>
            </w:r>
          </w:p>
          <w:p w:rsidR="009A045E" w:rsidRPr="001F5569" w:rsidP="008621DF">
            <w:pPr>
              <w:autoSpaceDE/>
              <w:autoSpaceDN/>
              <w:bidi w:val="0"/>
              <w:spacing w:after="0" w:line="240" w:lineRule="auto"/>
              <w:jc w:val="both"/>
              <w:rPr>
                <w:rFonts w:ascii="Times New Roman" w:hAnsi="Times New Roman"/>
                <w:sz w:val="20"/>
                <w:szCs w:val="20"/>
              </w:rPr>
            </w:pPr>
            <w:r w:rsidRPr="001F5569">
              <w:rPr>
                <w:rFonts w:ascii="Times New Roman" w:hAnsi="Times New Roman"/>
                <w:sz w:val="20"/>
                <w:szCs w:val="20"/>
              </w:rPr>
              <w:t>P – písmeno (číslo)</w:t>
            </w:r>
          </w:p>
          <w:p w:rsidR="009A045E" w:rsidRPr="001F5569" w:rsidP="008621DF">
            <w:pPr>
              <w:autoSpaceDE/>
              <w:autoSpaceDN/>
              <w:bidi w:val="0"/>
              <w:spacing w:after="0" w:line="240" w:lineRule="auto"/>
              <w:jc w:val="both"/>
              <w:rPr>
                <w:rFonts w:ascii="Times New Roman" w:hAnsi="Times New Roman"/>
                <w:sz w:val="20"/>
                <w:szCs w:val="20"/>
              </w:rPr>
            </w:pPr>
          </w:p>
        </w:tc>
        <w:tc>
          <w:tcPr>
            <w:tcW w:w="3780" w:type="dxa"/>
            <w:tcBorders>
              <w:top w:val="nil"/>
              <w:left w:val="nil"/>
              <w:bottom w:val="nil"/>
              <w:right w:val="nil"/>
            </w:tcBorders>
            <w:textDirection w:val="lrTb"/>
            <w:vAlign w:val="top"/>
          </w:tcPr>
          <w:p w:rsidR="009A045E" w:rsidRPr="001F5569" w:rsidP="008621DF">
            <w:pPr>
              <w:pStyle w:val="Normlny"/>
              <w:autoSpaceDE/>
              <w:autoSpaceDN/>
              <w:bidi w:val="0"/>
              <w:spacing w:after="60" w:line="240" w:lineRule="auto"/>
              <w:jc w:val="both"/>
              <w:rPr>
                <w:rFonts w:ascii="Times New Roman" w:hAnsi="Times New Roman"/>
                <w:lang w:eastAsia="sk-SK"/>
              </w:rPr>
            </w:pPr>
            <w:r w:rsidRPr="001F5569">
              <w:rPr>
                <w:rFonts w:ascii="Times New Roman" w:hAnsi="Times New Roman"/>
                <w:lang w:eastAsia="sk-SK"/>
              </w:rPr>
              <w:t>V stĺpci (3):</w:t>
            </w:r>
          </w:p>
          <w:p w:rsidR="009A045E" w:rsidRPr="001F5569" w:rsidP="008621DF">
            <w:pPr>
              <w:autoSpaceDE/>
              <w:autoSpaceDN/>
              <w:bidi w:val="0"/>
              <w:spacing w:after="0" w:line="240" w:lineRule="auto"/>
              <w:jc w:val="both"/>
              <w:rPr>
                <w:rFonts w:ascii="Times New Roman" w:hAnsi="Times New Roman"/>
                <w:sz w:val="20"/>
                <w:szCs w:val="20"/>
              </w:rPr>
            </w:pPr>
            <w:r w:rsidRPr="001F5569">
              <w:rPr>
                <w:rFonts w:ascii="Times New Roman" w:hAnsi="Times New Roman"/>
                <w:sz w:val="20"/>
                <w:szCs w:val="20"/>
              </w:rPr>
              <w:t>N – bežná transpozícia</w:t>
            </w:r>
          </w:p>
          <w:p w:rsidR="009A045E" w:rsidRPr="001F5569" w:rsidP="008621DF">
            <w:pPr>
              <w:autoSpaceDE/>
              <w:autoSpaceDN/>
              <w:bidi w:val="0"/>
              <w:spacing w:after="0" w:line="240" w:lineRule="auto"/>
              <w:jc w:val="both"/>
              <w:rPr>
                <w:rFonts w:ascii="Times New Roman" w:hAnsi="Times New Roman"/>
                <w:sz w:val="20"/>
                <w:szCs w:val="20"/>
              </w:rPr>
            </w:pPr>
            <w:r w:rsidRPr="001F5569">
              <w:rPr>
                <w:rFonts w:ascii="Times New Roman" w:hAnsi="Times New Roman"/>
                <w:sz w:val="20"/>
                <w:szCs w:val="20"/>
              </w:rPr>
              <w:t>O – transpozícia s možnosťou voľby</w:t>
            </w:r>
          </w:p>
          <w:p w:rsidR="009A045E" w:rsidRPr="001F5569" w:rsidP="008621DF">
            <w:pPr>
              <w:autoSpaceDE/>
              <w:autoSpaceDN/>
              <w:bidi w:val="0"/>
              <w:spacing w:after="0" w:line="240" w:lineRule="auto"/>
              <w:jc w:val="both"/>
              <w:rPr>
                <w:rFonts w:ascii="Times New Roman" w:hAnsi="Times New Roman"/>
                <w:sz w:val="20"/>
                <w:szCs w:val="20"/>
              </w:rPr>
            </w:pPr>
            <w:r w:rsidRPr="001F5569">
              <w:rPr>
                <w:rFonts w:ascii="Times New Roman" w:hAnsi="Times New Roman"/>
                <w:sz w:val="20"/>
                <w:szCs w:val="20"/>
              </w:rPr>
              <w:t>D – transpozícia podľa úvahy (dobrovoľná)</w:t>
            </w:r>
          </w:p>
          <w:p w:rsidR="009A045E" w:rsidRPr="001F5569" w:rsidP="008621DF">
            <w:pPr>
              <w:autoSpaceDE/>
              <w:autoSpaceDN/>
              <w:bidi w:val="0"/>
              <w:spacing w:after="0" w:line="240" w:lineRule="auto"/>
              <w:jc w:val="both"/>
              <w:rPr>
                <w:rFonts w:ascii="Times New Roman" w:hAnsi="Times New Roman"/>
                <w:sz w:val="20"/>
                <w:szCs w:val="20"/>
              </w:rPr>
            </w:pPr>
            <w:r w:rsidRPr="001F5569">
              <w:rPr>
                <w:rFonts w:ascii="Times New Roman" w:hAnsi="Times New Roman"/>
                <w:sz w:val="20"/>
                <w:szCs w:val="20"/>
              </w:rPr>
              <w:t>n.a. – transpozícia sa neuskutočňuje</w:t>
            </w:r>
          </w:p>
        </w:tc>
        <w:tc>
          <w:tcPr>
            <w:tcW w:w="2340" w:type="dxa"/>
            <w:tcBorders>
              <w:top w:val="nil"/>
              <w:left w:val="nil"/>
              <w:bottom w:val="nil"/>
              <w:right w:val="nil"/>
            </w:tcBorders>
            <w:textDirection w:val="lrTb"/>
            <w:vAlign w:val="top"/>
          </w:tcPr>
          <w:p w:rsidR="009A045E" w:rsidRPr="001F5569" w:rsidP="008621DF">
            <w:pPr>
              <w:pStyle w:val="Normlny"/>
              <w:autoSpaceDE/>
              <w:autoSpaceDN/>
              <w:bidi w:val="0"/>
              <w:spacing w:after="60" w:line="240" w:lineRule="auto"/>
              <w:jc w:val="both"/>
              <w:rPr>
                <w:rFonts w:ascii="Times New Roman" w:hAnsi="Times New Roman"/>
                <w:lang w:eastAsia="sk-SK"/>
              </w:rPr>
            </w:pPr>
            <w:r w:rsidRPr="001F5569">
              <w:rPr>
                <w:rFonts w:ascii="Times New Roman" w:hAnsi="Times New Roman"/>
                <w:lang w:eastAsia="sk-SK"/>
              </w:rPr>
              <w:t>V stĺpci (5):</w:t>
            </w:r>
          </w:p>
          <w:p w:rsidR="009A045E" w:rsidRPr="001F5569" w:rsidP="008621DF">
            <w:pPr>
              <w:autoSpaceDE/>
              <w:autoSpaceDN/>
              <w:bidi w:val="0"/>
              <w:spacing w:after="0" w:line="240" w:lineRule="auto"/>
              <w:jc w:val="both"/>
              <w:rPr>
                <w:rFonts w:ascii="Times New Roman" w:hAnsi="Times New Roman"/>
                <w:sz w:val="20"/>
                <w:szCs w:val="20"/>
              </w:rPr>
            </w:pPr>
            <w:r w:rsidRPr="001F5569">
              <w:rPr>
                <w:rFonts w:ascii="Times New Roman" w:hAnsi="Times New Roman"/>
                <w:sz w:val="20"/>
                <w:szCs w:val="20"/>
              </w:rPr>
              <w:t>Č – článok</w:t>
            </w:r>
          </w:p>
          <w:p w:rsidR="009A045E" w:rsidRPr="001F5569" w:rsidP="008621DF">
            <w:pPr>
              <w:autoSpaceDE/>
              <w:autoSpaceDN/>
              <w:bidi w:val="0"/>
              <w:spacing w:after="0" w:line="240" w:lineRule="auto"/>
              <w:jc w:val="both"/>
              <w:rPr>
                <w:rFonts w:ascii="Times New Roman" w:hAnsi="Times New Roman"/>
                <w:sz w:val="20"/>
                <w:szCs w:val="20"/>
              </w:rPr>
            </w:pPr>
            <w:r w:rsidRPr="001F5569">
              <w:rPr>
                <w:rFonts w:ascii="Times New Roman" w:hAnsi="Times New Roman"/>
                <w:sz w:val="20"/>
                <w:szCs w:val="20"/>
              </w:rPr>
              <w:t>§ – paragraf</w:t>
            </w:r>
          </w:p>
          <w:p w:rsidR="009A045E" w:rsidRPr="001F5569" w:rsidP="008621DF">
            <w:pPr>
              <w:autoSpaceDE/>
              <w:autoSpaceDN/>
              <w:bidi w:val="0"/>
              <w:spacing w:after="0" w:line="240" w:lineRule="auto"/>
              <w:jc w:val="both"/>
              <w:rPr>
                <w:rFonts w:ascii="Times New Roman" w:hAnsi="Times New Roman"/>
                <w:sz w:val="20"/>
                <w:szCs w:val="20"/>
              </w:rPr>
            </w:pPr>
            <w:r w:rsidRPr="001F5569">
              <w:rPr>
                <w:rFonts w:ascii="Times New Roman" w:hAnsi="Times New Roman"/>
                <w:sz w:val="20"/>
                <w:szCs w:val="20"/>
              </w:rPr>
              <w:t>O – odsek</w:t>
            </w:r>
          </w:p>
          <w:p w:rsidR="009A045E" w:rsidRPr="001F5569" w:rsidP="008621DF">
            <w:pPr>
              <w:autoSpaceDE/>
              <w:autoSpaceDN/>
              <w:bidi w:val="0"/>
              <w:spacing w:after="0" w:line="240" w:lineRule="auto"/>
              <w:jc w:val="both"/>
              <w:rPr>
                <w:rFonts w:ascii="Times New Roman" w:hAnsi="Times New Roman"/>
                <w:sz w:val="20"/>
                <w:szCs w:val="20"/>
              </w:rPr>
            </w:pPr>
            <w:r w:rsidRPr="001F5569">
              <w:rPr>
                <w:rFonts w:ascii="Times New Roman" w:hAnsi="Times New Roman"/>
                <w:sz w:val="20"/>
                <w:szCs w:val="20"/>
              </w:rPr>
              <w:t>V – veta</w:t>
            </w:r>
          </w:p>
          <w:p w:rsidR="009A045E" w:rsidRPr="001F5569" w:rsidP="008621DF">
            <w:pPr>
              <w:autoSpaceDE/>
              <w:autoSpaceDN/>
              <w:bidi w:val="0"/>
              <w:spacing w:after="0" w:line="240" w:lineRule="auto"/>
              <w:jc w:val="both"/>
              <w:rPr>
                <w:rFonts w:ascii="Times New Roman" w:hAnsi="Times New Roman"/>
                <w:sz w:val="20"/>
                <w:szCs w:val="20"/>
              </w:rPr>
            </w:pPr>
            <w:r w:rsidRPr="001F5569">
              <w:rPr>
                <w:rFonts w:ascii="Times New Roman" w:hAnsi="Times New Roman"/>
                <w:sz w:val="20"/>
                <w:szCs w:val="20"/>
              </w:rPr>
              <w:t>P – písmeno (číslo)</w:t>
            </w:r>
          </w:p>
        </w:tc>
        <w:tc>
          <w:tcPr>
            <w:tcW w:w="7200" w:type="dxa"/>
            <w:tcBorders>
              <w:top w:val="nil"/>
              <w:left w:val="nil"/>
              <w:bottom w:val="nil"/>
              <w:right w:val="nil"/>
            </w:tcBorders>
            <w:textDirection w:val="lrTb"/>
            <w:vAlign w:val="top"/>
          </w:tcPr>
          <w:p w:rsidR="009A045E" w:rsidRPr="001F5569" w:rsidP="008621DF">
            <w:pPr>
              <w:pStyle w:val="Normlny"/>
              <w:autoSpaceDE/>
              <w:autoSpaceDN/>
              <w:bidi w:val="0"/>
              <w:spacing w:after="60" w:line="240" w:lineRule="auto"/>
              <w:jc w:val="both"/>
              <w:rPr>
                <w:rFonts w:ascii="Times New Roman" w:hAnsi="Times New Roman"/>
                <w:lang w:eastAsia="sk-SK"/>
              </w:rPr>
            </w:pPr>
            <w:r w:rsidRPr="001F5569">
              <w:rPr>
                <w:rFonts w:ascii="Times New Roman" w:hAnsi="Times New Roman"/>
                <w:lang w:eastAsia="sk-SK"/>
              </w:rPr>
              <w:t>V stĺpci (7):</w:t>
            </w:r>
          </w:p>
          <w:p w:rsidR="009A045E" w:rsidRPr="001F5569" w:rsidP="008621DF">
            <w:pPr>
              <w:autoSpaceDE/>
              <w:autoSpaceDN/>
              <w:bidi w:val="0"/>
              <w:spacing w:after="0" w:line="240" w:lineRule="auto"/>
              <w:jc w:val="both"/>
              <w:rPr>
                <w:rFonts w:ascii="Times New Roman" w:hAnsi="Times New Roman"/>
                <w:sz w:val="20"/>
                <w:szCs w:val="20"/>
              </w:rPr>
            </w:pPr>
            <w:r w:rsidRPr="001F5569">
              <w:rPr>
                <w:rFonts w:ascii="Times New Roman" w:hAnsi="Times New Roman"/>
                <w:sz w:val="20"/>
                <w:szCs w:val="20"/>
              </w:rPr>
              <w:t>Ú – úplná zhoda</w:t>
            </w:r>
          </w:p>
          <w:p w:rsidR="009A045E" w:rsidRPr="001F5569" w:rsidP="008621DF">
            <w:pPr>
              <w:autoSpaceDE/>
              <w:autoSpaceDN/>
              <w:bidi w:val="0"/>
              <w:spacing w:after="0" w:line="240" w:lineRule="auto"/>
              <w:jc w:val="both"/>
              <w:rPr>
                <w:rFonts w:ascii="Times New Roman" w:hAnsi="Times New Roman"/>
                <w:sz w:val="20"/>
                <w:szCs w:val="20"/>
              </w:rPr>
            </w:pPr>
            <w:r w:rsidRPr="001F5569">
              <w:rPr>
                <w:rFonts w:ascii="Times New Roman" w:hAnsi="Times New Roman"/>
                <w:sz w:val="20"/>
                <w:szCs w:val="20"/>
              </w:rPr>
              <w:t>Č – čiastočná zhoda</w:t>
            </w:r>
          </w:p>
          <w:p w:rsidR="009A045E" w:rsidRPr="001F5569" w:rsidP="008621DF">
            <w:pPr>
              <w:pStyle w:val="BodyTextIndent2"/>
              <w:bidi w:val="0"/>
              <w:spacing w:after="0" w:line="240" w:lineRule="auto"/>
              <w:jc w:val="both"/>
              <w:rPr>
                <w:rFonts w:ascii="Times New Roman" w:hAnsi="Times New Roman"/>
              </w:rPr>
            </w:pPr>
            <w:r w:rsidRPr="001F5569">
              <w:rPr>
                <w:rFonts w:ascii="Times New Roman" w:hAnsi="Times New Roman"/>
              </w:rPr>
              <w:t>Ž – žiadna zhoda (ak nebola dosiahnutá ani  úplná ani čiastočná  zhoda alebo k prebratiu dôjde v budúcnosti)</w:t>
            </w:r>
          </w:p>
          <w:p w:rsidR="009A045E" w:rsidRPr="001F5569" w:rsidP="008621DF">
            <w:pPr>
              <w:autoSpaceDE/>
              <w:autoSpaceDN/>
              <w:bidi w:val="0"/>
              <w:spacing w:after="0" w:line="240" w:lineRule="auto"/>
              <w:ind w:left="290" w:hanging="290"/>
              <w:jc w:val="both"/>
              <w:rPr>
                <w:rFonts w:ascii="Times New Roman" w:hAnsi="Times New Roman"/>
                <w:sz w:val="20"/>
                <w:szCs w:val="20"/>
              </w:rPr>
            </w:pPr>
            <w:r w:rsidRPr="001F5569">
              <w:rPr>
                <w:rFonts w:ascii="Times New Roman" w:hAnsi="Times New Roman"/>
                <w:sz w:val="20"/>
                <w:szCs w:val="20"/>
              </w:rPr>
              <w:t>n.a. – neaplikovateľnosť (ak sa ustanovenie smernice netýka Slovenskej republiky alebo nie je potrebné ho prebrať)</w:t>
            </w:r>
          </w:p>
        </w:tc>
      </w:tr>
    </w:tbl>
    <w:p w:rsidR="009A045E" w:rsidRPr="001F5569" w:rsidP="008621DF">
      <w:pPr>
        <w:autoSpaceDE/>
        <w:autoSpaceDN/>
        <w:bidi w:val="0"/>
        <w:jc w:val="both"/>
        <w:rPr>
          <w:rFonts w:ascii="Times New Roman" w:hAnsi="Times New Roman"/>
          <w:sz w:val="20"/>
          <w:szCs w:val="20"/>
        </w:rPr>
      </w:pPr>
    </w:p>
    <w:p w:rsidR="009A045E" w:rsidRPr="001F5569" w:rsidP="008621DF">
      <w:pPr>
        <w:autoSpaceDE/>
        <w:autoSpaceDN/>
        <w:bidi w:val="0"/>
        <w:jc w:val="both"/>
        <w:rPr>
          <w:rFonts w:ascii="Times New Roman" w:hAnsi="Times New Roman"/>
          <w:sz w:val="20"/>
          <w:szCs w:val="20"/>
        </w:rPr>
      </w:pPr>
    </w:p>
    <w:tbl>
      <w:tblPr>
        <w:tblStyle w:val="TableNormal"/>
        <w:tblW w:w="16160" w:type="dxa"/>
        <w:tblInd w:w="-497" w:type="dxa"/>
        <w:tblBorders>
          <w:top w:val="single" w:sz="4" w:space="0" w:color="auto"/>
          <w:left w:val="single" w:sz="4" w:space="0" w:color="auto"/>
          <w:bottom w:val="single" w:sz="4" w:space="0" w:color="auto"/>
          <w:right w:val="single" w:sz="4" w:space="0" w:color="auto"/>
        </w:tblBorders>
        <w:tblLayout w:type="fixed"/>
        <w:tblCellMar>
          <w:left w:w="43" w:type="dxa"/>
          <w:right w:w="43" w:type="dxa"/>
        </w:tblCellMar>
      </w:tblPr>
      <w:tblGrid>
        <w:gridCol w:w="1186"/>
        <w:gridCol w:w="14974"/>
      </w:tblGrid>
      <w:tr>
        <w:tblPrEx>
          <w:tblW w:w="16160" w:type="dxa"/>
          <w:tblInd w:w="-497" w:type="dxa"/>
          <w:tblBorders>
            <w:top w:val="single" w:sz="4" w:space="0" w:color="auto"/>
            <w:left w:val="single" w:sz="4" w:space="0" w:color="auto"/>
            <w:bottom w:val="single" w:sz="4" w:space="0" w:color="auto"/>
            <w:right w:val="single" w:sz="4" w:space="0" w:color="auto"/>
          </w:tblBorders>
          <w:tblLayout w:type="fixed"/>
          <w:tblCellMar>
            <w:left w:w="43" w:type="dxa"/>
            <w:right w:w="43" w:type="dxa"/>
          </w:tblCellMar>
        </w:tblPrEx>
        <w:trPr>
          <w:cantSplit/>
        </w:trPr>
        <w:tc>
          <w:tcPr>
            <w:tcW w:w="16160" w:type="dxa"/>
            <w:gridSpan w:val="2"/>
            <w:tcBorders>
              <w:top w:val="single" w:sz="12" w:space="0" w:color="auto"/>
              <w:left w:val="single" w:sz="12" w:space="0" w:color="auto"/>
              <w:bottom w:val="single" w:sz="4" w:space="0" w:color="auto"/>
              <w:right w:val="single" w:sz="12" w:space="0" w:color="auto"/>
            </w:tcBorders>
            <w:textDirection w:val="lrTb"/>
            <w:vAlign w:val="top"/>
          </w:tcPr>
          <w:p w:rsidR="009A045E" w:rsidRPr="001F5569" w:rsidP="008621DF">
            <w:pPr>
              <w:pStyle w:val="Heading2"/>
              <w:bidi w:val="0"/>
              <w:spacing w:after="0" w:line="240" w:lineRule="auto"/>
              <w:jc w:val="both"/>
              <w:rPr>
                <w:rFonts w:ascii="Times New Roman" w:hAnsi="Times New Roman"/>
              </w:rPr>
            </w:pPr>
            <w:r w:rsidRPr="001F5569">
              <w:rPr>
                <w:rFonts w:ascii="Times New Roman" w:hAnsi="Times New Roman"/>
              </w:rPr>
              <w:t>Zoznam všeobecne záväzných právnych predpisov preberajúcich smernicu (uveďte číslo smernice)</w:t>
            </w:r>
          </w:p>
          <w:p w:rsidR="009A045E" w:rsidRPr="001F5569" w:rsidP="008621DF">
            <w:pPr>
              <w:bidi w:val="0"/>
              <w:spacing w:after="0" w:line="240" w:lineRule="auto"/>
              <w:jc w:val="both"/>
              <w:rPr>
                <w:rFonts w:ascii="Times New Roman" w:hAnsi="Times New Roman"/>
                <w:sz w:val="20"/>
                <w:szCs w:val="20"/>
              </w:rPr>
            </w:pPr>
          </w:p>
        </w:tc>
      </w:tr>
      <w:tr>
        <w:tblPrEx>
          <w:tblW w:w="16160" w:type="dxa"/>
          <w:tblInd w:w="-497" w:type="dxa"/>
          <w:tblLayout w:type="fixed"/>
          <w:tblCellMar>
            <w:left w:w="43" w:type="dxa"/>
            <w:right w:w="43" w:type="dxa"/>
          </w:tblCellMar>
        </w:tblPrEx>
        <w:trPr>
          <w:cantSplit/>
        </w:trPr>
        <w:tc>
          <w:tcPr>
            <w:tcW w:w="1186" w:type="dxa"/>
            <w:tcBorders>
              <w:top w:val="single" w:sz="4" w:space="0" w:color="auto"/>
              <w:left w:val="single" w:sz="12" w:space="0" w:color="auto"/>
              <w:bottom w:val="single" w:sz="4" w:space="0" w:color="auto"/>
              <w:right w:val="single" w:sz="4" w:space="0" w:color="auto"/>
            </w:tcBorders>
            <w:textDirection w:val="lrTb"/>
            <w:vAlign w:val="top"/>
          </w:tcPr>
          <w:p w:rsidR="009A045E" w:rsidRPr="001F5569" w:rsidP="008621DF">
            <w:pPr>
              <w:bidi w:val="0"/>
              <w:spacing w:after="120" w:line="240" w:lineRule="auto"/>
              <w:jc w:val="both"/>
              <w:rPr>
                <w:rFonts w:ascii="Times New Roman" w:hAnsi="Times New Roman"/>
                <w:sz w:val="20"/>
                <w:szCs w:val="20"/>
              </w:rPr>
            </w:pPr>
            <w:r w:rsidRPr="001F5569">
              <w:rPr>
                <w:rFonts w:ascii="Times New Roman" w:hAnsi="Times New Roman"/>
                <w:sz w:val="20"/>
                <w:szCs w:val="20"/>
              </w:rPr>
              <w:t>Por. č.</w:t>
            </w:r>
          </w:p>
        </w:tc>
        <w:tc>
          <w:tcPr>
            <w:tcW w:w="14974" w:type="dxa"/>
            <w:tcBorders>
              <w:top w:val="single" w:sz="4" w:space="0" w:color="auto"/>
              <w:left w:val="single" w:sz="4" w:space="0" w:color="auto"/>
              <w:bottom w:val="single" w:sz="4" w:space="0" w:color="auto"/>
              <w:right w:val="single" w:sz="12" w:space="0" w:color="auto"/>
            </w:tcBorders>
            <w:textDirection w:val="lrTb"/>
            <w:vAlign w:val="top"/>
          </w:tcPr>
          <w:p w:rsidR="009A045E" w:rsidRPr="001F5569" w:rsidP="008621DF">
            <w:pPr>
              <w:pStyle w:val="Normlny"/>
              <w:bidi w:val="0"/>
              <w:spacing w:after="0" w:line="240" w:lineRule="auto"/>
              <w:jc w:val="both"/>
              <w:rPr>
                <w:rFonts w:ascii="Times New Roman" w:hAnsi="Times New Roman"/>
                <w:lang w:eastAsia="sk-SK"/>
              </w:rPr>
            </w:pPr>
            <w:r w:rsidRPr="001F5569">
              <w:rPr>
                <w:rFonts w:ascii="Times New Roman" w:hAnsi="Times New Roman"/>
                <w:lang w:eastAsia="sk-SK"/>
              </w:rPr>
              <w:t>Názov predpisu</w:t>
            </w:r>
          </w:p>
        </w:tc>
      </w:tr>
      <w:tr>
        <w:tblPrEx>
          <w:tblW w:w="16160" w:type="dxa"/>
          <w:tblInd w:w="-497" w:type="dxa"/>
          <w:tblLayout w:type="fixed"/>
          <w:tblCellMar>
            <w:left w:w="43" w:type="dxa"/>
            <w:right w:w="43" w:type="dxa"/>
          </w:tblCellMar>
        </w:tblPrEx>
        <w:trPr>
          <w:cantSplit/>
        </w:trPr>
        <w:tc>
          <w:tcPr>
            <w:tcW w:w="1186" w:type="dxa"/>
            <w:tcBorders>
              <w:top w:val="single" w:sz="4" w:space="0" w:color="auto"/>
              <w:left w:val="single" w:sz="12" w:space="0" w:color="auto"/>
              <w:bottom w:val="single" w:sz="12" w:space="0" w:color="auto"/>
              <w:right w:val="single" w:sz="4" w:space="0" w:color="auto"/>
            </w:tcBorders>
            <w:textDirection w:val="lrTb"/>
            <w:vAlign w:val="top"/>
          </w:tcPr>
          <w:p w:rsidR="009A045E" w:rsidRPr="001F5569" w:rsidP="008621DF">
            <w:pPr>
              <w:numPr>
                <w:numId w:val="10"/>
              </w:numPr>
              <w:bidi w:val="0"/>
              <w:spacing w:after="0" w:line="240" w:lineRule="auto"/>
              <w:jc w:val="both"/>
              <w:rPr>
                <w:rFonts w:ascii="Times New Roman" w:hAnsi="Times New Roman"/>
                <w:sz w:val="20"/>
                <w:szCs w:val="20"/>
              </w:rPr>
            </w:pPr>
          </w:p>
        </w:tc>
        <w:tc>
          <w:tcPr>
            <w:tcW w:w="14974" w:type="dxa"/>
            <w:tcBorders>
              <w:top w:val="single" w:sz="4" w:space="0" w:color="auto"/>
              <w:left w:val="single" w:sz="4" w:space="0" w:color="auto"/>
              <w:bottom w:val="single" w:sz="12" w:space="0" w:color="auto"/>
              <w:right w:val="single" w:sz="12" w:space="0" w:color="auto"/>
            </w:tcBorders>
            <w:textDirection w:val="lrTb"/>
            <w:vAlign w:val="top"/>
          </w:tcPr>
          <w:p w:rsidR="009A045E" w:rsidRPr="001F5569" w:rsidP="008621DF">
            <w:pPr>
              <w:pStyle w:val="abc"/>
              <w:widowControl/>
              <w:tabs>
                <w:tab w:val="clear" w:pos="360"/>
                <w:tab w:val="clear" w:pos="680"/>
              </w:tabs>
              <w:bidi w:val="0"/>
              <w:spacing w:after="0" w:line="240" w:lineRule="auto"/>
              <w:rPr>
                <w:rFonts w:ascii="Times New Roman" w:hAnsi="Times New Roman"/>
                <w:lang w:eastAsia="sk-SK"/>
              </w:rPr>
            </w:pPr>
          </w:p>
        </w:tc>
      </w:tr>
    </w:tbl>
    <w:p w:rsidR="009A045E" w:rsidRPr="001F5569" w:rsidP="008621DF">
      <w:pPr>
        <w:autoSpaceDE/>
        <w:autoSpaceDN/>
        <w:bidi w:val="0"/>
        <w:jc w:val="both"/>
        <w:rPr>
          <w:rFonts w:ascii="Times New Roman" w:hAnsi="Times New Roman"/>
          <w:sz w:val="20"/>
          <w:szCs w:val="20"/>
        </w:rPr>
      </w:pPr>
    </w:p>
    <w:p w:rsidR="00E601E9" w:rsidRPr="001F5569">
      <w:pPr>
        <w:autoSpaceDE/>
        <w:autoSpaceDN/>
        <w:bidi w:val="0"/>
        <w:jc w:val="both"/>
        <w:rPr>
          <w:rFonts w:ascii="Times New Roman" w:hAnsi="Times New Roman"/>
          <w:sz w:val="20"/>
          <w:szCs w:val="20"/>
        </w:rPr>
      </w:pPr>
    </w:p>
    <w:sectPr w:rsidSect="00FB4A61">
      <w:footerReference w:type="default" r:id="rId4"/>
      <w:pgSz w:w="16838" w:h="11906" w:orient="landscape" w:code="9"/>
      <w:pgMar w:top="851" w:right="851" w:bottom="851" w:left="851" w:header="709" w:footer="709"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Arial">
    <w:altName w:val="Times New Roman"/>
    <w:panose1 w:val="020B0604020202020204"/>
    <w:charset w:val="EE"/>
    <w:family w:val="swiss"/>
    <w:pitch w:val="variable"/>
    <w:sig w:usb0="00000000" w:usb1="00000000" w:usb2="00000000" w:usb3="00000000" w:csb0="000001FF" w:csb1="00000000"/>
  </w:font>
  <w:font w:name="Courier New">
    <w:altName w:val="Courier New"/>
    <w:panose1 w:val="02070309020205020404"/>
    <w:charset w:val="EE"/>
    <w:family w:val="modern"/>
    <w:pitch w:val="fixed"/>
    <w:sig w:usb0="00000000" w:usb1="00000000" w:usb2="00000000" w:usb3="00000000" w:csb0="000001FF" w:csb1="00000000"/>
  </w:font>
  <w:font w:name="Symbol">
    <w:altName w:val="Times New Roman"/>
    <w:panose1 w:val="05050102010706020507"/>
    <w:charset w:val="02"/>
    <w:family w:val="roman"/>
    <w:pitch w:val="variable"/>
    <w:sig w:usb0="00000000" w:usb1="00000000" w:usb2="00000000" w:usb3="00000000" w:csb0="80000000" w:csb1="00000000"/>
  </w:font>
  <w:font w:name="Wingdings">
    <w:altName w:val="Symbol"/>
    <w:panose1 w:val="05000000000000000000"/>
    <w:charset w:val="02"/>
    <w:family w:val="auto"/>
    <w:pitch w:val="variable"/>
    <w:sig w:usb0="00000000" w:usb1="00000000" w:usb2="00000000" w:usb3="00000000" w:csb0="80000000" w:csb1="00000000"/>
  </w:font>
  <w:font w:name="Cambria Math">
    <w:altName w:val="Palatino Linotype"/>
    <w:panose1 w:val="02040503050406030204"/>
    <w:charset w:val="EE"/>
    <w:family w:val="roman"/>
    <w:pitch w:val="variable"/>
    <w:sig w:usb0="00000000" w:usb1="00000000" w:usb2="00000000" w:usb3="00000000" w:csb0="0000009F" w:csb1="00000000"/>
  </w:font>
  <w:font w:name="Arial Narrow">
    <w:altName w:val="Century Gothic"/>
    <w:panose1 w:val="020B0606020202030204"/>
    <w:charset w:val="EE"/>
    <w:family w:val="swiss"/>
    <w:pitch w:val="variable"/>
    <w:sig w:usb0="00000000" w:usb1="00000000" w:usb2="00000000" w:usb3="00000000" w:csb0="0000009F" w:csb1="00000000"/>
  </w:font>
  <w:font w:name="Cambria">
    <w:panose1 w:val="02040503050406030204"/>
    <w:charset w:val="EE"/>
    <w:family w:val="roman"/>
    <w:pitch w:val="variable"/>
    <w:sig w:usb0="00000000" w:usb1="00000000" w:usb2="00000000" w:usb3="00000000" w:csb0="0000009F" w:csb1="00000000"/>
  </w:font>
  <w:font w:name="Calibri">
    <w:altName w:val="Century Gothic"/>
    <w:panose1 w:val="020F0502020204030204"/>
    <w:charset w:val="EE"/>
    <w:family w:val="swiss"/>
    <w:pitch w:val="variable"/>
    <w:sig w:usb0="00000000"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1449">
    <w:pPr>
      <w:pStyle w:val="Footer"/>
      <w:framePr w:vAnchor="text" w:hAnchor="margin" w:xAlign="right"/>
      <w:bidi w:val="0"/>
      <w:rPr>
        <w:rStyle w:val="PageNumber"/>
        <w:rFonts w:ascii="Times New Roman" w:hAnsi="Times New Roman"/>
      </w:rPr>
    </w:pPr>
    <w:r>
      <w:rPr>
        <w:rStyle w:val="PageNumber"/>
        <w:rFonts w:ascii="Times New Roman" w:hAnsi="Times New Roman"/>
      </w:rPr>
      <w:fldChar w:fldCharType="begin"/>
    </w:r>
    <w:r>
      <w:rPr>
        <w:rStyle w:val="PageNumber"/>
        <w:rFonts w:ascii="Times New Roman" w:hAnsi="Times New Roman"/>
      </w:rPr>
      <w:instrText xml:space="preserve">PAGE  </w:instrText>
    </w:r>
    <w:r>
      <w:rPr>
        <w:rStyle w:val="PageNumber"/>
        <w:rFonts w:ascii="Times New Roman" w:hAnsi="Times New Roman"/>
      </w:rPr>
      <w:fldChar w:fldCharType="separate"/>
    </w:r>
    <w:r w:rsidR="00B050E3">
      <w:rPr>
        <w:rStyle w:val="PageNumber"/>
        <w:rFonts w:ascii="Times New Roman" w:hAnsi="Times New Roman"/>
        <w:noProof/>
      </w:rPr>
      <w:t>7</w:t>
    </w:r>
    <w:r>
      <w:rPr>
        <w:rStyle w:val="PageNumber"/>
        <w:rFonts w:ascii="Times New Roman" w:hAnsi="Times New Roman"/>
      </w:rPr>
      <w:fldChar w:fldCharType="end"/>
    </w:r>
  </w:p>
  <w:p w:rsidR="00611449">
    <w:pPr>
      <w:pStyle w:val="Footer"/>
      <w:bidi w:val="0"/>
      <w:ind w:right="360"/>
      <w:rPr>
        <w:rFonts w:ascii="Times New Roman" w:hAnsi="Times New Roman"/>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E3175C"/>
    <w:multiLevelType w:val="hybridMultilevel"/>
    <w:tmpl w:val="BFEC5518"/>
    <w:lvl w:ilvl="0">
      <w:start w:val="1"/>
      <w:numFmt w:val="decimal"/>
      <w:lvlText w:val="%1."/>
      <w:lvlJc w:val="left"/>
      <w:pPr>
        <w:tabs>
          <w:tab w:val="num" w:pos="720"/>
        </w:tabs>
        <w:ind w:left="720" w:hanging="360"/>
      </w:pPr>
      <w:rPr>
        <w:rFonts w:cs="Times New Roman"/>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
    <w:nsid w:val="098139C9"/>
    <w:multiLevelType w:val="hybridMultilevel"/>
    <w:tmpl w:val="17F0D4BA"/>
    <w:lvl w:ilvl="0">
      <w:start w:val="1"/>
      <w:numFmt w:val="lowerLetter"/>
      <w:lvlText w:val="%1)"/>
      <w:lvlJc w:val="left"/>
      <w:pPr>
        <w:ind w:left="108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
    <w:nsid w:val="09AA62F4"/>
    <w:multiLevelType w:val="hybridMultilevel"/>
    <w:tmpl w:val="07CC70AC"/>
    <w:lvl w:ilvl="0">
      <w:start w:val="1"/>
      <w:numFmt w:val="decimal"/>
      <w:lvlText w:val="(%1)"/>
      <w:lvlJc w:val="left"/>
      <w:pPr>
        <w:ind w:left="567" w:hanging="207"/>
      </w:pPr>
      <w:rPr>
        <w:rFonts w:cs="Times New Roman" w:hint="default"/>
        <w:b w:val="0"/>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
    <w:nsid w:val="0E3E00AF"/>
    <w:multiLevelType w:val="hybridMultilevel"/>
    <w:tmpl w:val="D61EDC9A"/>
    <w:lvl w:ilvl="0">
      <w:start w:val="1"/>
      <w:numFmt w:val="bullet"/>
      <w:lvlText w:val=""/>
      <w:lvlJc w:val="left"/>
      <w:pPr>
        <w:tabs>
          <w:tab w:val="num" w:pos="417"/>
        </w:tabs>
        <w:ind w:left="227" w:hanging="17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nsid w:val="10E43D89"/>
    <w:multiLevelType w:val="hybridMultilevel"/>
    <w:tmpl w:val="E4401AF2"/>
    <w:lvl w:ilvl="0">
      <w:start w:val="1"/>
      <w:numFmt w:val="bullet"/>
      <w:lvlText w:val=""/>
      <w:lvlJc w:val="left"/>
      <w:pPr>
        <w:tabs>
          <w:tab w:val="num" w:pos="417"/>
        </w:tabs>
        <w:ind w:left="227" w:hanging="17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nsid w:val="11773E29"/>
    <w:multiLevelType w:val="singleLevel"/>
    <w:tmpl w:val="B75E3EB6"/>
    <w:lvl w:ilvl="0">
      <w:start w:val="3"/>
      <w:numFmt w:val="decimal"/>
      <w:lvlText w:val="%1."/>
      <w:lvlJc w:val="left"/>
      <w:pPr>
        <w:tabs>
          <w:tab w:val="num" w:pos="420"/>
        </w:tabs>
        <w:ind w:left="420" w:hanging="420"/>
      </w:pPr>
      <w:rPr>
        <w:rFonts w:cs="Times New Roman"/>
        <w:rtl w:val="0"/>
        <w:cs w:val="0"/>
      </w:rPr>
    </w:lvl>
  </w:abstractNum>
  <w:abstractNum w:abstractNumId="6">
    <w:nsid w:val="14593E9B"/>
    <w:multiLevelType w:val="hybridMultilevel"/>
    <w:tmpl w:val="0A64237E"/>
    <w:lvl w:ilvl="0">
      <w:start w:val="1"/>
      <w:numFmt w:val="decimal"/>
      <w:lvlText w:val="(%1)"/>
      <w:lvlJc w:val="left"/>
      <w:pPr>
        <w:ind w:left="927" w:hanging="207"/>
      </w:pPr>
      <w:rPr>
        <w:rFonts w:cs="Times New Roman" w:hint="default"/>
        <w:b w:val="0"/>
        <w:strike w:val="0"/>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7">
    <w:nsid w:val="1B9B4CD7"/>
    <w:multiLevelType w:val="singleLevel"/>
    <w:tmpl w:val="5728EEB0"/>
    <w:lvl w:ilvl="0">
      <w:start w:val="1"/>
      <w:numFmt w:val="lowerLetter"/>
      <w:lvlText w:val="%1)"/>
      <w:lvlJc w:val="left"/>
      <w:pPr>
        <w:tabs>
          <w:tab w:val="num" w:pos="360"/>
        </w:tabs>
        <w:ind w:left="360" w:hanging="360"/>
      </w:pPr>
      <w:rPr>
        <w:rFonts w:cs="Times New Roman"/>
        <w:rtl w:val="0"/>
        <w:cs w:val="0"/>
      </w:rPr>
    </w:lvl>
  </w:abstractNum>
  <w:abstractNum w:abstractNumId="8">
    <w:nsid w:val="1EFB4293"/>
    <w:multiLevelType w:val="hybridMultilevel"/>
    <w:tmpl w:val="778CB9C2"/>
    <w:lvl w:ilvl="0">
      <w:start w:val="1"/>
      <w:numFmt w:val="lowerLetter"/>
      <w:lvlText w:val="%1)"/>
      <w:lvlJc w:val="left"/>
      <w:pPr>
        <w:ind w:left="108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9">
    <w:nsid w:val="24BB5C65"/>
    <w:multiLevelType w:val="hybridMultilevel"/>
    <w:tmpl w:val="6B7E46DE"/>
    <w:lvl w:ilvl="0">
      <w:start w:val="1"/>
      <w:numFmt w:val="decimal"/>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0">
    <w:nsid w:val="24E05013"/>
    <w:multiLevelType w:val="hybridMultilevel"/>
    <w:tmpl w:val="778CB9C2"/>
    <w:lvl w:ilvl="0">
      <w:start w:val="1"/>
      <w:numFmt w:val="lowerLetter"/>
      <w:lvlText w:val="%1)"/>
      <w:lvlJc w:val="left"/>
      <w:pPr>
        <w:ind w:left="108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1">
    <w:nsid w:val="30707446"/>
    <w:multiLevelType w:val="hybridMultilevel"/>
    <w:tmpl w:val="912E0548"/>
    <w:lvl w:ilvl="0">
      <w:start w:val="1"/>
      <w:numFmt w:val="lowerLetter"/>
      <w:lvlText w:val="%1)"/>
      <w:lvlJc w:val="left"/>
      <w:pPr>
        <w:ind w:left="1080" w:hanging="360"/>
      </w:pPr>
      <w:rPr>
        <w:rFonts w:cs="Times New Roman" w:hint="default"/>
        <w:rtl w:val="0"/>
        <w:cs w:val="0"/>
      </w:rPr>
    </w:lvl>
    <w:lvl w:ilvl="1">
      <w:start w:val="1"/>
      <w:numFmt w:val="lowerLetter"/>
      <w:lvlText w:val="%2."/>
      <w:lvlJc w:val="left"/>
      <w:pPr>
        <w:ind w:left="1800" w:hanging="360"/>
      </w:pPr>
      <w:rPr>
        <w:rFonts w:cs="Times New Roman"/>
        <w:rtl w:val="0"/>
        <w:cs w:val="0"/>
      </w:rPr>
    </w:lvl>
    <w:lvl w:ilvl="2">
      <w:start w:val="1"/>
      <w:numFmt w:val="lowerRoman"/>
      <w:lvlText w:val="%3."/>
      <w:lvlJc w:val="right"/>
      <w:pPr>
        <w:ind w:left="2520" w:hanging="180"/>
      </w:pPr>
      <w:rPr>
        <w:rFonts w:cs="Times New Roman"/>
        <w:rtl w:val="0"/>
        <w:cs w:val="0"/>
      </w:rPr>
    </w:lvl>
    <w:lvl w:ilvl="3">
      <w:start w:val="1"/>
      <w:numFmt w:val="decimal"/>
      <w:lvlText w:val="%4."/>
      <w:lvlJc w:val="left"/>
      <w:pPr>
        <w:ind w:left="3240" w:hanging="360"/>
      </w:pPr>
      <w:rPr>
        <w:rFonts w:cs="Times New Roman"/>
        <w:rtl w:val="0"/>
        <w:cs w:val="0"/>
      </w:rPr>
    </w:lvl>
    <w:lvl w:ilvl="4">
      <w:start w:val="1"/>
      <w:numFmt w:val="lowerLetter"/>
      <w:lvlText w:val="%5."/>
      <w:lvlJc w:val="left"/>
      <w:pPr>
        <w:ind w:left="3960" w:hanging="360"/>
      </w:pPr>
      <w:rPr>
        <w:rFonts w:cs="Times New Roman"/>
        <w:rtl w:val="0"/>
        <w:cs w:val="0"/>
      </w:rPr>
    </w:lvl>
    <w:lvl w:ilvl="5">
      <w:start w:val="1"/>
      <w:numFmt w:val="lowerRoman"/>
      <w:lvlText w:val="%6."/>
      <w:lvlJc w:val="right"/>
      <w:pPr>
        <w:ind w:left="4680" w:hanging="180"/>
      </w:pPr>
      <w:rPr>
        <w:rFonts w:cs="Times New Roman"/>
        <w:rtl w:val="0"/>
        <w:cs w:val="0"/>
      </w:rPr>
    </w:lvl>
    <w:lvl w:ilvl="6">
      <w:start w:val="1"/>
      <w:numFmt w:val="decimal"/>
      <w:lvlText w:val="%7."/>
      <w:lvlJc w:val="left"/>
      <w:pPr>
        <w:ind w:left="5400" w:hanging="360"/>
      </w:pPr>
      <w:rPr>
        <w:rFonts w:cs="Times New Roman"/>
        <w:rtl w:val="0"/>
        <w:cs w:val="0"/>
      </w:rPr>
    </w:lvl>
    <w:lvl w:ilvl="7">
      <w:start w:val="1"/>
      <w:numFmt w:val="lowerLetter"/>
      <w:lvlText w:val="%8."/>
      <w:lvlJc w:val="left"/>
      <w:pPr>
        <w:ind w:left="6120" w:hanging="360"/>
      </w:pPr>
      <w:rPr>
        <w:rFonts w:cs="Times New Roman"/>
        <w:rtl w:val="0"/>
        <w:cs w:val="0"/>
      </w:rPr>
    </w:lvl>
    <w:lvl w:ilvl="8">
      <w:start w:val="1"/>
      <w:numFmt w:val="lowerRoman"/>
      <w:lvlText w:val="%9."/>
      <w:lvlJc w:val="right"/>
      <w:pPr>
        <w:ind w:left="6840" w:hanging="180"/>
      </w:pPr>
      <w:rPr>
        <w:rFonts w:cs="Times New Roman"/>
        <w:rtl w:val="0"/>
        <w:cs w:val="0"/>
      </w:rPr>
    </w:lvl>
  </w:abstractNum>
  <w:abstractNum w:abstractNumId="12">
    <w:nsid w:val="36E77358"/>
    <w:multiLevelType w:val="hybridMultilevel"/>
    <w:tmpl w:val="19C03F34"/>
    <w:lvl w:ilvl="0">
      <w:start w:val="0"/>
      <w:numFmt w:val="bullet"/>
      <w:lvlText w:val=""/>
      <w:lvlJc w:val="left"/>
      <w:pPr>
        <w:tabs>
          <w:tab w:val="num" w:pos="720"/>
        </w:tabs>
        <w:ind w:left="720" w:hanging="360"/>
      </w:pPr>
      <w:rPr>
        <w:rFonts w:ascii="Symbol" w:eastAsia="Times New Roman"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nsid w:val="41FC2F0F"/>
    <w:multiLevelType w:val="hybridMultilevel"/>
    <w:tmpl w:val="64D6D398"/>
    <w:lvl w:ilvl="0">
      <w:start w:val="1"/>
      <w:numFmt w:val="decimal"/>
      <w:lvlText w:val="(%1)"/>
      <w:lvlJc w:val="left"/>
      <w:pPr>
        <w:tabs>
          <w:tab w:val="num" w:pos="900"/>
        </w:tabs>
        <w:ind w:left="90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4">
    <w:nsid w:val="44AD64CE"/>
    <w:multiLevelType w:val="singleLevel"/>
    <w:tmpl w:val="E5D834B2"/>
    <w:lvl w:ilvl="0">
      <w:start w:val="2"/>
      <w:numFmt w:val="decimal"/>
      <w:lvlText w:val="%1."/>
      <w:lvlJc w:val="left"/>
      <w:pPr>
        <w:tabs>
          <w:tab w:val="num" w:pos="317"/>
        </w:tabs>
        <w:ind w:left="317" w:hanging="360"/>
      </w:pPr>
      <w:rPr>
        <w:rFonts w:cs="Times New Roman"/>
        <w:rtl w:val="0"/>
        <w:cs w:val="0"/>
      </w:rPr>
    </w:lvl>
  </w:abstractNum>
  <w:abstractNum w:abstractNumId="15">
    <w:nsid w:val="477B0F78"/>
    <w:multiLevelType w:val="hybridMultilevel"/>
    <w:tmpl w:val="2D94E96C"/>
    <w:lvl w:ilvl="0">
      <w:start w:val="1"/>
      <w:numFmt w:val="lowerLetter"/>
      <w:lvlText w:val="%1)"/>
      <w:lvlJc w:val="left"/>
      <w:pPr>
        <w:ind w:left="108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6">
    <w:nsid w:val="487A4548"/>
    <w:multiLevelType w:val="multilevel"/>
    <w:tmpl w:val="3F9A5BEA"/>
    <w:lvl w:ilvl="0">
      <w:start w:val="1"/>
      <w:numFmt w:val="lowerLetter"/>
      <w:pStyle w:val="tl2"/>
      <w:lvlText w:val="%1)"/>
      <w:lvlJc w:val="left"/>
      <w:pPr>
        <w:tabs>
          <w:tab w:val="num" w:pos="360"/>
        </w:tabs>
      </w:pPr>
      <w:rPr>
        <w:rFonts w:cs="Times New Roman"/>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7">
    <w:nsid w:val="4D80696D"/>
    <w:multiLevelType w:val="hybridMultilevel"/>
    <w:tmpl w:val="7F204AD4"/>
    <w:lvl w:ilvl="0">
      <w:start w:val="1"/>
      <w:numFmt w:val="bullet"/>
      <w:lvlText w:val=""/>
      <w:lvlJc w:val="left"/>
      <w:pPr>
        <w:tabs>
          <w:tab w:val="num" w:pos="417"/>
        </w:tabs>
        <w:ind w:left="227" w:hanging="17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nsid w:val="52887455"/>
    <w:multiLevelType w:val="hybridMultilevel"/>
    <w:tmpl w:val="4D0AD3C2"/>
    <w:lvl w:ilvl="0">
      <w:start w:val="1"/>
      <w:numFmt w:val="decimal"/>
      <w:lvlText w:val="%1."/>
      <w:lvlJc w:val="left"/>
      <w:pPr>
        <w:ind w:left="928" w:hanging="360"/>
      </w:pPr>
      <w:rPr>
        <w:rFonts w:ascii="Arial Narrow" w:eastAsia="Times New Roman" w:hAnsi="Arial Narrow" w:cs="Arial"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9">
    <w:nsid w:val="59A85ABE"/>
    <w:multiLevelType w:val="hybridMultilevel"/>
    <w:tmpl w:val="0406BCC8"/>
    <w:lvl w:ilvl="0">
      <w:start w:val="1"/>
      <w:numFmt w:val="bullet"/>
      <w:lvlText w:val=""/>
      <w:lvlJc w:val="left"/>
      <w:pPr>
        <w:tabs>
          <w:tab w:val="num" w:pos="417"/>
        </w:tabs>
        <w:ind w:left="227" w:hanging="17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nsid w:val="6ACC6B1A"/>
    <w:multiLevelType w:val="hybridMultilevel"/>
    <w:tmpl w:val="01CE9EF2"/>
    <w:lvl w:ilvl="0">
      <w:start w:val="1"/>
      <w:numFmt w:val="lowerLetter"/>
      <w:lvlText w:val="%1)"/>
      <w:lvlJc w:val="left"/>
      <w:pPr>
        <w:ind w:left="108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1">
    <w:nsid w:val="70762F66"/>
    <w:multiLevelType w:val="hybridMultilevel"/>
    <w:tmpl w:val="11927110"/>
    <w:lvl w:ilvl="0">
      <w:start w:val="1"/>
      <w:numFmt w:val="decimal"/>
      <w:lvlText w:val="(%1)"/>
      <w:lvlJc w:val="left"/>
      <w:pPr>
        <w:ind w:left="567" w:hanging="207"/>
      </w:pPr>
      <w:rPr>
        <w:rFonts w:cs="Times New Roman" w:hint="default"/>
        <w:b w:val="0"/>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num w:numId="1">
    <w:abstractNumId w:val="5"/>
  </w:num>
  <w:num w:numId="2">
    <w:abstractNumId w:val="5"/>
    <w:lvlOverride w:ilvl="0">
      <w:startOverride w:val="3"/>
    </w:lvlOverride>
  </w:num>
  <w:num w:numId="3">
    <w:abstractNumId w:val="14"/>
  </w:num>
  <w:num w:numId="4">
    <w:abstractNumId w:val="14"/>
    <w:lvlOverride w:ilvl="0">
      <w:startOverride w:val="2"/>
    </w:lvlOverride>
  </w:num>
  <w:num w:numId="5">
    <w:abstractNumId w:val="7"/>
  </w:num>
  <w:num w:numId="6">
    <w:abstractNumId w:val="7"/>
    <w:lvlOverride w:ilvl="0">
      <w:startOverride w:val="1"/>
    </w:lvlOverride>
  </w:num>
  <w:num w:numId="7">
    <w:abstractNumId w:val="16"/>
  </w:num>
  <w:num w:numId="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2"/>
  </w:num>
  <w:num w:numId="10">
    <w:abstractNumId w:val="0"/>
  </w:num>
  <w:num w:numId="11">
    <w:abstractNumId w:val="19"/>
  </w:num>
  <w:num w:numId="12">
    <w:abstractNumId w:val="4"/>
  </w:num>
  <w:num w:numId="13">
    <w:abstractNumId w:val="17"/>
  </w:num>
  <w:num w:numId="14">
    <w:abstractNumId w:val="3"/>
  </w:num>
  <w:num w:numId="15">
    <w:abstractNumId w:val="13"/>
  </w:num>
  <w:num w:numId="16">
    <w:abstractNumId w:val="9"/>
  </w:num>
  <w:num w:numId="17">
    <w:abstractNumId w:val="2"/>
  </w:num>
  <w:num w:numId="18">
    <w:abstractNumId w:val="10"/>
  </w:num>
  <w:num w:numId="19">
    <w:abstractNumId w:val="15"/>
  </w:num>
  <w:num w:numId="20">
    <w:abstractNumId w:val="20"/>
  </w:num>
  <w:num w:numId="21">
    <w:abstractNumId w:val="21"/>
  </w:num>
  <w:num w:numId="22">
    <w:abstractNumId w:val="11"/>
  </w:num>
  <w:num w:numId="23">
    <w:abstractNumId w:val="18"/>
  </w:num>
  <w:num w:numId="24">
    <w:abstractNumId w:val="1"/>
  </w:num>
  <w:num w:numId="25">
    <w:abstractNumId w:val="6"/>
  </w:num>
  <w:num w:numId="26">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oNotTrackMoves/>
  <w:defaultTabStop w:val="708"/>
  <w:hyphenationZone w:val="425"/>
  <w:doNotHyphenateCaps/>
  <w:characterSpacingControl w:val="doNotCompress"/>
  <w:doNotValidateAgainstSchema/>
  <w:doNotDemarcateInvalidXml/>
  <w:compat/>
  <w:rsids>
    <w:rsidRoot w:val="009A045E"/>
    <w:rsid w:val="00033348"/>
    <w:rsid w:val="00075AE5"/>
    <w:rsid w:val="000A6707"/>
    <w:rsid w:val="0016476E"/>
    <w:rsid w:val="001A3B22"/>
    <w:rsid w:val="001E231B"/>
    <w:rsid w:val="001F5569"/>
    <w:rsid w:val="001F55BD"/>
    <w:rsid w:val="00202FA1"/>
    <w:rsid w:val="00214AD6"/>
    <w:rsid w:val="00223FB3"/>
    <w:rsid w:val="00224FF3"/>
    <w:rsid w:val="00225752"/>
    <w:rsid w:val="00233566"/>
    <w:rsid w:val="00253B3A"/>
    <w:rsid w:val="002859A0"/>
    <w:rsid w:val="00290DCD"/>
    <w:rsid w:val="002956D3"/>
    <w:rsid w:val="002B2650"/>
    <w:rsid w:val="002B44FE"/>
    <w:rsid w:val="002E6897"/>
    <w:rsid w:val="003069A0"/>
    <w:rsid w:val="003328DC"/>
    <w:rsid w:val="0033485B"/>
    <w:rsid w:val="0034297C"/>
    <w:rsid w:val="003763A3"/>
    <w:rsid w:val="003B2377"/>
    <w:rsid w:val="003C4654"/>
    <w:rsid w:val="00423B6F"/>
    <w:rsid w:val="00424DC0"/>
    <w:rsid w:val="004443D1"/>
    <w:rsid w:val="00465219"/>
    <w:rsid w:val="00467271"/>
    <w:rsid w:val="004E1C40"/>
    <w:rsid w:val="004E5A34"/>
    <w:rsid w:val="00516F09"/>
    <w:rsid w:val="00586BB5"/>
    <w:rsid w:val="005A4A26"/>
    <w:rsid w:val="005B2E08"/>
    <w:rsid w:val="005C1181"/>
    <w:rsid w:val="00611449"/>
    <w:rsid w:val="006D1A3E"/>
    <w:rsid w:val="006D22E7"/>
    <w:rsid w:val="00703536"/>
    <w:rsid w:val="00752BFF"/>
    <w:rsid w:val="00757846"/>
    <w:rsid w:val="0079111C"/>
    <w:rsid w:val="007A5865"/>
    <w:rsid w:val="007B7E6F"/>
    <w:rsid w:val="007C5358"/>
    <w:rsid w:val="007E240D"/>
    <w:rsid w:val="00806E2E"/>
    <w:rsid w:val="00811D4A"/>
    <w:rsid w:val="00823989"/>
    <w:rsid w:val="00834312"/>
    <w:rsid w:val="0083449A"/>
    <w:rsid w:val="0085602E"/>
    <w:rsid w:val="008621DF"/>
    <w:rsid w:val="00863133"/>
    <w:rsid w:val="0089172A"/>
    <w:rsid w:val="008A7A28"/>
    <w:rsid w:val="008A7FEE"/>
    <w:rsid w:val="008E6B3B"/>
    <w:rsid w:val="0090701B"/>
    <w:rsid w:val="00937374"/>
    <w:rsid w:val="00961422"/>
    <w:rsid w:val="009614E3"/>
    <w:rsid w:val="00967B57"/>
    <w:rsid w:val="009758FC"/>
    <w:rsid w:val="00982CEE"/>
    <w:rsid w:val="0098399F"/>
    <w:rsid w:val="009A045E"/>
    <w:rsid w:val="009B7350"/>
    <w:rsid w:val="009C673A"/>
    <w:rsid w:val="00A12937"/>
    <w:rsid w:val="00A562B0"/>
    <w:rsid w:val="00A64542"/>
    <w:rsid w:val="00A86964"/>
    <w:rsid w:val="00AD5D95"/>
    <w:rsid w:val="00AF3BBA"/>
    <w:rsid w:val="00B050E3"/>
    <w:rsid w:val="00B85B80"/>
    <w:rsid w:val="00BB18F4"/>
    <w:rsid w:val="00BC3996"/>
    <w:rsid w:val="00C11949"/>
    <w:rsid w:val="00C520D5"/>
    <w:rsid w:val="00CB65F8"/>
    <w:rsid w:val="00CB7753"/>
    <w:rsid w:val="00DE3952"/>
    <w:rsid w:val="00DE4457"/>
    <w:rsid w:val="00DF69B9"/>
    <w:rsid w:val="00E601E9"/>
    <w:rsid w:val="00EB3F22"/>
    <w:rsid w:val="00ED2963"/>
    <w:rsid w:val="00EE0ED2"/>
    <w:rsid w:val="00F61623"/>
    <w:rsid w:val="00FB4A61"/>
    <w:rsid w:val="00FE1262"/>
    <w:rsid w:val="00FF77A5"/>
  </w:rsids>
  <m:mathPr>
    <m:mathFont m:val="Cambria Math"/>
  </m:mathPr>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uiPriority="9" w:qFormat="1"/>
    <w:lsdException w:name="heading 4" w:semiHidden="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nhideWhenUsed="0"/>
    <w:lsdException w:name="header" w:unhideWhenUsed="0"/>
    <w:lsdException w:name="footer" w:unhideWhenUsed="0"/>
    <w:lsdException w:name="caption" w:uiPriority="35" w:qFormat="1"/>
    <w:lsdException w:name="footnote reference" w:unhideWhenUsed="0"/>
    <w:lsdException w:name="page number" w:unhideWhenUsed="0"/>
    <w:lsdException w:name="Title" w:semiHidden="0" w:uiPriority="10" w:unhideWhenUsed="0" w:qFormat="1"/>
    <w:lsdException w:name="Default Paragraph Font" w:unhideWhenUsed="0"/>
    <w:lsdException w:name="Body Text" w:unhideWhenUsed="0"/>
    <w:lsdException w:name="Subtitle" w:semiHidden="0" w:uiPriority="11" w:unhideWhenUsed="0" w:qFormat="1"/>
    <w:lsdException w:name="Body Text 2" w:unhideWhenUsed="0"/>
    <w:lsdException w:name="Body Text 3" w:unhideWhenUsed="0"/>
    <w:lsdException w:name="Body Text Indent 2"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4A61"/>
    <w:pPr>
      <w:framePr w:wrap="auto"/>
      <w:widowControl/>
      <w:autoSpaceDE w:val="0"/>
      <w:autoSpaceDN w:val="0"/>
      <w:adjustRightInd/>
      <w:ind w:left="0" w:right="0"/>
      <w:jc w:val="left"/>
      <w:textAlignment w:val="auto"/>
    </w:pPr>
    <w:rPr>
      <w:rFonts w:cs="Times New Roman"/>
      <w:sz w:val="24"/>
      <w:szCs w:val="24"/>
      <w:rtl w:val="0"/>
      <w:cs w:val="0"/>
      <w:lang w:val="sk-SK" w:eastAsia="sk-SK" w:bidi="ar-SA"/>
    </w:rPr>
  </w:style>
  <w:style w:type="paragraph" w:styleId="Heading1">
    <w:name w:val="heading 1"/>
    <w:basedOn w:val="Normal"/>
    <w:next w:val="Normal"/>
    <w:link w:val="Nadpis1Char"/>
    <w:uiPriority w:val="99"/>
    <w:qFormat/>
    <w:rsid w:val="00FB4A61"/>
    <w:pPr>
      <w:keepNext/>
      <w:jc w:val="center"/>
      <w:outlineLvl w:val="0"/>
    </w:pPr>
    <w:rPr>
      <w:b/>
      <w:bCs/>
    </w:rPr>
  </w:style>
  <w:style w:type="paragraph" w:styleId="Heading2">
    <w:name w:val="heading 2"/>
    <w:basedOn w:val="Normal"/>
    <w:next w:val="Normal"/>
    <w:link w:val="Nadpis2Char"/>
    <w:uiPriority w:val="99"/>
    <w:qFormat/>
    <w:rsid w:val="00FB4A61"/>
    <w:pPr>
      <w:keepNext/>
      <w:spacing w:before="120"/>
      <w:jc w:val="center"/>
      <w:outlineLvl w:val="1"/>
    </w:pPr>
    <w:rPr>
      <w:b/>
      <w:bCs/>
      <w:sz w:val="20"/>
      <w:szCs w:val="20"/>
    </w:rPr>
  </w:style>
  <w:style w:type="paragraph" w:styleId="Heading4">
    <w:name w:val="heading 4"/>
    <w:basedOn w:val="Normal"/>
    <w:next w:val="Normal"/>
    <w:link w:val="Nadpis4Char"/>
    <w:uiPriority w:val="99"/>
    <w:qFormat/>
    <w:rsid w:val="00FB4A61"/>
    <w:pPr>
      <w:keepNext/>
      <w:jc w:val="center"/>
      <w:outlineLvl w:val="3"/>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character" w:customStyle="1" w:styleId="Nadpis1Char">
    <w:name w:val="Nadpis 1 Char"/>
    <w:basedOn w:val="DefaultParagraphFont"/>
    <w:link w:val="Heading1"/>
    <w:uiPriority w:val="9"/>
    <w:locked/>
    <w:rsid w:val="00FB4A61"/>
    <w:rPr>
      <w:rFonts w:asciiTheme="majorHAnsi" w:eastAsiaTheme="majorEastAsia" w:hAnsiTheme="majorHAnsi" w:cstheme="majorBidi"/>
      <w:b/>
      <w:bCs/>
      <w:kern w:val="32"/>
      <w:sz w:val="32"/>
      <w:szCs w:val="32"/>
      <w:rtl w:val="0"/>
      <w:cs w:val="0"/>
    </w:rPr>
  </w:style>
  <w:style w:type="character" w:customStyle="1" w:styleId="Nadpis2Char">
    <w:name w:val="Nadpis 2 Char"/>
    <w:basedOn w:val="DefaultParagraphFont"/>
    <w:link w:val="Heading2"/>
    <w:uiPriority w:val="9"/>
    <w:semiHidden/>
    <w:locked/>
    <w:rsid w:val="00FB4A61"/>
    <w:rPr>
      <w:rFonts w:asciiTheme="majorHAnsi" w:eastAsiaTheme="majorEastAsia" w:hAnsiTheme="majorHAnsi" w:cstheme="majorBidi"/>
      <w:b/>
      <w:bCs/>
      <w:i/>
      <w:iCs/>
      <w:sz w:val="28"/>
      <w:szCs w:val="28"/>
      <w:rtl w:val="0"/>
      <w:cs w:val="0"/>
    </w:rPr>
  </w:style>
  <w:style w:type="character" w:customStyle="1" w:styleId="Nadpis4Char">
    <w:name w:val="Nadpis 4 Char"/>
    <w:basedOn w:val="DefaultParagraphFont"/>
    <w:link w:val="Heading4"/>
    <w:uiPriority w:val="9"/>
    <w:semiHidden/>
    <w:locked/>
    <w:rsid w:val="00FB4A61"/>
    <w:rPr>
      <w:rFonts w:asciiTheme="minorHAnsi" w:eastAsiaTheme="minorEastAsia" w:hAnsiTheme="minorHAnsi" w:cstheme="minorBidi"/>
      <w:b/>
      <w:bCs/>
      <w:sz w:val="28"/>
      <w:szCs w:val="28"/>
      <w:rtl w:val="0"/>
      <w:cs w:val="0"/>
    </w:rPr>
  </w:style>
  <w:style w:type="paragraph" w:styleId="BodyText3">
    <w:name w:val="Body Text 3"/>
    <w:basedOn w:val="Normal"/>
    <w:link w:val="Zkladntext3Char"/>
    <w:uiPriority w:val="99"/>
    <w:rsid w:val="00FB4A61"/>
    <w:pPr>
      <w:spacing w:line="240" w:lineRule="atLeast"/>
      <w:jc w:val="both"/>
    </w:pPr>
  </w:style>
  <w:style w:type="character" w:customStyle="1" w:styleId="Zkladntext3Char">
    <w:name w:val="Základný text 3 Char"/>
    <w:basedOn w:val="DefaultParagraphFont"/>
    <w:link w:val="BodyText3"/>
    <w:uiPriority w:val="99"/>
    <w:semiHidden/>
    <w:locked/>
    <w:rsid w:val="00FB4A61"/>
    <w:rPr>
      <w:rFonts w:cs="Times New Roman"/>
      <w:sz w:val="16"/>
      <w:szCs w:val="16"/>
      <w:rtl w:val="0"/>
      <w:cs w:val="0"/>
    </w:rPr>
  </w:style>
  <w:style w:type="paragraph" w:styleId="Header">
    <w:name w:val="header"/>
    <w:basedOn w:val="Normal"/>
    <w:link w:val="HlavikaChar"/>
    <w:uiPriority w:val="99"/>
    <w:rsid w:val="00FB4A61"/>
    <w:pPr>
      <w:tabs>
        <w:tab w:val="center" w:pos="4536"/>
        <w:tab w:val="right" w:pos="9072"/>
      </w:tabs>
      <w:jc w:val="left"/>
    </w:pPr>
  </w:style>
  <w:style w:type="character" w:customStyle="1" w:styleId="HlavikaChar">
    <w:name w:val="Hlavička Char"/>
    <w:basedOn w:val="DefaultParagraphFont"/>
    <w:link w:val="Header"/>
    <w:uiPriority w:val="99"/>
    <w:semiHidden/>
    <w:locked/>
    <w:rsid w:val="00FB4A61"/>
    <w:rPr>
      <w:rFonts w:cs="Times New Roman"/>
      <w:sz w:val="24"/>
      <w:szCs w:val="24"/>
      <w:rtl w:val="0"/>
      <w:cs w:val="0"/>
    </w:rPr>
  </w:style>
  <w:style w:type="paragraph" w:styleId="BodyText2">
    <w:name w:val="Body Text 2"/>
    <w:basedOn w:val="Normal"/>
    <w:link w:val="Zkladntext2Char"/>
    <w:uiPriority w:val="99"/>
    <w:rsid w:val="00FB4A61"/>
    <w:pPr>
      <w:jc w:val="center"/>
    </w:pPr>
    <w:rPr>
      <w:sz w:val="20"/>
      <w:szCs w:val="20"/>
    </w:rPr>
  </w:style>
  <w:style w:type="character" w:customStyle="1" w:styleId="Zkladntext2Char">
    <w:name w:val="Základný text 2 Char"/>
    <w:basedOn w:val="DefaultParagraphFont"/>
    <w:link w:val="BodyText2"/>
    <w:uiPriority w:val="99"/>
    <w:semiHidden/>
    <w:locked/>
    <w:rsid w:val="00FB4A61"/>
    <w:rPr>
      <w:rFonts w:cs="Times New Roman"/>
      <w:sz w:val="24"/>
      <w:szCs w:val="24"/>
      <w:rtl w:val="0"/>
      <w:cs w:val="0"/>
    </w:rPr>
  </w:style>
  <w:style w:type="paragraph" w:customStyle="1" w:styleId="Normlny">
    <w:name w:val="_Normálny"/>
    <w:basedOn w:val="Normal"/>
    <w:uiPriority w:val="99"/>
    <w:rsid w:val="00FB4A61"/>
    <w:pPr>
      <w:jc w:val="left"/>
    </w:pPr>
    <w:rPr>
      <w:sz w:val="20"/>
      <w:szCs w:val="20"/>
      <w:lang w:eastAsia="en-US"/>
    </w:rPr>
  </w:style>
  <w:style w:type="paragraph" w:styleId="FootnoteText">
    <w:name w:val="footnote text"/>
    <w:basedOn w:val="Normal"/>
    <w:link w:val="TextpoznmkypodiarouChar"/>
    <w:uiPriority w:val="99"/>
    <w:semiHidden/>
    <w:rsid w:val="00FB4A61"/>
    <w:pPr>
      <w:jc w:val="left"/>
    </w:pPr>
    <w:rPr>
      <w:sz w:val="20"/>
      <w:szCs w:val="20"/>
    </w:rPr>
  </w:style>
  <w:style w:type="character" w:customStyle="1" w:styleId="TextpoznmkypodiarouChar">
    <w:name w:val="Text poznámky pod čiarou Char"/>
    <w:basedOn w:val="DefaultParagraphFont"/>
    <w:link w:val="FootnoteText"/>
    <w:uiPriority w:val="99"/>
    <w:semiHidden/>
    <w:locked/>
    <w:rsid w:val="00FB4A61"/>
    <w:rPr>
      <w:rFonts w:cs="Times New Roman"/>
      <w:sz w:val="20"/>
      <w:szCs w:val="20"/>
      <w:rtl w:val="0"/>
      <w:cs w:val="0"/>
    </w:rPr>
  </w:style>
  <w:style w:type="paragraph" w:customStyle="1" w:styleId="PARA">
    <w:name w:val="PARA"/>
    <w:basedOn w:val="Normal"/>
    <w:next w:val="Normal"/>
    <w:uiPriority w:val="99"/>
    <w:rsid w:val="00FB4A61"/>
    <w:pPr>
      <w:keepNext/>
      <w:keepLines/>
      <w:tabs>
        <w:tab w:val="left" w:pos="680"/>
      </w:tabs>
      <w:spacing w:before="240" w:after="120"/>
      <w:jc w:val="center"/>
    </w:pPr>
    <w:rPr>
      <w:lang w:val="en-US"/>
    </w:rPr>
  </w:style>
  <w:style w:type="paragraph" w:customStyle="1" w:styleId="abc">
    <w:name w:val="abc"/>
    <w:basedOn w:val="Normal"/>
    <w:uiPriority w:val="99"/>
    <w:rsid w:val="00FB4A61"/>
    <w:pPr>
      <w:widowControl w:val="0"/>
      <w:tabs>
        <w:tab w:val="left" w:pos="360"/>
        <w:tab w:val="left" w:pos="680"/>
      </w:tabs>
      <w:jc w:val="both"/>
    </w:pPr>
    <w:rPr>
      <w:sz w:val="20"/>
      <w:szCs w:val="20"/>
      <w:lang w:eastAsia="en-US"/>
    </w:rPr>
  </w:style>
  <w:style w:type="character" w:styleId="FootnoteReference">
    <w:name w:val="footnote reference"/>
    <w:basedOn w:val="DefaultParagraphFont"/>
    <w:uiPriority w:val="99"/>
    <w:semiHidden/>
    <w:rsid w:val="00FB4A61"/>
    <w:rPr>
      <w:rFonts w:cs="Times New Roman"/>
      <w:vertAlign w:val="superscript"/>
      <w:rtl w:val="0"/>
      <w:cs w:val="0"/>
    </w:rPr>
  </w:style>
  <w:style w:type="paragraph" w:styleId="Footer">
    <w:name w:val="footer"/>
    <w:basedOn w:val="Normal"/>
    <w:link w:val="PtaChar"/>
    <w:uiPriority w:val="99"/>
    <w:rsid w:val="00FB4A61"/>
    <w:pPr>
      <w:tabs>
        <w:tab w:val="center" w:pos="4536"/>
        <w:tab w:val="right" w:pos="9072"/>
      </w:tabs>
      <w:autoSpaceDE/>
      <w:autoSpaceDN/>
      <w:jc w:val="left"/>
    </w:pPr>
  </w:style>
  <w:style w:type="character" w:customStyle="1" w:styleId="PtaChar">
    <w:name w:val="Päta Char"/>
    <w:basedOn w:val="DefaultParagraphFont"/>
    <w:link w:val="Footer"/>
    <w:uiPriority w:val="99"/>
    <w:semiHidden/>
    <w:locked/>
    <w:rsid w:val="00FB4A61"/>
    <w:rPr>
      <w:rFonts w:cs="Times New Roman"/>
      <w:sz w:val="24"/>
      <w:szCs w:val="24"/>
      <w:rtl w:val="0"/>
      <w:cs w:val="0"/>
    </w:rPr>
  </w:style>
  <w:style w:type="character" w:styleId="PageNumber">
    <w:name w:val="page number"/>
    <w:basedOn w:val="DefaultParagraphFont"/>
    <w:uiPriority w:val="99"/>
    <w:rsid w:val="00FB4A61"/>
    <w:rPr>
      <w:rFonts w:cs="Times New Roman"/>
      <w:rtl w:val="0"/>
      <w:cs w:val="0"/>
    </w:rPr>
  </w:style>
  <w:style w:type="paragraph" w:styleId="BodyTextIndent2">
    <w:name w:val="Body Text Indent 2"/>
    <w:basedOn w:val="Normal"/>
    <w:link w:val="Zarkazkladnhotextu2Char"/>
    <w:uiPriority w:val="99"/>
    <w:rsid w:val="00FB4A61"/>
    <w:pPr>
      <w:autoSpaceDE/>
      <w:autoSpaceDN/>
      <w:ind w:left="290" w:hanging="290"/>
      <w:jc w:val="left"/>
    </w:pPr>
    <w:rPr>
      <w:sz w:val="20"/>
      <w:szCs w:val="20"/>
    </w:rPr>
  </w:style>
  <w:style w:type="character" w:customStyle="1" w:styleId="Zarkazkladnhotextu2Char">
    <w:name w:val="Zarážka základného textu 2 Char"/>
    <w:basedOn w:val="DefaultParagraphFont"/>
    <w:link w:val="BodyTextIndent2"/>
    <w:uiPriority w:val="99"/>
    <w:semiHidden/>
    <w:locked/>
    <w:rsid w:val="00FB4A61"/>
    <w:rPr>
      <w:rFonts w:cs="Times New Roman"/>
      <w:sz w:val="24"/>
      <w:szCs w:val="24"/>
      <w:rtl w:val="0"/>
      <w:cs w:val="0"/>
    </w:rPr>
  </w:style>
  <w:style w:type="paragraph" w:customStyle="1" w:styleId="Zkladntext">
    <w:name w:val="Základní text"/>
    <w:rsid w:val="00811D4A"/>
    <w:pPr>
      <w:framePr w:wrap="auto"/>
      <w:widowControl w:val="0"/>
      <w:autoSpaceDE/>
      <w:autoSpaceDN/>
      <w:adjustRightInd/>
      <w:ind w:left="0" w:right="0"/>
      <w:jc w:val="left"/>
      <w:textAlignment w:val="auto"/>
    </w:pPr>
    <w:rPr>
      <w:rFonts w:cs="Times New Roman"/>
      <w:color w:val="000000"/>
      <w:sz w:val="24"/>
      <w:szCs w:val="24"/>
      <w:rtl w:val="0"/>
      <w:cs w:val="0"/>
      <w:lang w:val="sk-SK" w:eastAsia="sk-SK" w:bidi="ar-SA"/>
    </w:rPr>
  </w:style>
  <w:style w:type="paragraph" w:customStyle="1" w:styleId="tl2">
    <w:name w:val="Štýl2"/>
    <w:basedOn w:val="Normal"/>
    <w:uiPriority w:val="99"/>
    <w:rsid w:val="00EB3F22"/>
    <w:pPr>
      <w:numPr>
        <w:numId w:val="8"/>
      </w:numPr>
      <w:tabs>
        <w:tab w:val="num" w:pos="0"/>
        <w:tab w:val="num" w:pos="360"/>
      </w:tabs>
      <w:spacing w:before="160" w:after="160"/>
      <w:ind w:firstLine="284"/>
      <w:jc w:val="both"/>
    </w:pPr>
  </w:style>
  <w:style w:type="paragraph" w:styleId="BodyText">
    <w:name w:val="Body Text"/>
    <w:basedOn w:val="Normal"/>
    <w:link w:val="ZkladntextChar"/>
    <w:uiPriority w:val="99"/>
    <w:rsid w:val="00B85B80"/>
    <w:pPr>
      <w:spacing w:after="120"/>
      <w:jc w:val="left"/>
    </w:pPr>
  </w:style>
  <w:style w:type="character" w:customStyle="1" w:styleId="ZkladntextChar">
    <w:name w:val="Základný text Char"/>
    <w:basedOn w:val="DefaultParagraphFont"/>
    <w:link w:val="BodyText"/>
    <w:uiPriority w:val="99"/>
    <w:semiHidden/>
    <w:locked/>
    <w:rsid w:val="00FB4A61"/>
    <w:rPr>
      <w:rFonts w:cs="Times New Roman"/>
      <w:sz w:val="24"/>
      <w:szCs w:val="24"/>
      <w:rtl w:val="0"/>
      <w:cs w:val="0"/>
    </w:rPr>
  </w:style>
  <w:style w:type="paragraph" w:styleId="ListParagraph">
    <w:name w:val="List Paragraph"/>
    <w:basedOn w:val="Normal"/>
    <w:uiPriority w:val="34"/>
    <w:qFormat/>
    <w:rsid w:val="00E601E9"/>
    <w:pPr>
      <w:autoSpaceDE/>
      <w:autoSpaceDN/>
      <w:ind w:left="708"/>
      <w:jc w:val="left"/>
    </w:pPr>
    <w:rPr>
      <w:lang w:eastAsia="cs-CZ"/>
    </w:rPr>
  </w:style>
  <w:style w:type="paragraph" w:customStyle="1" w:styleId="Zkladntext2">
    <w:name w:val="Základní text2"/>
    <w:uiPriority w:val="99"/>
    <w:rsid w:val="00967B57"/>
    <w:pPr>
      <w:framePr w:wrap="auto"/>
      <w:widowControl w:val="0"/>
      <w:autoSpaceDE w:val="0"/>
      <w:autoSpaceDN w:val="0"/>
      <w:adjustRightInd/>
      <w:ind w:left="0" w:right="0"/>
      <w:jc w:val="left"/>
      <w:textAlignment w:val="auto"/>
    </w:pPr>
    <w:rPr>
      <w:rFonts w:cs="Times New Roman"/>
      <w:color w:val="000000"/>
      <w:sz w:val="24"/>
      <w:szCs w:val="24"/>
      <w:rtl w:val="0"/>
      <w:cs w:val="0"/>
      <w:lang w:val="sk-SK" w:eastAsia="sk-SK" w:bidi="ar-SA"/>
    </w:rPr>
  </w:style>
  <w:style w:type="paragraph" w:customStyle="1" w:styleId="Zkladntext1">
    <w:name w:val="Základní text1"/>
    <w:rsid w:val="0033485B"/>
    <w:pPr>
      <w:framePr w:wrap="auto"/>
      <w:widowControl w:val="0"/>
      <w:autoSpaceDE w:val="0"/>
      <w:autoSpaceDN w:val="0"/>
      <w:adjustRightInd/>
      <w:ind w:left="0" w:right="0"/>
      <w:jc w:val="left"/>
      <w:textAlignment w:val="auto"/>
    </w:pPr>
    <w:rPr>
      <w:rFonts w:cs="Times New Roman"/>
      <w:color w:val="000000"/>
      <w:sz w:val="24"/>
      <w:szCs w:val="24"/>
      <w:rtl w:val="0"/>
      <w:cs w:val="0"/>
      <w:lang w:val="sk-SK" w:eastAsia="sk-SK" w:bidi="ar-SA"/>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1</TotalTime>
  <Pages>7</Pages>
  <Words>2769</Words>
  <Characters>15584</Characters>
  <Application>Microsoft Office Word</Application>
  <DocSecurity>0</DocSecurity>
  <Lines>0</Lines>
  <Paragraphs>0</Paragraphs>
  <ScaleCrop>false</ScaleCrop>
  <Company>ÚV SR</Company>
  <LinksUpToDate>false</LinksUpToDate>
  <CharactersWithSpaces>18317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TABUĽKA  ZHODY</dc:title>
  <dc:creator>bodorova</dc:creator>
  <cp:lastModifiedBy>mjarosova</cp:lastModifiedBy>
  <cp:revision>2</cp:revision>
  <cp:lastPrinted>2005-10-26T11:07:00Z</cp:lastPrinted>
  <dcterms:created xsi:type="dcterms:W3CDTF">2011-09-21T13:44:00Z</dcterms:created>
  <dcterms:modified xsi:type="dcterms:W3CDTF">2011-09-21T13:44:00Z</dcterms:modified>
</cp:coreProperties>
</file>