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tbl>
      <w:tblPr>
        <w:tblStyle w:val="TableNormal"/>
        <w:tblW w:w="16020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43" w:type="dxa"/>
          <w:right w:w="43" w:type="dxa"/>
        </w:tblCellMar>
      </w:tblPr>
      <w:tblGrid>
        <w:gridCol w:w="540"/>
        <w:gridCol w:w="1080"/>
        <w:gridCol w:w="4590"/>
        <w:gridCol w:w="450"/>
        <w:gridCol w:w="684"/>
        <w:gridCol w:w="936"/>
        <w:gridCol w:w="6152"/>
        <w:gridCol w:w="567"/>
        <w:gridCol w:w="1021"/>
      </w:tblGrid>
      <w:tr>
        <w:tblPrEx>
          <w:tblW w:w="16020" w:type="dxa"/>
          <w:tblInd w:w="-4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ayout w:type="fixed"/>
          <w:tblCellMar>
            <w:left w:w="43" w:type="dxa"/>
            <w:right w:w="43" w:type="dxa"/>
          </w:tblCellMar>
        </w:tblPrEx>
        <w:tc>
          <w:tcPr>
            <w:tcW w:w="16020" w:type="dxa"/>
            <w:gridSpan w:val="9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3D3D63" w:rsidRPr="002739DC" w:rsidP="00602337">
            <w:pPr>
              <w:pStyle w:val="Heading1"/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39DC">
              <w:rPr>
                <w:rFonts w:ascii="Times New Roman" w:hAnsi="Times New Roman"/>
                <w:sz w:val="20"/>
                <w:szCs w:val="20"/>
              </w:rPr>
              <w:t>TABUĽKA  ZHODY</w:t>
            </w:r>
          </w:p>
          <w:p w:rsidR="003D3D63" w:rsidRPr="002739DC" w:rsidP="006A744B">
            <w:pPr>
              <w:pStyle w:val="Heading1"/>
              <w:bidi w:val="0"/>
              <w:spacing w:after="12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2739DC" w:rsidR="006A744B">
              <w:rPr>
                <w:rFonts w:ascii="Times New Roman" w:hAnsi="Times New Roman"/>
                <w:sz w:val="20"/>
                <w:szCs w:val="20"/>
              </w:rPr>
              <w:t>k</w:t>
            </w:r>
            <w:r w:rsidRPr="002739DC" w:rsidR="006A744B">
              <w:rPr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r w:rsidRPr="002739DC" w:rsidR="006A744B">
              <w:rPr>
                <w:rFonts w:ascii="Times New Roman" w:hAnsi="Times New Roman"/>
                <w:sz w:val="20"/>
                <w:szCs w:val="20"/>
              </w:rPr>
              <w:t>návrhu zákona o spotrebnej dani z alkoholických nápojov s právom Európskej únie</w:t>
            </w:r>
          </w:p>
        </w:tc>
      </w:tr>
      <w:tr>
        <w:tblPrEx>
          <w:tblW w:w="16020" w:type="dxa"/>
          <w:tblInd w:w="-497" w:type="dxa"/>
          <w:tblLayout w:type="fixed"/>
          <w:tblCellMar>
            <w:left w:w="43" w:type="dxa"/>
            <w:right w:w="43" w:type="dxa"/>
          </w:tblCellMar>
        </w:tblPrEx>
        <w:trPr>
          <w:cantSplit/>
          <w:trHeight w:val="567"/>
        </w:trPr>
        <w:tc>
          <w:tcPr>
            <w:tcW w:w="162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textDirection w:val="lrTb"/>
            <w:vAlign w:val="top"/>
          </w:tcPr>
          <w:p w:rsidR="003D3D63" w:rsidRPr="002739DC" w:rsidP="00602337">
            <w:pPr>
              <w:pStyle w:val="Heading4"/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739DC">
              <w:rPr>
                <w:rFonts w:ascii="Times New Roman" w:hAnsi="Times New Roman"/>
                <w:sz w:val="20"/>
                <w:szCs w:val="20"/>
              </w:rPr>
              <w:t>Názov smernice:</w:t>
            </w:r>
          </w:p>
        </w:tc>
        <w:tc>
          <w:tcPr>
            <w:tcW w:w="1440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863421" w:rsidRPr="002739DC" w:rsidP="00602337">
            <w:pPr>
              <w:pStyle w:val="Normlnywebov8"/>
              <w:bidi w:val="0"/>
              <w:spacing w:before="0" w:after="0" w:line="240" w:lineRule="auto"/>
              <w:ind w:left="0" w:right="0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739DC">
              <w:rPr>
                <w:rFonts w:ascii="Times New Roman" w:hAnsi="Times New Roman"/>
                <w:b/>
                <w:bCs/>
                <w:sz w:val="20"/>
                <w:szCs w:val="20"/>
              </w:rPr>
              <w:t>Smernica Rady 2006/79/ES z 5. októbra 2006 o oslobodení od daní pri dovoze malých zásielok tovaru neobchodného charakteru z tretích kraj</w:t>
            </w:r>
            <w:r w:rsidRPr="002739DC" w:rsidR="00E57037">
              <w:rPr>
                <w:rFonts w:ascii="Times New Roman" w:hAnsi="Times New Roman"/>
                <w:b/>
                <w:bCs/>
                <w:sz w:val="20"/>
                <w:szCs w:val="20"/>
              </w:rPr>
              <w:t>ín</w:t>
            </w:r>
          </w:p>
          <w:p w:rsidR="003D3D63" w:rsidRPr="002739DC" w:rsidP="00602337">
            <w:pPr>
              <w:pStyle w:val="Normlnywebov8"/>
              <w:bidi w:val="0"/>
              <w:spacing w:before="0" w:after="0" w:line="240" w:lineRule="auto"/>
              <w:ind w:left="249" w:right="0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>
        <w:tblPrEx>
          <w:tblW w:w="16020" w:type="dxa"/>
          <w:tblInd w:w="-497" w:type="dxa"/>
          <w:tblLayout w:type="fixed"/>
          <w:tblCellMar>
            <w:left w:w="43" w:type="dxa"/>
            <w:right w:w="43" w:type="dxa"/>
          </w:tblCellMar>
        </w:tblPrEx>
        <w:trPr>
          <w:trHeight w:val="567"/>
        </w:trPr>
        <w:tc>
          <w:tcPr>
            <w:tcW w:w="6660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3D3D63" w:rsidRPr="002739DC" w:rsidP="00602337">
            <w:pPr>
              <w:pStyle w:val="Heading4"/>
              <w:bidi w:val="0"/>
              <w:spacing w:before="120" w:after="0" w:line="240" w:lineRule="auto"/>
              <w:jc w:val="both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2739DC">
              <w:rPr>
                <w:rFonts w:ascii="Times New Roman" w:hAnsi="Times New Roman"/>
                <w:sz w:val="20"/>
                <w:szCs w:val="20"/>
                <w:u w:val="single"/>
              </w:rPr>
              <w:t>Smernica ES/EÚ</w:t>
            </w:r>
          </w:p>
          <w:p w:rsidR="003D3D63" w:rsidRPr="002739DC" w:rsidP="00602337">
            <w:pPr>
              <w:pStyle w:val="BodyText3"/>
              <w:bidi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863421" w:rsidRPr="002739DC" w:rsidP="00602337">
            <w:pPr>
              <w:pStyle w:val="Normlnywebov8"/>
              <w:bidi w:val="0"/>
              <w:spacing w:before="0" w:after="0" w:line="240" w:lineRule="auto"/>
              <w:ind w:left="0" w:right="0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739DC" w:rsidR="007C62B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Smernica Rady </w:t>
            </w:r>
            <w:r w:rsidRPr="002739DC" w:rsidR="00266B74">
              <w:rPr>
                <w:rFonts w:ascii="Times New Roman" w:hAnsi="Times New Roman"/>
                <w:b/>
                <w:bCs/>
                <w:sz w:val="20"/>
                <w:szCs w:val="20"/>
              </w:rPr>
              <w:t>2006</w:t>
            </w:r>
            <w:r w:rsidRPr="002739DC" w:rsidR="007C62B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/79/ES </w:t>
            </w:r>
            <w:r w:rsidRPr="002739DC">
              <w:rPr>
                <w:rFonts w:ascii="Times New Roman" w:hAnsi="Times New Roman"/>
                <w:b/>
                <w:bCs/>
                <w:sz w:val="20"/>
                <w:szCs w:val="20"/>
              </w:rPr>
              <w:t>z 5. októbra 2006 o oslobodení od daní pri dovoze malých zásielok tovaru neobchodného charakteru z tretích kraj</w:t>
            </w:r>
            <w:r w:rsidRPr="002739DC" w:rsidR="00C54BC7">
              <w:rPr>
                <w:rFonts w:ascii="Times New Roman" w:hAnsi="Times New Roman"/>
                <w:b/>
                <w:bCs/>
                <w:sz w:val="20"/>
                <w:szCs w:val="20"/>
              </w:rPr>
              <w:t>ín</w:t>
            </w:r>
          </w:p>
          <w:p w:rsidR="00863421" w:rsidRPr="002739DC" w:rsidP="00602337">
            <w:pPr>
              <w:pStyle w:val="Normlnywebov8"/>
              <w:bidi w:val="0"/>
              <w:spacing w:before="0" w:after="0" w:line="240" w:lineRule="auto"/>
              <w:ind w:left="0" w:right="0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F732BE" w:rsidRPr="002739DC" w:rsidP="00602337">
            <w:pPr>
              <w:pStyle w:val="Normlnywebov8"/>
              <w:bidi w:val="0"/>
              <w:spacing w:before="0" w:after="0" w:line="240" w:lineRule="auto"/>
              <w:ind w:left="0" w:righ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3D3D63" w:rsidRPr="002739DC" w:rsidP="00602337">
            <w:pPr>
              <w:pStyle w:val="Heading4"/>
              <w:bidi w:val="0"/>
              <w:spacing w:before="120" w:after="0" w:line="240" w:lineRule="auto"/>
              <w:jc w:val="both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2739DC">
              <w:rPr>
                <w:rFonts w:ascii="Times New Roman" w:hAnsi="Times New Roman"/>
                <w:sz w:val="20"/>
                <w:szCs w:val="20"/>
                <w:u w:val="single"/>
              </w:rPr>
              <w:t>Všeobecne záväzné právne predpisy Slovenskej republiky</w:t>
            </w:r>
          </w:p>
          <w:p w:rsidR="006A744B" w:rsidRPr="002739DC" w:rsidP="006A744B">
            <w:pPr>
              <w:pStyle w:val="Zkladntext"/>
              <w:bidi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739DC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Návrh zákona </w:t>
            </w:r>
            <w:r w:rsidRPr="002739DC">
              <w:rPr>
                <w:rFonts w:ascii="Times New Roman" w:hAnsi="Times New Roman"/>
                <w:b/>
                <w:sz w:val="20"/>
                <w:szCs w:val="20"/>
              </w:rPr>
              <w:t>o spotrebnej dani z alkoholických nápojov</w:t>
            </w:r>
          </w:p>
          <w:p w:rsidR="002E13F3" w:rsidRPr="002739DC" w:rsidP="0006725A">
            <w:pPr>
              <w:pStyle w:val="Header"/>
              <w:tabs>
                <w:tab w:val="left" w:pos="709"/>
              </w:tabs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>
        <w:tblPrEx>
          <w:tblW w:w="16020" w:type="dxa"/>
          <w:tblInd w:w="-497" w:type="dxa"/>
          <w:tblLayout w:type="fixed"/>
          <w:tblCellMar>
            <w:left w:w="43" w:type="dxa"/>
            <w:right w:w="43" w:type="dxa"/>
          </w:tblCellMar>
        </w:tblPrEx>
        <w:tc>
          <w:tcPr>
            <w:tcW w:w="5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A744B" w:rsidRPr="002739DC" w:rsidP="0060233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39D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A744B" w:rsidRPr="002739DC" w:rsidP="0060233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39DC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6A744B" w:rsidRPr="002739DC" w:rsidP="0060233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39DC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A744B" w:rsidRPr="002739DC" w:rsidP="0060233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39DC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A744B" w:rsidRPr="002739DC" w:rsidP="00602337">
            <w:pPr>
              <w:pStyle w:val="BodyText2"/>
              <w:bidi w:val="0"/>
              <w:spacing w:after="0" w:line="240" w:lineRule="exact"/>
              <w:rPr>
                <w:rFonts w:ascii="Times New Roman" w:hAnsi="Times New Roman"/>
              </w:rPr>
            </w:pPr>
            <w:r w:rsidRPr="002739DC">
              <w:rPr>
                <w:rFonts w:ascii="Times New Roman" w:hAnsi="Times New Roman"/>
              </w:rPr>
              <w:t>5</w:t>
            </w:r>
          </w:p>
        </w:tc>
        <w:tc>
          <w:tcPr>
            <w:tcW w:w="6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A744B" w:rsidRPr="002739DC" w:rsidP="00602337">
            <w:pPr>
              <w:pStyle w:val="BodyText2"/>
              <w:bidi w:val="0"/>
              <w:spacing w:after="0" w:line="240" w:lineRule="exact"/>
              <w:rPr>
                <w:rFonts w:ascii="Times New Roman" w:hAnsi="Times New Roman"/>
              </w:rPr>
            </w:pPr>
            <w:r w:rsidRPr="002739DC">
              <w:rPr>
                <w:rFonts w:ascii="Times New Roman" w:hAnsi="Times New Roman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A744B" w:rsidRPr="002739DC" w:rsidP="0060233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39DC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6A744B" w:rsidRPr="002739DC" w:rsidP="006A744B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39DC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</w:tr>
      <w:tr>
        <w:tblPrEx>
          <w:tblW w:w="16020" w:type="dxa"/>
          <w:tblInd w:w="-497" w:type="dxa"/>
          <w:tblLayout w:type="fixed"/>
          <w:tblCellMar>
            <w:left w:w="43" w:type="dxa"/>
            <w:right w:w="43" w:type="dxa"/>
          </w:tblCellMar>
        </w:tblPrEx>
        <w:tc>
          <w:tcPr>
            <w:tcW w:w="5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A744B" w:rsidRPr="002739DC" w:rsidP="00602337">
            <w:pPr>
              <w:pStyle w:val="Normlny"/>
              <w:bidi w:val="0"/>
              <w:spacing w:after="0" w:line="240" w:lineRule="auto"/>
              <w:rPr>
                <w:rFonts w:ascii="Times New Roman" w:hAnsi="Times New Roman"/>
              </w:rPr>
            </w:pPr>
            <w:r w:rsidRPr="002739DC">
              <w:rPr>
                <w:rFonts w:ascii="Times New Roman" w:hAnsi="Times New Roman"/>
              </w:rPr>
              <w:t>Článok</w:t>
            </w:r>
          </w:p>
          <w:p w:rsidR="006A744B" w:rsidRPr="002739DC" w:rsidP="00602337">
            <w:pPr>
              <w:pStyle w:val="Normlny"/>
              <w:bidi w:val="0"/>
              <w:spacing w:after="0" w:line="240" w:lineRule="auto"/>
              <w:rPr>
                <w:rFonts w:ascii="Times New Roman" w:hAnsi="Times New Roman"/>
              </w:rPr>
            </w:pPr>
            <w:r w:rsidRPr="002739DC">
              <w:rPr>
                <w:rFonts w:ascii="Times New Roman" w:hAnsi="Times New Roman"/>
              </w:rPr>
              <w:t>(Č, O,</w:t>
            </w:r>
          </w:p>
          <w:p w:rsidR="006A744B" w:rsidRPr="002739DC" w:rsidP="00602337">
            <w:pPr>
              <w:pStyle w:val="Normlny"/>
              <w:bidi w:val="0"/>
              <w:spacing w:after="0" w:line="240" w:lineRule="auto"/>
              <w:rPr>
                <w:rFonts w:ascii="Times New Roman" w:hAnsi="Times New Roman"/>
              </w:rPr>
            </w:pPr>
            <w:r w:rsidRPr="002739DC">
              <w:rPr>
                <w:rFonts w:ascii="Times New Roman" w:hAnsi="Times New Roman"/>
              </w:rPr>
              <w:t>V, P)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A744B" w:rsidRPr="002739DC" w:rsidP="00602337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39DC">
              <w:rPr>
                <w:rFonts w:ascii="Times New Roman" w:hAnsi="Times New Roman"/>
              </w:rPr>
              <w:t>Text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6A744B" w:rsidRPr="002739DC" w:rsidP="00602337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39DC">
              <w:rPr>
                <w:rFonts w:ascii="Times New Roman" w:hAnsi="Times New Roman"/>
              </w:rPr>
              <w:t>Spôsob transpozície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A744B" w:rsidRPr="002739DC" w:rsidP="00602337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39DC">
              <w:rPr>
                <w:rFonts w:ascii="Times New Roman" w:hAnsi="Times New Roman"/>
              </w:rPr>
              <w:t>Číslo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A744B" w:rsidRPr="002739DC" w:rsidP="00602337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39DC">
              <w:rPr>
                <w:rFonts w:ascii="Times New Roman" w:hAnsi="Times New Roman"/>
              </w:rPr>
              <w:t>Článok (Č, §, O, V, P)</w:t>
            </w:r>
          </w:p>
        </w:tc>
        <w:tc>
          <w:tcPr>
            <w:tcW w:w="6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A744B" w:rsidRPr="002739DC" w:rsidP="00602337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39DC">
              <w:rPr>
                <w:rFonts w:ascii="Times New Roman" w:hAnsi="Times New Roman"/>
              </w:rPr>
              <w:t>Text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A744B" w:rsidRPr="002739DC" w:rsidP="00602337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39DC">
              <w:rPr>
                <w:rFonts w:ascii="Times New Roman" w:hAnsi="Times New Roman"/>
              </w:rPr>
              <w:t>Zhoda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6A744B" w:rsidRPr="002739DC" w:rsidP="00602337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39DC">
              <w:rPr>
                <w:rFonts w:ascii="Times New Roman" w:hAnsi="Times New Roman"/>
              </w:rPr>
              <w:t>Poznámky</w:t>
            </w:r>
          </w:p>
          <w:p w:rsidR="006A744B" w:rsidRPr="002739DC" w:rsidP="00602337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W w:w="16020" w:type="dxa"/>
          <w:tblInd w:w="-497" w:type="dxa"/>
          <w:tblLayout w:type="fixed"/>
          <w:tblCellMar>
            <w:left w:w="43" w:type="dxa"/>
            <w:right w:w="43" w:type="dxa"/>
          </w:tblCellMar>
        </w:tblPrEx>
        <w:tc>
          <w:tcPr>
            <w:tcW w:w="5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A744B" w:rsidRPr="002739DC" w:rsidP="00602337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739DC">
              <w:rPr>
                <w:rFonts w:ascii="Times New Roman" w:hAnsi="Times New Roman"/>
                <w:sz w:val="20"/>
                <w:szCs w:val="20"/>
              </w:rPr>
              <w:t>Čl. 1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A744B" w:rsidRPr="002739DC" w:rsidP="00602337">
            <w:pPr>
              <w:pStyle w:val="Normlnywebov8"/>
              <w:bidi w:val="0"/>
              <w:spacing w:before="0" w:after="0" w:line="240" w:lineRule="auto"/>
              <w:ind w:left="0" w:righ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739DC">
              <w:rPr>
                <w:rFonts w:ascii="Times New Roman" w:hAnsi="Times New Roman"/>
                <w:sz w:val="20"/>
                <w:szCs w:val="20"/>
              </w:rPr>
              <w:t>1. Malé zásielky tovaru neobchodného charakteru, zasielané z tretích krajín fyzickými osobami iným fyzickým osobám v členskom štáte, sú pri dovoze oslobodené od dane z obratu a spotrebnej dane.</w:t>
            </w:r>
          </w:p>
          <w:p w:rsidR="006A744B" w:rsidRPr="002739DC" w:rsidP="00602337">
            <w:pPr>
              <w:pStyle w:val="Normlnywebov8"/>
              <w:bidi w:val="0"/>
              <w:spacing w:before="0" w:after="0" w:line="240" w:lineRule="auto"/>
              <w:ind w:left="0" w:righ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A744B" w:rsidRPr="002739DC" w:rsidP="00602337">
            <w:pPr>
              <w:pStyle w:val="Normlnywebov8"/>
              <w:bidi w:val="0"/>
              <w:spacing w:before="0" w:after="0" w:line="240" w:lineRule="auto"/>
              <w:ind w:left="0" w:righ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739DC">
              <w:rPr>
                <w:rFonts w:ascii="Times New Roman" w:hAnsi="Times New Roman"/>
                <w:sz w:val="20"/>
                <w:szCs w:val="20"/>
              </w:rPr>
              <w:t>2. Na účely odseku 1 sú "malé zásielky neobchodného charakteru" zásielky, ktoré:</w:t>
            </w:r>
          </w:p>
          <w:p w:rsidR="006A744B" w:rsidRPr="002739DC" w:rsidP="00602337">
            <w:pPr>
              <w:pStyle w:val="Normlnywebov8"/>
              <w:bidi w:val="0"/>
              <w:spacing w:before="0" w:after="0" w:line="240" w:lineRule="auto"/>
              <w:ind w:left="0" w:righ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739DC">
              <w:rPr>
                <w:rFonts w:ascii="Times New Roman" w:hAnsi="Times New Roman"/>
                <w:sz w:val="20"/>
                <w:szCs w:val="20"/>
              </w:rPr>
              <w:t>a) sú príležitostnej povahy;</w:t>
            </w:r>
          </w:p>
          <w:p w:rsidR="006A744B" w:rsidRPr="002739DC" w:rsidP="00602337">
            <w:pPr>
              <w:pStyle w:val="Normlnywebov8"/>
              <w:bidi w:val="0"/>
              <w:spacing w:before="0" w:after="0" w:line="240" w:lineRule="auto"/>
              <w:ind w:left="0" w:righ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739DC">
              <w:rPr>
                <w:rFonts w:ascii="Times New Roman" w:hAnsi="Times New Roman"/>
                <w:sz w:val="20"/>
                <w:szCs w:val="20"/>
              </w:rPr>
              <w:t>b) obsahujú tovar výlučne určený na osobnú spotrebu príjemcom alebo členmi jeho rodiny, ktorého druh alebo množstvo nenaznačujú úmysel obchodovať s ním;</w:t>
            </w:r>
          </w:p>
          <w:p w:rsidR="006A744B" w:rsidRPr="002739DC" w:rsidP="00602337">
            <w:pPr>
              <w:pStyle w:val="Normlnywebov8"/>
              <w:bidi w:val="0"/>
              <w:spacing w:before="0" w:after="0" w:line="240" w:lineRule="auto"/>
              <w:ind w:left="0" w:righ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739DC">
              <w:rPr>
                <w:rFonts w:ascii="Times New Roman" w:hAnsi="Times New Roman"/>
                <w:sz w:val="20"/>
                <w:szCs w:val="20"/>
              </w:rPr>
              <w:t>c) obsahujú tovar, ktorého úhrnná hodnota nepresahuje 45 EUR;</w:t>
            </w:r>
          </w:p>
          <w:p w:rsidR="006A744B" w:rsidRPr="002739DC" w:rsidP="00602337">
            <w:pPr>
              <w:pStyle w:val="Normlnywebov8"/>
              <w:bidi w:val="0"/>
              <w:spacing w:before="0" w:after="0" w:line="240" w:lineRule="auto"/>
              <w:ind w:left="0" w:righ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739DC">
              <w:rPr>
                <w:rFonts w:ascii="Times New Roman" w:hAnsi="Times New Roman"/>
                <w:sz w:val="20"/>
                <w:szCs w:val="20"/>
              </w:rPr>
              <w:t>d) odosielateľ odosiela príjemcovi bezplatne.</w:t>
            </w:r>
          </w:p>
          <w:p w:rsidR="006A744B" w:rsidRPr="002739DC" w:rsidP="00602337">
            <w:pPr>
              <w:bidi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6A744B" w:rsidRPr="002739DC" w:rsidP="00602337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739DC">
              <w:rPr>
                <w:rFonts w:ascii="Times New Roman" w:hAnsi="Times New Roman"/>
                <w:sz w:val="20"/>
                <w:szCs w:val="20"/>
              </w:rPr>
              <w:t>N</w:t>
            </w:r>
          </w:p>
          <w:p w:rsidR="006A744B" w:rsidRPr="002739DC" w:rsidP="00602337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A744B" w:rsidRPr="002739DC" w:rsidP="00602337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A744B" w:rsidRPr="002739DC" w:rsidP="00602337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A744B" w:rsidRPr="002739DC" w:rsidP="00602337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A744B" w:rsidRPr="002739DC" w:rsidP="00602337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A744B" w:rsidRPr="002739DC" w:rsidP="00602337">
            <w:pPr>
              <w:pStyle w:val="Normlny"/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739DC" w:rsidR="00136E0D">
              <w:rPr>
                <w:rFonts w:ascii="Times New Roman" w:hAnsi="Times New Roman"/>
              </w:rPr>
              <w:t>§ 7 ods.2</w:t>
            </w:r>
          </w:p>
          <w:p w:rsidR="00136E0D" w:rsidRPr="002739DC" w:rsidP="00602337">
            <w:pPr>
              <w:pStyle w:val="Normlny"/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739DC">
              <w:rPr>
                <w:rFonts w:ascii="Times New Roman" w:hAnsi="Times New Roman"/>
              </w:rPr>
              <w:t>pís.h)</w:t>
            </w:r>
          </w:p>
        </w:tc>
        <w:tc>
          <w:tcPr>
            <w:tcW w:w="6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36E0D" w:rsidRPr="002739DC" w:rsidP="00136E0D">
            <w:pPr>
              <w:tabs>
                <w:tab w:val="left" w:pos="284"/>
              </w:tabs>
              <w:bidi w:val="0"/>
              <w:adjustRightInd w:val="0"/>
              <w:spacing w:after="0" w:line="24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739DC">
              <w:rPr>
                <w:rFonts w:ascii="Times New Roman" w:hAnsi="Times New Roman"/>
                <w:sz w:val="20"/>
                <w:szCs w:val="20"/>
              </w:rPr>
              <w:t xml:space="preserve">Od dane je oslobodený aj alkoholický nápoj </w:t>
            </w:r>
          </w:p>
          <w:p w:rsidR="00AE23C4" w:rsidRPr="00AE23C4" w:rsidP="00AE23C4">
            <w:pPr>
              <w:bidi w:val="0"/>
              <w:adjustRightInd w:val="0"/>
              <w:spacing w:after="0" w:line="24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E23C4">
              <w:rPr>
                <w:rFonts w:ascii="Times New Roman" w:hAnsi="Times New Roman"/>
                <w:sz w:val="20"/>
                <w:szCs w:val="20"/>
              </w:rPr>
              <w:t xml:space="preserve">zaslaný fyzickou osobou z územia tretích štátov fyzickej osobe na daňové územie v príležitostných malých zásielkach neobchodného charakteru, určený na jej osobnú spotrebu alebo osobnú spotrebu jej domácnosti na daňovom území </w:t>
            </w:r>
          </w:p>
          <w:p w:rsidR="00AE23C4" w:rsidRPr="00AE23C4" w:rsidP="00AE23C4">
            <w:pPr>
              <w:numPr>
                <w:numId w:val="39"/>
              </w:numPr>
              <w:bidi w:val="0"/>
              <w:adjustRightInd w:val="0"/>
              <w:spacing w:after="0" w:line="24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E23C4">
              <w:rPr>
                <w:rFonts w:ascii="Times New Roman" w:hAnsi="Times New Roman"/>
                <w:sz w:val="20"/>
                <w:szCs w:val="20"/>
              </w:rPr>
              <w:t xml:space="preserve">najviac v množstve 1 liter liehu s obsahom alkoholu viac ako 22 % objemu, alebo najviac v množstve 1 liter liehu s obsahom alkoholu 22 % objemu a menej, alebo </w:t>
            </w:r>
          </w:p>
          <w:p w:rsidR="00AE23C4" w:rsidRPr="00AE23C4" w:rsidP="00AE23C4">
            <w:pPr>
              <w:numPr>
                <w:numId w:val="39"/>
              </w:numPr>
              <w:bidi w:val="0"/>
              <w:adjustRightInd w:val="0"/>
              <w:spacing w:after="0" w:line="24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E23C4">
              <w:rPr>
                <w:rFonts w:ascii="Times New Roman" w:hAnsi="Times New Roman"/>
                <w:sz w:val="20"/>
                <w:szCs w:val="20"/>
              </w:rPr>
              <w:t>najviac v množstve 1 liter šumivého vína alebo 1 liter šumivého fermentovaného nápoja a 1 liter medziproduktu s obsahom alkoholu 22 % objemu a menej, alebo najviac v množstve 2 litre tichého vína alebo 2 litre tichého fermentovaného nápoja a</w:t>
            </w:r>
          </w:p>
          <w:p w:rsidR="00AE23C4" w:rsidRPr="00AE23C4" w:rsidP="00AE23C4">
            <w:pPr>
              <w:numPr>
                <w:numId w:val="39"/>
              </w:numPr>
              <w:bidi w:val="0"/>
              <w:adjustRightInd w:val="0"/>
              <w:spacing w:after="0" w:line="24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E23C4">
              <w:rPr>
                <w:rFonts w:ascii="Times New Roman" w:hAnsi="Times New Roman"/>
                <w:sz w:val="20"/>
                <w:szCs w:val="20"/>
              </w:rPr>
              <w:t>piva najviac v hodnote 45 eur.</w:t>
            </w:r>
          </w:p>
          <w:p w:rsidR="006A744B" w:rsidRPr="002739DC" w:rsidP="00A237B5">
            <w:pPr>
              <w:pStyle w:val="Zkladntext"/>
              <w:bidi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A744B" w:rsidRPr="002739DC" w:rsidP="00602337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739DC">
              <w:rPr>
                <w:rFonts w:ascii="Times New Roman" w:hAnsi="Times New Roman"/>
                <w:sz w:val="20"/>
                <w:szCs w:val="20"/>
              </w:rPr>
              <w:t>Ú</w:t>
            </w:r>
          </w:p>
          <w:p w:rsidR="006A744B" w:rsidRPr="002739DC" w:rsidP="00602337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A744B" w:rsidRPr="002739DC" w:rsidP="00602337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A744B" w:rsidRPr="002739DC" w:rsidP="00602337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A744B" w:rsidRPr="002739DC" w:rsidP="00602337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A744B" w:rsidRPr="002739DC" w:rsidP="00602337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6A744B" w:rsidRPr="002739DC" w:rsidP="00602337">
            <w:pPr>
              <w:pStyle w:val="Heading1"/>
              <w:bidi w:val="0"/>
              <w:spacing w:after="0" w:line="240" w:lineRule="auto"/>
              <w:jc w:val="both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</w:tr>
      <w:tr>
        <w:tblPrEx>
          <w:tblW w:w="16020" w:type="dxa"/>
          <w:tblInd w:w="-497" w:type="dxa"/>
          <w:tblLayout w:type="fixed"/>
          <w:tblCellMar>
            <w:left w:w="43" w:type="dxa"/>
            <w:right w:w="43" w:type="dxa"/>
          </w:tblCellMar>
        </w:tblPrEx>
        <w:tc>
          <w:tcPr>
            <w:tcW w:w="5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A744B" w:rsidRPr="002739DC" w:rsidP="00602337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739DC">
              <w:rPr>
                <w:rFonts w:ascii="Times New Roman" w:hAnsi="Times New Roman"/>
                <w:sz w:val="20"/>
                <w:szCs w:val="20"/>
              </w:rPr>
              <w:t>Čl. 2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A744B" w:rsidRPr="002739DC" w:rsidP="00602337">
            <w:pPr>
              <w:pStyle w:val="Normlnywebov8"/>
              <w:bidi w:val="0"/>
              <w:spacing w:before="0" w:after="0" w:line="240" w:lineRule="auto"/>
              <w:ind w:left="0" w:righ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739DC">
              <w:rPr>
                <w:rFonts w:ascii="Times New Roman" w:hAnsi="Times New Roman"/>
                <w:sz w:val="20"/>
                <w:szCs w:val="20"/>
              </w:rPr>
              <w:t>1. Článok 1 sa uplatňuje na nasledujúce množstvo nižšie uvedeného tovaru:</w:t>
            </w:r>
          </w:p>
          <w:p w:rsidR="006A744B" w:rsidRPr="002739DC" w:rsidP="00602337">
            <w:pPr>
              <w:pStyle w:val="Normlnywebov8"/>
              <w:bidi w:val="0"/>
              <w:spacing w:before="0" w:after="0" w:line="240" w:lineRule="auto"/>
              <w:ind w:left="0" w:righ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739DC">
              <w:rPr>
                <w:rFonts w:ascii="Times New Roman" w:hAnsi="Times New Roman"/>
                <w:sz w:val="20"/>
                <w:szCs w:val="20"/>
              </w:rPr>
              <w:t>a) tabakové výrobky:</w:t>
            </w:r>
          </w:p>
          <w:p w:rsidR="006A744B" w:rsidRPr="002739DC" w:rsidP="00602337">
            <w:pPr>
              <w:pStyle w:val="Normlnywebov8"/>
              <w:bidi w:val="0"/>
              <w:spacing w:before="0" w:after="0" w:line="240" w:lineRule="auto"/>
              <w:ind w:left="0" w:righ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739DC">
              <w:rPr>
                <w:rFonts w:ascii="Times New Roman" w:hAnsi="Times New Roman"/>
                <w:sz w:val="20"/>
                <w:szCs w:val="20"/>
              </w:rPr>
              <w:t>i) 50 cigariet,</w:t>
            </w:r>
          </w:p>
          <w:p w:rsidR="006A744B" w:rsidRPr="002739DC" w:rsidP="00602337">
            <w:pPr>
              <w:pStyle w:val="Normlnywebov8"/>
              <w:bidi w:val="0"/>
              <w:spacing w:before="0" w:after="0" w:line="240" w:lineRule="auto"/>
              <w:ind w:left="0" w:righ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739DC">
              <w:rPr>
                <w:rFonts w:ascii="Times New Roman" w:hAnsi="Times New Roman"/>
                <w:sz w:val="20"/>
                <w:szCs w:val="20"/>
              </w:rPr>
              <w:t>alebo</w:t>
            </w:r>
          </w:p>
          <w:p w:rsidR="006A744B" w:rsidRPr="002739DC" w:rsidP="00602337">
            <w:pPr>
              <w:pStyle w:val="Normlnywebov8"/>
              <w:bidi w:val="0"/>
              <w:spacing w:before="0" w:after="0" w:line="240" w:lineRule="auto"/>
              <w:ind w:left="0" w:righ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739DC">
              <w:rPr>
                <w:rFonts w:ascii="Times New Roman" w:hAnsi="Times New Roman"/>
                <w:sz w:val="20"/>
                <w:szCs w:val="20"/>
              </w:rPr>
              <w:t>ii) 25 cigarillos (cigár s hmotnosťou najviac tri gramy na kus),</w:t>
            </w:r>
          </w:p>
          <w:p w:rsidR="006A744B" w:rsidRPr="002739DC" w:rsidP="00602337">
            <w:pPr>
              <w:pStyle w:val="Normlnywebov8"/>
              <w:bidi w:val="0"/>
              <w:spacing w:before="0" w:after="0" w:line="240" w:lineRule="auto"/>
              <w:ind w:left="0" w:righ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739DC">
              <w:rPr>
                <w:rFonts w:ascii="Times New Roman" w:hAnsi="Times New Roman"/>
                <w:sz w:val="20"/>
                <w:szCs w:val="20"/>
              </w:rPr>
              <w:t>alebo</w:t>
            </w:r>
          </w:p>
          <w:p w:rsidR="006A744B" w:rsidRPr="002739DC" w:rsidP="00602337">
            <w:pPr>
              <w:pStyle w:val="Normlnywebov8"/>
              <w:bidi w:val="0"/>
              <w:spacing w:before="0" w:after="0" w:line="240" w:lineRule="auto"/>
              <w:ind w:left="0" w:righ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739DC">
              <w:rPr>
                <w:rFonts w:ascii="Times New Roman" w:hAnsi="Times New Roman"/>
                <w:sz w:val="20"/>
                <w:szCs w:val="20"/>
              </w:rPr>
              <w:t>iii) 10 cigár,</w:t>
            </w:r>
          </w:p>
          <w:p w:rsidR="006A744B" w:rsidRPr="002739DC" w:rsidP="00602337">
            <w:pPr>
              <w:pStyle w:val="Normlnywebov8"/>
              <w:bidi w:val="0"/>
              <w:spacing w:before="0" w:after="0" w:line="240" w:lineRule="auto"/>
              <w:ind w:left="0" w:righ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739DC">
              <w:rPr>
                <w:rFonts w:ascii="Times New Roman" w:hAnsi="Times New Roman"/>
                <w:sz w:val="20"/>
                <w:szCs w:val="20"/>
              </w:rPr>
              <w:t>alebo</w:t>
            </w:r>
          </w:p>
          <w:p w:rsidR="006A744B" w:rsidRPr="002739DC" w:rsidP="00602337">
            <w:pPr>
              <w:pStyle w:val="Normlnywebov8"/>
              <w:bidi w:val="0"/>
              <w:spacing w:before="0" w:after="0" w:line="240" w:lineRule="auto"/>
              <w:ind w:left="0" w:righ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739DC">
              <w:rPr>
                <w:rFonts w:ascii="Times New Roman" w:hAnsi="Times New Roman"/>
                <w:sz w:val="20"/>
                <w:szCs w:val="20"/>
              </w:rPr>
              <w:t>iv) 50 gramov tabaku na fajčenie;</w:t>
            </w:r>
          </w:p>
          <w:p w:rsidR="006A744B" w:rsidRPr="002739DC" w:rsidP="00602337">
            <w:pPr>
              <w:pStyle w:val="Normlnywebov8"/>
              <w:bidi w:val="0"/>
              <w:spacing w:before="0" w:after="0" w:line="240" w:lineRule="auto"/>
              <w:ind w:left="0" w:righ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A744B" w:rsidRPr="002739DC" w:rsidP="00602337">
            <w:pPr>
              <w:pStyle w:val="Normlnywebov8"/>
              <w:bidi w:val="0"/>
              <w:spacing w:before="0" w:after="0" w:line="240" w:lineRule="auto"/>
              <w:ind w:left="0" w:righ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739DC">
              <w:rPr>
                <w:rFonts w:ascii="Times New Roman" w:hAnsi="Times New Roman"/>
                <w:sz w:val="20"/>
                <w:szCs w:val="20"/>
              </w:rPr>
              <w:t>b) alkohol a alkoholické nápoje:</w:t>
            </w:r>
          </w:p>
          <w:p w:rsidR="006A744B" w:rsidRPr="002739DC" w:rsidP="00602337">
            <w:pPr>
              <w:pStyle w:val="Normlnywebov8"/>
              <w:bidi w:val="0"/>
              <w:spacing w:before="0" w:after="0" w:line="240" w:lineRule="auto"/>
              <w:ind w:left="0" w:righ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739DC">
              <w:rPr>
                <w:rFonts w:ascii="Times New Roman" w:hAnsi="Times New Roman"/>
                <w:sz w:val="20"/>
                <w:szCs w:val="20"/>
              </w:rPr>
              <w:t>i) destiláty a liehoviny s objemovým alkoholickým titrom presahujúcim 22 % vol; nedenaturovaný etylalkohol s objemovým alkoholickým titrom 80 % vol a viac; jedna štandardná fľaša (do 1 litra),</w:t>
            </w:r>
          </w:p>
          <w:p w:rsidR="006A744B" w:rsidRPr="002739DC" w:rsidP="00602337">
            <w:pPr>
              <w:pStyle w:val="Normlnywebov8"/>
              <w:bidi w:val="0"/>
              <w:spacing w:before="0" w:after="0" w:line="240" w:lineRule="auto"/>
              <w:ind w:left="0" w:righ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739DC">
              <w:rPr>
                <w:rFonts w:ascii="Times New Roman" w:hAnsi="Times New Roman"/>
                <w:sz w:val="20"/>
                <w:szCs w:val="20"/>
              </w:rPr>
              <w:t>alebo</w:t>
            </w:r>
          </w:p>
          <w:p w:rsidR="006A744B" w:rsidRPr="002739DC" w:rsidP="00602337">
            <w:pPr>
              <w:pStyle w:val="Normlnywebov8"/>
              <w:bidi w:val="0"/>
              <w:spacing w:before="0" w:after="0" w:line="240" w:lineRule="auto"/>
              <w:ind w:left="0" w:righ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739DC">
              <w:rPr>
                <w:rFonts w:ascii="Times New Roman" w:hAnsi="Times New Roman"/>
                <w:sz w:val="20"/>
                <w:szCs w:val="20"/>
              </w:rPr>
              <w:t>ii) destiláty a liehoviny, aperitívy na vínovej alebo alkoholovej báze, tafia, saké alebo podobné nápoje s objemovým alkoholickým titrom nepresahujúcim 22 % vol; jedna štandardná fľaša (do 1 litra),</w:t>
            </w:r>
          </w:p>
          <w:p w:rsidR="006A744B" w:rsidRPr="002739DC" w:rsidP="00602337">
            <w:pPr>
              <w:pStyle w:val="Normlnywebov8"/>
              <w:bidi w:val="0"/>
              <w:spacing w:before="0" w:after="0" w:line="240" w:lineRule="auto"/>
              <w:ind w:left="0" w:righ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739DC">
              <w:rPr>
                <w:rFonts w:ascii="Times New Roman" w:hAnsi="Times New Roman"/>
                <w:sz w:val="20"/>
                <w:szCs w:val="20"/>
              </w:rPr>
              <w:t>alebo</w:t>
            </w:r>
          </w:p>
          <w:p w:rsidR="006A744B" w:rsidRPr="002739DC" w:rsidP="00602337">
            <w:pPr>
              <w:pStyle w:val="Normlnywebov8"/>
              <w:bidi w:val="0"/>
              <w:spacing w:before="0" w:after="0" w:line="240" w:lineRule="auto"/>
              <w:ind w:left="0" w:righ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739DC">
              <w:rPr>
                <w:rFonts w:ascii="Times New Roman" w:hAnsi="Times New Roman"/>
                <w:sz w:val="20"/>
                <w:szCs w:val="20"/>
              </w:rPr>
              <w:t>iii) tiché vína: 2 litre;</w:t>
            </w:r>
          </w:p>
          <w:p w:rsidR="006A744B" w:rsidRPr="002739DC" w:rsidP="00602337">
            <w:pPr>
              <w:pStyle w:val="Normlnywebov8"/>
              <w:bidi w:val="0"/>
              <w:spacing w:before="0" w:after="0" w:line="240" w:lineRule="auto"/>
              <w:ind w:left="0" w:righ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A744B" w:rsidRPr="002739DC" w:rsidP="00602337">
            <w:pPr>
              <w:pStyle w:val="Normlnywebov8"/>
              <w:bidi w:val="0"/>
              <w:spacing w:before="0" w:after="0" w:line="240" w:lineRule="auto"/>
              <w:ind w:left="0" w:righ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A744B" w:rsidRPr="002739DC" w:rsidP="00602337">
            <w:pPr>
              <w:pStyle w:val="Normlnywebov8"/>
              <w:bidi w:val="0"/>
              <w:spacing w:before="0" w:after="0" w:line="240" w:lineRule="auto"/>
              <w:ind w:left="0" w:righ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A744B" w:rsidRPr="002739DC" w:rsidP="00602337">
            <w:pPr>
              <w:pStyle w:val="Normlnywebov8"/>
              <w:bidi w:val="0"/>
              <w:spacing w:before="0" w:after="0" w:line="240" w:lineRule="auto"/>
              <w:ind w:left="0" w:righ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A744B" w:rsidRPr="002739DC" w:rsidP="00602337">
            <w:pPr>
              <w:pStyle w:val="Normlnywebov8"/>
              <w:bidi w:val="0"/>
              <w:spacing w:before="0" w:after="0" w:line="240" w:lineRule="auto"/>
              <w:ind w:left="0" w:righ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739DC">
              <w:rPr>
                <w:rFonts w:ascii="Times New Roman" w:hAnsi="Times New Roman"/>
                <w:sz w:val="20"/>
                <w:szCs w:val="20"/>
              </w:rPr>
              <w:t>c) parfumy: 50 gramov,</w:t>
            </w:r>
          </w:p>
          <w:p w:rsidR="006A744B" w:rsidRPr="002739DC" w:rsidP="00602337">
            <w:pPr>
              <w:pStyle w:val="Normlnywebov8"/>
              <w:bidi w:val="0"/>
              <w:spacing w:before="0" w:after="0" w:line="240" w:lineRule="auto"/>
              <w:ind w:left="0" w:righ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739DC">
              <w:rPr>
                <w:rFonts w:ascii="Times New Roman" w:hAnsi="Times New Roman"/>
                <w:sz w:val="20"/>
                <w:szCs w:val="20"/>
              </w:rPr>
              <w:t>alebo</w:t>
            </w:r>
          </w:p>
          <w:p w:rsidR="006A744B" w:rsidRPr="002739DC" w:rsidP="00602337">
            <w:pPr>
              <w:pStyle w:val="Normlnywebov8"/>
              <w:bidi w:val="0"/>
              <w:spacing w:before="0" w:after="0" w:line="240" w:lineRule="auto"/>
              <w:ind w:left="0" w:righ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739DC">
              <w:rPr>
                <w:rFonts w:ascii="Times New Roman" w:hAnsi="Times New Roman"/>
                <w:sz w:val="20"/>
                <w:szCs w:val="20"/>
              </w:rPr>
              <w:t>toaletné vody: 0,25 litra alebo 8 uncí;</w:t>
            </w:r>
          </w:p>
          <w:p w:rsidR="006A744B" w:rsidRPr="002739DC" w:rsidP="00602337">
            <w:pPr>
              <w:pStyle w:val="Normlnywebov8"/>
              <w:bidi w:val="0"/>
              <w:spacing w:before="0" w:after="0" w:line="240" w:lineRule="auto"/>
              <w:ind w:left="0" w:righ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739DC">
              <w:rPr>
                <w:rFonts w:ascii="Times New Roman" w:hAnsi="Times New Roman"/>
                <w:sz w:val="20"/>
                <w:szCs w:val="20"/>
              </w:rPr>
              <w:t>d) káva: 500 gramov,</w:t>
            </w:r>
          </w:p>
          <w:p w:rsidR="006A744B" w:rsidRPr="002739DC" w:rsidP="00602337">
            <w:pPr>
              <w:pStyle w:val="Normlnywebov8"/>
              <w:bidi w:val="0"/>
              <w:spacing w:before="0" w:after="0" w:line="240" w:lineRule="auto"/>
              <w:ind w:left="0" w:righ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739DC">
              <w:rPr>
                <w:rFonts w:ascii="Times New Roman" w:hAnsi="Times New Roman"/>
                <w:sz w:val="20"/>
                <w:szCs w:val="20"/>
              </w:rPr>
              <w:t>alebo</w:t>
            </w:r>
          </w:p>
          <w:p w:rsidR="006A744B" w:rsidRPr="002739DC" w:rsidP="00602337">
            <w:pPr>
              <w:pStyle w:val="Normlnywebov8"/>
              <w:bidi w:val="0"/>
              <w:spacing w:before="0" w:after="0" w:line="240" w:lineRule="auto"/>
              <w:ind w:left="0" w:righ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739DC">
              <w:rPr>
                <w:rFonts w:ascii="Times New Roman" w:hAnsi="Times New Roman"/>
                <w:sz w:val="20"/>
                <w:szCs w:val="20"/>
              </w:rPr>
              <w:t>kávové extrakty a esencie: 200 gramov;</w:t>
            </w:r>
          </w:p>
          <w:p w:rsidR="006A744B" w:rsidRPr="002739DC" w:rsidP="00602337">
            <w:pPr>
              <w:pStyle w:val="Normlnywebov8"/>
              <w:bidi w:val="0"/>
              <w:spacing w:before="0" w:after="0" w:line="240" w:lineRule="auto"/>
              <w:ind w:left="0" w:righ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739DC">
              <w:rPr>
                <w:rFonts w:ascii="Times New Roman" w:hAnsi="Times New Roman"/>
                <w:sz w:val="20"/>
                <w:szCs w:val="20"/>
              </w:rPr>
              <w:t>e) čaj: 100 gramov,</w:t>
            </w:r>
          </w:p>
          <w:p w:rsidR="006A744B" w:rsidRPr="002739DC" w:rsidP="00602337">
            <w:pPr>
              <w:pStyle w:val="Normlnywebov8"/>
              <w:bidi w:val="0"/>
              <w:spacing w:before="0" w:after="0" w:line="240" w:lineRule="auto"/>
              <w:ind w:left="0" w:righ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739DC">
              <w:rPr>
                <w:rFonts w:ascii="Times New Roman" w:hAnsi="Times New Roman"/>
                <w:sz w:val="20"/>
                <w:szCs w:val="20"/>
              </w:rPr>
              <w:t>alebo</w:t>
            </w:r>
          </w:p>
          <w:p w:rsidR="006A744B" w:rsidRPr="002739DC" w:rsidP="00602337">
            <w:pPr>
              <w:pStyle w:val="Normlnywebov8"/>
              <w:bidi w:val="0"/>
              <w:spacing w:before="0" w:after="0" w:line="240" w:lineRule="auto"/>
              <w:ind w:left="0" w:righ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739DC">
              <w:rPr>
                <w:rFonts w:ascii="Times New Roman" w:hAnsi="Times New Roman"/>
                <w:sz w:val="20"/>
                <w:szCs w:val="20"/>
              </w:rPr>
              <w:t>čajové extrakty a esencie: 40 gramov.</w:t>
            </w:r>
          </w:p>
          <w:p w:rsidR="006A744B" w:rsidRPr="002739DC" w:rsidP="00602337">
            <w:pPr>
              <w:pStyle w:val="Normlnywebov8"/>
              <w:bidi w:val="0"/>
              <w:spacing w:before="0" w:after="0" w:line="240" w:lineRule="auto"/>
              <w:ind w:left="0" w:righ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A744B" w:rsidRPr="002739DC" w:rsidP="00602337">
            <w:pPr>
              <w:pStyle w:val="Normlnywebov8"/>
              <w:bidi w:val="0"/>
              <w:spacing w:before="0" w:after="0" w:line="240" w:lineRule="auto"/>
              <w:ind w:left="0" w:righ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739DC">
              <w:rPr>
                <w:rFonts w:ascii="Times New Roman" w:hAnsi="Times New Roman"/>
                <w:sz w:val="20"/>
                <w:szCs w:val="20"/>
              </w:rPr>
              <w:t>2. Členské štáty sú oprávnené znížiť množstvo výrobkov uvedených v odseku 1, na ktoré prichádza do úvahy oslobodenie od dane z obratu a spotrebných daní, alebo vylúčiť oslobodenie na všetky takéto výrobky.</w:t>
            </w:r>
          </w:p>
          <w:p w:rsidR="006A744B" w:rsidRPr="002739DC" w:rsidP="00602337">
            <w:pPr>
              <w:bidi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6A744B" w:rsidRPr="002739DC" w:rsidP="00602337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739DC">
              <w:rPr>
                <w:rFonts w:ascii="Times New Roman" w:hAnsi="Times New Roman"/>
                <w:sz w:val="20"/>
                <w:szCs w:val="20"/>
              </w:rPr>
              <w:t>N</w:t>
            </w:r>
          </w:p>
          <w:p w:rsidR="00177A44" w:rsidRPr="002739DC" w:rsidP="00602337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77A44" w:rsidRPr="002739DC" w:rsidP="00602337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77A44" w:rsidRPr="002739DC" w:rsidP="00602337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77A44" w:rsidRPr="002739DC" w:rsidP="00602337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77A44" w:rsidRPr="002739DC" w:rsidP="00602337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77A44" w:rsidRPr="002739DC" w:rsidP="00602337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77A44" w:rsidRPr="002739DC" w:rsidP="00602337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77A44" w:rsidRPr="002739DC" w:rsidP="00602337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77A44" w:rsidRPr="002739DC" w:rsidP="00602337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77A44" w:rsidRPr="002739DC" w:rsidP="00602337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77A44" w:rsidRPr="002739DC" w:rsidP="00602337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77A44" w:rsidRPr="002739DC" w:rsidP="00602337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77A44" w:rsidRPr="002739DC" w:rsidP="00602337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77A44" w:rsidRPr="002739DC" w:rsidP="00602337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77A44" w:rsidRPr="002739DC" w:rsidP="00602337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77A44" w:rsidRPr="002739DC" w:rsidP="00602337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77A44" w:rsidRPr="002739DC" w:rsidP="00602337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77A44" w:rsidRPr="002739DC" w:rsidP="00602337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77A44" w:rsidRPr="002739DC" w:rsidP="00602337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77A44" w:rsidRPr="002739DC" w:rsidP="00602337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77A44" w:rsidRPr="002739DC" w:rsidP="00602337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77A44" w:rsidRPr="002739DC" w:rsidP="00602337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77A44" w:rsidRPr="002739DC" w:rsidP="00602337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77A44" w:rsidRPr="002739DC" w:rsidP="00602337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77A44" w:rsidRPr="002739DC" w:rsidP="00602337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77A44" w:rsidRPr="002739DC" w:rsidP="00602337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77A44" w:rsidRPr="002739DC" w:rsidP="00602337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77A44" w:rsidRPr="002739DC" w:rsidP="00602337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77A44" w:rsidRPr="002739DC" w:rsidP="00602337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77A44" w:rsidRPr="002739DC" w:rsidP="00602337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77A44" w:rsidRPr="002739DC" w:rsidP="00602337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77A44" w:rsidRPr="002739DC" w:rsidP="00602337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77A44" w:rsidRPr="002739DC" w:rsidP="00602337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A744B" w:rsidRPr="002739DC" w:rsidP="00602337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739DC" w:rsidR="00177A44">
              <w:rPr>
                <w:rFonts w:ascii="Times New Roman" w:hAnsi="Times New Roman"/>
                <w:sz w:val="20"/>
                <w:szCs w:val="20"/>
              </w:rPr>
              <w:t>D</w:t>
            </w:r>
          </w:p>
          <w:p w:rsidR="006A744B" w:rsidRPr="002739DC" w:rsidP="00602337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A744B" w:rsidRPr="002739DC" w:rsidP="00602337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A744B" w:rsidRPr="002739DC" w:rsidP="00602337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A744B" w:rsidRPr="002739DC" w:rsidP="00602337">
            <w:pPr>
              <w:pStyle w:val="Normlny"/>
              <w:bidi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</w:p>
          <w:p w:rsidR="00136E0D" w:rsidRPr="002739DC" w:rsidP="00602337">
            <w:pPr>
              <w:pStyle w:val="Normlny"/>
              <w:bidi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</w:p>
          <w:p w:rsidR="00136E0D" w:rsidRPr="002739DC" w:rsidP="00602337">
            <w:pPr>
              <w:pStyle w:val="Normlny"/>
              <w:bidi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</w:p>
          <w:p w:rsidR="00136E0D" w:rsidRPr="002739DC" w:rsidP="00602337">
            <w:pPr>
              <w:pStyle w:val="Normlny"/>
              <w:bidi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</w:p>
          <w:p w:rsidR="00136E0D" w:rsidRPr="002739DC" w:rsidP="00602337">
            <w:pPr>
              <w:pStyle w:val="Normlny"/>
              <w:bidi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</w:p>
          <w:p w:rsidR="00136E0D" w:rsidRPr="002739DC" w:rsidP="00602337">
            <w:pPr>
              <w:pStyle w:val="Normlny"/>
              <w:bidi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</w:p>
          <w:p w:rsidR="00136E0D" w:rsidRPr="002739DC" w:rsidP="00602337">
            <w:pPr>
              <w:pStyle w:val="Normlny"/>
              <w:bidi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</w:p>
          <w:p w:rsidR="00136E0D" w:rsidRPr="002739DC" w:rsidP="00602337">
            <w:pPr>
              <w:pStyle w:val="Normlny"/>
              <w:bidi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</w:p>
          <w:p w:rsidR="00136E0D" w:rsidRPr="002739DC" w:rsidP="00602337">
            <w:pPr>
              <w:pStyle w:val="Normlny"/>
              <w:bidi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</w:p>
          <w:p w:rsidR="00136E0D" w:rsidRPr="002739DC" w:rsidP="00602337">
            <w:pPr>
              <w:pStyle w:val="Normlny"/>
              <w:bidi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</w:p>
          <w:p w:rsidR="00177A44" w:rsidRPr="002739DC" w:rsidP="00602337">
            <w:pPr>
              <w:pStyle w:val="Normlny"/>
              <w:bidi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</w:p>
          <w:p w:rsidR="00177A44" w:rsidRPr="002739DC" w:rsidP="00177A44">
            <w:pPr>
              <w:pStyle w:val="Normlny"/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739DC">
              <w:rPr>
                <w:rFonts w:ascii="Times New Roman" w:hAnsi="Times New Roman"/>
              </w:rPr>
              <w:t>§ 7 ods.2</w:t>
            </w:r>
          </w:p>
          <w:p w:rsidR="00177A44" w:rsidP="00177A44">
            <w:pPr>
              <w:pStyle w:val="Normlny"/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739DC">
              <w:rPr>
                <w:rFonts w:ascii="Times New Roman" w:hAnsi="Times New Roman"/>
              </w:rPr>
              <w:t>pís.h)</w:t>
            </w:r>
          </w:p>
          <w:p w:rsidR="00AE23C4" w:rsidRPr="002739DC" w:rsidP="00177A44">
            <w:pPr>
              <w:pStyle w:val="Normlny"/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177A44" w:rsidRPr="002739DC" w:rsidP="00177A44">
            <w:pPr>
              <w:pStyle w:val="Normlny"/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177A44" w:rsidRPr="002739DC" w:rsidP="00177A44">
            <w:pPr>
              <w:pStyle w:val="Normlny"/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177A44" w:rsidRPr="002739DC" w:rsidP="00DF1303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39DC">
              <w:rPr>
                <w:rFonts w:ascii="Times New Roman" w:hAnsi="Times New Roman"/>
              </w:rPr>
              <w:t>bod.1</w:t>
            </w:r>
          </w:p>
          <w:p w:rsidR="00177A44" w:rsidRPr="002739DC" w:rsidP="00DF1303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77A44" w:rsidRPr="002739DC" w:rsidP="00DF1303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77A44" w:rsidRPr="002739DC" w:rsidP="00DF1303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2739DC">
              <w:rPr>
                <w:rFonts w:ascii="Times New Roman" w:hAnsi="Times New Roman"/>
              </w:rPr>
              <w:t>bod.2</w:t>
            </w:r>
          </w:p>
        </w:tc>
        <w:tc>
          <w:tcPr>
            <w:tcW w:w="6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7A44" w:rsidRPr="002739DC" w:rsidP="00136E0D">
            <w:pPr>
              <w:tabs>
                <w:tab w:val="left" w:pos="284"/>
              </w:tabs>
              <w:bidi w:val="0"/>
              <w:adjustRightInd w:val="0"/>
              <w:spacing w:after="0" w:line="24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77A44" w:rsidRPr="002739DC" w:rsidP="00136E0D">
            <w:pPr>
              <w:tabs>
                <w:tab w:val="left" w:pos="284"/>
              </w:tabs>
              <w:bidi w:val="0"/>
              <w:adjustRightInd w:val="0"/>
              <w:spacing w:after="0" w:line="24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77A44" w:rsidRPr="002739DC" w:rsidP="00136E0D">
            <w:pPr>
              <w:tabs>
                <w:tab w:val="left" w:pos="284"/>
              </w:tabs>
              <w:bidi w:val="0"/>
              <w:adjustRightInd w:val="0"/>
              <w:spacing w:after="0" w:line="24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77A44" w:rsidRPr="002739DC" w:rsidP="00136E0D">
            <w:pPr>
              <w:tabs>
                <w:tab w:val="left" w:pos="284"/>
              </w:tabs>
              <w:bidi w:val="0"/>
              <w:adjustRightInd w:val="0"/>
              <w:spacing w:after="0" w:line="24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77A44" w:rsidRPr="002739DC" w:rsidP="00136E0D">
            <w:pPr>
              <w:tabs>
                <w:tab w:val="left" w:pos="284"/>
              </w:tabs>
              <w:bidi w:val="0"/>
              <w:adjustRightInd w:val="0"/>
              <w:spacing w:after="0" w:line="24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77A44" w:rsidRPr="002739DC" w:rsidP="00136E0D">
            <w:pPr>
              <w:tabs>
                <w:tab w:val="left" w:pos="284"/>
              </w:tabs>
              <w:bidi w:val="0"/>
              <w:adjustRightInd w:val="0"/>
              <w:spacing w:after="0" w:line="24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77A44" w:rsidRPr="002739DC" w:rsidP="00136E0D">
            <w:pPr>
              <w:tabs>
                <w:tab w:val="left" w:pos="284"/>
              </w:tabs>
              <w:bidi w:val="0"/>
              <w:adjustRightInd w:val="0"/>
              <w:spacing w:after="0" w:line="24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77A44" w:rsidRPr="002739DC" w:rsidP="00136E0D">
            <w:pPr>
              <w:tabs>
                <w:tab w:val="left" w:pos="284"/>
              </w:tabs>
              <w:bidi w:val="0"/>
              <w:adjustRightInd w:val="0"/>
              <w:spacing w:after="0" w:line="24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77A44" w:rsidRPr="002739DC" w:rsidP="00136E0D">
            <w:pPr>
              <w:tabs>
                <w:tab w:val="left" w:pos="284"/>
              </w:tabs>
              <w:bidi w:val="0"/>
              <w:adjustRightInd w:val="0"/>
              <w:spacing w:after="0" w:line="24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77A44" w:rsidRPr="002739DC" w:rsidP="00136E0D">
            <w:pPr>
              <w:tabs>
                <w:tab w:val="left" w:pos="284"/>
              </w:tabs>
              <w:bidi w:val="0"/>
              <w:adjustRightInd w:val="0"/>
              <w:spacing w:after="0" w:line="24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36E0D" w:rsidRPr="002739DC" w:rsidP="00136E0D">
            <w:pPr>
              <w:tabs>
                <w:tab w:val="left" w:pos="284"/>
              </w:tabs>
              <w:bidi w:val="0"/>
              <w:adjustRightInd w:val="0"/>
              <w:spacing w:after="0" w:line="24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739DC">
              <w:rPr>
                <w:rFonts w:ascii="Times New Roman" w:hAnsi="Times New Roman"/>
                <w:sz w:val="20"/>
                <w:szCs w:val="20"/>
              </w:rPr>
              <w:t xml:space="preserve">Od dane je oslobodený aj alkoholický nápoj </w:t>
            </w:r>
          </w:p>
          <w:p w:rsidR="00AE23C4" w:rsidRPr="00AE23C4" w:rsidP="00AE23C4">
            <w:pPr>
              <w:bidi w:val="0"/>
              <w:adjustRightInd w:val="0"/>
              <w:spacing w:after="0" w:line="240" w:lineRule="atLeast"/>
              <w:ind w:left="56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E23C4">
              <w:rPr>
                <w:rFonts w:ascii="Times New Roman" w:hAnsi="Times New Roman"/>
                <w:sz w:val="20"/>
                <w:szCs w:val="20"/>
              </w:rPr>
              <w:t xml:space="preserve">zaslaný fyzickou osobou z územia tretích štátov fyzickej osobe na daňové územie v príležitostných malých zásielkach neobchodného charakteru, určený na jej osobnú spotrebu alebo osobnú spotrebu jej domácnosti na daňovom území </w:t>
            </w:r>
          </w:p>
          <w:p w:rsidR="00AE23C4" w:rsidRPr="00AE23C4" w:rsidP="00AE23C4">
            <w:pPr>
              <w:bidi w:val="0"/>
              <w:adjustRightInd w:val="0"/>
              <w:spacing w:after="0" w:line="240" w:lineRule="atLeast"/>
              <w:ind w:left="56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E23C4">
              <w:rPr>
                <w:rFonts w:ascii="Times New Roman" w:hAnsi="Times New Roman"/>
                <w:sz w:val="20"/>
                <w:szCs w:val="20"/>
              </w:rPr>
              <w:t xml:space="preserve">najviac v množstve 1 liter liehu s obsahom alkoholu viac ako 22 % objemu, alebo najviac v množstve 1 liter liehu s obsahom alkoholu 22 % objemu a menej, alebo </w:t>
            </w:r>
          </w:p>
          <w:p w:rsidR="00AE23C4" w:rsidRPr="00AE23C4" w:rsidP="00AE23C4">
            <w:pPr>
              <w:bidi w:val="0"/>
              <w:adjustRightInd w:val="0"/>
              <w:spacing w:after="0" w:line="240" w:lineRule="atLeast"/>
              <w:ind w:left="56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E23C4">
              <w:rPr>
                <w:rFonts w:ascii="Times New Roman" w:hAnsi="Times New Roman"/>
                <w:sz w:val="20"/>
                <w:szCs w:val="20"/>
              </w:rPr>
              <w:t>najviac v množstve 1 liter šumivého vína alebo 1 liter šumivého fermentovaného nápoja a 1 liter medziproduktu s obsahom alkoholu 22 % objemu a menej, alebo najviac v množstve 2 litre tichého vína alebo 2 litre tichého fermentovaného nápoja a</w:t>
            </w:r>
          </w:p>
          <w:p w:rsidR="006A744B" w:rsidRPr="002739DC" w:rsidP="00AE23C4">
            <w:pPr>
              <w:bidi w:val="0"/>
              <w:adjustRightInd w:val="0"/>
              <w:spacing w:after="0" w:line="240" w:lineRule="atLeast"/>
              <w:ind w:left="928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A744B" w:rsidRPr="002739DC" w:rsidP="00602337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739DC">
              <w:rPr>
                <w:rFonts w:ascii="Times New Roman" w:hAnsi="Times New Roman"/>
                <w:sz w:val="20"/>
                <w:szCs w:val="20"/>
              </w:rPr>
              <w:t>Ú</w:t>
            </w:r>
          </w:p>
          <w:p w:rsidR="006A744B" w:rsidRPr="002739DC" w:rsidP="00602337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A744B" w:rsidRPr="002739DC" w:rsidP="00602337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A744B" w:rsidRPr="002739DC" w:rsidP="00602337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A744B" w:rsidRPr="002739DC" w:rsidP="00602337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A744B" w:rsidRPr="002739DC" w:rsidP="00602337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77A44" w:rsidRPr="002739DC" w:rsidP="00602337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77A44" w:rsidRPr="002739DC" w:rsidP="00602337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77A44" w:rsidRPr="002739DC" w:rsidP="00602337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77A44" w:rsidRPr="002739DC" w:rsidP="00602337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77A44" w:rsidRPr="002739DC" w:rsidP="00602337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77A44" w:rsidRPr="002739DC" w:rsidP="00602337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77A44" w:rsidRPr="002739DC" w:rsidP="00602337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77A44" w:rsidRPr="002739DC" w:rsidP="00602337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77A44" w:rsidRPr="002739DC" w:rsidP="00602337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77A44" w:rsidRPr="002739DC" w:rsidP="00602337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77A44" w:rsidRPr="002739DC" w:rsidP="00602337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77A44" w:rsidRPr="002739DC" w:rsidP="00602337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77A44" w:rsidRPr="002739DC" w:rsidP="00602337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77A44" w:rsidRPr="002739DC" w:rsidP="00602337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77A44" w:rsidRPr="002739DC" w:rsidP="00602337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77A44" w:rsidRPr="002739DC" w:rsidP="00602337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77A44" w:rsidRPr="002739DC" w:rsidP="00602337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77A44" w:rsidRPr="002739DC" w:rsidP="00602337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77A44" w:rsidRPr="002739DC" w:rsidP="00602337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77A44" w:rsidRPr="002739DC" w:rsidP="00602337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77A44" w:rsidRPr="002739DC" w:rsidP="00602337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77A44" w:rsidRPr="002739DC" w:rsidP="00602337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77A44" w:rsidRPr="002739DC" w:rsidP="00602337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77A44" w:rsidRPr="002739DC" w:rsidP="00602337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77A44" w:rsidRPr="002739DC" w:rsidP="00602337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77A44" w:rsidRPr="002739DC" w:rsidP="00602337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77A44" w:rsidRPr="002739DC" w:rsidP="00602337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77A44" w:rsidRPr="002739DC" w:rsidP="00602337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77A44" w:rsidRPr="002739DC" w:rsidP="00602337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739DC">
              <w:rPr>
                <w:rFonts w:ascii="Times New Roman" w:hAnsi="Times New Roman"/>
                <w:sz w:val="20"/>
                <w:szCs w:val="20"/>
              </w:rPr>
              <w:t>n.a.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136E0D" w:rsidRPr="002739DC" w:rsidP="00602337">
            <w:pPr>
              <w:pStyle w:val="Heading1"/>
              <w:bidi w:val="0"/>
              <w:spacing w:after="0" w:line="240" w:lineRule="auto"/>
              <w:jc w:val="both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2739DC"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>z.č. 106/2004</w:t>
            </w:r>
          </w:p>
          <w:p w:rsidR="00177A44" w:rsidRPr="002739DC" w:rsidP="00136E0D">
            <w:pPr>
              <w:tabs>
                <w:tab w:val="left" w:pos="825"/>
              </w:tabs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77A44" w:rsidRPr="002739DC" w:rsidP="00136E0D">
            <w:pPr>
              <w:tabs>
                <w:tab w:val="left" w:pos="825"/>
              </w:tabs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77A44" w:rsidRPr="002739DC" w:rsidP="00136E0D">
            <w:pPr>
              <w:tabs>
                <w:tab w:val="left" w:pos="825"/>
              </w:tabs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77A44" w:rsidRPr="002739DC" w:rsidP="00136E0D">
            <w:pPr>
              <w:tabs>
                <w:tab w:val="left" w:pos="825"/>
              </w:tabs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77A44" w:rsidRPr="002739DC" w:rsidP="00136E0D">
            <w:pPr>
              <w:tabs>
                <w:tab w:val="left" w:pos="825"/>
              </w:tabs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77A44" w:rsidRPr="002739DC" w:rsidP="00136E0D">
            <w:pPr>
              <w:tabs>
                <w:tab w:val="left" w:pos="825"/>
              </w:tabs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77A44" w:rsidRPr="002739DC" w:rsidP="00136E0D">
            <w:pPr>
              <w:tabs>
                <w:tab w:val="left" w:pos="825"/>
              </w:tabs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77A44" w:rsidRPr="002739DC" w:rsidP="00136E0D">
            <w:pPr>
              <w:tabs>
                <w:tab w:val="left" w:pos="825"/>
              </w:tabs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77A44" w:rsidRPr="002739DC" w:rsidP="00136E0D">
            <w:pPr>
              <w:tabs>
                <w:tab w:val="left" w:pos="825"/>
              </w:tabs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77A44" w:rsidRPr="002739DC" w:rsidP="00136E0D">
            <w:pPr>
              <w:tabs>
                <w:tab w:val="left" w:pos="825"/>
              </w:tabs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77A44" w:rsidRPr="002739DC" w:rsidP="00136E0D">
            <w:pPr>
              <w:tabs>
                <w:tab w:val="left" w:pos="825"/>
              </w:tabs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77A44" w:rsidRPr="002739DC" w:rsidP="00136E0D">
            <w:pPr>
              <w:tabs>
                <w:tab w:val="left" w:pos="825"/>
              </w:tabs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77A44" w:rsidRPr="002739DC" w:rsidP="00136E0D">
            <w:pPr>
              <w:tabs>
                <w:tab w:val="left" w:pos="825"/>
              </w:tabs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77A44" w:rsidRPr="002739DC" w:rsidP="00136E0D">
            <w:pPr>
              <w:tabs>
                <w:tab w:val="left" w:pos="825"/>
              </w:tabs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77A44" w:rsidRPr="002739DC" w:rsidP="00136E0D">
            <w:pPr>
              <w:tabs>
                <w:tab w:val="left" w:pos="825"/>
              </w:tabs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77A44" w:rsidRPr="002739DC" w:rsidP="00136E0D">
            <w:pPr>
              <w:tabs>
                <w:tab w:val="left" w:pos="825"/>
              </w:tabs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77A44" w:rsidRPr="002739DC" w:rsidP="00136E0D">
            <w:pPr>
              <w:tabs>
                <w:tab w:val="left" w:pos="825"/>
              </w:tabs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77A44" w:rsidRPr="002739DC" w:rsidP="00136E0D">
            <w:pPr>
              <w:tabs>
                <w:tab w:val="left" w:pos="825"/>
              </w:tabs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A744B" w:rsidRPr="002739DC" w:rsidP="00136E0D">
            <w:pPr>
              <w:tabs>
                <w:tab w:val="left" w:pos="825"/>
              </w:tabs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39DC" w:rsidR="00177A44">
              <w:rPr>
                <w:rFonts w:ascii="Times New Roman" w:hAnsi="Times New Roman"/>
                <w:sz w:val="20"/>
                <w:szCs w:val="20"/>
              </w:rPr>
              <w:t>z.č. 222/2004</w:t>
            </w:r>
            <w:r w:rsidRPr="002739DC" w:rsidR="00136E0D">
              <w:rPr>
                <w:rFonts w:ascii="Times New Roman" w:hAnsi="Times New Roman"/>
                <w:sz w:val="20"/>
                <w:szCs w:val="20"/>
              </w:rPr>
              <w:tab/>
            </w:r>
          </w:p>
        </w:tc>
      </w:tr>
      <w:tr>
        <w:tblPrEx>
          <w:tblW w:w="16020" w:type="dxa"/>
          <w:tblInd w:w="-497" w:type="dxa"/>
          <w:tblLayout w:type="fixed"/>
          <w:tblCellMar>
            <w:left w:w="43" w:type="dxa"/>
            <w:right w:w="43" w:type="dxa"/>
          </w:tblCellMar>
        </w:tblPrEx>
        <w:tc>
          <w:tcPr>
            <w:tcW w:w="5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A744B" w:rsidRPr="002739DC" w:rsidP="00602337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739DC">
              <w:rPr>
                <w:rFonts w:ascii="Times New Roman" w:hAnsi="Times New Roman"/>
                <w:sz w:val="20"/>
                <w:szCs w:val="20"/>
              </w:rPr>
              <w:t>Čl. 3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A744B" w:rsidRPr="002739DC" w:rsidP="00602337">
            <w:pPr>
              <w:pStyle w:val="Normlnywebov8"/>
              <w:bidi w:val="0"/>
              <w:spacing w:before="0" w:after="0" w:line="240" w:lineRule="auto"/>
              <w:ind w:left="0" w:righ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739DC">
              <w:rPr>
                <w:rFonts w:ascii="Times New Roman" w:hAnsi="Times New Roman"/>
                <w:sz w:val="20"/>
                <w:szCs w:val="20"/>
              </w:rPr>
              <w:t>Tovar uvedený v článku 2, obsiahnutý v malých zásielkach neobchodného charakteru v množstve presahujúcom množstvá v uvedenom článku, je v celom rozsahu vylúčený z oslobodenia.</w:t>
            </w:r>
          </w:p>
          <w:p w:rsidR="006A744B" w:rsidRPr="002739DC" w:rsidP="00602337">
            <w:pPr>
              <w:bidi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6A744B" w:rsidRPr="002739DC" w:rsidP="00602337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739DC">
              <w:rPr>
                <w:rFonts w:ascii="Times New Roman" w:hAnsi="Times New Roman"/>
                <w:sz w:val="20"/>
                <w:szCs w:val="20"/>
              </w:rPr>
              <w:t>N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A744B" w:rsidRPr="002739DC" w:rsidP="00602337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A744B" w:rsidRPr="002739DC" w:rsidP="00602337">
            <w:pPr>
              <w:pStyle w:val="Normlny"/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6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A744B" w:rsidRPr="002739DC" w:rsidP="00602337">
            <w:pPr>
              <w:pStyle w:val="Zkladntext"/>
              <w:bidi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2739DC"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2739DC">
              <w:rPr>
                <w:rFonts w:ascii="Times New Roman" w:hAnsi="Times New Roman"/>
                <w:color w:val="auto"/>
                <w:sz w:val="20"/>
                <w:szCs w:val="20"/>
              </w:rPr>
              <w:t>Viď článok 2</w:t>
            </w:r>
          </w:p>
          <w:p w:rsidR="006A744B" w:rsidRPr="002739DC" w:rsidP="00602337">
            <w:pPr>
              <w:pStyle w:val="Normlny"/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A744B" w:rsidRPr="002739DC" w:rsidP="00602337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739DC">
              <w:rPr>
                <w:rFonts w:ascii="Times New Roman" w:hAnsi="Times New Roman"/>
                <w:sz w:val="20"/>
                <w:szCs w:val="20"/>
              </w:rPr>
              <w:t>Ú</w:t>
            </w:r>
          </w:p>
          <w:p w:rsidR="006A744B" w:rsidRPr="002739DC" w:rsidP="00602337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A744B" w:rsidRPr="002739DC" w:rsidP="00602337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6A744B" w:rsidRPr="002739DC" w:rsidP="00602337">
            <w:pPr>
              <w:pStyle w:val="Heading1"/>
              <w:bidi w:val="0"/>
              <w:spacing w:after="0" w:line="240" w:lineRule="auto"/>
              <w:jc w:val="both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</w:tr>
      <w:tr>
        <w:tblPrEx>
          <w:tblW w:w="16020" w:type="dxa"/>
          <w:tblInd w:w="-497" w:type="dxa"/>
          <w:tblLayout w:type="fixed"/>
          <w:tblCellMar>
            <w:left w:w="43" w:type="dxa"/>
            <w:right w:w="43" w:type="dxa"/>
          </w:tblCellMar>
        </w:tblPrEx>
        <w:tc>
          <w:tcPr>
            <w:tcW w:w="5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A744B" w:rsidRPr="002739DC" w:rsidP="00602337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739DC">
              <w:rPr>
                <w:rFonts w:ascii="Times New Roman" w:hAnsi="Times New Roman"/>
                <w:sz w:val="20"/>
                <w:szCs w:val="20"/>
              </w:rPr>
              <w:t>Čl. 4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A744B" w:rsidRPr="002739DC" w:rsidP="00602337">
            <w:pPr>
              <w:pStyle w:val="Normlnywebov8"/>
              <w:bidi w:val="0"/>
              <w:spacing w:before="0" w:after="0" w:line="240" w:lineRule="auto"/>
              <w:ind w:left="0" w:righ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739DC">
              <w:rPr>
                <w:rFonts w:ascii="Times New Roman" w:hAnsi="Times New Roman"/>
                <w:sz w:val="20"/>
                <w:szCs w:val="20"/>
              </w:rPr>
              <w:t>1. Ekvivalent eura v národnej mene, ktorý sa používa na uplatňovanie tejto smernice, sa pevne určuje raz ročne. Použijú sa sadzby z prvého pracovného dňa v októbri s účinkom od 1. januára nasledujúceho roku.</w:t>
            </w:r>
          </w:p>
          <w:p w:rsidR="006A744B" w:rsidRPr="002739DC" w:rsidP="00602337">
            <w:pPr>
              <w:pStyle w:val="Normlnywebov8"/>
              <w:bidi w:val="0"/>
              <w:spacing w:before="0" w:after="0" w:line="240" w:lineRule="auto"/>
              <w:ind w:left="0" w:righ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739DC">
              <w:rPr>
                <w:rFonts w:ascii="Times New Roman" w:hAnsi="Times New Roman"/>
                <w:sz w:val="20"/>
                <w:szCs w:val="20"/>
              </w:rPr>
              <w:t>2. Členské štáty môžu zaokrúhliť sumy vyjadrené v národnej mene, vyplývajúce z prepočtu súm v eurách, stanovených v článku 1 ods. 2, ak takéto zaokrúhlenie nepresiahne 2 EUR.</w:t>
            </w:r>
          </w:p>
          <w:p w:rsidR="006A744B" w:rsidRPr="002739DC" w:rsidP="00602337">
            <w:pPr>
              <w:pStyle w:val="Normlnywebov8"/>
              <w:bidi w:val="0"/>
              <w:spacing w:before="0" w:after="0" w:line="240" w:lineRule="auto"/>
              <w:ind w:left="0" w:righ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739DC">
              <w:rPr>
                <w:rFonts w:ascii="Times New Roman" w:hAnsi="Times New Roman"/>
                <w:sz w:val="20"/>
                <w:szCs w:val="20"/>
              </w:rPr>
              <w:t>3. Členské štáty môžu ponechať sumy oslobodenia platné v čase každoročnej úpravy stanovenej v odseku 1, ak by sa pred zaokrúhľovaním podľa odseku 2 prepočet sumy oslobodenia vyjadrený v eurách líšil o menej ako 5 % od sumy oslobodenia vyjadrenej v národnej mene.</w:t>
            </w:r>
          </w:p>
          <w:p w:rsidR="006A744B" w:rsidRPr="002739DC" w:rsidP="00602337">
            <w:pPr>
              <w:bidi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6A744B" w:rsidRPr="002739DC" w:rsidP="00602337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739DC">
              <w:rPr>
                <w:rFonts w:ascii="Times New Roman" w:hAnsi="Times New Roman"/>
                <w:sz w:val="20"/>
                <w:szCs w:val="20"/>
              </w:rPr>
              <w:t>n.a.</w:t>
            </w:r>
          </w:p>
          <w:p w:rsidR="006A744B" w:rsidRPr="002739DC" w:rsidP="00602337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A744B" w:rsidRPr="002739DC" w:rsidP="00602337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A744B" w:rsidRPr="002739DC" w:rsidP="00602337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A744B" w:rsidRPr="002739DC" w:rsidP="00602337">
            <w:pPr>
              <w:pStyle w:val="Normlny"/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6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A744B" w:rsidRPr="002739DC" w:rsidP="00602337">
            <w:pPr>
              <w:pStyle w:val="Normlny"/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A744B" w:rsidRPr="002739DC" w:rsidP="00602337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739DC">
              <w:rPr>
                <w:rFonts w:ascii="Times New Roman" w:hAnsi="Times New Roman"/>
                <w:sz w:val="20"/>
                <w:szCs w:val="20"/>
              </w:rPr>
              <w:t>n.a.</w:t>
            </w:r>
          </w:p>
          <w:p w:rsidR="006A744B" w:rsidRPr="002739DC" w:rsidP="00602337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A744B" w:rsidRPr="002739DC" w:rsidP="00602337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A744B" w:rsidRPr="002739DC" w:rsidP="00602337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6A744B" w:rsidRPr="002739DC" w:rsidP="00602337">
            <w:pPr>
              <w:pStyle w:val="Heading1"/>
              <w:bidi w:val="0"/>
              <w:spacing w:after="0" w:line="240" w:lineRule="auto"/>
              <w:jc w:val="both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</w:tr>
      <w:tr>
        <w:tblPrEx>
          <w:tblW w:w="16020" w:type="dxa"/>
          <w:tblInd w:w="-497" w:type="dxa"/>
          <w:tblLayout w:type="fixed"/>
          <w:tblCellMar>
            <w:left w:w="43" w:type="dxa"/>
            <w:right w:w="43" w:type="dxa"/>
          </w:tblCellMar>
        </w:tblPrEx>
        <w:tc>
          <w:tcPr>
            <w:tcW w:w="5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A744B" w:rsidRPr="002739DC" w:rsidP="00602337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739DC">
              <w:rPr>
                <w:rFonts w:ascii="Times New Roman" w:hAnsi="Times New Roman"/>
                <w:sz w:val="20"/>
                <w:szCs w:val="20"/>
              </w:rPr>
              <w:t>Čl. 5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A744B" w:rsidRPr="002739DC" w:rsidP="00602337">
            <w:pPr>
              <w:pStyle w:val="Normlnywebov8"/>
              <w:bidi w:val="0"/>
              <w:spacing w:before="0" w:after="0" w:line="240" w:lineRule="auto"/>
              <w:ind w:left="0" w:righ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739DC">
              <w:rPr>
                <w:rFonts w:ascii="Times New Roman" w:hAnsi="Times New Roman"/>
                <w:sz w:val="20"/>
                <w:szCs w:val="20"/>
              </w:rPr>
              <w:t>Členské štáty poskytnú Komisii znenie základných ustanovení vnútroštátneho práva, ktoré prijali v oblasti pôsobnosti tejto smernice. Komisia o tom informuje ostatné členské štáty.</w:t>
            </w:r>
          </w:p>
          <w:p w:rsidR="006A744B" w:rsidRPr="002739DC" w:rsidP="00602337">
            <w:pPr>
              <w:bidi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6A744B" w:rsidRPr="002739DC" w:rsidP="00602337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739DC">
              <w:rPr>
                <w:rFonts w:ascii="Times New Roman" w:hAnsi="Times New Roman"/>
                <w:sz w:val="20"/>
                <w:szCs w:val="20"/>
              </w:rPr>
              <w:t>N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A744B" w:rsidRPr="002739DC" w:rsidP="00602337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A744B" w:rsidRPr="002739DC" w:rsidP="00602337">
            <w:pPr>
              <w:pStyle w:val="Normlny"/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6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A744B" w:rsidRPr="002739DC" w:rsidP="00602337">
            <w:pPr>
              <w:pStyle w:val="Normlny"/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A744B" w:rsidRPr="002739DC" w:rsidP="00602337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739DC">
              <w:rPr>
                <w:rFonts w:ascii="Times New Roman" w:hAnsi="Times New Roman"/>
                <w:sz w:val="20"/>
                <w:szCs w:val="20"/>
              </w:rPr>
              <w:t>Ú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6A744B" w:rsidRPr="002739DC" w:rsidP="00602337">
            <w:pPr>
              <w:pStyle w:val="Heading1"/>
              <w:bidi w:val="0"/>
              <w:spacing w:after="0" w:line="240" w:lineRule="auto"/>
              <w:jc w:val="both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2739DC"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>SR informuje Komisiu prostredníctvom notifikácie.</w:t>
            </w:r>
          </w:p>
        </w:tc>
      </w:tr>
      <w:tr>
        <w:tblPrEx>
          <w:tblW w:w="16020" w:type="dxa"/>
          <w:tblInd w:w="-497" w:type="dxa"/>
          <w:tblLayout w:type="fixed"/>
          <w:tblCellMar>
            <w:left w:w="43" w:type="dxa"/>
            <w:right w:w="43" w:type="dxa"/>
          </w:tblCellMar>
        </w:tblPrEx>
        <w:tc>
          <w:tcPr>
            <w:tcW w:w="5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A744B" w:rsidRPr="002739DC" w:rsidP="00602337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739DC">
              <w:rPr>
                <w:rFonts w:ascii="Times New Roman" w:hAnsi="Times New Roman"/>
                <w:sz w:val="20"/>
                <w:szCs w:val="20"/>
              </w:rPr>
              <w:t>Čl. 6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A744B" w:rsidRPr="002739DC" w:rsidP="00602337">
            <w:pPr>
              <w:pStyle w:val="Normlnywebov8"/>
              <w:bidi w:val="0"/>
              <w:spacing w:before="0" w:after="0" w:line="240" w:lineRule="auto"/>
              <w:ind w:left="0" w:righ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739DC">
              <w:rPr>
                <w:rFonts w:ascii="Times New Roman" w:hAnsi="Times New Roman"/>
                <w:sz w:val="20"/>
                <w:szCs w:val="20"/>
              </w:rPr>
              <w:t>Smernica 78/1035/EHS sa zrušuje bez toho, aby boli dotknuté povinnosti členských štátov týkajúce sa termínov na transpozíciu smerníc uvedených v prílohe I časti B do vnútroštátneho práva.</w:t>
            </w:r>
          </w:p>
          <w:p w:rsidR="006A744B" w:rsidRPr="002739DC" w:rsidP="00602337">
            <w:pPr>
              <w:pStyle w:val="Normlnywebov8"/>
              <w:bidi w:val="0"/>
              <w:spacing w:before="0" w:after="0" w:line="240" w:lineRule="auto"/>
              <w:ind w:left="0" w:righ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739DC">
              <w:rPr>
                <w:rFonts w:ascii="Times New Roman" w:hAnsi="Times New Roman"/>
                <w:sz w:val="20"/>
                <w:szCs w:val="20"/>
              </w:rPr>
              <w:t>Odkazy na zrušenú smernicu sa považujú za odkazy na túto smernicu a znejú v súlade s tabuľkou zhody uvedenou v prílohe II.</w:t>
            </w:r>
          </w:p>
          <w:p w:rsidR="006A744B" w:rsidRPr="002739DC" w:rsidP="00602337">
            <w:pPr>
              <w:bidi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177A44" w:rsidRPr="002739DC" w:rsidP="00602337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A744B" w:rsidRPr="002739DC" w:rsidP="00602337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739DC">
              <w:rPr>
                <w:rFonts w:ascii="Times New Roman" w:hAnsi="Times New Roman"/>
                <w:sz w:val="20"/>
                <w:szCs w:val="20"/>
              </w:rPr>
              <w:t>N</w:t>
            </w:r>
          </w:p>
          <w:p w:rsidR="006A744B" w:rsidRPr="002739DC" w:rsidP="00602337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A744B" w:rsidRPr="002739DC" w:rsidP="00602337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A744B" w:rsidRPr="002739DC" w:rsidP="006A744B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A744B" w:rsidRPr="002739DC" w:rsidP="002F3B64">
            <w:pPr>
              <w:pStyle w:val="Normlny"/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177A44" w:rsidRPr="002739DC" w:rsidP="002F3B64">
            <w:pPr>
              <w:pStyle w:val="Normlny"/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739DC">
              <w:rPr>
                <w:rFonts w:ascii="Times New Roman" w:hAnsi="Times New Roman"/>
              </w:rPr>
              <w:t>§ 72 ods.1</w:t>
            </w:r>
          </w:p>
          <w:p w:rsidR="00177A44" w:rsidRPr="002739DC" w:rsidP="002F3B64">
            <w:pPr>
              <w:pStyle w:val="Normlny"/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177A44" w:rsidRPr="002739DC" w:rsidP="002F3B64">
            <w:pPr>
              <w:pStyle w:val="Normlny"/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177A44" w:rsidRPr="002739DC" w:rsidP="002F3B64">
            <w:pPr>
              <w:pStyle w:val="Normlny"/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739DC" w:rsidR="00431266">
              <w:rPr>
                <w:rFonts w:ascii="Times New Roman" w:hAnsi="Times New Roman"/>
              </w:rPr>
              <w:t>Príloha č. 2</w:t>
            </w:r>
          </w:p>
          <w:p w:rsidR="00177A44" w:rsidRPr="002739DC" w:rsidP="002F3B64">
            <w:pPr>
              <w:pStyle w:val="Normlny"/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739DC">
              <w:rPr>
                <w:rFonts w:ascii="Times New Roman" w:hAnsi="Times New Roman"/>
              </w:rPr>
              <w:t>Bod 5.</w:t>
            </w:r>
          </w:p>
        </w:tc>
        <w:tc>
          <w:tcPr>
            <w:tcW w:w="6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7A44" w:rsidRPr="002739DC" w:rsidP="00177A44">
            <w:pPr>
              <w:tabs>
                <w:tab w:val="left" w:pos="284"/>
                <w:tab w:val="left" w:pos="426"/>
                <w:tab w:val="left" w:pos="567"/>
              </w:tabs>
              <w:bidi w:val="0"/>
              <w:adjustRightInd w:val="0"/>
              <w:spacing w:after="0" w:line="24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77A44" w:rsidRPr="002739DC" w:rsidP="00177A44">
            <w:pPr>
              <w:tabs>
                <w:tab w:val="left" w:pos="284"/>
                <w:tab w:val="left" w:pos="426"/>
                <w:tab w:val="left" w:pos="567"/>
              </w:tabs>
              <w:bidi w:val="0"/>
              <w:adjustRightInd w:val="0"/>
              <w:spacing w:after="0" w:line="24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739DC">
              <w:rPr>
                <w:rFonts w:ascii="Times New Roman" w:hAnsi="Times New Roman"/>
                <w:sz w:val="20"/>
                <w:szCs w:val="20"/>
              </w:rPr>
              <w:t>Týmto zákonom sa preberajú právne záväzné akty Európskej únie uvedené v prílohe č</w:t>
            </w:r>
            <w:r w:rsidRPr="002739DC" w:rsidR="00431266">
              <w:rPr>
                <w:rFonts w:ascii="Times New Roman" w:hAnsi="Times New Roman"/>
                <w:sz w:val="20"/>
                <w:szCs w:val="20"/>
              </w:rPr>
              <w:t xml:space="preserve">. 2. </w:t>
            </w:r>
          </w:p>
          <w:p w:rsidR="00177A44" w:rsidRPr="002739DC" w:rsidP="00177A44">
            <w:pPr>
              <w:pStyle w:val="Normlny"/>
              <w:bidi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</w:p>
          <w:p w:rsidR="00177A44" w:rsidRPr="002739DC" w:rsidP="00177A44">
            <w:pPr>
              <w:pStyle w:val="Zkladntext1"/>
              <w:tabs>
                <w:tab w:val="left" w:pos="360"/>
              </w:tabs>
              <w:bidi w:val="0"/>
              <w:spacing w:after="0" w:line="240" w:lineRule="auto"/>
              <w:jc w:val="both"/>
              <w:rPr>
                <w:rFonts w:ascii="Times New Roman" w:hAnsi="Times New Roman"/>
                <w:b/>
                <w:color w:val="auto"/>
                <w:sz w:val="20"/>
                <w:szCs w:val="20"/>
              </w:rPr>
            </w:pPr>
            <w:r w:rsidRPr="002739DC">
              <w:rPr>
                <w:rFonts w:ascii="Times New Roman" w:hAnsi="Times New Roman"/>
                <w:b/>
                <w:color w:val="auto"/>
                <w:sz w:val="20"/>
                <w:szCs w:val="20"/>
              </w:rPr>
              <w:t>Zoznam preberaných právne záväzných aktov Európskej únie</w:t>
            </w:r>
          </w:p>
          <w:p w:rsidR="00177A44" w:rsidRPr="002739DC" w:rsidP="00177A44">
            <w:pPr>
              <w:tabs>
                <w:tab w:val="left" w:pos="360"/>
              </w:tabs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="00AE23C4">
              <w:rPr>
                <w:rFonts w:ascii="Times New Roman" w:hAnsi="Times New Roman"/>
                <w:sz w:val="20"/>
                <w:szCs w:val="20"/>
              </w:rPr>
              <w:t>3</w:t>
            </w:r>
            <w:r w:rsidRPr="002739DC">
              <w:rPr>
                <w:rFonts w:ascii="Times New Roman" w:hAnsi="Times New Roman"/>
                <w:sz w:val="20"/>
                <w:szCs w:val="20"/>
              </w:rPr>
              <w:t>. Smernica Rady 2006/79/ES z 5. októbra 2006 o oslobodení od daní pri dovoze malých zásielok tovaru neobchodného charakteru z tretích krajín (Ú. v EÚ L 286, 17.10.2006).</w:t>
            </w:r>
          </w:p>
          <w:p w:rsidR="006A744B" w:rsidRPr="002739DC" w:rsidP="00602337">
            <w:pPr>
              <w:pStyle w:val="Normlny"/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A744B" w:rsidRPr="002739DC" w:rsidP="00602337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739DC">
              <w:rPr>
                <w:rFonts w:ascii="Times New Roman" w:hAnsi="Times New Roman"/>
                <w:sz w:val="20"/>
                <w:szCs w:val="20"/>
              </w:rPr>
              <w:t>Ú</w:t>
            </w:r>
          </w:p>
          <w:p w:rsidR="006A744B" w:rsidRPr="002739DC" w:rsidP="00602337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6A744B" w:rsidRPr="002739DC" w:rsidP="00602337">
            <w:pPr>
              <w:pStyle w:val="Heading1"/>
              <w:bidi w:val="0"/>
              <w:spacing w:after="0" w:line="240" w:lineRule="auto"/>
              <w:jc w:val="both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</w:tr>
    </w:tbl>
    <w:p w:rsidR="003D3D63" w:rsidRPr="002739DC">
      <w:pPr>
        <w:autoSpaceDE/>
        <w:autoSpaceDN/>
        <w:bidi w:val="0"/>
        <w:ind w:left="360"/>
        <w:rPr>
          <w:rFonts w:ascii="Times New Roman" w:hAnsi="Times New Roman"/>
          <w:sz w:val="20"/>
          <w:szCs w:val="20"/>
        </w:rPr>
      </w:pPr>
    </w:p>
    <w:p w:rsidR="003D3D63" w:rsidRPr="002739DC">
      <w:pPr>
        <w:autoSpaceDE/>
        <w:autoSpaceDN/>
        <w:bidi w:val="0"/>
        <w:rPr>
          <w:rFonts w:ascii="Times New Roman" w:hAnsi="Times New Roman"/>
          <w:sz w:val="20"/>
          <w:szCs w:val="20"/>
        </w:rPr>
      </w:pPr>
      <w:r w:rsidRPr="002739DC">
        <w:rPr>
          <w:rFonts w:ascii="Times New Roman" w:hAnsi="Times New Roman"/>
          <w:sz w:val="20"/>
          <w:szCs w:val="20"/>
        </w:rPr>
        <w:t>LEGENDA:</w:t>
      </w:r>
    </w:p>
    <w:tbl>
      <w:tblPr>
        <w:tblStyle w:val="TableNormal"/>
        <w:tblW w:w="15730" w:type="dxa"/>
        <w:tblCellMar>
          <w:left w:w="70" w:type="dxa"/>
          <w:right w:w="70" w:type="dxa"/>
        </w:tblCellMar>
      </w:tblPr>
      <w:tblGrid>
        <w:gridCol w:w="2410"/>
        <w:gridCol w:w="4140"/>
        <w:gridCol w:w="2410"/>
        <w:gridCol w:w="6770"/>
      </w:tblGrid>
      <w:tr>
        <w:tblPrEx>
          <w:tblW w:w="15730" w:type="dxa"/>
          <w:tblCellMar>
            <w:left w:w="70" w:type="dxa"/>
            <w:right w:w="70" w:type="dxa"/>
          </w:tblCellMar>
        </w:tblPrEx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3D3D63" w:rsidRPr="002739DC">
            <w:pPr>
              <w:pStyle w:val="Normlny"/>
              <w:autoSpaceDE/>
              <w:autoSpaceDN/>
              <w:bidi w:val="0"/>
              <w:spacing w:after="60" w:line="240" w:lineRule="auto"/>
              <w:rPr>
                <w:rFonts w:ascii="Times New Roman" w:hAnsi="Times New Roman"/>
                <w:lang w:eastAsia="sk-SK"/>
              </w:rPr>
            </w:pPr>
            <w:r w:rsidRPr="002739DC">
              <w:rPr>
                <w:rFonts w:ascii="Times New Roman" w:hAnsi="Times New Roman"/>
                <w:lang w:eastAsia="sk-SK"/>
              </w:rPr>
              <w:t>V stĺpci (1):</w:t>
            </w:r>
          </w:p>
          <w:p w:rsidR="003D3D63" w:rsidRPr="002739DC">
            <w:pPr>
              <w:autoSpaceDE/>
              <w:autoSpaceDN/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39DC">
              <w:rPr>
                <w:rFonts w:ascii="Times New Roman" w:hAnsi="Times New Roman"/>
                <w:sz w:val="20"/>
                <w:szCs w:val="20"/>
              </w:rPr>
              <w:t>Č – článok</w:t>
            </w:r>
          </w:p>
          <w:p w:rsidR="003D3D63" w:rsidRPr="002739DC">
            <w:pPr>
              <w:autoSpaceDE/>
              <w:autoSpaceDN/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39DC">
              <w:rPr>
                <w:rFonts w:ascii="Times New Roman" w:hAnsi="Times New Roman"/>
                <w:sz w:val="20"/>
                <w:szCs w:val="20"/>
              </w:rPr>
              <w:t>O – odsek</w:t>
            </w:r>
          </w:p>
          <w:p w:rsidR="003D3D63" w:rsidRPr="002739DC">
            <w:pPr>
              <w:autoSpaceDE/>
              <w:autoSpaceDN/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39DC">
              <w:rPr>
                <w:rFonts w:ascii="Times New Roman" w:hAnsi="Times New Roman"/>
                <w:sz w:val="20"/>
                <w:szCs w:val="20"/>
              </w:rPr>
              <w:t>V – veta</w:t>
            </w:r>
          </w:p>
          <w:p w:rsidR="003D3D63" w:rsidRPr="002739DC">
            <w:pPr>
              <w:autoSpaceDE/>
              <w:autoSpaceDN/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39DC">
              <w:rPr>
                <w:rFonts w:ascii="Times New Roman" w:hAnsi="Times New Roman"/>
                <w:sz w:val="20"/>
                <w:szCs w:val="20"/>
              </w:rPr>
              <w:t>P – písmeno (číslo)</w:t>
            </w:r>
          </w:p>
          <w:p w:rsidR="003D3D63" w:rsidRPr="002739DC">
            <w:pPr>
              <w:autoSpaceDE/>
              <w:autoSpaceDN/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3D3D63" w:rsidRPr="002739DC">
            <w:pPr>
              <w:pStyle w:val="Normlny"/>
              <w:autoSpaceDE/>
              <w:autoSpaceDN/>
              <w:bidi w:val="0"/>
              <w:spacing w:after="60" w:line="240" w:lineRule="auto"/>
              <w:rPr>
                <w:rFonts w:ascii="Times New Roman" w:hAnsi="Times New Roman"/>
                <w:lang w:eastAsia="sk-SK"/>
              </w:rPr>
            </w:pPr>
            <w:r w:rsidRPr="002739DC">
              <w:rPr>
                <w:rFonts w:ascii="Times New Roman" w:hAnsi="Times New Roman"/>
                <w:lang w:eastAsia="sk-SK"/>
              </w:rPr>
              <w:t>V stĺpci (3):</w:t>
            </w:r>
          </w:p>
          <w:p w:rsidR="003D3D63" w:rsidRPr="002739DC">
            <w:pPr>
              <w:autoSpaceDE/>
              <w:autoSpaceDN/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39DC">
              <w:rPr>
                <w:rFonts w:ascii="Times New Roman" w:hAnsi="Times New Roman"/>
                <w:sz w:val="20"/>
                <w:szCs w:val="20"/>
              </w:rPr>
              <w:t>N – bežná transpozícia</w:t>
            </w:r>
          </w:p>
          <w:p w:rsidR="003D3D63" w:rsidRPr="002739DC">
            <w:pPr>
              <w:autoSpaceDE/>
              <w:autoSpaceDN/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39DC">
              <w:rPr>
                <w:rFonts w:ascii="Times New Roman" w:hAnsi="Times New Roman"/>
                <w:sz w:val="20"/>
                <w:szCs w:val="20"/>
              </w:rPr>
              <w:t>O – transpozícia s možnosťou voľby</w:t>
            </w:r>
          </w:p>
          <w:p w:rsidR="003D3D63" w:rsidRPr="002739DC">
            <w:pPr>
              <w:autoSpaceDE/>
              <w:autoSpaceDN/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39DC">
              <w:rPr>
                <w:rFonts w:ascii="Times New Roman" w:hAnsi="Times New Roman"/>
                <w:sz w:val="20"/>
                <w:szCs w:val="20"/>
              </w:rPr>
              <w:t>D – transpozícia podľa úvahy (dobrovoľná)</w:t>
            </w:r>
          </w:p>
          <w:p w:rsidR="003D3D63" w:rsidRPr="002739DC">
            <w:pPr>
              <w:autoSpaceDE/>
              <w:autoSpaceDN/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39DC">
              <w:rPr>
                <w:rFonts w:ascii="Times New Roman" w:hAnsi="Times New Roman"/>
                <w:sz w:val="20"/>
                <w:szCs w:val="20"/>
              </w:rPr>
              <w:t>n.a. – transpozícia sa neuskutočňuje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3D3D63" w:rsidRPr="002739DC">
            <w:pPr>
              <w:pStyle w:val="Normlny"/>
              <w:autoSpaceDE/>
              <w:autoSpaceDN/>
              <w:bidi w:val="0"/>
              <w:spacing w:after="60" w:line="240" w:lineRule="auto"/>
              <w:rPr>
                <w:rFonts w:ascii="Times New Roman" w:hAnsi="Times New Roman"/>
                <w:lang w:eastAsia="sk-SK"/>
              </w:rPr>
            </w:pPr>
            <w:r w:rsidRPr="002739DC">
              <w:rPr>
                <w:rFonts w:ascii="Times New Roman" w:hAnsi="Times New Roman"/>
                <w:lang w:eastAsia="sk-SK"/>
              </w:rPr>
              <w:t>V stĺpci (5):</w:t>
            </w:r>
          </w:p>
          <w:p w:rsidR="003D3D63" w:rsidRPr="002739DC">
            <w:pPr>
              <w:autoSpaceDE/>
              <w:autoSpaceDN/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39DC">
              <w:rPr>
                <w:rFonts w:ascii="Times New Roman" w:hAnsi="Times New Roman"/>
                <w:sz w:val="20"/>
                <w:szCs w:val="20"/>
              </w:rPr>
              <w:t>Č – článok</w:t>
            </w:r>
          </w:p>
          <w:p w:rsidR="003D3D63" w:rsidRPr="002739DC">
            <w:pPr>
              <w:autoSpaceDE/>
              <w:autoSpaceDN/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39DC">
              <w:rPr>
                <w:rFonts w:ascii="Times New Roman" w:hAnsi="Times New Roman"/>
                <w:sz w:val="20"/>
                <w:szCs w:val="20"/>
              </w:rPr>
              <w:t>§ – paragraf</w:t>
            </w:r>
          </w:p>
          <w:p w:rsidR="003D3D63" w:rsidRPr="002739DC">
            <w:pPr>
              <w:autoSpaceDE/>
              <w:autoSpaceDN/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39DC">
              <w:rPr>
                <w:rFonts w:ascii="Times New Roman" w:hAnsi="Times New Roman"/>
                <w:sz w:val="20"/>
                <w:szCs w:val="20"/>
              </w:rPr>
              <w:t>O – odsek</w:t>
            </w:r>
          </w:p>
          <w:p w:rsidR="003D3D63" w:rsidRPr="002739DC">
            <w:pPr>
              <w:autoSpaceDE/>
              <w:autoSpaceDN/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39DC">
              <w:rPr>
                <w:rFonts w:ascii="Times New Roman" w:hAnsi="Times New Roman"/>
                <w:sz w:val="20"/>
                <w:szCs w:val="20"/>
              </w:rPr>
              <w:t>V – veta</w:t>
            </w:r>
          </w:p>
          <w:p w:rsidR="003D3D63" w:rsidRPr="002739DC">
            <w:pPr>
              <w:autoSpaceDE/>
              <w:autoSpaceDN/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39DC">
              <w:rPr>
                <w:rFonts w:ascii="Times New Roman" w:hAnsi="Times New Roman"/>
                <w:sz w:val="20"/>
                <w:szCs w:val="20"/>
              </w:rPr>
              <w:t>P – písmeno (číslo)</w:t>
            </w:r>
          </w:p>
        </w:tc>
        <w:tc>
          <w:tcPr>
            <w:tcW w:w="677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3D3D63" w:rsidRPr="002739DC">
            <w:pPr>
              <w:pStyle w:val="Normlny"/>
              <w:autoSpaceDE/>
              <w:autoSpaceDN/>
              <w:bidi w:val="0"/>
              <w:spacing w:after="60" w:line="240" w:lineRule="auto"/>
              <w:rPr>
                <w:rFonts w:ascii="Times New Roman" w:hAnsi="Times New Roman"/>
                <w:lang w:eastAsia="sk-SK"/>
              </w:rPr>
            </w:pPr>
            <w:r w:rsidRPr="002739DC">
              <w:rPr>
                <w:rFonts w:ascii="Times New Roman" w:hAnsi="Times New Roman"/>
                <w:lang w:eastAsia="sk-SK"/>
              </w:rPr>
              <w:t>V stĺpci (7):</w:t>
            </w:r>
          </w:p>
          <w:p w:rsidR="003D3D63" w:rsidRPr="002739DC">
            <w:pPr>
              <w:autoSpaceDE/>
              <w:autoSpaceDN/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39DC">
              <w:rPr>
                <w:rFonts w:ascii="Times New Roman" w:hAnsi="Times New Roman"/>
                <w:sz w:val="20"/>
                <w:szCs w:val="20"/>
              </w:rPr>
              <w:t>Ú – úplná zhoda</w:t>
            </w:r>
          </w:p>
          <w:p w:rsidR="003D3D63" w:rsidRPr="002739DC">
            <w:pPr>
              <w:autoSpaceDE/>
              <w:autoSpaceDN/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39DC">
              <w:rPr>
                <w:rFonts w:ascii="Times New Roman" w:hAnsi="Times New Roman"/>
                <w:sz w:val="20"/>
                <w:szCs w:val="20"/>
              </w:rPr>
              <w:t>Č – čiastočná zhoda</w:t>
            </w:r>
          </w:p>
          <w:p w:rsidR="003D3D63" w:rsidRPr="002739DC">
            <w:pPr>
              <w:autoSpaceDE/>
              <w:autoSpaceDN/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39DC">
              <w:rPr>
                <w:rFonts w:ascii="Times New Roman" w:hAnsi="Times New Roman"/>
                <w:sz w:val="20"/>
                <w:szCs w:val="20"/>
              </w:rPr>
              <w:t>R – rozpor (v príp., že zatiaľ nedošlo k transp., ale príde k nej v budúcnosti</w:t>
            </w:r>
          </w:p>
          <w:p w:rsidR="003D3D63" w:rsidRPr="002739DC">
            <w:pPr>
              <w:autoSpaceDE/>
              <w:autoSpaceDN/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39DC" w:rsidR="000915BB">
              <w:rPr>
                <w:rFonts w:ascii="Times New Roman" w:hAnsi="Times New Roman"/>
                <w:sz w:val="20"/>
                <w:szCs w:val="20"/>
              </w:rPr>
              <w:t>n.a.</w:t>
            </w:r>
            <w:r w:rsidRPr="002739DC">
              <w:rPr>
                <w:rFonts w:ascii="Times New Roman" w:hAnsi="Times New Roman"/>
                <w:sz w:val="20"/>
                <w:szCs w:val="20"/>
              </w:rPr>
              <w:t xml:space="preserve"> – neaplikovateľné</w:t>
            </w:r>
          </w:p>
        </w:tc>
      </w:tr>
    </w:tbl>
    <w:p w:rsidR="003D3D63" w:rsidRPr="002739DC">
      <w:pPr>
        <w:autoSpaceDE/>
        <w:autoSpaceDN/>
        <w:bidi w:val="0"/>
        <w:rPr>
          <w:rFonts w:ascii="Times New Roman" w:hAnsi="Times New Roman"/>
          <w:sz w:val="20"/>
          <w:szCs w:val="20"/>
        </w:rPr>
      </w:pPr>
    </w:p>
    <w:tbl>
      <w:tblPr>
        <w:tblStyle w:val="TableNormal"/>
        <w:tblW w:w="16160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43" w:type="dxa"/>
          <w:right w:w="43" w:type="dxa"/>
        </w:tblCellMar>
      </w:tblPr>
      <w:tblGrid>
        <w:gridCol w:w="1186"/>
        <w:gridCol w:w="14974"/>
      </w:tblGrid>
      <w:tr>
        <w:tblPrEx>
          <w:tblW w:w="16160" w:type="dxa"/>
          <w:tblInd w:w="-4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ayout w:type="fixed"/>
          <w:tblCellMar>
            <w:left w:w="43" w:type="dxa"/>
            <w:right w:w="43" w:type="dxa"/>
          </w:tblCellMar>
        </w:tblPrEx>
        <w:trPr>
          <w:cantSplit/>
        </w:trPr>
        <w:tc>
          <w:tcPr>
            <w:tcW w:w="1616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3D3D63" w:rsidRPr="002739DC">
            <w:pPr>
              <w:pStyle w:val="Heading2"/>
              <w:bidi w:val="0"/>
              <w:spacing w:after="0" w:line="240" w:lineRule="auto"/>
              <w:rPr>
                <w:rFonts w:ascii="Times New Roman" w:hAnsi="Times New Roman"/>
              </w:rPr>
            </w:pPr>
            <w:r w:rsidRPr="002739DC">
              <w:rPr>
                <w:rFonts w:ascii="Times New Roman" w:hAnsi="Times New Roman"/>
              </w:rPr>
              <w:t>Zoznam všeobecne záväzných právnych predpisov preberajúcich smernicu: (uveďte číslo smernice)</w:t>
            </w:r>
          </w:p>
          <w:p w:rsidR="003D3D63" w:rsidRPr="002739DC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>
        <w:tblPrEx>
          <w:tblW w:w="16160" w:type="dxa"/>
          <w:tblInd w:w="-497" w:type="dxa"/>
          <w:tblLayout w:type="fixed"/>
          <w:tblCellMar>
            <w:left w:w="43" w:type="dxa"/>
            <w:right w:w="43" w:type="dxa"/>
          </w:tblCellMar>
        </w:tblPrEx>
        <w:trPr>
          <w:cantSplit/>
        </w:trPr>
        <w:tc>
          <w:tcPr>
            <w:tcW w:w="11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D3D63" w:rsidRPr="002739DC">
            <w:pPr>
              <w:bidi w:val="0"/>
              <w:spacing w:before="120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39DC">
              <w:rPr>
                <w:rFonts w:ascii="Times New Roman" w:hAnsi="Times New Roman"/>
                <w:sz w:val="20"/>
                <w:szCs w:val="20"/>
              </w:rPr>
              <w:t>Por. č.</w:t>
            </w:r>
          </w:p>
        </w:tc>
        <w:tc>
          <w:tcPr>
            <w:tcW w:w="14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3D3D63" w:rsidRPr="002739DC">
            <w:pPr>
              <w:pStyle w:val="Normlny"/>
              <w:bidi w:val="0"/>
              <w:spacing w:after="0" w:line="240" w:lineRule="auto"/>
              <w:rPr>
                <w:rFonts w:ascii="Times New Roman" w:hAnsi="Times New Roman"/>
                <w:lang w:eastAsia="sk-SK"/>
              </w:rPr>
            </w:pPr>
            <w:r w:rsidRPr="002739DC">
              <w:rPr>
                <w:rFonts w:ascii="Times New Roman" w:hAnsi="Times New Roman"/>
                <w:lang w:eastAsia="sk-SK"/>
              </w:rPr>
              <w:t>Názov predpisu</w:t>
            </w:r>
          </w:p>
        </w:tc>
      </w:tr>
      <w:tr>
        <w:tblPrEx>
          <w:tblW w:w="16160" w:type="dxa"/>
          <w:tblInd w:w="-497" w:type="dxa"/>
          <w:tblLayout w:type="fixed"/>
          <w:tblCellMar>
            <w:left w:w="43" w:type="dxa"/>
            <w:right w:w="43" w:type="dxa"/>
          </w:tblCellMar>
        </w:tblPrEx>
        <w:trPr>
          <w:cantSplit/>
        </w:trPr>
        <w:tc>
          <w:tcPr>
            <w:tcW w:w="118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extDirection w:val="lrTb"/>
            <w:vAlign w:val="top"/>
          </w:tcPr>
          <w:p w:rsidR="003D3D63" w:rsidRPr="002739DC">
            <w:pPr>
              <w:numPr>
                <w:numId w:val="10"/>
              </w:num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7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textDirection w:val="lrTb"/>
            <w:vAlign w:val="top"/>
          </w:tcPr>
          <w:p w:rsidR="003D3D63" w:rsidRPr="002739DC">
            <w:pPr>
              <w:pStyle w:val="abc"/>
              <w:widowControl/>
              <w:tabs>
                <w:tab w:val="clear" w:pos="360"/>
                <w:tab w:val="clear" w:pos="680"/>
              </w:tabs>
              <w:bidi w:val="0"/>
              <w:spacing w:after="0" w:line="240" w:lineRule="auto"/>
              <w:rPr>
                <w:rFonts w:ascii="Times New Roman" w:hAnsi="Times New Roman"/>
                <w:lang w:eastAsia="sk-SK"/>
              </w:rPr>
            </w:pPr>
          </w:p>
        </w:tc>
      </w:tr>
    </w:tbl>
    <w:p w:rsidR="003D3D63" w:rsidRPr="002739DC">
      <w:pPr>
        <w:autoSpaceDE/>
        <w:autoSpaceDN/>
        <w:bidi w:val="0"/>
        <w:rPr>
          <w:rFonts w:ascii="Times New Roman" w:hAnsi="Times New Roman"/>
          <w:sz w:val="20"/>
          <w:szCs w:val="20"/>
        </w:rPr>
      </w:pPr>
    </w:p>
    <w:sectPr w:rsidSect="00F54899">
      <w:footerReference w:type="default" r:id="rId4"/>
      <w:pgSz w:w="16838" w:h="11906" w:orient="landscape" w:code="9"/>
      <w:pgMar w:top="851" w:right="851" w:bottom="851" w:left="851" w:header="284" w:footer="284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Times New Roman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altName w:val="Symbol"/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09F" w:csb1="00000000"/>
  </w:font>
  <w:font w:name="Arial Narrow">
    <w:altName w:val="Century Gothic"/>
    <w:panose1 w:val="020B0606020202030204"/>
    <w:charset w:val="EE"/>
    <w:family w:val="swiss"/>
    <w:pitch w:val="variable"/>
    <w:sig w:usb0="00000000" w:usb1="00000000" w:usb2="00000000" w:usb3="00000000" w:csb0="000000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09F" w:csb1="00000000"/>
  </w:font>
  <w:font w:name="Calibri">
    <w:altName w:val="Century Gothic"/>
    <w:panose1 w:val="020F0502020204030204"/>
    <w:charset w:val="EE"/>
    <w:family w:val="swiss"/>
    <w:pitch w:val="variable"/>
    <w:sig w:usb0="00000000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556D" w:rsidP="009D2926">
    <w:pPr>
      <w:pStyle w:val="Footer"/>
      <w:framePr w:vAnchor="text" w:hAnchor="margin" w:xAlign="right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 w:rsidR="00857264">
      <w:rPr>
        <w:rStyle w:val="PageNumber"/>
        <w:rFonts w:ascii="Times New Roman" w:hAnsi="Times New Roman"/>
        <w:noProof/>
      </w:rPr>
      <w:t>3</w:t>
    </w:r>
    <w:r>
      <w:rPr>
        <w:rStyle w:val="PageNumber"/>
        <w:rFonts w:ascii="Times New Roman" w:hAnsi="Times New Roman"/>
      </w:rPr>
      <w:fldChar w:fldCharType="end"/>
    </w:r>
  </w:p>
  <w:p w:rsidR="00B2556D">
    <w:pPr>
      <w:pStyle w:val="Footer"/>
      <w:bidi w:val="0"/>
      <w:ind w:right="36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3in;height:3in" o:preferrelative="t" o:bullet="t" stroked="f">
        <v:imagedata r:id="rId1" o:title=""/>
      </v:shape>
    </w:pict>
  </w:numPicBullet>
  <w:numPicBullet w:numPicBulletId="1">
    <w:pict>
      <v:shape id="_x0000_i1026" type="#_x0000_t75" style="width:3in;height:3in" o:preferrelative="t" o:bullet="t" stroked="f">
        <v:imagedata r:id="rId2" o:title=""/>
      </v:shape>
    </w:pict>
  </w:numPicBullet>
  <w:abstractNum w:abstractNumId="0">
    <w:nsid w:val="05E3175C"/>
    <w:multiLevelType w:val="hybridMultilevel"/>
    <w:tmpl w:val="BFEC55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">
    <w:nsid w:val="081E0CD7"/>
    <w:multiLevelType w:val="hybridMultilevel"/>
    <w:tmpl w:val="98FC68BA"/>
    <w:lvl w:ilvl="0">
      <w:start w:val="1"/>
      <w:numFmt w:val="decimal"/>
      <w:lvlText w:val="(%1)"/>
      <w:lvlJc w:val="left"/>
      <w:pPr>
        <w:ind w:left="567" w:hanging="207"/>
      </w:pPr>
      <w:rPr>
        <w:rFonts w:cs="Times New Roman" w:hint="default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0E3E00AF"/>
    <w:multiLevelType w:val="hybridMultilevel"/>
    <w:tmpl w:val="D61EDC9A"/>
    <w:lvl w:ilvl="0">
      <w:start w:val="1"/>
      <w:numFmt w:val="bullet"/>
      <w:lvlText w:val=""/>
      <w:lvlJc w:val="left"/>
      <w:pPr>
        <w:tabs>
          <w:tab w:val="num" w:pos="417"/>
        </w:tabs>
        <w:ind w:left="227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0E43D89"/>
    <w:multiLevelType w:val="hybridMultilevel"/>
    <w:tmpl w:val="E4401AF2"/>
    <w:lvl w:ilvl="0">
      <w:start w:val="1"/>
      <w:numFmt w:val="bullet"/>
      <w:lvlText w:val=""/>
      <w:lvlJc w:val="left"/>
      <w:pPr>
        <w:tabs>
          <w:tab w:val="num" w:pos="417"/>
        </w:tabs>
        <w:ind w:left="227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16E5AD6"/>
    <w:multiLevelType w:val="multilevel"/>
    <w:tmpl w:val="CF94F5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iCs w:val="0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  <w:i w:val="0"/>
        <w:iCs w:val="0"/>
        <w:rtl w:val="0"/>
        <w:cs w:val="0"/>
      </w:rPr>
    </w:lvl>
    <w:lvl w:ilvl="2">
      <w:start w:val="1"/>
      <w:numFmt w:val="decimal"/>
      <w:lvlText w:val="(%3)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  <w:bCs w:val="0"/>
        <w:i w:val="0"/>
        <w:iCs w:val="0"/>
        <w:rtl w:val="0"/>
        <w:cs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  <w:i w:val="0"/>
        <w:iCs w:val="0"/>
        <w:rtl w:val="0"/>
        <w:cs w:val="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  <w:rtl w:val="0"/>
        <w:cs w:val="0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  <w:rtl w:val="0"/>
        <w:cs w:val="0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  <w:rtl w:val="0"/>
        <w:cs w:val="0"/>
      </w:rPr>
    </w:lvl>
  </w:abstractNum>
  <w:abstractNum w:abstractNumId="5">
    <w:nsid w:val="11773E29"/>
    <w:multiLevelType w:val="singleLevel"/>
    <w:tmpl w:val="B75E3EB6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/>
        <w:rtl w:val="0"/>
        <w:cs w:val="0"/>
      </w:rPr>
    </w:lvl>
  </w:abstractNum>
  <w:abstractNum w:abstractNumId="6">
    <w:nsid w:val="13D1616F"/>
    <w:multiLevelType w:val="hybridMultilevel"/>
    <w:tmpl w:val="E534B2D8"/>
    <w:lvl w:ilvl="0">
      <w:start w:val="5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7">
    <w:nsid w:val="159522F6"/>
    <w:multiLevelType w:val="hybridMultilevel"/>
    <w:tmpl w:val="B73AC9E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8">
    <w:nsid w:val="18984025"/>
    <w:multiLevelType w:val="hybridMultilevel"/>
    <w:tmpl w:val="F816F1B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9">
    <w:nsid w:val="19EA54D6"/>
    <w:multiLevelType w:val="multilevel"/>
    <w:tmpl w:val="5D3AFEE6"/>
    <w:lvl w:ilvl="0">
      <w:start w:val="1"/>
      <w:numFmt w:val="decimal"/>
      <w:lvlText w:val="(%1)"/>
      <w:lvlJc w:val="left"/>
      <w:pPr>
        <w:tabs>
          <w:tab w:val="num" w:pos="1125"/>
        </w:tabs>
        <w:ind w:left="1125" w:hanging="420"/>
      </w:pPr>
      <w:rPr>
        <w:rFonts w:cs="Times New Roman" w:hint="default"/>
        <w:i w:val="0"/>
        <w:iCs w:val="0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  <w:rtl w:val="0"/>
        <w:cs w:val="0"/>
      </w:rPr>
    </w:lvl>
  </w:abstractNum>
  <w:abstractNum w:abstractNumId="10">
    <w:nsid w:val="1A2C35A4"/>
    <w:multiLevelType w:val="multilevel"/>
    <w:tmpl w:val="0D7CA04A"/>
    <w:lvl w:ilvl="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PicBulletId w:val="1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PicBulletId w:val="1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B815B0E"/>
    <w:multiLevelType w:val="multilevel"/>
    <w:tmpl w:val="750A6686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iCs w:val="0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2">
    <w:nsid w:val="1B9B4CD7"/>
    <w:multiLevelType w:val="singleLevel"/>
    <w:tmpl w:val="5728EEB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  <w:rtl w:val="0"/>
        <w:cs w:val="0"/>
      </w:rPr>
    </w:lvl>
  </w:abstractNum>
  <w:abstractNum w:abstractNumId="13">
    <w:nsid w:val="1D1B5919"/>
    <w:multiLevelType w:val="hybridMultilevel"/>
    <w:tmpl w:val="8E2476D0"/>
    <w:lvl w:ilvl="0">
      <w:start w:val="5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1F9308F1"/>
    <w:multiLevelType w:val="hybridMultilevel"/>
    <w:tmpl w:val="1C8C7E64"/>
    <w:lvl w:ilvl="0">
      <w:start w:val="1"/>
      <w:numFmt w:val="decimal"/>
      <w:lvlText w:val="%1."/>
      <w:lvlJc w:val="left"/>
      <w:pPr>
        <w:ind w:left="928" w:hanging="360"/>
      </w:pPr>
      <w:rPr>
        <w:rFonts w:ascii="Arial Narrow" w:eastAsia="Times New Roman" w:hAnsi="Arial Narrow" w:cs="Arial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5">
    <w:nsid w:val="251725FA"/>
    <w:multiLevelType w:val="multilevel"/>
    <w:tmpl w:val="3DC05B98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iCs w:val="0"/>
        <w:strike w:val="0"/>
        <w:sz w:val="24"/>
        <w:szCs w:val="24"/>
        <w:vertAlign w:val="baseline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  <w:i w:val="0"/>
        <w:iCs w:val="0"/>
        <w:rtl w:val="0"/>
        <w:cs w:val="0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  <w:i w:val="0"/>
        <w:iCs w:val="0"/>
        <w:strike w:val="0"/>
        <w:sz w:val="24"/>
        <w:szCs w:val="24"/>
        <w:vertAlign w:val="baseline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6">
    <w:nsid w:val="25794BE1"/>
    <w:multiLevelType w:val="multilevel"/>
    <w:tmpl w:val="DB3400AA"/>
    <w:lvl w:ilvl="0">
      <w:start w:val="1"/>
      <w:numFmt w:val="decimal"/>
      <w:lvlText w:val="(%1)"/>
      <w:lvlJc w:val="left"/>
      <w:pPr>
        <w:tabs>
          <w:tab w:val="num" w:pos="1200"/>
        </w:tabs>
        <w:ind w:left="1200" w:hanging="495"/>
      </w:pPr>
      <w:rPr>
        <w:rFonts w:cs="Times New Roman" w:hint="default"/>
        <w:i w:val="0"/>
        <w:iCs w:val="0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  <w:rtl w:val="0"/>
        <w:cs w:val="0"/>
      </w:rPr>
    </w:lvl>
  </w:abstractNum>
  <w:abstractNum w:abstractNumId="17">
    <w:nsid w:val="28D36FAA"/>
    <w:multiLevelType w:val="multilevel"/>
    <w:tmpl w:val="43625A70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iCs w:val="0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cs="Times New Roman"/>
        <w:i w:val="0"/>
        <w:iCs w:val="0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8">
    <w:nsid w:val="2D833054"/>
    <w:multiLevelType w:val="multilevel"/>
    <w:tmpl w:val="CF94F5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iCs w:val="0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  <w:i w:val="0"/>
        <w:iCs w:val="0"/>
        <w:rtl w:val="0"/>
        <w:cs w:val="0"/>
      </w:rPr>
    </w:lvl>
    <w:lvl w:ilvl="2">
      <w:start w:val="1"/>
      <w:numFmt w:val="decimal"/>
      <w:lvlText w:val="(%3)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  <w:bCs w:val="0"/>
        <w:i w:val="0"/>
        <w:iCs w:val="0"/>
        <w:rtl w:val="0"/>
        <w:cs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  <w:i w:val="0"/>
        <w:iCs w:val="0"/>
        <w:rtl w:val="0"/>
        <w:cs w:val="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  <w:rtl w:val="0"/>
        <w:cs w:val="0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  <w:rtl w:val="0"/>
        <w:cs w:val="0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  <w:rtl w:val="0"/>
        <w:cs w:val="0"/>
      </w:rPr>
    </w:lvl>
  </w:abstractNum>
  <w:abstractNum w:abstractNumId="19">
    <w:nsid w:val="2F3303DF"/>
    <w:multiLevelType w:val="hybridMultilevel"/>
    <w:tmpl w:val="4D6473D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  <w:bCs w:val="0"/>
        <w:i w:val="0"/>
        <w:iCs w:val="0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bCs w:val="0"/>
        <w:i w:val="0"/>
        <w:iCs w:val="0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0">
    <w:nsid w:val="36656FD0"/>
    <w:multiLevelType w:val="hybridMultilevel"/>
    <w:tmpl w:val="1DA6DA44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  <w:bCs w:val="0"/>
        <w:i w:val="0"/>
        <w:iCs w:val="0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  <w:b w:val="0"/>
        <w:bCs w:val="0"/>
        <w:i w:val="0"/>
        <w:iCs w:val="0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1">
    <w:nsid w:val="36E77358"/>
    <w:multiLevelType w:val="hybridMultilevel"/>
    <w:tmpl w:val="19C03F34"/>
    <w:lvl w:ilvl="0">
      <w:start w:val="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1813A94"/>
    <w:multiLevelType w:val="hybridMultilevel"/>
    <w:tmpl w:val="2250AC72"/>
    <w:lvl w:ilvl="0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3">
    <w:nsid w:val="41FC2F0F"/>
    <w:multiLevelType w:val="hybridMultilevel"/>
    <w:tmpl w:val="64D6D398"/>
    <w:lvl w:ilvl="0">
      <w:start w:val="1"/>
      <w:numFmt w:val="decimal"/>
      <w:lvlText w:val="(%1)"/>
      <w:lvlJc w:val="left"/>
      <w:pPr>
        <w:tabs>
          <w:tab w:val="num" w:pos="900"/>
        </w:tabs>
        <w:ind w:left="90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4">
    <w:nsid w:val="428F1794"/>
    <w:multiLevelType w:val="hybridMultilevel"/>
    <w:tmpl w:val="67627F22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  <w:rtl w:val="0"/>
        <w:cs w:val="0"/>
      </w:rPr>
    </w:lvl>
  </w:abstractNum>
  <w:abstractNum w:abstractNumId="25">
    <w:nsid w:val="44AD64CE"/>
    <w:multiLevelType w:val="singleLevel"/>
    <w:tmpl w:val="E5D834B2"/>
    <w:lvl w:ilvl="0">
      <w:start w:val="2"/>
      <w:numFmt w:val="decimal"/>
      <w:lvlText w:val="%1."/>
      <w:lvlJc w:val="left"/>
      <w:pPr>
        <w:tabs>
          <w:tab w:val="num" w:pos="317"/>
        </w:tabs>
        <w:ind w:left="317" w:hanging="360"/>
      </w:pPr>
      <w:rPr>
        <w:rFonts w:cs="Times New Roman"/>
        <w:rtl w:val="0"/>
        <w:cs w:val="0"/>
      </w:rPr>
    </w:lvl>
  </w:abstractNum>
  <w:abstractNum w:abstractNumId="26">
    <w:nsid w:val="458B165B"/>
    <w:multiLevelType w:val="hybridMultilevel"/>
    <w:tmpl w:val="9F6A496E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(%2)"/>
      <w:lvlJc w:val="left"/>
      <w:pPr>
        <w:tabs>
          <w:tab w:val="num" w:pos="2160"/>
        </w:tabs>
        <w:ind w:left="2160" w:hanging="360"/>
      </w:pPr>
      <w:rPr>
        <w:rFonts w:cs="Times New Roman" w:hint="default"/>
        <w:b w:val="0"/>
        <w:bCs w:val="0"/>
        <w:i w:val="0"/>
        <w:iCs w:val="0"/>
        <w:rtl w:val="0"/>
        <w:cs w:val="0"/>
      </w:rPr>
    </w:lvl>
    <w:lvl w:ilvl="2">
      <w:start w:val="1"/>
      <w:numFmt w:val="lowerLetter"/>
      <w:lvlText w:val="%3)"/>
      <w:lvlJc w:val="left"/>
      <w:pPr>
        <w:tabs>
          <w:tab w:val="num" w:pos="3060"/>
        </w:tabs>
        <w:ind w:left="30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  <w:rtl w:val="0"/>
        <w:cs w:val="0"/>
      </w:rPr>
    </w:lvl>
  </w:abstractNum>
  <w:abstractNum w:abstractNumId="27">
    <w:nsid w:val="487A4548"/>
    <w:multiLevelType w:val="multilevel"/>
    <w:tmpl w:val="3F9A5BEA"/>
    <w:lvl w:ilvl="0">
      <w:start w:val="1"/>
      <w:numFmt w:val="lowerLetter"/>
      <w:lvlText w:val="%1)"/>
      <w:lvlJc w:val="left"/>
      <w:pPr>
        <w:tabs>
          <w:tab w:val="num" w:pos="360"/>
        </w:tabs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8">
    <w:nsid w:val="4D80696D"/>
    <w:multiLevelType w:val="hybridMultilevel"/>
    <w:tmpl w:val="7F204AD4"/>
    <w:lvl w:ilvl="0">
      <w:start w:val="1"/>
      <w:numFmt w:val="bullet"/>
      <w:lvlText w:val=""/>
      <w:lvlJc w:val="left"/>
      <w:pPr>
        <w:tabs>
          <w:tab w:val="num" w:pos="417"/>
        </w:tabs>
        <w:ind w:left="227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59A85ABE"/>
    <w:multiLevelType w:val="hybridMultilevel"/>
    <w:tmpl w:val="0406BCC8"/>
    <w:lvl w:ilvl="0">
      <w:start w:val="1"/>
      <w:numFmt w:val="bullet"/>
      <w:lvlText w:val=""/>
      <w:lvlJc w:val="left"/>
      <w:pPr>
        <w:tabs>
          <w:tab w:val="num" w:pos="417"/>
        </w:tabs>
        <w:ind w:left="227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5A5B1ADE"/>
    <w:multiLevelType w:val="hybridMultilevel"/>
    <w:tmpl w:val="FAC4CC46"/>
    <w:lvl w:ilvl="0">
      <w:start w:val="5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5D734715"/>
    <w:multiLevelType w:val="multilevel"/>
    <w:tmpl w:val="64C8B058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PicBulletId w:val="0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5F447E3E"/>
    <w:multiLevelType w:val="hybridMultilevel"/>
    <w:tmpl w:val="ED80F95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33">
    <w:nsid w:val="69B937DF"/>
    <w:multiLevelType w:val="hybridMultilevel"/>
    <w:tmpl w:val="1C8C7E64"/>
    <w:lvl w:ilvl="0">
      <w:start w:val="1"/>
      <w:numFmt w:val="decimal"/>
      <w:lvlText w:val="%1."/>
      <w:lvlJc w:val="left"/>
      <w:pPr>
        <w:ind w:left="928" w:hanging="360"/>
      </w:pPr>
      <w:rPr>
        <w:rFonts w:ascii="Arial Narrow" w:eastAsia="Times New Roman" w:hAnsi="Arial Narrow" w:cs="Arial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4">
    <w:nsid w:val="78D43503"/>
    <w:multiLevelType w:val="multilevel"/>
    <w:tmpl w:val="76B6A198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iCs w:val="0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  <w:i w:val="0"/>
        <w:iCs w:val="0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(%4)"/>
      <w:lvlJc w:val="left"/>
      <w:pPr>
        <w:tabs>
          <w:tab w:val="num" w:pos="2880"/>
        </w:tabs>
        <w:ind w:left="2880" w:hanging="360"/>
      </w:pPr>
      <w:rPr>
        <w:rFonts w:cs="Times New Roman" w:hint="default"/>
        <w:b w:val="0"/>
        <w:bCs w:val="0"/>
        <w:i w:val="0"/>
        <w:iCs w:val="0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35">
    <w:nsid w:val="79B67EAB"/>
    <w:multiLevelType w:val="multilevel"/>
    <w:tmpl w:val="3DC05B98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iCs w:val="0"/>
        <w:strike w:val="0"/>
        <w:sz w:val="24"/>
        <w:szCs w:val="24"/>
        <w:vertAlign w:val="baseline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  <w:i w:val="0"/>
        <w:iCs w:val="0"/>
        <w:rtl w:val="0"/>
        <w:cs w:val="0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  <w:i w:val="0"/>
        <w:iCs w:val="0"/>
        <w:strike w:val="0"/>
        <w:sz w:val="24"/>
        <w:szCs w:val="24"/>
        <w:vertAlign w:val="baseline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num w:numId="1">
    <w:abstractNumId w:val="5"/>
  </w:num>
  <w:num w:numId="2">
    <w:abstractNumId w:val="5"/>
    <w:lvlOverride w:ilvl="0">
      <w:startOverride w:val="3"/>
    </w:lvlOverride>
  </w:num>
  <w:num w:numId="3">
    <w:abstractNumId w:val="25"/>
  </w:num>
  <w:num w:numId="4">
    <w:abstractNumId w:val="25"/>
    <w:lvlOverride w:ilvl="0">
      <w:startOverride w:val="2"/>
    </w:lvlOverride>
  </w:num>
  <w:num w:numId="5">
    <w:abstractNumId w:val="12"/>
  </w:num>
  <w:num w:numId="6">
    <w:abstractNumId w:val="12"/>
    <w:lvlOverride w:ilvl="0">
      <w:startOverride w:val="1"/>
    </w:lvlOverride>
  </w:num>
  <w:num w:numId="7">
    <w:abstractNumId w:val="27"/>
  </w:num>
  <w:num w:numId="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1"/>
  </w:num>
  <w:num w:numId="10">
    <w:abstractNumId w:val="0"/>
  </w:num>
  <w:num w:numId="11">
    <w:abstractNumId w:val="29"/>
  </w:num>
  <w:num w:numId="12">
    <w:abstractNumId w:val="3"/>
  </w:num>
  <w:num w:numId="13">
    <w:abstractNumId w:val="28"/>
  </w:num>
  <w:num w:numId="14">
    <w:abstractNumId w:val="2"/>
  </w:num>
  <w:num w:numId="15">
    <w:abstractNumId w:val="17"/>
  </w:num>
  <w:num w:numId="16">
    <w:abstractNumId w:val="34"/>
  </w:num>
  <w:num w:numId="17">
    <w:abstractNumId w:val="11"/>
  </w:num>
  <w:num w:numId="18">
    <w:abstractNumId w:val="18"/>
  </w:num>
  <w:num w:numId="19">
    <w:abstractNumId w:val="16"/>
  </w:num>
  <w:num w:numId="20">
    <w:abstractNumId w:val="9"/>
  </w:num>
  <w:num w:numId="21">
    <w:abstractNumId w:val="35"/>
  </w:num>
  <w:num w:numId="22">
    <w:abstractNumId w:val="6"/>
  </w:num>
  <w:num w:numId="23">
    <w:abstractNumId w:val="30"/>
  </w:num>
  <w:num w:numId="24">
    <w:abstractNumId w:val="13"/>
  </w:num>
  <w:num w:numId="25">
    <w:abstractNumId w:val="8"/>
  </w:num>
  <w:num w:numId="26">
    <w:abstractNumId w:val="32"/>
  </w:num>
  <w:num w:numId="27">
    <w:abstractNumId w:val="20"/>
  </w:num>
  <w:num w:numId="28">
    <w:abstractNumId w:val="15"/>
  </w:num>
  <w:num w:numId="29">
    <w:abstractNumId w:val="4"/>
  </w:num>
  <w:num w:numId="30">
    <w:abstractNumId w:val="24"/>
  </w:num>
  <w:num w:numId="31">
    <w:abstractNumId w:val="19"/>
  </w:num>
  <w:num w:numId="32">
    <w:abstractNumId w:val="26"/>
  </w:num>
  <w:num w:numId="33">
    <w:abstractNumId w:val="31"/>
  </w:num>
  <w:num w:numId="34">
    <w:abstractNumId w:val="10"/>
  </w:num>
  <w:num w:numId="35">
    <w:abstractNumId w:val="7"/>
  </w:num>
  <w:num w:numId="36">
    <w:abstractNumId w:val="23"/>
  </w:num>
  <w:num w:numId="37">
    <w:abstractNumId w:val="1"/>
  </w:num>
  <w:num w:numId="38">
    <w:abstractNumId w:val="22"/>
  </w:num>
  <w:num w:numId="39">
    <w:abstractNumId w:val="14"/>
  </w:num>
  <w:num w:numId="40">
    <w:abstractNumId w:val="3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doNotTrackMoves/>
  <w:defaultTabStop w:val="708"/>
  <w:hyphenationZone w:val="425"/>
  <w:doNotHyphenateCaps/>
  <w:characterSpacingControl w:val="doNotCompress"/>
  <w:doNotValidateAgainstSchema/>
  <w:doNotDemarcateInvalidXml/>
  <w:compat/>
  <w:rsids>
    <w:rsidRoot w:val="003D3D63"/>
    <w:rsid w:val="000023B0"/>
    <w:rsid w:val="00002A63"/>
    <w:rsid w:val="00002BDA"/>
    <w:rsid w:val="00004DCF"/>
    <w:rsid w:val="00012BAC"/>
    <w:rsid w:val="00015610"/>
    <w:rsid w:val="00026115"/>
    <w:rsid w:val="0003794B"/>
    <w:rsid w:val="00047735"/>
    <w:rsid w:val="0006725A"/>
    <w:rsid w:val="000915BB"/>
    <w:rsid w:val="0009428D"/>
    <w:rsid w:val="000A6707"/>
    <w:rsid w:val="000B07A2"/>
    <w:rsid w:val="000B35EC"/>
    <w:rsid w:val="000B4F47"/>
    <w:rsid w:val="000B5D8A"/>
    <w:rsid w:val="000B6EF1"/>
    <w:rsid w:val="000C2ED5"/>
    <w:rsid w:val="000C385B"/>
    <w:rsid w:val="0012383C"/>
    <w:rsid w:val="001279B4"/>
    <w:rsid w:val="00135BA5"/>
    <w:rsid w:val="00136E0D"/>
    <w:rsid w:val="0016173E"/>
    <w:rsid w:val="00161DB2"/>
    <w:rsid w:val="00173A27"/>
    <w:rsid w:val="00177A44"/>
    <w:rsid w:val="001A63C2"/>
    <w:rsid w:val="001B7C9F"/>
    <w:rsid w:val="001C0931"/>
    <w:rsid w:val="001F584F"/>
    <w:rsid w:val="00223F31"/>
    <w:rsid w:val="00225532"/>
    <w:rsid w:val="00226E45"/>
    <w:rsid w:val="00231B6E"/>
    <w:rsid w:val="0024155C"/>
    <w:rsid w:val="0025152A"/>
    <w:rsid w:val="00266B74"/>
    <w:rsid w:val="002739DC"/>
    <w:rsid w:val="002901A1"/>
    <w:rsid w:val="00296D1B"/>
    <w:rsid w:val="002A193A"/>
    <w:rsid w:val="002C0E8E"/>
    <w:rsid w:val="002C1909"/>
    <w:rsid w:val="002E05E0"/>
    <w:rsid w:val="002E13F3"/>
    <w:rsid w:val="002E27A5"/>
    <w:rsid w:val="002E647D"/>
    <w:rsid w:val="002F3B64"/>
    <w:rsid w:val="003175DF"/>
    <w:rsid w:val="00323F67"/>
    <w:rsid w:val="00332BB5"/>
    <w:rsid w:val="003345AD"/>
    <w:rsid w:val="00334603"/>
    <w:rsid w:val="0033485B"/>
    <w:rsid w:val="00351D96"/>
    <w:rsid w:val="003606E7"/>
    <w:rsid w:val="003669DF"/>
    <w:rsid w:val="003678F7"/>
    <w:rsid w:val="00387ADE"/>
    <w:rsid w:val="003911D5"/>
    <w:rsid w:val="00391B16"/>
    <w:rsid w:val="003A2BAF"/>
    <w:rsid w:val="003D205F"/>
    <w:rsid w:val="003D3D63"/>
    <w:rsid w:val="003D481D"/>
    <w:rsid w:val="003E3A74"/>
    <w:rsid w:val="00431266"/>
    <w:rsid w:val="004423E1"/>
    <w:rsid w:val="0045460C"/>
    <w:rsid w:val="00472D38"/>
    <w:rsid w:val="004C74B4"/>
    <w:rsid w:val="004D4F94"/>
    <w:rsid w:val="004E0AE1"/>
    <w:rsid w:val="004F16A3"/>
    <w:rsid w:val="004F5E7E"/>
    <w:rsid w:val="004F6211"/>
    <w:rsid w:val="0050432C"/>
    <w:rsid w:val="00521B75"/>
    <w:rsid w:val="005341EC"/>
    <w:rsid w:val="00535AAE"/>
    <w:rsid w:val="00541D35"/>
    <w:rsid w:val="00546F17"/>
    <w:rsid w:val="005A5846"/>
    <w:rsid w:val="005B551F"/>
    <w:rsid w:val="005B7794"/>
    <w:rsid w:val="005C1181"/>
    <w:rsid w:val="005E78C7"/>
    <w:rsid w:val="005F2242"/>
    <w:rsid w:val="00602337"/>
    <w:rsid w:val="00603568"/>
    <w:rsid w:val="00611B46"/>
    <w:rsid w:val="00625DB7"/>
    <w:rsid w:val="00654944"/>
    <w:rsid w:val="00662F60"/>
    <w:rsid w:val="006716BC"/>
    <w:rsid w:val="00682CCB"/>
    <w:rsid w:val="00684B6D"/>
    <w:rsid w:val="006A3D8C"/>
    <w:rsid w:val="006A744B"/>
    <w:rsid w:val="006B7323"/>
    <w:rsid w:val="006E3D66"/>
    <w:rsid w:val="006E4796"/>
    <w:rsid w:val="006F2660"/>
    <w:rsid w:val="006F7F76"/>
    <w:rsid w:val="00717CB7"/>
    <w:rsid w:val="0079111C"/>
    <w:rsid w:val="007916EC"/>
    <w:rsid w:val="00793E5F"/>
    <w:rsid w:val="00793FCC"/>
    <w:rsid w:val="0079415C"/>
    <w:rsid w:val="007B06A5"/>
    <w:rsid w:val="007C3818"/>
    <w:rsid w:val="007C62BA"/>
    <w:rsid w:val="007E2009"/>
    <w:rsid w:val="007E240D"/>
    <w:rsid w:val="007F122C"/>
    <w:rsid w:val="00826C28"/>
    <w:rsid w:val="00857264"/>
    <w:rsid w:val="00863421"/>
    <w:rsid w:val="0088616E"/>
    <w:rsid w:val="008A581E"/>
    <w:rsid w:val="008D20CE"/>
    <w:rsid w:val="008D7203"/>
    <w:rsid w:val="008E0727"/>
    <w:rsid w:val="008E24A6"/>
    <w:rsid w:val="008F4668"/>
    <w:rsid w:val="0091707B"/>
    <w:rsid w:val="00921C09"/>
    <w:rsid w:val="00967B57"/>
    <w:rsid w:val="0097725F"/>
    <w:rsid w:val="009B4921"/>
    <w:rsid w:val="009C18A1"/>
    <w:rsid w:val="009C584E"/>
    <w:rsid w:val="009D2926"/>
    <w:rsid w:val="009D6DE8"/>
    <w:rsid w:val="009E21EE"/>
    <w:rsid w:val="009F20B4"/>
    <w:rsid w:val="00A0315D"/>
    <w:rsid w:val="00A14CD5"/>
    <w:rsid w:val="00A237B5"/>
    <w:rsid w:val="00A4045D"/>
    <w:rsid w:val="00A6039C"/>
    <w:rsid w:val="00A71674"/>
    <w:rsid w:val="00A76C56"/>
    <w:rsid w:val="00AA7628"/>
    <w:rsid w:val="00AE23C4"/>
    <w:rsid w:val="00B13508"/>
    <w:rsid w:val="00B2556D"/>
    <w:rsid w:val="00B56543"/>
    <w:rsid w:val="00B72456"/>
    <w:rsid w:val="00B7478E"/>
    <w:rsid w:val="00B81A35"/>
    <w:rsid w:val="00B95185"/>
    <w:rsid w:val="00BA2374"/>
    <w:rsid w:val="00BF5EE5"/>
    <w:rsid w:val="00BF6CF8"/>
    <w:rsid w:val="00C02A27"/>
    <w:rsid w:val="00C066E5"/>
    <w:rsid w:val="00C35B95"/>
    <w:rsid w:val="00C4192F"/>
    <w:rsid w:val="00C54BC7"/>
    <w:rsid w:val="00C64193"/>
    <w:rsid w:val="00CA12BA"/>
    <w:rsid w:val="00CB1641"/>
    <w:rsid w:val="00CD7F5E"/>
    <w:rsid w:val="00D056C1"/>
    <w:rsid w:val="00D2314E"/>
    <w:rsid w:val="00D549F9"/>
    <w:rsid w:val="00D75346"/>
    <w:rsid w:val="00D755B7"/>
    <w:rsid w:val="00D8481E"/>
    <w:rsid w:val="00D9449B"/>
    <w:rsid w:val="00D95EC5"/>
    <w:rsid w:val="00DB5318"/>
    <w:rsid w:val="00DC0D66"/>
    <w:rsid w:val="00DC328B"/>
    <w:rsid w:val="00DD67AD"/>
    <w:rsid w:val="00DE34A7"/>
    <w:rsid w:val="00DE4559"/>
    <w:rsid w:val="00DF1303"/>
    <w:rsid w:val="00E10C48"/>
    <w:rsid w:val="00E1289B"/>
    <w:rsid w:val="00E247B1"/>
    <w:rsid w:val="00E52D41"/>
    <w:rsid w:val="00E57037"/>
    <w:rsid w:val="00E57A6D"/>
    <w:rsid w:val="00E60184"/>
    <w:rsid w:val="00E703F6"/>
    <w:rsid w:val="00E82B10"/>
    <w:rsid w:val="00E86173"/>
    <w:rsid w:val="00E92AC9"/>
    <w:rsid w:val="00E93E30"/>
    <w:rsid w:val="00ED450F"/>
    <w:rsid w:val="00EE4B9F"/>
    <w:rsid w:val="00EE4CCE"/>
    <w:rsid w:val="00F35F01"/>
    <w:rsid w:val="00F54899"/>
    <w:rsid w:val="00F66EF8"/>
    <w:rsid w:val="00F732BE"/>
    <w:rsid w:val="00F748F4"/>
    <w:rsid w:val="00F779F3"/>
    <w:rsid w:val="00F81BBC"/>
    <w:rsid w:val="00F840F0"/>
    <w:rsid w:val="00FA1F07"/>
    <w:rsid w:val="00FC24DE"/>
    <w:rsid w:val="00FD3A37"/>
    <w:rsid w:val="00FE1DB9"/>
    <w:rsid w:val="00FE50E6"/>
    <w:rsid w:val="00FF7DEF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uiPriority="9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0"/>
    <w:lsdException w:name="header" w:unhideWhenUsed="0"/>
    <w:lsdException w:name="footer" w:unhideWhenUsed="0"/>
    <w:lsdException w:name="caption" w:uiPriority="35" w:qFormat="1"/>
    <w:lsdException w:name="footnote reference" w:unhideWhenUsed="0"/>
    <w:lsdException w:name="annotation reference" w:unhideWhenUsed="0"/>
    <w:lsdException w:name="page number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2" w:unhideWhenUsed="0"/>
    <w:lsdException w:name="Body Text 3" w:unhideWhenUsed="0"/>
    <w:lsdException w:name="Body Text Indent 2" w:unhideWhenUsed="0"/>
    <w:lsdException w:name="Body Text Indent 3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152A"/>
    <w:pPr>
      <w:framePr w:wrap="auto"/>
      <w:widowControl/>
      <w:autoSpaceDE w:val="0"/>
      <w:autoSpaceDN w:val="0"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9"/>
    <w:qFormat/>
    <w:rsid w:val="0025152A"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link w:val="Nadpis2Char"/>
    <w:uiPriority w:val="99"/>
    <w:qFormat/>
    <w:rsid w:val="0025152A"/>
    <w:pPr>
      <w:keepNext/>
      <w:spacing w:before="120"/>
      <w:jc w:val="center"/>
      <w:outlineLvl w:val="1"/>
    </w:pPr>
    <w:rPr>
      <w:b/>
      <w:bCs/>
      <w:sz w:val="20"/>
      <w:szCs w:val="20"/>
    </w:rPr>
  </w:style>
  <w:style w:type="paragraph" w:styleId="Heading4">
    <w:name w:val="heading 4"/>
    <w:basedOn w:val="Normal"/>
    <w:next w:val="Normal"/>
    <w:link w:val="Nadpis4Char"/>
    <w:uiPriority w:val="99"/>
    <w:qFormat/>
    <w:rsid w:val="0025152A"/>
    <w:pPr>
      <w:keepNext/>
      <w:jc w:val="center"/>
      <w:outlineLvl w:val="3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sid w:val="0025152A"/>
    <w:rPr>
      <w:rFonts w:asciiTheme="majorHAnsi" w:eastAsiaTheme="majorEastAsia" w:hAnsiTheme="majorHAnsi" w:cstheme="majorBidi"/>
      <w:b/>
      <w:bCs/>
      <w:kern w:val="32"/>
      <w:sz w:val="32"/>
      <w:szCs w:val="32"/>
      <w:rtl w:val="0"/>
      <w:cs w:val="0"/>
    </w:rPr>
  </w:style>
  <w:style w:type="character" w:customStyle="1" w:styleId="Nadpis2Char">
    <w:name w:val="Nadpis 2 Char"/>
    <w:basedOn w:val="DefaultParagraphFont"/>
    <w:link w:val="Heading2"/>
    <w:uiPriority w:val="9"/>
    <w:semiHidden/>
    <w:locked/>
    <w:rsid w:val="0025152A"/>
    <w:rPr>
      <w:rFonts w:asciiTheme="majorHAnsi" w:eastAsiaTheme="majorEastAsia" w:hAnsiTheme="majorHAnsi" w:cstheme="majorBidi"/>
      <w:b/>
      <w:bCs/>
      <w:i/>
      <w:iCs/>
      <w:sz w:val="28"/>
      <w:szCs w:val="28"/>
      <w:rtl w:val="0"/>
      <w:cs w:val="0"/>
    </w:rPr>
  </w:style>
  <w:style w:type="character" w:customStyle="1" w:styleId="Nadpis4Char">
    <w:name w:val="Nadpis 4 Char"/>
    <w:basedOn w:val="DefaultParagraphFont"/>
    <w:link w:val="Heading4"/>
    <w:uiPriority w:val="9"/>
    <w:semiHidden/>
    <w:locked/>
    <w:rsid w:val="0025152A"/>
    <w:rPr>
      <w:rFonts w:asciiTheme="minorHAnsi" w:eastAsiaTheme="minorEastAsia" w:hAnsiTheme="minorHAnsi" w:cstheme="minorBidi"/>
      <w:b/>
      <w:bCs/>
      <w:sz w:val="28"/>
      <w:szCs w:val="28"/>
      <w:rtl w:val="0"/>
      <w:cs w:val="0"/>
    </w:rPr>
  </w:style>
  <w:style w:type="paragraph" w:styleId="BalloonText">
    <w:name w:val="Balloon Text"/>
    <w:basedOn w:val="Normal"/>
    <w:link w:val="TextbublinyChar"/>
    <w:uiPriority w:val="99"/>
    <w:semiHidden/>
    <w:rsid w:val="0025152A"/>
    <w:pPr>
      <w:autoSpaceDE/>
      <w:autoSpaceDN/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25152A"/>
    <w:rPr>
      <w:rFonts w:ascii="Tahoma" w:hAnsi="Tahoma" w:cs="Tahoma"/>
      <w:sz w:val="16"/>
      <w:szCs w:val="16"/>
      <w:rtl w:val="0"/>
      <w:cs w:val="0"/>
    </w:rPr>
  </w:style>
  <w:style w:type="paragraph" w:styleId="BodyText3">
    <w:name w:val="Body Text 3"/>
    <w:basedOn w:val="Normal"/>
    <w:link w:val="Zkladntext3Char"/>
    <w:uiPriority w:val="99"/>
    <w:rsid w:val="0025152A"/>
    <w:pPr>
      <w:spacing w:line="240" w:lineRule="atLeast"/>
      <w:jc w:val="both"/>
    </w:pPr>
  </w:style>
  <w:style w:type="character" w:customStyle="1" w:styleId="Zkladntext3Char">
    <w:name w:val="Základný text 3 Char"/>
    <w:basedOn w:val="DefaultParagraphFont"/>
    <w:link w:val="BodyText3"/>
    <w:uiPriority w:val="99"/>
    <w:semiHidden/>
    <w:locked/>
    <w:rsid w:val="0025152A"/>
    <w:rPr>
      <w:rFonts w:cs="Times New Roman"/>
      <w:sz w:val="16"/>
      <w:szCs w:val="16"/>
      <w:rtl w:val="0"/>
      <w:cs w:val="0"/>
    </w:rPr>
  </w:style>
  <w:style w:type="paragraph" w:styleId="Header">
    <w:name w:val="header"/>
    <w:basedOn w:val="Normal"/>
    <w:link w:val="HlavikaChar"/>
    <w:uiPriority w:val="99"/>
    <w:rsid w:val="0025152A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semiHidden/>
    <w:locked/>
    <w:rsid w:val="0025152A"/>
    <w:rPr>
      <w:rFonts w:cs="Times New Roman"/>
      <w:sz w:val="24"/>
      <w:szCs w:val="24"/>
      <w:rtl w:val="0"/>
      <w:cs w:val="0"/>
    </w:rPr>
  </w:style>
  <w:style w:type="paragraph" w:styleId="BodyText2">
    <w:name w:val="Body Text 2"/>
    <w:basedOn w:val="Normal"/>
    <w:link w:val="Zkladntext2Char"/>
    <w:uiPriority w:val="99"/>
    <w:rsid w:val="0025152A"/>
    <w:pPr>
      <w:jc w:val="center"/>
    </w:pPr>
    <w:rPr>
      <w:sz w:val="20"/>
      <w:szCs w:val="20"/>
    </w:rPr>
  </w:style>
  <w:style w:type="character" w:customStyle="1" w:styleId="Zkladntext2Char">
    <w:name w:val="Základný text 2 Char"/>
    <w:basedOn w:val="DefaultParagraphFont"/>
    <w:link w:val="BodyText2"/>
    <w:uiPriority w:val="99"/>
    <w:semiHidden/>
    <w:locked/>
    <w:rsid w:val="0025152A"/>
    <w:rPr>
      <w:rFonts w:cs="Times New Roman"/>
      <w:sz w:val="24"/>
      <w:szCs w:val="24"/>
      <w:rtl w:val="0"/>
      <w:cs w:val="0"/>
    </w:rPr>
  </w:style>
  <w:style w:type="paragraph" w:customStyle="1" w:styleId="Normlny">
    <w:name w:val="_Normálny"/>
    <w:basedOn w:val="Normal"/>
    <w:uiPriority w:val="99"/>
    <w:rsid w:val="0025152A"/>
    <w:pPr>
      <w:jc w:val="left"/>
    </w:pPr>
    <w:rPr>
      <w:sz w:val="20"/>
      <w:szCs w:val="20"/>
      <w:lang w:eastAsia="en-US"/>
    </w:rPr>
  </w:style>
  <w:style w:type="paragraph" w:styleId="FootnoteText">
    <w:name w:val="footnote text"/>
    <w:basedOn w:val="Normal"/>
    <w:link w:val="TextpoznmkypodiarouChar"/>
    <w:uiPriority w:val="99"/>
    <w:semiHidden/>
    <w:rsid w:val="0025152A"/>
    <w:pPr>
      <w:jc w:val="left"/>
    </w:pPr>
    <w:rPr>
      <w:sz w:val="20"/>
      <w:szCs w:val="20"/>
    </w:rPr>
  </w:style>
  <w:style w:type="character" w:customStyle="1" w:styleId="TextpoznmkypodiarouChar">
    <w:name w:val="Text poznámky pod čiarou Char"/>
    <w:basedOn w:val="DefaultParagraphFont"/>
    <w:link w:val="FootnoteText"/>
    <w:uiPriority w:val="99"/>
    <w:semiHidden/>
    <w:locked/>
    <w:rsid w:val="0025152A"/>
    <w:rPr>
      <w:rFonts w:cs="Times New Roman"/>
      <w:sz w:val="20"/>
      <w:szCs w:val="20"/>
      <w:rtl w:val="0"/>
      <w:cs w:val="0"/>
    </w:rPr>
  </w:style>
  <w:style w:type="paragraph" w:customStyle="1" w:styleId="PARA">
    <w:name w:val="PARA"/>
    <w:basedOn w:val="Normal"/>
    <w:next w:val="Normal"/>
    <w:uiPriority w:val="99"/>
    <w:rsid w:val="0025152A"/>
    <w:pPr>
      <w:keepNext/>
      <w:keepLines/>
      <w:tabs>
        <w:tab w:val="left" w:pos="680"/>
      </w:tabs>
      <w:spacing w:before="240" w:after="120"/>
      <w:jc w:val="center"/>
    </w:pPr>
    <w:rPr>
      <w:lang w:val="en-US"/>
    </w:rPr>
  </w:style>
  <w:style w:type="paragraph" w:customStyle="1" w:styleId="abc">
    <w:name w:val="abc"/>
    <w:basedOn w:val="Normal"/>
    <w:uiPriority w:val="99"/>
    <w:rsid w:val="0025152A"/>
    <w:pPr>
      <w:widowControl w:val="0"/>
      <w:tabs>
        <w:tab w:val="left" w:pos="360"/>
        <w:tab w:val="left" w:pos="680"/>
      </w:tabs>
      <w:jc w:val="both"/>
    </w:pPr>
    <w:rPr>
      <w:sz w:val="20"/>
      <w:szCs w:val="20"/>
      <w:lang w:eastAsia="en-US"/>
    </w:rPr>
  </w:style>
  <w:style w:type="character" w:styleId="FootnoteReference">
    <w:name w:val="footnote reference"/>
    <w:basedOn w:val="DefaultParagraphFont"/>
    <w:uiPriority w:val="99"/>
    <w:semiHidden/>
    <w:rsid w:val="0025152A"/>
    <w:rPr>
      <w:rFonts w:cs="Times New Roman"/>
      <w:vertAlign w:val="superscript"/>
      <w:rtl w:val="0"/>
      <w:cs w:val="0"/>
    </w:rPr>
  </w:style>
  <w:style w:type="paragraph" w:styleId="Footer">
    <w:name w:val="footer"/>
    <w:basedOn w:val="Normal"/>
    <w:link w:val="PtaChar"/>
    <w:uiPriority w:val="99"/>
    <w:rsid w:val="0025152A"/>
    <w:pPr>
      <w:tabs>
        <w:tab w:val="center" w:pos="4536"/>
        <w:tab w:val="right" w:pos="9072"/>
      </w:tabs>
      <w:autoSpaceDE/>
      <w:autoSpaceDN/>
      <w:jc w:val="left"/>
    </w:pPr>
  </w:style>
  <w:style w:type="character" w:customStyle="1" w:styleId="PtaChar">
    <w:name w:val="Päta Char"/>
    <w:basedOn w:val="DefaultParagraphFont"/>
    <w:link w:val="Footer"/>
    <w:uiPriority w:val="99"/>
    <w:semiHidden/>
    <w:locked/>
    <w:rsid w:val="0025152A"/>
    <w:rPr>
      <w:rFonts w:cs="Times New Roman"/>
      <w:sz w:val="24"/>
      <w:szCs w:val="24"/>
      <w:rtl w:val="0"/>
      <w:cs w:val="0"/>
    </w:rPr>
  </w:style>
  <w:style w:type="character" w:styleId="PageNumber">
    <w:name w:val="page number"/>
    <w:basedOn w:val="DefaultParagraphFont"/>
    <w:uiPriority w:val="99"/>
    <w:rsid w:val="00F54899"/>
    <w:rPr>
      <w:rFonts w:cs="Times New Roman"/>
      <w:sz w:val="18"/>
      <w:szCs w:val="18"/>
      <w:rtl w:val="0"/>
      <w:cs w:val="0"/>
    </w:rPr>
  </w:style>
  <w:style w:type="character" w:styleId="CommentReference">
    <w:name w:val="annotation reference"/>
    <w:basedOn w:val="DefaultParagraphFont"/>
    <w:uiPriority w:val="99"/>
    <w:semiHidden/>
    <w:rsid w:val="00DE4559"/>
    <w:rPr>
      <w:rFonts w:cs="Times New Roman"/>
      <w:sz w:val="16"/>
      <w:szCs w:val="16"/>
      <w:rtl w:val="0"/>
      <w:cs w:val="0"/>
    </w:rPr>
  </w:style>
  <w:style w:type="paragraph" w:styleId="BodyTextIndent2">
    <w:name w:val="Body Text Indent 2"/>
    <w:basedOn w:val="Normal"/>
    <w:link w:val="Zarkazkladnhotextu2Char"/>
    <w:uiPriority w:val="99"/>
    <w:rsid w:val="003678F7"/>
    <w:pPr>
      <w:autoSpaceDE/>
      <w:autoSpaceDN/>
      <w:spacing w:after="120" w:line="480" w:lineRule="auto"/>
      <w:ind w:left="283"/>
      <w:jc w:val="left"/>
    </w:pPr>
  </w:style>
  <w:style w:type="character" w:customStyle="1" w:styleId="Zarkazkladnhotextu2Char">
    <w:name w:val="Zarážka základného textu 2 Char"/>
    <w:basedOn w:val="DefaultParagraphFont"/>
    <w:link w:val="BodyTextIndent2"/>
    <w:uiPriority w:val="99"/>
    <w:semiHidden/>
    <w:locked/>
    <w:rsid w:val="0025152A"/>
    <w:rPr>
      <w:rFonts w:cs="Times New Roman"/>
      <w:sz w:val="24"/>
      <w:szCs w:val="24"/>
      <w:rtl w:val="0"/>
      <w:cs w:val="0"/>
    </w:rPr>
  </w:style>
  <w:style w:type="paragraph" w:styleId="BodyTextIndent3">
    <w:name w:val="Body Text Indent 3"/>
    <w:basedOn w:val="Normal"/>
    <w:link w:val="Zarkazkladnhotextu3Char"/>
    <w:uiPriority w:val="99"/>
    <w:rsid w:val="00E60184"/>
    <w:pPr>
      <w:autoSpaceDE/>
      <w:autoSpaceDN/>
      <w:spacing w:after="120"/>
      <w:ind w:left="283"/>
      <w:jc w:val="left"/>
    </w:pPr>
    <w:rPr>
      <w:sz w:val="16"/>
      <w:szCs w:val="16"/>
    </w:rPr>
  </w:style>
  <w:style w:type="character" w:customStyle="1" w:styleId="Zarkazkladnhotextu3Char">
    <w:name w:val="Zarážka základného textu 3 Char"/>
    <w:basedOn w:val="DefaultParagraphFont"/>
    <w:link w:val="BodyTextIndent3"/>
    <w:uiPriority w:val="99"/>
    <w:semiHidden/>
    <w:locked/>
    <w:rsid w:val="0025152A"/>
    <w:rPr>
      <w:rFonts w:cs="Times New Roman"/>
      <w:sz w:val="16"/>
      <w:szCs w:val="16"/>
      <w:rtl w:val="0"/>
      <w:cs w:val="0"/>
    </w:rPr>
  </w:style>
  <w:style w:type="paragraph" w:customStyle="1" w:styleId="Normlnywebov6">
    <w:name w:val="Normálny (webový)6"/>
    <w:basedOn w:val="Normal"/>
    <w:uiPriority w:val="99"/>
    <w:rsid w:val="00ED450F"/>
    <w:pPr>
      <w:autoSpaceDE/>
      <w:autoSpaceDN/>
      <w:spacing w:before="167" w:after="167"/>
      <w:ind w:left="753" w:right="586"/>
      <w:jc w:val="left"/>
    </w:pPr>
    <w:rPr>
      <w:sz w:val="22"/>
      <w:szCs w:val="22"/>
    </w:rPr>
  </w:style>
  <w:style w:type="paragraph" w:customStyle="1" w:styleId="Normlnywebov8">
    <w:name w:val="Normálny (webový)8"/>
    <w:basedOn w:val="Normal"/>
    <w:uiPriority w:val="99"/>
    <w:rsid w:val="0079415C"/>
    <w:pPr>
      <w:autoSpaceDE/>
      <w:autoSpaceDN/>
      <w:spacing w:before="84" w:after="84"/>
      <w:ind w:left="251" w:right="251"/>
      <w:jc w:val="left"/>
    </w:pPr>
    <w:rPr>
      <w:sz w:val="22"/>
      <w:szCs w:val="22"/>
    </w:rPr>
  </w:style>
  <w:style w:type="paragraph" w:styleId="NormalWeb">
    <w:name w:val="Normal (Web)"/>
    <w:basedOn w:val="Normal"/>
    <w:uiPriority w:val="99"/>
    <w:rsid w:val="00E57A6D"/>
    <w:pPr>
      <w:autoSpaceDE/>
      <w:autoSpaceDN/>
      <w:spacing w:before="167" w:after="167"/>
      <w:ind w:left="753" w:right="586"/>
      <w:jc w:val="left"/>
    </w:pPr>
    <w:rPr>
      <w:sz w:val="19"/>
      <w:szCs w:val="19"/>
    </w:rPr>
  </w:style>
  <w:style w:type="paragraph" w:customStyle="1" w:styleId="Zkladntext">
    <w:name w:val="Základní text"/>
    <w:aliases w:val="Základný text Char Char"/>
    <w:rsid w:val="00BF5EE5"/>
    <w:pPr>
      <w:framePr w:wrap="auto"/>
      <w:widowControl w:val="0"/>
      <w:autoSpaceDE/>
      <w:autoSpaceDN/>
      <w:adjustRightInd/>
      <w:ind w:left="0" w:right="0"/>
      <w:jc w:val="left"/>
      <w:textAlignment w:val="auto"/>
    </w:pPr>
    <w:rPr>
      <w:rFonts w:cs="Times New Roman"/>
      <w:color w:val="000000"/>
      <w:sz w:val="24"/>
      <w:szCs w:val="24"/>
      <w:rtl w:val="0"/>
      <w:cs w:val="0"/>
      <w:lang w:val="sk-SK" w:eastAsia="sk-SK" w:bidi="ar-SA"/>
    </w:rPr>
  </w:style>
  <w:style w:type="paragraph" w:customStyle="1" w:styleId="Zkladntext1">
    <w:name w:val="Základní text1"/>
    <w:rsid w:val="00177A44"/>
    <w:pPr>
      <w:framePr w:wrap="auto"/>
      <w:widowControl w:val="0"/>
      <w:autoSpaceDE w:val="0"/>
      <w:autoSpaceDN w:val="0"/>
      <w:adjustRightInd/>
      <w:ind w:left="0" w:right="0"/>
      <w:jc w:val="left"/>
      <w:textAlignment w:val="auto"/>
    </w:pPr>
    <w:rPr>
      <w:rFonts w:cs="Times New Roman"/>
      <w:color w:val="000000"/>
      <w:sz w:val="24"/>
      <w:szCs w:val="24"/>
      <w:rtl w:val="0"/>
      <w:cs w:val="0"/>
      <w:lang w:val="sk-SK" w:eastAsia="sk-SK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_rels/numbering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Relationship Id="rId2" Type="http://schemas.openxmlformats.org/officeDocument/2006/relationships/image" Target="media/image2.wmf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3</Pages>
  <Words>978</Words>
  <Characters>5337</Characters>
  <Application>Microsoft Office Word</Application>
  <DocSecurity>0</DocSecurity>
  <Lines>0</Lines>
  <Paragraphs>0</Paragraphs>
  <ScaleCrop>false</ScaleCrop>
  <Company>ÚV SR</Company>
  <LinksUpToDate>false</LinksUpToDate>
  <CharactersWithSpaces>6303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TABUĽKA  ZHODY</dc:title>
  <dc:creator>bodorova</dc:creator>
  <cp:lastModifiedBy>mjarosova</cp:lastModifiedBy>
  <cp:revision>2</cp:revision>
  <cp:lastPrinted>2007-05-28T12:24:00Z</cp:lastPrinted>
  <dcterms:created xsi:type="dcterms:W3CDTF">2011-09-21T13:58:00Z</dcterms:created>
  <dcterms:modified xsi:type="dcterms:W3CDTF">2011-09-21T13:58:00Z</dcterms:modified>
</cp:coreProperties>
</file>