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299"/>
        <w:gridCol w:w="567"/>
        <w:gridCol w:w="851"/>
        <w:gridCol w:w="843"/>
        <w:gridCol w:w="5252"/>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C715EC">
            <w:pPr>
              <w:pStyle w:val="Heading1"/>
              <w:bidi w:val="0"/>
              <w:spacing w:after="0" w:line="240" w:lineRule="auto"/>
              <w:rPr>
                <w:rFonts w:ascii="Times New Roman" w:hAnsi="Times New Roman"/>
                <w:sz w:val="20"/>
                <w:szCs w:val="20"/>
              </w:rPr>
            </w:pPr>
            <w:r w:rsidRPr="00C715EC">
              <w:rPr>
                <w:rFonts w:ascii="Times New Roman" w:hAnsi="Times New Roman"/>
                <w:sz w:val="20"/>
                <w:szCs w:val="20"/>
              </w:rPr>
              <w:t>TABUĽKA  ZHODY</w:t>
            </w:r>
          </w:p>
          <w:p w:rsidR="00EE7DD6" w:rsidRPr="00C715EC" w:rsidP="00EE7DD6">
            <w:pPr>
              <w:pStyle w:val="Zkladntext"/>
              <w:bidi w:val="0"/>
              <w:spacing w:after="0" w:line="240" w:lineRule="auto"/>
              <w:jc w:val="center"/>
              <w:rPr>
                <w:rFonts w:ascii="Times New Roman" w:hAnsi="Times New Roman"/>
                <w:b/>
                <w:bCs/>
                <w:sz w:val="20"/>
                <w:szCs w:val="20"/>
              </w:rPr>
            </w:pPr>
            <w:r w:rsidRPr="00C715EC" w:rsidR="00127033">
              <w:rPr>
                <w:rFonts w:ascii="Times New Roman" w:hAnsi="Times New Roman"/>
                <w:b/>
                <w:sz w:val="20"/>
                <w:szCs w:val="20"/>
              </w:rPr>
              <w:t>k návrhu zákona</w:t>
            </w:r>
            <w:r w:rsidRPr="00C715EC">
              <w:rPr>
                <w:rFonts w:ascii="Times New Roman" w:hAnsi="Times New Roman"/>
                <w:b/>
                <w:sz w:val="20"/>
                <w:szCs w:val="20"/>
              </w:rPr>
              <w:t>,</w:t>
            </w:r>
            <w:r w:rsidRPr="00C715EC">
              <w:rPr>
                <w:rFonts w:ascii="Times New Roman" w:hAnsi="Times New Roman"/>
                <w:b/>
                <w:bCs/>
                <w:sz w:val="20"/>
                <w:szCs w:val="20"/>
              </w:rPr>
              <w:t xml:space="preserve"> ktorým sa mení a dopĺňa zákon č. 98/2004 Z. z. o spotrebnej dani </w:t>
            </w:r>
          </w:p>
          <w:p w:rsidR="00EE7DD6" w:rsidRPr="00C715EC" w:rsidP="00EE7DD6">
            <w:pPr>
              <w:bidi w:val="0"/>
              <w:spacing w:after="0" w:line="240" w:lineRule="auto"/>
              <w:jc w:val="center"/>
              <w:rPr>
                <w:rFonts w:ascii="Times New Roman" w:hAnsi="Times New Roman"/>
                <w:b/>
                <w:sz w:val="20"/>
                <w:szCs w:val="20"/>
              </w:rPr>
            </w:pPr>
            <w:r w:rsidRPr="00C715EC">
              <w:rPr>
                <w:rFonts w:ascii="Times New Roman" w:hAnsi="Times New Roman"/>
                <w:b/>
                <w:bCs/>
                <w:sz w:val="20"/>
                <w:szCs w:val="20"/>
              </w:rPr>
              <w:t xml:space="preserve">z minerálneho oleja v znení neskorších predpisov </w:t>
            </w:r>
            <w:r w:rsidRPr="00C715EC">
              <w:rPr>
                <w:rFonts w:ascii="Times New Roman" w:hAnsi="Times New Roman"/>
                <w:b/>
                <w:color w:val="000000"/>
                <w:sz w:val="20"/>
                <w:szCs w:val="20"/>
              </w:rPr>
              <w:t>a o zmene a doplnení niektorých zákonov</w:t>
            </w:r>
          </w:p>
          <w:p w:rsidR="008C54C3" w:rsidRPr="00C715EC" w:rsidP="00127033">
            <w:pPr>
              <w:pStyle w:val="Heading1"/>
              <w:bidi w:val="0"/>
              <w:spacing w:after="120" w:line="240" w:lineRule="auto"/>
              <w:rPr>
                <w:rFonts w:ascii="Times New Roman" w:hAnsi="Times New Roman"/>
                <w:b w:val="0"/>
                <w:bCs w:val="0"/>
                <w:sz w:val="20"/>
                <w:szCs w:val="20"/>
              </w:rPr>
            </w:pPr>
            <w:r w:rsidRPr="00C715EC" w:rsidR="00127033">
              <w:rPr>
                <w:rFonts w:ascii="Times New Roman" w:hAnsi="Times New Roman"/>
                <w:sz w:val="20"/>
                <w:szCs w:val="20"/>
              </w:rPr>
              <w:t xml:space="preserve">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C715EC">
            <w:pPr>
              <w:pStyle w:val="Heading4"/>
              <w:bidi w:val="0"/>
              <w:spacing w:after="0" w:line="240" w:lineRule="auto"/>
              <w:jc w:val="both"/>
              <w:rPr>
                <w:rFonts w:ascii="Times New Roman" w:hAnsi="Times New Roman"/>
                <w:sz w:val="20"/>
                <w:szCs w:val="20"/>
              </w:rPr>
            </w:pPr>
            <w:r w:rsidRPr="00C715EC">
              <w:rPr>
                <w:rFonts w:ascii="Times New Roman" w:hAnsi="Times New Roman"/>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C715EC" w:rsidP="00683275">
            <w:pPr>
              <w:bidi w:val="0"/>
              <w:adjustRightInd w:val="0"/>
              <w:spacing w:after="0" w:line="240" w:lineRule="auto"/>
              <w:rPr>
                <w:rFonts w:ascii="Times New Roman" w:hAnsi="Times New Roman"/>
                <w:b/>
                <w:bCs/>
                <w:sz w:val="20"/>
                <w:szCs w:val="20"/>
              </w:rPr>
            </w:pPr>
            <w:r w:rsidRPr="00C715EC" w:rsidR="00683275">
              <w:rPr>
                <w:rFonts w:ascii="Times New Roman" w:hAnsi="Times New Roman"/>
                <w:b/>
                <w:bCs/>
                <w:color w:val="231F20"/>
                <w:sz w:val="20"/>
                <w:szCs w:val="20"/>
              </w:rPr>
              <w:t xml:space="preserve">SMERNICA RADY </w:t>
            </w:r>
            <w:r w:rsidRPr="00C715EC" w:rsidR="00683275">
              <w:rPr>
                <w:rFonts w:ascii="Times New Roman" w:hAnsi="Times New Roman"/>
                <w:b/>
                <w:bCs/>
                <w:color w:val="231F20"/>
                <w:sz w:val="20"/>
                <w:szCs w:val="20"/>
                <w:u w:val="single"/>
              </w:rPr>
              <w:t>2008/118/ES</w:t>
            </w:r>
            <w:r w:rsidRPr="00C715EC" w:rsidR="00683275">
              <w:rPr>
                <w:rFonts w:ascii="Times New Roman" w:hAnsi="Times New Roman"/>
                <w:b/>
                <w:bCs/>
                <w:color w:val="231F20"/>
                <w:sz w:val="20"/>
                <w:szCs w:val="20"/>
              </w:rPr>
              <w:t xml:space="preserve"> zo 16. decembra 2008 o všeobecnom systéme spotrebných daní a o zrušení smernice 92/12/EHS</w:t>
            </w:r>
          </w:p>
        </w:tc>
      </w:tr>
      <w:tr>
        <w:tblPrEx>
          <w:tblW w:w="16200" w:type="dxa"/>
          <w:tblInd w:w="-497" w:type="dxa"/>
          <w:tblLayout w:type="fixed"/>
          <w:tblCellMar>
            <w:left w:w="43" w:type="dxa"/>
            <w:right w:w="43" w:type="dxa"/>
          </w:tblCellMar>
        </w:tblPrEx>
        <w:trPr>
          <w:trHeight w:val="567"/>
        </w:trPr>
        <w:tc>
          <w:tcPr>
            <w:tcW w:w="7486"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C715EC">
            <w:pPr>
              <w:pStyle w:val="Heading4"/>
              <w:bidi w:val="0"/>
              <w:spacing w:before="120" w:after="0" w:line="240" w:lineRule="auto"/>
              <w:rPr>
                <w:rFonts w:ascii="Times New Roman" w:hAnsi="Times New Roman"/>
                <w:sz w:val="20"/>
                <w:szCs w:val="20"/>
              </w:rPr>
            </w:pPr>
            <w:r w:rsidRPr="00C715EC" w:rsidR="00DE0F85">
              <w:rPr>
                <w:rFonts w:ascii="Times New Roman" w:hAnsi="Times New Roman"/>
                <w:sz w:val="20"/>
                <w:szCs w:val="20"/>
              </w:rPr>
              <w:t>Smernica EÚ</w:t>
            </w:r>
          </w:p>
          <w:p w:rsidR="00EE7DD6" w:rsidRPr="00C715EC" w:rsidP="00683275">
            <w:pPr>
              <w:bidi w:val="0"/>
              <w:adjustRightInd w:val="0"/>
              <w:spacing w:after="0" w:line="240" w:lineRule="auto"/>
              <w:rPr>
                <w:rFonts w:ascii="Times New Roman" w:hAnsi="Times New Roman"/>
                <w:sz w:val="20"/>
                <w:szCs w:val="20"/>
              </w:rPr>
            </w:pPr>
            <w:r w:rsidRPr="00C715EC" w:rsidR="00683275">
              <w:rPr>
                <w:rFonts w:ascii="Times New Roman" w:hAnsi="Times New Roman"/>
                <w:b/>
                <w:bCs/>
                <w:color w:val="231F20"/>
                <w:sz w:val="20"/>
                <w:szCs w:val="20"/>
              </w:rPr>
              <w:t xml:space="preserve">SMERNICA RADY </w:t>
            </w:r>
            <w:r w:rsidRPr="00C715EC" w:rsidR="00683275">
              <w:rPr>
                <w:rFonts w:ascii="Times New Roman" w:hAnsi="Times New Roman"/>
                <w:b/>
                <w:bCs/>
                <w:color w:val="231F20"/>
                <w:sz w:val="20"/>
                <w:szCs w:val="20"/>
                <w:u w:val="single"/>
              </w:rPr>
              <w:t xml:space="preserve">2008/118/ES </w:t>
            </w:r>
            <w:r w:rsidRPr="00C715EC" w:rsidR="00683275">
              <w:rPr>
                <w:rFonts w:ascii="Times New Roman" w:hAnsi="Times New Roman"/>
                <w:b/>
                <w:bCs/>
                <w:color w:val="231F20"/>
                <w:sz w:val="20"/>
                <w:szCs w:val="20"/>
              </w:rPr>
              <w:t>zo 16. decembra 2008 o všeobecnom systéme spotrebných daní a o zrušení smernice 92/12/EHS</w:t>
            </w:r>
          </w:p>
        </w:tc>
        <w:tc>
          <w:tcPr>
            <w:tcW w:w="8714" w:type="dxa"/>
            <w:gridSpan w:val="5"/>
            <w:tcBorders>
              <w:top w:val="single" w:sz="4" w:space="0" w:color="auto"/>
              <w:left w:val="nil"/>
              <w:bottom w:val="single" w:sz="4" w:space="0" w:color="auto"/>
              <w:right w:val="single" w:sz="12" w:space="0" w:color="auto"/>
            </w:tcBorders>
            <w:textDirection w:val="lrTb"/>
            <w:vAlign w:val="top"/>
          </w:tcPr>
          <w:p w:rsidR="008C54C3" w:rsidRPr="00C715EC">
            <w:pPr>
              <w:pStyle w:val="Heading4"/>
              <w:bidi w:val="0"/>
              <w:spacing w:before="120" w:after="0" w:line="240" w:lineRule="auto"/>
              <w:rPr>
                <w:rFonts w:ascii="Times New Roman" w:hAnsi="Times New Roman"/>
                <w:sz w:val="20"/>
                <w:szCs w:val="20"/>
              </w:rPr>
            </w:pPr>
            <w:r w:rsidRPr="00C715EC">
              <w:rPr>
                <w:rFonts w:ascii="Times New Roman" w:hAnsi="Times New Roman"/>
                <w:sz w:val="20"/>
                <w:szCs w:val="20"/>
              </w:rPr>
              <w:t>Všeobecne záväzné právne predpisy Slovenskej republiky</w:t>
            </w:r>
          </w:p>
          <w:p w:rsidR="004F0C64" w:rsidRPr="00C715EC" w:rsidP="004F0C64">
            <w:pPr>
              <w:pStyle w:val="Zkladntext"/>
              <w:bidi w:val="0"/>
              <w:spacing w:after="0" w:line="240" w:lineRule="auto"/>
              <w:jc w:val="both"/>
              <w:rPr>
                <w:rFonts w:ascii="Times New Roman" w:hAnsi="Times New Roman"/>
                <w:b/>
                <w:sz w:val="20"/>
                <w:szCs w:val="20"/>
              </w:rPr>
            </w:pPr>
            <w:r w:rsidRPr="00C715EC" w:rsidR="00EE7DD6">
              <w:rPr>
                <w:rFonts w:ascii="Times New Roman" w:hAnsi="Times New Roman"/>
                <w:b/>
                <w:bCs/>
                <w:sz w:val="20"/>
                <w:szCs w:val="20"/>
              </w:rPr>
              <w:t xml:space="preserve">Návrh zákona, ktorým sa mení a dopĺňa zákon č. 98/2004 Z. z. o spotrebnej dani z minerálneho oleja v znení neskorších predpisov </w:t>
            </w:r>
            <w:r w:rsidRPr="00C715EC" w:rsidR="00EE7DD6">
              <w:rPr>
                <w:rFonts w:ascii="Times New Roman" w:hAnsi="Times New Roman"/>
                <w:b/>
                <w:sz w:val="20"/>
                <w:szCs w:val="20"/>
              </w:rPr>
              <w:t>a </w:t>
            </w:r>
            <w:r w:rsidRPr="00C715EC" w:rsidR="00C73BBC">
              <w:rPr>
                <w:rFonts w:ascii="Times New Roman" w:hAnsi="Times New Roman"/>
                <w:b/>
                <w:bCs/>
                <w:sz w:val="20"/>
                <w:szCs w:val="20"/>
              </w:rPr>
              <w:t>ktorým sa menia a dopĺňajú niektoré zákony</w:t>
            </w:r>
            <w:r w:rsidRPr="00C715EC" w:rsidR="00C73BBC">
              <w:rPr>
                <w:rFonts w:ascii="Times New Roman" w:hAnsi="Times New Roman"/>
                <w:b/>
                <w:sz w:val="20"/>
                <w:szCs w:val="20"/>
              </w:rPr>
              <w:t xml:space="preserve"> </w:t>
            </w:r>
            <w:r w:rsidRPr="00C715EC">
              <w:rPr>
                <w:rFonts w:ascii="Times New Roman" w:hAnsi="Times New Roman"/>
                <w:b/>
                <w:sz w:val="20"/>
                <w:szCs w:val="20"/>
              </w:rPr>
              <w:t>(ďalej len „návrh zákona“)</w:t>
            </w:r>
          </w:p>
          <w:p w:rsidR="004F0C64" w:rsidRPr="00C715EC" w:rsidP="004F0C64">
            <w:pPr>
              <w:pStyle w:val="Zkladntext"/>
              <w:bidi w:val="0"/>
              <w:spacing w:after="0" w:line="240" w:lineRule="auto"/>
              <w:jc w:val="both"/>
              <w:rPr>
                <w:rFonts w:ascii="Times New Roman" w:hAnsi="Times New Roman"/>
                <w:sz w:val="20"/>
                <w:szCs w:val="20"/>
              </w:rPr>
            </w:pPr>
          </w:p>
          <w:p w:rsidR="004F0C64" w:rsidRPr="00C715EC" w:rsidP="004F0C64">
            <w:pPr>
              <w:pStyle w:val="Zkladntext"/>
              <w:bidi w:val="0"/>
              <w:spacing w:after="0" w:line="240" w:lineRule="auto"/>
              <w:jc w:val="both"/>
              <w:rPr>
                <w:rFonts w:ascii="Times New Roman" w:hAnsi="Times New Roman"/>
                <w:sz w:val="20"/>
                <w:szCs w:val="20"/>
              </w:rPr>
            </w:pPr>
            <w:r w:rsidRPr="00C715EC">
              <w:rPr>
                <w:rFonts w:ascii="Times New Roman" w:hAnsi="Times New Roman"/>
                <w:bCs/>
                <w:sz w:val="20"/>
                <w:szCs w:val="20"/>
              </w:rPr>
              <w:t xml:space="preserve">Zákon č. 98/2004 Z. z. o spotrebnej dani z minerálneho oleja v znení neskorších predpisov </w:t>
            </w:r>
            <w:r w:rsidRPr="00C715EC" w:rsidR="00C73BBC">
              <w:rPr>
                <w:rFonts w:ascii="Times New Roman" w:hAnsi="Times New Roman"/>
                <w:sz w:val="20"/>
                <w:szCs w:val="20"/>
              </w:rPr>
              <w:t>a </w:t>
            </w:r>
            <w:r w:rsidRPr="00C715EC" w:rsidR="00C73BBC">
              <w:rPr>
                <w:rFonts w:ascii="Times New Roman" w:hAnsi="Times New Roman"/>
                <w:bCs/>
                <w:sz w:val="20"/>
                <w:szCs w:val="20"/>
              </w:rPr>
              <w:t>ktorým sa menia a dopĺňajú niektoré zákony</w:t>
            </w:r>
            <w:r w:rsidRPr="00C715EC">
              <w:rPr>
                <w:rFonts w:ascii="Times New Roman" w:hAnsi="Times New Roman"/>
                <w:sz w:val="20"/>
                <w:szCs w:val="20"/>
              </w:rPr>
              <w:t xml:space="preserve"> (ďalej len „98/2004“)</w:t>
            </w:r>
          </w:p>
          <w:p w:rsidR="004F0C64" w:rsidRPr="00C715EC" w:rsidP="00EE7DD6">
            <w:pPr>
              <w:pStyle w:val="Zkladntext"/>
              <w:bidi w:val="0"/>
              <w:spacing w:after="0" w:line="240" w:lineRule="auto"/>
              <w:jc w:val="both"/>
              <w:rPr>
                <w:rFonts w:ascii="Times New Roman" w:hAnsi="Times New Roman"/>
                <w:b/>
                <w:sz w:val="20"/>
                <w:szCs w:val="20"/>
              </w:rPr>
            </w:pPr>
          </w:p>
          <w:p w:rsidR="008955FC" w:rsidRPr="00C715EC" w:rsidP="00C715EC">
            <w:pPr>
              <w:pStyle w:val="Zkladntext"/>
              <w:bidi w:val="0"/>
              <w:spacing w:after="0" w:line="240" w:lineRule="auto"/>
              <w:jc w:val="both"/>
              <w:rPr>
                <w:rFonts w:ascii="Times New Roman" w:hAnsi="Times New Roman"/>
                <w:sz w:val="20"/>
                <w:szCs w:val="20"/>
              </w:rPr>
            </w:pPr>
            <w:r w:rsidRPr="00C715EC">
              <w:rPr>
                <w:rFonts w:ascii="Times New Roman" w:hAnsi="Times New Roman"/>
                <w:sz w:val="20"/>
                <w:szCs w:val="20"/>
              </w:rPr>
              <w:t>Zákon č. 106/2004 Z.</w:t>
            </w:r>
            <w:r w:rsidRPr="00C715EC" w:rsidR="00C73BBC">
              <w:rPr>
                <w:rFonts w:ascii="Times New Roman" w:hAnsi="Times New Roman"/>
                <w:sz w:val="20"/>
                <w:szCs w:val="20"/>
              </w:rPr>
              <w:t xml:space="preserve"> </w:t>
            </w:r>
            <w:r w:rsidRPr="00C715EC">
              <w:rPr>
                <w:rFonts w:ascii="Times New Roman" w:hAnsi="Times New Roman"/>
                <w:sz w:val="20"/>
                <w:szCs w:val="20"/>
              </w:rPr>
              <w:t xml:space="preserve">z. o spotrebnej dani z tabakových výrobkov </w:t>
            </w:r>
            <w:r w:rsidRPr="00C715EC">
              <w:rPr>
                <w:rFonts w:ascii="Times New Roman" w:hAnsi="Times New Roman"/>
                <w:bCs/>
                <w:sz w:val="20"/>
                <w:szCs w:val="20"/>
              </w:rPr>
              <w:t>v znení neskorších predpisov (</w:t>
            </w:r>
            <w:r w:rsidRPr="00C715EC">
              <w:rPr>
                <w:rFonts w:ascii="Times New Roman" w:hAnsi="Times New Roman"/>
                <w:sz w:val="20"/>
                <w:szCs w:val="20"/>
              </w:rPr>
              <w:t>ďalej len „106/2004“)</w:t>
            </w:r>
          </w:p>
          <w:p w:rsidR="008C54C3" w:rsidRPr="00C715EC">
            <w:pPr>
              <w:pStyle w:val="Header"/>
              <w:tabs>
                <w:tab w:val="left" w:pos="709"/>
              </w:tabs>
              <w:bidi w:val="0"/>
              <w:spacing w:after="0" w:line="240" w:lineRule="auto"/>
              <w:jc w:val="center"/>
              <w:rPr>
                <w:rFonts w:ascii="Times New Roman" w:hAnsi="Times New Roman"/>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Pr>
                <w:rFonts w:ascii="Times New Roman" w:hAnsi="Times New Roman"/>
                <w:sz w:val="20"/>
                <w:szCs w:val="20"/>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Pr>
                <w:rFonts w:ascii="Times New Roman" w:hAnsi="Times New Roman"/>
                <w:sz w:val="20"/>
                <w:szCs w:val="20"/>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Pr>
                <w:rFonts w:ascii="Times New Roman" w:hAnsi="Times New Roman"/>
                <w:sz w:val="20"/>
                <w:szCs w:val="20"/>
              </w:rPr>
              <w:t>4</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pStyle w:val="BodyText2"/>
              <w:bidi w:val="0"/>
              <w:spacing w:after="0" w:line="240" w:lineRule="exact"/>
              <w:rPr>
                <w:rFonts w:ascii="Times New Roman" w:hAnsi="Times New Roman"/>
              </w:rPr>
            </w:pPr>
            <w:r w:rsidRPr="00C715EC">
              <w:rPr>
                <w:rFonts w:ascii="Times New Roman" w:hAnsi="Times New Roman"/>
              </w:rPr>
              <w:t>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pStyle w:val="BodyText2"/>
              <w:bidi w:val="0"/>
              <w:spacing w:after="0" w:line="240" w:lineRule="exact"/>
              <w:rPr>
                <w:rFonts w:ascii="Times New Roman" w:hAnsi="Times New Roman"/>
              </w:rPr>
            </w:pPr>
            <w:r w:rsidRPr="00C715EC">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Pr>
                <w:rFonts w:ascii="Times New Roman" w:hAnsi="Times New Roman"/>
                <w:sz w:val="20"/>
                <w:szCs w:val="20"/>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715EC">
            <w:pPr>
              <w:pStyle w:val="Normlny"/>
              <w:bidi w:val="0"/>
              <w:spacing w:after="0" w:line="240" w:lineRule="auto"/>
              <w:jc w:val="center"/>
              <w:rPr>
                <w:rFonts w:ascii="Times New Roman" w:hAnsi="Times New Roman"/>
              </w:rPr>
            </w:pPr>
            <w:r w:rsidRPr="00C715EC">
              <w:rPr>
                <w:rFonts w:ascii="Times New Roman" w:hAnsi="Times New Roman"/>
              </w:rPr>
              <w:t>Článok</w:t>
            </w:r>
          </w:p>
          <w:p w:rsidR="00A9063F" w:rsidRPr="00C715EC">
            <w:pPr>
              <w:pStyle w:val="Normlny"/>
              <w:bidi w:val="0"/>
              <w:spacing w:after="0" w:line="240" w:lineRule="auto"/>
              <w:jc w:val="center"/>
              <w:rPr>
                <w:rFonts w:ascii="Times New Roman" w:hAnsi="Times New Roman"/>
              </w:rPr>
            </w:pPr>
            <w:r w:rsidRPr="00C715EC">
              <w:rPr>
                <w:rFonts w:ascii="Times New Roman" w:hAnsi="Times New Roman"/>
              </w:rPr>
              <w:t>(Č, O,</w:t>
            </w:r>
          </w:p>
          <w:p w:rsidR="00A9063F" w:rsidRPr="00C715EC">
            <w:pPr>
              <w:pStyle w:val="Normlny"/>
              <w:bidi w:val="0"/>
              <w:spacing w:after="0" w:line="240" w:lineRule="auto"/>
              <w:jc w:val="center"/>
              <w:rPr>
                <w:rFonts w:ascii="Times New Roman" w:hAnsi="Times New Roman"/>
              </w:rPr>
            </w:pPr>
            <w:r w:rsidRPr="00C715EC">
              <w:rPr>
                <w:rFonts w:ascii="Times New Roman" w:hAnsi="Times New Roman"/>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715EC">
            <w:pPr>
              <w:pStyle w:val="Normlny"/>
              <w:bidi w:val="0"/>
              <w:spacing w:after="0" w:line="240" w:lineRule="auto"/>
              <w:jc w:val="center"/>
              <w:rPr>
                <w:rFonts w:ascii="Times New Roman" w:hAnsi="Times New Roman"/>
              </w:rPr>
            </w:pPr>
            <w:r w:rsidRPr="00C715EC">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pStyle w:val="Normlny"/>
              <w:bidi w:val="0"/>
              <w:spacing w:after="0" w:line="240" w:lineRule="auto"/>
              <w:jc w:val="center"/>
              <w:rPr>
                <w:rFonts w:ascii="Times New Roman" w:hAnsi="Times New Roman"/>
              </w:rPr>
            </w:pPr>
            <w:r w:rsidRPr="00C715EC">
              <w:rPr>
                <w:rFonts w:ascii="Times New Roman" w:hAnsi="Times New Roman"/>
              </w:rPr>
              <w:t>Spôsob transp.</w:t>
            </w:r>
          </w:p>
          <w:p w:rsidR="00E744FF" w:rsidRPr="00C715EC">
            <w:pPr>
              <w:pStyle w:val="Normlny"/>
              <w:bidi w:val="0"/>
              <w:spacing w:after="0" w:line="240" w:lineRule="auto"/>
              <w:jc w:val="center"/>
              <w:rPr>
                <w:rFonts w:ascii="Times New Roman" w:hAnsi="Times New Roman"/>
              </w:rPr>
            </w:pPr>
            <w:r w:rsidRPr="00C715EC" w:rsidR="00A9063F">
              <w:rPr>
                <w:rFonts w:ascii="Times New Roman" w:hAnsi="Times New Roman"/>
              </w:rPr>
              <w:t xml:space="preserve">(N, O, D, </w:t>
            </w:r>
          </w:p>
          <w:p w:rsidR="00A9063F" w:rsidRPr="00C715EC">
            <w:pPr>
              <w:pStyle w:val="Normlny"/>
              <w:bidi w:val="0"/>
              <w:spacing w:after="0" w:line="240" w:lineRule="auto"/>
              <w:jc w:val="center"/>
              <w:rPr>
                <w:rFonts w:ascii="Times New Roman" w:hAnsi="Times New Roman"/>
              </w:rPr>
            </w:pPr>
            <w:r w:rsidRPr="00C715EC">
              <w:rPr>
                <w:rFonts w:ascii="Times New Roman" w:hAnsi="Times New Roman"/>
              </w:rPr>
              <w:t>n.</w:t>
            </w:r>
            <w:r w:rsidRPr="00C715EC" w:rsidR="00E744FF">
              <w:rPr>
                <w:rFonts w:ascii="Times New Roman" w:hAnsi="Times New Roman"/>
              </w:rPr>
              <w:t xml:space="preserve"> </w:t>
            </w:r>
            <w:r w:rsidRPr="00C715EC">
              <w:rPr>
                <w:rFonts w:ascii="Times New Roman" w:hAnsi="Times New Roman"/>
              </w:rPr>
              <w:t>a.)</w:t>
            </w:r>
          </w:p>
        </w:tc>
        <w:tc>
          <w:tcPr>
            <w:tcW w:w="851" w:type="dxa"/>
            <w:tcBorders>
              <w:top w:val="single" w:sz="4" w:space="0" w:color="auto"/>
              <w:left w:val="nil"/>
              <w:bottom w:val="single" w:sz="4" w:space="0" w:color="auto"/>
              <w:right w:val="single" w:sz="4" w:space="0" w:color="auto"/>
            </w:tcBorders>
            <w:textDirection w:val="lrTb"/>
            <w:vAlign w:val="top"/>
          </w:tcPr>
          <w:p w:rsidR="00A9063F" w:rsidRPr="00C715EC">
            <w:pPr>
              <w:pStyle w:val="Normlny"/>
              <w:bidi w:val="0"/>
              <w:spacing w:after="0" w:line="240" w:lineRule="auto"/>
              <w:jc w:val="center"/>
              <w:rPr>
                <w:rFonts w:ascii="Times New Roman" w:hAnsi="Times New Roman"/>
              </w:rPr>
            </w:pPr>
            <w:r w:rsidRPr="00C715EC">
              <w:rPr>
                <w:rFonts w:ascii="Times New Roman" w:hAnsi="Times New Roman"/>
              </w:rPr>
              <w:t>Číslo</w:t>
            </w:r>
          </w:p>
          <w:p w:rsidR="00A9063F" w:rsidRPr="00C715EC">
            <w:pPr>
              <w:pStyle w:val="Normlny"/>
              <w:bidi w:val="0"/>
              <w:spacing w:after="0" w:line="240" w:lineRule="auto"/>
              <w:jc w:val="center"/>
              <w:rPr>
                <w:rFonts w:ascii="Times New Roman" w:hAnsi="Times New Roman"/>
              </w:rPr>
            </w:pPr>
            <w:r w:rsidRPr="00C715EC">
              <w:rPr>
                <w:rFonts w:ascii="Times New Roman" w:hAnsi="Times New Roman"/>
              </w:rPr>
              <w:t>predpisu</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pStyle w:val="Normlny"/>
              <w:bidi w:val="0"/>
              <w:spacing w:after="0" w:line="240" w:lineRule="auto"/>
              <w:jc w:val="center"/>
              <w:rPr>
                <w:rFonts w:ascii="Times New Roman" w:hAnsi="Times New Roman"/>
              </w:rPr>
            </w:pPr>
            <w:r w:rsidRPr="00C715EC">
              <w:rPr>
                <w:rFonts w:ascii="Times New Roman" w:hAnsi="Times New Roman"/>
              </w:rPr>
              <w:t>Článok (Č, §, O, V, P)</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pStyle w:val="Normlny"/>
              <w:bidi w:val="0"/>
              <w:spacing w:after="0" w:line="240" w:lineRule="auto"/>
              <w:jc w:val="center"/>
              <w:rPr>
                <w:rFonts w:ascii="Times New Roman" w:hAnsi="Times New Roman"/>
              </w:rPr>
            </w:pPr>
            <w:r w:rsidRPr="00C715EC">
              <w:rPr>
                <w:rFonts w:ascii="Times New Roman" w:hAnsi="Times New Roman"/>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pStyle w:val="Normlny"/>
              <w:bidi w:val="0"/>
              <w:spacing w:after="0" w:line="240" w:lineRule="auto"/>
              <w:jc w:val="center"/>
              <w:rPr>
                <w:rFonts w:ascii="Times New Roman" w:hAnsi="Times New Roman"/>
              </w:rPr>
            </w:pPr>
            <w:r w:rsidRPr="00C715EC">
              <w:rPr>
                <w:rFonts w:ascii="Times New Roman" w:hAnsi="Times New Roman"/>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pStyle w:val="Normlny"/>
              <w:bidi w:val="0"/>
              <w:spacing w:after="0" w:line="240" w:lineRule="auto"/>
              <w:jc w:val="center"/>
              <w:rPr>
                <w:rFonts w:ascii="Times New Roman" w:hAnsi="Times New Roman"/>
              </w:rPr>
            </w:pPr>
            <w:r w:rsidRPr="00C715EC">
              <w:rPr>
                <w:rFonts w:ascii="Times New Roman" w:hAnsi="Times New Roman"/>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153B33">
              <w:rPr>
                <w:rFonts w:ascii="Times New Roman" w:hAnsi="Times New Roman"/>
                <w:sz w:val="20"/>
                <w:szCs w:val="20"/>
              </w:rPr>
              <w:t xml:space="preserve">Čl. </w:t>
            </w:r>
            <w:r w:rsidRPr="00C715EC" w:rsidR="00683275">
              <w:rPr>
                <w:rFonts w:ascii="Times New Roman" w:hAnsi="Times New Roman"/>
                <w:sz w:val="20"/>
                <w:szCs w:val="20"/>
              </w:rPr>
              <w:t>8 ods.</w:t>
            </w:r>
            <w:r w:rsidRPr="00C715EC" w:rsidR="00153B33">
              <w:rPr>
                <w:rFonts w:ascii="Times New Roman" w:hAnsi="Times New Roman"/>
                <w:sz w:val="20"/>
                <w:szCs w:val="20"/>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683275" w:rsidRPr="00C715EC" w:rsidP="00683275">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1. Osobou povinnou zaplatiť spotrebnú daň je:</w:t>
            </w:r>
          </w:p>
          <w:p w:rsidR="00683275" w:rsidRPr="00C715EC" w:rsidP="00683275">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a) v súvislosti s prepustením tovaru podliehajúceho spotrebnej dani</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z režimu pozastavenia dane v zmysle článku 7 ods. 2 písm. a):</w:t>
            </w:r>
          </w:p>
          <w:p w:rsidR="00683275" w:rsidRPr="00C715EC" w:rsidP="00683275">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i) oprávnený prevádzkovateľ daňového skladu, registrovaný</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príjemca alebo akákoľvek iná osoba, ktorá prepustí alebo</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v mene ktorej sa prepustí tovar podliehajúci spotrebnej dani</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z režimu pozastavenia dane, alebo v prípade neoprávneného</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odoslania z daňového skladu akákoľvek iná osoba, ktorá sa na</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takomto prepustení zúčastňuje;</w:t>
            </w:r>
          </w:p>
          <w:p w:rsidR="001C76E1" w:rsidRPr="00C715EC" w:rsidP="00683275">
            <w:pPr>
              <w:bidi w:val="0"/>
              <w:adjustRightInd w:val="0"/>
              <w:spacing w:after="0" w:line="240" w:lineRule="auto"/>
              <w:rPr>
                <w:rFonts w:ascii="Times New Roman" w:hAnsi="Times New Roman"/>
                <w:color w:val="231F20"/>
                <w:sz w:val="20"/>
                <w:szCs w:val="20"/>
              </w:rPr>
            </w:pPr>
          </w:p>
          <w:p w:rsidR="001C76E1" w:rsidP="00683275">
            <w:pPr>
              <w:bidi w:val="0"/>
              <w:adjustRightInd w:val="0"/>
              <w:spacing w:after="0" w:line="240" w:lineRule="auto"/>
              <w:rPr>
                <w:rFonts w:ascii="Times New Roman" w:hAnsi="Times New Roman"/>
                <w:color w:val="231F20"/>
                <w:sz w:val="20"/>
                <w:szCs w:val="20"/>
              </w:rPr>
            </w:pPr>
          </w:p>
          <w:p w:rsidR="00C715EC" w:rsidRPr="00C715EC" w:rsidP="00683275">
            <w:pPr>
              <w:bidi w:val="0"/>
              <w:adjustRightInd w:val="0"/>
              <w:spacing w:after="0" w:line="240" w:lineRule="auto"/>
              <w:rPr>
                <w:rFonts w:ascii="Times New Roman" w:hAnsi="Times New Roman"/>
                <w:color w:val="231F20"/>
                <w:sz w:val="20"/>
                <w:szCs w:val="20"/>
              </w:rPr>
            </w:pPr>
          </w:p>
          <w:p w:rsidR="00683275" w:rsidRPr="00C715EC" w:rsidP="00683275">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ii) v prípade nezrovnalosti, ku ktorej došlo počas prepravy tovaru</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podliehajúceho spotrebnej dani v režime pozastavenia dane</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a ktorá je vymedzená v článku 10 ods. 1, 2 a 4, oprávnený</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prevádzkovateľ daňového skladu, registrovaný odosielateľ alebo</w:t>
            </w:r>
          </w:p>
          <w:p w:rsidR="00683275" w:rsidRPr="00C715EC" w:rsidP="00683275">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akákoľvek iná osoba, ktorá zložila zábezpeku na spotrebnú daň</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podľa článku 18 ods. 1 a 2, alebo akákoľvek iná osoba, ktorá sa</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účastnila neoprávneného odoslania tovaru a ktorá si bola vedomá</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alebo si mala byť dostatočne vedomá neoprávnenosti tohto</w:t>
            </w:r>
          </w:p>
          <w:p w:rsidR="00683275" w:rsidRPr="00C715EC" w:rsidP="00683275">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odoslania;</w:t>
            </w:r>
          </w:p>
          <w:p w:rsidR="00683275" w:rsidRPr="00C715EC" w:rsidP="00683275">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b) v súvislosti s držbou tovaru podliehajúceho spotrebnej dani v</w:t>
            </w:r>
            <w:r w:rsidRPr="00C715EC" w:rsidR="00F77A66">
              <w:rPr>
                <w:rFonts w:ascii="Times New Roman" w:hAnsi="Times New Roman"/>
                <w:color w:val="231F20"/>
                <w:sz w:val="20"/>
                <w:szCs w:val="20"/>
              </w:rPr>
              <w:t> </w:t>
            </w:r>
            <w:r w:rsidRPr="00C715EC">
              <w:rPr>
                <w:rFonts w:ascii="Times New Roman" w:hAnsi="Times New Roman"/>
                <w:color w:val="231F20"/>
                <w:sz w:val="20"/>
                <w:szCs w:val="20"/>
              </w:rPr>
              <w:t>zmysle</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článku 7 ods. 2 písm. b) osoba, ktorá má tovar podliehajúci</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spotrebnej dani v držbe, alebo akákoľvek iná osoba, ktorá sa na</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jeho držbe zúčastňuje;</w:t>
            </w:r>
          </w:p>
          <w:p w:rsidR="00C537EE" w:rsidRPr="00C715EC" w:rsidP="00683275">
            <w:pPr>
              <w:bidi w:val="0"/>
              <w:adjustRightInd w:val="0"/>
              <w:spacing w:after="0" w:line="240" w:lineRule="auto"/>
              <w:rPr>
                <w:rFonts w:ascii="Times New Roman" w:hAnsi="Times New Roman"/>
                <w:color w:val="231F20"/>
                <w:sz w:val="20"/>
                <w:szCs w:val="20"/>
              </w:rPr>
            </w:pPr>
          </w:p>
          <w:p w:rsidR="00C537EE" w:rsidRPr="00C715EC" w:rsidP="00683275">
            <w:pPr>
              <w:bidi w:val="0"/>
              <w:adjustRightInd w:val="0"/>
              <w:spacing w:after="0" w:line="240" w:lineRule="auto"/>
              <w:rPr>
                <w:rFonts w:ascii="Times New Roman" w:hAnsi="Times New Roman"/>
                <w:color w:val="231F20"/>
                <w:sz w:val="20"/>
                <w:szCs w:val="20"/>
              </w:rPr>
            </w:pPr>
          </w:p>
          <w:p w:rsidR="00C537EE" w:rsidRPr="00C715EC" w:rsidP="00683275">
            <w:pPr>
              <w:bidi w:val="0"/>
              <w:adjustRightInd w:val="0"/>
              <w:spacing w:after="0" w:line="240" w:lineRule="auto"/>
              <w:rPr>
                <w:rFonts w:ascii="Times New Roman" w:hAnsi="Times New Roman"/>
                <w:color w:val="231F20"/>
                <w:sz w:val="20"/>
                <w:szCs w:val="20"/>
              </w:rPr>
            </w:pPr>
          </w:p>
          <w:p w:rsidR="001C76E1" w:rsidRPr="00C715EC" w:rsidP="00683275">
            <w:pPr>
              <w:bidi w:val="0"/>
              <w:adjustRightInd w:val="0"/>
              <w:spacing w:after="0" w:line="240" w:lineRule="auto"/>
              <w:rPr>
                <w:rFonts w:ascii="Times New Roman" w:hAnsi="Times New Roman"/>
                <w:color w:val="231F20"/>
                <w:sz w:val="20"/>
                <w:szCs w:val="20"/>
              </w:rPr>
            </w:pPr>
          </w:p>
          <w:p w:rsidR="001C76E1" w:rsidRPr="00C715EC" w:rsidP="00683275">
            <w:pPr>
              <w:bidi w:val="0"/>
              <w:adjustRightInd w:val="0"/>
              <w:spacing w:after="0" w:line="240" w:lineRule="auto"/>
              <w:rPr>
                <w:rFonts w:ascii="Times New Roman" w:hAnsi="Times New Roman"/>
                <w:color w:val="231F20"/>
                <w:sz w:val="20"/>
                <w:szCs w:val="20"/>
              </w:rPr>
            </w:pPr>
          </w:p>
          <w:p w:rsidR="00C537EE" w:rsidRPr="00C715EC" w:rsidP="00683275">
            <w:pPr>
              <w:bidi w:val="0"/>
              <w:adjustRightInd w:val="0"/>
              <w:spacing w:after="0" w:line="240" w:lineRule="auto"/>
              <w:rPr>
                <w:rFonts w:ascii="Times New Roman" w:hAnsi="Times New Roman"/>
                <w:color w:val="231F20"/>
                <w:sz w:val="20"/>
                <w:szCs w:val="20"/>
              </w:rPr>
            </w:pPr>
          </w:p>
          <w:p w:rsidR="001C76E1" w:rsidRPr="00C715EC" w:rsidP="00683275">
            <w:pPr>
              <w:bidi w:val="0"/>
              <w:adjustRightInd w:val="0"/>
              <w:spacing w:after="0" w:line="240" w:lineRule="auto"/>
              <w:rPr>
                <w:rFonts w:ascii="Times New Roman" w:hAnsi="Times New Roman"/>
                <w:color w:val="231F20"/>
                <w:sz w:val="20"/>
                <w:szCs w:val="20"/>
              </w:rPr>
            </w:pPr>
          </w:p>
          <w:p w:rsidR="001C76E1" w:rsidRPr="00C715EC" w:rsidP="00683275">
            <w:pPr>
              <w:bidi w:val="0"/>
              <w:adjustRightInd w:val="0"/>
              <w:spacing w:after="0" w:line="240" w:lineRule="auto"/>
              <w:rPr>
                <w:rFonts w:ascii="Times New Roman" w:hAnsi="Times New Roman"/>
                <w:color w:val="231F20"/>
                <w:sz w:val="20"/>
                <w:szCs w:val="20"/>
              </w:rPr>
            </w:pPr>
          </w:p>
          <w:p w:rsidR="001C76E1" w:rsidRPr="00C715EC" w:rsidP="00683275">
            <w:pPr>
              <w:bidi w:val="0"/>
              <w:adjustRightInd w:val="0"/>
              <w:spacing w:after="0" w:line="240" w:lineRule="auto"/>
              <w:rPr>
                <w:rFonts w:ascii="Times New Roman" w:hAnsi="Times New Roman"/>
                <w:color w:val="231F20"/>
                <w:sz w:val="20"/>
                <w:szCs w:val="20"/>
              </w:rPr>
            </w:pPr>
          </w:p>
          <w:p w:rsidR="001C76E1" w:rsidRPr="00C715EC" w:rsidP="00683275">
            <w:pPr>
              <w:bidi w:val="0"/>
              <w:adjustRightInd w:val="0"/>
              <w:spacing w:after="0" w:line="240" w:lineRule="auto"/>
              <w:rPr>
                <w:rFonts w:ascii="Times New Roman" w:hAnsi="Times New Roman"/>
                <w:color w:val="231F20"/>
                <w:sz w:val="20"/>
                <w:szCs w:val="20"/>
              </w:rPr>
            </w:pPr>
          </w:p>
          <w:p w:rsidR="001C76E1" w:rsidP="00683275">
            <w:pPr>
              <w:bidi w:val="0"/>
              <w:adjustRightInd w:val="0"/>
              <w:spacing w:after="0" w:line="240" w:lineRule="auto"/>
              <w:rPr>
                <w:rFonts w:ascii="Times New Roman" w:hAnsi="Times New Roman"/>
                <w:color w:val="231F20"/>
                <w:sz w:val="20"/>
                <w:szCs w:val="20"/>
              </w:rPr>
            </w:pPr>
          </w:p>
          <w:p w:rsidR="00C715EC" w:rsidRPr="00C715EC" w:rsidP="00683275">
            <w:pPr>
              <w:bidi w:val="0"/>
              <w:adjustRightInd w:val="0"/>
              <w:spacing w:after="0" w:line="240" w:lineRule="auto"/>
              <w:rPr>
                <w:rFonts w:ascii="Times New Roman" w:hAnsi="Times New Roman"/>
                <w:color w:val="231F20"/>
                <w:sz w:val="20"/>
                <w:szCs w:val="20"/>
              </w:rPr>
            </w:pPr>
          </w:p>
          <w:p w:rsidR="00683275" w:rsidRPr="00C715EC" w:rsidP="00683275">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c) v súvislosti s výrobou tovaru podliehajúceho spotrebnej dani</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v zmysle článku 7 ods. 2 písm. c) osoba, ktorá tovar podliehajúci</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spotrebnej dani vyrába, alebo v prípade neoprávnenej výroby</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akákoľvek iná osoba, ktorá sa na jeho výrobe zúčastňuje;</w:t>
            </w:r>
          </w:p>
          <w:p w:rsidR="00C537EE" w:rsidRPr="00C715EC" w:rsidP="00683275">
            <w:pPr>
              <w:bidi w:val="0"/>
              <w:adjustRightInd w:val="0"/>
              <w:spacing w:after="0" w:line="240" w:lineRule="auto"/>
              <w:rPr>
                <w:rFonts w:ascii="Times New Roman" w:hAnsi="Times New Roman"/>
                <w:color w:val="231F20"/>
                <w:sz w:val="20"/>
                <w:szCs w:val="20"/>
              </w:rPr>
            </w:pPr>
          </w:p>
          <w:p w:rsidR="00683275" w:rsidRPr="00C715EC" w:rsidP="00683275">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d) v súvislosti s dovozom tovaru podliehajúceho spotrebnej dani</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v zmysle článku 7 ods. 2 písm. d) osoba, ktorá tovar podliehajúci</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spotrebnej dani uvádza v colnom vyhlásení alebo v mene ktorej je</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tovar uvedený v colnom vyhlásení pri dovoze, alebo v</w:t>
            </w:r>
            <w:r w:rsidRPr="00C715EC" w:rsidR="00F77A66">
              <w:rPr>
                <w:rFonts w:ascii="Times New Roman" w:hAnsi="Times New Roman"/>
                <w:color w:val="231F20"/>
                <w:sz w:val="20"/>
                <w:szCs w:val="20"/>
              </w:rPr>
              <w:t> </w:t>
            </w:r>
            <w:r w:rsidRPr="00C715EC">
              <w:rPr>
                <w:rFonts w:ascii="Times New Roman" w:hAnsi="Times New Roman"/>
                <w:color w:val="231F20"/>
                <w:sz w:val="20"/>
                <w:szCs w:val="20"/>
              </w:rPr>
              <w:t>prípade</w:t>
            </w:r>
            <w:r w:rsidRPr="00C715EC" w:rsidR="00F77A66">
              <w:rPr>
                <w:rFonts w:ascii="Times New Roman" w:hAnsi="Times New Roman"/>
                <w:color w:val="231F20"/>
                <w:sz w:val="20"/>
                <w:szCs w:val="20"/>
              </w:rPr>
              <w:t xml:space="preserve"> </w:t>
            </w:r>
            <w:r w:rsidRPr="00C715EC">
              <w:rPr>
                <w:rFonts w:ascii="Times New Roman" w:hAnsi="Times New Roman"/>
                <w:color w:val="231F20"/>
                <w:sz w:val="20"/>
                <w:szCs w:val="20"/>
              </w:rPr>
              <w:t>neoprávneného dovozu akákoľvek iná osoba, ktorá sa na dovoze</w:t>
            </w:r>
          </w:p>
          <w:p w:rsidR="00A9063F" w:rsidRPr="00C715EC" w:rsidP="00683275">
            <w:pPr>
              <w:pStyle w:val="Normlny"/>
              <w:bidi w:val="0"/>
              <w:spacing w:after="0" w:line="240" w:lineRule="auto"/>
              <w:rPr>
                <w:rFonts w:ascii="Times New Roman" w:hAnsi="Times New Roman"/>
              </w:rPr>
            </w:pPr>
            <w:r w:rsidRPr="00C715EC" w:rsidR="00683275">
              <w:rPr>
                <w:rFonts w:ascii="Times New Roman" w:hAnsi="Times New Roman"/>
                <w:color w:val="231F20"/>
              </w:rPr>
              <w:t>zúčastňuje.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1C76E1">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b/>
                <w:sz w:val="20"/>
                <w:szCs w:val="20"/>
              </w:rPr>
            </w:pPr>
            <w:r w:rsidRPr="00C715EC" w:rsidR="004F0C64">
              <w:rPr>
                <w:rFonts w:ascii="Times New Roman" w:hAnsi="Times New Roman"/>
                <w:sz w:val="20"/>
                <w:szCs w:val="20"/>
              </w:rPr>
              <w:t>98/2004 a</w:t>
            </w:r>
            <w:r w:rsidRPr="00C715EC" w:rsidR="004F0C64">
              <w:rPr>
                <w:rFonts w:ascii="Times New Roman" w:hAnsi="Times New Roman"/>
                <w:b/>
                <w:sz w:val="20"/>
                <w:szCs w:val="20"/>
              </w:rPr>
              <w:t> návrh zákona čl.</w:t>
            </w:r>
            <w:r w:rsidRPr="00C715EC" w:rsidR="00E744FF">
              <w:rPr>
                <w:rFonts w:ascii="Times New Roman" w:hAnsi="Times New Roman"/>
                <w:b/>
                <w:sz w:val="20"/>
                <w:szCs w:val="20"/>
              </w:rPr>
              <w:t xml:space="preserve"> </w:t>
            </w:r>
            <w:r w:rsidRPr="00C715EC" w:rsidR="004F0C64">
              <w:rPr>
                <w:rFonts w:ascii="Times New Roman" w:hAnsi="Times New Roman"/>
                <w:b/>
                <w:sz w:val="20"/>
                <w:szCs w:val="20"/>
              </w:rPr>
              <w:t>I</w:t>
            </w: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r w:rsidRPr="00C715EC">
              <w:rPr>
                <w:rFonts w:ascii="Times New Roman" w:hAnsi="Times New Roman"/>
                <w:sz w:val="20"/>
                <w:szCs w:val="20"/>
              </w:rPr>
              <w:t>106/2004 a</w:t>
            </w:r>
            <w:r w:rsidRPr="00C715EC" w:rsidR="008955FC">
              <w:rPr>
                <w:rFonts w:ascii="Times New Roman" w:hAnsi="Times New Roman"/>
                <w:b/>
                <w:sz w:val="20"/>
                <w:szCs w:val="20"/>
              </w:rPr>
              <w:t> návrh zákona čl. II</w:t>
            </w: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pPr>
              <w:bidi w:val="0"/>
              <w:spacing w:after="0" w:line="240" w:lineRule="auto"/>
              <w:jc w:val="center"/>
              <w:rPr>
                <w:rFonts w:ascii="Times New Roman" w:hAnsi="Times New Roman"/>
                <w:b/>
                <w:sz w:val="20"/>
                <w:szCs w:val="20"/>
              </w:rPr>
            </w:pPr>
          </w:p>
          <w:p w:rsidR="00C715EC">
            <w:pPr>
              <w:bidi w:val="0"/>
              <w:spacing w:after="0" w:line="240" w:lineRule="auto"/>
              <w:jc w:val="center"/>
              <w:rPr>
                <w:rFonts w:ascii="Times New Roman" w:hAnsi="Times New Roman"/>
                <w:b/>
                <w:sz w:val="20"/>
                <w:szCs w:val="20"/>
              </w:rPr>
            </w:pPr>
          </w:p>
          <w:p w:rsidR="00C715EC">
            <w:pPr>
              <w:bidi w:val="0"/>
              <w:spacing w:after="0" w:line="240" w:lineRule="auto"/>
              <w:jc w:val="center"/>
              <w:rPr>
                <w:rFonts w:ascii="Times New Roman" w:hAnsi="Times New Roman"/>
                <w:b/>
                <w:sz w:val="20"/>
                <w:szCs w:val="20"/>
              </w:rPr>
            </w:pPr>
          </w:p>
          <w:p w:rsidR="00C715EC" w:rsidRPr="00C715EC">
            <w:pPr>
              <w:bidi w:val="0"/>
              <w:spacing w:after="0" w:line="240" w:lineRule="auto"/>
              <w:jc w:val="center"/>
              <w:rPr>
                <w:rFonts w:ascii="Times New Roman" w:hAnsi="Times New Roman"/>
                <w:b/>
                <w:sz w:val="20"/>
                <w:szCs w:val="20"/>
              </w:rPr>
            </w:pPr>
          </w:p>
          <w:p w:rsidR="001C76E1" w:rsidRPr="00C715EC" w:rsidP="001C76E1">
            <w:pPr>
              <w:bidi w:val="0"/>
              <w:spacing w:after="0" w:line="240" w:lineRule="auto"/>
              <w:jc w:val="center"/>
              <w:rPr>
                <w:rFonts w:ascii="Times New Roman" w:hAnsi="Times New Roman"/>
                <w:b/>
                <w:sz w:val="20"/>
                <w:szCs w:val="20"/>
              </w:rPr>
            </w:pPr>
            <w:r w:rsidRPr="00C715EC">
              <w:rPr>
                <w:rFonts w:ascii="Times New Roman" w:hAnsi="Times New Roman"/>
                <w:sz w:val="20"/>
                <w:szCs w:val="20"/>
              </w:rPr>
              <w:t>98/2004 a</w:t>
            </w:r>
            <w:r w:rsidRPr="00C715EC">
              <w:rPr>
                <w:rFonts w:ascii="Times New Roman" w:hAnsi="Times New Roman"/>
                <w:b/>
                <w:sz w:val="20"/>
                <w:szCs w:val="20"/>
              </w:rPr>
              <w:t> návrh zákona čl.</w:t>
            </w:r>
            <w:r w:rsidRPr="00C715EC" w:rsidR="00E744FF">
              <w:rPr>
                <w:rFonts w:ascii="Times New Roman" w:hAnsi="Times New Roman"/>
                <w:b/>
                <w:sz w:val="20"/>
                <w:szCs w:val="20"/>
              </w:rPr>
              <w:t xml:space="preserve"> </w:t>
            </w:r>
            <w:r w:rsidRPr="00C715EC">
              <w:rPr>
                <w:rFonts w:ascii="Times New Roman" w:hAnsi="Times New Roman"/>
                <w:b/>
                <w:sz w:val="20"/>
                <w:szCs w:val="20"/>
              </w:rPr>
              <w:t>I</w:t>
            </w: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pPr>
              <w:bidi w:val="0"/>
              <w:spacing w:after="0" w:line="240" w:lineRule="auto"/>
              <w:jc w:val="center"/>
              <w:rPr>
                <w:rFonts w:ascii="Times New Roman" w:hAnsi="Times New Roman"/>
                <w:b/>
                <w:sz w:val="20"/>
                <w:szCs w:val="20"/>
              </w:rPr>
            </w:pPr>
          </w:p>
          <w:p w:rsidR="00C715EC" w:rsidRPr="00C715EC">
            <w:pPr>
              <w:bidi w:val="0"/>
              <w:spacing w:after="0" w:line="240" w:lineRule="auto"/>
              <w:jc w:val="center"/>
              <w:rPr>
                <w:rFonts w:ascii="Times New Roman" w:hAnsi="Times New Roman"/>
                <w:b/>
                <w:sz w:val="20"/>
                <w:szCs w:val="20"/>
              </w:rPr>
            </w:pPr>
          </w:p>
          <w:p w:rsidR="001C76E1" w:rsidRPr="00C715EC" w:rsidP="001C76E1">
            <w:pPr>
              <w:bidi w:val="0"/>
              <w:spacing w:after="0" w:line="240" w:lineRule="auto"/>
              <w:jc w:val="center"/>
              <w:rPr>
                <w:rFonts w:ascii="Times New Roman" w:hAnsi="Times New Roman"/>
                <w:b/>
                <w:sz w:val="20"/>
                <w:szCs w:val="20"/>
              </w:rPr>
            </w:pPr>
            <w:r w:rsidRPr="00C715EC">
              <w:rPr>
                <w:rFonts w:ascii="Times New Roman" w:hAnsi="Times New Roman"/>
                <w:sz w:val="20"/>
                <w:szCs w:val="20"/>
              </w:rPr>
              <w:t>106/2004 a</w:t>
            </w:r>
            <w:r w:rsidRPr="00C715EC" w:rsidR="008955FC">
              <w:rPr>
                <w:rFonts w:ascii="Times New Roman" w:hAnsi="Times New Roman"/>
                <w:b/>
                <w:sz w:val="20"/>
                <w:szCs w:val="20"/>
              </w:rPr>
              <w:t> návrh zákona čl. I</w:t>
            </w:r>
            <w:r w:rsidRPr="00C715EC">
              <w:rPr>
                <w:rFonts w:ascii="Times New Roman" w:hAnsi="Times New Roman"/>
                <w:b/>
                <w:sz w:val="20"/>
                <w:szCs w:val="20"/>
              </w:rPr>
              <w:t>I</w:t>
            </w: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rsidP="001C76E1">
            <w:pPr>
              <w:bidi w:val="0"/>
              <w:spacing w:after="0" w:line="240" w:lineRule="auto"/>
              <w:jc w:val="center"/>
              <w:rPr>
                <w:rFonts w:ascii="Times New Roman" w:hAnsi="Times New Roman"/>
                <w:b/>
                <w:sz w:val="20"/>
                <w:szCs w:val="20"/>
              </w:rPr>
            </w:pPr>
            <w:r w:rsidRPr="00C715EC">
              <w:rPr>
                <w:rFonts w:ascii="Times New Roman" w:hAnsi="Times New Roman"/>
                <w:sz w:val="20"/>
                <w:szCs w:val="20"/>
              </w:rPr>
              <w:t>98/2004 a</w:t>
            </w:r>
            <w:r w:rsidRPr="00C715EC">
              <w:rPr>
                <w:rFonts w:ascii="Times New Roman" w:hAnsi="Times New Roman"/>
                <w:b/>
                <w:sz w:val="20"/>
                <w:szCs w:val="20"/>
              </w:rPr>
              <w:t> návrh zákona čl.</w:t>
            </w:r>
            <w:r w:rsidRPr="00C715EC" w:rsidR="00E744FF">
              <w:rPr>
                <w:rFonts w:ascii="Times New Roman" w:hAnsi="Times New Roman"/>
                <w:b/>
                <w:sz w:val="20"/>
                <w:szCs w:val="20"/>
              </w:rPr>
              <w:t xml:space="preserve"> </w:t>
            </w:r>
            <w:r w:rsidRPr="00C715EC">
              <w:rPr>
                <w:rFonts w:ascii="Times New Roman" w:hAnsi="Times New Roman"/>
                <w:b/>
                <w:sz w:val="20"/>
                <w:szCs w:val="20"/>
              </w:rPr>
              <w:t>I</w:t>
            </w: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pPr>
              <w:bidi w:val="0"/>
              <w:spacing w:after="0" w:line="240" w:lineRule="auto"/>
              <w:jc w:val="center"/>
              <w:rPr>
                <w:rFonts w:ascii="Times New Roman" w:hAnsi="Times New Roman"/>
                <w:b/>
                <w:sz w:val="20"/>
                <w:szCs w:val="20"/>
              </w:rPr>
            </w:pPr>
          </w:p>
          <w:p w:rsidR="001C76E1" w:rsidRPr="00C715EC" w:rsidP="001C76E1">
            <w:pPr>
              <w:bidi w:val="0"/>
              <w:spacing w:after="0" w:line="240" w:lineRule="auto"/>
              <w:jc w:val="center"/>
              <w:rPr>
                <w:rFonts w:ascii="Times New Roman" w:hAnsi="Times New Roman"/>
                <w:b/>
                <w:sz w:val="20"/>
                <w:szCs w:val="20"/>
              </w:rPr>
            </w:pPr>
            <w:r w:rsidRPr="00C715EC">
              <w:rPr>
                <w:rFonts w:ascii="Times New Roman" w:hAnsi="Times New Roman"/>
                <w:sz w:val="20"/>
                <w:szCs w:val="20"/>
              </w:rPr>
              <w:t>106/2004 a</w:t>
            </w:r>
            <w:r w:rsidRPr="00C715EC" w:rsidR="008955FC">
              <w:rPr>
                <w:rFonts w:ascii="Times New Roman" w:hAnsi="Times New Roman"/>
                <w:b/>
                <w:sz w:val="20"/>
                <w:szCs w:val="20"/>
              </w:rPr>
              <w:t> návrh zákona čl. II</w:t>
            </w:r>
          </w:p>
          <w:p w:rsidR="001C76E1" w:rsidRPr="00C715EC">
            <w:pPr>
              <w:bidi w:val="0"/>
              <w:spacing w:after="0" w:line="240" w:lineRule="auto"/>
              <w:jc w:val="center"/>
              <w:rPr>
                <w:rFonts w:ascii="Times New Roman" w:hAnsi="Times New Roman"/>
                <w:b/>
                <w:sz w:val="20"/>
                <w:szCs w:val="20"/>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E744FF" w:rsidRPr="00C715EC" w:rsidP="00E744FF">
            <w:pPr>
              <w:pStyle w:val="Normlny"/>
              <w:bidi w:val="0"/>
              <w:spacing w:after="0" w:line="240" w:lineRule="auto"/>
              <w:jc w:val="center"/>
              <w:rPr>
                <w:rFonts w:ascii="Times New Roman" w:hAnsi="Times New Roman"/>
              </w:rPr>
            </w:pPr>
            <w:r w:rsidRPr="00C715EC" w:rsidR="004F0C64">
              <w:rPr>
                <w:rFonts w:ascii="Times New Roman" w:hAnsi="Times New Roman"/>
              </w:rPr>
              <w:t xml:space="preserve">§ 13 </w:t>
            </w:r>
          </w:p>
          <w:p w:rsidR="00A9063F" w:rsidRPr="00C715EC" w:rsidP="00E744FF">
            <w:pPr>
              <w:pStyle w:val="Normlny"/>
              <w:bidi w:val="0"/>
              <w:spacing w:after="0" w:line="240" w:lineRule="auto"/>
              <w:jc w:val="center"/>
              <w:rPr>
                <w:rFonts w:ascii="Times New Roman" w:hAnsi="Times New Roman"/>
              </w:rPr>
            </w:pPr>
            <w:r w:rsidRPr="00C715EC" w:rsidR="004F0C64">
              <w:rPr>
                <w:rFonts w:ascii="Times New Roman" w:hAnsi="Times New Roman"/>
              </w:rPr>
              <w:t>ods.</w:t>
            </w:r>
            <w:r w:rsidRPr="00C715EC" w:rsidR="00E744FF">
              <w:rPr>
                <w:rFonts w:ascii="Times New Roman" w:hAnsi="Times New Roman"/>
              </w:rPr>
              <w:t xml:space="preserve"> </w:t>
            </w:r>
            <w:r w:rsidRPr="00C715EC" w:rsidR="004F0C64">
              <w:rPr>
                <w:rFonts w:ascii="Times New Roman" w:hAnsi="Times New Roman"/>
              </w:rPr>
              <w:t>1 pís</w:t>
            </w:r>
            <w:r w:rsidRPr="00C715EC" w:rsidR="00E744FF">
              <w:rPr>
                <w:rFonts w:ascii="Times New Roman" w:hAnsi="Times New Roman"/>
              </w:rPr>
              <w:t>m</w:t>
            </w:r>
            <w:r w:rsidRPr="00C715EC" w:rsidR="004F0C64">
              <w:rPr>
                <w:rFonts w:ascii="Times New Roman" w:hAnsi="Times New Roman"/>
              </w:rPr>
              <w:t>.</w:t>
            </w:r>
            <w:r w:rsidRPr="00C715EC" w:rsidR="00E744FF">
              <w:rPr>
                <w:rFonts w:ascii="Times New Roman" w:hAnsi="Times New Roman"/>
              </w:rPr>
              <w:t xml:space="preserve"> </w:t>
            </w:r>
            <w:r w:rsidRPr="00C715EC" w:rsidR="004F0C64">
              <w:rPr>
                <w:rFonts w:ascii="Times New Roman" w:hAnsi="Times New Roman"/>
              </w:rPr>
              <w:t>a)</w:t>
            </w:r>
          </w:p>
          <w:p w:rsidR="00C537EE" w:rsidRPr="00C715EC" w:rsidP="00E744FF">
            <w:pPr>
              <w:pStyle w:val="Normlny"/>
              <w:bidi w:val="0"/>
              <w:spacing w:after="0" w:line="240" w:lineRule="auto"/>
              <w:jc w:val="center"/>
              <w:rPr>
                <w:rFonts w:ascii="Times New Roman" w:hAnsi="Times New Roman"/>
              </w:rPr>
            </w:pPr>
          </w:p>
          <w:p w:rsidR="00C537EE" w:rsidRPr="00C715EC" w:rsidP="00E744FF">
            <w:pPr>
              <w:pStyle w:val="Normlny"/>
              <w:bidi w:val="0"/>
              <w:spacing w:after="0" w:line="240" w:lineRule="auto"/>
              <w:jc w:val="center"/>
              <w:rPr>
                <w:rFonts w:ascii="Times New Roman" w:hAnsi="Times New Roman"/>
              </w:rPr>
            </w:pPr>
          </w:p>
          <w:p w:rsidR="00E744FF" w:rsidRPr="00C715EC" w:rsidP="00E744FF">
            <w:pPr>
              <w:pStyle w:val="Normlny"/>
              <w:bidi w:val="0"/>
              <w:spacing w:after="0" w:line="240" w:lineRule="auto"/>
              <w:jc w:val="center"/>
              <w:rPr>
                <w:rFonts w:ascii="Times New Roman" w:hAnsi="Times New Roman"/>
              </w:rPr>
            </w:pPr>
            <w:r w:rsidRPr="00C715EC" w:rsidR="001C76E1">
              <w:rPr>
                <w:rFonts w:ascii="Times New Roman" w:hAnsi="Times New Roman"/>
              </w:rPr>
              <w:t xml:space="preserve">§ 12 </w:t>
            </w:r>
          </w:p>
          <w:p w:rsidR="001C76E1" w:rsidRPr="00C715EC" w:rsidP="00E744FF">
            <w:pPr>
              <w:pStyle w:val="Normlny"/>
              <w:bidi w:val="0"/>
              <w:spacing w:after="0" w:line="240" w:lineRule="auto"/>
              <w:jc w:val="center"/>
              <w:rPr>
                <w:rFonts w:ascii="Times New Roman" w:hAnsi="Times New Roman"/>
              </w:rPr>
            </w:pPr>
            <w:r w:rsidRPr="00C715EC">
              <w:rPr>
                <w:rFonts w:ascii="Times New Roman" w:hAnsi="Times New Roman"/>
              </w:rPr>
              <w:t>ods.</w:t>
            </w:r>
            <w:r w:rsidRPr="00C715EC" w:rsidR="00E744FF">
              <w:rPr>
                <w:rFonts w:ascii="Times New Roman" w:hAnsi="Times New Roman"/>
              </w:rPr>
              <w:t xml:space="preserve"> </w:t>
            </w:r>
            <w:r w:rsidRPr="00C715EC">
              <w:rPr>
                <w:rFonts w:ascii="Times New Roman" w:hAnsi="Times New Roman"/>
              </w:rPr>
              <w:t>1 pís</w:t>
            </w:r>
            <w:r w:rsidRPr="00C715EC" w:rsidR="00E744FF">
              <w:rPr>
                <w:rFonts w:ascii="Times New Roman" w:hAnsi="Times New Roman"/>
              </w:rPr>
              <w:t>m</w:t>
            </w:r>
            <w:r w:rsidRPr="00C715EC">
              <w:rPr>
                <w:rFonts w:ascii="Times New Roman" w:hAnsi="Times New Roman"/>
              </w:rPr>
              <w:t>.</w:t>
            </w:r>
            <w:r w:rsidRPr="00C715EC" w:rsidR="00E744FF">
              <w:rPr>
                <w:rFonts w:ascii="Times New Roman" w:hAnsi="Times New Roman"/>
              </w:rPr>
              <w:t xml:space="preserve"> </w:t>
            </w:r>
            <w:r w:rsidRPr="00C715EC">
              <w:rPr>
                <w:rFonts w:ascii="Times New Roman" w:hAnsi="Times New Roman"/>
              </w:rPr>
              <w:t>a)</w:t>
            </w:r>
          </w:p>
          <w:p w:rsidR="00C537EE" w:rsidRPr="00C715EC" w:rsidP="00E744FF">
            <w:pPr>
              <w:pStyle w:val="Normlny"/>
              <w:bidi w:val="0"/>
              <w:spacing w:after="0" w:line="240" w:lineRule="auto"/>
              <w:jc w:val="center"/>
              <w:rPr>
                <w:rFonts w:ascii="Times New Roman" w:hAnsi="Times New Roman"/>
              </w:rPr>
            </w:pPr>
          </w:p>
          <w:p w:rsidR="00C537EE" w:rsidRPr="00C715EC" w:rsidP="00E744FF">
            <w:pPr>
              <w:pStyle w:val="Normlny"/>
              <w:bidi w:val="0"/>
              <w:spacing w:after="0" w:line="240" w:lineRule="auto"/>
              <w:jc w:val="center"/>
              <w:rPr>
                <w:rFonts w:ascii="Times New Roman" w:hAnsi="Times New Roman"/>
              </w:rPr>
            </w:pPr>
          </w:p>
          <w:p w:rsidR="00C537EE" w:rsidRPr="00C715EC" w:rsidP="00E744FF">
            <w:pPr>
              <w:pStyle w:val="Normlny"/>
              <w:bidi w:val="0"/>
              <w:spacing w:after="0" w:line="240" w:lineRule="auto"/>
              <w:jc w:val="center"/>
              <w:rPr>
                <w:rFonts w:ascii="Times New Roman" w:hAnsi="Times New Roman"/>
              </w:rPr>
            </w:pPr>
          </w:p>
          <w:p w:rsidR="00C537EE" w:rsidRPr="00C715EC" w:rsidP="00E744FF">
            <w:pPr>
              <w:pStyle w:val="Normlny"/>
              <w:bidi w:val="0"/>
              <w:spacing w:after="0" w:line="240" w:lineRule="auto"/>
              <w:jc w:val="center"/>
              <w:rPr>
                <w:rFonts w:ascii="Times New Roman" w:hAnsi="Times New Roman"/>
              </w:rPr>
            </w:pPr>
          </w:p>
          <w:p w:rsidR="00C537EE" w:rsidRPr="00C715EC" w:rsidP="00E744FF">
            <w:pPr>
              <w:pStyle w:val="Normlny"/>
              <w:bidi w:val="0"/>
              <w:spacing w:after="0" w:line="240" w:lineRule="auto"/>
              <w:jc w:val="center"/>
              <w:rPr>
                <w:rFonts w:ascii="Times New Roman" w:hAnsi="Times New Roman"/>
              </w:rPr>
            </w:pPr>
          </w:p>
          <w:p w:rsidR="00C537EE" w:rsidRPr="00C715EC" w:rsidP="00E744FF">
            <w:pPr>
              <w:pStyle w:val="Normlny"/>
              <w:bidi w:val="0"/>
              <w:spacing w:after="0" w:line="240" w:lineRule="auto"/>
              <w:jc w:val="center"/>
              <w:rPr>
                <w:rFonts w:ascii="Times New Roman" w:hAnsi="Times New Roman"/>
              </w:rPr>
            </w:pPr>
          </w:p>
          <w:p w:rsidR="00C537EE" w:rsidRPr="00C715EC" w:rsidP="00E744FF">
            <w:pPr>
              <w:pStyle w:val="Normlny"/>
              <w:bidi w:val="0"/>
              <w:spacing w:after="0" w:line="240" w:lineRule="auto"/>
              <w:jc w:val="center"/>
              <w:rPr>
                <w:rFonts w:ascii="Times New Roman" w:hAnsi="Times New Roman"/>
              </w:rPr>
            </w:pPr>
          </w:p>
          <w:p w:rsidR="00C537EE" w:rsidRPr="00C715EC" w:rsidP="00E744FF">
            <w:pPr>
              <w:pStyle w:val="Normlny"/>
              <w:bidi w:val="0"/>
              <w:spacing w:after="0" w:line="240" w:lineRule="auto"/>
              <w:jc w:val="center"/>
              <w:rPr>
                <w:rFonts w:ascii="Times New Roman" w:hAnsi="Times New Roman"/>
              </w:rPr>
            </w:pPr>
          </w:p>
          <w:p w:rsidR="001C76E1" w:rsidP="00E744FF">
            <w:pPr>
              <w:pStyle w:val="Normlny"/>
              <w:bidi w:val="0"/>
              <w:spacing w:after="0" w:line="240" w:lineRule="auto"/>
              <w:jc w:val="center"/>
              <w:rPr>
                <w:rFonts w:ascii="Times New Roman" w:hAnsi="Times New Roman"/>
              </w:rPr>
            </w:pPr>
          </w:p>
          <w:p w:rsidR="00C715EC" w:rsidP="00E744FF">
            <w:pPr>
              <w:pStyle w:val="Normlny"/>
              <w:bidi w:val="0"/>
              <w:spacing w:after="0" w:line="240" w:lineRule="auto"/>
              <w:jc w:val="center"/>
              <w:rPr>
                <w:rFonts w:ascii="Times New Roman" w:hAnsi="Times New Roman"/>
              </w:rPr>
            </w:pPr>
          </w:p>
          <w:p w:rsidR="00C715EC" w:rsidP="00E744FF">
            <w:pPr>
              <w:pStyle w:val="Normlny"/>
              <w:bidi w:val="0"/>
              <w:spacing w:after="0" w:line="240" w:lineRule="auto"/>
              <w:jc w:val="center"/>
              <w:rPr>
                <w:rFonts w:ascii="Times New Roman" w:hAnsi="Times New Roman"/>
              </w:rPr>
            </w:pPr>
          </w:p>
          <w:p w:rsidR="00C715EC" w:rsidRPr="00C715EC" w:rsidP="00E744FF">
            <w:pPr>
              <w:pStyle w:val="Normlny"/>
              <w:bidi w:val="0"/>
              <w:spacing w:after="0" w:line="240" w:lineRule="auto"/>
              <w:jc w:val="center"/>
              <w:rPr>
                <w:rFonts w:ascii="Times New Roman" w:hAnsi="Times New Roman"/>
              </w:rPr>
            </w:pPr>
          </w:p>
          <w:p w:rsidR="00C537EE"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 13</w:t>
            </w:r>
          </w:p>
          <w:p w:rsidR="00E744FF" w:rsidRPr="00C715EC" w:rsidP="00E744FF">
            <w:pPr>
              <w:pStyle w:val="TABUKA-textsmernice"/>
              <w:bidi w:val="0"/>
              <w:spacing w:after="0" w:line="240" w:lineRule="auto"/>
              <w:jc w:val="center"/>
              <w:rPr>
                <w:rFonts w:ascii="Times New Roman" w:hAnsi="Times New Roman"/>
                <w:szCs w:val="20"/>
              </w:rPr>
            </w:pPr>
            <w:r w:rsidRPr="00C715EC" w:rsidR="00C537EE">
              <w:rPr>
                <w:rFonts w:ascii="Times New Roman" w:hAnsi="Times New Roman"/>
                <w:szCs w:val="20"/>
              </w:rPr>
              <w:t xml:space="preserve">ods. 2 </w:t>
            </w:r>
          </w:p>
          <w:p w:rsidR="00C537EE"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pís</w:t>
            </w:r>
            <w:r w:rsidRPr="00C715EC" w:rsidR="00E744FF">
              <w:rPr>
                <w:rFonts w:ascii="Times New Roman" w:hAnsi="Times New Roman"/>
                <w:szCs w:val="20"/>
              </w:rPr>
              <w:t>m</w:t>
            </w:r>
            <w:r w:rsidRPr="00C715EC">
              <w:rPr>
                <w:rFonts w:ascii="Times New Roman" w:hAnsi="Times New Roman"/>
                <w:szCs w:val="20"/>
              </w:rPr>
              <w:t>. a)</w:t>
            </w:r>
          </w:p>
          <w:p w:rsidR="00C537EE" w:rsidRPr="00C715EC" w:rsidP="00E744FF">
            <w:pPr>
              <w:pStyle w:val="TABUKA-textsmernice"/>
              <w:bidi w:val="0"/>
              <w:spacing w:after="0" w:line="240" w:lineRule="auto"/>
              <w:jc w:val="center"/>
              <w:rPr>
                <w:rFonts w:ascii="Times New Roman" w:hAnsi="Times New Roman"/>
                <w:szCs w:val="20"/>
              </w:rPr>
            </w:pPr>
          </w:p>
          <w:p w:rsidR="00C537EE" w:rsidRPr="00C715EC" w:rsidP="00E744FF">
            <w:pPr>
              <w:pStyle w:val="TABUKA-textsmernice"/>
              <w:bidi w:val="0"/>
              <w:spacing w:after="0" w:line="240" w:lineRule="auto"/>
              <w:jc w:val="center"/>
              <w:rPr>
                <w:rFonts w:ascii="Times New Roman" w:hAnsi="Times New Roman"/>
                <w:szCs w:val="20"/>
              </w:rPr>
            </w:pPr>
          </w:p>
          <w:p w:rsidR="00C537EE" w:rsidP="00E744FF">
            <w:pPr>
              <w:pStyle w:val="TABUKA-textsmernice"/>
              <w:bidi w:val="0"/>
              <w:spacing w:after="0" w:line="240" w:lineRule="auto"/>
              <w:jc w:val="center"/>
              <w:rPr>
                <w:rFonts w:ascii="Times New Roman" w:hAnsi="Times New Roman"/>
                <w:szCs w:val="20"/>
              </w:rPr>
            </w:pPr>
          </w:p>
          <w:p w:rsidR="00C715EC" w:rsidRPr="00C715EC" w:rsidP="00E744FF">
            <w:pPr>
              <w:pStyle w:val="TABUKA-textsmernice"/>
              <w:bidi w:val="0"/>
              <w:spacing w:after="0" w:line="240" w:lineRule="auto"/>
              <w:jc w:val="center"/>
              <w:rPr>
                <w:rFonts w:ascii="Times New Roman" w:hAnsi="Times New Roman"/>
                <w:szCs w:val="20"/>
              </w:rPr>
            </w:pPr>
          </w:p>
          <w:p w:rsidR="001C76E1" w:rsidRPr="00C715EC" w:rsidP="00E744FF">
            <w:pPr>
              <w:pStyle w:val="TABUKA-textsmernice"/>
              <w:bidi w:val="0"/>
              <w:spacing w:after="0" w:line="240" w:lineRule="auto"/>
              <w:jc w:val="center"/>
              <w:rPr>
                <w:rFonts w:ascii="Times New Roman" w:hAnsi="Times New Roman"/>
                <w:szCs w:val="20"/>
              </w:rPr>
            </w:pPr>
          </w:p>
          <w:p w:rsidR="00E744FF" w:rsidRPr="00C715EC" w:rsidP="00E744FF">
            <w:pPr>
              <w:pStyle w:val="TABUKA-textsmernice"/>
              <w:bidi w:val="0"/>
              <w:spacing w:after="0" w:line="240" w:lineRule="auto"/>
              <w:jc w:val="center"/>
              <w:rPr>
                <w:rFonts w:ascii="Times New Roman" w:hAnsi="Times New Roman"/>
                <w:szCs w:val="20"/>
              </w:rPr>
            </w:pPr>
            <w:r w:rsidRPr="00C715EC" w:rsidR="001C76E1">
              <w:rPr>
                <w:rFonts w:ascii="Times New Roman" w:hAnsi="Times New Roman"/>
                <w:szCs w:val="20"/>
              </w:rPr>
              <w:t xml:space="preserve">§ 12 </w:t>
            </w:r>
          </w:p>
          <w:p w:rsidR="00E744FF" w:rsidRPr="00C715EC" w:rsidP="00E744FF">
            <w:pPr>
              <w:pStyle w:val="TABUKA-textsmernice"/>
              <w:bidi w:val="0"/>
              <w:spacing w:after="0" w:line="240" w:lineRule="auto"/>
              <w:jc w:val="center"/>
              <w:rPr>
                <w:rFonts w:ascii="Times New Roman" w:hAnsi="Times New Roman"/>
                <w:szCs w:val="20"/>
              </w:rPr>
            </w:pPr>
            <w:r w:rsidRPr="00C715EC" w:rsidR="001C76E1">
              <w:rPr>
                <w:rFonts w:ascii="Times New Roman" w:hAnsi="Times New Roman"/>
                <w:szCs w:val="20"/>
              </w:rPr>
              <w:t>ods.</w:t>
            </w:r>
            <w:r w:rsidRPr="00C715EC">
              <w:rPr>
                <w:rFonts w:ascii="Times New Roman" w:hAnsi="Times New Roman"/>
                <w:szCs w:val="20"/>
              </w:rPr>
              <w:t xml:space="preserve"> </w:t>
            </w:r>
            <w:r w:rsidRPr="00C715EC" w:rsidR="001C76E1">
              <w:rPr>
                <w:rFonts w:ascii="Times New Roman" w:hAnsi="Times New Roman"/>
                <w:szCs w:val="20"/>
              </w:rPr>
              <w:t>2</w:t>
            </w:r>
          </w:p>
          <w:p w:rsidR="001C76E1"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pís</w:t>
            </w:r>
            <w:r w:rsidRPr="00C715EC" w:rsidR="00E744FF">
              <w:rPr>
                <w:rFonts w:ascii="Times New Roman" w:hAnsi="Times New Roman"/>
                <w:szCs w:val="20"/>
              </w:rPr>
              <w:t>m</w:t>
            </w:r>
            <w:r w:rsidRPr="00C715EC">
              <w:rPr>
                <w:rFonts w:ascii="Times New Roman" w:hAnsi="Times New Roman"/>
                <w:szCs w:val="20"/>
              </w:rPr>
              <w:t>.</w:t>
            </w:r>
            <w:r w:rsidRPr="00C715EC" w:rsidR="00E744FF">
              <w:rPr>
                <w:rFonts w:ascii="Times New Roman" w:hAnsi="Times New Roman"/>
                <w:szCs w:val="20"/>
              </w:rPr>
              <w:t xml:space="preserve"> </w:t>
            </w:r>
            <w:r w:rsidRPr="00C715EC">
              <w:rPr>
                <w:rFonts w:ascii="Times New Roman" w:hAnsi="Times New Roman"/>
                <w:szCs w:val="20"/>
              </w:rPr>
              <w:t>a)</w:t>
            </w:r>
          </w:p>
          <w:p w:rsidR="001C76E1" w:rsidRPr="00C715EC" w:rsidP="00E744FF">
            <w:pPr>
              <w:pStyle w:val="TABUKA-textsmernice"/>
              <w:bidi w:val="0"/>
              <w:spacing w:after="0" w:line="240" w:lineRule="auto"/>
              <w:jc w:val="center"/>
              <w:rPr>
                <w:rFonts w:ascii="Times New Roman" w:hAnsi="Times New Roman"/>
                <w:szCs w:val="20"/>
              </w:rPr>
            </w:pPr>
          </w:p>
          <w:p w:rsidR="001C76E1" w:rsidRPr="00C715EC" w:rsidP="00E744FF">
            <w:pPr>
              <w:pStyle w:val="TABUKA-textsmernice"/>
              <w:bidi w:val="0"/>
              <w:spacing w:after="0" w:line="240" w:lineRule="auto"/>
              <w:jc w:val="center"/>
              <w:rPr>
                <w:rFonts w:ascii="Times New Roman" w:hAnsi="Times New Roman"/>
                <w:szCs w:val="20"/>
              </w:rPr>
            </w:pPr>
          </w:p>
          <w:p w:rsidR="00C537EE" w:rsidRPr="00C715EC" w:rsidP="00E744FF">
            <w:pPr>
              <w:pStyle w:val="TABUKA-textsmernice"/>
              <w:bidi w:val="0"/>
              <w:spacing w:after="0" w:line="240" w:lineRule="auto"/>
              <w:jc w:val="center"/>
              <w:rPr>
                <w:rFonts w:ascii="Times New Roman" w:hAnsi="Times New Roman"/>
                <w:szCs w:val="20"/>
              </w:rPr>
            </w:pPr>
          </w:p>
          <w:p w:rsidR="001C76E1" w:rsidRPr="00C715EC" w:rsidP="00E744FF">
            <w:pPr>
              <w:pStyle w:val="TABUKA-textsmernice"/>
              <w:bidi w:val="0"/>
              <w:spacing w:after="0" w:line="240" w:lineRule="auto"/>
              <w:jc w:val="center"/>
              <w:rPr>
                <w:rFonts w:ascii="Times New Roman" w:hAnsi="Times New Roman"/>
                <w:szCs w:val="20"/>
              </w:rPr>
            </w:pPr>
          </w:p>
          <w:p w:rsidR="00C537EE"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 13</w:t>
            </w:r>
          </w:p>
          <w:p w:rsidR="00E744FF" w:rsidRPr="00C715EC" w:rsidP="00E744FF">
            <w:pPr>
              <w:pStyle w:val="TABUKA-textsmernice"/>
              <w:bidi w:val="0"/>
              <w:spacing w:after="0" w:line="240" w:lineRule="auto"/>
              <w:jc w:val="center"/>
              <w:rPr>
                <w:rFonts w:ascii="Times New Roman" w:hAnsi="Times New Roman"/>
                <w:szCs w:val="20"/>
              </w:rPr>
            </w:pPr>
            <w:r w:rsidRPr="00C715EC" w:rsidR="00C537EE">
              <w:rPr>
                <w:rFonts w:ascii="Times New Roman" w:hAnsi="Times New Roman"/>
                <w:szCs w:val="20"/>
              </w:rPr>
              <w:t xml:space="preserve">ods. 1 </w:t>
            </w:r>
          </w:p>
          <w:p w:rsidR="00C537EE"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pís</w:t>
            </w:r>
            <w:r w:rsidRPr="00C715EC" w:rsidR="00E744FF">
              <w:rPr>
                <w:rFonts w:ascii="Times New Roman" w:hAnsi="Times New Roman"/>
                <w:szCs w:val="20"/>
              </w:rPr>
              <w:t>m</w:t>
            </w:r>
            <w:r w:rsidRPr="00C715EC">
              <w:rPr>
                <w:rFonts w:ascii="Times New Roman" w:hAnsi="Times New Roman"/>
                <w:szCs w:val="20"/>
              </w:rPr>
              <w:t>. g)</w:t>
            </w:r>
          </w:p>
          <w:p w:rsidR="00C537EE" w:rsidRPr="00C715EC" w:rsidP="00E744FF">
            <w:pPr>
              <w:pStyle w:val="TABUKA-textsmernice"/>
              <w:bidi w:val="0"/>
              <w:spacing w:after="0" w:line="240" w:lineRule="auto"/>
              <w:jc w:val="center"/>
              <w:rPr>
                <w:rFonts w:ascii="Times New Roman" w:hAnsi="Times New Roman"/>
                <w:szCs w:val="20"/>
              </w:rPr>
            </w:pPr>
          </w:p>
          <w:p w:rsidR="00C537EE"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pís</w:t>
            </w:r>
            <w:r w:rsidRPr="00C715EC" w:rsidR="00E744FF">
              <w:rPr>
                <w:rFonts w:ascii="Times New Roman" w:hAnsi="Times New Roman"/>
                <w:szCs w:val="20"/>
              </w:rPr>
              <w:t>m</w:t>
            </w:r>
            <w:r w:rsidRPr="00C715EC">
              <w:rPr>
                <w:rFonts w:ascii="Times New Roman" w:hAnsi="Times New Roman"/>
                <w:szCs w:val="20"/>
              </w:rPr>
              <w:t>. h)</w:t>
            </w:r>
          </w:p>
          <w:p w:rsidR="00C537EE" w:rsidRPr="00C715EC" w:rsidP="00E744FF">
            <w:pPr>
              <w:pStyle w:val="TABUKA-textsmernice"/>
              <w:bidi w:val="0"/>
              <w:spacing w:after="0" w:line="240" w:lineRule="auto"/>
              <w:jc w:val="center"/>
              <w:rPr>
                <w:rFonts w:ascii="Times New Roman" w:hAnsi="Times New Roman"/>
                <w:szCs w:val="20"/>
              </w:rPr>
            </w:pPr>
          </w:p>
          <w:p w:rsidR="00C537EE" w:rsidRPr="00C715EC" w:rsidP="00E744FF">
            <w:pPr>
              <w:pStyle w:val="TABUKA-textsmernice"/>
              <w:bidi w:val="0"/>
              <w:spacing w:after="0" w:line="240" w:lineRule="auto"/>
              <w:jc w:val="center"/>
              <w:rPr>
                <w:rFonts w:ascii="Times New Roman" w:hAnsi="Times New Roman"/>
                <w:szCs w:val="20"/>
              </w:rPr>
            </w:pPr>
          </w:p>
          <w:p w:rsidR="00C537EE"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pís</w:t>
            </w:r>
            <w:r w:rsidRPr="00C715EC" w:rsidR="00E744FF">
              <w:rPr>
                <w:rFonts w:ascii="Times New Roman" w:hAnsi="Times New Roman"/>
                <w:szCs w:val="20"/>
              </w:rPr>
              <w:t>m</w:t>
            </w:r>
            <w:r w:rsidRPr="00C715EC">
              <w:rPr>
                <w:rFonts w:ascii="Times New Roman" w:hAnsi="Times New Roman"/>
                <w:szCs w:val="20"/>
              </w:rPr>
              <w:t>. j)</w:t>
            </w:r>
          </w:p>
          <w:p w:rsidR="00C537EE" w:rsidRPr="00C715EC" w:rsidP="00E744FF">
            <w:pPr>
              <w:pStyle w:val="TABUKA-textsmernice"/>
              <w:bidi w:val="0"/>
              <w:spacing w:after="0" w:line="240" w:lineRule="auto"/>
              <w:jc w:val="center"/>
              <w:rPr>
                <w:rFonts w:ascii="Times New Roman" w:hAnsi="Times New Roman"/>
                <w:szCs w:val="20"/>
              </w:rPr>
            </w:pPr>
          </w:p>
          <w:p w:rsidR="00C537EE" w:rsidRPr="00C715EC" w:rsidP="00E744FF">
            <w:pPr>
              <w:pStyle w:val="Normlny"/>
              <w:bidi w:val="0"/>
              <w:spacing w:after="0" w:line="240" w:lineRule="auto"/>
              <w:jc w:val="center"/>
              <w:rPr>
                <w:rFonts w:ascii="Times New Roman" w:hAnsi="Times New Roman"/>
              </w:rPr>
            </w:pPr>
          </w:p>
          <w:p w:rsidR="001C76E1" w:rsidRPr="00C715EC" w:rsidP="00E744FF">
            <w:pPr>
              <w:pStyle w:val="Normlny"/>
              <w:bidi w:val="0"/>
              <w:spacing w:after="0" w:line="240" w:lineRule="auto"/>
              <w:jc w:val="center"/>
              <w:rPr>
                <w:rFonts w:ascii="Times New Roman" w:hAnsi="Times New Roman"/>
              </w:rPr>
            </w:pPr>
          </w:p>
          <w:p w:rsidR="001C76E1" w:rsidRPr="00C715EC" w:rsidP="00E744FF">
            <w:pPr>
              <w:pStyle w:val="Normlny"/>
              <w:bidi w:val="0"/>
              <w:spacing w:after="0" w:line="240" w:lineRule="auto"/>
              <w:jc w:val="center"/>
              <w:rPr>
                <w:rFonts w:ascii="Times New Roman" w:hAnsi="Times New Roman"/>
              </w:rPr>
            </w:pPr>
          </w:p>
          <w:p w:rsidR="001C76E1" w:rsidRPr="00C715EC" w:rsidP="00E744FF">
            <w:pPr>
              <w:pStyle w:val="Normlny"/>
              <w:bidi w:val="0"/>
              <w:spacing w:after="0" w:line="240" w:lineRule="auto"/>
              <w:jc w:val="center"/>
              <w:rPr>
                <w:rFonts w:ascii="Times New Roman" w:hAnsi="Times New Roman"/>
              </w:rPr>
            </w:pPr>
          </w:p>
          <w:p w:rsidR="00E744FF"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 xml:space="preserve">§ 12 </w:t>
            </w:r>
          </w:p>
          <w:p w:rsidR="001C76E1" w:rsidRPr="00C715EC" w:rsidP="00E744FF">
            <w:pPr>
              <w:pStyle w:val="TABUKA-textsmernice"/>
              <w:bidi w:val="0"/>
              <w:spacing w:after="0" w:line="240" w:lineRule="auto"/>
              <w:jc w:val="center"/>
              <w:rPr>
                <w:rFonts w:ascii="Times New Roman" w:hAnsi="Times New Roman"/>
                <w:szCs w:val="20"/>
              </w:rPr>
            </w:pPr>
            <w:r w:rsidRPr="00C715EC" w:rsidR="00E744FF">
              <w:rPr>
                <w:rFonts w:ascii="Times New Roman" w:hAnsi="Times New Roman"/>
                <w:szCs w:val="20"/>
              </w:rPr>
              <w:t xml:space="preserve">ods. 1 písm. </w:t>
            </w:r>
            <w:r w:rsidRPr="00C715EC">
              <w:rPr>
                <w:rFonts w:ascii="Times New Roman" w:hAnsi="Times New Roman"/>
                <w:szCs w:val="20"/>
              </w:rPr>
              <w:t>g)</w:t>
            </w:r>
          </w:p>
          <w:p w:rsidR="001C76E1" w:rsidRPr="00C715EC" w:rsidP="00E744FF">
            <w:pPr>
              <w:pStyle w:val="TABUKA-textsmernice"/>
              <w:bidi w:val="0"/>
              <w:spacing w:after="0" w:line="240" w:lineRule="auto"/>
              <w:jc w:val="center"/>
              <w:rPr>
                <w:rFonts w:ascii="Times New Roman" w:hAnsi="Times New Roman"/>
                <w:szCs w:val="20"/>
              </w:rPr>
            </w:pPr>
          </w:p>
          <w:p w:rsidR="001C76E1" w:rsidRPr="00C715EC" w:rsidP="00E744FF">
            <w:pPr>
              <w:pStyle w:val="TABUKA-textsmernice"/>
              <w:bidi w:val="0"/>
              <w:spacing w:after="0" w:line="240" w:lineRule="auto"/>
              <w:jc w:val="center"/>
              <w:rPr>
                <w:rFonts w:ascii="Times New Roman" w:hAnsi="Times New Roman"/>
                <w:szCs w:val="20"/>
              </w:rPr>
            </w:pPr>
          </w:p>
          <w:p w:rsidR="001C76E1"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pís</w:t>
            </w:r>
            <w:r w:rsidRPr="00C715EC" w:rsidR="00E744FF">
              <w:rPr>
                <w:rFonts w:ascii="Times New Roman" w:hAnsi="Times New Roman"/>
                <w:szCs w:val="20"/>
              </w:rPr>
              <w:t>m</w:t>
            </w:r>
            <w:r w:rsidRPr="00C715EC">
              <w:rPr>
                <w:rFonts w:ascii="Times New Roman" w:hAnsi="Times New Roman"/>
                <w:szCs w:val="20"/>
              </w:rPr>
              <w:t>.</w:t>
            </w:r>
            <w:r w:rsidRPr="00C715EC" w:rsidR="00E744FF">
              <w:rPr>
                <w:rFonts w:ascii="Times New Roman" w:hAnsi="Times New Roman"/>
                <w:szCs w:val="20"/>
              </w:rPr>
              <w:t xml:space="preserve"> </w:t>
            </w:r>
            <w:r w:rsidRPr="00C715EC">
              <w:rPr>
                <w:rFonts w:ascii="Times New Roman" w:hAnsi="Times New Roman"/>
                <w:szCs w:val="20"/>
              </w:rPr>
              <w:t>h)</w:t>
            </w:r>
          </w:p>
          <w:p w:rsidR="001C76E1" w:rsidRPr="00C715EC" w:rsidP="00E744FF">
            <w:pPr>
              <w:pStyle w:val="TABUKA-textsmernice"/>
              <w:bidi w:val="0"/>
              <w:spacing w:after="0" w:line="240" w:lineRule="auto"/>
              <w:jc w:val="center"/>
              <w:rPr>
                <w:rFonts w:ascii="Times New Roman" w:hAnsi="Times New Roman"/>
                <w:szCs w:val="20"/>
              </w:rPr>
            </w:pPr>
          </w:p>
          <w:p w:rsidR="001C76E1" w:rsidRPr="00C715EC" w:rsidP="00E744FF">
            <w:pPr>
              <w:pStyle w:val="TABUKA-textsmernice"/>
              <w:bidi w:val="0"/>
              <w:spacing w:after="0" w:line="240" w:lineRule="auto"/>
              <w:jc w:val="center"/>
              <w:rPr>
                <w:rFonts w:ascii="Times New Roman" w:hAnsi="Times New Roman"/>
                <w:szCs w:val="20"/>
              </w:rPr>
            </w:pPr>
          </w:p>
          <w:p w:rsidR="001C76E1" w:rsidRPr="00C715EC" w:rsidP="00E744FF">
            <w:pPr>
              <w:pStyle w:val="TABUKA-textsmernice"/>
              <w:bidi w:val="0"/>
              <w:spacing w:after="0" w:line="240" w:lineRule="auto"/>
              <w:jc w:val="center"/>
              <w:rPr>
                <w:rFonts w:ascii="Times New Roman" w:hAnsi="Times New Roman"/>
                <w:szCs w:val="20"/>
              </w:rPr>
            </w:pPr>
            <w:r w:rsidRPr="00C715EC">
              <w:rPr>
                <w:rFonts w:ascii="Times New Roman" w:hAnsi="Times New Roman"/>
                <w:szCs w:val="20"/>
              </w:rPr>
              <w:t>pís</w:t>
            </w:r>
            <w:r w:rsidRPr="00C715EC" w:rsidR="00E744FF">
              <w:rPr>
                <w:rFonts w:ascii="Times New Roman" w:hAnsi="Times New Roman"/>
                <w:szCs w:val="20"/>
              </w:rPr>
              <w:t>m</w:t>
            </w:r>
            <w:r w:rsidRPr="00C715EC">
              <w:rPr>
                <w:rFonts w:ascii="Times New Roman" w:hAnsi="Times New Roman"/>
                <w:szCs w:val="20"/>
              </w:rPr>
              <w:t>.</w:t>
            </w:r>
            <w:r w:rsidRPr="00C715EC" w:rsidR="00E744FF">
              <w:rPr>
                <w:rFonts w:ascii="Times New Roman" w:hAnsi="Times New Roman"/>
                <w:szCs w:val="20"/>
              </w:rPr>
              <w:t xml:space="preserve"> </w:t>
            </w:r>
            <w:r w:rsidRPr="00C715EC">
              <w:rPr>
                <w:rFonts w:ascii="Times New Roman" w:hAnsi="Times New Roman"/>
                <w:szCs w:val="20"/>
              </w:rPr>
              <w:t>j)</w:t>
            </w:r>
          </w:p>
          <w:p w:rsidR="001C76E1" w:rsidRPr="00C715EC" w:rsidP="00E744FF">
            <w:pPr>
              <w:pStyle w:val="Normlny"/>
              <w:bidi w:val="0"/>
              <w:spacing w:after="0" w:line="240" w:lineRule="auto"/>
              <w:jc w:val="center"/>
              <w:rPr>
                <w:rFonts w:ascii="Times New Roman" w:hAnsi="Times New Roman"/>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4F0C64" w:rsidRPr="00C715EC">
            <w:pPr>
              <w:pStyle w:val="Normlny"/>
              <w:bidi w:val="0"/>
              <w:spacing w:after="0" w:line="240" w:lineRule="auto"/>
              <w:jc w:val="both"/>
              <w:rPr>
                <w:rFonts w:ascii="Times New Roman" w:hAnsi="Times New Roman"/>
                <w:b/>
                <w:color w:val="000000"/>
              </w:rPr>
            </w:pPr>
            <w:r w:rsidRPr="00C715EC">
              <w:rPr>
                <w:rFonts w:ascii="Times New Roman" w:hAnsi="Times New Roman"/>
                <w:color w:val="000000"/>
              </w:rPr>
              <w:t xml:space="preserve">Ak tento zákon neustanovuje inak, </w:t>
            </w:r>
            <w:r w:rsidRPr="00C715EC">
              <w:rPr>
                <w:rFonts w:ascii="Times New Roman" w:hAnsi="Times New Roman"/>
                <w:b/>
                <w:color w:val="000000"/>
              </w:rPr>
              <w:t xml:space="preserve">osobou povinnou platiť daň (ďalej len „platiteľ dane“) </w:t>
            </w:r>
            <w:r w:rsidRPr="00C715EC">
              <w:rPr>
                <w:rFonts w:ascii="Times New Roman" w:hAnsi="Times New Roman"/>
                <w:color w:val="000000"/>
              </w:rPr>
              <w:t>je</w:t>
            </w:r>
            <w:r w:rsidRPr="00C715EC">
              <w:rPr>
                <w:rFonts w:ascii="Times New Roman" w:hAnsi="Times New Roman"/>
                <w:b/>
                <w:color w:val="000000"/>
              </w:rPr>
              <w:t xml:space="preserve"> osoba,</w:t>
            </w:r>
          </w:p>
          <w:p w:rsidR="00A9063F" w:rsidRPr="00C715EC" w:rsidP="004F0C64">
            <w:pPr>
              <w:pStyle w:val="Normlny"/>
              <w:bidi w:val="0"/>
              <w:spacing w:after="0" w:line="240" w:lineRule="auto"/>
              <w:jc w:val="both"/>
              <w:rPr>
                <w:rFonts w:ascii="Times New Roman" w:hAnsi="Times New Roman"/>
                <w:color w:val="000000"/>
              </w:rPr>
            </w:pPr>
            <w:r w:rsidRPr="00C715EC" w:rsidR="004F0C64">
              <w:rPr>
                <w:rFonts w:ascii="Times New Roman" w:hAnsi="Times New Roman"/>
                <w:color w:val="000000"/>
              </w:rPr>
              <w:t>ktorá vydala minerálny olej</w:t>
            </w:r>
            <w:r w:rsidRPr="00C715EC" w:rsidR="004F0C64">
              <w:rPr>
                <w:rFonts w:ascii="Times New Roman" w:hAnsi="Times New Roman"/>
                <w:b/>
                <w:color w:val="000000"/>
              </w:rPr>
              <w:t xml:space="preserve"> osobe, </w:t>
            </w:r>
            <w:r w:rsidRPr="00C715EC" w:rsidR="004F0C64">
              <w:rPr>
                <w:rFonts w:ascii="Times New Roman" w:hAnsi="Times New Roman"/>
                <w:color w:val="000000"/>
              </w:rPr>
              <w:t>ktorá nie je oprávnená odoberať minerálny olej v pozastavení dane,</w:t>
            </w:r>
          </w:p>
          <w:p w:rsidR="00C537EE" w:rsidRPr="00C715EC" w:rsidP="004F0C64">
            <w:pPr>
              <w:pStyle w:val="Normlny"/>
              <w:bidi w:val="0"/>
              <w:spacing w:after="0" w:line="240" w:lineRule="auto"/>
              <w:jc w:val="both"/>
              <w:rPr>
                <w:rFonts w:ascii="Times New Roman" w:hAnsi="Times New Roman"/>
                <w:color w:val="000000"/>
              </w:rPr>
            </w:pPr>
          </w:p>
          <w:p w:rsidR="001C76E1" w:rsidRPr="00C715EC" w:rsidP="001C76E1">
            <w:pPr>
              <w:pStyle w:val="Normlny"/>
              <w:bidi w:val="0"/>
              <w:spacing w:after="0" w:line="240" w:lineRule="auto"/>
              <w:jc w:val="both"/>
              <w:rPr>
                <w:rFonts w:ascii="Times New Roman" w:hAnsi="Times New Roman"/>
                <w:b/>
                <w:color w:val="000000"/>
              </w:rPr>
            </w:pPr>
            <w:r w:rsidRPr="00C715EC">
              <w:rPr>
                <w:rFonts w:ascii="Times New Roman" w:hAnsi="Times New Roman"/>
                <w:color w:val="000000"/>
              </w:rPr>
              <w:t xml:space="preserve">Ak tento zákon neustanovuje inak, </w:t>
            </w:r>
            <w:r w:rsidRPr="00C715EC">
              <w:rPr>
                <w:rFonts w:ascii="Times New Roman" w:hAnsi="Times New Roman"/>
                <w:b/>
                <w:color w:val="000000"/>
              </w:rPr>
              <w:t xml:space="preserve">osobou povinnou platiť daň (ďalej len „platiteľ dane“) </w:t>
            </w:r>
            <w:r w:rsidRPr="00C715EC">
              <w:rPr>
                <w:rFonts w:ascii="Times New Roman" w:hAnsi="Times New Roman"/>
                <w:color w:val="000000"/>
              </w:rPr>
              <w:t>je</w:t>
            </w:r>
            <w:r w:rsidRPr="00C715EC">
              <w:rPr>
                <w:rFonts w:ascii="Times New Roman" w:hAnsi="Times New Roman"/>
                <w:b/>
                <w:color w:val="000000"/>
              </w:rPr>
              <w:t xml:space="preserve"> osoba,</w:t>
            </w:r>
          </w:p>
          <w:p w:rsidR="00C537EE" w:rsidRPr="00C715EC" w:rsidP="001C76E1">
            <w:pPr>
              <w:pStyle w:val="Normlny"/>
              <w:bidi w:val="0"/>
              <w:spacing w:after="0" w:line="240" w:lineRule="auto"/>
              <w:jc w:val="both"/>
              <w:rPr>
                <w:rFonts w:ascii="Times New Roman" w:hAnsi="Times New Roman"/>
                <w:color w:val="000000"/>
              </w:rPr>
            </w:pPr>
            <w:r w:rsidRPr="00C715EC" w:rsidR="001C76E1">
              <w:rPr>
                <w:rFonts w:ascii="Times New Roman" w:hAnsi="Times New Roman"/>
                <w:color w:val="000000"/>
              </w:rPr>
              <w:t xml:space="preserve">ktorá vydala tabakové výrobky právnickej osobe alebo fyzickej osobe, ktorá nie je oprávnená odoberať tabakové výrobky </w:t>
            </w:r>
            <w:r w:rsidR="00C715EC">
              <w:rPr>
                <w:rFonts w:ascii="Times New Roman" w:hAnsi="Times New Roman"/>
                <w:color w:val="000000"/>
              </w:rPr>
              <w:t xml:space="preserve">               </w:t>
            </w:r>
            <w:r w:rsidRPr="00C715EC" w:rsidR="001C76E1">
              <w:rPr>
                <w:rFonts w:ascii="Times New Roman" w:hAnsi="Times New Roman"/>
                <w:color w:val="000000"/>
              </w:rPr>
              <w:t>v pozastavení dane,</w:t>
            </w:r>
          </w:p>
          <w:p w:rsidR="00C537EE" w:rsidRPr="00C715EC" w:rsidP="004F0C64">
            <w:pPr>
              <w:pStyle w:val="Normlny"/>
              <w:bidi w:val="0"/>
              <w:spacing w:after="0" w:line="240" w:lineRule="auto"/>
              <w:jc w:val="both"/>
              <w:rPr>
                <w:rFonts w:ascii="Times New Roman" w:hAnsi="Times New Roman"/>
                <w:color w:val="000000"/>
              </w:rPr>
            </w:pPr>
          </w:p>
          <w:p w:rsidR="00C537EE" w:rsidRPr="00C715EC" w:rsidP="004F0C64">
            <w:pPr>
              <w:pStyle w:val="Normlny"/>
              <w:bidi w:val="0"/>
              <w:spacing w:after="0" w:line="240" w:lineRule="auto"/>
              <w:jc w:val="both"/>
              <w:rPr>
                <w:rFonts w:ascii="Times New Roman" w:hAnsi="Times New Roman"/>
                <w:color w:val="000000"/>
              </w:rPr>
            </w:pPr>
          </w:p>
          <w:p w:rsidR="00C537EE" w:rsidRPr="00C715EC" w:rsidP="004F0C64">
            <w:pPr>
              <w:pStyle w:val="Normlny"/>
              <w:bidi w:val="0"/>
              <w:spacing w:after="0" w:line="240" w:lineRule="auto"/>
              <w:jc w:val="both"/>
              <w:rPr>
                <w:rFonts w:ascii="Times New Roman" w:hAnsi="Times New Roman"/>
                <w:color w:val="000000"/>
              </w:rPr>
            </w:pPr>
          </w:p>
          <w:p w:rsidR="00C537EE" w:rsidRPr="00C715EC" w:rsidP="004F0C64">
            <w:pPr>
              <w:pStyle w:val="Normlny"/>
              <w:bidi w:val="0"/>
              <w:spacing w:after="0" w:line="240" w:lineRule="auto"/>
              <w:jc w:val="both"/>
              <w:rPr>
                <w:rFonts w:ascii="Times New Roman" w:hAnsi="Times New Roman"/>
                <w:color w:val="000000"/>
              </w:rPr>
            </w:pPr>
          </w:p>
          <w:p w:rsidR="00C537EE" w:rsidRPr="00C715EC" w:rsidP="004F0C64">
            <w:pPr>
              <w:pStyle w:val="Normlny"/>
              <w:bidi w:val="0"/>
              <w:spacing w:after="0" w:line="240" w:lineRule="auto"/>
              <w:jc w:val="both"/>
              <w:rPr>
                <w:rFonts w:ascii="Times New Roman" w:hAnsi="Times New Roman"/>
                <w:color w:val="000000"/>
              </w:rPr>
            </w:pPr>
          </w:p>
          <w:p w:rsidR="00C537EE" w:rsidRPr="00C715EC" w:rsidP="004F0C64">
            <w:pPr>
              <w:pStyle w:val="Normlny"/>
              <w:bidi w:val="0"/>
              <w:spacing w:after="0" w:line="240" w:lineRule="auto"/>
              <w:jc w:val="both"/>
              <w:rPr>
                <w:rFonts w:ascii="Times New Roman" w:hAnsi="Times New Roman"/>
                <w:color w:val="000000"/>
              </w:rPr>
            </w:pPr>
          </w:p>
          <w:p w:rsidR="00C537EE" w:rsidP="004F0C64">
            <w:pPr>
              <w:pStyle w:val="Normlny"/>
              <w:bidi w:val="0"/>
              <w:spacing w:after="0" w:line="240" w:lineRule="auto"/>
              <w:jc w:val="both"/>
              <w:rPr>
                <w:rFonts w:ascii="Times New Roman" w:hAnsi="Times New Roman"/>
              </w:rPr>
            </w:pPr>
          </w:p>
          <w:p w:rsidR="00C715EC" w:rsidP="004F0C64">
            <w:pPr>
              <w:pStyle w:val="Normlny"/>
              <w:bidi w:val="0"/>
              <w:spacing w:after="0" w:line="240" w:lineRule="auto"/>
              <w:jc w:val="both"/>
              <w:rPr>
                <w:rFonts w:ascii="Times New Roman" w:hAnsi="Times New Roman"/>
              </w:rPr>
            </w:pPr>
          </w:p>
          <w:p w:rsidR="00C715EC" w:rsidP="004F0C64">
            <w:pPr>
              <w:pStyle w:val="Normlny"/>
              <w:bidi w:val="0"/>
              <w:spacing w:after="0" w:line="240" w:lineRule="auto"/>
              <w:jc w:val="both"/>
              <w:rPr>
                <w:rFonts w:ascii="Times New Roman" w:hAnsi="Times New Roman"/>
              </w:rPr>
            </w:pPr>
          </w:p>
          <w:p w:rsidR="00C715EC" w:rsidRPr="00C715EC" w:rsidP="004F0C64">
            <w:pPr>
              <w:pStyle w:val="Normlny"/>
              <w:bidi w:val="0"/>
              <w:spacing w:after="0" w:line="240" w:lineRule="auto"/>
              <w:jc w:val="both"/>
              <w:rPr>
                <w:rFonts w:ascii="Times New Roman" w:hAnsi="Times New Roman"/>
              </w:rPr>
            </w:pPr>
          </w:p>
          <w:p w:rsidR="00C537EE" w:rsidRPr="00C715EC" w:rsidP="00C537EE">
            <w:pPr>
              <w:pStyle w:val="Normlny"/>
              <w:bidi w:val="0"/>
              <w:spacing w:after="0" w:line="240" w:lineRule="auto"/>
              <w:jc w:val="both"/>
              <w:rPr>
                <w:rFonts w:ascii="Times New Roman" w:hAnsi="Times New Roman"/>
                <w:color w:val="000000"/>
              </w:rPr>
            </w:pPr>
            <w:r w:rsidRPr="00C715EC">
              <w:rPr>
                <w:rFonts w:ascii="Times New Roman" w:hAnsi="Times New Roman"/>
                <w:b/>
                <w:color w:val="000000"/>
              </w:rPr>
              <w:t>Platiteľ dane</w:t>
            </w:r>
            <w:r w:rsidRPr="00C715EC">
              <w:rPr>
                <w:rFonts w:ascii="Times New Roman" w:hAnsi="Times New Roman"/>
                <w:color w:val="000000"/>
              </w:rPr>
              <w:t xml:space="preserve"> pri vzniku daňovej povinnosti podľa § 12 ods. 2 je </w:t>
            </w:r>
            <w:r w:rsidRPr="00C715EC">
              <w:rPr>
                <w:rFonts w:ascii="Times New Roman" w:hAnsi="Times New Roman"/>
                <w:b/>
                <w:color w:val="000000"/>
              </w:rPr>
              <w:t>osoba</w:t>
            </w:r>
            <w:r w:rsidRPr="00C715EC">
              <w:rPr>
                <w:rFonts w:ascii="Times New Roman" w:hAnsi="Times New Roman"/>
                <w:color w:val="000000"/>
              </w:rPr>
              <w:t>, ktorá</w:t>
            </w:r>
          </w:p>
          <w:p w:rsidR="00C537EE" w:rsidRPr="00C715EC" w:rsidP="00C537EE">
            <w:pPr>
              <w:pStyle w:val="Normlny"/>
              <w:bidi w:val="0"/>
              <w:spacing w:after="0" w:line="240" w:lineRule="auto"/>
              <w:jc w:val="both"/>
              <w:rPr>
                <w:rFonts w:ascii="Times New Roman" w:hAnsi="Times New Roman"/>
                <w:color w:val="000000"/>
              </w:rPr>
            </w:pPr>
            <w:r w:rsidRPr="00C715EC">
              <w:rPr>
                <w:rFonts w:ascii="Times New Roman" w:hAnsi="Times New Roman"/>
                <w:color w:val="000000"/>
              </w:rPr>
              <w:t xml:space="preserve">nevie preukázať v súlade s týmto zákonom pôvod alebo spôsob nadobudnutia minerálneho oleja u nej zisteného, ktorý sa u nej nachádza alebo ktorý sa u nej nachádzal, a to bez ohľadu na to, či nakladá, alebo nakladala s minerálnym olejom ako </w:t>
            </w:r>
            <w:r w:rsidR="00094E86">
              <w:rPr>
                <w:rFonts w:ascii="Times New Roman" w:hAnsi="Times New Roman"/>
                <w:color w:val="000000"/>
              </w:rPr>
              <w:t xml:space="preserve">                        </w:t>
            </w:r>
            <w:r w:rsidRPr="00C715EC">
              <w:rPr>
                <w:rFonts w:ascii="Times New Roman" w:hAnsi="Times New Roman"/>
                <w:color w:val="000000"/>
              </w:rPr>
              <w:t>s vlastným,</w:t>
            </w:r>
          </w:p>
          <w:p w:rsidR="00C537EE" w:rsidRPr="00C715EC" w:rsidP="00C537EE">
            <w:pPr>
              <w:pStyle w:val="Normlny"/>
              <w:bidi w:val="0"/>
              <w:spacing w:after="0" w:line="240" w:lineRule="auto"/>
              <w:jc w:val="both"/>
              <w:rPr>
                <w:rFonts w:ascii="Times New Roman" w:hAnsi="Times New Roman"/>
                <w:color w:val="000000"/>
              </w:rPr>
            </w:pPr>
          </w:p>
          <w:p w:rsidR="001C76E1" w:rsidRPr="00C715EC" w:rsidP="001C76E1">
            <w:pPr>
              <w:pStyle w:val="Normlny"/>
              <w:bidi w:val="0"/>
              <w:spacing w:after="0" w:line="240" w:lineRule="auto"/>
              <w:jc w:val="both"/>
              <w:rPr>
                <w:rFonts w:ascii="Times New Roman" w:hAnsi="Times New Roman"/>
                <w:color w:val="000000"/>
              </w:rPr>
            </w:pPr>
            <w:r w:rsidRPr="00C715EC">
              <w:rPr>
                <w:rFonts w:ascii="Times New Roman" w:hAnsi="Times New Roman"/>
                <w:b/>
                <w:color w:val="000000"/>
              </w:rPr>
              <w:t>Platiteľ dane</w:t>
            </w:r>
            <w:r w:rsidRPr="00C715EC">
              <w:rPr>
                <w:rFonts w:ascii="Times New Roman" w:hAnsi="Times New Roman"/>
                <w:color w:val="000000"/>
              </w:rPr>
              <w:t xml:space="preserve"> pri vzniku daňovej povinnosti podľa § 11 ods. 2 je </w:t>
            </w:r>
            <w:r w:rsidRPr="00C715EC">
              <w:rPr>
                <w:rFonts w:ascii="Times New Roman" w:hAnsi="Times New Roman"/>
                <w:b/>
                <w:color w:val="000000"/>
              </w:rPr>
              <w:t>osoba</w:t>
            </w:r>
            <w:r w:rsidRPr="00C715EC">
              <w:rPr>
                <w:rFonts w:ascii="Times New Roman" w:hAnsi="Times New Roman"/>
                <w:color w:val="000000"/>
              </w:rPr>
              <w:t>,</w:t>
            </w:r>
            <w:r w:rsidRPr="00C715EC" w:rsidR="00E744FF">
              <w:rPr>
                <w:rFonts w:ascii="Times New Roman" w:hAnsi="Times New Roman"/>
                <w:color w:val="000000"/>
              </w:rPr>
              <w:t xml:space="preserve"> </w:t>
            </w:r>
            <w:r w:rsidRPr="00C715EC">
              <w:rPr>
                <w:rFonts w:ascii="Times New Roman" w:hAnsi="Times New Roman"/>
                <w:color w:val="000000"/>
              </w:rPr>
              <w:t>ktorá nevie preukázať v súlade s týmto zákonom pôvod alebo spôsob nadobudnutia tabakových výrobkov u nej zistených, ktoré sa u nej nachádzajú alebo sa nachádzali, a to bez ohľadu na to, či nakladá alebo nakladala s tabakovými výrobkami ako vlastnými,</w:t>
            </w:r>
          </w:p>
          <w:p w:rsidR="00E744FF" w:rsidRPr="00C715EC" w:rsidP="00C537EE">
            <w:pPr>
              <w:pStyle w:val="Normlny"/>
              <w:bidi w:val="0"/>
              <w:spacing w:after="0" w:line="240" w:lineRule="auto"/>
              <w:jc w:val="both"/>
              <w:rPr>
                <w:rFonts w:ascii="Times New Roman" w:hAnsi="Times New Roman"/>
                <w:color w:val="000000"/>
              </w:rPr>
            </w:pPr>
          </w:p>
          <w:p w:rsidR="00C537EE" w:rsidRPr="00C715EC" w:rsidP="00C537EE">
            <w:pPr>
              <w:pStyle w:val="Normlny"/>
              <w:bidi w:val="0"/>
              <w:spacing w:after="0" w:line="240" w:lineRule="auto"/>
              <w:jc w:val="both"/>
              <w:rPr>
                <w:rFonts w:ascii="Times New Roman" w:hAnsi="Times New Roman"/>
                <w:b/>
                <w:color w:val="000000"/>
              </w:rPr>
            </w:pPr>
            <w:r w:rsidRPr="00C715EC">
              <w:rPr>
                <w:rFonts w:ascii="Times New Roman" w:hAnsi="Times New Roman"/>
                <w:color w:val="000000"/>
              </w:rPr>
              <w:t xml:space="preserve">Ak tento zákon neustanovuje inak, </w:t>
            </w:r>
            <w:r w:rsidRPr="00C715EC">
              <w:rPr>
                <w:rFonts w:ascii="Times New Roman" w:hAnsi="Times New Roman"/>
                <w:b/>
                <w:color w:val="000000"/>
              </w:rPr>
              <w:t xml:space="preserve">osobou povinnou platiť daň (ďalej len „platiteľ dane“) </w:t>
            </w:r>
            <w:r w:rsidRPr="00C715EC">
              <w:rPr>
                <w:rFonts w:ascii="Times New Roman" w:hAnsi="Times New Roman"/>
                <w:color w:val="000000"/>
              </w:rPr>
              <w:t>je</w:t>
            </w:r>
            <w:r w:rsidRPr="00C715EC">
              <w:rPr>
                <w:rFonts w:ascii="Times New Roman" w:hAnsi="Times New Roman"/>
                <w:b/>
                <w:color w:val="000000"/>
              </w:rPr>
              <w:t xml:space="preserve"> osoba,</w:t>
            </w:r>
          </w:p>
          <w:p w:rsidR="00C537EE" w:rsidRPr="00C715EC" w:rsidP="00C537EE">
            <w:pPr>
              <w:pStyle w:val="Normlny"/>
              <w:bidi w:val="0"/>
              <w:spacing w:after="0" w:line="240" w:lineRule="auto"/>
              <w:jc w:val="both"/>
              <w:rPr>
                <w:rFonts w:ascii="Times New Roman" w:hAnsi="Times New Roman"/>
                <w:color w:val="000000"/>
              </w:rPr>
            </w:pPr>
            <w:r w:rsidRPr="00C715EC">
              <w:rPr>
                <w:rFonts w:ascii="Times New Roman" w:hAnsi="Times New Roman"/>
                <w:color w:val="000000"/>
              </w:rPr>
              <w:t xml:space="preserve">ktorá vyrobila minerálny olej mimo pozastavenia dane, </w:t>
              <w:br/>
            </w:r>
          </w:p>
          <w:p w:rsidR="00C537EE" w:rsidRPr="00C715EC" w:rsidP="00C537EE">
            <w:pPr>
              <w:pStyle w:val="Normlny"/>
              <w:bidi w:val="0"/>
              <w:spacing w:after="0" w:line="240" w:lineRule="auto"/>
              <w:jc w:val="both"/>
              <w:rPr>
                <w:rFonts w:ascii="Times New Roman" w:hAnsi="Times New Roman"/>
                <w:color w:val="000000"/>
              </w:rPr>
            </w:pPr>
            <w:r w:rsidRPr="00C715EC">
              <w:rPr>
                <w:rFonts w:ascii="Times New Roman" w:hAnsi="Times New Roman"/>
                <w:color w:val="000000"/>
              </w:rPr>
              <w:t>na ktorej účet bolo predložené colné vyhlásenie na prepustenie minerálneho oleja do voľného obehu, ak na také prepustenie nenadväzuje pozastavenie dane,</w:t>
            </w:r>
          </w:p>
          <w:p w:rsidR="00C537EE" w:rsidRPr="00C715EC" w:rsidP="00C537EE">
            <w:pPr>
              <w:pStyle w:val="Normlny"/>
              <w:bidi w:val="0"/>
              <w:spacing w:after="0" w:line="240" w:lineRule="auto"/>
              <w:jc w:val="both"/>
              <w:rPr>
                <w:rFonts w:ascii="Times New Roman" w:hAnsi="Times New Roman"/>
                <w:color w:val="000000"/>
              </w:rPr>
            </w:pPr>
            <w:r w:rsidRPr="00C715EC">
              <w:rPr>
                <w:rFonts w:ascii="Times New Roman" w:hAnsi="Times New Roman"/>
                <w:color w:val="000000"/>
              </w:rPr>
              <w:t xml:space="preserve"> uvedená v § 16 ods. 2 alebo ozbrojené sily iných štátov, ktoré sú stranami Severoatlantickej zmluvy, a ich civilní zamestnanci, ktorí prijali minerálny olej na použitie v súvislosti s aktivitami podľa medzinárodnej zmluvy, 5) ak na takéto prijatie nenadväzuje oslobodenie od dane podľa § 10 ods. 2 písm. g).</w:t>
            </w:r>
          </w:p>
          <w:p w:rsidR="001C76E1" w:rsidRPr="00C715EC" w:rsidP="00C537EE">
            <w:pPr>
              <w:pStyle w:val="Normlny"/>
              <w:bidi w:val="0"/>
              <w:spacing w:after="0" w:line="240" w:lineRule="auto"/>
              <w:jc w:val="both"/>
              <w:rPr>
                <w:rFonts w:ascii="Times New Roman" w:hAnsi="Times New Roman"/>
                <w:color w:val="000000"/>
              </w:rPr>
            </w:pPr>
          </w:p>
          <w:p w:rsidR="001C76E1" w:rsidRPr="00C715EC" w:rsidP="001C76E1">
            <w:pPr>
              <w:pStyle w:val="Normlny"/>
              <w:bidi w:val="0"/>
              <w:spacing w:after="0" w:line="240" w:lineRule="auto"/>
              <w:jc w:val="both"/>
              <w:rPr>
                <w:rFonts w:ascii="Times New Roman" w:hAnsi="Times New Roman"/>
                <w:b/>
                <w:color w:val="000000"/>
              </w:rPr>
            </w:pPr>
            <w:r w:rsidRPr="00C715EC">
              <w:rPr>
                <w:rFonts w:ascii="Times New Roman" w:hAnsi="Times New Roman"/>
                <w:color w:val="000000"/>
              </w:rPr>
              <w:t xml:space="preserve">Ak tento zákon neustanovuje inak, </w:t>
            </w:r>
            <w:r w:rsidRPr="00C715EC">
              <w:rPr>
                <w:rFonts w:ascii="Times New Roman" w:hAnsi="Times New Roman"/>
                <w:b/>
                <w:color w:val="000000"/>
              </w:rPr>
              <w:t xml:space="preserve">osobou povinnou platiť daň (ďalej len „platiteľ dane“) </w:t>
            </w:r>
            <w:r w:rsidRPr="00C715EC">
              <w:rPr>
                <w:rFonts w:ascii="Times New Roman" w:hAnsi="Times New Roman"/>
                <w:color w:val="000000"/>
              </w:rPr>
              <w:t>je</w:t>
            </w:r>
            <w:r w:rsidRPr="00C715EC">
              <w:rPr>
                <w:rFonts w:ascii="Times New Roman" w:hAnsi="Times New Roman"/>
                <w:b/>
                <w:color w:val="000000"/>
              </w:rPr>
              <w:t xml:space="preserve"> osoba,</w:t>
            </w:r>
          </w:p>
          <w:p w:rsidR="00436704" w:rsidRPr="00C715EC" w:rsidP="00C537EE">
            <w:pPr>
              <w:pStyle w:val="Normlny"/>
              <w:bidi w:val="0"/>
              <w:spacing w:after="0" w:line="240" w:lineRule="auto"/>
              <w:jc w:val="both"/>
              <w:rPr>
                <w:rFonts w:ascii="Times New Roman" w:hAnsi="Times New Roman"/>
                <w:color w:val="000000"/>
              </w:rPr>
            </w:pPr>
            <w:r w:rsidRPr="00C715EC">
              <w:rPr>
                <w:rFonts w:ascii="Times New Roman" w:hAnsi="Times New Roman"/>
                <w:color w:val="000000"/>
              </w:rPr>
              <w:t xml:space="preserve">ktorá vyrobila tabakové výrobky mimo pozastavenia dane, </w:t>
              <w:br/>
            </w:r>
          </w:p>
          <w:p w:rsidR="00436704" w:rsidRPr="00C715EC" w:rsidP="00C537EE">
            <w:pPr>
              <w:pStyle w:val="Normlny"/>
              <w:bidi w:val="0"/>
              <w:spacing w:after="0" w:line="240" w:lineRule="auto"/>
              <w:jc w:val="both"/>
              <w:rPr>
                <w:rFonts w:ascii="Times New Roman" w:hAnsi="Times New Roman"/>
                <w:color w:val="000000"/>
              </w:rPr>
            </w:pPr>
          </w:p>
          <w:p w:rsidR="00436704" w:rsidRPr="00C715EC" w:rsidP="00436704">
            <w:pPr>
              <w:pStyle w:val="Normlny"/>
              <w:bidi w:val="0"/>
              <w:spacing w:after="0" w:line="240" w:lineRule="auto"/>
              <w:jc w:val="both"/>
              <w:rPr>
                <w:rFonts w:ascii="Times New Roman" w:hAnsi="Times New Roman"/>
                <w:color w:val="000000"/>
              </w:rPr>
            </w:pPr>
            <w:r w:rsidRPr="00C715EC">
              <w:rPr>
                <w:rFonts w:ascii="Times New Roman" w:hAnsi="Times New Roman"/>
                <w:color w:val="000000"/>
              </w:rPr>
              <w:t xml:space="preserve">na ktorej účet bolo predložené colné vyhlásenie na prepustenie tabakových výrobkov do voľného obehu, 2aa), ak na takéto prepustenie nenadväzuje pozastavenie dane, </w:t>
            </w:r>
          </w:p>
          <w:p w:rsidR="001C76E1" w:rsidRPr="00C715EC" w:rsidP="00436704">
            <w:pPr>
              <w:pStyle w:val="Normlny"/>
              <w:bidi w:val="0"/>
              <w:spacing w:after="0" w:line="240" w:lineRule="auto"/>
              <w:jc w:val="both"/>
              <w:rPr>
                <w:rFonts w:ascii="Times New Roman" w:hAnsi="Times New Roman"/>
              </w:rPr>
            </w:pPr>
            <w:r w:rsidRPr="00C715EC" w:rsidR="00436704">
              <w:rPr>
                <w:rFonts w:ascii="Times New Roman" w:hAnsi="Times New Roman"/>
                <w:color w:val="000000"/>
              </w:rPr>
              <w:t xml:space="preserve">ktorá je uvedená v § 33a ods. 2, alebo ozbrojené sily iných štátov, ktoré sú stranami Severoatlantickej zmluvy, a ich civilní zamestnanci, ktorí prijali tabakové výrobky na použitie </w:t>
            </w:r>
            <w:r w:rsidR="003657C8">
              <w:rPr>
                <w:rFonts w:ascii="Times New Roman" w:hAnsi="Times New Roman"/>
                <w:color w:val="000000"/>
              </w:rPr>
              <w:t xml:space="preserve">                 </w:t>
            </w:r>
            <w:r w:rsidRPr="00C715EC" w:rsidR="00436704">
              <w:rPr>
                <w:rFonts w:ascii="Times New Roman" w:hAnsi="Times New Roman"/>
                <w:color w:val="000000"/>
              </w:rPr>
              <w:t xml:space="preserve">v súvislosti s aktivitami podľa medzinárodnej zmluvy, 5) ak na také prijatie nenadväzuje oslobodenie od dane podľa § 7 </w:t>
            </w:r>
            <w:r w:rsidR="003657C8">
              <w:rPr>
                <w:rFonts w:ascii="Times New Roman" w:hAnsi="Times New Roman"/>
                <w:color w:val="000000"/>
              </w:rPr>
              <w:t xml:space="preserve">              </w:t>
            </w:r>
            <w:r w:rsidRPr="00C715EC" w:rsidR="00436704">
              <w:rPr>
                <w:rFonts w:ascii="Times New Roman" w:hAnsi="Times New Roman"/>
                <w:color w:val="000000"/>
              </w:rPr>
              <w:t>písm. g).</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3276E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pStyle w:val="Heading1"/>
              <w:bidi w:val="0"/>
              <w:spacing w:after="0" w:line="240" w:lineRule="auto"/>
              <w:rPr>
                <w:rFonts w:ascii="Times New Roman" w:hAnsi="Times New Roman"/>
                <w:b w:val="0"/>
                <w:bCs w:val="0"/>
                <w:sz w:val="20"/>
                <w:szCs w:val="20"/>
              </w:rPr>
            </w:pPr>
          </w:p>
          <w:p w:rsidR="00C537EE" w:rsidRPr="00C715EC" w:rsidP="00C537EE">
            <w:pPr>
              <w:bidi w:val="0"/>
              <w:spacing w:after="0" w:line="240" w:lineRule="auto"/>
              <w:rPr>
                <w:rFonts w:ascii="Times New Roman" w:hAnsi="Times New Roman"/>
                <w:sz w:val="20"/>
                <w:szCs w:val="20"/>
              </w:rPr>
            </w:pPr>
          </w:p>
          <w:p w:rsidR="00C537EE" w:rsidRPr="00C715EC" w:rsidP="00C537EE">
            <w:pPr>
              <w:bidi w:val="0"/>
              <w:spacing w:after="0" w:line="240" w:lineRule="auto"/>
              <w:rPr>
                <w:rFonts w:ascii="Times New Roman" w:hAnsi="Times New Roman"/>
                <w:sz w:val="20"/>
                <w:szCs w:val="20"/>
              </w:rPr>
            </w:pPr>
          </w:p>
          <w:p w:rsidR="00C537EE" w:rsidRPr="00C715EC" w:rsidP="00C537EE">
            <w:pPr>
              <w:bidi w:val="0"/>
              <w:spacing w:after="0" w:line="240" w:lineRule="auto"/>
              <w:rPr>
                <w:rFonts w:ascii="Times New Roman" w:hAnsi="Times New Roman"/>
                <w:sz w:val="20"/>
                <w:szCs w:val="20"/>
              </w:rPr>
            </w:pPr>
          </w:p>
          <w:p w:rsidR="00C537EE" w:rsidRPr="00C715EC" w:rsidP="00C537EE">
            <w:pPr>
              <w:bidi w:val="0"/>
              <w:spacing w:after="0" w:line="240" w:lineRule="auto"/>
              <w:rPr>
                <w:rFonts w:ascii="Times New Roman" w:hAnsi="Times New Roman"/>
                <w:sz w:val="20"/>
                <w:szCs w:val="20"/>
              </w:rPr>
            </w:pPr>
          </w:p>
          <w:p w:rsidR="00C537EE" w:rsidRPr="00C715EC" w:rsidP="00C537EE">
            <w:pPr>
              <w:bidi w:val="0"/>
              <w:spacing w:after="0" w:line="240" w:lineRule="auto"/>
              <w:rPr>
                <w:rFonts w:ascii="Times New Roman" w:hAnsi="Times New Roman"/>
                <w:sz w:val="20"/>
                <w:szCs w:val="20"/>
              </w:rPr>
            </w:pPr>
          </w:p>
          <w:p w:rsidR="001C76E1" w:rsidRPr="00C715EC" w:rsidP="00C537EE">
            <w:pPr>
              <w:bidi w:val="0"/>
              <w:spacing w:after="0" w:line="240" w:lineRule="auto"/>
              <w:rPr>
                <w:rFonts w:ascii="Times New Roman" w:hAnsi="Times New Roman"/>
                <w:sz w:val="20"/>
                <w:szCs w:val="20"/>
              </w:rPr>
            </w:pPr>
          </w:p>
          <w:p w:rsidR="003276E6" w:rsidRPr="00C715EC" w:rsidP="00C537EE">
            <w:pPr>
              <w:bidi w:val="0"/>
              <w:spacing w:after="0" w:line="240" w:lineRule="auto"/>
              <w:rPr>
                <w:rFonts w:ascii="Times New Roman" w:hAnsi="Times New Roman"/>
                <w:sz w:val="20"/>
                <w:szCs w:val="20"/>
              </w:rPr>
            </w:pPr>
          </w:p>
          <w:p w:rsidR="001C76E1" w:rsidP="00C537EE">
            <w:pPr>
              <w:bidi w:val="0"/>
              <w:spacing w:after="0" w:line="240" w:lineRule="auto"/>
              <w:rPr>
                <w:rFonts w:ascii="Times New Roman" w:hAnsi="Times New Roman"/>
                <w:sz w:val="20"/>
                <w:szCs w:val="20"/>
              </w:rPr>
            </w:pPr>
          </w:p>
          <w:p w:rsidR="00094E86" w:rsidP="00C537EE">
            <w:pPr>
              <w:bidi w:val="0"/>
              <w:spacing w:after="0" w:line="240" w:lineRule="auto"/>
              <w:rPr>
                <w:rFonts w:ascii="Times New Roman" w:hAnsi="Times New Roman"/>
                <w:sz w:val="20"/>
                <w:szCs w:val="20"/>
              </w:rPr>
            </w:pPr>
          </w:p>
          <w:p w:rsidR="00094E86" w:rsidRPr="00C715EC" w:rsidP="00C537EE">
            <w:pPr>
              <w:bidi w:val="0"/>
              <w:spacing w:after="0" w:line="240" w:lineRule="auto"/>
              <w:rPr>
                <w:rFonts w:ascii="Times New Roman" w:hAnsi="Times New Roman"/>
                <w:sz w:val="20"/>
                <w:szCs w:val="20"/>
              </w:rPr>
            </w:pPr>
          </w:p>
          <w:p w:rsidR="00C537EE" w:rsidRPr="00C715EC" w:rsidP="00C537EE">
            <w:pPr>
              <w:bidi w:val="0"/>
              <w:spacing w:after="0" w:line="240" w:lineRule="auto"/>
              <w:rPr>
                <w:rFonts w:ascii="Times New Roman" w:hAnsi="Times New Roman"/>
                <w:sz w:val="20"/>
                <w:szCs w:val="20"/>
              </w:rPr>
            </w:pPr>
            <w:r w:rsidRPr="00C715EC">
              <w:rPr>
                <w:rFonts w:ascii="Times New Roman" w:hAnsi="Times New Roman"/>
                <w:sz w:val="20"/>
                <w:szCs w:val="20"/>
              </w:rPr>
              <w:t>§ 28 ods.</w:t>
            </w:r>
            <w:r w:rsidRPr="00C715EC" w:rsidR="00E744FF">
              <w:rPr>
                <w:rFonts w:ascii="Times New Roman" w:hAnsi="Times New Roman"/>
                <w:sz w:val="20"/>
                <w:szCs w:val="20"/>
              </w:rPr>
              <w:t xml:space="preserve"> </w:t>
            </w:r>
            <w:r w:rsidRPr="00C715EC">
              <w:rPr>
                <w:rFonts w:ascii="Times New Roman" w:hAnsi="Times New Roman"/>
                <w:sz w:val="20"/>
                <w:szCs w:val="20"/>
              </w:rPr>
              <w:t>5 z.</w:t>
            </w:r>
            <w:r w:rsidRPr="00C715EC" w:rsidR="00E744FF">
              <w:rPr>
                <w:rFonts w:ascii="Times New Roman" w:hAnsi="Times New Roman"/>
                <w:sz w:val="20"/>
                <w:szCs w:val="20"/>
              </w:rPr>
              <w:t xml:space="preserve"> </w:t>
            </w:r>
            <w:r w:rsidRPr="00C715EC">
              <w:rPr>
                <w:rFonts w:ascii="Times New Roman" w:hAnsi="Times New Roman"/>
                <w:sz w:val="20"/>
                <w:szCs w:val="20"/>
              </w:rPr>
              <w:t>č.</w:t>
            </w:r>
            <w:r w:rsidRPr="00C715EC" w:rsidR="00E744FF">
              <w:rPr>
                <w:rFonts w:ascii="Times New Roman" w:hAnsi="Times New Roman"/>
                <w:sz w:val="20"/>
                <w:szCs w:val="20"/>
              </w:rPr>
              <w:t xml:space="preserve"> 98/</w:t>
            </w:r>
            <w:r w:rsidRPr="00C715EC">
              <w:rPr>
                <w:rFonts w:ascii="Times New Roman" w:hAnsi="Times New Roman"/>
                <w:sz w:val="20"/>
                <w:szCs w:val="20"/>
              </w:rPr>
              <w:t>2004</w:t>
            </w:r>
          </w:p>
          <w:p w:rsidR="00C537EE" w:rsidRPr="00C715EC" w:rsidP="00C537EE">
            <w:pPr>
              <w:bidi w:val="0"/>
              <w:spacing w:after="0" w:line="240" w:lineRule="auto"/>
              <w:rPr>
                <w:rFonts w:ascii="Times New Roman" w:hAnsi="Times New Roman"/>
                <w:sz w:val="20"/>
                <w:szCs w:val="20"/>
              </w:rPr>
            </w:pPr>
          </w:p>
          <w:p w:rsidR="00C537EE" w:rsidRPr="00C715EC" w:rsidP="00C537EE">
            <w:pPr>
              <w:bidi w:val="0"/>
              <w:spacing w:after="0" w:line="240" w:lineRule="auto"/>
              <w:rPr>
                <w:rFonts w:ascii="Times New Roman" w:hAnsi="Times New Roman"/>
                <w:sz w:val="20"/>
                <w:szCs w:val="20"/>
              </w:rPr>
            </w:pPr>
          </w:p>
        </w:tc>
      </w:tr>
      <w:tr>
        <w:tblPrEx>
          <w:tblW w:w="16200" w:type="dxa"/>
          <w:tblInd w:w="-497" w:type="dxa"/>
          <w:tblLayout w:type="fixed"/>
          <w:tblCellMar>
            <w:left w:w="43" w:type="dxa"/>
            <w:right w:w="43" w:type="dxa"/>
          </w:tblCellMar>
        </w:tblPrEx>
        <w:trPr>
          <w:trHeight w:val="2020"/>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153B33">
              <w:rPr>
                <w:rFonts w:ascii="Times New Roman" w:hAnsi="Times New Roman"/>
                <w:sz w:val="20"/>
                <w:szCs w:val="20"/>
              </w:rPr>
              <w:t>Čl.</w:t>
            </w:r>
            <w:r w:rsidRPr="00C715EC" w:rsidR="00683275">
              <w:rPr>
                <w:rFonts w:ascii="Times New Roman" w:hAnsi="Times New Roman"/>
                <w:sz w:val="20"/>
                <w:szCs w:val="20"/>
              </w:rPr>
              <w:t>10 ods.5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77A66" w:rsidRPr="00C715EC" w:rsidP="00F77A66">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5. V situáciách uvedených v odsekoch 2 a 4 sa však uplatňujú ustanovenia odseku 1, ak sa pred uplynutím troch rokov od dátumu začatia prepravy podľa článku 20 ods. 1 zistí, v ktorom členskom štáte k nezrovnalosti skutočne došlo.</w:t>
            </w:r>
          </w:p>
          <w:p w:rsidR="00CB2E5D" w:rsidRPr="00C715EC" w:rsidP="00F77A66">
            <w:pPr>
              <w:bidi w:val="0"/>
              <w:adjustRightInd w:val="0"/>
              <w:spacing w:after="0" w:line="240" w:lineRule="auto"/>
              <w:rPr>
                <w:rFonts w:ascii="Times New Roman" w:hAnsi="Times New Roman"/>
                <w:sz w:val="20"/>
                <w:szCs w:val="20"/>
              </w:rPr>
            </w:pPr>
            <w:r w:rsidRPr="00C715EC" w:rsidR="00F77A66">
              <w:rPr>
                <w:rFonts w:ascii="Times New Roman" w:hAnsi="Times New Roman"/>
                <w:color w:val="231F20"/>
                <w:sz w:val="20"/>
                <w:szCs w:val="20"/>
              </w:rPr>
              <w:t>V takýchto situáciách o tom príslušné orgány členského štátu, v ktorom k nezrovnalosti došlo, informujú príslušné orgány členského štátu, v ktorom sa spotrebná daň vyrubila, pričom tieto im spotrebnú daň vrátia alebo odpustia po tom, ako poskytnú dôkaz o vyrubení spotrebnej dane vo svojom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1C76E1">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C715EC" w:rsidP="003276E6">
            <w:pPr>
              <w:bidi w:val="0"/>
              <w:spacing w:after="0" w:line="240" w:lineRule="auto"/>
              <w:jc w:val="center"/>
              <w:rPr>
                <w:rFonts w:ascii="Times New Roman" w:hAnsi="Times New Roman"/>
                <w:b/>
                <w:sz w:val="20"/>
                <w:szCs w:val="20"/>
              </w:rPr>
            </w:pPr>
            <w:r w:rsidRPr="00C715EC" w:rsidR="003276E6">
              <w:rPr>
                <w:rFonts w:ascii="Times New Roman" w:hAnsi="Times New Roman"/>
                <w:b/>
                <w:sz w:val="20"/>
                <w:szCs w:val="20"/>
              </w:rPr>
              <w:t>N</w:t>
            </w:r>
            <w:r w:rsidRPr="00C715EC" w:rsidR="001C76E1">
              <w:rPr>
                <w:rFonts w:ascii="Times New Roman" w:hAnsi="Times New Roman"/>
                <w:b/>
                <w:sz w:val="20"/>
                <w:szCs w:val="20"/>
              </w:rPr>
              <w:t>áv</w:t>
            </w:r>
            <w:r w:rsidRPr="00C715EC" w:rsidR="003276E6">
              <w:rPr>
                <w:rFonts w:ascii="Times New Roman" w:hAnsi="Times New Roman"/>
                <w:b/>
                <w:sz w:val="20"/>
                <w:szCs w:val="20"/>
              </w:rPr>
              <w:t>rh zákona čl.</w:t>
            </w:r>
            <w:r w:rsidRPr="00C715EC" w:rsidR="00E744FF">
              <w:rPr>
                <w:rFonts w:ascii="Times New Roman" w:hAnsi="Times New Roman"/>
                <w:b/>
                <w:sz w:val="20"/>
                <w:szCs w:val="20"/>
              </w:rPr>
              <w:t xml:space="preserve"> </w:t>
            </w:r>
            <w:r w:rsidRPr="00C715EC" w:rsidR="003276E6">
              <w:rPr>
                <w:rFonts w:ascii="Times New Roman" w:hAnsi="Times New Roman"/>
                <w:b/>
                <w:sz w:val="20"/>
                <w:szCs w:val="20"/>
              </w:rPr>
              <w:t>I</w:t>
            </w:r>
          </w:p>
          <w:p w:rsidR="00804AB8" w:rsidRPr="00C715EC" w:rsidP="00C715EC">
            <w:pPr>
              <w:bidi w:val="0"/>
              <w:spacing w:after="0" w:line="240" w:lineRule="auto"/>
              <w:rPr>
                <w:rFonts w:ascii="Times New Roman" w:hAnsi="Times New Roman"/>
                <w:b/>
                <w:sz w:val="20"/>
                <w:szCs w:val="20"/>
              </w:rPr>
            </w:pPr>
          </w:p>
          <w:p w:rsidR="00804AB8" w:rsidRPr="00C715EC" w:rsidP="003276E6">
            <w:pPr>
              <w:bidi w:val="0"/>
              <w:spacing w:after="0" w:line="240" w:lineRule="auto"/>
              <w:jc w:val="center"/>
              <w:rPr>
                <w:rFonts w:ascii="Times New Roman" w:hAnsi="Times New Roman"/>
                <w:b/>
                <w:sz w:val="20"/>
                <w:szCs w:val="20"/>
              </w:rPr>
            </w:pPr>
            <w:r w:rsidRPr="00C715EC">
              <w:rPr>
                <w:rFonts w:ascii="Times New Roman" w:hAnsi="Times New Roman"/>
                <w:b/>
                <w:sz w:val="20"/>
                <w:szCs w:val="20"/>
              </w:rPr>
              <w:t xml:space="preserve">Návrh zákona </w:t>
            </w:r>
          </w:p>
          <w:p w:rsidR="00804AB8" w:rsidRPr="00C715EC" w:rsidP="003276E6">
            <w:pPr>
              <w:bidi w:val="0"/>
              <w:spacing w:after="0" w:line="240" w:lineRule="auto"/>
              <w:jc w:val="center"/>
              <w:rPr>
                <w:rFonts w:ascii="Times New Roman" w:hAnsi="Times New Roman"/>
                <w:sz w:val="20"/>
                <w:szCs w:val="20"/>
              </w:rPr>
            </w:pPr>
            <w:r w:rsidRPr="00C715EC">
              <w:rPr>
                <w:rFonts w:ascii="Times New Roman" w:hAnsi="Times New Roman"/>
                <w:b/>
                <w:sz w:val="20"/>
                <w:szCs w:val="20"/>
              </w:rPr>
              <w:t>čl. II</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E744FF" w:rsidRPr="00C715EC" w:rsidP="00804AB8">
            <w:pPr>
              <w:bidi w:val="0"/>
              <w:spacing w:after="0" w:line="240" w:lineRule="auto"/>
              <w:jc w:val="center"/>
              <w:rPr>
                <w:rFonts w:ascii="Times New Roman" w:hAnsi="Times New Roman"/>
                <w:sz w:val="20"/>
                <w:szCs w:val="20"/>
              </w:rPr>
            </w:pPr>
            <w:r w:rsidRPr="00C715EC" w:rsidR="001C76E1">
              <w:rPr>
                <w:rFonts w:ascii="Times New Roman" w:hAnsi="Times New Roman"/>
                <w:sz w:val="20"/>
                <w:szCs w:val="20"/>
              </w:rPr>
              <w:t>§ 2</w:t>
            </w:r>
            <w:r w:rsidRPr="00C715EC" w:rsidR="00804AB8">
              <w:rPr>
                <w:rFonts w:ascii="Times New Roman" w:hAnsi="Times New Roman"/>
                <w:sz w:val="20"/>
                <w:szCs w:val="20"/>
              </w:rPr>
              <w:t>8</w:t>
            </w:r>
            <w:r w:rsidRPr="00C715EC" w:rsidR="001C76E1">
              <w:rPr>
                <w:rFonts w:ascii="Times New Roman" w:hAnsi="Times New Roman"/>
                <w:sz w:val="20"/>
                <w:szCs w:val="20"/>
              </w:rPr>
              <w:t xml:space="preserve"> </w:t>
            </w:r>
          </w:p>
          <w:p w:rsidR="00A9063F" w:rsidRPr="00C715EC" w:rsidP="00804AB8">
            <w:pPr>
              <w:bidi w:val="0"/>
              <w:spacing w:after="0" w:line="240" w:lineRule="auto"/>
              <w:jc w:val="center"/>
              <w:rPr>
                <w:rFonts w:ascii="Times New Roman" w:hAnsi="Times New Roman"/>
                <w:sz w:val="20"/>
                <w:szCs w:val="20"/>
              </w:rPr>
            </w:pPr>
            <w:r w:rsidRPr="00C715EC" w:rsidR="001C76E1">
              <w:rPr>
                <w:rFonts w:ascii="Times New Roman" w:hAnsi="Times New Roman"/>
                <w:sz w:val="20"/>
                <w:szCs w:val="20"/>
              </w:rPr>
              <w:t>ods.</w:t>
            </w:r>
            <w:r w:rsidRPr="00C715EC" w:rsidR="00E744FF">
              <w:rPr>
                <w:rFonts w:ascii="Times New Roman" w:hAnsi="Times New Roman"/>
                <w:sz w:val="20"/>
                <w:szCs w:val="20"/>
              </w:rPr>
              <w:t xml:space="preserve"> </w:t>
            </w:r>
            <w:r w:rsidRPr="00C715EC" w:rsidR="001C76E1">
              <w:rPr>
                <w:rFonts w:ascii="Times New Roman" w:hAnsi="Times New Roman"/>
                <w:sz w:val="20"/>
                <w:szCs w:val="20"/>
              </w:rPr>
              <w:t>10</w:t>
            </w:r>
          </w:p>
          <w:p w:rsidR="00804AB8" w:rsidRPr="00C715EC" w:rsidP="00094E86">
            <w:pPr>
              <w:bidi w:val="0"/>
              <w:spacing w:after="0" w:line="240" w:lineRule="auto"/>
              <w:rPr>
                <w:rFonts w:ascii="Times New Roman" w:hAnsi="Times New Roman"/>
                <w:sz w:val="20"/>
                <w:szCs w:val="20"/>
              </w:rPr>
            </w:pPr>
          </w:p>
          <w:p w:rsidR="00804AB8" w:rsidRPr="00C715EC" w:rsidP="00C715EC">
            <w:pPr>
              <w:bidi w:val="0"/>
              <w:spacing w:after="0" w:line="240" w:lineRule="auto"/>
              <w:rPr>
                <w:rFonts w:ascii="Times New Roman" w:hAnsi="Times New Roman"/>
                <w:sz w:val="20"/>
                <w:szCs w:val="20"/>
              </w:rPr>
            </w:pPr>
          </w:p>
          <w:p w:rsidR="00E744FF" w:rsidRPr="00C715EC" w:rsidP="00804AB8">
            <w:pPr>
              <w:bidi w:val="0"/>
              <w:spacing w:after="0" w:line="240" w:lineRule="auto"/>
              <w:jc w:val="center"/>
              <w:rPr>
                <w:rFonts w:ascii="Times New Roman" w:hAnsi="Times New Roman"/>
                <w:sz w:val="20"/>
                <w:szCs w:val="20"/>
              </w:rPr>
            </w:pPr>
            <w:r w:rsidRPr="00C715EC" w:rsidR="00804AB8">
              <w:rPr>
                <w:rFonts w:ascii="Times New Roman" w:hAnsi="Times New Roman"/>
                <w:sz w:val="20"/>
                <w:szCs w:val="20"/>
              </w:rPr>
              <w:t xml:space="preserve">§ 26 </w:t>
            </w:r>
          </w:p>
          <w:p w:rsidR="00804AB8" w:rsidRPr="00C715EC" w:rsidP="00804AB8">
            <w:pPr>
              <w:bidi w:val="0"/>
              <w:spacing w:after="0" w:line="240" w:lineRule="auto"/>
              <w:jc w:val="center"/>
              <w:rPr>
                <w:rFonts w:ascii="Times New Roman" w:hAnsi="Times New Roman"/>
                <w:sz w:val="20"/>
                <w:szCs w:val="20"/>
              </w:rPr>
            </w:pPr>
            <w:r w:rsidRPr="00C715EC">
              <w:rPr>
                <w:rFonts w:ascii="Times New Roman" w:hAnsi="Times New Roman"/>
                <w:sz w:val="20"/>
                <w:szCs w:val="20"/>
              </w:rPr>
              <w:t>ods.</w:t>
            </w:r>
            <w:r w:rsidRPr="00C715EC" w:rsidR="00E744FF">
              <w:rPr>
                <w:rFonts w:ascii="Times New Roman" w:hAnsi="Times New Roman"/>
                <w:sz w:val="20"/>
                <w:szCs w:val="20"/>
              </w:rPr>
              <w:t xml:space="preserve"> </w:t>
            </w:r>
            <w:r w:rsidRPr="00C715EC">
              <w:rPr>
                <w:rFonts w:ascii="Times New Roman" w:hAnsi="Times New Roman"/>
                <w:sz w:val="20"/>
                <w:szCs w:val="20"/>
              </w:rPr>
              <w:t>10</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rsidP="00C715EC">
            <w:pPr>
              <w:pStyle w:val="BodyText2"/>
              <w:bidi w:val="0"/>
              <w:spacing w:after="0" w:line="240" w:lineRule="exact"/>
              <w:jc w:val="both"/>
              <w:rPr>
                <w:rFonts w:ascii="Times New Roman" w:hAnsi="Times New Roman"/>
                <w:b/>
                <w:color w:val="000000"/>
              </w:rPr>
            </w:pPr>
            <w:r w:rsidRPr="00C715EC" w:rsidR="003276E6">
              <w:rPr>
                <w:rFonts w:ascii="Times New Roman" w:hAnsi="Times New Roman"/>
                <w:b/>
                <w:color w:val="000000"/>
              </w:rPr>
              <w:t xml:space="preserve">Po uplynutí lehoty troch rokov odo dňa začatia prepravy minerálneho oleja v pozastavení dane nemožno </w:t>
            </w:r>
            <w:r w:rsidRPr="00C715EC" w:rsidR="00C715EC">
              <w:rPr>
                <w:rFonts w:ascii="Times New Roman" w:hAnsi="Times New Roman"/>
                <w:b/>
                <w:color w:val="000000"/>
              </w:rPr>
              <w:t>vrátiť daň.</w:t>
            </w:r>
          </w:p>
          <w:p w:rsidR="00804AB8" w:rsidRPr="00094E86" w:rsidP="00C715EC">
            <w:pPr>
              <w:pStyle w:val="BodyText2"/>
              <w:bidi w:val="0"/>
              <w:spacing w:after="0" w:line="240" w:lineRule="exact"/>
              <w:jc w:val="both"/>
              <w:rPr>
                <w:rFonts w:ascii="Times New Roman" w:hAnsi="Times New Roman"/>
              </w:rPr>
            </w:pPr>
          </w:p>
          <w:p w:rsidR="00804AB8" w:rsidRPr="00094E86" w:rsidP="00C715EC">
            <w:pPr>
              <w:pStyle w:val="BodyText2"/>
              <w:bidi w:val="0"/>
              <w:spacing w:after="0" w:line="240" w:lineRule="exact"/>
              <w:jc w:val="both"/>
              <w:rPr>
                <w:rFonts w:ascii="Times New Roman" w:hAnsi="Times New Roman"/>
              </w:rPr>
            </w:pPr>
          </w:p>
          <w:p w:rsidR="00804AB8" w:rsidRPr="00C715EC" w:rsidP="00C715EC">
            <w:pPr>
              <w:pStyle w:val="BodyText2"/>
              <w:bidi w:val="0"/>
              <w:spacing w:after="0" w:line="240" w:lineRule="exact"/>
              <w:jc w:val="both"/>
              <w:rPr>
                <w:rFonts w:ascii="Times New Roman" w:hAnsi="Times New Roman"/>
              </w:rPr>
            </w:pPr>
            <w:r w:rsidRPr="00C715EC">
              <w:rPr>
                <w:rFonts w:ascii="Times New Roman" w:hAnsi="Times New Roman"/>
                <w:b/>
              </w:rPr>
              <w:t xml:space="preserve">Po uplynutí lehoty troch rokov odo dňa začatia prepravy tabakových výrobkov v pozastavení dane nemožno </w:t>
            </w:r>
            <w:r w:rsidRPr="00C715EC" w:rsidR="00C715EC">
              <w:rPr>
                <w:rFonts w:ascii="Times New Roman" w:hAnsi="Times New Roman"/>
                <w:b/>
              </w:rPr>
              <w:t>vrátiť daň.</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B22CC8">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rsidP="00E744FF">
            <w:pPr>
              <w:pStyle w:val="Heading1"/>
              <w:bidi w:val="0"/>
              <w:spacing w:after="0" w:line="240" w:lineRule="auto"/>
              <w:jc w:val="left"/>
              <w:rPr>
                <w:rFonts w:ascii="Times New Roman" w:hAnsi="Times New Roman"/>
                <w:b w:val="0"/>
                <w:bCs w:val="0"/>
                <w:sz w:val="20"/>
                <w:szCs w:val="20"/>
              </w:rPr>
            </w:pPr>
            <w:r w:rsidRPr="00C715EC" w:rsidR="001C76E1">
              <w:rPr>
                <w:rFonts w:ascii="Times New Roman" w:hAnsi="Times New Roman"/>
                <w:b w:val="0"/>
                <w:bCs w:val="0"/>
                <w:sz w:val="20"/>
                <w:szCs w:val="20"/>
              </w:rPr>
              <w:t>§ 28 ods.</w:t>
            </w:r>
            <w:r w:rsidRPr="00C715EC" w:rsidR="00E744FF">
              <w:rPr>
                <w:rFonts w:ascii="Times New Roman" w:hAnsi="Times New Roman"/>
                <w:b w:val="0"/>
                <w:bCs w:val="0"/>
                <w:sz w:val="20"/>
                <w:szCs w:val="20"/>
              </w:rPr>
              <w:t xml:space="preserve"> </w:t>
            </w:r>
            <w:r w:rsidRPr="00C715EC" w:rsidR="001C76E1">
              <w:rPr>
                <w:rFonts w:ascii="Times New Roman" w:hAnsi="Times New Roman"/>
                <w:b w:val="0"/>
                <w:bCs w:val="0"/>
                <w:sz w:val="20"/>
                <w:szCs w:val="20"/>
              </w:rPr>
              <w:t>9</w:t>
            </w:r>
          </w:p>
          <w:p w:rsidR="00804AB8" w:rsidRPr="00C715EC" w:rsidP="00804AB8">
            <w:pPr>
              <w:bidi w:val="0"/>
              <w:spacing w:after="0" w:line="240" w:lineRule="auto"/>
              <w:rPr>
                <w:rFonts w:ascii="Times New Roman" w:hAnsi="Times New Roman"/>
                <w:sz w:val="20"/>
                <w:szCs w:val="20"/>
              </w:rPr>
            </w:pPr>
          </w:p>
          <w:p w:rsidR="00804AB8" w:rsidRPr="00C715EC" w:rsidP="00804AB8">
            <w:pPr>
              <w:bidi w:val="0"/>
              <w:spacing w:after="0" w:line="240" w:lineRule="auto"/>
              <w:rPr>
                <w:rFonts w:ascii="Times New Roman" w:hAnsi="Times New Roman"/>
                <w:sz w:val="20"/>
                <w:szCs w:val="20"/>
              </w:rPr>
            </w:pPr>
          </w:p>
          <w:p w:rsidR="00804AB8" w:rsidRPr="00C715EC" w:rsidP="00804AB8">
            <w:pPr>
              <w:bidi w:val="0"/>
              <w:spacing w:after="0" w:line="240" w:lineRule="auto"/>
              <w:rPr>
                <w:rFonts w:ascii="Times New Roman" w:hAnsi="Times New Roman"/>
                <w:sz w:val="20"/>
                <w:szCs w:val="20"/>
              </w:rPr>
            </w:pPr>
          </w:p>
          <w:p w:rsidR="00804AB8" w:rsidRPr="00C715EC" w:rsidP="00804AB8">
            <w:pPr>
              <w:bidi w:val="0"/>
              <w:spacing w:after="0" w:line="240" w:lineRule="auto"/>
              <w:rPr>
                <w:rFonts w:ascii="Times New Roman" w:hAnsi="Times New Roman"/>
                <w:sz w:val="20"/>
                <w:szCs w:val="20"/>
              </w:rPr>
            </w:pPr>
            <w:r w:rsidRPr="00C715EC">
              <w:rPr>
                <w:rFonts w:ascii="Times New Roman" w:hAnsi="Times New Roman"/>
                <w:sz w:val="20"/>
                <w:szCs w:val="20"/>
              </w:rPr>
              <w:t>§ 26 ods.</w:t>
            </w:r>
            <w:r w:rsidRPr="00C715EC" w:rsidR="00E744FF">
              <w:rPr>
                <w:rFonts w:ascii="Times New Roman" w:hAnsi="Times New Roman"/>
                <w:sz w:val="20"/>
                <w:szCs w:val="20"/>
              </w:rPr>
              <w:t xml:space="preserve"> </w:t>
            </w:r>
            <w:r w:rsidRPr="00C715EC">
              <w:rPr>
                <w:rFonts w:ascii="Times New Roman" w:hAnsi="Times New Roman"/>
                <w:sz w:val="20"/>
                <w:szCs w:val="20"/>
              </w:rPr>
              <w:t>9 pís</w:t>
            </w:r>
            <w:r w:rsidRPr="00C715EC" w:rsidR="00E744FF">
              <w:rPr>
                <w:rFonts w:ascii="Times New Roman" w:hAnsi="Times New Roman"/>
                <w:sz w:val="20"/>
                <w:szCs w:val="20"/>
              </w:rPr>
              <w:t>m</w:t>
            </w:r>
            <w:r w:rsidRPr="00C715EC">
              <w:rPr>
                <w:rFonts w:ascii="Times New Roman" w:hAnsi="Times New Roman"/>
                <w:sz w:val="20"/>
                <w:szCs w:val="20"/>
              </w:rPr>
              <w:t>.</w:t>
            </w:r>
            <w:r w:rsidRPr="00C715EC" w:rsidR="00E744FF">
              <w:rPr>
                <w:rFonts w:ascii="Times New Roman" w:hAnsi="Times New Roman"/>
                <w:sz w:val="20"/>
                <w:szCs w:val="20"/>
              </w:rPr>
              <w:t xml:space="preserve"> </w:t>
            </w:r>
            <w:r w:rsidRPr="00C715EC">
              <w:rPr>
                <w:rFonts w:ascii="Times New Roman" w:hAnsi="Times New Roman"/>
                <w:sz w:val="20"/>
                <w:szCs w:val="20"/>
              </w:rPr>
              <w:t>a)</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153B33">
              <w:rPr>
                <w:rFonts w:ascii="Times New Roman" w:hAnsi="Times New Roman"/>
                <w:sz w:val="20"/>
                <w:szCs w:val="20"/>
              </w:rPr>
              <w:t>Čl.</w:t>
            </w:r>
            <w:r w:rsidRPr="00C715EC" w:rsidR="00F77A66">
              <w:rPr>
                <w:rFonts w:ascii="Times New Roman" w:hAnsi="Times New Roman"/>
                <w:sz w:val="20"/>
                <w:szCs w:val="20"/>
              </w:rPr>
              <w:t>15 ods.1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77A66" w:rsidRPr="00C715EC" w:rsidP="00F77A66">
            <w:pPr>
              <w:bidi w:val="0"/>
              <w:adjustRightInd w:val="0"/>
              <w:spacing w:after="0" w:line="240" w:lineRule="auto"/>
              <w:rPr>
                <w:rFonts w:ascii="Times New Roman" w:hAnsi="Times New Roman"/>
                <w:b/>
                <w:bCs/>
                <w:color w:val="231F20"/>
                <w:sz w:val="20"/>
                <w:szCs w:val="20"/>
              </w:rPr>
            </w:pPr>
            <w:r w:rsidRPr="00C715EC">
              <w:rPr>
                <w:rFonts w:ascii="Times New Roman" w:hAnsi="Times New Roman"/>
                <w:b/>
                <w:bCs/>
                <w:color w:val="231F20"/>
                <w:sz w:val="20"/>
                <w:szCs w:val="20"/>
              </w:rPr>
              <w:t>VÝROBA, SPRACOVANIE A DRŽBA TOVARU</w:t>
            </w:r>
          </w:p>
          <w:p w:rsidR="00A9063F" w:rsidRPr="00C715EC" w:rsidP="00F77A66">
            <w:pPr>
              <w:bidi w:val="0"/>
              <w:adjustRightInd w:val="0"/>
              <w:spacing w:after="0" w:line="240" w:lineRule="auto"/>
              <w:rPr>
                <w:rFonts w:ascii="Times New Roman" w:hAnsi="Times New Roman"/>
                <w:sz w:val="20"/>
                <w:szCs w:val="20"/>
              </w:rPr>
            </w:pPr>
            <w:r w:rsidRPr="00C715EC" w:rsidR="00F77A66">
              <w:rPr>
                <w:rFonts w:ascii="Times New Roman" w:hAnsi="Times New Roman"/>
                <w:color w:val="231F20"/>
                <w:sz w:val="20"/>
                <w:szCs w:val="20"/>
              </w:rPr>
              <w:t>1. Každý členský štát stanovuje s prihliadnutím na túto smernicu vlastné pravidlá týkajúce sa výroby, spracovania a držby tovaru podliehajúceho spotrebnej dani.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F74687">
              <w:rPr>
                <w:rFonts w:ascii="Times New Roman" w:hAnsi="Times New Roman"/>
                <w:sz w:val="20"/>
                <w:szCs w:val="20"/>
              </w:rPr>
              <w:t>D</w:t>
            </w:r>
          </w:p>
        </w:tc>
        <w:tc>
          <w:tcPr>
            <w:tcW w:w="851" w:type="dxa"/>
            <w:tcBorders>
              <w:top w:val="single" w:sz="4" w:space="0" w:color="auto"/>
              <w:left w:val="nil"/>
              <w:bottom w:val="single" w:sz="4" w:space="0" w:color="auto"/>
              <w:right w:val="single" w:sz="4" w:space="0" w:color="auto"/>
            </w:tcBorders>
            <w:textDirection w:val="lrTb"/>
            <w:vAlign w:val="top"/>
          </w:tcPr>
          <w:p w:rsidR="008F2927" w:rsidRPr="00C715EC" w:rsidP="008F2927">
            <w:pPr>
              <w:bidi w:val="0"/>
              <w:spacing w:after="0" w:line="240" w:lineRule="auto"/>
              <w:jc w:val="center"/>
              <w:rPr>
                <w:rFonts w:ascii="Times New Roman" w:hAnsi="Times New Roman"/>
                <w:b/>
                <w:sz w:val="20"/>
                <w:szCs w:val="20"/>
              </w:rPr>
            </w:pPr>
            <w:r w:rsidRPr="00C715EC">
              <w:rPr>
                <w:rFonts w:ascii="Times New Roman" w:hAnsi="Times New Roman"/>
                <w:b/>
                <w:sz w:val="20"/>
                <w:szCs w:val="20"/>
              </w:rPr>
              <w:t xml:space="preserve">Návrh zákona </w:t>
            </w:r>
          </w:p>
          <w:p w:rsidR="00A9063F" w:rsidRPr="00C715EC" w:rsidP="008F2927">
            <w:pPr>
              <w:bidi w:val="0"/>
              <w:spacing w:after="0" w:line="240" w:lineRule="auto"/>
              <w:jc w:val="center"/>
              <w:rPr>
                <w:rFonts w:ascii="Times New Roman" w:hAnsi="Times New Roman"/>
                <w:sz w:val="20"/>
                <w:szCs w:val="20"/>
              </w:rPr>
            </w:pPr>
            <w:r w:rsidRPr="00C715EC" w:rsidR="008F2927">
              <w:rPr>
                <w:rFonts w:ascii="Times New Roman" w:hAnsi="Times New Roman"/>
                <w:b/>
                <w:sz w:val="20"/>
                <w:szCs w:val="20"/>
              </w:rPr>
              <w:t>čl. II</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E744FF" w:rsidRPr="00C715EC">
            <w:pPr>
              <w:pStyle w:val="Normlny"/>
              <w:bidi w:val="0"/>
              <w:spacing w:after="0" w:line="240" w:lineRule="auto"/>
              <w:jc w:val="center"/>
              <w:rPr>
                <w:rFonts w:ascii="Times New Roman" w:hAnsi="Times New Roman"/>
              </w:rPr>
            </w:pPr>
            <w:r w:rsidRPr="00C715EC" w:rsidR="008F2927">
              <w:rPr>
                <w:rFonts w:ascii="Times New Roman" w:hAnsi="Times New Roman"/>
              </w:rPr>
              <w:t>§ 17</w:t>
            </w:r>
          </w:p>
          <w:p w:rsidR="00A9063F" w:rsidRPr="00C715EC">
            <w:pPr>
              <w:pStyle w:val="Normlny"/>
              <w:bidi w:val="0"/>
              <w:spacing w:after="0" w:line="240" w:lineRule="auto"/>
              <w:jc w:val="center"/>
              <w:rPr>
                <w:rFonts w:ascii="Times New Roman" w:hAnsi="Times New Roman"/>
              </w:rPr>
            </w:pPr>
            <w:r w:rsidRPr="00C715EC" w:rsidR="008F2927">
              <w:rPr>
                <w:rFonts w:ascii="Times New Roman" w:hAnsi="Times New Roman"/>
              </w:rPr>
              <w:t>ods.</w:t>
            </w:r>
            <w:r w:rsidRPr="00C715EC" w:rsidR="00E744FF">
              <w:rPr>
                <w:rFonts w:ascii="Times New Roman" w:hAnsi="Times New Roman"/>
              </w:rPr>
              <w:t xml:space="preserve"> </w:t>
            </w:r>
            <w:r w:rsidRPr="00C715EC" w:rsidR="008F2927">
              <w:rPr>
                <w:rFonts w:ascii="Times New Roman" w:hAnsi="Times New Roman"/>
              </w:rPr>
              <w:t>3</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P="00C715EC">
            <w:pPr>
              <w:bidi w:val="0"/>
              <w:spacing w:after="0" w:line="240" w:lineRule="auto"/>
              <w:jc w:val="both"/>
              <w:rPr>
                <w:rFonts w:ascii="Times New Roman" w:hAnsi="Times New Roman"/>
                <w:b/>
                <w:sz w:val="20"/>
                <w:szCs w:val="20"/>
              </w:rPr>
            </w:pPr>
            <w:r w:rsidRPr="00C715EC" w:rsidR="00C715EC">
              <w:rPr>
                <w:rFonts w:ascii="Times New Roman" w:hAnsi="Times New Roman"/>
                <w:b/>
                <w:sz w:val="20"/>
                <w:szCs w:val="20"/>
              </w:rPr>
              <w:t>Výrobou tabakových výrobkov sa na účely tohto zákona rozumie akýkoľvek proces spracovania tabakovej suroviny</w:t>
            </w:r>
            <w:r w:rsidRPr="00C715EC" w:rsidR="00C715EC">
              <w:rPr>
                <w:rFonts w:ascii="Times New Roman" w:hAnsi="Times New Roman"/>
                <w:b/>
                <w:sz w:val="20"/>
                <w:szCs w:val="20"/>
                <w:vertAlign w:val="superscript"/>
              </w:rPr>
              <w:t>10</w:t>
            </w:r>
            <w:r w:rsidRPr="00C715EC" w:rsidR="00C715EC">
              <w:rPr>
                <w:rFonts w:ascii="Times New Roman" w:hAnsi="Times New Roman"/>
                <w:b/>
                <w:sz w:val="20"/>
                <w:szCs w:val="20"/>
              </w:rPr>
              <w:t>) na tabakový výrobok, a to najmä triedenie, miešanie, vlhčenie, rezanie, trhanie, sušenie, prípadne pridávanie prídavných látok a pomocných látok, zhotovenie do podoby tabakového výrobku alebo balenie tabakového výrobku na predaj iným prevádzkovateľom živností</w:t>
            </w:r>
            <w:r w:rsidRPr="00C715EC" w:rsidR="00C715EC">
              <w:rPr>
                <w:rFonts w:ascii="Times New Roman" w:hAnsi="Times New Roman"/>
                <w:b/>
                <w:sz w:val="20"/>
                <w:szCs w:val="20"/>
                <w:vertAlign w:val="superscript"/>
              </w:rPr>
              <w:t>11</w:t>
            </w:r>
            <w:r w:rsidRPr="00C715EC" w:rsidR="00C715EC">
              <w:rPr>
                <w:rFonts w:ascii="Times New Roman" w:hAnsi="Times New Roman"/>
                <w:b/>
                <w:sz w:val="20"/>
                <w:szCs w:val="20"/>
              </w:rPr>
              <w:t>) (veľkoobchod) alebo konečnému spotrebiteľovi (maloobchod); za výrobu tabakových výrobkov sa považuje aj použitie tabaku uvedeného v § 4 ods. 3 písm. c) ako suroviny na výrobu iného tabakového výrobku podľa § 4 ods. 3. Výrobou tabakových výrobkov nie je vlastnoručné zhotovenie cigariet na osobnú spotrebu.</w:t>
            </w:r>
          </w:p>
          <w:p w:rsidR="00C715EC" w:rsidRPr="00C715EC" w:rsidP="00C715EC">
            <w:pPr>
              <w:bidi w:val="0"/>
              <w:spacing w:after="0" w:line="240" w:lineRule="auto"/>
              <w:jc w:val="both"/>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F74687">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153B33">
              <w:rPr>
                <w:rFonts w:ascii="Times New Roman" w:hAnsi="Times New Roman"/>
                <w:sz w:val="20"/>
                <w:szCs w:val="20"/>
              </w:rPr>
              <w:t>Čl.</w:t>
            </w:r>
            <w:r w:rsidRPr="00C715EC" w:rsidR="00F77A66">
              <w:rPr>
                <w:rFonts w:ascii="Times New Roman" w:hAnsi="Times New Roman"/>
                <w:sz w:val="20"/>
                <w:szCs w:val="20"/>
              </w:rPr>
              <w:t>16 ods.2 pís</w:t>
            </w:r>
            <w:r w:rsidR="00C715EC">
              <w:rPr>
                <w:rFonts w:ascii="Times New Roman" w:hAnsi="Times New Roman"/>
                <w:sz w:val="20"/>
                <w:szCs w:val="20"/>
              </w:rPr>
              <w:t>m</w:t>
            </w:r>
            <w:r w:rsidRPr="00C715EC" w:rsidR="00F77A66">
              <w:rPr>
                <w:rFonts w:ascii="Times New Roman" w:hAnsi="Times New Roman"/>
                <w:sz w:val="20"/>
                <w:szCs w:val="20"/>
              </w:rPr>
              <w:t>.</w:t>
            </w:r>
            <w:r w:rsidR="00C715EC">
              <w:rPr>
                <w:rFonts w:ascii="Times New Roman" w:hAnsi="Times New Roman"/>
                <w:sz w:val="20"/>
                <w:szCs w:val="20"/>
              </w:rPr>
              <w:t xml:space="preserve"> </w:t>
            </w:r>
            <w:r w:rsidRPr="00C715EC" w:rsidR="00F77A66">
              <w:rPr>
                <w:rFonts w:ascii="Times New Roman" w:hAnsi="Times New Roman"/>
                <w:sz w:val="20"/>
                <w:szCs w:val="20"/>
              </w:rPr>
              <w:t>a)</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77A66" w:rsidRPr="00C715EC" w:rsidP="00F77A66">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Oprávnený prevádzkovateľ daňového skladu je povinný:</w:t>
            </w:r>
          </w:p>
          <w:p w:rsidR="00CB2E5D" w:rsidRPr="00C715EC" w:rsidP="00F77A66">
            <w:pPr>
              <w:bidi w:val="0"/>
              <w:adjustRightInd w:val="0"/>
              <w:spacing w:after="0" w:line="240" w:lineRule="auto"/>
              <w:rPr>
                <w:rFonts w:ascii="Times New Roman" w:hAnsi="Times New Roman"/>
                <w:sz w:val="20"/>
                <w:szCs w:val="20"/>
              </w:rPr>
            </w:pPr>
            <w:r w:rsidRPr="00C715EC" w:rsidR="00F77A66">
              <w:rPr>
                <w:rFonts w:ascii="Times New Roman" w:hAnsi="Times New Roman"/>
                <w:color w:val="231F20"/>
                <w:sz w:val="20"/>
                <w:szCs w:val="20"/>
              </w:rPr>
              <w:t>a) v prípade potreby zložiť zábezpeku na krytie rizika spojeného s výrobou, spracovaním a držbou tovaru podliehajúceho spotrebnej dani;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F74687">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F74687" w:rsidRPr="00C715EC" w:rsidP="00F74687">
            <w:pPr>
              <w:bidi w:val="0"/>
              <w:spacing w:after="0" w:line="240" w:lineRule="auto"/>
              <w:jc w:val="center"/>
              <w:rPr>
                <w:rFonts w:ascii="Times New Roman" w:hAnsi="Times New Roman"/>
                <w:b/>
                <w:sz w:val="20"/>
                <w:szCs w:val="20"/>
              </w:rPr>
            </w:pPr>
            <w:r w:rsidRPr="00C715EC">
              <w:rPr>
                <w:rFonts w:ascii="Times New Roman" w:hAnsi="Times New Roman"/>
                <w:b/>
                <w:sz w:val="20"/>
                <w:szCs w:val="20"/>
              </w:rPr>
              <w:t>Návrh zákona čl.</w:t>
            </w:r>
            <w:r w:rsidRPr="00C715EC" w:rsidR="00E744FF">
              <w:rPr>
                <w:rFonts w:ascii="Times New Roman" w:hAnsi="Times New Roman"/>
                <w:b/>
                <w:sz w:val="20"/>
                <w:szCs w:val="20"/>
              </w:rPr>
              <w:t xml:space="preserve"> </w:t>
            </w:r>
            <w:r w:rsidRPr="00C715EC">
              <w:rPr>
                <w:rFonts w:ascii="Times New Roman" w:hAnsi="Times New Roman"/>
                <w:b/>
                <w:sz w:val="20"/>
                <w:szCs w:val="20"/>
              </w:rPr>
              <w:t>I</w:t>
            </w:r>
          </w:p>
          <w:p w:rsidR="00F74687" w:rsidRPr="00C715EC" w:rsidP="00F74687">
            <w:pPr>
              <w:bidi w:val="0"/>
              <w:spacing w:after="0" w:line="240" w:lineRule="auto"/>
              <w:jc w:val="center"/>
              <w:rPr>
                <w:rFonts w:ascii="Times New Roman" w:hAnsi="Times New Roman"/>
                <w:b/>
                <w:sz w:val="20"/>
                <w:szCs w:val="20"/>
              </w:rPr>
            </w:pPr>
          </w:p>
          <w:p w:rsidR="00F74687" w:rsidRPr="00C715EC" w:rsidP="00F74687">
            <w:pPr>
              <w:bidi w:val="0"/>
              <w:spacing w:after="0" w:line="240" w:lineRule="auto"/>
              <w:jc w:val="center"/>
              <w:rPr>
                <w:rFonts w:ascii="Times New Roman" w:hAnsi="Times New Roman"/>
                <w:b/>
                <w:sz w:val="20"/>
                <w:szCs w:val="20"/>
              </w:rPr>
            </w:pPr>
          </w:p>
          <w:p w:rsidR="00F74687" w:rsidRPr="00C715EC" w:rsidP="00F74687">
            <w:pPr>
              <w:bidi w:val="0"/>
              <w:spacing w:after="0" w:line="240" w:lineRule="auto"/>
              <w:jc w:val="center"/>
              <w:rPr>
                <w:rFonts w:ascii="Times New Roman" w:hAnsi="Times New Roman"/>
                <w:b/>
                <w:sz w:val="20"/>
                <w:szCs w:val="20"/>
              </w:rPr>
            </w:pPr>
          </w:p>
          <w:p w:rsidR="00F74687" w:rsidRPr="00C715EC" w:rsidP="00F74687">
            <w:pPr>
              <w:bidi w:val="0"/>
              <w:spacing w:after="0" w:line="240" w:lineRule="auto"/>
              <w:jc w:val="center"/>
              <w:rPr>
                <w:rFonts w:ascii="Times New Roman" w:hAnsi="Times New Roman"/>
                <w:b/>
                <w:sz w:val="20"/>
                <w:szCs w:val="20"/>
              </w:rPr>
            </w:pPr>
          </w:p>
          <w:p w:rsidR="00F74687" w:rsidRPr="00C715EC" w:rsidP="00F74687">
            <w:pPr>
              <w:bidi w:val="0"/>
              <w:spacing w:after="0" w:line="240" w:lineRule="auto"/>
              <w:jc w:val="center"/>
              <w:rPr>
                <w:rFonts w:ascii="Times New Roman" w:hAnsi="Times New Roman"/>
                <w:b/>
                <w:sz w:val="20"/>
                <w:szCs w:val="20"/>
              </w:rPr>
            </w:pPr>
          </w:p>
          <w:p w:rsidR="00F74687" w:rsidP="00C715EC">
            <w:pPr>
              <w:bidi w:val="0"/>
              <w:spacing w:after="0" w:line="240" w:lineRule="auto"/>
              <w:rPr>
                <w:rFonts w:ascii="Times New Roman" w:hAnsi="Times New Roman"/>
                <w:b/>
                <w:sz w:val="20"/>
                <w:szCs w:val="20"/>
              </w:rPr>
            </w:pPr>
          </w:p>
          <w:p w:rsidR="00C715EC" w:rsidRPr="00C715EC" w:rsidP="00C715EC">
            <w:pPr>
              <w:bidi w:val="0"/>
              <w:spacing w:after="0" w:line="240" w:lineRule="auto"/>
              <w:rPr>
                <w:rFonts w:ascii="Times New Roman" w:hAnsi="Times New Roman"/>
                <w:b/>
                <w:sz w:val="20"/>
                <w:szCs w:val="20"/>
              </w:rPr>
            </w:pPr>
          </w:p>
          <w:p w:rsidR="00F74687" w:rsidRPr="00C715EC" w:rsidP="00F74687">
            <w:pPr>
              <w:bidi w:val="0"/>
              <w:spacing w:after="0" w:line="240" w:lineRule="auto"/>
              <w:jc w:val="center"/>
              <w:rPr>
                <w:rFonts w:ascii="Times New Roman" w:hAnsi="Times New Roman"/>
                <w:b/>
                <w:sz w:val="20"/>
                <w:szCs w:val="20"/>
              </w:rPr>
            </w:pPr>
            <w:r w:rsidRPr="00C715EC" w:rsidR="008955FC">
              <w:rPr>
                <w:rFonts w:ascii="Times New Roman" w:hAnsi="Times New Roman"/>
                <w:b/>
                <w:sz w:val="20"/>
                <w:szCs w:val="20"/>
              </w:rPr>
              <w:t>Návrh zákona čl.</w:t>
            </w:r>
            <w:r w:rsidRPr="00C715EC" w:rsidR="00E744FF">
              <w:rPr>
                <w:rFonts w:ascii="Times New Roman" w:hAnsi="Times New Roman"/>
                <w:b/>
                <w:sz w:val="20"/>
                <w:szCs w:val="20"/>
              </w:rPr>
              <w:t xml:space="preserve"> </w:t>
            </w:r>
            <w:r w:rsidRPr="00C715EC" w:rsidR="008955FC">
              <w:rPr>
                <w:rFonts w:ascii="Times New Roman" w:hAnsi="Times New Roman"/>
                <w:b/>
                <w:sz w:val="20"/>
                <w:szCs w:val="20"/>
              </w:rPr>
              <w:t>II</w:t>
            </w:r>
          </w:p>
          <w:p w:rsidR="00A9063F" w:rsidRPr="00C715EC">
            <w:pPr>
              <w:bidi w:val="0"/>
              <w:spacing w:after="0" w:line="240" w:lineRule="auto"/>
              <w:jc w:val="center"/>
              <w:rPr>
                <w:rFonts w:ascii="Times New Roman" w:hAnsi="Times New Roman"/>
                <w:sz w:val="20"/>
                <w:szCs w:val="20"/>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E744FF" w:rsidRPr="00C715EC">
            <w:pPr>
              <w:pStyle w:val="Normlny"/>
              <w:bidi w:val="0"/>
              <w:spacing w:after="0" w:line="240" w:lineRule="auto"/>
              <w:jc w:val="center"/>
              <w:rPr>
                <w:rFonts w:ascii="Times New Roman" w:hAnsi="Times New Roman"/>
              </w:rPr>
            </w:pPr>
            <w:r w:rsidRPr="00C715EC" w:rsidR="00F74687">
              <w:rPr>
                <w:rFonts w:ascii="Times New Roman" w:hAnsi="Times New Roman"/>
              </w:rPr>
              <w:t xml:space="preserve">§ 22 </w:t>
            </w:r>
          </w:p>
          <w:p w:rsidR="00A9063F" w:rsidRPr="00C715EC">
            <w:pPr>
              <w:pStyle w:val="Normlny"/>
              <w:bidi w:val="0"/>
              <w:spacing w:after="0" w:line="240" w:lineRule="auto"/>
              <w:jc w:val="center"/>
              <w:rPr>
                <w:rFonts w:ascii="Times New Roman" w:hAnsi="Times New Roman"/>
              </w:rPr>
            </w:pPr>
            <w:r w:rsidRPr="00C715EC" w:rsidR="00F74687">
              <w:rPr>
                <w:rFonts w:ascii="Times New Roman" w:hAnsi="Times New Roman"/>
              </w:rPr>
              <w:t>ods.</w:t>
            </w:r>
            <w:r w:rsidRPr="00C715EC" w:rsidR="00E744FF">
              <w:rPr>
                <w:rFonts w:ascii="Times New Roman" w:hAnsi="Times New Roman"/>
              </w:rPr>
              <w:t xml:space="preserve"> </w:t>
            </w:r>
            <w:r w:rsidR="00C715EC">
              <w:rPr>
                <w:rFonts w:ascii="Times New Roman" w:hAnsi="Times New Roman"/>
              </w:rPr>
              <w:t>3</w:t>
            </w:r>
          </w:p>
          <w:p w:rsidR="00F74687" w:rsidRPr="00C715EC">
            <w:pPr>
              <w:pStyle w:val="Normlny"/>
              <w:bidi w:val="0"/>
              <w:spacing w:after="0" w:line="240" w:lineRule="auto"/>
              <w:jc w:val="center"/>
              <w:rPr>
                <w:rFonts w:ascii="Times New Roman" w:hAnsi="Times New Roman"/>
              </w:rPr>
            </w:pPr>
          </w:p>
          <w:p w:rsidR="00F74687" w:rsidRPr="00C715EC">
            <w:pPr>
              <w:pStyle w:val="Normlny"/>
              <w:bidi w:val="0"/>
              <w:spacing w:after="0" w:line="240" w:lineRule="auto"/>
              <w:jc w:val="center"/>
              <w:rPr>
                <w:rFonts w:ascii="Times New Roman" w:hAnsi="Times New Roman"/>
              </w:rPr>
            </w:pPr>
          </w:p>
          <w:p w:rsidR="00F74687" w:rsidRPr="00C715EC">
            <w:pPr>
              <w:pStyle w:val="Normlny"/>
              <w:bidi w:val="0"/>
              <w:spacing w:after="0" w:line="240" w:lineRule="auto"/>
              <w:jc w:val="center"/>
              <w:rPr>
                <w:rFonts w:ascii="Times New Roman" w:hAnsi="Times New Roman"/>
              </w:rPr>
            </w:pPr>
          </w:p>
          <w:p w:rsidR="00F74687" w:rsidRPr="00C715EC">
            <w:pPr>
              <w:pStyle w:val="Normlny"/>
              <w:bidi w:val="0"/>
              <w:spacing w:after="0" w:line="240" w:lineRule="auto"/>
              <w:jc w:val="center"/>
              <w:rPr>
                <w:rFonts w:ascii="Times New Roman" w:hAnsi="Times New Roman"/>
              </w:rPr>
            </w:pPr>
          </w:p>
          <w:p w:rsidR="00F74687" w:rsidRPr="00C715EC">
            <w:pPr>
              <w:pStyle w:val="Normlny"/>
              <w:bidi w:val="0"/>
              <w:spacing w:after="0" w:line="240" w:lineRule="auto"/>
              <w:jc w:val="center"/>
              <w:rPr>
                <w:rFonts w:ascii="Times New Roman" w:hAnsi="Times New Roman"/>
              </w:rPr>
            </w:pPr>
          </w:p>
          <w:p w:rsidR="00F74687" w:rsidRPr="00C715EC">
            <w:pPr>
              <w:pStyle w:val="Normlny"/>
              <w:bidi w:val="0"/>
              <w:spacing w:after="0" w:line="240" w:lineRule="auto"/>
              <w:jc w:val="center"/>
              <w:rPr>
                <w:rFonts w:ascii="Times New Roman" w:hAnsi="Times New Roman"/>
              </w:rPr>
            </w:pPr>
          </w:p>
          <w:p w:rsidR="00F74687" w:rsidP="00C715EC">
            <w:pPr>
              <w:pStyle w:val="Normlny"/>
              <w:bidi w:val="0"/>
              <w:spacing w:after="0" w:line="240" w:lineRule="auto"/>
              <w:rPr>
                <w:rFonts w:ascii="Times New Roman" w:hAnsi="Times New Roman"/>
              </w:rPr>
            </w:pPr>
          </w:p>
          <w:p w:rsidR="00C715EC" w:rsidRPr="00C715EC" w:rsidP="00C715EC">
            <w:pPr>
              <w:pStyle w:val="Normlny"/>
              <w:bidi w:val="0"/>
              <w:spacing w:after="0" w:line="240" w:lineRule="auto"/>
              <w:rPr>
                <w:rFonts w:ascii="Times New Roman" w:hAnsi="Times New Roman"/>
              </w:rPr>
            </w:pPr>
          </w:p>
          <w:p w:rsidR="00E744FF" w:rsidRPr="00C715EC">
            <w:pPr>
              <w:pStyle w:val="Normlny"/>
              <w:bidi w:val="0"/>
              <w:spacing w:after="0" w:line="240" w:lineRule="auto"/>
              <w:jc w:val="center"/>
              <w:rPr>
                <w:rFonts w:ascii="Times New Roman" w:hAnsi="Times New Roman"/>
              </w:rPr>
            </w:pPr>
            <w:r w:rsidRPr="00C715EC" w:rsidR="00E7712A">
              <w:rPr>
                <w:rFonts w:ascii="Times New Roman" w:hAnsi="Times New Roman"/>
              </w:rPr>
              <w:t xml:space="preserve">§ 20 </w:t>
            </w:r>
          </w:p>
          <w:p w:rsidR="00F74687" w:rsidRPr="00C715EC" w:rsidP="00E744FF">
            <w:pPr>
              <w:pStyle w:val="Normlny"/>
              <w:bidi w:val="0"/>
              <w:spacing w:after="0" w:line="240" w:lineRule="auto"/>
              <w:jc w:val="center"/>
              <w:rPr>
                <w:rFonts w:ascii="Times New Roman" w:hAnsi="Times New Roman"/>
              </w:rPr>
            </w:pPr>
            <w:r w:rsidRPr="00C715EC" w:rsidR="00E7712A">
              <w:rPr>
                <w:rFonts w:ascii="Times New Roman" w:hAnsi="Times New Roman"/>
              </w:rPr>
              <w:t>ods.</w:t>
            </w:r>
            <w:r w:rsidRPr="00C715EC" w:rsidR="00E744FF">
              <w:rPr>
                <w:rFonts w:ascii="Times New Roman" w:hAnsi="Times New Roman"/>
              </w:rPr>
              <w:t xml:space="preserve"> </w:t>
            </w:r>
            <w:r w:rsidR="00C715EC">
              <w:rPr>
                <w:rFonts w:ascii="Times New Roman" w:hAnsi="Times New Roman"/>
              </w:rPr>
              <w:t>3</w:t>
            </w:r>
          </w:p>
          <w:p w:rsidR="00F74687" w:rsidRPr="00C715EC">
            <w:pPr>
              <w:pStyle w:val="Normlny"/>
              <w:bidi w:val="0"/>
              <w:spacing w:after="0" w:line="240" w:lineRule="auto"/>
              <w:jc w:val="center"/>
              <w:rPr>
                <w:rFonts w:ascii="Times New Roman" w:hAnsi="Times New Roman"/>
              </w:rPr>
            </w:pPr>
          </w:p>
          <w:p w:rsidR="00F74687" w:rsidRPr="00C715EC">
            <w:pPr>
              <w:pStyle w:val="Normlny"/>
              <w:bidi w:val="0"/>
              <w:spacing w:after="0" w:line="240" w:lineRule="auto"/>
              <w:jc w:val="center"/>
              <w:rPr>
                <w:rFonts w:ascii="Times New Roman" w:hAnsi="Times New Roman"/>
              </w:rPr>
            </w:pPr>
          </w:p>
          <w:p w:rsidR="00F74687" w:rsidRPr="00C715EC">
            <w:pPr>
              <w:pStyle w:val="Normlny"/>
              <w:bidi w:val="0"/>
              <w:spacing w:after="0" w:line="240" w:lineRule="auto"/>
              <w:jc w:val="center"/>
              <w:rPr>
                <w:rFonts w:ascii="Times New Roman" w:hAnsi="Times New Roman"/>
              </w:rPr>
            </w:pPr>
          </w:p>
          <w:p w:rsidR="00F74687" w:rsidRPr="00C715EC">
            <w:pPr>
              <w:pStyle w:val="Normlny"/>
              <w:bidi w:val="0"/>
              <w:spacing w:after="0" w:line="240" w:lineRule="auto"/>
              <w:jc w:val="center"/>
              <w:rPr>
                <w:rFonts w:ascii="Times New Roman" w:hAnsi="Times New Roman"/>
              </w:rPr>
            </w:pPr>
          </w:p>
          <w:p w:rsidR="00F74687" w:rsidRPr="00C715EC">
            <w:pPr>
              <w:pStyle w:val="Normlny"/>
              <w:bidi w:val="0"/>
              <w:spacing w:after="0" w:line="240" w:lineRule="auto"/>
              <w:jc w:val="center"/>
              <w:rPr>
                <w:rFonts w:ascii="Times New Roman" w:hAnsi="Times New Roman"/>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C715EC" w:rsidRPr="00C715EC" w:rsidP="00C715EC">
            <w:pPr>
              <w:autoSpaceDE/>
              <w:autoSpaceDN/>
              <w:bidi w:val="0"/>
              <w:spacing w:after="0" w:line="240" w:lineRule="auto"/>
              <w:jc w:val="both"/>
              <w:rPr>
                <w:rFonts w:ascii="Times New Roman" w:hAnsi="Times New Roman"/>
                <w:b/>
                <w:color w:val="000000"/>
                <w:sz w:val="20"/>
                <w:szCs w:val="20"/>
              </w:rPr>
            </w:pPr>
            <w:r w:rsidRPr="00C715EC">
              <w:rPr>
                <w:rFonts w:ascii="Times New Roman" w:hAnsi="Times New Roman"/>
                <w:b/>
                <w:sz w:val="20"/>
                <w:szCs w:val="20"/>
              </w:rPr>
              <w:t>Prevádzkovateľ daňového skladu je povinný mať zloženú zábezpeku na daň vo výške dane pripadajúcej na priemerné mesačné množstvo minerálneho oleja, ktoré uviedol do daňového voľného obehu za obdobie predchádzajúcich 12 po sebe nasledujúcich kalendárnych mesiacov, pričom do výšky zábezpeky na daň sa započíta aj daň pripadajúca na množstvo minerálneho oleja, ktoré uviedol do daňového voľného obehu na účely oslobodené od dane podľa § 10</w:t>
            </w:r>
            <w:r>
              <w:rPr>
                <w:rFonts w:ascii="Times New Roman" w:hAnsi="Times New Roman"/>
                <w:b/>
                <w:sz w:val="20"/>
                <w:szCs w:val="20"/>
              </w:rPr>
              <w:t xml:space="preserve">    </w:t>
            </w:r>
            <w:r w:rsidRPr="00C715EC">
              <w:rPr>
                <w:rFonts w:ascii="Times New Roman" w:hAnsi="Times New Roman"/>
                <w:b/>
                <w:sz w:val="20"/>
                <w:szCs w:val="20"/>
              </w:rPr>
              <w:t xml:space="preserve"> ods. 1.</w:t>
            </w:r>
          </w:p>
          <w:p w:rsidR="00A9063F" w:rsidRPr="00C715EC" w:rsidP="00C715EC">
            <w:pPr>
              <w:autoSpaceDE/>
              <w:autoSpaceDN/>
              <w:bidi w:val="0"/>
              <w:spacing w:after="0" w:line="240" w:lineRule="auto"/>
              <w:ind w:left="114"/>
              <w:jc w:val="both"/>
              <w:rPr>
                <w:rFonts w:ascii="Times New Roman" w:hAnsi="Times New Roman"/>
                <w:b/>
                <w:sz w:val="20"/>
                <w:szCs w:val="20"/>
              </w:rPr>
            </w:pPr>
          </w:p>
          <w:p w:rsidR="00C715EC" w:rsidP="003657C8">
            <w:pPr>
              <w:autoSpaceDE/>
              <w:autoSpaceDN/>
              <w:bidi w:val="0"/>
              <w:spacing w:after="0" w:line="240" w:lineRule="auto"/>
              <w:jc w:val="both"/>
              <w:rPr>
                <w:rFonts w:ascii="Times New Roman" w:hAnsi="Times New Roman"/>
                <w:b/>
                <w:sz w:val="20"/>
                <w:szCs w:val="20"/>
              </w:rPr>
            </w:pPr>
            <w:r w:rsidRPr="00C715EC">
              <w:rPr>
                <w:rFonts w:ascii="Times New Roman" w:hAnsi="Times New Roman"/>
                <w:b/>
                <w:sz w:val="20"/>
                <w:szCs w:val="20"/>
              </w:rPr>
              <w:t xml:space="preserve">Prevádzkovateľ daňového skladu je povinný mať zloženú zábezpeku na daň vo výške dane pripadajúcej na priemerné mesačné množstvo tabakových výrobkov, ktoré uviedol do daňového voľného obehu za obdobie predchádzajúcich 12 po sebe nasledujúcich kalendárnych mesiacov, pričom do výšky zábezpeky na daň sa započíta aj daň pripadajúca na množstvo tabakových výrobkov, ktoré uviedol do daňového voľného obehu na účely oslobodené od dane. </w:t>
            </w:r>
          </w:p>
          <w:p w:rsidR="003657C8" w:rsidRPr="003657C8" w:rsidP="003657C8">
            <w:pPr>
              <w:autoSpaceDE/>
              <w:autoSpaceDN/>
              <w:bidi w:val="0"/>
              <w:spacing w:after="0" w:line="240" w:lineRule="auto"/>
              <w:jc w:val="both"/>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F74687">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153B33">
              <w:rPr>
                <w:rFonts w:ascii="Times New Roman" w:hAnsi="Times New Roman"/>
                <w:sz w:val="20"/>
                <w:szCs w:val="20"/>
              </w:rPr>
              <w:t>Čl.</w:t>
            </w:r>
            <w:r w:rsidRPr="00C715EC" w:rsidR="00F77A66">
              <w:rPr>
                <w:rFonts w:ascii="Times New Roman" w:hAnsi="Times New Roman"/>
                <w:sz w:val="20"/>
                <w:szCs w:val="20"/>
              </w:rPr>
              <w:t>33 ods.6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715EC" w:rsidP="00F77A66">
            <w:pPr>
              <w:bidi w:val="0"/>
              <w:adjustRightInd w:val="0"/>
              <w:spacing w:after="0" w:line="240" w:lineRule="auto"/>
              <w:rPr>
                <w:rFonts w:ascii="Times New Roman" w:hAnsi="Times New Roman"/>
                <w:sz w:val="20"/>
                <w:szCs w:val="20"/>
              </w:rPr>
            </w:pPr>
            <w:r w:rsidRPr="00C715EC" w:rsidR="00F77A66">
              <w:rPr>
                <w:rFonts w:ascii="Times New Roman" w:hAnsi="Times New Roman"/>
                <w:color w:val="231F20"/>
                <w:sz w:val="20"/>
                <w:szCs w:val="20"/>
              </w:rPr>
              <w:t>6. Spotrebná daň sa na požiadanie vráti alebo odpustí v členskom štáte, v ktorom sa uskutočnilo uvedenie do daňového voľného obehu, ak príslušné orgány druhého členského štátu zistia, že v tomto členskom štáte vznikla daňová povinnosť k spotrebnej dani a daň sa v ňom aj vybrala.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B91CE6">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247FB8" w:rsidRPr="00C715EC" w:rsidP="00247FB8">
            <w:pPr>
              <w:bidi w:val="0"/>
              <w:spacing w:after="0" w:line="240" w:lineRule="auto"/>
              <w:jc w:val="center"/>
              <w:rPr>
                <w:rFonts w:ascii="Times New Roman" w:hAnsi="Times New Roman"/>
                <w:b/>
                <w:sz w:val="20"/>
                <w:szCs w:val="20"/>
              </w:rPr>
            </w:pPr>
            <w:r w:rsidRPr="00C715EC">
              <w:rPr>
                <w:rFonts w:ascii="Times New Roman" w:hAnsi="Times New Roman"/>
                <w:sz w:val="20"/>
                <w:szCs w:val="20"/>
              </w:rPr>
              <w:t>98/2004 a</w:t>
            </w:r>
            <w:r w:rsidRPr="00C715EC">
              <w:rPr>
                <w:rFonts w:ascii="Times New Roman" w:hAnsi="Times New Roman"/>
                <w:b/>
                <w:sz w:val="20"/>
                <w:szCs w:val="20"/>
              </w:rPr>
              <w:t> návrh zákona čl.</w:t>
            </w:r>
            <w:r w:rsidRPr="00C715EC" w:rsidR="00E744FF">
              <w:rPr>
                <w:rFonts w:ascii="Times New Roman" w:hAnsi="Times New Roman"/>
                <w:b/>
                <w:sz w:val="20"/>
                <w:szCs w:val="20"/>
              </w:rPr>
              <w:t xml:space="preserve"> </w:t>
            </w:r>
            <w:r w:rsidRPr="00C715EC">
              <w:rPr>
                <w:rFonts w:ascii="Times New Roman" w:hAnsi="Times New Roman"/>
                <w:b/>
                <w:sz w:val="20"/>
                <w:szCs w:val="20"/>
              </w:rPr>
              <w:t>I</w:t>
            </w:r>
          </w:p>
          <w:p w:rsidR="00247FB8" w:rsidRPr="00C715EC" w:rsidP="00247FB8">
            <w:pPr>
              <w:bidi w:val="0"/>
              <w:spacing w:after="0" w:line="240" w:lineRule="auto"/>
              <w:jc w:val="center"/>
              <w:rPr>
                <w:rFonts w:ascii="Times New Roman" w:hAnsi="Times New Roman"/>
                <w:b/>
                <w:sz w:val="20"/>
                <w:szCs w:val="20"/>
              </w:rPr>
            </w:pPr>
          </w:p>
          <w:p w:rsidR="00247FB8" w:rsidRPr="00C715EC" w:rsidP="00247FB8">
            <w:pPr>
              <w:bidi w:val="0"/>
              <w:spacing w:after="0" w:line="240" w:lineRule="auto"/>
              <w:jc w:val="center"/>
              <w:rPr>
                <w:rFonts w:ascii="Times New Roman" w:hAnsi="Times New Roman"/>
                <w:b/>
                <w:sz w:val="20"/>
                <w:szCs w:val="20"/>
              </w:rPr>
            </w:pPr>
          </w:p>
          <w:p w:rsidR="00247FB8" w:rsidRPr="00C715EC" w:rsidP="00247FB8">
            <w:pPr>
              <w:bidi w:val="0"/>
              <w:spacing w:after="0" w:line="240" w:lineRule="auto"/>
              <w:jc w:val="center"/>
              <w:rPr>
                <w:rFonts w:ascii="Times New Roman" w:hAnsi="Times New Roman"/>
                <w:b/>
                <w:sz w:val="20"/>
                <w:szCs w:val="20"/>
              </w:rPr>
            </w:pPr>
            <w:r w:rsidRPr="00C715EC">
              <w:rPr>
                <w:rFonts w:ascii="Times New Roman" w:hAnsi="Times New Roman"/>
                <w:sz w:val="20"/>
                <w:szCs w:val="20"/>
              </w:rPr>
              <w:t>106/2004 a</w:t>
            </w:r>
            <w:r w:rsidRPr="00C715EC" w:rsidR="008955FC">
              <w:rPr>
                <w:rFonts w:ascii="Times New Roman" w:hAnsi="Times New Roman"/>
                <w:b/>
                <w:sz w:val="20"/>
                <w:szCs w:val="20"/>
              </w:rPr>
              <w:t> návrh zákona čl. II</w:t>
            </w:r>
          </w:p>
          <w:p w:rsidR="00247FB8" w:rsidRPr="00C715EC" w:rsidP="00247FB8">
            <w:pPr>
              <w:bidi w:val="0"/>
              <w:spacing w:after="0" w:line="240" w:lineRule="auto"/>
              <w:jc w:val="center"/>
              <w:rPr>
                <w:rFonts w:ascii="Times New Roman" w:hAnsi="Times New Roman"/>
                <w:b/>
                <w:sz w:val="20"/>
                <w:szCs w:val="20"/>
              </w:rPr>
            </w:pPr>
          </w:p>
          <w:p w:rsidR="00A9063F" w:rsidRPr="00C715EC">
            <w:pPr>
              <w:bidi w:val="0"/>
              <w:spacing w:after="0" w:line="240" w:lineRule="auto"/>
              <w:jc w:val="center"/>
              <w:rPr>
                <w:rFonts w:ascii="Times New Roman" w:hAnsi="Times New Roman"/>
                <w:sz w:val="20"/>
                <w:szCs w:val="20"/>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E744FF" w:rsidRPr="00C715EC">
            <w:pPr>
              <w:pStyle w:val="Normlny"/>
              <w:bidi w:val="0"/>
              <w:spacing w:after="0" w:line="240" w:lineRule="auto"/>
              <w:jc w:val="center"/>
              <w:rPr>
                <w:rFonts w:ascii="Times New Roman" w:hAnsi="Times New Roman"/>
              </w:rPr>
            </w:pPr>
            <w:r w:rsidRPr="00C715EC" w:rsidR="00B91CE6">
              <w:rPr>
                <w:rFonts w:ascii="Times New Roman" w:hAnsi="Times New Roman"/>
              </w:rPr>
              <w:t xml:space="preserve">§ 31 </w:t>
            </w:r>
          </w:p>
          <w:p w:rsidR="00A9063F" w:rsidRPr="00C715EC">
            <w:pPr>
              <w:pStyle w:val="Normlny"/>
              <w:bidi w:val="0"/>
              <w:spacing w:after="0" w:line="240" w:lineRule="auto"/>
              <w:jc w:val="center"/>
              <w:rPr>
                <w:rFonts w:ascii="Times New Roman" w:hAnsi="Times New Roman"/>
              </w:rPr>
            </w:pPr>
            <w:r w:rsidRPr="00C715EC" w:rsidR="00B91CE6">
              <w:rPr>
                <w:rFonts w:ascii="Times New Roman" w:hAnsi="Times New Roman"/>
              </w:rPr>
              <w:t>ods.</w:t>
            </w:r>
            <w:r w:rsidRPr="00C715EC" w:rsidR="00E744FF">
              <w:rPr>
                <w:rFonts w:ascii="Times New Roman" w:hAnsi="Times New Roman"/>
              </w:rPr>
              <w:t xml:space="preserve"> </w:t>
            </w:r>
            <w:r w:rsidRPr="00C715EC" w:rsidR="00B91CE6">
              <w:rPr>
                <w:rFonts w:ascii="Times New Roman" w:hAnsi="Times New Roman"/>
              </w:rPr>
              <w:t>9</w:t>
            </w:r>
          </w:p>
          <w:p w:rsidR="00247FB8" w:rsidRPr="00C715EC">
            <w:pPr>
              <w:pStyle w:val="Normlny"/>
              <w:bidi w:val="0"/>
              <w:spacing w:after="0" w:line="240" w:lineRule="auto"/>
              <w:jc w:val="center"/>
              <w:rPr>
                <w:rFonts w:ascii="Times New Roman" w:hAnsi="Times New Roman"/>
              </w:rPr>
            </w:pPr>
          </w:p>
          <w:p w:rsidR="00247FB8" w:rsidRPr="00C715EC">
            <w:pPr>
              <w:pStyle w:val="Normlny"/>
              <w:bidi w:val="0"/>
              <w:spacing w:after="0" w:line="240" w:lineRule="auto"/>
              <w:jc w:val="center"/>
              <w:rPr>
                <w:rFonts w:ascii="Times New Roman" w:hAnsi="Times New Roman"/>
              </w:rPr>
            </w:pPr>
          </w:p>
          <w:p w:rsidR="00247FB8" w:rsidRPr="00C715EC">
            <w:pPr>
              <w:pStyle w:val="Normlny"/>
              <w:bidi w:val="0"/>
              <w:spacing w:after="0" w:line="240" w:lineRule="auto"/>
              <w:jc w:val="center"/>
              <w:rPr>
                <w:rFonts w:ascii="Times New Roman" w:hAnsi="Times New Roman"/>
              </w:rPr>
            </w:pPr>
          </w:p>
          <w:p w:rsidR="00247FB8" w:rsidRPr="00C715EC">
            <w:pPr>
              <w:pStyle w:val="Normlny"/>
              <w:bidi w:val="0"/>
              <w:spacing w:after="0" w:line="240" w:lineRule="auto"/>
              <w:jc w:val="center"/>
              <w:rPr>
                <w:rFonts w:ascii="Times New Roman" w:hAnsi="Times New Roman"/>
              </w:rPr>
            </w:pPr>
          </w:p>
          <w:p w:rsidR="00E744FF" w:rsidRPr="00C715EC">
            <w:pPr>
              <w:pStyle w:val="Normlny"/>
              <w:bidi w:val="0"/>
              <w:spacing w:after="0" w:line="240" w:lineRule="auto"/>
              <w:jc w:val="center"/>
              <w:rPr>
                <w:rFonts w:ascii="Times New Roman" w:hAnsi="Times New Roman"/>
              </w:rPr>
            </w:pPr>
            <w:r w:rsidRPr="00C715EC" w:rsidR="00247FB8">
              <w:rPr>
                <w:rFonts w:ascii="Times New Roman" w:hAnsi="Times New Roman"/>
              </w:rPr>
              <w:t xml:space="preserve">§ 29 </w:t>
            </w:r>
          </w:p>
          <w:p w:rsidR="00247FB8" w:rsidRPr="00C715EC">
            <w:pPr>
              <w:pStyle w:val="Normlny"/>
              <w:bidi w:val="0"/>
              <w:spacing w:after="0" w:line="240" w:lineRule="auto"/>
              <w:jc w:val="center"/>
              <w:rPr>
                <w:rFonts w:ascii="Times New Roman" w:hAnsi="Times New Roman"/>
              </w:rPr>
            </w:pPr>
            <w:r w:rsidRPr="00C715EC">
              <w:rPr>
                <w:rFonts w:ascii="Times New Roman" w:hAnsi="Times New Roman"/>
              </w:rPr>
              <w:t>ods.</w:t>
            </w:r>
            <w:r w:rsidRPr="00C715EC" w:rsidR="00E744FF">
              <w:rPr>
                <w:rFonts w:ascii="Times New Roman" w:hAnsi="Times New Roman"/>
              </w:rPr>
              <w:t xml:space="preserve"> </w:t>
            </w:r>
            <w:r w:rsidRPr="00C715EC">
              <w:rPr>
                <w:rFonts w:ascii="Times New Roman" w:hAnsi="Times New Roman"/>
              </w:rPr>
              <w:t>9</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rsidP="00247FB8">
            <w:pPr>
              <w:pStyle w:val="Normlny"/>
              <w:bidi w:val="0"/>
              <w:spacing w:after="0" w:line="240" w:lineRule="auto"/>
              <w:jc w:val="both"/>
              <w:rPr>
                <w:rFonts w:ascii="Times New Roman" w:hAnsi="Times New Roman"/>
                <w:b/>
                <w:color w:val="000000"/>
              </w:rPr>
            </w:pPr>
            <w:r w:rsidRPr="00C715EC" w:rsidR="00247FB8">
              <w:rPr>
                <w:rFonts w:ascii="Times New Roman" w:hAnsi="Times New Roman"/>
                <w:color w:val="000000"/>
              </w:rPr>
              <w:t xml:space="preserve">Odosielateľ (dodávateľ) minerálneho oleja je povinný pred uskutočnením dodávky podať colnému úradu písomné oznámenie, v ktorom uvedie svoje identifikačné údaje, množstvo, obchodný názov a príslušný kód kombinovanej nomenklatúry minerálneho oleja, ktorý chce dodať, a identifikačné údaje príjemcu (odberateľa) minerálneho oleja; </w:t>
            </w:r>
            <w:r w:rsidRPr="00C715EC" w:rsidR="00247FB8">
              <w:rPr>
                <w:rFonts w:ascii="Times New Roman" w:hAnsi="Times New Roman"/>
                <w:b/>
                <w:color w:val="000000"/>
              </w:rPr>
              <w:t>na vrátenie dane sa použije § 15 primerane.</w:t>
            </w:r>
          </w:p>
          <w:p w:rsidR="00247FB8" w:rsidRPr="00C715EC" w:rsidP="00247FB8">
            <w:pPr>
              <w:pStyle w:val="Normlny"/>
              <w:bidi w:val="0"/>
              <w:spacing w:after="0" w:line="240" w:lineRule="auto"/>
              <w:jc w:val="both"/>
              <w:rPr>
                <w:rFonts w:ascii="Times New Roman" w:hAnsi="Times New Roman"/>
                <w:b/>
                <w:color w:val="000000"/>
              </w:rPr>
            </w:pPr>
            <w:r w:rsidRPr="00C715EC">
              <w:rPr>
                <w:rFonts w:ascii="Times New Roman" w:hAnsi="Times New Roman"/>
                <w:color w:val="000000"/>
              </w:rPr>
              <w:t xml:space="preserve">Odosielateľ (dodávateľ) tabakových výrobkov je povinný pred uskutočnením dodávky podať colnému úradu písomné oznámenie, v ktorom uvedie svoje identifikačné údaje, množstvo tabakových výrobkov v príslušnej mernej jednotke, obchodný názov a presné vymedzenie tabakových výrobkov, ktoré chce dodať a identifikačné údaje príjemcu (odberateľa) tabakových výrobkov; </w:t>
            </w:r>
            <w:r w:rsidRPr="00C715EC">
              <w:rPr>
                <w:rFonts w:ascii="Times New Roman" w:hAnsi="Times New Roman"/>
                <w:b/>
              </w:rPr>
              <w:t>na vrátenie dane sa použije § 14 primerane</w:t>
            </w:r>
            <w:r w:rsidRPr="00C715EC">
              <w:rPr>
                <w:rFonts w:ascii="Times New Roman" w:hAnsi="Times New Roman"/>
                <w:color w:val="000000"/>
              </w:rPr>
              <w:t>.</w:t>
            </w:r>
          </w:p>
          <w:p w:rsidR="00247FB8" w:rsidRPr="00C715EC" w:rsidP="00247FB8">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95791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153B33">
              <w:rPr>
                <w:rFonts w:ascii="Times New Roman" w:hAnsi="Times New Roman"/>
                <w:sz w:val="20"/>
                <w:szCs w:val="20"/>
              </w:rPr>
              <w:t>Čl.</w:t>
            </w:r>
            <w:r w:rsidRPr="00C715EC" w:rsidR="00F77A66">
              <w:rPr>
                <w:rFonts w:ascii="Times New Roman" w:hAnsi="Times New Roman"/>
                <w:sz w:val="20"/>
                <w:szCs w:val="20"/>
              </w:rPr>
              <w:t>38 ods.2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F77A66" w:rsidRPr="00C715EC" w:rsidP="00F77A66">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2. Ak sa počas prepravy tovaru podliehajúceho spotrebnej dani v súlade s článkom 33 ods. 1 alebo článkom 36 ods. 1 zistila nezrovnalosť v členskom štáte, ktorý nie je členským štátom, v ktorom sa uviedol do daňového voľného obehu, a ak nie je možné určiť, kde táto nezrovnalosť nastala, predpokladá sa, že nastala v členskom štáte,</w:t>
            </w:r>
          </w:p>
          <w:p w:rsidR="00F77A66" w:rsidRPr="00C715EC" w:rsidP="00F77A66">
            <w:pPr>
              <w:bidi w:val="0"/>
              <w:adjustRightInd w:val="0"/>
              <w:spacing w:after="0" w:line="240" w:lineRule="auto"/>
              <w:rPr>
                <w:rFonts w:ascii="Times New Roman" w:hAnsi="Times New Roman"/>
                <w:color w:val="231F20"/>
                <w:sz w:val="20"/>
                <w:szCs w:val="20"/>
              </w:rPr>
            </w:pPr>
            <w:r w:rsidRPr="00C715EC">
              <w:rPr>
                <w:rFonts w:ascii="Times New Roman" w:hAnsi="Times New Roman"/>
                <w:color w:val="231F20"/>
                <w:sz w:val="20"/>
                <w:szCs w:val="20"/>
              </w:rPr>
              <w:t>kde sa zistila, pričom v tomto členskom štáte vzniká daňová povinnosť k spotrebnej dani.</w:t>
            </w:r>
          </w:p>
          <w:p w:rsidR="00A9063F" w:rsidRPr="00C715EC" w:rsidP="00F77A66">
            <w:pPr>
              <w:bidi w:val="0"/>
              <w:adjustRightInd w:val="0"/>
              <w:spacing w:after="0" w:line="240" w:lineRule="auto"/>
              <w:rPr>
                <w:rFonts w:ascii="Times New Roman" w:hAnsi="Times New Roman"/>
                <w:sz w:val="20"/>
                <w:szCs w:val="20"/>
              </w:rPr>
            </w:pPr>
            <w:r w:rsidRPr="00C715EC" w:rsidR="00F77A66">
              <w:rPr>
                <w:rFonts w:ascii="Times New Roman" w:hAnsi="Times New Roman"/>
                <w:color w:val="231F20"/>
                <w:sz w:val="20"/>
                <w:szCs w:val="20"/>
              </w:rPr>
              <w:t>Ak sa však pred uplynutím troch rokov od dátumu nadobudnutia tovaru podliehajúceho spotrebnej dani zistí, v ktorom členskom štáte nezrovnalosť skutočne nastala, uplatňujú sa ustanovenia odseku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957916">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957916" w:rsidRPr="00C715EC" w:rsidP="00957916">
            <w:pPr>
              <w:bidi w:val="0"/>
              <w:spacing w:after="0" w:line="240" w:lineRule="auto"/>
              <w:jc w:val="center"/>
              <w:rPr>
                <w:rFonts w:ascii="Times New Roman" w:hAnsi="Times New Roman"/>
                <w:b/>
                <w:sz w:val="20"/>
                <w:szCs w:val="20"/>
              </w:rPr>
            </w:pPr>
            <w:r w:rsidRPr="00C715EC">
              <w:rPr>
                <w:rFonts w:ascii="Times New Roman" w:hAnsi="Times New Roman"/>
                <w:sz w:val="20"/>
                <w:szCs w:val="20"/>
              </w:rPr>
              <w:t>98/2004 a</w:t>
            </w:r>
            <w:r w:rsidRPr="00C715EC">
              <w:rPr>
                <w:rFonts w:ascii="Times New Roman" w:hAnsi="Times New Roman"/>
                <w:b/>
                <w:sz w:val="20"/>
                <w:szCs w:val="20"/>
              </w:rPr>
              <w:t> návrh zákona čl.</w:t>
            </w:r>
            <w:r w:rsidRPr="00C715EC" w:rsidR="00E744FF">
              <w:rPr>
                <w:rFonts w:ascii="Times New Roman" w:hAnsi="Times New Roman"/>
                <w:b/>
                <w:sz w:val="20"/>
                <w:szCs w:val="20"/>
              </w:rPr>
              <w:t xml:space="preserve"> </w:t>
            </w:r>
            <w:r w:rsidRPr="00C715EC">
              <w:rPr>
                <w:rFonts w:ascii="Times New Roman" w:hAnsi="Times New Roman"/>
                <w:b/>
                <w:sz w:val="20"/>
                <w:szCs w:val="20"/>
              </w:rPr>
              <w:t>I</w:t>
            </w:r>
          </w:p>
          <w:p w:rsidR="00A9063F" w:rsidRPr="00C715EC">
            <w:pPr>
              <w:bidi w:val="0"/>
              <w:spacing w:after="0" w:line="240" w:lineRule="auto"/>
              <w:jc w:val="center"/>
              <w:rPr>
                <w:rFonts w:ascii="Times New Roman" w:hAnsi="Times New Roman"/>
                <w:sz w:val="20"/>
                <w:szCs w:val="20"/>
              </w:rPr>
            </w:pPr>
          </w:p>
          <w:p w:rsidR="00B857AA" w:rsidRPr="00C715EC">
            <w:pPr>
              <w:bidi w:val="0"/>
              <w:spacing w:after="0" w:line="240" w:lineRule="auto"/>
              <w:jc w:val="center"/>
              <w:rPr>
                <w:rFonts w:ascii="Times New Roman" w:hAnsi="Times New Roman"/>
                <w:sz w:val="20"/>
                <w:szCs w:val="20"/>
              </w:rPr>
            </w:pPr>
          </w:p>
          <w:p w:rsidR="00B857AA" w:rsidRPr="00C715EC">
            <w:pPr>
              <w:bidi w:val="0"/>
              <w:spacing w:after="0" w:line="240" w:lineRule="auto"/>
              <w:jc w:val="center"/>
              <w:rPr>
                <w:rFonts w:ascii="Times New Roman" w:hAnsi="Times New Roman"/>
                <w:sz w:val="20"/>
                <w:szCs w:val="20"/>
              </w:rPr>
            </w:pPr>
          </w:p>
          <w:p w:rsidR="00B857AA" w:rsidRPr="00C715EC">
            <w:pPr>
              <w:bidi w:val="0"/>
              <w:spacing w:after="0" w:line="240" w:lineRule="auto"/>
              <w:jc w:val="center"/>
              <w:rPr>
                <w:rFonts w:ascii="Times New Roman" w:hAnsi="Times New Roman"/>
                <w:sz w:val="20"/>
                <w:szCs w:val="20"/>
              </w:rPr>
            </w:pPr>
          </w:p>
          <w:p w:rsidR="00B857AA" w:rsidRPr="00C715EC">
            <w:pPr>
              <w:bidi w:val="0"/>
              <w:spacing w:after="0" w:line="240" w:lineRule="auto"/>
              <w:jc w:val="center"/>
              <w:rPr>
                <w:rFonts w:ascii="Times New Roman" w:hAnsi="Times New Roman"/>
                <w:sz w:val="20"/>
                <w:szCs w:val="20"/>
              </w:rPr>
            </w:pPr>
          </w:p>
          <w:p w:rsidR="00C715EC" w:rsidP="006F5B7E">
            <w:pPr>
              <w:bidi w:val="0"/>
              <w:spacing w:after="0" w:line="240" w:lineRule="auto"/>
              <w:rPr>
                <w:rFonts w:ascii="Times New Roman" w:hAnsi="Times New Roman"/>
                <w:sz w:val="20"/>
                <w:szCs w:val="20"/>
              </w:rPr>
            </w:pPr>
          </w:p>
          <w:p w:rsidR="006F5B7E" w:rsidRPr="00C715EC" w:rsidP="006F5B7E">
            <w:pPr>
              <w:bidi w:val="0"/>
              <w:spacing w:after="0" w:line="240" w:lineRule="auto"/>
              <w:rPr>
                <w:rFonts w:ascii="Times New Roman" w:hAnsi="Times New Roman"/>
                <w:sz w:val="20"/>
                <w:szCs w:val="20"/>
              </w:rPr>
            </w:pPr>
          </w:p>
          <w:p w:rsidR="00B857AA" w:rsidRPr="00C715EC" w:rsidP="00B857AA">
            <w:pPr>
              <w:bidi w:val="0"/>
              <w:spacing w:after="0" w:line="240" w:lineRule="auto"/>
              <w:jc w:val="center"/>
              <w:rPr>
                <w:rFonts w:ascii="Times New Roman" w:hAnsi="Times New Roman"/>
                <w:b/>
                <w:sz w:val="20"/>
                <w:szCs w:val="20"/>
              </w:rPr>
            </w:pPr>
            <w:r w:rsidRPr="00C715EC">
              <w:rPr>
                <w:rFonts w:ascii="Times New Roman" w:hAnsi="Times New Roman"/>
                <w:sz w:val="20"/>
                <w:szCs w:val="20"/>
              </w:rPr>
              <w:t>106/2004 a</w:t>
            </w:r>
            <w:r w:rsidRPr="00C715EC" w:rsidR="008955FC">
              <w:rPr>
                <w:rFonts w:ascii="Times New Roman" w:hAnsi="Times New Roman"/>
                <w:b/>
                <w:sz w:val="20"/>
                <w:szCs w:val="20"/>
              </w:rPr>
              <w:t> návrh zákona čl. II</w:t>
            </w:r>
          </w:p>
          <w:p w:rsidR="00B857AA" w:rsidRPr="00C715EC">
            <w:pPr>
              <w:bidi w:val="0"/>
              <w:spacing w:after="0" w:line="240" w:lineRule="auto"/>
              <w:jc w:val="center"/>
              <w:rPr>
                <w:rFonts w:ascii="Times New Roman" w:hAnsi="Times New Roman"/>
                <w:sz w:val="20"/>
                <w:szCs w:val="20"/>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pStyle w:val="Normlny"/>
              <w:bidi w:val="0"/>
              <w:spacing w:after="0" w:line="240" w:lineRule="auto"/>
              <w:jc w:val="center"/>
              <w:rPr>
                <w:rFonts w:ascii="Times New Roman" w:hAnsi="Times New Roman"/>
              </w:rPr>
            </w:pPr>
            <w:r w:rsidRPr="00C715EC" w:rsidR="00957916">
              <w:rPr>
                <w:rFonts w:ascii="Times New Roman" w:hAnsi="Times New Roman"/>
              </w:rPr>
              <w:t>§ 34a ods.</w:t>
            </w:r>
            <w:r w:rsidRPr="00C715EC" w:rsidR="00E744FF">
              <w:rPr>
                <w:rFonts w:ascii="Times New Roman" w:hAnsi="Times New Roman"/>
              </w:rPr>
              <w:t xml:space="preserve"> </w:t>
            </w:r>
            <w:r w:rsidRPr="00C715EC" w:rsidR="00957916">
              <w:rPr>
                <w:rFonts w:ascii="Times New Roman" w:hAnsi="Times New Roman"/>
              </w:rPr>
              <w:t>5</w:t>
            </w:r>
          </w:p>
          <w:p w:rsidR="00B857AA" w:rsidRPr="00C715EC">
            <w:pPr>
              <w:pStyle w:val="Normlny"/>
              <w:bidi w:val="0"/>
              <w:spacing w:after="0" w:line="240" w:lineRule="auto"/>
              <w:jc w:val="center"/>
              <w:rPr>
                <w:rFonts w:ascii="Times New Roman" w:hAnsi="Times New Roman"/>
              </w:rPr>
            </w:pPr>
          </w:p>
          <w:p w:rsidR="00B857AA" w:rsidRPr="00C715EC">
            <w:pPr>
              <w:pStyle w:val="Normlny"/>
              <w:bidi w:val="0"/>
              <w:spacing w:after="0" w:line="240" w:lineRule="auto"/>
              <w:jc w:val="center"/>
              <w:rPr>
                <w:rFonts w:ascii="Times New Roman" w:hAnsi="Times New Roman"/>
              </w:rPr>
            </w:pPr>
          </w:p>
          <w:p w:rsidR="00B857AA" w:rsidRPr="00C715EC">
            <w:pPr>
              <w:pStyle w:val="Normlny"/>
              <w:bidi w:val="0"/>
              <w:spacing w:after="0" w:line="240" w:lineRule="auto"/>
              <w:jc w:val="center"/>
              <w:rPr>
                <w:rFonts w:ascii="Times New Roman" w:hAnsi="Times New Roman"/>
              </w:rPr>
            </w:pPr>
          </w:p>
          <w:p w:rsidR="00B857AA" w:rsidRPr="00C715EC">
            <w:pPr>
              <w:pStyle w:val="Normlny"/>
              <w:bidi w:val="0"/>
              <w:spacing w:after="0" w:line="240" w:lineRule="auto"/>
              <w:jc w:val="center"/>
              <w:rPr>
                <w:rFonts w:ascii="Times New Roman" w:hAnsi="Times New Roman"/>
              </w:rPr>
            </w:pPr>
          </w:p>
          <w:p w:rsidR="00B857AA" w:rsidRPr="00C715EC">
            <w:pPr>
              <w:pStyle w:val="Normlny"/>
              <w:bidi w:val="0"/>
              <w:spacing w:after="0" w:line="240" w:lineRule="auto"/>
              <w:jc w:val="center"/>
              <w:rPr>
                <w:rFonts w:ascii="Times New Roman" w:hAnsi="Times New Roman"/>
              </w:rPr>
            </w:pPr>
          </w:p>
          <w:p w:rsidR="00B857AA" w:rsidRPr="00C715EC">
            <w:pPr>
              <w:pStyle w:val="Normlny"/>
              <w:bidi w:val="0"/>
              <w:spacing w:after="0" w:line="240" w:lineRule="auto"/>
              <w:jc w:val="center"/>
              <w:rPr>
                <w:rFonts w:ascii="Times New Roman" w:hAnsi="Times New Roman"/>
              </w:rPr>
            </w:pPr>
          </w:p>
          <w:p w:rsidR="00B857AA" w:rsidRPr="00C715EC">
            <w:pPr>
              <w:pStyle w:val="Normlny"/>
              <w:bidi w:val="0"/>
              <w:spacing w:after="0" w:line="240" w:lineRule="auto"/>
              <w:jc w:val="center"/>
              <w:rPr>
                <w:rFonts w:ascii="Times New Roman" w:hAnsi="Times New Roman"/>
              </w:rPr>
            </w:pPr>
          </w:p>
          <w:p w:rsidR="00B857AA">
            <w:pPr>
              <w:pStyle w:val="Normlny"/>
              <w:bidi w:val="0"/>
              <w:spacing w:after="0" w:line="240" w:lineRule="auto"/>
              <w:jc w:val="center"/>
              <w:rPr>
                <w:rFonts w:ascii="Times New Roman" w:hAnsi="Times New Roman"/>
              </w:rPr>
            </w:pPr>
          </w:p>
          <w:p w:rsidR="00C715EC" w:rsidRPr="00C715EC">
            <w:pPr>
              <w:pStyle w:val="Normlny"/>
              <w:bidi w:val="0"/>
              <w:spacing w:after="0" w:line="240" w:lineRule="auto"/>
              <w:jc w:val="center"/>
              <w:rPr>
                <w:rFonts w:ascii="Times New Roman" w:hAnsi="Times New Roman"/>
              </w:rPr>
            </w:pPr>
          </w:p>
          <w:p w:rsidR="00B857AA" w:rsidRPr="00C715EC">
            <w:pPr>
              <w:pStyle w:val="Normlny"/>
              <w:bidi w:val="0"/>
              <w:spacing w:after="0" w:line="240" w:lineRule="auto"/>
              <w:jc w:val="center"/>
              <w:rPr>
                <w:rFonts w:ascii="Times New Roman" w:hAnsi="Times New Roman"/>
              </w:rPr>
            </w:pPr>
            <w:r w:rsidRPr="00C715EC">
              <w:rPr>
                <w:rFonts w:ascii="Times New Roman" w:hAnsi="Times New Roman"/>
              </w:rPr>
              <w:t>§ 32a ods.</w:t>
            </w:r>
            <w:r w:rsidRPr="00C715EC" w:rsidR="00E744FF">
              <w:rPr>
                <w:rFonts w:ascii="Times New Roman" w:hAnsi="Times New Roman"/>
              </w:rPr>
              <w:t xml:space="preserve"> </w:t>
            </w:r>
            <w:r w:rsidRPr="00C715EC">
              <w:rPr>
                <w:rFonts w:ascii="Times New Roman" w:hAnsi="Times New Roman"/>
              </w:rPr>
              <w:t>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pStyle w:val="Normlny"/>
              <w:bidi w:val="0"/>
              <w:spacing w:after="0" w:line="240" w:lineRule="auto"/>
              <w:jc w:val="both"/>
              <w:rPr>
                <w:rFonts w:ascii="Times New Roman" w:hAnsi="Times New Roman"/>
                <w:b/>
                <w:color w:val="000000"/>
              </w:rPr>
            </w:pPr>
            <w:r w:rsidRPr="00C715EC" w:rsidR="00957916">
              <w:rPr>
                <w:rFonts w:ascii="Times New Roman" w:hAnsi="Times New Roman"/>
                <w:color w:val="000000"/>
              </w:rPr>
              <w:t xml:space="preserve">Ak sa pred uplynutím troch rokov odo dňa vzniku nezrovnalosti podľa odseku 4 zistí, že k nezrovnalosti pri preprave minerálneho oleja, ktorý bol uvedený do daňového voľného obehu v inom členskom štáte, došlo v inom členskom štáte a v tom členskom štáte bola daň zaplatená, colný úrad daň zaplatenú na daňovom území vráti daňovému dlžníkovi do 30 dní odo dňa predloženia dokladu o zaplatení dane v inom členskom štáte. </w:t>
            </w:r>
            <w:r w:rsidRPr="00C715EC" w:rsidR="00957916">
              <w:rPr>
                <w:rFonts w:ascii="Times New Roman" w:hAnsi="Times New Roman"/>
                <w:b/>
                <w:color w:val="000000"/>
              </w:rPr>
              <w:t xml:space="preserve">Po uplynutí lehoty troch rokov odo dňa vzniku nezrovnalosti podľa odseku 4 nemožno </w:t>
            </w:r>
            <w:r w:rsidR="00C715EC">
              <w:rPr>
                <w:rFonts w:ascii="Times New Roman" w:hAnsi="Times New Roman"/>
                <w:b/>
                <w:color w:val="000000"/>
              </w:rPr>
              <w:t>vrátiť daň.</w:t>
            </w:r>
          </w:p>
          <w:p w:rsidR="00B857AA">
            <w:pPr>
              <w:pStyle w:val="Normlny"/>
              <w:bidi w:val="0"/>
              <w:spacing w:after="0" w:line="240" w:lineRule="auto"/>
              <w:jc w:val="both"/>
              <w:rPr>
                <w:rFonts w:ascii="Times New Roman" w:hAnsi="Times New Roman"/>
                <w:b/>
                <w:color w:val="000000"/>
              </w:rPr>
            </w:pPr>
          </w:p>
          <w:p w:rsidR="006F5B7E" w:rsidRPr="00C715EC">
            <w:pPr>
              <w:pStyle w:val="Normlny"/>
              <w:bidi w:val="0"/>
              <w:spacing w:after="0" w:line="240" w:lineRule="auto"/>
              <w:jc w:val="both"/>
              <w:rPr>
                <w:rFonts w:ascii="Times New Roman" w:hAnsi="Times New Roman"/>
                <w:b/>
                <w:color w:val="000000"/>
              </w:rPr>
            </w:pPr>
          </w:p>
          <w:p w:rsidR="00B857AA" w:rsidP="00C715EC">
            <w:pPr>
              <w:pStyle w:val="Normlny"/>
              <w:bidi w:val="0"/>
              <w:spacing w:after="0" w:line="240" w:lineRule="auto"/>
              <w:jc w:val="both"/>
              <w:rPr>
                <w:rFonts w:ascii="Times New Roman" w:hAnsi="Times New Roman"/>
                <w:b/>
              </w:rPr>
            </w:pPr>
            <w:r w:rsidRPr="00C715EC">
              <w:rPr>
                <w:rFonts w:ascii="Times New Roman" w:hAnsi="Times New Roman"/>
                <w:color w:val="000000"/>
              </w:rPr>
              <w:t>Ak sa pred uplynutím troch rokov odo dňa vzniku nezrovnalosti podľa odseku 4 zistí, že k nezrovnalosti pri preprave tabakových výrobkov, ktoré boli uvedené do daňového voľného obehu v inom členskom štáte, došlo v inom členskom štáte a v tom členskom štáte bola daň zaplatená, colný úrad daň zaplatenú na daňovom území vráti daňovému dlžníkovi do 30 dní odo dňa predloženia dokladu o zaplatení dane v inom členskom štáte.</w:t>
            </w:r>
            <w:r w:rsidRPr="00C715EC">
              <w:rPr>
                <w:rFonts w:ascii="Times New Roman" w:hAnsi="Times New Roman"/>
              </w:rPr>
              <w:t xml:space="preserve"> </w:t>
            </w:r>
            <w:r w:rsidRPr="00C715EC">
              <w:rPr>
                <w:rFonts w:ascii="Times New Roman" w:hAnsi="Times New Roman"/>
                <w:b/>
              </w:rPr>
              <w:t xml:space="preserve">Po uplynutí lehoty troch rokov odo dňa vzniku nezrovnalosti podľa odseku 4 nemožno </w:t>
            </w:r>
            <w:r w:rsidR="00C715EC">
              <w:rPr>
                <w:rFonts w:ascii="Times New Roman" w:hAnsi="Times New Roman"/>
                <w:b/>
              </w:rPr>
              <w:t>vrátiť daň.</w:t>
            </w:r>
          </w:p>
          <w:p w:rsidR="00C715EC" w:rsidRPr="00C715EC" w:rsidP="00C715EC">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715EC">
            <w:pPr>
              <w:bidi w:val="0"/>
              <w:spacing w:after="0" w:line="240" w:lineRule="auto"/>
              <w:jc w:val="center"/>
              <w:rPr>
                <w:rFonts w:ascii="Times New Roman" w:hAnsi="Times New Roman"/>
                <w:sz w:val="20"/>
                <w:szCs w:val="20"/>
              </w:rPr>
            </w:pPr>
            <w:r w:rsidRPr="00C715EC" w:rsidR="00957916">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857AA" w:rsidRPr="00C715EC" w:rsidP="00B857AA">
            <w:pPr>
              <w:pStyle w:val="TABUKA-textsmernice"/>
              <w:bidi w:val="0"/>
              <w:spacing w:after="0" w:line="240" w:lineRule="auto"/>
              <w:jc w:val="left"/>
              <w:rPr>
                <w:rFonts w:ascii="Times New Roman" w:hAnsi="Times New Roman"/>
                <w:szCs w:val="20"/>
              </w:rPr>
            </w:pPr>
            <w:r w:rsidRPr="00C715EC">
              <w:rPr>
                <w:rFonts w:ascii="Times New Roman" w:hAnsi="Times New Roman"/>
                <w:szCs w:val="20"/>
              </w:rPr>
              <w:t>§ 34a ods. 4</w:t>
            </w:r>
          </w:p>
          <w:p w:rsidR="00A9063F" w:rsidRPr="00C715EC">
            <w:pPr>
              <w:pStyle w:val="Heading1"/>
              <w:bidi w:val="0"/>
              <w:spacing w:after="0" w:line="240" w:lineRule="auto"/>
              <w:rPr>
                <w:rFonts w:ascii="Times New Roman" w:hAnsi="Times New Roman"/>
                <w:b w:val="0"/>
                <w:bCs w:val="0"/>
                <w:sz w:val="20"/>
                <w:szCs w:val="20"/>
              </w:rPr>
            </w:pPr>
            <w:r w:rsidRPr="00C715EC" w:rsidR="00B857AA">
              <w:rPr>
                <w:rFonts w:ascii="Times New Roman" w:hAnsi="Times New Roman"/>
                <w:b w:val="0"/>
                <w:bCs w:val="0"/>
                <w:sz w:val="20"/>
                <w:szCs w:val="20"/>
              </w:rPr>
              <w:t>z. č. 98/2004</w:t>
            </w: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r w:rsidRPr="00C715EC">
              <w:rPr>
                <w:rFonts w:ascii="Times New Roman" w:hAnsi="Times New Roman"/>
                <w:sz w:val="20"/>
                <w:szCs w:val="20"/>
              </w:rPr>
              <w:t>§ 32a ods.</w:t>
            </w:r>
            <w:r w:rsidRPr="00C715EC" w:rsidR="00E744FF">
              <w:rPr>
                <w:rFonts w:ascii="Times New Roman" w:hAnsi="Times New Roman"/>
                <w:sz w:val="20"/>
                <w:szCs w:val="20"/>
              </w:rPr>
              <w:t xml:space="preserve"> </w:t>
            </w:r>
            <w:r w:rsidRPr="00C715EC">
              <w:rPr>
                <w:rFonts w:ascii="Times New Roman" w:hAnsi="Times New Roman"/>
                <w:sz w:val="20"/>
                <w:szCs w:val="20"/>
              </w:rPr>
              <w:t>4 z. č. 106/2004</w:t>
            </w: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p w:rsidR="00B857AA" w:rsidRPr="00C715EC" w:rsidP="00B857AA">
            <w:pPr>
              <w:bidi w:val="0"/>
              <w:spacing w:after="0" w:line="240" w:lineRule="auto"/>
              <w:rPr>
                <w:rFonts w:ascii="Times New Roman" w:hAnsi="Times New Roman"/>
                <w:sz w:val="20"/>
                <w:szCs w:val="20"/>
              </w:rPr>
            </w:pPr>
          </w:p>
        </w:tc>
      </w:tr>
    </w:tbl>
    <w:p w:rsidR="008C54C3" w:rsidRPr="00C715EC">
      <w:pPr>
        <w:autoSpaceDE/>
        <w:autoSpaceDN/>
        <w:bidi w:val="0"/>
        <w:rPr>
          <w:rFonts w:ascii="Times New Roman" w:hAnsi="Times New Roman"/>
          <w:sz w:val="20"/>
          <w:szCs w:val="20"/>
        </w:rPr>
      </w:pPr>
    </w:p>
    <w:p w:rsidR="008C54C3" w:rsidRPr="00C715EC">
      <w:pPr>
        <w:autoSpaceDE/>
        <w:autoSpaceDN/>
        <w:bidi w:val="0"/>
        <w:rPr>
          <w:rFonts w:ascii="Times New Roman" w:hAnsi="Times New Roman"/>
          <w:sz w:val="20"/>
          <w:szCs w:val="20"/>
        </w:rPr>
      </w:pPr>
      <w:r w:rsidRPr="00C715EC">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C715EC">
            <w:pPr>
              <w:pStyle w:val="Normlny"/>
              <w:autoSpaceDE/>
              <w:autoSpaceDN/>
              <w:bidi w:val="0"/>
              <w:spacing w:after="60" w:line="240" w:lineRule="auto"/>
              <w:rPr>
                <w:rFonts w:ascii="Times New Roman" w:hAnsi="Times New Roman"/>
                <w:lang w:eastAsia="sk-SK"/>
              </w:rPr>
            </w:pPr>
            <w:r w:rsidRPr="00C715EC">
              <w:rPr>
                <w:rFonts w:ascii="Times New Roman" w:hAnsi="Times New Roman"/>
                <w:lang w:eastAsia="sk-SK"/>
              </w:rPr>
              <w:t>V stĺpci (1):</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Č – článok</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O – odsek</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V – veta</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 xml:space="preserve">P – </w:t>
            </w:r>
            <w:r w:rsidRPr="00C715EC" w:rsidR="00DA0F6C">
              <w:rPr>
                <w:rFonts w:ascii="Times New Roman" w:hAnsi="Times New Roman"/>
                <w:sz w:val="20"/>
                <w:szCs w:val="20"/>
              </w:rPr>
              <w:t>číslo</w:t>
            </w:r>
            <w:r w:rsidRPr="00C715EC">
              <w:rPr>
                <w:rFonts w:ascii="Times New Roman" w:hAnsi="Times New Roman"/>
                <w:sz w:val="20"/>
                <w:szCs w:val="20"/>
              </w:rPr>
              <w:t xml:space="preserve"> (</w:t>
            </w:r>
            <w:r w:rsidRPr="00C715EC" w:rsidR="00DA0F6C">
              <w:rPr>
                <w:rFonts w:ascii="Times New Roman" w:hAnsi="Times New Roman"/>
                <w:sz w:val="20"/>
                <w:szCs w:val="20"/>
              </w:rPr>
              <w:t>písmeno</w:t>
            </w:r>
            <w:r w:rsidRPr="00C715EC">
              <w:rPr>
                <w:rFonts w:ascii="Times New Roman" w:hAnsi="Times New Roman"/>
                <w:sz w:val="20"/>
                <w:szCs w:val="20"/>
              </w:rPr>
              <w:t>)</w:t>
            </w:r>
          </w:p>
          <w:p w:rsidR="008C54C3" w:rsidRPr="00C715EC">
            <w:pPr>
              <w:autoSpaceDE/>
              <w:autoSpaceDN/>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C715EC">
            <w:pPr>
              <w:pStyle w:val="Normlny"/>
              <w:autoSpaceDE/>
              <w:autoSpaceDN/>
              <w:bidi w:val="0"/>
              <w:spacing w:after="60" w:line="240" w:lineRule="auto"/>
              <w:rPr>
                <w:rFonts w:ascii="Times New Roman" w:hAnsi="Times New Roman"/>
                <w:lang w:eastAsia="sk-SK"/>
              </w:rPr>
            </w:pPr>
            <w:r w:rsidRPr="00C715EC">
              <w:rPr>
                <w:rFonts w:ascii="Times New Roman" w:hAnsi="Times New Roman"/>
                <w:lang w:eastAsia="sk-SK"/>
              </w:rPr>
              <w:t>V stĺpci (3):</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N – bežná transpozícia</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O – transpozícia s možnosťou voľby</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D – transpozícia podľa úvahy (dobrovoľná)</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n.</w:t>
            </w:r>
            <w:r w:rsidRPr="00C715EC" w:rsidR="00E744FF">
              <w:rPr>
                <w:rFonts w:ascii="Times New Roman" w:hAnsi="Times New Roman"/>
                <w:sz w:val="20"/>
                <w:szCs w:val="20"/>
              </w:rPr>
              <w:t xml:space="preserve"> </w:t>
            </w:r>
            <w:r w:rsidRPr="00C715EC">
              <w:rPr>
                <w:rFonts w:ascii="Times New Roman" w:hAnsi="Times New Roman"/>
                <w:sz w:val="20"/>
                <w:szCs w:val="20"/>
              </w:rPr>
              <w:t>a. – transpozícia sa neuskutočňuje</w:t>
            </w:r>
          </w:p>
        </w:tc>
        <w:tc>
          <w:tcPr>
            <w:tcW w:w="2340" w:type="dxa"/>
            <w:tcBorders>
              <w:top w:val="nil"/>
              <w:left w:val="nil"/>
              <w:bottom w:val="nil"/>
              <w:right w:val="nil"/>
            </w:tcBorders>
            <w:textDirection w:val="lrTb"/>
            <w:vAlign w:val="top"/>
          </w:tcPr>
          <w:p w:rsidR="008C54C3" w:rsidRPr="00C715EC">
            <w:pPr>
              <w:pStyle w:val="Normlny"/>
              <w:autoSpaceDE/>
              <w:autoSpaceDN/>
              <w:bidi w:val="0"/>
              <w:spacing w:after="60" w:line="240" w:lineRule="auto"/>
              <w:rPr>
                <w:rFonts w:ascii="Times New Roman" w:hAnsi="Times New Roman"/>
                <w:lang w:eastAsia="sk-SK"/>
              </w:rPr>
            </w:pPr>
            <w:r w:rsidRPr="00C715EC">
              <w:rPr>
                <w:rFonts w:ascii="Times New Roman" w:hAnsi="Times New Roman"/>
                <w:lang w:eastAsia="sk-SK"/>
              </w:rPr>
              <w:t>V stĺpci (5):</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Č – článok</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 – paragraf</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O – odsek</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V – veta</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C715EC">
            <w:pPr>
              <w:pStyle w:val="Normlny"/>
              <w:autoSpaceDE/>
              <w:autoSpaceDN/>
              <w:bidi w:val="0"/>
              <w:spacing w:after="60" w:line="240" w:lineRule="auto"/>
              <w:rPr>
                <w:rFonts w:ascii="Times New Roman" w:hAnsi="Times New Roman"/>
                <w:lang w:eastAsia="sk-SK"/>
              </w:rPr>
            </w:pPr>
            <w:r w:rsidRPr="00C715EC">
              <w:rPr>
                <w:rFonts w:ascii="Times New Roman" w:hAnsi="Times New Roman"/>
                <w:lang w:eastAsia="sk-SK"/>
              </w:rPr>
              <w:t>V stĺpci (7):</w:t>
            </w:r>
          </w:p>
          <w:p w:rsidR="008C54C3" w:rsidRPr="00C715EC" w:rsidP="008C54C3">
            <w:pPr>
              <w:autoSpaceDE/>
              <w:autoSpaceDN/>
              <w:bidi w:val="0"/>
              <w:spacing w:after="0" w:line="240" w:lineRule="auto"/>
              <w:ind w:left="290" w:hanging="290"/>
              <w:rPr>
                <w:rFonts w:ascii="Times New Roman" w:hAnsi="Times New Roman"/>
                <w:sz w:val="20"/>
                <w:szCs w:val="20"/>
              </w:rPr>
            </w:pPr>
            <w:r w:rsidRPr="00C715EC">
              <w:rPr>
                <w:rFonts w:ascii="Times New Roman" w:hAnsi="Times New Roman"/>
                <w:sz w:val="20"/>
                <w:szCs w:val="20"/>
              </w:rPr>
              <w:t>Ú – úplná zhoda (ak bolo ustanovenie smernice prebraté v celom rozsahu, správne, v príslušnej form</w:t>
            </w:r>
            <w:r w:rsidRPr="00C715EC" w:rsidR="00391DC5">
              <w:rPr>
                <w:rFonts w:ascii="Times New Roman" w:hAnsi="Times New Roman"/>
                <w:sz w:val="20"/>
                <w:szCs w:val="20"/>
              </w:rPr>
              <w:t>e</w:t>
            </w:r>
            <w:r w:rsidRPr="00C715EC">
              <w:rPr>
                <w:rFonts w:ascii="Times New Roman" w:hAnsi="Times New Roman"/>
                <w:sz w:val="20"/>
                <w:szCs w:val="20"/>
              </w:rPr>
              <w:t>, so zabezpečenou inštitucionálnou</w:t>
            </w:r>
            <w:r w:rsidRPr="00C715EC" w:rsidR="000C2E53">
              <w:rPr>
                <w:rFonts w:ascii="Times New Roman" w:hAnsi="Times New Roman"/>
                <w:sz w:val="20"/>
                <w:szCs w:val="20"/>
              </w:rPr>
              <w:t xml:space="preserve"> </w:t>
            </w:r>
            <w:r w:rsidRPr="00C715EC">
              <w:rPr>
                <w:rFonts w:ascii="Times New Roman" w:hAnsi="Times New Roman"/>
                <w:sz w:val="20"/>
                <w:szCs w:val="20"/>
              </w:rPr>
              <w:t xml:space="preserve"> </w:t>
            </w:r>
            <w:r w:rsidRPr="00C715EC" w:rsidR="000C2E53">
              <w:rPr>
                <w:rFonts w:ascii="Times New Roman" w:hAnsi="Times New Roman"/>
                <w:sz w:val="20"/>
                <w:szCs w:val="20"/>
              </w:rPr>
              <w:t>i</w:t>
            </w:r>
            <w:r w:rsidRPr="00C715EC">
              <w:rPr>
                <w:rFonts w:ascii="Times New Roman" w:hAnsi="Times New Roman"/>
                <w:sz w:val="20"/>
                <w:szCs w:val="20"/>
              </w:rPr>
              <w:t>nfraštruktúrou, s príslušnými sankciami a vo vzájomnej súvislosti)</w:t>
            </w:r>
          </w:p>
          <w:p w:rsidR="008C54C3" w:rsidRPr="00C715EC">
            <w:pPr>
              <w:autoSpaceDE/>
              <w:autoSpaceDN/>
              <w:bidi w:val="0"/>
              <w:spacing w:after="0" w:line="240" w:lineRule="auto"/>
              <w:rPr>
                <w:rFonts w:ascii="Times New Roman" w:hAnsi="Times New Roman"/>
                <w:sz w:val="20"/>
                <w:szCs w:val="20"/>
              </w:rPr>
            </w:pPr>
            <w:r w:rsidRPr="00C715EC">
              <w:rPr>
                <w:rFonts w:ascii="Times New Roman" w:hAnsi="Times New Roman"/>
                <w:sz w:val="20"/>
                <w:szCs w:val="20"/>
              </w:rPr>
              <w:t>Č – čiastočná zhoda (ak minimálne jedna z podmienok úplnej zhody nie je splnená)</w:t>
            </w:r>
          </w:p>
          <w:p w:rsidR="008C54C3" w:rsidRPr="00C715EC">
            <w:pPr>
              <w:pStyle w:val="BodyTextIndent2"/>
              <w:bidi w:val="0"/>
              <w:spacing w:after="0" w:line="240" w:lineRule="auto"/>
              <w:rPr>
                <w:rFonts w:ascii="Times New Roman" w:hAnsi="Times New Roman"/>
              </w:rPr>
            </w:pPr>
            <w:r w:rsidRPr="00C715EC">
              <w:rPr>
                <w:rFonts w:ascii="Times New Roman" w:hAnsi="Times New Roman"/>
              </w:rPr>
              <w:t>Ž – žiadna zhoda (ak nebola dosiahnutá ani úplná ani čiast. zhoda alebo k prebratiu dôjde v budúcnosti)</w:t>
            </w:r>
          </w:p>
          <w:p w:rsidR="008C54C3" w:rsidRPr="00C715EC">
            <w:pPr>
              <w:autoSpaceDE/>
              <w:autoSpaceDN/>
              <w:bidi w:val="0"/>
              <w:spacing w:after="0" w:line="240" w:lineRule="auto"/>
              <w:ind w:left="290" w:hanging="290"/>
              <w:rPr>
                <w:rFonts w:ascii="Times New Roman" w:hAnsi="Times New Roman"/>
                <w:sz w:val="20"/>
                <w:szCs w:val="20"/>
              </w:rPr>
            </w:pPr>
            <w:r w:rsidRPr="00C715EC">
              <w:rPr>
                <w:rFonts w:ascii="Times New Roman" w:hAnsi="Times New Roman"/>
                <w:sz w:val="20"/>
                <w:szCs w:val="20"/>
              </w:rPr>
              <w:t>n.</w:t>
            </w:r>
            <w:r w:rsidRPr="00C715EC" w:rsidR="00E744FF">
              <w:rPr>
                <w:rFonts w:ascii="Times New Roman" w:hAnsi="Times New Roman"/>
                <w:sz w:val="20"/>
                <w:szCs w:val="20"/>
              </w:rPr>
              <w:t xml:space="preserve"> </w:t>
            </w:r>
            <w:r w:rsidRPr="00C715EC">
              <w:rPr>
                <w:rFonts w:ascii="Times New Roman" w:hAnsi="Times New Roman"/>
                <w:sz w:val="20"/>
                <w:szCs w:val="20"/>
              </w:rPr>
              <w:t>a. – neaplikovateľnosť (ak sa ustanovenie smernice netýka SR alebo nie je potrebné ho prebrať)</w:t>
            </w:r>
          </w:p>
        </w:tc>
      </w:tr>
    </w:tbl>
    <w:p w:rsidR="008C54C3" w:rsidRPr="00C715EC">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C715EC">
            <w:pPr>
              <w:pStyle w:val="Heading2"/>
              <w:bidi w:val="0"/>
              <w:spacing w:after="0" w:line="240" w:lineRule="auto"/>
              <w:rPr>
                <w:rFonts w:ascii="Times New Roman" w:hAnsi="Times New Roman"/>
              </w:rPr>
            </w:pPr>
            <w:r w:rsidRPr="00C715EC">
              <w:rPr>
                <w:rFonts w:ascii="Times New Roman" w:hAnsi="Times New Roman"/>
              </w:rPr>
              <w:t>Zoznam všeobecne záväzných právnych predpisov preberajúcich smernicu (uveďte číslo smernice)</w:t>
            </w:r>
          </w:p>
          <w:p w:rsidR="008C54C3" w:rsidRPr="00C715EC">
            <w:pPr>
              <w:bidi w:val="0"/>
              <w:spacing w:after="0" w:line="240" w:lineRule="auto"/>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C715EC">
            <w:pPr>
              <w:bidi w:val="0"/>
              <w:spacing w:after="120" w:line="240" w:lineRule="auto"/>
              <w:jc w:val="center"/>
              <w:rPr>
                <w:rFonts w:ascii="Times New Roman" w:hAnsi="Times New Roman"/>
                <w:sz w:val="20"/>
                <w:szCs w:val="20"/>
              </w:rPr>
            </w:pPr>
            <w:r w:rsidRPr="00C715EC">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C715EC">
            <w:pPr>
              <w:pStyle w:val="Normlny"/>
              <w:bidi w:val="0"/>
              <w:spacing w:after="0" w:line="240" w:lineRule="auto"/>
              <w:rPr>
                <w:rFonts w:ascii="Times New Roman" w:hAnsi="Times New Roman"/>
                <w:lang w:eastAsia="sk-SK"/>
              </w:rPr>
            </w:pPr>
            <w:r w:rsidRPr="00C715EC">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C54C3" w:rsidRPr="00C715EC">
            <w:pPr>
              <w:numPr>
                <w:numId w:val="10"/>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C54C3" w:rsidRPr="00C715EC">
            <w:pPr>
              <w:pStyle w:val="abc"/>
              <w:widowControl/>
              <w:tabs>
                <w:tab w:val="clear" w:pos="360"/>
                <w:tab w:val="clear" w:pos="680"/>
              </w:tabs>
              <w:bidi w:val="0"/>
              <w:spacing w:after="0" w:line="240" w:lineRule="auto"/>
              <w:rPr>
                <w:rFonts w:ascii="Times New Roman" w:hAnsi="Times New Roman"/>
                <w:lang w:eastAsia="sk-SK"/>
              </w:rPr>
            </w:pPr>
          </w:p>
        </w:tc>
      </w:tr>
    </w:tbl>
    <w:p w:rsidR="008C54C3" w:rsidRPr="00C715EC">
      <w:pPr>
        <w:pStyle w:val="Header"/>
        <w:tabs>
          <w:tab w:val="clear" w:pos="4536"/>
          <w:tab w:val="clear" w:pos="9072"/>
        </w:tabs>
        <w:autoSpaceDE/>
        <w:autoSpaceDN/>
        <w:bidi w:val="0"/>
        <w:rPr>
          <w:rFonts w:ascii="Times New Roman" w:hAnsi="Times New Roman"/>
          <w:sz w:val="20"/>
          <w:szCs w:val="20"/>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EU Albertina"/>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45C35">
      <w:rPr>
        <w:rStyle w:val="PageNumber"/>
        <w:rFonts w:ascii="Times New Roman" w:hAnsi="Times New Roman"/>
        <w:noProof/>
      </w:rPr>
      <w:t>1</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AAA4BF9"/>
    <w:multiLevelType w:val="hybridMultilevel"/>
    <w:tmpl w:val="B1B02CB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67B17EB"/>
    <w:multiLevelType w:val="hybridMultilevel"/>
    <w:tmpl w:val="AC3ACB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7">
    <w:nsid w:val="1BF95A62"/>
    <w:multiLevelType w:val="hybridMultilevel"/>
    <w:tmpl w:val="FE9C4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5782B66"/>
    <w:multiLevelType w:val="hybridMultilevel"/>
    <w:tmpl w:val="BC6E46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DAA7D01"/>
    <w:multiLevelType w:val="hybridMultilevel"/>
    <w:tmpl w:val="DF3A53D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12">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AB85701"/>
    <w:multiLevelType w:val="hybridMultilevel"/>
    <w:tmpl w:val="ACF49B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4"/>
    <w:lvlOverride w:ilvl="0">
      <w:startOverride w:val="3"/>
    </w:lvlOverride>
  </w:num>
  <w:num w:numId="3">
    <w:abstractNumId w:val="11"/>
  </w:num>
  <w:num w:numId="4">
    <w:abstractNumId w:val="11"/>
    <w:lvlOverride w:ilvl="0">
      <w:startOverride w:val="2"/>
    </w:lvlOverride>
  </w:num>
  <w:num w:numId="5">
    <w:abstractNumId w:val="6"/>
  </w:num>
  <w:num w:numId="6">
    <w:abstractNumId w:val="6"/>
    <w:lvlOverride w:ilvl="0">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4"/>
  </w:num>
  <w:num w:numId="12">
    <w:abstractNumId w:val="3"/>
  </w:num>
  <w:num w:numId="13">
    <w:abstractNumId w:val="13"/>
  </w:num>
  <w:num w:numId="14">
    <w:abstractNumId w:val="2"/>
  </w:num>
  <w:num w:numId="15">
    <w:abstractNumId w:val="1"/>
  </w:num>
  <w:num w:numId="16">
    <w:abstractNumId w:val="5"/>
  </w:num>
  <w:num w:numId="17">
    <w:abstractNumId w:val="15"/>
  </w:num>
  <w:num w:numId="18">
    <w:abstractNumId w:val="9"/>
  </w:num>
  <w:num w:numId="19">
    <w:abstractNumId w:val="8"/>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94E86"/>
    <w:rsid w:val="000C2E53"/>
    <w:rsid w:val="00127033"/>
    <w:rsid w:val="00153B33"/>
    <w:rsid w:val="001C76E1"/>
    <w:rsid w:val="00247FB8"/>
    <w:rsid w:val="003276E6"/>
    <w:rsid w:val="003657C8"/>
    <w:rsid w:val="00391DC5"/>
    <w:rsid w:val="00436704"/>
    <w:rsid w:val="00440A2A"/>
    <w:rsid w:val="004F0C64"/>
    <w:rsid w:val="005170A9"/>
    <w:rsid w:val="005947B8"/>
    <w:rsid w:val="00683275"/>
    <w:rsid w:val="006C3AC3"/>
    <w:rsid w:val="006F5B7E"/>
    <w:rsid w:val="00736EE5"/>
    <w:rsid w:val="00804AB8"/>
    <w:rsid w:val="008955FC"/>
    <w:rsid w:val="008A149B"/>
    <w:rsid w:val="008C54C3"/>
    <w:rsid w:val="008F2927"/>
    <w:rsid w:val="00945C35"/>
    <w:rsid w:val="00957916"/>
    <w:rsid w:val="00A804DA"/>
    <w:rsid w:val="00A9063F"/>
    <w:rsid w:val="00B22CC8"/>
    <w:rsid w:val="00B857AA"/>
    <w:rsid w:val="00B91CE6"/>
    <w:rsid w:val="00C34EF5"/>
    <w:rsid w:val="00C537EE"/>
    <w:rsid w:val="00C715EC"/>
    <w:rsid w:val="00C73BBC"/>
    <w:rsid w:val="00CB2E5D"/>
    <w:rsid w:val="00DA0F6C"/>
    <w:rsid w:val="00DE0883"/>
    <w:rsid w:val="00DE0F85"/>
    <w:rsid w:val="00E744FF"/>
    <w:rsid w:val="00E7712A"/>
    <w:rsid w:val="00EE7DD6"/>
    <w:rsid w:val="00F74687"/>
    <w:rsid w:val="00F77A6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TABUKA-textsmernice">
    <w:name w:val="TABUĽKA-text smernice"/>
    <w:rsid w:val="00C537EE"/>
    <w:pPr>
      <w:framePr w:wrap="auto"/>
      <w:widowControl/>
      <w:autoSpaceDE/>
      <w:autoSpaceDN/>
      <w:adjustRightInd/>
      <w:ind w:left="0" w:right="0"/>
      <w:jc w:val="both"/>
      <w:textAlignment w:val="auto"/>
    </w:pPr>
    <w:rPr>
      <w:rFonts w:cs="Times New Roman"/>
      <w:sz w:val="20"/>
      <w:szCs w:val="24"/>
      <w:rtl w:val="0"/>
      <w:cs w:val="0"/>
      <w:lang w:val="sk-SK" w:eastAsia="cs-CZ" w:bidi="ar-SA"/>
    </w:rPr>
  </w:style>
  <w:style w:type="paragraph" w:customStyle="1" w:styleId="CharCharCharCharCharChar">
    <w:name w:val="Char Char Char Char Char Char"/>
    <w:basedOn w:val="Normal"/>
    <w:rsid w:val="00C537EE"/>
    <w:pPr>
      <w:autoSpaceDE/>
      <w:autoSpaceDN/>
      <w:spacing w:after="160" w:line="240" w:lineRule="exact"/>
      <w:jc w:val="left"/>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173</TotalTime>
  <Pages>5</Pages>
  <Words>1979</Words>
  <Characters>10808</Characters>
  <Application>Microsoft Office Word</Application>
  <DocSecurity>0</DocSecurity>
  <Lines>0</Lines>
  <Paragraphs>0</Paragraphs>
  <ScaleCrop>false</ScaleCrop>
  <Company>ÚV SR</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mdanisovic</cp:lastModifiedBy>
  <cp:revision>15</cp:revision>
  <cp:lastPrinted>2011-06-16T13:47:00Z</cp:lastPrinted>
  <dcterms:created xsi:type="dcterms:W3CDTF">2011-06-02T12:39:00Z</dcterms:created>
  <dcterms:modified xsi:type="dcterms:W3CDTF">2011-08-10T10:45:00Z</dcterms:modified>
</cp:coreProperties>
</file>