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2CFD" w:rsidRPr="00D578F9" w:rsidP="007C2CFD">
      <w:pPr>
        <w:pStyle w:val="Title"/>
        <w:bidi w:val="0"/>
        <w:jc w:val="both"/>
        <w:rPr>
          <w:rFonts w:ascii="Times New Roman" w:hAnsi="Times New Roman"/>
          <w:b w:val="0"/>
          <w:bCs w:val="0"/>
        </w:rPr>
      </w:pPr>
    </w:p>
    <w:p w:rsidR="007C2CFD" w:rsidRPr="00573A80" w:rsidP="007C2CFD">
      <w:pPr>
        <w:pStyle w:val="Title"/>
        <w:bidi w:val="0"/>
        <w:rPr>
          <w:rFonts w:ascii="Times New Roman" w:hAnsi="Times New Roman"/>
        </w:rPr>
      </w:pPr>
      <w:r w:rsidRPr="00573A80">
        <w:rPr>
          <w:rFonts w:ascii="Times New Roman" w:hAnsi="Times New Roman"/>
        </w:rPr>
        <w:t>Dôvodová správa</w:t>
      </w:r>
    </w:p>
    <w:p w:rsidR="007C2CFD" w:rsidRPr="00573A80" w:rsidP="007C2CFD">
      <w:pPr>
        <w:bidi w:val="0"/>
        <w:jc w:val="both"/>
        <w:rPr>
          <w:rFonts w:ascii="Times New Roman" w:hAnsi="Times New Roman"/>
          <w:bCs/>
        </w:rPr>
      </w:pPr>
    </w:p>
    <w:p w:rsidR="007C2CFD" w:rsidRPr="00573A80" w:rsidP="007C2CFD">
      <w:pPr>
        <w:bidi w:val="0"/>
        <w:jc w:val="both"/>
        <w:rPr>
          <w:rFonts w:ascii="Times New Roman" w:hAnsi="Times New Roman"/>
          <w:bCs/>
        </w:rPr>
      </w:pPr>
    </w:p>
    <w:p w:rsidR="007C2CFD" w:rsidRPr="00573A80" w:rsidP="007C2CFD">
      <w:pPr>
        <w:pStyle w:val="Subtitle"/>
        <w:bidi w:val="0"/>
        <w:jc w:val="both"/>
        <w:rPr>
          <w:rFonts w:ascii="Times New Roman" w:hAnsi="Times New Roman"/>
        </w:rPr>
      </w:pPr>
      <w:r w:rsidRPr="00573A80">
        <w:rPr>
          <w:rFonts w:ascii="Times New Roman" w:hAnsi="Times New Roman"/>
        </w:rPr>
        <w:t>Všeobecná časť</w:t>
      </w:r>
    </w:p>
    <w:p w:rsidR="007C2CFD" w:rsidP="007C2CFD">
      <w:pPr>
        <w:bidi w:val="0"/>
        <w:jc w:val="both"/>
        <w:rPr>
          <w:rFonts w:ascii="Times New Roman" w:hAnsi="Times New Roman"/>
        </w:rPr>
      </w:pPr>
    </w:p>
    <w:p w:rsidR="007C2CFD" w:rsidRPr="003907E4" w:rsidP="007C2CFD">
      <w:pPr>
        <w:bidi w:val="0"/>
        <w:ind w:firstLine="567"/>
        <w:jc w:val="both"/>
        <w:rPr>
          <w:rFonts w:ascii="Times New Roman" w:hAnsi="Times New Roman"/>
        </w:rPr>
      </w:pPr>
      <w:r w:rsidRPr="00A142D0">
        <w:rPr>
          <w:rFonts w:ascii="Times New Roman" w:hAnsi="Times New Roman"/>
          <w:bCs/>
        </w:rPr>
        <w:t xml:space="preserve">Ministerstvo financií Slovenskej republiky predkladá na základe Plánu legislatívnych úloh vlády Slovenskej republiky na rok 2011 a v  súlade s Koncepciou boja proti daňovým únikom na spotrebných daniach, schválenou uznesením vlády Slovenskej republiky č. 290 zo 4. mája 2011, návrh zákona, ktorým sa mení </w:t>
      </w:r>
      <w:r>
        <w:rPr>
          <w:rFonts w:ascii="Times New Roman" w:hAnsi="Times New Roman"/>
          <w:bCs/>
        </w:rPr>
        <w:t>a dopĺňa zákon</w:t>
      </w:r>
      <w:r w:rsidRPr="00A142D0">
        <w:rPr>
          <w:rFonts w:ascii="Times New Roman" w:hAnsi="Times New Roman"/>
          <w:bCs/>
        </w:rPr>
        <w:t xml:space="preserve"> č. 98/2004 Z. z. o spotrebnej dani z minerálneho oleja v znení neskorších predpisov</w:t>
      </w:r>
      <w:r w:rsidRPr="003907E4">
        <w:rPr>
          <w:rFonts w:ascii="Times New Roman" w:hAnsi="Times New Roman"/>
          <w:bCs/>
        </w:rPr>
        <w:t>, a ktorým sa menia a dopĺňajú niektoré zákony, a to zákon č.</w:t>
      </w:r>
      <w:r w:rsidRPr="003907E4">
        <w:rPr>
          <w:rFonts w:ascii="Times New Roman" w:hAnsi="Times New Roman"/>
        </w:rPr>
        <w:t xml:space="preserve"> 106/2004 Z. z. o spotrebnej dani z tabakových výrobkov v znení neskorších predpisov a zákon č. 609/2007 Z. z. o spotrebnej dani z uhlia, elektriny a zemného plynu a o zmene a doplnení zákona č. 98/2004 Z. z. o spotrebnej dani z minerálneho oleja </w:t>
      </w:r>
      <w:r>
        <w:rPr>
          <w:rFonts w:ascii="Times New Roman" w:hAnsi="Times New Roman"/>
        </w:rPr>
        <w:t xml:space="preserve">             </w:t>
      </w:r>
      <w:r w:rsidRPr="003907E4">
        <w:rPr>
          <w:rFonts w:ascii="Times New Roman" w:hAnsi="Times New Roman"/>
        </w:rPr>
        <w:t>v znení neskorších predpisov v znení neskorších predpisov (ďalej len „zákon“).</w:t>
      </w:r>
    </w:p>
    <w:p w:rsidR="007C2CFD" w:rsidP="007C2CFD">
      <w:pPr>
        <w:bidi w:val="0"/>
        <w:jc w:val="both"/>
        <w:rPr>
          <w:rFonts w:ascii="Times New Roman" w:hAnsi="Times New Roman"/>
        </w:rPr>
      </w:pPr>
    </w:p>
    <w:p w:rsidR="007C2CFD" w:rsidRPr="00A142D0" w:rsidP="007C2CFD">
      <w:pPr>
        <w:bidi w:val="0"/>
        <w:ind w:firstLine="567"/>
        <w:jc w:val="both"/>
        <w:rPr>
          <w:rFonts w:ascii="Times New Roman" w:hAnsi="Times New Roman"/>
        </w:rPr>
      </w:pPr>
      <w:r w:rsidRPr="003907E4">
        <w:rPr>
          <w:rFonts w:ascii="Times New Roman" w:hAnsi="Times New Roman"/>
        </w:rPr>
        <w:t>Prijatím nového procesného predpisu, ktorým je zákon č. 563/2009 Z. z. o  správe daní (daňový poriadok) a o zmene a doplnení niektorých zákonov, ako aj nového kompetenčného zákona pre oblasť daňovej a colnej správy, dochádza k zavŕšeniu prvej fázy reformy daňovej a colnej správy s výhľadom zjednotenia výberu daní, cla a poistných odvodov prijatej uznesením vlády Slovenskej republiky č. 285 zo 7. mája 2008. Účelom tejto reformy je zmeniť daňovú a colnú správu tak, aby bola efektívnejšia</w:t>
      </w:r>
      <w:r>
        <w:rPr>
          <w:rFonts w:ascii="Times New Roman" w:hAnsi="Times New Roman"/>
        </w:rPr>
        <w:t xml:space="preserve"> </w:t>
      </w:r>
      <w:r w:rsidRPr="00A142D0">
        <w:rPr>
          <w:rFonts w:ascii="Times New Roman" w:hAnsi="Times New Roman"/>
        </w:rPr>
        <w:t xml:space="preserve">v zmysle zníženia vlastných nákladov, účinnejšia z pohľadu výberu štátnych príjmov a ústretová k daňovým subjektom </w:t>
      </w:r>
      <w:r>
        <w:rPr>
          <w:rFonts w:ascii="Times New Roman" w:hAnsi="Times New Roman"/>
        </w:rPr>
        <w:t xml:space="preserve">           </w:t>
      </w:r>
      <w:r w:rsidRPr="00A142D0">
        <w:rPr>
          <w:rFonts w:ascii="Times New Roman" w:hAnsi="Times New Roman"/>
        </w:rPr>
        <w:t>s cieľom zjednodušenia procesov a odstránenia nadbytočnej byrokracie a záťaže na strane povinného subjektu, no predovšetkým pripravená na prevzatie úlohy miesta zjednoteného výberu daní a cla.</w:t>
      </w:r>
    </w:p>
    <w:p w:rsidR="007C2CFD" w:rsidRPr="00573A80" w:rsidP="007C2CFD">
      <w:pPr>
        <w:bidi w:val="0"/>
        <w:jc w:val="both"/>
        <w:rPr>
          <w:rFonts w:ascii="Times New Roman" w:hAnsi="Times New Roman"/>
        </w:rPr>
      </w:pPr>
    </w:p>
    <w:p w:rsidR="007C2CFD" w:rsidRPr="00573A80" w:rsidP="007C2CFD">
      <w:pPr>
        <w:bidi w:val="0"/>
        <w:ind w:firstLine="567"/>
        <w:jc w:val="both"/>
        <w:rPr>
          <w:rFonts w:ascii="Times New Roman" w:hAnsi="Times New Roman"/>
        </w:rPr>
      </w:pPr>
      <w:r w:rsidRPr="00573A80">
        <w:rPr>
          <w:rFonts w:ascii="Times New Roman" w:hAnsi="Times New Roman"/>
        </w:rPr>
        <w:t>V súvislosti s prijatím týchto právnych predpisov je potrebné vykonať aj zmeny vo vyššie uvedených zákonoch o spotrebných daniach. Zmeny v uvedených zákonoch je potrebné vykonať tak, aby sa zabezpečila ich konformita s novoprijatým právnym rámcom upravujúcim správu daní, ako aj s novou štruktúrou daňovej a colnej správy.</w:t>
      </w:r>
    </w:p>
    <w:p w:rsidR="007C2CFD" w:rsidRPr="00573A80" w:rsidP="007C2CFD">
      <w:pPr>
        <w:bidi w:val="0"/>
        <w:jc w:val="both"/>
        <w:rPr>
          <w:rFonts w:ascii="Times New Roman" w:hAnsi="Times New Roman"/>
        </w:rPr>
      </w:pPr>
    </w:p>
    <w:p w:rsidR="007C2CFD" w:rsidRPr="00573A80" w:rsidP="007C2CFD">
      <w:pPr>
        <w:bidi w:val="0"/>
        <w:ind w:firstLine="567"/>
        <w:jc w:val="both"/>
        <w:rPr>
          <w:rFonts w:ascii="Times New Roman" w:hAnsi="Times New Roman"/>
        </w:rPr>
      </w:pPr>
      <w:r w:rsidRPr="00573A80">
        <w:rPr>
          <w:rFonts w:ascii="Times New Roman" w:hAnsi="Times New Roman"/>
        </w:rPr>
        <w:t xml:space="preserve">Cieľom predkladaného návrhu zákona je zároveň, na základe </w:t>
      </w:r>
      <w:r w:rsidRPr="00573A80">
        <w:rPr>
          <w:rFonts w:ascii="Times New Roman" w:hAnsi="Times New Roman"/>
          <w:bCs/>
        </w:rPr>
        <w:t xml:space="preserve">Koncepcie boja proti daňovým únikom na spotrebných daniach, </w:t>
      </w:r>
      <w:r w:rsidRPr="00573A80">
        <w:rPr>
          <w:rStyle w:val="PlaceholderText"/>
          <w:color w:val="000000"/>
        </w:rPr>
        <w:t>prijať také opatrenia, ktoré by efektívnym spôsobom eliminovali nelegálne aktivity podnikateľských subjektov najmä v oblasti spotrebnej dane z minerálneho oleja a tabakových výrobkov</w:t>
      </w:r>
      <w:r w:rsidRPr="00573A80">
        <w:rPr>
          <w:rFonts w:ascii="Times New Roman" w:hAnsi="Times New Roman"/>
        </w:rPr>
        <w:t xml:space="preserve">. </w:t>
      </w:r>
      <w:r w:rsidRPr="00573A80">
        <w:rPr>
          <w:rStyle w:val="PlaceholderText"/>
          <w:color w:val="000000"/>
        </w:rPr>
        <w:t>Vzhľadom na doterajšie zistenia správcu dane, by malo </w:t>
      </w:r>
      <w:r w:rsidRPr="00573A80">
        <w:rPr>
          <w:rFonts w:ascii="Times New Roman" w:hAnsi="Times New Roman"/>
        </w:rPr>
        <w:t>o</w:t>
      </w:r>
      <w:r w:rsidRPr="00573A80">
        <w:rPr>
          <w:rStyle w:val="PlaceholderText"/>
          <w:color w:val="000000"/>
        </w:rPr>
        <w:t>dstránenie nekalých praktík pri podnikaní s týmito predmetmi spotrebnej dane, pozitívny vplyv na vývoj príjmov štátneho rozpočtu a v konečnej fáze aj na zlepšenie podnikateľského prostredia pre legálne podnikajúce subjekty.</w:t>
      </w:r>
    </w:p>
    <w:p w:rsidR="007C2CFD" w:rsidP="007C2CFD">
      <w:pPr>
        <w:pStyle w:val="BodyText2"/>
        <w:bidi w:val="0"/>
        <w:rPr>
          <w:rFonts w:ascii="Times New Roman" w:hAnsi="Times New Roman"/>
        </w:rPr>
      </w:pPr>
    </w:p>
    <w:p w:rsidR="00AE12D4" w:rsidRPr="006118ED" w:rsidP="00AE12D4">
      <w:pPr>
        <w:pStyle w:val="Zkladntext"/>
        <w:bidi w:val="0"/>
        <w:ind w:firstLine="567"/>
        <w:jc w:val="both"/>
        <w:rPr>
          <w:rFonts w:ascii="Times New Roman" w:hAnsi="Times New Roman"/>
        </w:rPr>
      </w:pPr>
      <w:r w:rsidRPr="00573A80">
        <w:rPr>
          <w:rFonts w:ascii="Times New Roman" w:hAnsi="Times New Roman"/>
        </w:rPr>
        <w:t>Účinnosť zákona sa navrhuje od</w:t>
      </w:r>
      <w:r w:rsidRPr="00C255D6">
        <w:rPr>
          <w:rFonts w:ascii="Times New Roman" w:hAnsi="Times New Roman"/>
        </w:rPr>
        <w:t xml:space="preserve"> </w:t>
      </w:r>
      <w:r w:rsidRPr="006118ED">
        <w:rPr>
          <w:rFonts w:ascii="Times New Roman" w:hAnsi="Times New Roman"/>
        </w:rPr>
        <w:t>1. januára 2012</w:t>
      </w:r>
      <w:r>
        <w:rPr>
          <w:rFonts w:ascii="Times New Roman" w:hAnsi="Times New Roman"/>
        </w:rPr>
        <w:t xml:space="preserve"> okrem ustanovení čl. II bodov 7, 9, 37, 60 a 61</w:t>
      </w:r>
      <w:r w:rsidRPr="006118ED">
        <w:rPr>
          <w:rFonts w:ascii="Times New Roman" w:hAnsi="Times New Roman"/>
        </w:rPr>
        <w:t>, ktoré nadobúdajú účinnosť 1. februára 2012, čl. I bodov 3, 61, 62, 74, 78, 79, 80, 81, 84 a 87 a čl. III bodu 76, ktoré nadobúdajú účinnosť 1. apríla 2012, čl. I bodov 46, 51, 53, 58, 6</w:t>
      </w:r>
      <w:r>
        <w:rPr>
          <w:rFonts w:ascii="Times New Roman" w:hAnsi="Times New Roman"/>
        </w:rPr>
        <w:t>6, 70, 83 a 86 a čl. II bodov 38, 65 a 67</w:t>
      </w:r>
      <w:r w:rsidRPr="006118ED">
        <w:rPr>
          <w:rFonts w:ascii="Times New Roman" w:hAnsi="Times New Roman"/>
        </w:rPr>
        <w:t>, ktoré nadobúdajú účinnosť 1. septembra 2012.</w:t>
      </w:r>
    </w:p>
    <w:p w:rsidR="007C2CFD" w:rsidP="007C2CFD">
      <w:pPr>
        <w:pStyle w:val="BodyText2"/>
        <w:bidi w:val="0"/>
        <w:rPr>
          <w:rFonts w:ascii="Times New Roman" w:hAnsi="Times New Roman"/>
        </w:rPr>
      </w:pPr>
    </w:p>
    <w:p w:rsidR="007C2CFD" w:rsidP="007C2CFD">
      <w:pPr>
        <w:bidi w:val="0"/>
        <w:ind w:firstLine="567"/>
        <w:jc w:val="both"/>
        <w:rPr>
          <w:rFonts w:ascii="Times New Roman" w:hAnsi="Times New Roman"/>
        </w:rPr>
      </w:pPr>
      <w:r w:rsidRPr="00A142D0">
        <w:rPr>
          <w:rFonts w:ascii="Times New Roman" w:hAnsi="Times New Roman"/>
        </w:rPr>
        <w:t>Návrh zákona bude mať pozitívny vplyv na štátny rozpočet, pričom v roku 2012 sa predpokladá dodatočný príjem do štátneho rozpočtu</w:t>
      </w:r>
      <w:r w:rsidR="000D0401">
        <w:rPr>
          <w:rFonts w:ascii="Times New Roman" w:hAnsi="Times New Roman"/>
        </w:rPr>
        <w:t xml:space="preserve"> vo výške 28,977</w:t>
      </w:r>
      <w:r w:rsidRPr="00A142D0">
        <w:rPr>
          <w:rFonts w:ascii="Times New Roman" w:hAnsi="Times New Roman"/>
        </w:rPr>
        <w:t xml:space="preserve"> mil. eur</w:t>
      </w:r>
      <w:r w:rsidR="000D0401">
        <w:rPr>
          <w:rFonts w:ascii="Times New Roman" w:hAnsi="Times New Roman"/>
        </w:rPr>
        <w:t>, v roku 2013 vo výške 36,518</w:t>
      </w:r>
      <w:r>
        <w:rPr>
          <w:rFonts w:ascii="Times New Roman" w:hAnsi="Times New Roman"/>
        </w:rPr>
        <w:t xml:space="preserve"> mil. eur a v roku 2014 vo výške </w:t>
      </w:r>
      <w:r w:rsidR="000D0401">
        <w:rPr>
          <w:rFonts w:ascii="Times New Roman" w:hAnsi="Times New Roman"/>
        </w:rPr>
        <w:t xml:space="preserve">36,518 </w:t>
      </w:r>
      <w:r>
        <w:rPr>
          <w:rFonts w:ascii="Times New Roman" w:hAnsi="Times New Roman"/>
        </w:rPr>
        <w:t>mil. eur</w:t>
      </w:r>
      <w:r w:rsidRPr="00A142D0">
        <w:rPr>
          <w:rFonts w:ascii="Times New Roman" w:hAnsi="Times New Roman"/>
        </w:rPr>
        <w:t>. Dosah niektorých navrhovaných opatrení nie je možné v súčasnom období kvantifikovať.</w:t>
      </w:r>
    </w:p>
    <w:p w:rsidR="007C2CFD" w:rsidRPr="00573A80" w:rsidP="007C2CFD">
      <w:pPr>
        <w:bidi w:val="0"/>
        <w:jc w:val="both"/>
        <w:rPr>
          <w:rFonts w:ascii="Times New Roman" w:hAnsi="Times New Roman"/>
        </w:rPr>
      </w:pPr>
    </w:p>
    <w:p w:rsidR="007C2CFD" w:rsidRPr="00573A80" w:rsidP="007C2CFD">
      <w:pPr>
        <w:bidi w:val="0"/>
        <w:ind w:firstLine="567"/>
        <w:jc w:val="both"/>
        <w:rPr>
          <w:rStyle w:val="PlaceholderText"/>
          <w:color w:val="000000"/>
        </w:rPr>
      </w:pPr>
      <w:r w:rsidRPr="00573A80">
        <w:rPr>
          <w:rStyle w:val="PlaceholderText"/>
          <w:color w:val="000000"/>
        </w:rPr>
        <w:t xml:space="preserve">Dopady návrhu zákona na rozpočet verejnej správy, na podnikateľské prostredie, </w:t>
      </w:r>
      <w:r w:rsidRPr="00573A80">
        <w:rPr>
          <w:rFonts w:ascii="Times New Roman" w:hAnsi="Times New Roman"/>
        </w:rPr>
        <w:t>na sociálne prostredie</w:t>
      </w:r>
      <w:r w:rsidRPr="00573A80">
        <w:rPr>
          <w:rStyle w:val="PlaceholderText"/>
          <w:color w:val="000000"/>
        </w:rPr>
        <w:t xml:space="preserve">, vplyv na životné prostredie a vplyv na informatizáciu spoločnosti sú uvedené v doložke vybraných vplyvov. </w:t>
      </w:r>
    </w:p>
    <w:p w:rsidR="007C2CFD" w:rsidRPr="00573A80" w:rsidP="007C2CFD">
      <w:pPr>
        <w:bidi w:val="0"/>
        <w:jc w:val="both"/>
        <w:rPr>
          <w:rFonts w:ascii="Times New Roman" w:hAnsi="Times New Roman"/>
          <w:strike/>
        </w:rPr>
      </w:pPr>
    </w:p>
    <w:p w:rsidR="007C2CFD" w:rsidRPr="00573A80" w:rsidP="007C2CFD">
      <w:pPr>
        <w:bidi w:val="0"/>
        <w:ind w:firstLine="567"/>
        <w:jc w:val="both"/>
        <w:rPr>
          <w:rStyle w:val="PlaceholderText"/>
          <w:color w:val="000000"/>
        </w:rPr>
      </w:pPr>
      <w:r w:rsidRPr="00573A80">
        <w:rPr>
          <w:rStyle w:val="PlaceholderText"/>
          <w:color w:val="000000"/>
        </w:rPr>
        <w:t>Predkladaný návrh zákona nebude mať vplyv na rozpočty obcí a rozpočty vyšších územných celkov.</w:t>
      </w:r>
    </w:p>
    <w:p w:rsidR="007C2CFD" w:rsidRPr="00573A80" w:rsidP="007C2CFD">
      <w:pPr>
        <w:bidi w:val="0"/>
        <w:jc w:val="both"/>
        <w:rPr>
          <w:rFonts w:ascii="Times New Roman" w:hAnsi="Times New Roman"/>
          <w:strike/>
        </w:rPr>
      </w:pPr>
    </w:p>
    <w:p w:rsidR="007C2CFD" w:rsidRPr="00573A80" w:rsidP="007C2CFD">
      <w:pPr>
        <w:pStyle w:val="BodyText"/>
        <w:bidi w:val="0"/>
        <w:spacing w:after="0"/>
        <w:ind w:firstLine="567"/>
        <w:jc w:val="both"/>
        <w:rPr>
          <w:rFonts w:ascii="Times New Roman" w:hAnsi="Times New Roman"/>
        </w:rPr>
      </w:pPr>
      <w:r w:rsidRPr="00573A80">
        <w:rPr>
          <w:rFonts w:ascii="Times New Roman" w:hAnsi="Times New Roman"/>
        </w:rPr>
        <w:t xml:space="preserve">Predkladaný návrh zákona je v súlade s Ústavou Slovenskej republiky a inými právnymi predpismi, medzinárodnými zmluvami a dokumentmi, ktorými je Slovenská republika viazaná, ako aj v súlade s právom Európskej únie. </w:t>
      </w:r>
    </w:p>
    <w:p w:rsidR="007C2CFD" w:rsidRPr="00426D52" w:rsidP="007C2CFD">
      <w:pPr>
        <w:bidi w:val="0"/>
        <w:rPr>
          <w:rFonts w:ascii="Times New Roman" w:hAnsi="Times New Roman"/>
        </w:rPr>
      </w:pPr>
    </w:p>
    <w:p w:rsidR="007C2CFD" w:rsidRPr="00426D52" w:rsidP="00A35E22">
      <w:pPr>
        <w:bidi w:val="0"/>
        <w:jc w:val="both"/>
        <w:rPr>
          <w:rFonts w:ascii="Times New Roman" w:hAnsi="Times New Roman"/>
          <w:bCs/>
        </w:rPr>
      </w:pPr>
    </w:p>
    <w:p w:rsidR="007C2CFD" w:rsidRPr="00212AD8" w:rsidP="007C2CFD">
      <w:pPr>
        <w:bidi w:val="0"/>
        <w:spacing w:line="280" w:lineRule="atLeast"/>
        <w:jc w:val="center"/>
        <w:rPr>
          <w:rFonts w:ascii="Times New Roman" w:hAnsi="Times New Roman"/>
          <w:b/>
          <w:bCs/>
          <w:caps/>
          <w:color w:val="000000"/>
          <w:spacing w:val="30"/>
        </w:rPr>
      </w:pPr>
      <w:r w:rsidRPr="00212AD8">
        <w:rPr>
          <w:rFonts w:ascii="Times New Roman" w:hAnsi="Times New Roman"/>
          <w:b/>
          <w:bCs/>
          <w:color w:val="000000"/>
        </w:rPr>
        <w:t>Doložka vybraných vplyvov</w:t>
      </w:r>
    </w:p>
    <w:p w:rsidR="007C2CFD" w:rsidRPr="00212AD8" w:rsidP="007C2CFD">
      <w:pPr>
        <w:bidi w:val="0"/>
        <w:rPr>
          <w:rFonts w:ascii="Times New Roman" w:hAnsi="Times New Roman"/>
          <w:color w:val="000000"/>
        </w:rPr>
      </w:pPr>
    </w:p>
    <w:p w:rsidR="007C2CFD" w:rsidRPr="00212AD8" w:rsidP="007C2CFD">
      <w:pPr>
        <w:bidi w:val="0"/>
        <w:jc w:val="both"/>
        <w:rPr>
          <w:rFonts w:ascii="Times New Roman" w:hAnsi="Times New Roman"/>
          <w:bCs/>
          <w:color w:val="000000"/>
        </w:rPr>
      </w:pPr>
      <w:r w:rsidRPr="00212AD8">
        <w:rPr>
          <w:rFonts w:ascii="Times New Roman" w:hAnsi="Times New Roman"/>
          <w:b/>
          <w:bCs/>
          <w:color w:val="000000"/>
        </w:rPr>
        <w:t xml:space="preserve">A.1. Názov materiálu: </w:t>
      </w:r>
      <w:r w:rsidRPr="00212AD8">
        <w:rPr>
          <w:rFonts w:ascii="Times New Roman" w:hAnsi="Times New Roman"/>
          <w:bCs/>
          <w:color w:val="000000"/>
        </w:rPr>
        <w:t xml:space="preserve">návrh zákona, ktorým sa mení a dopĺňa zákon č. 98/2004 Z. z. o spotrebnej dani z minerálneho oleja v znení neskorších predpisov </w:t>
      </w:r>
      <w:r w:rsidRPr="00212AD8">
        <w:rPr>
          <w:rFonts w:ascii="Times New Roman" w:hAnsi="Times New Roman"/>
          <w:color w:val="000000"/>
        </w:rPr>
        <w:t>a </w:t>
      </w:r>
      <w:r w:rsidRPr="00212AD8">
        <w:rPr>
          <w:rFonts w:ascii="Times New Roman" w:hAnsi="Times New Roman"/>
          <w:bCs/>
        </w:rPr>
        <w:t>ktorým sa m</w:t>
      </w:r>
      <w:r>
        <w:rPr>
          <w:rFonts w:ascii="Times New Roman" w:hAnsi="Times New Roman"/>
          <w:bCs/>
        </w:rPr>
        <w:t>enia a dopĺňajú niektoré zákony.</w:t>
      </w:r>
    </w:p>
    <w:p w:rsidR="007C2CFD" w:rsidRPr="00212AD8" w:rsidP="007C2CFD">
      <w:pPr>
        <w:bidi w:val="0"/>
        <w:jc w:val="both"/>
        <w:rPr>
          <w:rFonts w:ascii="Times New Roman" w:hAnsi="Times New Roman"/>
          <w:color w:val="000000"/>
        </w:rPr>
      </w:pPr>
    </w:p>
    <w:p w:rsidR="007C2CFD" w:rsidRPr="00212AD8" w:rsidP="007C2CFD">
      <w:pPr>
        <w:bidi w:val="0"/>
        <w:ind w:firstLine="426"/>
        <w:jc w:val="both"/>
        <w:rPr>
          <w:rFonts w:ascii="Times New Roman" w:hAnsi="Times New Roman"/>
          <w:color w:val="000000"/>
        </w:rPr>
      </w:pPr>
      <w:r w:rsidRPr="00212AD8">
        <w:rPr>
          <w:rFonts w:ascii="Times New Roman" w:hAnsi="Times New Roman"/>
          <w:b/>
          <w:bCs/>
          <w:color w:val="000000"/>
        </w:rPr>
        <w:t>Termín začatia a ukončenia PPK:</w:t>
      </w:r>
      <w:r w:rsidRPr="00212AD8">
        <w:rPr>
          <w:rFonts w:ascii="Times New Roman" w:hAnsi="Times New Roman"/>
          <w:color w:val="000000"/>
        </w:rPr>
        <w:t xml:space="preserve"> 28. 06. 2011 – 06. 07. 2011</w:t>
      </w:r>
    </w:p>
    <w:p w:rsidR="007C2CFD" w:rsidRPr="00212AD8" w:rsidP="007C2CFD">
      <w:pPr>
        <w:bidi w:val="0"/>
        <w:jc w:val="both"/>
        <w:rPr>
          <w:rFonts w:ascii="Times New Roman" w:hAnsi="Times New Roman"/>
          <w:b/>
          <w:bCs/>
          <w:color w:val="000000"/>
        </w:rPr>
      </w:pPr>
    </w:p>
    <w:p w:rsidR="007C2CFD" w:rsidRPr="00212AD8" w:rsidP="007C2CFD">
      <w:pPr>
        <w:bidi w:val="0"/>
        <w:spacing w:line="280" w:lineRule="atLeast"/>
        <w:jc w:val="both"/>
        <w:rPr>
          <w:rFonts w:ascii="Times New Roman" w:hAnsi="Times New Roman"/>
          <w:b/>
          <w:bCs/>
          <w:color w:val="000000"/>
        </w:rPr>
      </w:pPr>
      <w:r w:rsidRPr="00212AD8">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20"/>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 xml:space="preserve">2. Vplyvy na podnikateľské prostredie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sidRPr="00212AD8">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ind w:left="149"/>
              <w:rPr>
                <w:rFonts w:ascii="Times New Roman" w:hAnsi="Times New Roman"/>
                <w:color w:val="000000"/>
              </w:rPr>
            </w:pPr>
            <w:r w:rsidRPr="00212AD8">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C2CFD" w:rsidRPr="00212AD8" w:rsidP="004216FE">
            <w:pPr>
              <w:bidi w:val="0"/>
              <w:spacing w:after="0" w:line="280" w:lineRule="atLeast"/>
              <w:jc w:val="center"/>
              <w:rPr>
                <w:rFonts w:ascii="Times New Roman" w:hAnsi="Times New Roman"/>
                <w:color w:val="000000"/>
              </w:rPr>
            </w:pPr>
          </w:p>
        </w:tc>
      </w:tr>
    </w:tbl>
    <w:p w:rsidR="007C2CFD" w:rsidRPr="00491C6A" w:rsidP="007C2CFD">
      <w:pPr>
        <w:bidi w:val="0"/>
        <w:spacing w:line="280" w:lineRule="atLeast"/>
        <w:jc w:val="both"/>
        <w:rPr>
          <w:rFonts w:ascii="Times New Roman" w:hAnsi="Times New Roman"/>
          <w:bCs/>
          <w:color w:val="000000"/>
        </w:rPr>
      </w:pPr>
    </w:p>
    <w:p w:rsidR="007C2CFD" w:rsidRPr="00212AD8" w:rsidP="007C2CFD">
      <w:pPr>
        <w:bidi w:val="0"/>
        <w:spacing w:line="280" w:lineRule="atLeast"/>
        <w:jc w:val="both"/>
        <w:rPr>
          <w:rFonts w:ascii="Times New Roman" w:hAnsi="Times New Roman"/>
          <w:b/>
          <w:bCs/>
          <w:color w:val="000000"/>
        </w:rPr>
      </w:pPr>
      <w:r w:rsidRPr="00212AD8">
        <w:rPr>
          <w:rFonts w:ascii="Times New Roman" w:hAnsi="Times New Roman"/>
          <w:b/>
          <w:bCs/>
          <w:color w:val="000000"/>
        </w:rPr>
        <w:t>A.3. Poznámky</w:t>
      </w:r>
    </w:p>
    <w:p w:rsidR="007C2CFD" w:rsidRPr="00491C6A" w:rsidP="007C2CFD">
      <w:pPr>
        <w:bidi w:val="0"/>
        <w:spacing w:line="280" w:lineRule="atLeast"/>
        <w:jc w:val="both"/>
        <w:rPr>
          <w:rFonts w:ascii="Times New Roman" w:hAnsi="Times New Roman"/>
          <w:color w:val="000000"/>
        </w:rPr>
      </w:pPr>
    </w:p>
    <w:p w:rsidR="007C2CFD" w:rsidRPr="00212AD8" w:rsidP="007C2CFD">
      <w:pPr>
        <w:bidi w:val="0"/>
        <w:spacing w:line="280" w:lineRule="atLeast"/>
        <w:jc w:val="both"/>
        <w:rPr>
          <w:rFonts w:ascii="Times New Roman" w:hAnsi="Times New Roman"/>
          <w:color w:val="000000"/>
        </w:rPr>
      </w:pPr>
      <w:r w:rsidRPr="00212AD8">
        <w:rPr>
          <w:rFonts w:ascii="Times New Roman" w:hAnsi="Times New Roman"/>
          <w:color w:val="000000"/>
        </w:rPr>
        <w:t>bezpredmetné</w:t>
      </w:r>
    </w:p>
    <w:p w:rsidR="007C2CFD" w:rsidRPr="00212AD8" w:rsidP="007C2CFD">
      <w:pPr>
        <w:bidi w:val="0"/>
        <w:spacing w:line="280" w:lineRule="atLeast"/>
        <w:jc w:val="both"/>
        <w:rPr>
          <w:rFonts w:ascii="Times New Roman" w:hAnsi="Times New Roman"/>
          <w:i/>
          <w:iCs/>
          <w:color w:val="000000"/>
        </w:rPr>
      </w:pPr>
    </w:p>
    <w:p w:rsidR="007C2CFD" w:rsidRPr="00212AD8" w:rsidP="007C2CFD">
      <w:pPr>
        <w:bidi w:val="0"/>
        <w:spacing w:line="280" w:lineRule="atLeast"/>
        <w:jc w:val="both"/>
        <w:rPr>
          <w:rFonts w:ascii="Times New Roman" w:hAnsi="Times New Roman"/>
          <w:b/>
          <w:bCs/>
          <w:color w:val="000000"/>
        </w:rPr>
      </w:pPr>
      <w:r w:rsidRPr="00212AD8">
        <w:rPr>
          <w:rFonts w:ascii="Times New Roman" w:hAnsi="Times New Roman"/>
          <w:b/>
          <w:bCs/>
          <w:color w:val="000000"/>
        </w:rPr>
        <w:t>A.4. Alternatívne riešenia</w:t>
      </w:r>
    </w:p>
    <w:p w:rsidR="007C2CFD" w:rsidRPr="00491C6A" w:rsidP="007C2CFD">
      <w:pPr>
        <w:bidi w:val="0"/>
        <w:spacing w:line="280" w:lineRule="atLeast"/>
        <w:jc w:val="both"/>
        <w:rPr>
          <w:rFonts w:ascii="Times New Roman" w:hAnsi="Times New Roman"/>
          <w:bCs/>
          <w:color w:val="000000"/>
        </w:rPr>
      </w:pPr>
    </w:p>
    <w:p w:rsidR="007C2CFD" w:rsidRPr="00212AD8" w:rsidP="007C2CFD">
      <w:pPr>
        <w:bidi w:val="0"/>
        <w:spacing w:line="280" w:lineRule="atLeast"/>
        <w:jc w:val="both"/>
        <w:rPr>
          <w:rFonts w:ascii="Times New Roman" w:hAnsi="Times New Roman"/>
          <w:color w:val="000000"/>
        </w:rPr>
      </w:pPr>
      <w:r w:rsidRPr="00212AD8">
        <w:rPr>
          <w:rFonts w:ascii="Times New Roman" w:hAnsi="Times New Roman"/>
          <w:color w:val="000000"/>
        </w:rPr>
        <w:t>bezpredmetné</w:t>
      </w:r>
    </w:p>
    <w:p w:rsidR="007C2CFD" w:rsidRPr="00491C6A" w:rsidP="007C2CFD">
      <w:pPr>
        <w:bidi w:val="0"/>
        <w:spacing w:line="280" w:lineRule="atLeast"/>
        <w:jc w:val="both"/>
        <w:rPr>
          <w:rFonts w:ascii="Times New Roman" w:hAnsi="Times New Roman"/>
          <w:bCs/>
          <w:color w:val="000000"/>
        </w:rPr>
      </w:pPr>
    </w:p>
    <w:p w:rsidR="007C2CFD" w:rsidRPr="00231C71" w:rsidP="007C2CFD">
      <w:pPr>
        <w:bidi w:val="0"/>
        <w:spacing w:line="280" w:lineRule="atLeast"/>
        <w:jc w:val="both"/>
        <w:rPr>
          <w:rFonts w:ascii="Times New Roman" w:hAnsi="Times New Roman"/>
          <w:b/>
          <w:bCs/>
          <w:color w:val="000000"/>
        </w:rPr>
      </w:pPr>
      <w:r w:rsidRPr="00491C6A">
        <w:rPr>
          <w:rFonts w:ascii="Times New Roman" w:hAnsi="Times New Roman"/>
          <w:b/>
          <w:bCs/>
          <w:color w:val="000000"/>
        </w:rPr>
        <w:t>A.5. Stanovisko gestorov</w:t>
      </w:r>
    </w:p>
    <w:p w:rsidR="007C2CFD" w:rsidRPr="00491C6A" w:rsidP="00FE09A3">
      <w:pPr>
        <w:pStyle w:val="BodyText"/>
        <w:bidi w:val="0"/>
        <w:jc w:val="both"/>
        <w:rPr>
          <w:rFonts w:ascii="Times New Roman" w:hAnsi="Times New Roman"/>
        </w:rPr>
      </w:pPr>
      <w:r w:rsidRPr="00491C6A">
        <w:rPr>
          <w:rFonts w:ascii="Times New Roman" w:hAnsi="Times New Roman"/>
          <w:bCs/>
        </w:rPr>
        <w:t>Ministerstvo financií SR má pripomienky k doložke vybraných vplyvov z hľadiska vplyvov na informatizáciu spoločnosti</w:t>
      </w:r>
      <w:r>
        <w:rPr>
          <w:rFonts w:ascii="Times New Roman" w:hAnsi="Times New Roman"/>
          <w:bCs/>
        </w:rPr>
        <w:t xml:space="preserve">, keďže návrh zákona má pozitívny vplyv na informatizáciu, zároveň sekcia </w:t>
      </w:r>
      <w:r w:rsidRPr="00491C6A">
        <w:rPr>
          <w:rFonts w:ascii="Times New Roman" w:hAnsi="Times New Roman"/>
          <w:bCs/>
        </w:rPr>
        <w:t xml:space="preserve">rozpočtovej politiky </w:t>
      </w:r>
      <w:r w:rsidRPr="00491C6A">
        <w:rPr>
          <w:rFonts w:ascii="Times New Roman" w:hAnsi="Times New Roman"/>
        </w:rPr>
        <w:t>ž</w:t>
      </w:r>
      <w:r>
        <w:rPr>
          <w:rFonts w:ascii="Times New Roman" w:hAnsi="Times New Roman"/>
        </w:rPr>
        <w:t>iada</w:t>
      </w:r>
      <w:r w:rsidRPr="00491C6A">
        <w:rPr>
          <w:rFonts w:ascii="Times New Roman" w:hAnsi="Times New Roman"/>
        </w:rPr>
        <w:t xml:space="preserve"> o doplnenie finančných vplyvy podľa jednotlivýc</w:t>
      </w:r>
      <w:r w:rsidR="00B76500">
        <w:rPr>
          <w:rFonts w:ascii="Times New Roman" w:hAnsi="Times New Roman"/>
        </w:rPr>
        <w:t xml:space="preserve">h článkov novely, ktoré nie sú </w:t>
      </w:r>
      <w:r w:rsidRPr="00491C6A">
        <w:rPr>
          <w:rFonts w:ascii="Times New Roman" w:hAnsi="Times New Roman"/>
        </w:rPr>
        <w:t>v doložke kvantifikované.</w:t>
      </w:r>
    </w:p>
    <w:p w:rsidR="007C2CFD" w:rsidRPr="00491C6A" w:rsidP="007C2CFD">
      <w:pPr>
        <w:bidi w:val="0"/>
        <w:spacing w:line="280" w:lineRule="atLeast"/>
        <w:jc w:val="both"/>
        <w:rPr>
          <w:rFonts w:ascii="Times New Roman" w:hAnsi="Times New Roman"/>
        </w:rPr>
      </w:pPr>
    </w:p>
    <w:p w:rsidR="007C2CFD" w:rsidRPr="00B87914" w:rsidP="007C2CFD">
      <w:pPr>
        <w:bidi w:val="0"/>
        <w:jc w:val="both"/>
        <w:rPr>
          <w:rFonts w:ascii="Times New Roman" w:hAnsi="Times New Roman"/>
        </w:rPr>
      </w:pPr>
      <w:r w:rsidRPr="00491C6A">
        <w:rPr>
          <w:rFonts w:ascii="Times New Roman" w:hAnsi="Times New Roman"/>
        </w:rPr>
        <w:t xml:space="preserve">Ministerstvo práce, sociálnych vecí a rodiny SR súhlasí s doložkou vybraných vplyvov v časti sociálne vplyvy pripravenou k predloženému návrhu. </w:t>
      </w:r>
    </w:p>
    <w:p w:rsidR="007C2CFD" w:rsidRPr="00B87914" w:rsidP="007C2CFD">
      <w:pPr>
        <w:bidi w:val="0"/>
        <w:rPr>
          <w:rFonts w:ascii="Times New Roman" w:hAnsi="Times New Roman"/>
        </w:rPr>
      </w:pPr>
    </w:p>
    <w:p w:rsidR="007C2CFD" w:rsidP="007C2CFD">
      <w:pPr>
        <w:bidi w:val="0"/>
        <w:jc w:val="both"/>
        <w:rPr>
          <w:rFonts w:ascii="Times New Roman" w:hAnsi="Times New Roman"/>
        </w:rPr>
      </w:pPr>
      <w:r w:rsidRPr="00B1555E">
        <w:rPr>
          <w:rFonts w:ascii="Times New Roman" w:hAnsi="Times New Roman"/>
        </w:rPr>
        <w:t xml:space="preserve">Ministerstvo životného prostredia SR súhlasí s predloženou doložkou vybraných vplyvov </w:t>
      </w:r>
      <w:r w:rsidRPr="00B1555E">
        <w:rPr>
          <w:rFonts w:ascii="Times New Roman" w:hAnsi="Times New Roman"/>
          <w:bCs/>
        </w:rPr>
        <w:t>bez pripomienok</w:t>
      </w:r>
      <w:r w:rsidRPr="00B1555E">
        <w:rPr>
          <w:rFonts w:ascii="Times New Roman" w:hAnsi="Times New Roman"/>
        </w:rPr>
        <w:t>.</w:t>
      </w:r>
    </w:p>
    <w:p w:rsidR="007C2CFD" w:rsidRPr="00B1555E" w:rsidP="007C2CFD">
      <w:pPr>
        <w:bidi w:val="0"/>
        <w:jc w:val="both"/>
        <w:rPr>
          <w:rFonts w:ascii="Times New Roman" w:hAnsi="Times New Roman"/>
        </w:rPr>
      </w:pPr>
    </w:p>
    <w:p w:rsidR="007C2CFD" w:rsidRPr="00B1555E" w:rsidP="007C2CFD">
      <w:pPr>
        <w:bidi w:val="0"/>
        <w:jc w:val="both"/>
        <w:rPr>
          <w:rFonts w:ascii="Times New Roman" w:hAnsi="Times New Roman"/>
        </w:rPr>
      </w:pPr>
      <w:r w:rsidRPr="00B1555E">
        <w:rPr>
          <w:rFonts w:ascii="Times New Roman" w:hAnsi="Times New Roman"/>
        </w:rPr>
        <w:t>M</w:t>
      </w:r>
      <w:r>
        <w:rPr>
          <w:rFonts w:ascii="Times New Roman" w:hAnsi="Times New Roman"/>
        </w:rPr>
        <w:t>inisterstvo hospodárstva</w:t>
      </w:r>
      <w:r w:rsidRPr="00B1555E">
        <w:rPr>
          <w:rFonts w:ascii="Times New Roman" w:hAnsi="Times New Roman"/>
        </w:rPr>
        <w:t xml:space="preserve"> SR súhlasí s predloženou doložkou vybraných vplyvov </w:t>
      </w:r>
      <w:r w:rsidRPr="00B1555E">
        <w:rPr>
          <w:rFonts w:ascii="Times New Roman" w:hAnsi="Times New Roman"/>
          <w:bCs/>
        </w:rPr>
        <w:t>bez pripomienok</w:t>
      </w:r>
      <w:r w:rsidRPr="00B1555E">
        <w:rPr>
          <w:rFonts w:ascii="Times New Roman" w:hAnsi="Times New Roman"/>
        </w:rPr>
        <w:t>.</w:t>
      </w:r>
    </w:p>
    <w:p w:rsidR="007C2CFD" w:rsidRPr="00231C71" w:rsidP="007C2CFD">
      <w:pPr>
        <w:bidi w:val="0"/>
        <w:spacing w:line="280" w:lineRule="atLeast"/>
        <w:jc w:val="both"/>
        <w:rPr>
          <w:rFonts w:ascii="Times New Roman" w:hAnsi="Times New Roman"/>
          <w:bCs/>
        </w:rPr>
      </w:pPr>
    </w:p>
    <w:p w:rsidR="007C2CFD" w:rsidRPr="00212AD8" w:rsidP="007C2CFD">
      <w:pPr>
        <w:bidi w:val="0"/>
        <w:spacing w:line="280" w:lineRule="atLeast"/>
        <w:jc w:val="both"/>
        <w:rPr>
          <w:rFonts w:ascii="Times New Roman" w:hAnsi="Times New Roman"/>
        </w:rPr>
      </w:pPr>
      <w:r w:rsidRPr="001C7FBC">
        <w:rPr>
          <w:rFonts w:ascii="Times New Roman" w:hAnsi="Times New Roman"/>
          <w:bCs/>
        </w:rPr>
        <w:t xml:space="preserve">Ministerstvo financií SR </w:t>
      </w:r>
      <w:r>
        <w:rPr>
          <w:rFonts w:ascii="Times New Roman" w:hAnsi="Times New Roman"/>
          <w:bCs/>
        </w:rPr>
        <w:t xml:space="preserve">po zapracovaní telefonicky odkonzultovaných pripomienok </w:t>
      </w:r>
      <w:r w:rsidRPr="001C7FBC">
        <w:rPr>
          <w:rFonts w:ascii="Times New Roman" w:hAnsi="Times New Roman"/>
          <w:bCs/>
        </w:rPr>
        <w:t xml:space="preserve">nemá </w:t>
      </w:r>
      <w:r>
        <w:rPr>
          <w:rFonts w:ascii="Times New Roman" w:hAnsi="Times New Roman"/>
          <w:bCs/>
        </w:rPr>
        <w:t xml:space="preserve">ďalšie </w:t>
      </w:r>
      <w:r w:rsidRPr="001C7FBC">
        <w:rPr>
          <w:rFonts w:ascii="Times New Roman" w:hAnsi="Times New Roman"/>
          <w:bCs/>
        </w:rPr>
        <w:t>pripomienky k doložke vybraných vplyvov z hľadiska vplyvov na informatizáciu spoločnosti.  </w:t>
      </w:r>
    </w:p>
    <w:p w:rsidR="007C2CFD" w:rsidP="00A35E22">
      <w:pPr>
        <w:bidi w:val="0"/>
        <w:jc w:val="both"/>
        <w:rPr>
          <w:rFonts w:ascii="Times New Roman" w:hAnsi="Times New Roman"/>
          <w:b/>
          <w:bCs/>
        </w:rPr>
      </w:pPr>
    </w:p>
    <w:p w:rsidR="007C2CFD" w:rsidRPr="00CC0E08" w:rsidP="007C2CFD">
      <w:pPr>
        <w:bidi w:val="0"/>
        <w:jc w:val="center"/>
        <w:rPr>
          <w:rFonts w:ascii="Times New Roman" w:hAnsi="Times New Roman"/>
          <w:b/>
          <w:bCs/>
        </w:rPr>
      </w:pPr>
      <w:r w:rsidRPr="00CC0E08">
        <w:rPr>
          <w:rFonts w:ascii="Times New Roman" w:hAnsi="Times New Roman"/>
          <w:b/>
          <w:bCs/>
        </w:rPr>
        <w:t>Vplyvy na rozpočet verejnej správy,</w:t>
      </w:r>
    </w:p>
    <w:p w:rsidR="007C2CFD" w:rsidRPr="00CC0E08" w:rsidP="007C2CFD">
      <w:pPr>
        <w:bidi w:val="0"/>
        <w:jc w:val="center"/>
        <w:rPr>
          <w:rFonts w:ascii="Times New Roman" w:hAnsi="Times New Roman"/>
          <w:b/>
          <w:bCs/>
        </w:rPr>
      </w:pPr>
      <w:r w:rsidRPr="00CC0E08">
        <w:rPr>
          <w:rFonts w:ascii="Times New Roman" w:hAnsi="Times New Roman"/>
          <w:b/>
          <w:bCs/>
        </w:rPr>
        <w:t>na zamestnanosť vo verejnej správe a financovanie návrhu</w:t>
      </w:r>
    </w:p>
    <w:p w:rsidR="007C2CFD" w:rsidRPr="00CC0E08" w:rsidP="007C2CFD">
      <w:pPr>
        <w:bidi w:val="0"/>
        <w:rPr>
          <w:rFonts w:ascii="Times New Roman" w:hAnsi="Times New Roman"/>
        </w:rPr>
      </w:pPr>
    </w:p>
    <w:p w:rsidR="007C2CFD" w:rsidRPr="00CC0E08" w:rsidP="007C2CFD">
      <w:pPr>
        <w:bidi w:val="0"/>
        <w:rPr>
          <w:rFonts w:ascii="Times New Roman" w:hAnsi="Times New Roman"/>
          <w:b/>
        </w:rPr>
      </w:pPr>
      <w:r w:rsidRPr="00CC0E08">
        <w:rPr>
          <w:rFonts w:ascii="Times New Roman" w:hAnsi="Times New Roman"/>
          <w:b/>
        </w:rPr>
        <w:t>2.1. Zhrnutie vplyvov na rozpočet verejnej správy v návrhu</w:t>
      </w:r>
    </w:p>
    <w:p w:rsidR="007C2CFD" w:rsidRPr="00CC0E08" w:rsidP="007C2CFD">
      <w:pPr>
        <w:bidi w:val="0"/>
        <w:jc w:val="right"/>
        <w:rPr>
          <w:rFonts w:ascii="Times New Roman" w:hAnsi="Times New Roman"/>
        </w:rPr>
      </w:pPr>
      <w:r w:rsidRPr="00CC0E08">
        <w:rPr>
          <w:rFonts w:ascii="Times New Roman" w:hAnsi="Times New Roman"/>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bookmarkStart w:id="0" w:name="OLE_LINK1"/>
            <w:r w:rsidRPr="00CC0E08">
              <w:rPr>
                <w:rFonts w:ascii="Times New Roman" w:hAnsi="Times New Roman"/>
                <w:b/>
                <w:bCs/>
                <w:color w:val="FFFFFF"/>
              </w:rPr>
              <w:t xml:space="preserve">Vplyvy na </w:t>
            </w:r>
            <w:r w:rsidRPr="00CC0E08">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 xml:space="preserve">Vplyv na rozpočet verejnej správy </w:t>
            </w:r>
            <w:r w:rsidRPr="00CC0E08">
              <w:rPr>
                <w:rFonts w:ascii="Times New Roman" w:hAnsi="Times New Roman"/>
                <w:b/>
                <w:bCs/>
              </w:rPr>
              <w:t>(v mil.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7C2CFD" w:rsidRPr="00CC0E08" w:rsidP="004216FE">
            <w:pPr>
              <w:bidi w:val="0"/>
              <w:spacing w:after="0" w:line="240" w:lineRule="auto"/>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rPr>
                <w:rFonts w:ascii="Times New Roman" w:hAnsi="Times New Roman"/>
              </w:rPr>
            </w:pPr>
            <w:r w:rsidRPr="00CC0E08">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2CFD" w:rsidRPr="00CC0E08" w:rsidP="004216FE">
            <w:pPr>
              <w:bidi w:val="0"/>
              <w:spacing w:after="0" w:line="240" w:lineRule="auto"/>
              <w:jc w:val="right"/>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2CFD" w:rsidRPr="00CC0E08" w:rsidP="004216FE">
            <w:pPr>
              <w:bidi w:val="0"/>
              <w:spacing w:after="0" w:line="240" w:lineRule="auto"/>
              <w:jc w:val="right"/>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2CFD" w:rsidRPr="00CC0E08" w:rsidP="004216FE">
            <w:pPr>
              <w:bidi w:val="0"/>
              <w:spacing w:after="0" w:line="240" w:lineRule="auto"/>
              <w:jc w:val="right"/>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7C2CFD" w:rsidRPr="00CC0E08" w:rsidP="004216FE">
            <w:pPr>
              <w:bidi w:val="0"/>
              <w:spacing w:after="0" w:line="240" w:lineRule="auto"/>
              <w:jc w:val="right"/>
              <w:rPr>
                <w:rFonts w:ascii="Times New Roman" w:hAnsi="Times New Roman"/>
                <w:b/>
                <w:bCs/>
              </w:rPr>
            </w:pP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rPr>
            </w:pPr>
            <w:r w:rsidRPr="00CC0E08">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000D0401">
              <w:rPr>
                <w:rFonts w:ascii="Times New Roman" w:hAnsi="Times New Roman"/>
                <w:b/>
                <w:i/>
              </w:rPr>
              <w:t>28,977</w:t>
            </w:r>
            <w:r w:rsidRPr="00CC0E08">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3A0BC9" w:rsidP="004216FE">
            <w:pPr>
              <w:bidi w:val="0"/>
              <w:spacing w:after="0" w:line="240" w:lineRule="auto"/>
              <w:jc w:val="right"/>
              <w:rPr>
                <w:rFonts w:ascii="Times New Roman" w:hAnsi="Times New Roman"/>
                <w:b/>
                <w:i/>
              </w:rPr>
            </w:pPr>
            <w:r w:rsidR="000D0401">
              <w:rPr>
                <w:rFonts w:ascii="Times New Roman" w:hAnsi="Times New Roman"/>
                <w:b/>
                <w:i/>
              </w:rPr>
              <w:t>36,518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000D0401">
              <w:rPr>
                <w:rFonts w:ascii="Times New Roman" w:hAnsi="Times New Roman"/>
                <w:b/>
                <w:i/>
              </w:rPr>
              <w:t>36,518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z toho:</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000D0401">
              <w:rPr>
                <w:rFonts w:ascii="Times New Roman" w:hAnsi="Times New Roman"/>
                <w:b/>
                <w:i/>
              </w:rPr>
              <w:t>28,977</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000D0401">
              <w:rPr>
                <w:rFonts w:ascii="Times New Roman" w:hAnsi="Times New Roman"/>
                <w:b/>
                <w:i/>
              </w:rPr>
              <w:t>36,518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000D0401">
              <w:rPr>
                <w:rFonts w:ascii="Times New Roman" w:hAnsi="Times New Roman"/>
                <w:b/>
                <w:i/>
              </w:rPr>
              <w:t>36,518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rPr>
            </w:pPr>
            <w:r w:rsidRPr="00CC0E08">
              <w:rPr>
                <w:rFonts w:ascii="Times New Roman" w:hAnsi="Times New Roman"/>
              </w:rPr>
              <w:t>v tom: za každý subjekt verejnej správy/program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Pr="00CC0E0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Pr="00CC0E0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Pr="00CC0E08">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rPr>
            </w:pPr>
            <w:r w:rsidRPr="00CC0E08">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b/>
                <w:bCs/>
                <w:i/>
                <w:iCs/>
              </w:rPr>
            </w:pPr>
            <w:r w:rsidRPr="00CC0E08">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b/>
                <w:bCs/>
                <w:i/>
                <w:iCs/>
              </w:rPr>
            </w:pPr>
            <w:r w:rsidRPr="00CC0E08">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rPr>
            </w:pPr>
            <w:r w:rsidRPr="00CC0E08">
              <w:rPr>
                <w:rFonts w:ascii="Times New Roman" w:hAnsi="Times New Roman"/>
                <w:b/>
                <w:i/>
              </w:rPr>
              <w:t>- z toho vplyv na ŠR</w:t>
            </w:r>
            <w:r w:rsidRPr="00CC0E08">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C2CFD" w:rsidRPr="00CC0E08" w:rsidP="004216FE">
            <w:pPr>
              <w:bidi w:val="0"/>
              <w:spacing w:after="0" w:line="240" w:lineRule="auto"/>
              <w:jc w:val="right"/>
              <w:rPr>
                <w:rFonts w:ascii="Times New Roman" w:hAnsi="Times New Roman"/>
                <w:b/>
                <w:bCs/>
              </w:rPr>
            </w:pPr>
            <w:r w:rsidRPr="00CC0E08">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rPr>
                <w:rFonts w:ascii="Times New Roman" w:hAnsi="Times New Roman"/>
              </w:rPr>
            </w:pPr>
            <w:r w:rsidRPr="00CC0E08">
              <w:rPr>
                <w:rFonts w:ascii="Times New Roman" w:hAnsi="Times New Roman"/>
              </w:rPr>
              <w:t>v tom: za každý subjekt verejnej správy/program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7C2CFD" w:rsidRPr="00CC0E08" w:rsidP="004216FE">
            <w:pPr>
              <w:bidi w:val="0"/>
              <w:spacing w:after="0" w:line="240" w:lineRule="auto"/>
              <w:jc w:val="right"/>
              <w:rPr>
                <w:rFonts w:ascii="Times New Roman" w:hAnsi="Times New Roman"/>
                <w:i/>
              </w:rPr>
            </w:pPr>
            <w:r w:rsidRPr="00CC0E08">
              <w:rPr>
                <w:rFonts w:ascii="Times New Roman" w:hAnsi="Times New Roman"/>
                <w:i/>
              </w:rPr>
              <w:t>0</w:t>
            </w:r>
          </w:p>
        </w:tc>
      </w:tr>
    </w:tbl>
    <w:p w:rsidR="007C2CFD" w:rsidRPr="00CC0E08" w:rsidP="007C2CFD">
      <w:pPr>
        <w:bidi w:val="0"/>
        <w:rPr>
          <w:rFonts w:ascii="Times New Roman" w:hAnsi="Times New Roman"/>
        </w:rPr>
      </w:pPr>
      <w:bookmarkEnd w:id="0"/>
    </w:p>
    <w:p w:rsidR="007C2CFD" w:rsidRPr="00CC0E08" w:rsidP="007C2CFD">
      <w:pPr>
        <w:bidi w:val="0"/>
        <w:rPr>
          <w:rFonts w:ascii="Times New Roman" w:hAnsi="Times New Roman"/>
          <w:b/>
          <w:bCs/>
        </w:rPr>
      </w:pPr>
      <w:r w:rsidRPr="00CC0E08">
        <w:rPr>
          <w:rFonts w:ascii="Times New Roman" w:hAnsi="Times New Roman"/>
          <w:b/>
          <w:bCs/>
        </w:rPr>
        <w:t>2.2. Financovanie návrhu</w:t>
      </w:r>
    </w:p>
    <w:p w:rsidR="007C2CFD" w:rsidRPr="00CC0E08" w:rsidP="007C2CFD">
      <w:pPr>
        <w:bidi w:val="0"/>
        <w:jc w:val="both"/>
        <w:rPr>
          <w:rFonts w:ascii="Times New Roman" w:hAnsi="Times New Roman"/>
          <w:b/>
          <w:bCs/>
        </w:rPr>
      </w:pPr>
    </w:p>
    <w:p w:rsidR="007C2CFD" w:rsidRPr="00CC0E08" w:rsidP="007C2CFD">
      <w:pPr>
        <w:bidi w:val="0"/>
        <w:jc w:val="both"/>
        <w:rPr>
          <w:rFonts w:ascii="Times New Roman" w:hAnsi="Times New Roman"/>
        </w:rPr>
      </w:pPr>
      <w:r w:rsidRPr="00CC0E08">
        <w:rPr>
          <w:rFonts w:ascii="Times New Roman" w:hAnsi="Times New Roman"/>
          <w:bCs/>
        </w:rPr>
        <w:t>Návrh zákona, ktorým sa mení a dopĺňa zákon č. 98/2004 Z. z. o spotrebnej dani z minerálneho oleja v znení neskorších predpisov</w:t>
      </w:r>
      <w:r w:rsidRPr="00CC0E08">
        <w:rPr>
          <w:rFonts w:ascii="Times New Roman" w:hAnsi="Times New Roman"/>
          <w:color w:val="000000"/>
        </w:rPr>
        <w:t xml:space="preserve"> a </w:t>
      </w:r>
      <w:r w:rsidRPr="00CC0E08">
        <w:rPr>
          <w:rFonts w:ascii="Times New Roman" w:hAnsi="Times New Roman"/>
          <w:bCs/>
        </w:rPr>
        <w:t>ktorým sa menia a dopĺňajú niektoré zákony, (ďalej len „zákon“) nemá vplyv na financovanie verejnej správy, z toho dôvodu sa tabuľka – financovanie návrhu (tabuľka č. 2) nepredkladá</w:t>
      </w:r>
      <w:r w:rsidRPr="00CC0E08">
        <w:rPr>
          <w:rFonts w:ascii="Times New Roman" w:hAnsi="Times New Roman"/>
          <w:b/>
          <w:bCs/>
        </w:rPr>
        <w:t>.</w:t>
      </w:r>
    </w:p>
    <w:p w:rsidR="007C2CFD" w:rsidRPr="00CC0E08" w:rsidP="007C2CFD">
      <w:pPr>
        <w:bidi w:val="0"/>
        <w:rPr>
          <w:rFonts w:ascii="Times New Roman" w:hAnsi="Times New Roman"/>
          <w:b/>
          <w:bCs/>
        </w:rPr>
      </w:pPr>
    </w:p>
    <w:p w:rsidR="007C2CFD" w:rsidRPr="00CC0E08" w:rsidP="007C2CFD">
      <w:pPr>
        <w:bidi w:val="0"/>
        <w:rPr>
          <w:rFonts w:ascii="Times New Roman" w:hAnsi="Times New Roman"/>
          <w:b/>
          <w:bCs/>
        </w:rPr>
      </w:pPr>
    </w:p>
    <w:p w:rsidR="007C2CFD" w:rsidRPr="00CC0E08" w:rsidP="007C2CFD">
      <w:pPr>
        <w:bidi w:val="0"/>
        <w:rPr>
          <w:rFonts w:ascii="Times New Roman" w:hAnsi="Times New Roman"/>
          <w:b/>
          <w:bCs/>
        </w:rPr>
      </w:pPr>
      <w:r w:rsidRPr="00CC0E08">
        <w:rPr>
          <w:rFonts w:ascii="Times New Roman" w:hAnsi="Times New Roman"/>
          <w:b/>
          <w:bCs/>
        </w:rPr>
        <w:t>2.3. Popis a charakteristika návrhu</w:t>
      </w:r>
    </w:p>
    <w:p w:rsidR="007C2CFD" w:rsidRPr="00CC0E08" w:rsidP="007C2CFD">
      <w:pPr>
        <w:bidi w:val="0"/>
        <w:rPr>
          <w:rFonts w:ascii="Times New Roman" w:hAnsi="Times New Roman"/>
        </w:rPr>
      </w:pPr>
    </w:p>
    <w:p w:rsidR="007C2CFD" w:rsidRPr="00CC0E08" w:rsidP="007C2CFD">
      <w:pPr>
        <w:bidi w:val="0"/>
        <w:jc w:val="both"/>
        <w:rPr>
          <w:rFonts w:ascii="Times New Roman" w:hAnsi="Times New Roman"/>
          <w:b/>
          <w:bCs/>
        </w:rPr>
      </w:pPr>
      <w:r w:rsidRPr="00CC0E08">
        <w:rPr>
          <w:rFonts w:ascii="Times New Roman" w:hAnsi="Times New Roman"/>
          <w:b/>
          <w:bCs/>
        </w:rPr>
        <w:t>2.3.1. Popis návrhu:</w:t>
      </w:r>
    </w:p>
    <w:p w:rsidR="007C2CFD" w:rsidRPr="00CC0E08" w:rsidP="007C2CFD">
      <w:pPr>
        <w:bidi w:val="0"/>
        <w:jc w:val="both"/>
        <w:rPr>
          <w:rFonts w:ascii="Times New Roman" w:hAnsi="Times New Roman"/>
        </w:rPr>
      </w:pPr>
    </w:p>
    <w:p w:rsidR="007C2CFD" w:rsidRPr="00CC0E08" w:rsidP="007C2CFD">
      <w:pPr>
        <w:bidi w:val="0"/>
        <w:jc w:val="both"/>
        <w:rPr>
          <w:rFonts w:ascii="Times New Roman" w:hAnsi="Times New Roman"/>
        </w:rPr>
      </w:pPr>
      <w:r w:rsidRPr="00CC0E08">
        <w:rPr>
          <w:rFonts w:ascii="Times New Roman" w:hAnsi="Times New Roman"/>
        </w:rPr>
        <w:t>Návrh zákona:</w:t>
      </w:r>
    </w:p>
    <w:p w:rsidR="007C2CFD" w:rsidRPr="00CC0E08" w:rsidP="007C2CFD">
      <w:pPr>
        <w:numPr>
          <w:numId w:val="5"/>
        </w:numPr>
        <w:bidi w:val="0"/>
        <w:jc w:val="both"/>
        <w:rPr>
          <w:rFonts w:ascii="Times New Roman" w:hAnsi="Times New Roman"/>
        </w:rPr>
      </w:pPr>
      <w:r w:rsidRPr="00CC0E08">
        <w:rPr>
          <w:rFonts w:ascii="Times New Roman" w:hAnsi="Times New Roman"/>
        </w:rPr>
        <w:t>zvyšuje sadzbu dane na vykurovací olej a zavádza sadzbu dane na mazacie a ostatné oleje,</w:t>
      </w:r>
    </w:p>
    <w:p w:rsidR="007C2CFD" w:rsidRPr="00CC0E08" w:rsidP="007C2CFD">
      <w:pPr>
        <w:bidi w:val="0"/>
        <w:ind w:left="720"/>
        <w:jc w:val="both"/>
        <w:rPr>
          <w:rFonts w:ascii="Times New Roman" w:hAnsi="Times New Roman"/>
        </w:rPr>
      </w:pPr>
      <w:r>
        <w:rPr>
          <w:rFonts w:ascii="Times New Roman" w:hAnsi="Times New Roman"/>
        </w:rPr>
        <w:t>upravuje</w:t>
      </w:r>
      <w:r w:rsidRPr="00CC0E08">
        <w:rPr>
          <w:rFonts w:ascii="Times New Roman" w:hAnsi="Times New Roman"/>
        </w:rPr>
        <w:t xml:space="preserve"> skladanie a dopĺňania zábezpeky pri prevádzkovateľovi daňového skladu a konanie vo veci upustenia od povinnosti zložiť zábezpeku na daň,</w:t>
      </w:r>
    </w:p>
    <w:p w:rsidR="007C2CFD" w:rsidP="007C2CFD">
      <w:pPr>
        <w:numPr>
          <w:numId w:val="5"/>
        </w:numPr>
        <w:bidi w:val="0"/>
        <w:jc w:val="both"/>
        <w:rPr>
          <w:rFonts w:ascii="Times New Roman" w:hAnsi="Times New Roman"/>
        </w:rPr>
      </w:pPr>
      <w:r w:rsidRPr="00CC0E08">
        <w:rPr>
          <w:rFonts w:ascii="Times New Roman" w:hAnsi="Times New Roman"/>
        </w:rPr>
        <w:t>v súlade s koncepciou boja proti daňovým únikom na spotrebných daniach navrhuje niektoré opatrenia, pri ktorých sa predpokladá pozitívny vplyv na štátny rozpočet napr. rozšírenie evidencie subjektov, ktoré obchodujú alebo budú obchodovať s vybraným minerál</w:t>
      </w:r>
      <w:r>
        <w:rPr>
          <w:rFonts w:ascii="Times New Roman" w:hAnsi="Times New Roman"/>
        </w:rPr>
        <w:t>nym olejom,</w:t>
      </w:r>
    </w:p>
    <w:p w:rsidR="007C2CFD" w:rsidRPr="00CC0E08" w:rsidP="007C2CFD">
      <w:pPr>
        <w:numPr>
          <w:numId w:val="5"/>
        </w:numPr>
        <w:bidi w:val="0"/>
        <w:jc w:val="both"/>
        <w:rPr>
          <w:rFonts w:ascii="Times New Roman" w:hAnsi="Times New Roman"/>
        </w:rPr>
      </w:pPr>
      <w:r w:rsidR="00647ED0">
        <w:rPr>
          <w:rFonts w:ascii="Times New Roman" w:hAnsi="Times New Roman"/>
        </w:rPr>
        <w:t xml:space="preserve">navrhuje sa </w:t>
      </w:r>
      <w:r>
        <w:rPr>
          <w:rFonts w:ascii="Times New Roman" w:hAnsi="Times New Roman"/>
        </w:rPr>
        <w:t>zvýšenia sadzby spotrebnej dane z tabakových výrobkov</w:t>
      </w:r>
      <w:r w:rsidR="00647ED0">
        <w:rPr>
          <w:rFonts w:ascii="Times New Roman" w:hAnsi="Times New Roman"/>
        </w:rPr>
        <w:t xml:space="preserve"> v dvoch etapách, a to od </w:t>
      </w:r>
      <w:r>
        <w:rPr>
          <w:rFonts w:ascii="Times New Roman" w:hAnsi="Times New Roman"/>
        </w:rPr>
        <w:t>1. februára 2012</w:t>
      </w:r>
      <w:r w:rsidR="00647ED0">
        <w:rPr>
          <w:rFonts w:ascii="Times New Roman" w:hAnsi="Times New Roman"/>
        </w:rPr>
        <w:t xml:space="preserve"> a 1. marca 2013</w:t>
      </w:r>
      <w:r>
        <w:rPr>
          <w:rFonts w:ascii="Times New Roman" w:hAnsi="Times New Roman"/>
        </w:rPr>
        <w:t>.</w:t>
      </w:r>
    </w:p>
    <w:p w:rsidR="007C2CFD" w:rsidRPr="00CC0E08" w:rsidP="007C2CFD">
      <w:pPr>
        <w:bidi w:val="0"/>
        <w:jc w:val="both"/>
        <w:rPr>
          <w:rFonts w:ascii="Times New Roman" w:hAnsi="Times New Roman"/>
        </w:rPr>
      </w:pPr>
    </w:p>
    <w:p w:rsidR="007C2CFD" w:rsidRPr="00CC0E08" w:rsidP="007C2CFD">
      <w:pPr>
        <w:bidi w:val="0"/>
        <w:rPr>
          <w:rFonts w:ascii="Times New Roman" w:hAnsi="Times New Roman"/>
          <w:b/>
          <w:bCs/>
        </w:rPr>
      </w:pPr>
      <w:r w:rsidRPr="00CC0E08">
        <w:rPr>
          <w:rFonts w:ascii="Times New Roman" w:hAnsi="Times New Roman"/>
          <w:b/>
          <w:bCs/>
        </w:rPr>
        <w:t>2.3.2. Charakteristika návrhu podľa bodu 2.3.2. Metodiky:</w:t>
      </w:r>
    </w:p>
    <w:p w:rsidR="007C2CFD" w:rsidRPr="00CC0E08" w:rsidP="007C2CFD">
      <w:pPr>
        <w:bidi w:val="0"/>
        <w:rPr>
          <w:rFonts w:ascii="Times New Roman" w:hAnsi="Times New Roman"/>
        </w:rPr>
      </w:pPr>
    </w:p>
    <w:p w:rsidR="007C2CFD" w:rsidRPr="00CC0E08" w:rsidP="007C2CFD">
      <w:pPr>
        <w:pStyle w:val="BodyText"/>
        <w:bidi w:val="0"/>
        <w:rPr>
          <w:rFonts w:ascii="Times New Roman" w:hAnsi="Times New Roman"/>
          <w:b/>
        </w:rPr>
      </w:pPr>
      <w:r w:rsidRPr="00CC0E08">
        <w:rPr>
          <w:rFonts w:ascii="Times New Roman" w:hAnsi="Times New Roman"/>
          <w:bdr w:val="single" w:sz="4" w:space="0" w:color="auto"/>
        </w:rPr>
        <w:t xml:space="preserve"> x  </w:t>
      </w:r>
      <w:r w:rsidRPr="00CC0E08">
        <w:rPr>
          <w:rFonts w:ascii="Times New Roman" w:hAnsi="Times New Roman"/>
        </w:rPr>
        <w:t xml:space="preserve">  </w:t>
      </w:r>
      <w:r w:rsidRPr="00CC0E08">
        <w:rPr>
          <w:rFonts w:ascii="Times New Roman" w:hAnsi="Times New Roman"/>
          <w:b/>
        </w:rPr>
        <w:t>zmena sadzby</w:t>
      </w:r>
    </w:p>
    <w:p w:rsidR="007C2CFD" w:rsidRPr="00CC0E08" w:rsidP="007C2CFD">
      <w:pPr>
        <w:pStyle w:val="BodyText"/>
        <w:bidi w:val="0"/>
        <w:rPr>
          <w:rFonts w:ascii="Times New Roman" w:hAnsi="Times New Roman"/>
          <w:b/>
        </w:rPr>
      </w:pPr>
      <w:r w:rsidRPr="00CC0E08">
        <w:rPr>
          <w:rFonts w:ascii="Times New Roman" w:hAnsi="Times New Roman"/>
          <w:b/>
          <w:bdr w:val="single" w:sz="4" w:space="0" w:color="auto"/>
        </w:rPr>
        <w:t xml:space="preserve">     </w:t>
      </w:r>
      <w:r w:rsidRPr="00CC0E08">
        <w:rPr>
          <w:rFonts w:ascii="Times New Roman" w:hAnsi="Times New Roman"/>
          <w:b/>
        </w:rPr>
        <w:t xml:space="preserve">  zmena v nároku</w:t>
      </w:r>
    </w:p>
    <w:p w:rsidR="007C2CFD" w:rsidRPr="00CC0E08" w:rsidP="007C2CFD">
      <w:pPr>
        <w:pStyle w:val="BodyText"/>
        <w:bidi w:val="0"/>
        <w:rPr>
          <w:rFonts w:ascii="Times New Roman" w:hAnsi="Times New Roman"/>
          <w:b/>
        </w:rPr>
      </w:pPr>
      <w:r w:rsidRPr="00CC0E08">
        <w:rPr>
          <w:rFonts w:ascii="Times New Roman" w:hAnsi="Times New Roman"/>
          <w:b/>
          <w:bdr w:val="single" w:sz="4" w:space="0" w:color="auto"/>
        </w:rPr>
        <w:t xml:space="preserve">     </w:t>
      </w:r>
      <w:r w:rsidRPr="00CC0E08">
        <w:rPr>
          <w:rFonts w:ascii="Times New Roman" w:hAnsi="Times New Roman"/>
          <w:b/>
        </w:rPr>
        <w:t xml:space="preserve">  nová služba alebo nariadenie (alebo ich zrušenie)</w:t>
      </w:r>
    </w:p>
    <w:p w:rsidR="007C2CFD" w:rsidRPr="00CC0E08" w:rsidP="007C2CFD">
      <w:pPr>
        <w:pStyle w:val="BodyText"/>
        <w:bidi w:val="0"/>
        <w:rPr>
          <w:rFonts w:ascii="Times New Roman" w:hAnsi="Times New Roman"/>
          <w:b/>
        </w:rPr>
      </w:pPr>
      <w:r w:rsidRPr="00CC0E08">
        <w:rPr>
          <w:rFonts w:ascii="Times New Roman" w:hAnsi="Times New Roman"/>
          <w:b/>
          <w:bdr w:val="single" w:sz="4" w:space="0" w:color="auto"/>
        </w:rPr>
        <w:t xml:space="preserve">     </w:t>
      </w:r>
      <w:r w:rsidRPr="00CC0E08">
        <w:rPr>
          <w:rFonts w:ascii="Times New Roman" w:hAnsi="Times New Roman"/>
          <w:b/>
        </w:rPr>
        <w:t xml:space="preserve">  kombinovaný návrh</w:t>
      </w:r>
    </w:p>
    <w:p w:rsidR="007C2CFD" w:rsidRPr="00CC0E08" w:rsidP="007C2CFD">
      <w:pPr>
        <w:pStyle w:val="BodyText"/>
        <w:bidi w:val="0"/>
        <w:rPr>
          <w:rFonts w:ascii="Times New Roman" w:hAnsi="Times New Roman"/>
          <w:b/>
        </w:rPr>
      </w:pPr>
      <w:r w:rsidRPr="00CC0E08">
        <w:rPr>
          <w:rFonts w:ascii="Times New Roman" w:hAnsi="Times New Roman"/>
          <w:b/>
          <w:bdr w:val="single" w:sz="4" w:space="0" w:color="auto"/>
        </w:rPr>
        <w:t xml:space="preserve"> </w:t>
      </w:r>
      <w:r w:rsidRPr="00CC0E08">
        <w:rPr>
          <w:rFonts w:ascii="Times New Roman" w:hAnsi="Times New Roman"/>
          <w:bdr w:val="single" w:sz="4" w:space="0" w:color="auto"/>
        </w:rPr>
        <w:t xml:space="preserve">x </w:t>
      </w:r>
      <w:r w:rsidRPr="00CC0E08">
        <w:rPr>
          <w:rFonts w:ascii="Times New Roman" w:hAnsi="Times New Roman"/>
          <w:b/>
          <w:bdr w:val="single" w:sz="4" w:space="0" w:color="auto"/>
        </w:rPr>
        <w:t xml:space="preserve"> </w:t>
      </w:r>
      <w:r w:rsidRPr="00CC0E08">
        <w:rPr>
          <w:rFonts w:ascii="Times New Roman" w:hAnsi="Times New Roman"/>
          <w:b/>
        </w:rPr>
        <w:t xml:space="preserve">  iné </w:t>
      </w:r>
    </w:p>
    <w:p w:rsidR="007C2CFD" w:rsidRPr="00CC0E08" w:rsidP="007C2CFD">
      <w:pPr>
        <w:bidi w:val="0"/>
        <w:jc w:val="both"/>
        <w:rPr>
          <w:rFonts w:ascii="Times New Roman" w:hAnsi="Times New Roman"/>
        </w:rPr>
      </w:pPr>
    </w:p>
    <w:p w:rsidR="007C2CFD" w:rsidRPr="00CC0E08" w:rsidP="007C2CFD">
      <w:pPr>
        <w:bidi w:val="0"/>
        <w:jc w:val="both"/>
        <w:rPr>
          <w:rFonts w:ascii="Times New Roman" w:hAnsi="Times New Roman"/>
        </w:rPr>
      </w:pPr>
      <w:r w:rsidRPr="00CC0E08">
        <w:rPr>
          <w:rFonts w:ascii="Times New Roman" w:hAnsi="Times New Roman"/>
        </w:rPr>
        <w:t>Zvyšuje sadzbu dane na vykurovacie oleje z terajších 26,55 eura/1 000 kg na 111,50 eura/1 000 kg“.</w:t>
      </w:r>
    </w:p>
    <w:p w:rsidR="007C2CFD" w:rsidRPr="00CC0E08" w:rsidP="007C2CFD">
      <w:pPr>
        <w:bidi w:val="0"/>
        <w:jc w:val="both"/>
        <w:rPr>
          <w:rFonts w:ascii="Times New Roman" w:hAnsi="Times New Roman"/>
        </w:rPr>
      </w:pPr>
    </w:p>
    <w:p w:rsidR="007C2CFD" w:rsidRPr="003E0851" w:rsidP="007C2CFD">
      <w:pPr>
        <w:bidi w:val="0"/>
        <w:jc w:val="both"/>
        <w:rPr>
          <w:rFonts w:ascii="Times New Roman" w:hAnsi="Times New Roman"/>
        </w:rPr>
      </w:pPr>
      <w:r w:rsidRPr="00CC0E08">
        <w:rPr>
          <w:rFonts w:ascii="Times New Roman" w:hAnsi="Times New Roman"/>
        </w:rPr>
        <w:t xml:space="preserve">Zavádza sadzbu dane na mazacie a ostatné oleje kódu kombinovanej nomenklatúry 2710 19 91 až 2710 19 </w:t>
      </w:r>
      <w:r w:rsidRPr="003E0851">
        <w:rPr>
          <w:rFonts w:ascii="Times New Roman" w:hAnsi="Times New Roman"/>
        </w:rPr>
        <w:t xml:space="preserve">99 v členení podľa ich </w:t>
      </w:r>
      <w:r w:rsidRPr="003E0851">
        <w:rPr>
          <w:rStyle w:val="PlaceholderText"/>
          <w:color w:val="000000"/>
        </w:rPr>
        <w:t>kinematickej viskozity</w:t>
      </w:r>
      <w:r w:rsidR="00647ED0">
        <w:rPr>
          <w:rStyle w:val="PlaceholderText"/>
          <w:color w:val="000000"/>
        </w:rPr>
        <w:t xml:space="preserve"> pri teplote 40</w:t>
      </w:r>
      <w:r>
        <w:rPr>
          <w:rStyle w:val="PlaceholderText"/>
          <w:color w:val="000000"/>
        </w:rPr>
        <w:t xml:space="preserve"> </w:t>
      </w:r>
      <w:r w:rsidR="00647ED0">
        <w:rPr>
          <w:rStyle w:val="PlaceholderText"/>
          <w:color w:val="000000"/>
        </w:rPr>
        <w:t>º</w:t>
      </w:r>
      <w:r>
        <w:rPr>
          <w:rStyle w:val="PlaceholderText"/>
          <w:color w:val="000000"/>
        </w:rPr>
        <w:t>C</w:t>
      </w:r>
      <w:r w:rsidRPr="003E0851">
        <w:rPr>
          <w:rStyle w:val="PlaceholderText"/>
          <w:color w:val="000000"/>
        </w:rPr>
        <w:t>. Ak je kin</w:t>
      </w:r>
      <w:r>
        <w:rPr>
          <w:rStyle w:val="PlaceholderText"/>
          <w:color w:val="000000"/>
        </w:rPr>
        <w:t>e</w:t>
      </w:r>
      <w:r w:rsidRPr="003E0851">
        <w:rPr>
          <w:rStyle w:val="PlaceholderText"/>
          <w:color w:val="000000"/>
        </w:rPr>
        <w:t>matická viskozita</w:t>
      </w:r>
      <w:r w:rsidRPr="003E0851">
        <w:rPr>
          <w:rFonts w:ascii="Times New Roman" w:hAnsi="Times New Roman"/>
          <w:color w:val="000000"/>
        </w:rPr>
        <w:t xml:space="preserve"> </w:t>
      </w:r>
      <w:r>
        <w:rPr>
          <w:rStyle w:val="PlaceholderText"/>
          <w:color w:val="000000"/>
        </w:rPr>
        <w:t>do</w:t>
      </w:r>
      <w:r w:rsidRPr="003E0851">
        <w:rPr>
          <w:rStyle w:val="PlaceholderText"/>
          <w:color w:val="000000"/>
        </w:rPr>
        <w:t xml:space="preserve"> 10 mm</w:t>
      </w:r>
      <w:r w:rsidRPr="003E0851">
        <w:rPr>
          <w:rStyle w:val="PlaceholderText"/>
          <w:color w:val="000000"/>
          <w:vertAlign w:val="superscript"/>
        </w:rPr>
        <w:t>2</w:t>
      </w:r>
      <w:r>
        <w:rPr>
          <w:rStyle w:val="PlaceholderText"/>
          <w:color w:val="000000"/>
        </w:rPr>
        <w:t>/s pri teplote 40 º</w:t>
      </w:r>
      <w:r w:rsidRPr="003E0851">
        <w:rPr>
          <w:rStyle w:val="PlaceholderText"/>
          <w:color w:val="000000"/>
        </w:rPr>
        <w:t xml:space="preserve">C </w:t>
      </w:r>
      <w:r>
        <w:rPr>
          <w:rStyle w:val="PlaceholderText"/>
          <w:color w:val="000000"/>
        </w:rPr>
        <w:t>vrátane 10</w:t>
      </w:r>
      <w:r w:rsidRPr="003E0851">
        <w:rPr>
          <w:rFonts w:ascii="Times New Roman" w:hAnsi="Times New Roman"/>
          <w:color w:val="000000"/>
        </w:rPr>
        <w:t xml:space="preserve">0 eur/1 000 kg a ak je </w:t>
      </w:r>
      <w:r>
        <w:rPr>
          <w:rStyle w:val="PlaceholderText"/>
          <w:color w:val="000000"/>
        </w:rPr>
        <w:t>nad</w:t>
      </w:r>
      <w:r w:rsidRPr="003E0851">
        <w:rPr>
          <w:rStyle w:val="PlaceholderText"/>
          <w:color w:val="000000"/>
        </w:rPr>
        <w:t xml:space="preserve"> 10 mm</w:t>
      </w:r>
      <w:r w:rsidRPr="003E0851">
        <w:rPr>
          <w:rStyle w:val="PlaceholderText"/>
          <w:color w:val="000000"/>
          <w:vertAlign w:val="superscript"/>
        </w:rPr>
        <w:t>2</w:t>
      </w:r>
      <w:r>
        <w:rPr>
          <w:rStyle w:val="PlaceholderText"/>
          <w:color w:val="000000"/>
        </w:rPr>
        <w:t>/s pri teplote 40 º</w:t>
      </w:r>
      <w:r w:rsidRPr="003E0851">
        <w:rPr>
          <w:rStyle w:val="PlaceholderText"/>
          <w:color w:val="000000"/>
        </w:rPr>
        <w:t xml:space="preserve">C </w:t>
      </w:r>
      <w:r w:rsidRPr="003E0851">
        <w:rPr>
          <w:rFonts w:ascii="Times New Roman" w:hAnsi="Times New Roman"/>
        </w:rPr>
        <w:t>0 eur/1 000 kg.</w:t>
      </w:r>
    </w:p>
    <w:p w:rsidR="007C2CFD" w:rsidRPr="003A0BC9" w:rsidP="007C2CFD">
      <w:pPr>
        <w:bidi w:val="0"/>
        <w:rPr>
          <w:rFonts w:ascii="Times New Roman" w:hAnsi="Times New Roman"/>
        </w:rPr>
      </w:pPr>
    </w:p>
    <w:p w:rsidR="007C2CFD" w:rsidRPr="003A0BC9" w:rsidP="007C2CFD">
      <w:pPr>
        <w:bidi w:val="0"/>
        <w:rPr>
          <w:rFonts w:ascii="Times New Roman" w:hAnsi="Times New Roman"/>
        </w:rPr>
      </w:pPr>
      <w:r w:rsidRPr="003A0BC9">
        <w:rPr>
          <w:rFonts w:ascii="Times New Roman" w:hAnsi="Times New Roman"/>
        </w:rPr>
        <w:t>Spotrebná daň z cigariet sa zvyšuje nasledovne:</w:t>
      </w:r>
    </w:p>
    <w:p w:rsidR="007C2CFD" w:rsidRPr="00F76FCF" w:rsidP="007C2CFD">
      <w:pPr>
        <w:numPr>
          <w:numId w:val="5"/>
        </w:numPr>
        <w:bidi w:val="0"/>
        <w:ind w:left="284" w:hanging="284"/>
        <w:jc w:val="both"/>
        <w:rPr>
          <w:rFonts w:ascii="Times New Roman" w:hAnsi="Times New Roman"/>
          <w:bCs/>
        </w:rPr>
      </w:pPr>
      <w:r w:rsidRPr="003A0BC9">
        <w:rPr>
          <w:rFonts w:ascii="Times New Roman" w:hAnsi="Times New Roman"/>
        </w:rPr>
        <w:t xml:space="preserve">špecifická časť dane sa od </w:t>
      </w:r>
      <w:r w:rsidRPr="00F76FCF">
        <w:rPr>
          <w:rFonts w:ascii="Times New Roman" w:hAnsi="Times New Roman"/>
          <w:bCs/>
        </w:rPr>
        <w:t>1.</w:t>
      </w:r>
      <w:r>
        <w:rPr>
          <w:rFonts w:ascii="Times New Roman" w:hAnsi="Times New Roman"/>
          <w:bCs/>
        </w:rPr>
        <w:t xml:space="preserve"> </w:t>
      </w:r>
      <w:r w:rsidRPr="00F76FCF">
        <w:rPr>
          <w:rFonts w:ascii="Times New Roman" w:hAnsi="Times New Roman"/>
          <w:bCs/>
        </w:rPr>
        <w:t>2.</w:t>
      </w:r>
      <w:r>
        <w:rPr>
          <w:rFonts w:ascii="Times New Roman" w:hAnsi="Times New Roman"/>
          <w:bCs/>
        </w:rPr>
        <w:t xml:space="preserve"> </w:t>
      </w:r>
      <w:r w:rsidRPr="00F76FCF">
        <w:rPr>
          <w:rFonts w:ascii="Times New Roman" w:hAnsi="Times New Roman"/>
          <w:bCs/>
        </w:rPr>
        <w:t>2012 sa zvyšuj</w:t>
      </w:r>
      <w:r w:rsidR="00647ED0">
        <w:rPr>
          <w:rFonts w:ascii="Times New Roman" w:hAnsi="Times New Roman"/>
          <w:bCs/>
        </w:rPr>
        <w:t>e z 55,70 eura/1 000 kusov na 58</w:t>
      </w:r>
      <w:r w:rsidRPr="00F76FCF">
        <w:rPr>
          <w:rFonts w:ascii="Times New Roman" w:hAnsi="Times New Roman"/>
          <w:bCs/>
        </w:rPr>
        <w:t xml:space="preserve"> eur/1 000 kusov, </w:t>
      </w:r>
    </w:p>
    <w:p w:rsidR="007C2CFD" w:rsidRPr="00F76FCF" w:rsidP="007C2CFD">
      <w:pPr>
        <w:numPr>
          <w:numId w:val="5"/>
        </w:numPr>
        <w:bidi w:val="0"/>
        <w:ind w:left="284" w:hanging="284"/>
        <w:jc w:val="both"/>
        <w:rPr>
          <w:rFonts w:ascii="Times New Roman" w:hAnsi="Times New Roman"/>
          <w:bCs/>
        </w:rPr>
      </w:pPr>
      <w:r w:rsidRPr="00F76FCF">
        <w:rPr>
          <w:rFonts w:ascii="Times New Roman" w:hAnsi="Times New Roman"/>
        </w:rPr>
        <w:t xml:space="preserve">minimálna sadzba dane sa od </w:t>
      </w:r>
      <w:r>
        <w:rPr>
          <w:rFonts w:ascii="Times New Roman" w:hAnsi="Times New Roman"/>
          <w:bCs/>
        </w:rPr>
        <w:t>1. 2. 2012</w:t>
      </w:r>
      <w:r w:rsidRPr="00F76FCF">
        <w:rPr>
          <w:rFonts w:ascii="Times New Roman" w:hAnsi="Times New Roman"/>
          <w:bCs/>
        </w:rPr>
        <w:t xml:space="preserve"> sa zv</w:t>
      </w:r>
      <w:r w:rsidR="00647ED0">
        <w:rPr>
          <w:rFonts w:ascii="Times New Roman" w:hAnsi="Times New Roman"/>
          <w:bCs/>
        </w:rPr>
        <w:t>yšuje z 85 eur/1 000 kusov na 88,50</w:t>
      </w:r>
      <w:r w:rsidRPr="00F76FCF">
        <w:rPr>
          <w:rFonts w:ascii="Times New Roman" w:hAnsi="Times New Roman"/>
          <w:bCs/>
        </w:rPr>
        <w:t xml:space="preserve"> eur/1 000 kusov.</w:t>
      </w:r>
    </w:p>
    <w:p w:rsidR="007C2CFD" w:rsidRPr="003A0BC9" w:rsidP="007C2CFD">
      <w:pPr>
        <w:bidi w:val="0"/>
        <w:ind w:left="720"/>
        <w:jc w:val="both"/>
        <w:rPr>
          <w:rFonts w:ascii="Times New Roman" w:hAnsi="Times New Roman"/>
          <w:b/>
          <w:bCs/>
        </w:rPr>
      </w:pPr>
    </w:p>
    <w:p w:rsidR="007C2CFD" w:rsidRPr="003A0BC9" w:rsidP="007C2CFD">
      <w:pPr>
        <w:bidi w:val="0"/>
        <w:jc w:val="both"/>
        <w:rPr>
          <w:rFonts w:ascii="Times New Roman" w:hAnsi="Times New Roman"/>
        </w:rPr>
      </w:pPr>
      <w:r w:rsidRPr="003A0BC9">
        <w:rPr>
          <w:rFonts w:ascii="Times New Roman" w:hAnsi="Times New Roman"/>
        </w:rPr>
        <w:t>Spotrebná daň z tabakových výrobkov s výnimkou cigariet sa zvyšuje nasledovne:</w:t>
      </w:r>
    </w:p>
    <w:p w:rsidR="007C2CFD" w:rsidRPr="00F76FCF" w:rsidP="007C2CFD">
      <w:pPr>
        <w:numPr>
          <w:numId w:val="5"/>
        </w:numPr>
        <w:bidi w:val="0"/>
        <w:ind w:left="284" w:hanging="284"/>
        <w:jc w:val="both"/>
        <w:rPr>
          <w:rFonts w:ascii="Times New Roman" w:hAnsi="Times New Roman"/>
        </w:rPr>
      </w:pPr>
      <w:r w:rsidRPr="003A0BC9">
        <w:rPr>
          <w:rFonts w:ascii="Times New Roman" w:hAnsi="Times New Roman"/>
        </w:rPr>
        <w:t>sadzb</w:t>
      </w:r>
      <w:r>
        <w:rPr>
          <w:rFonts w:ascii="Times New Roman" w:hAnsi="Times New Roman"/>
        </w:rPr>
        <w:t xml:space="preserve">a dane z cigár a cigariet </w:t>
      </w:r>
      <w:r w:rsidRPr="00F76FCF">
        <w:rPr>
          <w:rFonts w:ascii="Times New Roman" w:hAnsi="Times New Roman"/>
        </w:rPr>
        <w:t>sa od</w:t>
      </w:r>
      <w:r w:rsidRPr="00F76FCF">
        <w:rPr>
          <w:rFonts w:ascii="Times New Roman" w:hAnsi="Times New Roman"/>
          <w:bCs/>
        </w:rPr>
        <w:t xml:space="preserve"> 1.</w:t>
      </w:r>
      <w:r>
        <w:rPr>
          <w:rFonts w:ascii="Times New Roman" w:hAnsi="Times New Roman"/>
          <w:bCs/>
        </w:rPr>
        <w:t xml:space="preserve"> </w:t>
      </w:r>
      <w:r w:rsidRPr="00F76FCF">
        <w:rPr>
          <w:rFonts w:ascii="Times New Roman" w:hAnsi="Times New Roman"/>
          <w:bCs/>
        </w:rPr>
        <w:t>2. 2012</w:t>
      </w:r>
      <w:r>
        <w:rPr>
          <w:rFonts w:ascii="Times New Roman" w:hAnsi="Times New Roman"/>
          <w:bCs/>
        </w:rPr>
        <w:t xml:space="preserve"> sa zvyšuje zo 72,86 eura/</w:t>
      </w:r>
      <w:r w:rsidRPr="00F76FCF">
        <w:rPr>
          <w:rFonts w:ascii="Times New Roman" w:hAnsi="Times New Roman"/>
          <w:bCs/>
        </w:rPr>
        <w:t>1</w:t>
      </w:r>
      <w:r>
        <w:rPr>
          <w:rFonts w:ascii="Times New Roman" w:hAnsi="Times New Roman"/>
          <w:bCs/>
        </w:rPr>
        <w:t xml:space="preserve"> </w:t>
      </w:r>
      <w:r w:rsidR="00647ED0">
        <w:rPr>
          <w:rFonts w:ascii="Times New Roman" w:hAnsi="Times New Roman"/>
          <w:bCs/>
        </w:rPr>
        <w:t>000 kusov na 75,56</w:t>
      </w:r>
      <w:r w:rsidRPr="00F76FCF">
        <w:rPr>
          <w:rFonts w:ascii="Times New Roman" w:hAnsi="Times New Roman"/>
          <w:bCs/>
        </w:rPr>
        <w:t xml:space="preserve"> eura/ 1000 kusov,</w:t>
      </w:r>
    </w:p>
    <w:p w:rsidR="007C2CFD" w:rsidRPr="00F76FCF" w:rsidP="007C2CFD">
      <w:pPr>
        <w:numPr>
          <w:numId w:val="5"/>
        </w:numPr>
        <w:bidi w:val="0"/>
        <w:ind w:left="284" w:hanging="284"/>
        <w:jc w:val="both"/>
        <w:rPr>
          <w:rFonts w:ascii="Times New Roman" w:hAnsi="Times New Roman"/>
          <w:bCs/>
        </w:rPr>
      </w:pPr>
      <w:r w:rsidRPr="00F76FCF">
        <w:rPr>
          <w:rFonts w:ascii="Times New Roman" w:hAnsi="Times New Roman"/>
        </w:rPr>
        <w:t xml:space="preserve">sadzba dane z tabaku sa </w:t>
      </w:r>
      <w:r w:rsidRPr="00F76FCF">
        <w:rPr>
          <w:rFonts w:ascii="Times New Roman" w:hAnsi="Times New Roman"/>
          <w:bCs/>
        </w:rPr>
        <w:t>od 1.</w:t>
      </w:r>
      <w:r>
        <w:rPr>
          <w:rFonts w:ascii="Times New Roman" w:hAnsi="Times New Roman"/>
          <w:bCs/>
        </w:rPr>
        <w:t xml:space="preserve"> </w:t>
      </w:r>
      <w:r w:rsidRPr="00F76FCF">
        <w:rPr>
          <w:rFonts w:ascii="Times New Roman" w:hAnsi="Times New Roman"/>
          <w:bCs/>
        </w:rPr>
        <w:t>2.</w:t>
      </w:r>
      <w:r>
        <w:rPr>
          <w:rFonts w:ascii="Times New Roman" w:hAnsi="Times New Roman"/>
          <w:bCs/>
        </w:rPr>
        <w:t xml:space="preserve"> </w:t>
      </w:r>
      <w:r w:rsidRPr="00F76FCF">
        <w:rPr>
          <w:rFonts w:ascii="Times New Roman" w:hAnsi="Times New Roman"/>
          <w:bCs/>
        </w:rPr>
        <w:t>2012 sa z</w:t>
      </w:r>
      <w:r w:rsidR="00647ED0">
        <w:rPr>
          <w:rFonts w:ascii="Times New Roman" w:hAnsi="Times New Roman"/>
          <w:bCs/>
        </w:rPr>
        <w:t>vyšuje zo 66,96 eura/kg na 69,44</w:t>
      </w:r>
      <w:r w:rsidRPr="00F76FCF">
        <w:rPr>
          <w:rFonts w:ascii="Times New Roman" w:hAnsi="Times New Roman"/>
          <w:bCs/>
        </w:rPr>
        <w:t xml:space="preserve"> eura/kg.</w:t>
      </w:r>
    </w:p>
    <w:p w:rsidR="007C2CFD" w:rsidRPr="00F76FCF" w:rsidP="007C2CFD">
      <w:pPr>
        <w:bidi w:val="0"/>
        <w:rPr>
          <w:rFonts w:ascii="Times New Roman" w:hAnsi="Times New Roman"/>
        </w:rPr>
      </w:pPr>
    </w:p>
    <w:p w:rsidR="007C2CFD" w:rsidRPr="00CC0E08" w:rsidP="007C2CFD">
      <w:pPr>
        <w:bidi w:val="0"/>
        <w:rPr>
          <w:rFonts w:ascii="Times New Roman" w:hAnsi="Times New Roman"/>
        </w:rPr>
      </w:pPr>
    </w:p>
    <w:p w:rsidR="007C2CFD" w:rsidRPr="00CC0E08" w:rsidP="007C2CFD">
      <w:pPr>
        <w:bidi w:val="0"/>
        <w:rPr>
          <w:rFonts w:ascii="Times New Roman" w:hAnsi="Times New Roman"/>
        </w:rPr>
      </w:pPr>
      <w:r w:rsidRPr="00CC0E08">
        <w:rPr>
          <w:rFonts w:ascii="Times New Roman" w:hAnsi="Times New Roman"/>
          <w:b/>
          <w:bCs/>
        </w:rPr>
        <w:t>2.3.3. Predpoklady vývoja objemu aktivít:</w:t>
      </w:r>
    </w:p>
    <w:p w:rsidR="007C2CFD" w:rsidRPr="00CC0E08" w:rsidP="007C2CFD">
      <w:pPr>
        <w:bidi w:val="0"/>
        <w:rPr>
          <w:rFonts w:ascii="Times New Roman" w:hAnsi="Times New Roman"/>
        </w:rPr>
      </w:pPr>
    </w:p>
    <w:p w:rsidR="007C2CFD" w:rsidRPr="00CC0E08" w:rsidP="007C2CFD">
      <w:pPr>
        <w:pStyle w:val="BodyText"/>
        <w:tabs>
          <w:tab w:val="num" w:pos="1080"/>
        </w:tabs>
        <w:bidi w:val="0"/>
        <w:jc w:val="both"/>
        <w:rPr>
          <w:rFonts w:ascii="Times New Roman" w:hAnsi="Times New Roman"/>
          <w:b/>
          <w:bCs/>
        </w:rPr>
      </w:pPr>
      <w:r w:rsidRPr="00CC0E08">
        <w:rPr>
          <w:rFonts w:ascii="Times New Roman" w:hAnsi="Times New Roman"/>
          <w:b/>
          <w:bCs/>
        </w:rPr>
        <w:t>Návrh zákona nemá vplyv na objem aktivít, z toho dôvodu sa tabuľka č. 3 – objem aktivít nepredkladá.</w:t>
      </w:r>
    </w:p>
    <w:p w:rsidR="007C2CFD" w:rsidRPr="00CC0E08" w:rsidP="007C2CFD">
      <w:pPr>
        <w:bidi w:val="0"/>
        <w:rPr>
          <w:rFonts w:ascii="Times New Roman" w:hAnsi="Times New Roman"/>
        </w:rPr>
      </w:pPr>
    </w:p>
    <w:p w:rsidR="007C2CFD" w:rsidRPr="00CC0E08" w:rsidP="007C2CFD">
      <w:pPr>
        <w:bidi w:val="0"/>
        <w:rPr>
          <w:rFonts w:ascii="Times New Roman" w:hAnsi="Times New Roman"/>
        </w:rPr>
      </w:pPr>
    </w:p>
    <w:p w:rsidR="007C2CFD" w:rsidRPr="00CC0E08" w:rsidP="007C2CFD">
      <w:pPr>
        <w:bidi w:val="0"/>
        <w:rPr>
          <w:rFonts w:ascii="Times New Roman" w:hAnsi="Times New Roman"/>
          <w:b/>
          <w:bCs/>
        </w:rPr>
      </w:pPr>
      <w:r w:rsidRPr="00CC0E08">
        <w:rPr>
          <w:rFonts w:ascii="Times New Roman" w:hAnsi="Times New Roman"/>
          <w:b/>
          <w:bCs/>
        </w:rPr>
        <w:t>2.3.4. Výpočty vplyvov na verejné financie</w:t>
      </w:r>
    </w:p>
    <w:p w:rsidR="007C2CFD" w:rsidRPr="00CC0E08" w:rsidP="007C2CFD">
      <w:pPr>
        <w:pStyle w:val="BodyText"/>
        <w:tabs>
          <w:tab w:val="num" w:pos="1080"/>
        </w:tabs>
        <w:bidi w:val="0"/>
        <w:jc w:val="both"/>
        <w:rPr>
          <w:rFonts w:ascii="Times New Roman" w:hAnsi="Times New Roman"/>
          <w:b/>
          <w:bCs/>
        </w:rPr>
      </w:pPr>
    </w:p>
    <w:p w:rsidR="007C2CFD" w:rsidRPr="00CC0E08" w:rsidP="007C2CFD">
      <w:pPr>
        <w:pStyle w:val="BodyText"/>
        <w:tabs>
          <w:tab w:val="num" w:pos="1080"/>
        </w:tabs>
        <w:bidi w:val="0"/>
        <w:jc w:val="both"/>
        <w:rPr>
          <w:rFonts w:ascii="Times New Roman" w:hAnsi="Times New Roman"/>
          <w:b/>
          <w:bCs/>
        </w:rPr>
      </w:pPr>
    </w:p>
    <w:p w:rsidR="007C2CFD" w:rsidRPr="00CC0E08" w:rsidP="007C2CFD">
      <w:pPr>
        <w:pStyle w:val="BodyText"/>
        <w:tabs>
          <w:tab w:val="num" w:pos="1080"/>
        </w:tabs>
        <w:bidi w:val="0"/>
        <w:jc w:val="both"/>
        <w:rPr>
          <w:rFonts w:ascii="Times New Roman" w:hAnsi="Times New Roman"/>
          <w:b/>
          <w:bCs/>
        </w:rPr>
        <w:sectPr>
          <w:footerReference w:type="even" r:id="rId5"/>
          <w:pgSz w:w="11906" w:h="16838"/>
          <w:pgMar w:top="1417" w:right="1417" w:bottom="1417" w:left="1417" w:header="708" w:footer="708" w:gutter="0"/>
          <w:lnNumType w:distance="0"/>
          <w:pgNumType w:start="0"/>
          <w:cols w:space="708"/>
          <w:noEndnote w:val="0"/>
          <w:titlePg/>
          <w:bidi w:val="0"/>
          <w:docGrid w:linePitch="360"/>
        </w:sectPr>
      </w:pPr>
    </w:p>
    <w:p w:rsidR="007C2CFD" w:rsidRPr="00CC0E08" w:rsidP="007C2CFD">
      <w:pPr>
        <w:pStyle w:val="BodyText"/>
        <w:tabs>
          <w:tab w:val="num" w:pos="1080"/>
        </w:tabs>
        <w:bidi w:val="0"/>
        <w:jc w:val="right"/>
        <w:rPr>
          <w:rFonts w:ascii="Times New Roman" w:hAnsi="Times New Roman"/>
          <w:b/>
          <w:bCs/>
        </w:rPr>
      </w:pPr>
      <w:r w:rsidRPr="00CC0E08">
        <w:rPr>
          <w:rFonts w:ascii="Times New Roman" w:hAnsi="Times New Roman"/>
          <w:b/>
          <w:bCs/>
        </w:rPr>
        <w:t xml:space="preserve">Tabuľka č. 4 </w:t>
      </w:r>
    </w:p>
    <w:tbl>
      <w:tblPr>
        <w:tblStyle w:val="TableNormal"/>
        <w:tblpPr w:leftFromText="141" w:rightFromText="141" w:horzAnchor="margin" w:tblpXSpec="center" w:tblpY="533"/>
        <w:tblW w:w="13111" w:type="dxa"/>
        <w:tblCellMar>
          <w:left w:w="70" w:type="dxa"/>
          <w:right w:w="70" w:type="dxa"/>
        </w:tblCellMar>
      </w:tblPr>
      <w:tblGrid>
        <w:gridCol w:w="4950"/>
        <w:gridCol w:w="1500"/>
        <w:gridCol w:w="1500"/>
        <w:gridCol w:w="1500"/>
        <w:gridCol w:w="1500"/>
        <w:gridCol w:w="2161"/>
      </w:tblGrid>
      <w:tr>
        <w:tblPrEx>
          <w:tblW w:w="13111"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Príjmy (v mil. eur)</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Vplyv na rozpočet verejnej správy</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poznámka</w:t>
            </w:r>
          </w:p>
        </w:tc>
      </w:tr>
      <w:tr>
        <w:tblPrEx>
          <w:tblW w:w="13111"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C2CFD" w:rsidRPr="00CC0E08" w:rsidP="004216FE">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2012</w:t>
            </w:r>
          </w:p>
        </w:tc>
        <w:tc>
          <w:tcPr>
            <w:tcW w:w="1500" w:type="dxa"/>
            <w:tcBorders>
              <w:top w:val="nil"/>
              <w:left w:val="nil"/>
              <w:bottom w:val="single" w:sz="4" w:space="0" w:color="auto"/>
              <w:right w:val="single" w:sz="4" w:space="0" w:color="auto"/>
            </w:tcBorders>
            <w:shd w:val="clear" w:color="auto" w:fill="000000"/>
            <w:textDirection w:val="lrTb"/>
            <w:vAlign w:val="top"/>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tcPr>
          <w:p w:rsidR="007C2CFD" w:rsidRPr="00CC0E08" w:rsidP="004216FE">
            <w:pPr>
              <w:bidi w:val="0"/>
              <w:spacing w:after="0" w:line="240" w:lineRule="auto"/>
              <w:jc w:val="center"/>
              <w:rPr>
                <w:rFonts w:ascii="Times New Roman" w:hAnsi="Times New Roman"/>
                <w:b/>
                <w:bCs/>
                <w:color w:val="FFFFFF"/>
              </w:rPr>
            </w:pPr>
            <w:r w:rsidRPr="00CC0E08">
              <w:rPr>
                <w:rFonts w:ascii="Times New Roman" w:hAnsi="Times New Roman"/>
                <w:b/>
                <w:bCs/>
                <w:color w:val="FFFFFF"/>
              </w:rPr>
              <w:t>2015</w:t>
            </w:r>
          </w:p>
        </w:tc>
        <w:tc>
          <w:tcPr>
            <w:tcW w:w="2161" w:type="dxa"/>
            <w:vMerge/>
            <w:tcBorders>
              <w:top w:val="single" w:sz="4" w:space="0" w:color="auto"/>
              <w:left w:val="single" w:sz="4" w:space="0" w:color="auto"/>
              <w:bottom w:val="single" w:sz="4" w:space="0" w:color="auto"/>
              <w:right w:val="single" w:sz="4" w:space="0" w:color="auto"/>
            </w:tcBorders>
            <w:textDirection w:val="lrTb"/>
            <w:vAlign w:val="center"/>
          </w:tcPr>
          <w:p w:rsidR="007C2CFD" w:rsidRPr="00CC0E08" w:rsidP="004216FE">
            <w:pPr>
              <w:bidi w:val="0"/>
              <w:spacing w:after="0" w:line="240" w:lineRule="auto"/>
              <w:rPr>
                <w:rFonts w:ascii="Times New Roman" w:hAnsi="Times New Roman"/>
                <w:b/>
                <w:bCs/>
                <w:color w:val="FFFFFF"/>
              </w:rPr>
            </w:pP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2CFD" w:rsidRPr="00CC0E08" w:rsidP="004216FE">
            <w:pPr>
              <w:pStyle w:val="Default"/>
              <w:bidi w:val="0"/>
              <w:spacing w:after="0" w:line="240" w:lineRule="auto"/>
              <w:rPr>
                <w:rFonts w:ascii="Times New Roman" w:hAnsi="Times New Roman" w:cs="Times New Roman"/>
              </w:rPr>
            </w:pPr>
            <w:r w:rsidRPr="00CC0E08">
              <w:rPr>
                <w:rFonts w:ascii="Times New Roman" w:hAnsi="Times New Roman" w:cs="Times New Roman"/>
                <w:b/>
                <w:bCs/>
              </w:rPr>
              <w:t>Daňové príjmy (132001)</w:t>
            </w:r>
            <w:r w:rsidRPr="00CC0E08">
              <w:rPr>
                <w:rFonts w:ascii="Times New Roman" w:hAnsi="Times New Roman" w:cs="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r w:rsidR="000D0401">
              <w:rPr>
                <w:rFonts w:ascii="Times New Roman" w:hAnsi="Times New Roman"/>
                <w:b/>
              </w:rPr>
              <w:t>28,977</w:t>
            </w:r>
          </w:p>
        </w:tc>
        <w:tc>
          <w:tcPr>
            <w:tcW w:w="1500" w:type="dxa"/>
            <w:tcBorders>
              <w:top w:val="nil"/>
              <w:left w:val="nil"/>
              <w:bottom w:val="single" w:sz="4" w:space="0" w:color="auto"/>
              <w:right w:val="single" w:sz="4" w:space="0" w:color="auto"/>
            </w:tcBorders>
            <w:textDirection w:val="lrTb"/>
            <w:vAlign w:val="top"/>
          </w:tcPr>
          <w:p w:rsidR="007C2CFD" w:rsidRPr="000D0401" w:rsidP="004216FE">
            <w:pPr>
              <w:bidi w:val="0"/>
              <w:spacing w:after="0" w:line="240" w:lineRule="auto"/>
              <w:jc w:val="center"/>
              <w:rPr>
                <w:rFonts w:ascii="Times New Roman" w:hAnsi="Times New Roman"/>
                <w:b/>
                <w:bCs/>
              </w:rPr>
            </w:pPr>
            <w:r w:rsidRPr="000D0401" w:rsidR="000D0401">
              <w:rPr>
                <w:rFonts w:ascii="Times New Roman" w:hAnsi="Times New Roman"/>
                <w:b/>
              </w:rPr>
              <w:t>36,518</w:t>
            </w:r>
          </w:p>
        </w:tc>
        <w:tc>
          <w:tcPr>
            <w:tcW w:w="1500" w:type="dxa"/>
            <w:tcBorders>
              <w:top w:val="nil"/>
              <w:left w:val="nil"/>
              <w:bottom w:val="single" w:sz="4" w:space="0" w:color="auto"/>
              <w:right w:val="single" w:sz="4" w:space="0" w:color="auto"/>
            </w:tcBorders>
            <w:textDirection w:val="lrTb"/>
            <w:vAlign w:val="top"/>
          </w:tcPr>
          <w:p w:rsidR="007C2CFD" w:rsidRPr="000D0401" w:rsidP="004216FE">
            <w:pPr>
              <w:bidi w:val="0"/>
              <w:spacing w:after="0" w:line="240" w:lineRule="auto"/>
              <w:jc w:val="center"/>
              <w:rPr>
                <w:rFonts w:ascii="Times New Roman" w:hAnsi="Times New Roman"/>
                <w:b/>
                <w:bCs/>
              </w:rPr>
            </w:pPr>
            <w:r w:rsidRPr="000D0401" w:rsidR="000D0401">
              <w:rPr>
                <w:rFonts w:ascii="Times New Roman" w:hAnsi="Times New Roman"/>
                <w:b/>
              </w:rPr>
              <w:t>36,518</w:t>
            </w: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2CFD" w:rsidRPr="00CC0E08" w:rsidP="004216FE">
            <w:pPr>
              <w:bidi w:val="0"/>
              <w:spacing w:after="0" w:line="240" w:lineRule="auto"/>
              <w:rPr>
                <w:rFonts w:ascii="Times New Roman" w:hAnsi="Times New Roman"/>
              </w:rPr>
            </w:pPr>
            <w:r w:rsidRPr="00CC0E0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Nedaňové príjmy (200)</w:t>
            </w:r>
            <w:r w:rsidRPr="00CC0E0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2CFD" w:rsidRPr="00CC0E08" w:rsidP="004216FE">
            <w:pPr>
              <w:bidi w:val="0"/>
              <w:spacing w:after="0" w:line="240" w:lineRule="auto"/>
              <w:rPr>
                <w:rFonts w:ascii="Times New Roman" w:hAnsi="Times New Roman"/>
              </w:rPr>
            </w:pPr>
            <w:r w:rsidRPr="00CC0E0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Granty a transfery (300)</w:t>
            </w:r>
            <w:r w:rsidRPr="00CC0E08">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7C2CFD" w:rsidRPr="00CC0E08" w:rsidP="004216FE">
            <w:pPr>
              <w:bidi w:val="0"/>
              <w:spacing w:after="0" w:line="240" w:lineRule="auto"/>
              <w:jc w:val="center"/>
              <w:rPr>
                <w:rFonts w:ascii="Times New Roman" w:hAnsi="Times New Roman"/>
                <w:b/>
                <w:bCs/>
              </w:rPr>
            </w:pPr>
          </w:p>
        </w:tc>
        <w:tc>
          <w:tcPr>
            <w:tcW w:w="2161" w:type="dxa"/>
            <w:tcBorders>
              <w:top w:val="nil"/>
              <w:left w:val="nil"/>
              <w:bottom w:val="single" w:sz="4" w:space="0" w:color="auto"/>
              <w:right w:val="single" w:sz="4" w:space="0" w:color="auto"/>
            </w:tcBorders>
            <w:noWrap/>
            <w:textDirection w:val="lrTb"/>
            <w:vAlign w:val="bottom"/>
          </w:tcPr>
          <w:p w:rsidR="007C2CFD" w:rsidRPr="00CC0E08" w:rsidP="004216FE">
            <w:pPr>
              <w:bidi w:val="0"/>
              <w:spacing w:after="0" w:line="240" w:lineRule="auto"/>
              <w:rPr>
                <w:rFonts w:ascii="Times New Roman" w:hAnsi="Times New Roman"/>
              </w:rPr>
            </w:pPr>
            <w:r w:rsidRPr="00CC0E0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7C2CFD" w:rsidRPr="00CC0E08" w:rsidP="004216FE">
            <w:pPr>
              <w:bidi w:val="0"/>
              <w:spacing w:after="0" w:line="240" w:lineRule="auto"/>
              <w:rPr>
                <w:rFonts w:ascii="Times New Roman" w:hAnsi="Times New Roman"/>
              </w:rPr>
            </w:pPr>
            <w:r w:rsidRPr="00CC0E0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C2CFD" w:rsidRPr="00CC0E08" w:rsidP="004216FE">
            <w:pPr>
              <w:bidi w:val="0"/>
              <w:spacing w:after="0" w:line="240" w:lineRule="auto"/>
              <w:rPr>
                <w:rFonts w:ascii="Times New Roman" w:hAnsi="Times New Roman"/>
                <w:b/>
                <w:bCs/>
              </w:rPr>
            </w:pPr>
            <w:r w:rsidRPr="00CC0E08">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C2CFD" w:rsidRPr="00CC0E08" w:rsidP="004216FE">
            <w:pPr>
              <w:bidi w:val="0"/>
              <w:spacing w:after="0" w:line="240" w:lineRule="auto"/>
              <w:jc w:val="center"/>
              <w:rPr>
                <w:rFonts w:ascii="Times New Roman" w:hAnsi="Times New Roman"/>
                <w:b/>
                <w:bCs/>
              </w:rPr>
            </w:pPr>
            <w:r w:rsidRPr="00CC0E08">
              <w:rPr>
                <w:rFonts w:ascii="Times New Roman" w:hAnsi="Times New Roman"/>
                <w:b/>
                <w:bCs/>
              </w:rPr>
              <w:t> </w:t>
            </w:r>
          </w:p>
        </w:tc>
        <w:tc>
          <w:tcPr>
            <w:tcW w:w="2161" w:type="dxa"/>
            <w:tcBorders>
              <w:top w:val="nil"/>
              <w:left w:val="nil"/>
              <w:bottom w:val="single" w:sz="4" w:space="0" w:color="auto"/>
              <w:right w:val="single" w:sz="4" w:space="0" w:color="auto"/>
            </w:tcBorders>
            <w:noWrap/>
            <w:textDirection w:val="lrTb"/>
            <w:vAlign w:val="bottom"/>
          </w:tcPr>
          <w:p w:rsidR="007C2CFD" w:rsidRPr="00CC0E08" w:rsidP="004216FE">
            <w:pPr>
              <w:bidi w:val="0"/>
              <w:spacing w:after="0" w:line="240" w:lineRule="auto"/>
              <w:rPr>
                <w:rFonts w:ascii="Times New Roman" w:hAnsi="Times New Roman"/>
              </w:rPr>
            </w:pPr>
            <w:r w:rsidRPr="00CC0E08">
              <w:rPr>
                <w:rFonts w:ascii="Times New Roman" w:hAnsi="Times New Roman"/>
              </w:rPr>
              <w:t> </w:t>
            </w:r>
          </w:p>
        </w:tc>
      </w:tr>
      <w:tr>
        <w:tblPrEx>
          <w:tblW w:w="13111"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E95023" w:rsidRPr="00CC0E08" w:rsidP="00E95023">
            <w:pPr>
              <w:bidi w:val="0"/>
              <w:spacing w:after="0" w:line="240" w:lineRule="auto"/>
              <w:rPr>
                <w:rFonts w:ascii="Times New Roman" w:hAnsi="Times New Roman"/>
                <w:b/>
                <w:bCs/>
                <w:color w:val="FFFFFF"/>
              </w:rPr>
            </w:pPr>
            <w:r w:rsidRPr="00CC0E08">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E95023" w:rsidRPr="00CC0E08" w:rsidP="00E95023">
            <w:pPr>
              <w:bidi w:val="0"/>
              <w:spacing w:after="0" w:line="240" w:lineRule="auto"/>
              <w:jc w:val="center"/>
              <w:rPr>
                <w:rFonts w:ascii="Times New Roman" w:hAnsi="Times New Roman"/>
                <w:b/>
                <w:bCs/>
                <w:color w:val="FFFFFF"/>
              </w:rPr>
            </w:pPr>
            <w:r>
              <w:rPr>
                <w:rFonts w:ascii="Times New Roman" w:hAnsi="Times New Roman"/>
                <w:b/>
              </w:rPr>
              <w:t>28,977</w:t>
            </w:r>
          </w:p>
        </w:tc>
        <w:tc>
          <w:tcPr>
            <w:tcW w:w="1500" w:type="dxa"/>
            <w:tcBorders>
              <w:top w:val="nil"/>
              <w:left w:val="nil"/>
              <w:bottom w:val="single" w:sz="4" w:space="0" w:color="auto"/>
              <w:right w:val="single" w:sz="4" w:space="0" w:color="auto"/>
            </w:tcBorders>
            <w:shd w:val="clear" w:color="auto" w:fill="000000"/>
            <w:textDirection w:val="lrTb"/>
            <w:vAlign w:val="top"/>
          </w:tcPr>
          <w:p w:rsidR="00E95023" w:rsidRPr="00CC0E08" w:rsidP="00E95023">
            <w:pPr>
              <w:bidi w:val="0"/>
              <w:spacing w:after="0" w:line="240" w:lineRule="auto"/>
              <w:jc w:val="center"/>
              <w:rPr>
                <w:rFonts w:ascii="Times New Roman" w:hAnsi="Times New Roman"/>
                <w:b/>
                <w:bCs/>
                <w:color w:val="FFFFFF"/>
              </w:rPr>
            </w:pPr>
            <w:r>
              <w:rPr>
                <w:rFonts w:ascii="Times New Roman" w:hAnsi="Times New Roman"/>
                <w:b/>
              </w:rPr>
              <w:t>36,518</w:t>
            </w:r>
          </w:p>
        </w:tc>
        <w:tc>
          <w:tcPr>
            <w:tcW w:w="1500" w:type="dxa"/>
            <w:tcBorders>
              <w:top w:val="nil"/>
              <w:left w:val="nil"/>
              <w:bottom w:val="single" w:sz="4" w:space="0" w:color="auto"/>
              <w:right w:val="single" w:sz="4" w:space="0" w:color="auto"/>
            </w:tcBorders>
            <w:shd w:val="clear" w:color="auto" w:fill="000000"/>
            <w:textDirection w:val="lrTb"/>
            <w:vAlign w:val="top"/>
          </w:tcPr>
          <w:p w:rsidR="00E95023" w:rsidRPr="00CC0E08" w:rsidP="00E95023">
            <w:pPr>
              <w:bidi w:val="0"/>
              <w:spacing w:after="0" w:line="240" w:lineRule="auto"/>
              <w:jc w:val="center"/>
              <w:rPr>
                <w:rFonts w:ascii="Times New Roman" w:hAnsi="Times New Roman"/>
                <w:b/>
                <w:bCs/>
                <w:color w:val="FFFFFF"/>
              </w:rPr>
            </w:pPr>
            <w:r>
              <w:rPr>
                <w:rFonts w:ascii="Times New Roman" w:hAnsi="Times New Roman"/>
                <w:b/>
              </w:rPr>
              <w:t>36,518</w:t>
            </w:r>
          </w:p>
        </w:tc>
        <w:tc>
          <w:tcPr>
            <w:tcW w:w="1500" w:type="dxa"/>
            <w:tcBorders>
              <w:top w:val="nil"/>
              <w:left w:val="nil"/>
              <w:bottom w:val="single" w:sz="4" w:space="0" w:color="auto"/>
              <w:right w:val="single" w:sz="4" w:space="0" w:color="auto"/>
            </w:tcBorders>
            <w:shd w:val="clear" w:color="auto" w:fill="000000"/>
            <w:textDirection w:val="lrTb"/>
            <w:vAlign w:val="top"/>
          </w:tcPr>
          <w:p w:rsidR="00E95023" w:rsidRPr="00CC0E08" w:rsidP="00E95023">
            <w:pPr>
              <w:bidi w:val="0"/>
              <w:spacing w:after="0" w:line="240" w:lineRule="auto"/>
              <w:jc w:val="center"/>
              <w:rPr>
                <w:rFonts w:ascii="Times New Roman" w:hAnsi="Times New Roman"/>
                <w:b/>
                <w:bCs/>
                <w:color w:val="FFFFFF"/>
              </w:rPr>
            </w:pPr>
          </w:p>
        </w:tc>
        <w:tc>
          <w:tcPr>
            <w:tcW w:w="2161" w:type="dxa"/>
            <w:tcBorders>
              <w:top w:val="nil"/>
              <w:left w:val="nil"/>
              <w:bottom w:val="single" w:sz="4" w:space="0" w:color="auto"/>
              <w:right w:val="single" w:sz="4" w:space="0" w:color="auto"/>
            </w:tcBorders>
            <w:shd w:val="clear" w:color="auto" w:fill="000000"/>
            <w:noWrap/>
            <w:textDirection w:val="lrTb"/>
            <w:vAlign w:val="bottom"/>
          </w:tcPr>
          <w:p w:rsidR="00E95023" w:rsidRPr="00CC0E08" w:rsidP="00E95023">
            <w:pPr>
              <w:bidi w:val="0"/>
              <w:spacing w:after="0" w:line="240" w:lineRule="auto"/>
              <w:rPr>
                <w:rFonts w:ascii="Times New Roman" w:hAnsi="Times New Roman"/>
                <w:color w:val="FFFFFF"/>
              </w:rPr>
            </w:pPr>
            <w:r w:rsidRPr="00CC0E08">
              <w:rPr>
                <w:rFonts w:ascii="Times New Roman" w:hAnsi="Times New Roman"/>
                <w:color w:val="FFFFFF"/>
              </w:rPr>
              <w:t> </w:t>
            </w:r>
          </w:p>
        </w:tc>
      </w:tr>
    </w:tbl>
    <w:p w:rsidR="007C2CFD" w:rsidRPr="00CC0E08" w:rsidP="007C2CFD">
      <w:pPr>
        <w:pStyle w:val="BodyText"/>
        <w:tabs>
          <w:tab w:val="num" w:pos="1080"/>
        </w:tabs>
        <w:bidi w:val="0"/>
        <w:jc w:val="both"/>
        <w:rPr>
          <w:rFonts w:ascii="Times New Roman" w:hAnsi="Times New Roman"/>
          <w:b/>
          <w:bCs/>
        </w:rPr>
      </w:pPr>
      <w:r w:rsidRPr="00CC0E08">
        <w:rPr>
          <w:rFonts w:ascii="Times New Roman" w:hAnsi="Times New Roman"/>
          <w:b/>
          <w:bCs/>
        </w:rPr>
        <w:t>1 –  príjmy rozpísať až do položiek platnej ekonomickej klasifikácie</w:t>
      </w:r>
    </w:p>
    <w:p w:rsidR="007C2CFD" w:rsidRPr="00CC0E08" w:rsidP="007C2CFD">
      <w:pPr>
        <w:pStyle w:val="BodyText"/>
        <w:tabs>
          <w:tab w:val="num" w:pos="1080"/>
        </w:tabs>
        <w:bidi w:val="0"/>
        <w:jc w:val="both"/>
        <w:rPr>
          <w:rFonts w:ascii="Times New Roman" w:hAnsi="Times New Roman"/>
          <w:b/>
          <w:bCs/>
        </w:rPr>
      </w:pPr>
    </w:p>
    <w:p w:rsidR="007C2CFD" w:rsidRPr="00CC0E08" w:rsidP="007C2CFD">
      <w:pPr>
        <w:pStyle w:val="BodyText"/>
        <w:tabs>
          <w:tab w:val="num" w:pos="1080"/>
        </w:tabs>
        <w:bidi w:val="0"/>
        <w:ind w:right="-578"/>
        <w:jc w:val="right"/>
        <w:rPr>
          <w:rFonts w:ascii="Times New Roman" w:hAnsi="Times New Roman"/>
          <w:b/>
          <w:bCs/>
        </w:rPr>
      </w:pPr>
    </w:p>
    <w:p w:rsidR="007C2CFD" w:rsidRPr="00CC0E08" w:rsidP="007C2CFD">
      <w:pPr>
        <w:pStyle w:val="BodyText"/>
        <w:tabs>
          <w:tab w:val="num" w:pos="1080"/>
        </w:tabs>
        <w:bidi w:val="0"/>
        <w:rPr>
          <w:rFonts w:ascii="Times New Roman" w:hAnsi="Times New Roman"/>
          <w:b/>
          <w:bCs/>
        </w:rPr>
      </w:pPr>
      <w:r w:rsidRPr="00CC0E08">
        <w:rPr>
          <w:rFonts w:ascii="Times New Roman" w:hAnsi="Times New Roman"/>
          <w:b/>
          <w:bCs/>
        </w:rPr>
        <w:t>Návrh zákona nemá vplyv na výdavkovú časť rozpočtu verejnej správy, z toho dôvodu sa tabuľka vplyvu na rozpočet verejnej správy - výdavková časť (tabuľka č. 5) nepredkladá.</w:t>
      </w:r>
    </w:p>
    <w:p w:rsidR="007C2CFD" w:rsidRPr="00CC0E08" w:rsidP="007C2CFD">
      <w:pPr>
        <w:pStyle w:val="BodyText"/>
        <w:tabs>
          <w:tab w:val="num" w:pos="1080"/>
        </w:tabs>
        <w:bidi w:val="0"/>
        <w:rPr>
          <w:rFonts w:ascii="Times New Roman" w:hAnsi="Times New Roman"/>
          <w:b/>
          <w:bCs/>
        </w:rPr>
      </w:pPr>
    </w:p>
    <w:p w:rsidR="007C2CFD" w:rsidRPr="00CC0E08" w:rsidP="007C2CFD">
      <w:pPr>
        <w:pStyle w:val="BodyText"/>
        <w:tabs>
          <w:tab w:val="num" w:pos="1080"/>
        </w:tabs>
        <w:bidi w:val="0"/>
        <w:rPr>
          <w:rFonts w:ascii="Times New Roman" w:hAnsi="Times New Roman"/>
          <w:b/>
          <w:bCs/>
        </w:rPr>
      </w:pPr>
      <w:r w:rsidRPr="00CC0E08">
        <w:rPr>
          <w:rFonts w:ascii="Times New Roman" w:hAnsi="Times New Roman"/>
          <w:b/>
          <w:bCs/>
        </w:rPr>
        <w:t>Návrh zákona nemá vplyv na zamestnanosť vo verejnej správe, z toho dôvodu sa tabuľka vplyvov na zamestnanosť (tabuľka č. 6) nepredkladá</w:t>
      </w:r>
    </w:p>
    <w:p w:rsidR="007C2CFD" w:rsidRPr="00CC0E08" w:rsidP="007C2CFD">
      <w:pPr>
        <w:bidi w:val="0"/>
        <w:rPr>
          <w:rFonts w:ascii="Times New Roman" w:hAnsi="Times New Roman"/>
        </w:rPr>
      </w:pPr>
    </w:p>
    <w:p w:rsidR="007C2CFD" w:rsidRPr="00CC0E08" w:rsidP="007C2CFD">
      <w:pPr>
        <w:bidi w:val="0"/>
        <w:rPr>
          <w:rFonts w:ascii="Times New Roman" w:hAnsi="Times New Roman"/>
        </w:rPr>
      </w:pPr>
    </w:p>
    <w:p w:rsidR="007C2CFD" w:rsidRPr="00CC0E08" w:rsidP="007C2CFD">
      <w:pPr>
        <w:tabs>
          <w:tab w:val="left" w:pos="1280"/>
        </w:tabs>
        <w:bidi w:val="0"/>
        <w:rPr>
          <w:rFonts w:ascii="Times New Roman" w:hAnsi="Times New Roman"/>
        </w:rPr>
        <w:sectPr>
          <w:pgSz w:w="16838" w:h="11906" w:orient="landscape"/>
          <w:pgMar w:top="1418" w:right="1418" w:bottom="1418" w:left="1418" w:header="709" w:footer="709" w:gutter="0"/>
          <w:lnNumType w:distance="0"/>
          <w:cols w:space="708"/>
          <w:noEndnote w:val="0"/>
          <w:bidi w:val="0"/>
          <w:docGrid w:linePitch="360"/>
        </w:sectPr>
      </w:pPr>
    </w:p>
    <w:p w:rsidR="007C2CFD" w:rsidRPr="002712D4" w:rsidP="007C2CFD">
      <w:pPr>
        <w:bidi w:val="0"/>
        <w:jc w:val="center"/>
        <w:rPr>
          <w:rFonts w:ascii="Times New Roman" w:hAnsi="Times New Roman"/>
          <w:b/>
          <w:bCs/>
        </w:rPr>
      </w:pPr>
      <w:r w:rsidRPr="002712D4">
        <w:rPr>
          <w:rFonts w:ascii="Times New Roman" w:hAnsi="Times New Roman"/>
          <w:b/>
          <w:bCs/>
        </w:rPr>
        <w:t>Vplyvy na podnikateľské prostredie</w:t>
      </w:r>
    </w:p>
    <w:p w:rsidR="007C2CFD" w:rsidRPr="002712D4" w:rsidP="007C2CFD">
      <w:pPr>
        <w:bidi w:val="0"/>
        <w:rPr>
          <w:rFonts w:ascii="Times New Roman" w:hAnsi="Times New Roman"/>
          <w:b/>
          <w:bCs/>
        </w:rPr>
      </w:pPr>
    </w:p>
    <w:p w:rsidR="007C2CFD" w:rsidRPr="002712D4" w:rsidP="007C2CFD">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7C2CFD" w:rsidRPr="002712D4" w:rsidP="004216FE">
            <w:pPr>
              <w:bidi w:val="0"/>
              <w:spacing w:after="0" w:line="240" w:lineRule="auto"/>
              <w:jc w:val="center"/>
              <w:rPr>
                <w:rFonts w:ascii="Times New Roman" w:hAnsi="Times New Roman"/>
                <w:b/>
                <w:bCs/>
                <w:color w:val="FFFFFF"/>
              </w:rPr>
            </w:pPr>
            <w:r w:rsidRPr="002712D4">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2CFD" w:rsidRPr="002712D4" w:rsidP="004216FE">
            <w:pPr>
              <w:bidi w:val="0"/>
              <w:spacing w:after="0" w:line="240" w:lineRule="auto"/>
              <w:jc w:val="both"/>
              <w:rPr>
                <w:rFonts w:ascii="Times New Roman" w:hAnsi="Times New Roman"/>
              </w:rPr>
            </w:pPr>
          </w:p>
          <w:p w:rsidR="007C2CFD" w:rsidRPr="002712D4" w:rsidP="004216FE">
            <w:pPr>
              <w:bidi w:val="0"/>
              <w:spacing w:after="0" w:line="240" w:lineRule="auto"/>
              <w:jc w:val="both"/>
              <w:rPr>
                <w:rFonts w:ascii="Times New Roman" w:hAnsi="Times New Roman"/>
              </w:rPr>
            </w:pPr>
            <w:r w:rsidRPr="002712D4">
              <w:rPr>
                <w:rFonts w:ascii="Times New Roman" w:hAnsi="Times New Roman"/>
                <w:b/>
              </w:rPr>
              <w:t>3.1</w:t>
            </w:r>
            <w:r w:rsidRPr="002712D4">
              <w:rPr>
                <w:rFonts w:ascii="Times New Roman" w:hAnsi="Times New Roman"/>
              </w:rPr>
              <w:t xml:space="preserve">. Ktoré podnikateľské subjekty budú predkladaným návrhom ovplyvnené a aký je ich počet? </w:t>
            </w:r>
          </w:p>
        </w:tc>
        <w:tc>
          <w:tcPr>
            <w:tcW w:w="5040" w:type="dxa"/>
            <w:tcBorders>
              <w:top w:val="nil"/>
              <w:left w:val="nil"/>
              <w:bottom w:val="single" w:sz="4" w:space="0" w:color="auto"/>
              <w:right w:val="single" w:sz="8" w:space="0" w:color="auto"/>
            </w:tcBorders>
            <w:noWrap/>
            <w:textDirection w:val="lrTb"/>
            <w:vAlign w:val="center"/>
          </w:tcPr>
          <w:p w:rsidR="007C2CFD" w:rsidRPr="002712D4" w:rsidP="004216FE">
            <w:pPr>
              <w:autoSpaceDE w:val="0"/>
              <w:autoSpaceDN w:val="0"/>
              <w:bidi w:val="0"/>
              <w:adjustRightInd w:val="0"/>
              <w:spacing w:after="0" w:line="240" w:lineRule="auto"/>
              <w:jc w:val="both"/>
              <w:rPr>
                <w:rFonts w:ascii="Times New Roman" w:hAnsi="Times New Roman"/>
              </w:rPr>
            </w:pPr>
            <w:r w:rsidRPr="002712D4">
              <w:rPr>
                <w:rFonts w:ascii="Times New Roman" w:hAnsi="Times New Roman"/>
              </w:rPr>
              <w:t>Všeobecne sa predpokladá zníženie administratívnych náklady pre všetky daňové subjekty zrušením povinnosti predkladania tých údajov správcovi dane daňovými subjektmi, ktorými už disponuje iný orgán štátnej správy, ako napr. uvádzanie daňového identifikačného čísla, identifikačného čísla pre alebo daň z pridanej hodnoty, ak bolo pridelené.</w:t>
            </w:r>
          </w:p>
          <w:p w:rsidR="007C2CFD" w:rsidRPr="002712D4" w:rsidP="004216FE">
            <w:pPr>
              <w:autoSpaceDE w:val="0"/>
              <w:autoSpaceDN w:val="0"/>
              <w:bidi w:val="0"/>
              <w:adjustRightInd w:val="0"/>
              <w:spacing w:after="0" w:line="240" w:lineRule="auto"/>
              <w:jc w:val="both"/>
              <w:rPr>
                <w:rFonts w:ascii="Times New Roman" w:hAnsi="Times New Roman"/>
              </w:rPr>
            </w:pPr>
          </w:p>
          <w:p w:rsidR="007C2CFD" w:rsidRPr="002712D4" w:rsidP="004216FE">
            <w:pPr>
              <w:autoSpaceDE w:val="0"/>
              <w:autoSpaceDN w:val="0"/>
              <w:bidi w:val="0"/>
              <w:adjustRightInd w:val="0"/>
              <w:spacing w:after="0" w:line="240" w:lineRule="auto"/>
              <w:jc w:val="both"/>
              <w:rPr>
                <w:rFonts w:ascii="Times New Roman" w:hAnsi="Times New Roman"/>
              </w:rPr>
            </w:pPr>
            <w:r w:rsidRPr="002712D4">
              <w:rPr>
                <w:rFonts w:ascii="Times New Roman" w:hAnsi="Times New Roman"/>
              </w:rPr>
              <w:t>Navrhované zmeny sa tiež dotknú:</w:t>
            </w:r>
          </w:p>
          <w:p w:rsidR="007C2CFD" w:rsidRPr="002712D4" w:rsidP="007C2CFD">
            <w:pPr>
              <w:numPr>
                <w:numId w:val="6"/>
              </w:numPr>
              <w:autoSpaceDE w:val="0"/>
              <w:autoSpaceDN w:val="0"/>
              <w:bidi w:val="0"/>
              <w:adjustRightInd w:val="0"/>
              <w:spacing w:after="0" w:line="240" w:lineRule="auto"/>
              <w:ind w:left="326" w:hanging="283"/>
              <w:jc w:val="both"/>
              <w:rPr>
                <w:rFonts w:ascii="Times New Roman" w:hAnsi="Times New Roman"/>
              </w:rPr>
            </w:pPr>
            <w:r w:rsidRPr="002712D4">
              <w:rPr>
                <w:rFonts w:ascii="Times New Roman" w:hAnsi="Times New Roman"/>
              </w:rPr>
              <w:t>Prevádzkovateľov daňového skladu, ktorý skladajú zábezpeku na daň a ktorým colný úrad upustil od povinnosti zložiť zábezpeku na daň.</w:t>
            </w:r>
          </w:p>
          <w:p w:rsidR="007C2CFD" w:rsidRPr="002712D4" w:rsidP="007C2CFD">
            <w:pPr>
              <w:numPr>
                <w:numId w:val="6"/>
              </w:numPr>
              <w:autoSpaceDE w:val="0"/>
              <w:autoSpaceDN w:val="0"/>
              <w:bidi w:val="0"/>
              <w:adjustRightInd w:val="0"/>
              <w:spacing w:after="0" w:line="240" w:lineRule="auto"/>
              <w:ind w:left="326" w:hanging="283"/>
              <w:jc w:val="both"/>
              <w:rPr>
                <w:rFonts w:ascii="Times New Roman" w:hAnsi="Times New Roman"/>
                <w:color w:val="000000" w:themeColor="tx1" w:themeShade="FF"/>
              </w:rPr>
            </w:pPr>
            <w:r w:rsidRPr="002712D4">
              <w:rPr>
                <w:rFonts w:ascii="Times New Roman" w:hAnsi="Times New Roman"/>
              </w:rPr>
              <w:t xml:space="preserve">Daňových subjektov, ktoré obchodujú a naďalej chcú obchodovať s vybraným minerálnym olejom a nie sú už registrovanými osobami </w:t>
            </w:r>
            <w:r w:rsidRPr="002712D4">
              <w:rPr>
                <w:rFonts w:ascii="Times New Roman" w:hAnsi="Times New Roman"/>
                <w:color w:val="000000" w:themeColor="tx1" w:themeShade="FF"/>
              </w:rPr>
              <w:t xml:space="preserve">vznikne jednorazová administratívna povinnosť požiadať o vydania povolenia na obchodovanie s vybraným minerálnym olejom. </w:t>
            </w:r>
          </w:p>
          <w:p w:rsidR="007C2CFD" w:rsidRPr="002712D4" w:rsidP="007C2CFD">
            <w:pPr>
              <w:numPr>
                <w:numId w:val="6"/>
              </w:numPr>
              <w:autoSpaceDE w:val="0"/>
              <w:autoSpaceDN w:val="0"/>
              <w:bidi w:val="0"/>
              <w:adjustRightInd w:val="0"/>
              <w:spacing w:after="0" w:line="240" w:lineRule="auto"/>
              <w:ind w:left="326" w:hanging="283"/>
              <w:jc w:val="both"/>
              <w:rPr>
                <w:rFonts w:ascii="Times New Roman" w:hAnsi="Times New Roman"/>
                <w:color w:val="000000" w:themeColor="tx1" w:themeShade="FF"/>
              </w:rPr>
            </w:pPr>
            <w:r w:rsidRPr="002712D4">
              <w:rPr>
                <w:rFonts w:ascii="Times New Roman" w:hAnsi="Times New Roman"/>
                <w:color w:val="000000" w:themeColor="tx1" w:themeShade="FF"/>
              </w:rPr>
              <w:t>Osôb, ktoré obchodujú s tabakovou surovinou, ktorým vznikne jednorazová administratívna povinnosť požiadať o zaradenie do evidencie obchodníkov s tabakovou surovinou.</w:t>
            </w:r>
          </w:p>
          <w:p w:rsidR="007C2CFD" w:rsidRPr="002712D4" w:rsidP="007C2CFD">
            <w:pPr>
              <w:numPr>
                <w:numId w:val="6"/>
              </w:numPr>
              <w:autoSpaceDE w:val="0"/>
              <w:autoSpaceDN w:val="0"/>
              <w:bidi w:val="0"/>
              <w:adjustRightInd w:val="0"/>
              <w:spacing w:after="0" w:line="240" w:lineRule="auto"/>
              <w:ind w:left="326" w:hanging="283"/>
              <w:jc w:val="both"/>
              <w:rPr>
                <w:rFonts w:ascii="Times New Roman" w:hAnsi="Times New Roman"/>
                <w:color w:val="000000" w:themeColor="tx1" w:themeShade="FF"/>
              </w:rPr>
            </w:pPr>
            <w:r w:rsidRPr="002712D4">
              <w:rPr>
                <w:rFonts w:ascii="Times New Roman" w:hAnsi="Times New Roman"/>
                <w:color w:val="000000" w:themeColor="tx1" w:themeShade="FF"/>
              </w:rPr>
              <w:t>Osôb, ktoré nie sú registrované podľa zákona                       č. 106/2004 Z. z. alebo v minulosti boli registrované ako prevádzkovateľ daňového skladu a majú v držbe technologické zariadenie na výrobu tabakových výrobkov, sú povinné túto skutočnosť oznámiť colnému úradu.</w:t>
            </w:r>
          </w:p>
          <w:p w:rsidR="007C2CFD" w:rsidRPr="002712D4" w:rsidP="007C2CFD">
            <w:pPr>
              <w:numPr>
                <w:numId w:val="6"/>
              </w:numPr>
              <w:autoSpaceDE w:val="0"/>
              <w:autoSpaceDN w:val="0"/>
              <w:bidi w:val="0"/>
              <w:adjustRightInd w:val="0"/>
              <w:spacing w:after="0" w:line="240" w:lineRule="auto"/>
              <w:ind w:left="326" w:hanging="283"/>
              <w:jc w:val="both"/>
              <w:rPr>
                <w:rFonts w:ascii="Times New Roman" w:hAnsi="Times New Roman"/>
              </w:rPr>
            </w:pPr>
            <w:r w:rsidRPr="002712D4">
              <w:rPr>
                <w:rFonts w:ascii="Times New Roman" w:hAnsi="Times New Roman"/>
              </w:rPr>
              <w:t>Daňových subjektov, ktoré vyrábajú, dodávajú alebo obchodujú so stlačeným zemným plynom.</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2CFD" w:rsidRPr="002712D4" w:rsidP="004216FE">
            <w:pPr>
              <w:bidi w:val="0"/>
              <w:spacing w:after="0" w:line="240" w:lineRule="auto"/>
              <w:jc w:val="both"/>
              <w:rPr>
                <w:rFonts w:ascii="Times New Roman" w:hAnsi="Times New Roman"/>
              </w:rPr>
            </w:pPr>
            <w:r w:rsidRPr="002712D4">
              <w:rPr>
                <w:rFonts w:ascii="Times New Roman" w:hAnsi="Times New Roman"/>
                <w:b/>
              </w:rPr>
              <w:t>3.2</w:t>
            </w:r>
            <w:r w:rsidRPr="002712D4">
              <w:rPr>
                <w:rFonts w:ascii="Times New Roman" w:hAnsi="Times New Roman"/>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tcPr>
          <w:p w:rsidR="007C2CFD" w:rsidRPr="002712D4" w:rsidP="004216FE">
            <w:pPr>
              <w:bidi w:val="0"/>
              <w:spacing w:after="0" w:line="240" w:lineRule="auto"/>
              <w:jc w:val="both"/>
              <w:rPr>
                <w:rFonts w:ascii="Times New Roman" w:hAnsi="Times New Roman"/>
                <w:lang w:val="pt-BR"/>
              </w:rPr>
            </w:pPr>
            <w:r w:rsidRPr="002712D4">
              <w:rPr>
                <w:rFonts w:ascii="Times New Roman" w:hAnsi="Times New Roman"/>
                <w:lang w:val="pt-BR"/>
              </w:rPr>
              <w:t>Predpokladá sa zvýšenie výrobných nákladov niektorých dotknutých podnikateľských subjektov (cca 1 000).</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2CFD" w:rsidRPr="002712D4" w:rsidP="004216FE">
            <w:pPr>
              <w:bidi w:val="0"/>
              <w:spacing w:after="0" w:line="240" w:lineRule="auto"/>
              <w:jc w:val="both"/>
              <w:rPr>
                <w:rFonts w:ascii="Times New Roman" w:hAnsi="Times New Roman"/>
                <w:b/>
              </w:rPr>
            </w:pPr>
          </w:p>
          <w:p w:rsidR="007C2CFD" w:rsidRPr="002712D4" w:rsidP="004216FE">
            <w:pPr>
              <w:bidi w:val="0"/>
              <w:spacing w:after="0" w:line="240" w:lineRule="auto"/>
              <w:jc w:val="both"/>
              <w:rPr>
                <w:rFonts w:ascii="Times New Roman" w:hAnsi="Times New Roman"/>
              </w:rPr>
            </w:pPr>
            <w:r w:rsidRPr="002712D4">
              <w:rPr>
                <w:rFonts w:ascii="Times New Roman" w:hAnsi="Times New Roman"/>
                <w:b/>
              </w:rPr>
              <w:t>3.3</w:t>
            </w:r>
            <w:r w:rsidRPr="002712D4">
              <w:rPr>
                <w:rFonts w:ascii="Times New Roman" w:hAnsi="Times New Roman"/>
              </w:rPr>
              <w:t>. Aká je predpokladaná výška administratívnych nákladov, ktoré podniky vynaložia v súvislosti s implementáciou návrhu?</w:t>
            </w:r>
          </w:p>
          <w:p w:rsidR="007C2CFD" w:rsidRPr="002712D4" w:rsidP="004216FE">
            <w:pPr>
              <w:bidi w:val="0"/>
              <w:spacing w:after="0" w:line="240"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2CFD" w:rsidRPr="002712D4" w:rsidP="004216FE">
            <w:pPr>
              <w:bidi w:val="0"/>
              <w:spacing w:after="0" w:line="240" w:lineRule="auto"/>
              <w:jc w:val="both"/>
              <w:rPr>
                <w:rFonts w:ascii="Times New Roman" w:hAnsi="Times New Roman"/>
              </w:rPr>
            </w:pPr>
            <w:r w:rsidRPr="002712D4">
              <w:rPr>
                <w:rFonts w:ascii="Times New Roman" w:hAnsi="Times New Roman"/>
              </w:rPr>
              <w:t xml:space="preserve">Predpokladá sa mierne zvýšenie administratívnych nákladov niektorým daňovým subjektom podľa bodu 3.1. v súvislosti so žiadosťou o registráciu, vydanie povolenia alebo o zaradenie do evidencie.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7C2CFD" w:rsidRPr="002712D4" w:rsidP="004216FE">
            <w:pPr>
              <w:bidi w:val="0"/>
              <w:spacing w:after="0" w:line="240" w:lineRule="auto"/>
              <w:jc w:val="both"/>
              <w:rPr>
                <w:rFonts w:ascii="Times New Roman" w:hAnsi="Times New Roman"/>
              </w:rPr>
            </w:pPr>
          </w:p>
          <w:p w:rsidR="007C2CFD" w:rsidRPr="002712D4" w:rsidP="004216FE">
            <w:pPr>
              <w:bidi w:val="0"/>
              <w:spacing w:after="0" w:line="240" w:lineRule="auto"/>
              <w:jc w:val="both"/>
              <w:rPr>
                <w:rFonts w:ascii="Times New Roman" w:hAnsi="Times New Roman"/>
              </w:rPr>
            </w:pPr>
            <w:r w:rsidRPr="002712D4">
              <w:rPr>
                <w:rFonts w:ascii="Times New Roman" w:hAnsi="Times New Roman"/>
                <w:b/>
              </w:rPr>
              <w:t>3.4</w:t>
            </w:r>
            <w:r w:rsidRPr="002712D4">
              <w:rPr>
                <w:rFonts w:ascii="Times New Roman" w:hAnsi="Times New Roman"/>
              </w:rPr>
              <w:t>. Aké sú dôsledky pripravovaného návrhu pre fungovanie podnikateľských subjektov na slovenskom trhu (ako sa zmenia operácie na trhu ?)</w:t>
            </w:r>
          </w:p>
          <w:p w:rsidR="007C2CFD" w:rsidRPr="002712D4" w:rsidP="004216FE">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2CFD" w:rsidRPr="002712D4" w:rsidP="004216FE">
            <w:pPr>
              <w:bidi w:val="0"/>
              <w:spacing w:after="0" w:line="240" w:lineRule="auto"/>
              <w:jc w:val="both"/>
              <w:rPr>
                <w:rFonts w:ascii="Times New Roman" w:hAnsi="Times New Roman"/>
                <w:bCs/>
              </w:rPr>
            </w:pPr>
            <w:r w:rsidRPr="002712D4">
              <w:rPr>
                <w:rFonts w:ascii="Times New Roman" w:hAnsi="Times New Roman"/>
              </w:rPr>
              <w:t xml:space="preserve">Predpokladá sa </w:t>
            </w:r>
            <w:r w:rsidRPr="002712D4">
              <w:rPr>
                <w:rFonts w:ascii="Times New Roman" w:hAnsi="Times New Roman"/>
                <w:bCs/>
              </w:rPr>
              <w:t>zníženie administratívnej záťaže podnikateľských subjektov v oblasti poskytovania niektorých údajov.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7C2CFD" w:rsidRPr="002712D4" w:rsidP="004216FE">
            <w:pPr>
              <w:bidi w:val="0"/>
              <w:spacing w:after="0" w:line="240" w:lineRule="auto"/>
              <w:jc w:val="both"/>
              <w:rPr>
                <w:rFonts w:ascii="Times New Roman" w:hAnsi="Times New Roman"/>
              </w:rPr>
            </w:pPr>
          </w:p>
          <w:p w:rsidR="007C2CFD" w:rsidRPr="002712D4" w:rsidP="004216FE">
            <w:pPr>
              <w:bidi w:val="0"/>
              <w:spacing w:after="0" w:line="240" w:lineRule="auto"/>
              <w:jc w:val="both"/>
              <w:rPr>
                <w:rFonts w:ascii="Times New Roman" w:hAnsi="Times New Roman"/>
              </w:rPr>
            </w:pPr>
            <w:r w:rsidRPr="002712D4">
              <w:rPr>
                <w:rFonts w:ascii="Times New Roman" w:hAnsi="Times New Roman"/>
                <w:b/>
              </w:rPr>
              <w:t>3.5</w:t>
            </w:r>
            <w:r w:rsidRPr="002712D4">
              <w:rPr>
                <w:rFonts w:ascii="Times New Roman" w:hAnsi="Times New Roman"/>
              </w:rPr>
              <w:t>. Aké sú predpokladané spoločensko-ekonomické dôsledky pripravovaných regulácií?</w:t>
            </w:r>
          </w:p>
          <w:p w:rsidR="007C2CFD" w:rsidRPr="002712D4" w:rsidP="004216FE">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7C2CFD" w:rsidRPr="002712D4" w:rsidP="004216FE">
            <w:pPr>
              <w:bidi w:val="0"/>
              <w:spacing w:after="0" w:line="240" w:lineRule="auto"/>
              <w:jc w:val="both"/>
              <w:rPr>
                <w:rFonts w:ascii="Times New Roman" w:hAnsi="Times New Roman"/>
              </w:rPr>
            </w:pPr>
            <w:r w:rsidRPr="002712D4">
              <w:rPr>
                <w:rFonts w:ascii="Times New Roman" w:hAnsi="Times New Roman"/>
              </w:rPr>
              <w:t>Nepredpokladajú sa žiadne spoločensko-ekonomické dôsledky pripravovaných regulácií.</w:t>
            </w:r>
          </w:p>
        </w:tc>
      </w:tr>
    </w:tbl>
    <w:p w:rsidR="007C2CFD" w:rsidRPr="00426D52" w:rsidP="007C2CFD">
      <w:pPr>
        <w:bidi w:val="0"/>
        <w:rPr>
          <w:rFonts w:ascii="Times New Roman" w:hAnsi="Times New Roman"/>
        </w:rPr>
      </w:pPr>
    </w:p>
    <w:p w:rsidR="007C2CFD" w:rsidRPr="00426D52" w:rsidP="007C2CFD">
      <w:pPr>
        <w:pStyle w:val="Title"/>
        <w:bidi w:val="0"/>
        <w:jc w:val="left"/>
        <w:rPr>
          <w:rFonts w:ascii="Times New Roman" w:hAnsi="Times New Roman"/>
          <w:b w:val="0"/>
        </w:rPr>
      </w:pPr>
    </w:p>
    <w:p w:rsidR="007C2CFD" w:rsidRPr="00D15207" w:rsidP="007C2CFD">
      <w:pPr>
        <w:bidi w:val="0"/>
        <w:rPr>
          <w:rFonts w:ascii="Times New Roman" w:hAnsi="Times New Roman"/>
          <w:b/>
        </w:rPr>
      </w:pPr>
      <w:r w:rsidRPr="00D15207">
        <w:rPr>
          <w:rFonts w:ascii="Times New Roman" w:hAnsi="Times New Roman"/>
          <w:b/>
        </w:rPr>
        <w:t>Sociálne vplyvy – vplyvy na hospodárenie obyvateľstva, sociálnu exklúziu, rovnosť príležitostí a rodovú rovnosť  a na zamestnanosť</w:t>
      </w:r>
    </w:p>
    <w:p w:rsidR="007C2CFD" w:rsidRPr="00426D52" w:rsidP="007C2CFD">
      <w:pPr>
        <w:bidi w:val="0"/>
        <w:rPr>
          <w:rFonts w:ascii="Times New Roman" w:hAnsi="Times New Roman"/>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7C2CFD" w:rsidRPr="00D15207" w:rsidP="004216FE">
            <w:pPr>
              <w:bidi w:val="0"/>
              <w:spacing w:after="0" w:line="240" w:lineRule="auto"/>
              <w:jc w:val="center"/>
              <w:rPr>
                <w:rFonts w:ascii="Times New Roman" w:hAnsi="Times New Roman"/>
                <w:b/>
                <w:bCs/>
                <w:color w:val="FFFFFF"/>
              </w:rPr>
            </w:pPr>
            <w:r w:rsidRPr="00D15207">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r w:rsidRPr="00D15207">
              <w:rPr>
                <w:rFonts w:ascii="Times New Roman" w:hAnsi="Times New Roman"/>
                <w:b/>
              </w:rPr>
              <w:t>4.1.</w:t>
            </w:r>
            <w:r w:rsidRPr="00D15207">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7C2CFD" w:rsidRPr="009D70D6" w:rsidP="004216FE">
            <w:pPr>
              <w:bidi w:val="0"/>
              <w:spacing w:after="0" w:line="240" w:lineRule="auto"/>
              <w:jc w:val="both"/>
              <w:rPr>
                <w:rFonts w:ascii="Times New Roman" w:hAnsi="Times New Roman"/>
              </w:rPr>
            </w:pPr>
            <w:r w:rsidRPr="009D70D6">
              <w:rPr>
                <w:rFonts w:ascii="Times New Roman" w:hAnsi="Times New Roman"/>
              </w:rPr>
              <w:t>Predpokladá sa, že zrušenie oslobodenia elektriny, uhlia a zemného plynu</w:t>
            </w:r>
            <w:r w:rsidRPr="009D70D6">
              <w:rPr>
                <w:rStyle w:val="PlaceholderText"/>
                <w:color w:val="000000"/>
              </w:rPr>
              <w:t xml:space="preserve"> určené na výrobu tepla pre domácnosti realizované prostredníctvom spoločenstva vlastníkov bytov </w:t>
            </w:r>
            <w:r>
              <w:rPr>
                <w:rStyle w:val="PlaceholderText"/>
                <w:color w:val="000000"/>
              </w:rPr>
              <w:t xml:space="preserve">                         </w:t>
            </w:r>
            <w:r w:rsidRPr="009D70D6">
              <w:rPr>
                <w:rStyle w:val="PlaceholderText"/>
                <w:color w:val="000000"/>
              </w:rPr>
              <w:t>a nebytových priestorov, bytových družstiev alebo správcovských spoločnosti,</w:t>
            </w:r>
            <w:r w:rsidRPr="009D70D6">
              <w:rPr>
                <w:rFonts w:ascii="Times New Roman" w:hAnsi="Times New Roman"/>
              </w:rPr>
              <w:t xml:space="preserve"> bude mať nepriamo vplyv na zvýšenie ceny za odobraté teplo domácnosťami, ktoré nemajú </w:t>
            </w:r>
            <w:r w:rsidRPr="009D70D6">
              <w:rPr>
                <w:rStyle w:val="PlaceholderText"/>
                <w:color w:val="000000"/>
              </w:rPr>
              <w:t xml:space="preserve">vlastný  zdroj vykurovania </w:t>
            </w:r>
            <w:r w:rsidRPr="009D70D6">
              <w:rPr>
                <w:rFonts w:ascii="Times New Roman" w:hAnsi="Times New Roman"/>
              </w:rPr>
              <w:t>v rodinnom dome alebo v bytovom dome. Podľa URSO je v štruktúre bytov a rodinných domov podiel domácností zásobovaných teplom z centrálneho zdroja na Slovensku približne 40%, ďalších 5% domácností v bytoch využívajú vlastnú kotolňu a zvyšných 55% domácností žije v domoch s vlastným vykurovaním</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Nekvantifikované.</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7C2CFD" w:rsidRPr="00D15207" w:rsidP="007C2CFD">
            <w:pPr>
              <w:numPr>
                <w:numId w:val="7"/>
              </w:numPr>
              <w:bidi w:val="0"/>
              <w:spacing w:after="0" w:line="240" w:lineRule="auto"/>
              <w:ind w:left="328" w:hanging="328"/>
              <w:jc w:val="both"/>
              <w:rPr>
                <w:rFonts w:ascii="Times New Roman" w:hAnsi="Times New Roman"/>
              </w:rPr>
            </w:pPr>
            <w:r w:rsidRPr="00D15207">
              <w:rPr>
                <w:rFonts w:ascii="Times New Roman" w:hAnsi="Times New Roman"/>
              </w:rPr>
              <w:t>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7C2CFD" w:rsidRPr="00D15207" w:rsidP="004216FE">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7C2CFD" w:rsidRPr="00D15207" w:rsidP="007C2CFD">
            <w:pPr>
              <w:numPr>
                <w:numId w:val="7"/>
              </w:numPr>
              <w:bidi w:val="0"/>
              <w:spacing w:after="0" w:line="240" w:lineRule="auto"/>
              <w:ind w:left="328" w:hanging="328"/>
              <w:jc w:val="both"/>
              <w:rPr>
                <w:rFonts w:ascii="Times New Roman" w:hAnsi="Times New Roman"/>
              </w:rPr>
            </w:pPr>
            <w:r w:rsidRPr="00D15207">
              <w:rPr>
                <w:rFonts w:ascii="Times New Roman" w:hAnsi="Times New Roman"/>
              </w:rPr>
              <w:t>Rast alebo pokles príjmov/výdavkov za jednotlivé ovplyvnené  skupiny domácností</w:t>
            </w:r>
          </w:p>
          <w:p w:rsidR="007C2CFD" w:rsidRPr="00D15207" w:rsidP="007C2CFD">
            <w:pPr>
              <w:numPr>
                <w:numId w:val="7"/>
              </w:numPr>
              <w:bidi w:val="0"/>
              <w:spacing w:after="0" w:line="240" w:lineRule="auto"/>
              <w:ind w:left="328" w:hanging="328"/>
              <w:jc w:val="both"/>
              <w:rPr>
                <w:rFonts w:ascii="Times New Roman" w:hAnsi="Times New Roman"/>
              </w:rPr>
            </w:pPr>
            <w:r w:rsidRPr="00D15207">
              <w:rPr>
                <w:rFonts w:ascii="Times New Roman" w:hAnsi="Times New Roman"/>
              </w:rPr>
              <w:t>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7C2CFD" w:rsidRPr="00D15207" w:rsidP="004216FE">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p>
        </w:tc>
        <w:tc>
          <w:tcPr>
            <w:tcW w:w="0" w:type="auto"/>
            <w:vMerge/>
            <w:tcBorders>
              <w:top w:val="nil"/>
              <w:left w:val="nil"/>
              <w:bottom w:val="single" w:sz="4" w:space="0" w:color="auto"/>
              <w:right w:val="single" w:sz="4" w:space="0" w:color="auto"/>
            </w:tcBorders>
            <w:textDirection w:val="lrTb"/>
            <w:vAlign w:val="center"/>
          </w:tcPr>
          <w:p w:rsidR="007C2CFD" w:rsidRPr="00D15207" w:rsidP="004216FE">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r w:rsidRPr="00D15207">
              <w:rPr>
                <w:rFonts w:ascii="Times New Roman" w:hAnsi="Times New Roman"/>
                <w:b/>
              </w:rPr>
              <w:t>4.2.</w:t>
            </w:r>
            <w:r w:rsidRPr="00D15207">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Bez vplyvu.</w:t>
            </w:r>
          </w:p>
          <w:p w:rsidR="007C2CFD" w:rsidRPr="00D15207" w:rsidP="004216FE">
            <w:pPr>
              <w:bidi w:val="0"/>
              <w:spacing w:after="0" w:line="240" w:lineRule="auto"/>
              <w:jc w:val="both"/>
              <w:rPr>
                <w:rFonts w:ascii="Times New Roman" w:hAnsi="Times New Roman"/>
              </w:rPr>
            </w:pPr>
            <w:r w:rsidRPr="00D15207">
              <w:rPr>
                <w:rFonts w:ascii="Times New Roman" w:hAnsi="Times New Roman"/>
              </w:rPr>
              <w:t>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b/>
              </w:rPr>
              <w:t>4.3.</w:t>
            </w:r>
            <w:r w:rsidRPr="00D15207">
              <w:rPr>
                <w:rFonts w:ascii="Times New Roman" w:hAnsi="Times New Roman"/>
              </w:rPr>
              <w:t xml:space="preserve"> Zhodnoťte vplyv na rovnosť príležitostí:</w:t>
            </w:r>
          </w:p>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Zhodnoťte vplyv na rodovú rovnosť.</w:t>
            </w:r>
          </w:p>
          <w:p w:rsidR="007C2CFD" w:rsidRPr="00D15207" w:rsidP="004216FE">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Bez vplyvu.</w:t>
            </w:r>
          </w:p>
          <w:p w:rsidR="007C2CFD" w:rsidRPr="00D15207" w:rsidP="004216FE">
            <w:pPr>
              <w:bidi w:val="0"/>
              <w:spacing w:after="0" w:line="240" w:lineRule="auto"/>
              <w:jc w:val="both"/>
              <w:rPr>
                <w:rFonts w:ascii="Times New Roman" w:hAnsi="Times New Roman"/>
              </w:rPr>
            </w:pPr>
            <w:r w:rsidRPr="00D15207">
              <w:rPr>
                <w:rFonts w:ascii="Times New Roman" w:hAnsi="Times New Roman"/>
              </w:rPr>
              <w:t> </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7C2CFD" w:rsidRPr="00D15207" w:rsidP="004216FE">
            <w:pPr>
              <w:bidi w:val="0"/>
              <w:spacing w:after="0" w:line="240" w:lineRule="auto"/>
              <w:jc w:val="both"/>
              <w:rPr>
                <w:rFonts w:ascii="Times New Roman" w:hAnsi="Times New Roman"/>
              </w:rPr>
            </w:pPr>
            <w:r w:rsidRPr="00D15207">
              <w:rPr>
                <w:rFonts w:ascii="Times New Roman" w:hAnsi="Times New Roman"/>
                <w:b/>
              </w:rPr>
              <w:t xml:space="preserve">4.4. </w:t>
            </w:r>
            <w:r w:rsidRPr="00D15207">
              <w:rPr>
                <w:rFonts w:ascii="Times New Roman" w:hAnsi="Times New Roman"/>
              </w:rPr>
              <w:t>Zhodnoťte vplyvy na zamestnanosť.</w:t>
            </w:r>
          </w:p>
          <w:p w:rsidR="007C2CFD" w:rsidRPr="00D15207" w:rsidP="004216FE">
            <w:pPr>
              <w:bidi w:val="0"/>
              <w:spacing w:after="0" w:line="240" w:lineRule="auto"/>
              <w:jc w:val="both"/>
              <w:rPr>
                <w:rFonts w:ascii="Times New Roman" w:hAnsi="Times New Roman"/>
                <w:b/>
              </w:rPr>
            </w:pPr>
          </w:p>
          <w:p w:rsidR="007C2CFD" w:rsidRPr="00D15207" w:rsidP="004216FE">
            <w:pPr>
              <w:bidi w:val="0"/>
              <w:spacing w:after="0" w:line="240" w:lineRule="auto"/>
              <w:jc w:val="both"/>
              <w:rPr>
                <w:rFonts w:ascii="Times New Roman" w:hAnsi="Times New Roman"/>
                <w:bCs/>
              </w:rPr>
            </w:pPr>
            <w:r>
              <w:rPr>
                <w:rFonts w:ascii="Times New Roman" w:hAnsi="Times New Roman"/>
                <w:bCs/>
              </w:rPr>
              <w:t xml:space="preserve">Aké sú </w:t>
            </w:r>
            <w:r w:rsidRPr="00D15207">
              <w:rPr>
                <w:rFonts w:ascii="Times New Roman" w:hAnsi="Times New Roman"/>
                <w:bCs/>
              </w:rPr>
              <w:t>vplyvy na zamestnanosť?</w:t>
            </w:r>
          </w:p>
          <w:p w:rsidR="007C2CFD" w:rsidRPr="00D15207" w:rsidP="004216FE">
            <w:pPr>
              <w:bidi w:val="0"/>
              <w:spacing w:after="0" w:line="240" w:lineRule="auto"/>
              <w:jc w:val="both"/>
              <w:rPr>
                <w:rFonts w:ascii="Times New Roman" w:hAnsi="Times New Roman"/>
              </w:rPr>
            </w:pPr>
            <w:r w:rsidRPr="00D15207">
              <w:rPr>
                <w:rFonts w:ascii="Times New Roman" w:hAnsi="Times New Roman"/>
                <w:bCs/>
              </w:rPr>
              <w:t>Ktoré skupiny zamestnancov budú ohrozené schválením predkladaného materiálu ?</w:t>
            </w:r>
          </w:p>
          <w:p w:rsidR="007C2CFD" w:rsidRPr="00D15207" w:rsidP="004216FE">
            <w:pPr>
              <w:bidi w:val="0"/>
              <w:spacing w:after="0" w:line="240" w:lineRule="auto"/>
              <w:jc w:val="both"/>
              <w:rPr>
                <w:rFonts w:ascii="Times New Roman" w:hAnsi="Times New Roman"/>
                <w:bCs/>
              </w:rPr>
            </w:pPr>
            <w:r w:rsidRPr="00D15207">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p>
          <w:p w:rsidR="007C2CFD" w:rsidRPr="00D15207" w:rsidP="004216FE">
            <w:pPr>
              <w:bidi w:val="0"/>
              <w:spacing w:after="0" w:line="240" w:lineRule="auto"/>
              <w:jc w:val="both"/>
              <w:rPr>
                <w:rFonts w:ascii="Times New Roman" w:hAnsi="Times New Roman"/>
              </w:rPr>
            </w:pPr>
            <w:r w:rsidRPr="00D15207">
              <w:rPr>
                <w:rFonts w:ascii="Times New Roman" w:hAnsi="Times New Roman"/>
              </w:rPr>
              <w:t>Bez vplyvu. </w:t>
            </w:r>
          </w:p>
          <w:p w:rsidR="007C2CFD" w:rsidRPr="00D15207" w:rsidP="004216FE">
            <w:pPr>
              <w:bidi w:val="0"/>
              <w:spacing w:after="0" w:line="240" w:lineRule="auto"/>
              <w:jc w:val="both"/>
              <w:rPr>
                <w:rFonts w:ascii="Times New Roman" w:hAnsi="Times New Roman"/>
              </w:rPr>
            </w:pPr>
          </w:p>
        </w:tc>
      </w:tr>
    </w:tbl>
    <w:p w:rsidR="007C2CFD" w:rsidRPr="00D15207" w:rsidP="00426D52">
      <w:pPr>
        <w:pStyle w:val="BodyText"/>
        <w:tabs>
          <w:tab w:val="num" w:pos="1080"/>
        </w:tabs>
        <w:bidi w:val="0"/>
        <w:spacing w:after="0"/>
        <w:jc w:val="both"/>
        <w:rPr>
          <w:rFonts w:ascii="Times New Roman" w:hAnsi="Times New Roman"/>
          <w:bCs/>
        </w:rPr>
      </w:pPr>
    </w:p>
    <w:p w:rsidR="007C2CFD" w:rsidRPr="00D15207" w:rsidP="00426D52">
      <w:pPr>
        <w:bidi w:val="0"/>
        <w:rPr>
          <w:rFonts w:ascii="Times New Roman" w:hAnsi="Times New Roman"/>
        </w:rPr>
      </w:pPr>
    </w:p>
    <w:p w:rsidR="007C2CFD" w:rsidRPr="001E168E" w:rsidP="00426D52">
      <w:pPr>
        <w:bidi w:val="0"/>
        <w:jc w:val="center"/>
        <w:rPr>
          <w:rFonts w:ascii="Times New Roman" w:hAnsi="Times New Roman"/>
          <w:color w:val="000000"/>
        </w:rPr>
      </w:pPr>
      <w:r w:rsidRPr="001E168E">
        <w:rPr>
          <w:rFonts w:ascii="Times New Roman" w:hAnsi="Times New Roman"/>
          <w:b/>
          <w:color w:val="000000"/>
        </w:rPr>
        <w:t>Vplyvy na informatizáciu spoločnosti</w:t>
      </w:r>
    </w:p>
    <w:p w:rsidR="007C2CFD" w:rsidRPr="001E168E" w:rsidP="00426D52">
      <w:pPr>
        <w:bidi w:val="0"/>
        <w:jc w:val="both"/>
        <w:rPr>
          <w:rFonts w:ascii="Times New Roman" w:hAnsi="Times New Roman"/>
          <w:color w:val="000000"/>
        </w:rPr>
      </w:pP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Budovanie základných pilierov informatizácie</w:t>
            </w:r>
          </w:p>
        </w:tc>
        <w:tc>
          <w:tcPr>
            <w:tcW w:w="3780" w:type="dxa"/>
            <w:tcBorders>
              <w:top w:val="single" w:sz="8" w:space="0" w:color="auto"/>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Obsah</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6.1.</w:t>
            </w:r>
            <w:r w:rsidRPr="001E168E">
              <w:rPr>
                <w:rFonts w:ascii="Times New Roman" w:hAnsi="Times New Roman"/>
                <w:color w:val="000000"/>
              </w:rPr>
              <w:t xml:space="preserve"> Rozširujú alebo inovujú  sa existujúce alebo vytvárajú sa či zavádzajú  sa nové elektronické služby?</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(Popíšte ich funkciu a úroveň poskytovania.)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6.2.</w:t>
            </w:r>
            <w:r w:rsidRPr="001E168E">
              <w:rPr>
                <w:rFonts w:ascii="Times New Roman" w:hAnsi="Times New Roman"/>
                <w:color w:val="000000"/>
              </w:rPr>
              <w:t xml:space="preserve"> Vytvárajú sa podmienky pre sémantickú interoperabilitu?</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(Popíšte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Ľudia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center"/>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6.3.</w:t>
            </w:r>
            <w:r w:rsidRPr="001E168E">
              <w:rPr>
                <w:rFonts w:ascii="Times New Roman" w:hAnsi="Times New Roman"/>
                <w:color w:val="000000"/>
              </w:rPr>
              <w:t xml:space="preserve"> Zabezpečuje sa vzdelávanie v oblasti počítačovej gramotnosti a rozširovanie vedomostí o IKT?</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spôsob, napr. projekty, školenia.)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center"/>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6.4.</w:t>
            </w:r>
            <w:r w:rsidRPr="001E168E">
              <w:rPr>
                <w:rFonts w:ascii="Times New Roman" w:hAnsi="Times New Roman"/>
                <w:color w:val="000000"/>
              </w:rPr>
              <w:t xml:space="preserve"> Zabezpečuje sa rozvoj elektronického vzdelávania?</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typ a spôsob zabezpečenia vzdelávacích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6.5.</w:t>
            </w:r>
            <w:r w:rsidRPr="001E168E">
              <w:rPr>
                <w:rFonts w:ascii="Times New Roman" w:hAnsi="Times New Roman"/>
                <w:color w:val="000000"/>
              </w:rPr>
              <w:t xml:space="preserve"> Zabezpečuje sa podporná a propagačná aktivita zameraná na zvyšovanie povedomia o informatizácii a IKT?</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typ a spôsob zabezpečenia propagačných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6.6.</w:t>
            </w:r>
            <w:r w:rsidRPr="001E168E">
              <w:rPr>
                <w:rFonts w:ascii="Times New Roman" w:hAnsi="Times New Roman"/>
                <w:color w:val="000000"/>
              </w:rPr>
              <w:t xml:space="preserve"> Zabezpečuje/zohľadňuje/zlepšuje sa prístup znevýhodnených osôb k službám informačnej spoločnosti?</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spôsob sprístupnenia digitálneho prostredia.)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Infraštruktúra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6.7.</w:t>
            </w:r>
            <w:r w:rsidRPr="001E168E">
              <w:rPr>
                <w:rFonts w:ascii="Times New Roman" w:hAnsi="Times New Roman"/>
                <w:color w:val="000000"/>
              </w:rPr>
              <w:t xml:space="preserve"> Rozširuje, inovuje, vytvára alebo zavádza sa nový informačný systém?</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jeho funkciu.)</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6.8.</w:t>
            </w:r>
            <w:r w:rsidRPr="001E168E">
              <w:rPr>
                <w:rFonts w:ascii="Times New Roman" w:hAnsi="Times New Roman"/>
                <w:color w:val="000000"/>
              </w:rPr>
              <w:t xml:space="preserve"> Rozširuje sa prístupnosť k internetu?</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b/>
                <w:color w:val="000000"/>
              </w:rPr>
              <w:t>6.9.</w:t>
            </w:r>
            <w:r w:rsidRPr="001E168E">
              <w:rPr>
                <w:rFonts w:ascii="Times New Roman" w:hAnsi="Times New Roman"/>
                <w:color w:val="000000"/>
              </w:rPr>
              <w:t xml:space="preserve"> Rozširuje sa prístupnosť k elektronickým službám?</w:t>
            </w:r>
          </w:p>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6.10.</w:t>
            </w:r>
            <w:r w:rsidRPr="001E168E">
              <w:rPr>
                <w:rFonts w:ascii="Times New Roman" w:hAnsi="Times New Roman"/>
                <w:color w:val="000000"/>
              </w:rPr>
              <w:t xml:space="preserve"> Zabezpečuje sa technická interoperabilita?</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6.11.</w:t>
            </w:r>
            <w:r w:rsidRPr="001E168E">
              <w:rPr>
                <w:rFonts w:ascii="Times New Roman" w:hAnsi="Times New Roman"/>
                <w:color w:val="000000"/>
              </w:rPr>
              <w:t xml:space="preserve"> Zvyšuje sa bezpečnosť IT?</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spôsob zvýšenia bezpečnosti a ochrany IT.)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Pr>
                <w:rFonts w:ascii="Times New Roman" w:hAnsi="Times New Roman"/>
                <w:color w:val="000000"/>
              </w:rPr>
              <w:t>Áno, podpísaním správy o prijatí zaručeným elektronickým podpisom.</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6.12.</w:t>
            </w:r>
            <w:r w:rsidRPr="001E168E">
              <w:rPr>
                <w:rFonts w:ascii="Times New Roman" w:hAnsi="Times New Roman"/>
                <w:color w:val="000000"/>
              </w:rPr>
              <w:t xml:space="preserve"> Rozširuje sa technická infraštruktúra?</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stručný popis zavádzanej infraštruktúry.)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b/>
                <w:color w:val="000000"/>
              </w:rPr>
              <w:t>Riadenie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jc w:val="center"/>
              <w:rPr>
                <w:rFonts w:ascii="Times New Roman" w:hAnsi="Times New Roman"/>
                <w:color w:val="000000"/>
              </w:rPr>
            </w:pPr>
            <w:r w:rsidRPr="001E168E">
              <w:rPr>
                <w:rFonts w:ascii="Times New Roman" w:hAnsi="Times New Roman"/>
                <w:color w:val="000000"/>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6.13.</w:t>
            </w:r>
            <w:r w:rsidRPr="001E168E">
              <w:rPr>
                <w:rFonts w:ascii="Times New Roman" w:hAnsi="Times New Roman"/>
                <w:color w:val="000000"/>
              </w:rPr>
              <w:t xml:space="preserve"> Predpokladajú sa zmeny v riadení procesu informatizácie?</w:t>
            </w:r>
          </w:p>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color w:val="000000"/>
              </w:rPr>
              <w:t>(Uveďte popis zmien.)</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Financovanie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b/>
                <w:color w:val="000000"/>
              </w:rPr>
              <w:t>6.14.</w:t>
            </w:r>
            <w:r w:rsidRPr="001E168E">
              <w:rPr>
                <w:rFonts w:ascii="Times New Roman" w:hAnsi="Times New Roman"/>
                <w:color w:val="000000"/>
              </w:rPr>
              <w:t xml:space="preserve"> Vyžaduje si proces informatizácie  finančné investície?</w:t>
            </w:r>
          </w:p>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(Popíšte príslušnú úroveň financovania.)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jc w:val="both"/>
              <w:rPr>
                <w:rFonts w:ascii="Times New Roman" w:hAnsi="Times New Roman"/>
                <w:color w:val="000000"/>
              </w:rPr>
            </w:pPr>
            <w:r w:rsidRPr="001E168E">
              <w:rPr>
                <w:rFonts w:ascii="Times New Roman" w:hAnsi="Times New Roman"/>
                <w:b/>
                <w:color w:val="000000"/>
              </w:rPr>
              <w:t>Legislatívne prostredie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b/>
                <w:color w:val="000000"/>
              </w:rPr>
              <w:t>6.15.</w:t>
            </w:r>
            <w:r w:rsidRPr="001E168E">
              <w:rPr>
                <w:rFonts w:ascii="Times New Roman" w:hAnsi="Times New Roman"/>
                <w:color w:val="000000"/>
              </w:rPr>
              <w:t xml:space="preserve"> Predpokladá nelegislatívny materiál potrebu úpravy legislatívneho prostredia  procesu informatizácie?</w:t>
            </w:r>
          </w:p>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(Stručne popíšte navrhované legislatívne zmeny.)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7C2CFD" w:rsidRPr="001E168E" w:rsidP="004216FE">
            <w:pPr>
              <w:bidi w:val="0"/>
              <w:spacing w:after="0" w:line="240" w:lineRule="auto"/>
              <w:rPr>
                <w:rFonts w:ascii="Times New Roman" w:hAnsi="Times New Roman"/>
                <w:color w:val="000000"/>
              </w:rPr>
            </w:pPr>
            <w:r w:rsidRPr="001E168E">
              <w:rPr>
                <w:rFonts w:ascii="Times New Roman" w:hAnsi="Times New Roman"/>
                <w:color w:val="000000"/>
              </w:rPr>
              <w:t>nie</w:t>
            </w:r>
          </w:p>
        </w:tc>
      </w:tr>
    </w:tbl>
    <w:p w:rsidR="007C2CFD" w:rsidRPr="00426D52" w:rsidP="007C2CFD">
      <w:pPr>
        <w:bidi w:val="0"/>
        <w:rPr>
          <w:rFonts w:ascii="Times New Roman" w:hAnsi="Times New Roman"/>
        </w:rPr>
      </w:pPr>
    </w:p>
    <w:p w:rsidR="007C2CFD" w:rsidRPr="00426D52" w:rsidP="00A35E22">
      <w:pPr>
        <w:bidi w:val="0"/>
        <w:jc w:val="both"/>
        <w:rPr>
          <w:rFonts w:ascii="Times New Roman" w:hAnsi="Times New Roman"/>
          <w:bCs/>
        </w:rPr>
      </w:pPr>
    </w:p>
    <w:p w:rsidR="007C2CFD" w:rsidRPr="00426D52" w:rsidP="007C2CFD">
      <w:pPr>
        <w:pStyle w:val="Title"/>
        <w:bidi w:val="0"/>
        <w:rPr>
          <w:rFonts w:ascii="Times New Roman" w:hAnsi="Times New Roman"/>
        </w:rPr>
      </w:pPr>
      <w:r w:rsidRPr="00426D52">
        <w:rPr>
          <w:rFonts w:ascii="Times New Roman" w:hAnsi="Times New Roman"/>
        </w:rPr>
        <w:t>DOLOŽKA  ZLUČITEĽNOSTI</w:t>
      </w:r>
    </w:p>
    <w:p w:rsidR="007C2CFD" w:rsidRPr="00426D52" w:rsidP="007C2CFD">
      <w:pPr>
        <w:pStyle w:val="Zkladntext"/>
        <w:bidi w:val="0"/>
        <w:jc w:val="center"/>
        <w:rPr>
          <w:rFonts w:ascii="Times New Roman" w:hAnsi="Times New Roman"/>
          <w:b/>
        </w:rPr>
      </w:pPr>
      <w:r w:rsidRPr="00426D52">
        <w:rPr>
          <w:rFonts w:ascii="Times New Roman" w:hAnsi="Times New Roman"/>
          <w:b/>
        </w:rPr>
        <w:t xml:space="preserve">návrhu zákona, </w:t>
      </w:r>
      <w:r w:rsidRPr="00426D52">
        <w:rPr>
          <w:rFonts w:ascii="Times New Roman" w:hAnsi="Times New Roman"/>
          <w:b/>
          <w:bCs/>
        </w:rPr>
        <w:t>ktorým sa mení a dopĺňa zákon č. 98/2004 Z. z. o spotrebnej dani z minerálneho oleja v znení neskorších predpisov a o zmene a doplnení niektorých zákonov</w:t>
      </w:r>
    </w:p>
    <w:p w:rsidR="007C2CFD" w:rsidRPr="00426D52" w:rsidP="007C2CFD">
      <w:pPr>
        <w:pStyle w:val="BodyText"/>
        <w:pBdr>
          <w:bottom w:val="single" w:sz="12" w:space="1" w:color="auto"/>
        </w:pBdr>
        <w:bidi w:val="0"/>
        <w:jc w:val="center"/>
        <w:rPr>
          <w:rFonts w:ascii="Times New Roman" w:hAnsi="Times New Roman"/>
          <w:b/>
        </w:rPr>
      </w:pPr>
      <w:r w:rsidRPr="00426D52">
        <w:rPr>
          <w:rFonts w:ascii="Times New Roman" w:hAnsi="Times New Roman"/>
          <w:b/>
        </w:rPr>
        <w:t>s právom Európskej únie</w:t>
      </w:r>
    </w:p>
    <w:p w:rsidR="007C2CFD" w:rsidRPr="00426D52" w:rsidP="00426D52">
      <w:pPr>
        <w:pStyle w:val="Zkladntext0"/>
        <w:tabs>
          <w:tab w:val="left" w:pos="284"/>
        </w:tabs>
        <w:bidi w:val="0"/>
        <w:rPr>
          <w:rFonts w:ascii="Times New Roman" w:hAnsi="Times New Roman"/>
          <w:bCs/>
          <w:sz w:val="24"/>
          <w:szCs w:val="24"/>
        </w:rPr>
      </w:pPr>
    </w:p>
    <w:p w:rsidR="007C2CFD" w:rsidRPr="00426D52" w:rsidP="00426D52">
      <w:pPr>
        <w:pStyle w:val="Zkladntext0"/>
        <w:tabs>
          <w:tab w:val="left" w:pos="284"/>
        </w:tabs>
        <w:bidi w:val="0"/>
        <w:rPr>
          <w:rFonts w:ascii="Times New Roman" w:hAnsi="Times New Roman"/>
          <w:bCs/>
          <w:sz w:val="24"/>
          <w:szCs w:val="24"/>
        </w:rPr>
      </w:pPr>
    </w:p>
    <w:p w:rsidR="007C2CFD" w:rsidRPr="00426D52" w:rsidP="007C2CFD">
      <w:pPr>
        <w:pStyle w:val="Zkladntext0"/>
        <w:tabs>
          <w:tab w:val="left" w:pos="284"/>
        </w:tabs>
        <w:bidi w:val="0"/>
        <w:spacing w:before="120"/>
        <w:rPr>
          <w:rFonts w:ascii="Times New Roman" w:hAnsi="Times New Roman"/>
          <w:b/>
          <w:bCs/>
          <w:sz w:val="24"/>
          <w:szCs w:val="24"/>
        </w:rPr>
      </w:pPr>
      <w:r w:rsidRPr="00426D52">
        <w:rPr>
          <w:rFonts w:ascii="Times New Roman" w:hAnsi="Times New Roman"/>
          <w:b/>
          <w:bCs/>
          <w:sz w:val="24"/>
          <w:szCs w:val="24"/>
        </w:rPr>
        <w:t>1.</w:t>
        <w:tab/>
        <w:t xml:space="preserve">Predkladateľ zákona: </w:t>
      </w:r>
    </w:p>
    <w:p w:rsidR="007C2CFD" w:rsidRPr="00426D52" w:rsidP="007C2CFD">
      <w:pPr>
        <w:pStyle w:val="Zkladntext0"/>
        <w:bidi w:val="0"/>
        <w:spacing w:before="120"/>
        <w:ind w:left="284"/>
        <w:jc w:val="both"/>
        <w:rPr>
          <w:rFonts w:ascii="Times New Roman" w:hAnsi="Times New Roman"/>
          <w:sz w:val="24"/>
          <w:szCs w:val="24"/>
        </w:rPr>
      </w:pPr>
      <w:r w:rsidRPr="00426D52">
        <w:rPr>
          <w:rFonts w:ascii="Times New Roman" w:hAnsi="Times New Roman"/>
          <w:sz w:val="24"/>
          <w:szCs w:val="24"/>
        </w:rPr>
        <w:t>Vláda Slovenskej republiky.</w:t>
      </w:r>
    </w:p>
    <w:p w:rsidR="007C2CFD" w:rsidRPr="00426D52" w:rsidP="007C2CFD">
      <w:pPr>
        <w:pStyle w:val="Zkladntext0"/>
        <w:numPr>
          <w:ilvl w:val="0"/>
          <w:numId w:val="2"/>
        </w:numPr>
        <w:tabs>
          <w:tab w:val="left" w:pos="284"/>
          <w:tab w:val="clear" w:pos="360"/>
        </w:tabs>
        <w:bidi w:val="0"/>
        <w:spacing w:before="120" w:after="120"/>
        <w:ind w:left="0" w:firstLine="0"/>
        <w:jc w:val="both"/>
        <w:rPr>
          <w:rFonts w:ascii="Times New Roman" w:hAnsi="Times New Roman"/>
          <w:b/>
          <w:bCs/>
          <w:sz w:val="24"/>
          <w:szCs w:val="24"/>
        </w:rPr>
      </w:pPr>
      <w:r w:rsidRPr="00426D52">
        <w:rPr>
          <w:rFonts w:ascii="Times New Roman" w:hAnsi="Times New Roman"/>
          <w:b/>
          <w:bCs/>
          <w:sz w:val="24"/>
          <w:szCs w:val="24"/>
        </w:rPr>
        <w:t xml:space="preserve">Názov návrhu zákona: </w:t>
      </w:r>
    </w:p>
    <w:p w:rsidR="007C2CFD" w:rsidRPr="00426D52" w:rsidP="007C2CFD">
      <w:pPr>
        <w:pStyle w:val="Zkladntext"/>
        <w:bidi w:val="0"/>
        <w:ind w:left="284"/>
        <w:jc w:val="both"/>
        <w:rPr>
          <w:rFonts w:ascii="Times New Roman" w:hAnsi="Times New Roman"/>
          <w:b/>
        </w:rPr>
      </w:pPr>
      <w:r w:rsidRPr="00426D52">
        <w:rPr>
          <w:rFonts w:ascii="Times New Roman" w:hAnsi="Times New Roman"/>
        </w:rPr>
        <w:t xml:space="preserve">Návrh zákona, </w:t>
      </w:r>
      <w:r w:rsidRPr="00426D52">
        <w:rPr>
          <w:rFonts w:ascii="Times New Roman" w:hAnsi="Times New Roman"/>
          <w:bCs/>
        </w:rPr>
        <w:t>ktorým sa mení a dopĺňa zákon č. 98/2004 Z. z. o spotrebnej dani z minerálneho oleja v znení neskorších predpisov a o zmene a doplnení niektorých zákonov.</w:t>
      </w:r>
    </w:p>
    <w:p w:rsidR="007C2CFD" w:rsidRPr="00426D52" w:rsidP="007C2CFD">
      <w:pPr>
        <w:pStyle w:val="Zkladntext0"/>
        <w:numPr>
          <w:ilvl w:val="0"/>
          <w:numId w:val="2"/>
        </w:numPr>
        <w:tabs>
          <w:tab w:val="left" w:pos="284"/>
          <w:tab w:val="clear" w:pos="360"/>
        </w:tabs>
        <w:bidi w:val="0"/>
        <w:spacing w:before="120" w:after="120"/>
        <w:ind w:left="0" w:firstLine="0"/>
        <w:jc w:val="both"/>
        <w:rPr>
          <w:rFonts w:ascii="Times New Roman" w:hAnsi="Times New Roman"/>
          <w:b/>
          <w:bCs/>
          <w:sz w:val="24"/>
          <w:szCs w:val="24"/>
        </w:rPr>
      </w:pPr>
      <w:r w:rsidRPr="00426D52">
        <w:rPr>
          <w:rFonts w:ascii="Times New Roman" w:hAnsi="Times New Roman"/>
          <w:b/>
          <w:bCs/>
          <w:sz w:val="24"/>
          <w:szCs w:val="24"/>
        </w:rPr>
        <w:t>Problematika návrhu zákona:</w:t>
      </w:r>
    </w:p>
    <w:p w:rsidR="007C2CFD" w:rsidRPr="00426D52" w:rsidP="007C2CFD">
      <w:pPr>
        <w:pStyle w:val="Zkladntext0"/>
        <w:numPr>
          <w:numId w:val="3"/>
        </w:numPr>
        <w:bidi w:val="0"/>
        <w:spacing w:after="120"/>
        <w:ind w:left="641" w:hanging="357"/>
        <w:rPr>
          <w:rFonts w:ascii="Times New Roman" w:hAnsi="Times New Roman"/>
          <w:sz w:val="24"/>
          <w:szCs w:val="24"/>
        </w:rPr>
      </w:pPr>
      <w:r w:rsidRPr="00426D52">
        <w:rPr>
          <w:rFonts w:ascii="Times New Roman" w:hAnsi="Times New Roman"/>
          <w:sz w:val="24"/>
          <w:szCs w:val="24"/>
        </w:rPr>
        <w:t>je upravená v práve Európskej únie:</w:t>
      </w:r>
    </w:p>
    <w:p w:rsidR="007C2CFD" w:rsidRPr="00426D52" w:rsidP="007C2CFD">
      <w:pPr>
        <w:pStyle w:val="Zkladntext0"/>
        <w:bidi w:val="0"/>
        <w:spacing w:after="120"/>
        <w:ind w:left="284"/>
        <w:rPr>
          <w:rFonts w:ascii="Times New Roman" w:hAnsi="Times New Roman"/>
          <w:b/>
          <w:sz w:val="24"/>
          <w:szCs w:val="24"/>
        </w:rPr>
      </w:pPr>
      <w:r w:rsidRPr="00426D52">
        <w:rPr>
          <w:rFonts w:ascii="Times New Roman" w:hAnsi="Times New Roman"/>
          <w:b/>
          <w:sz w:val="24"/>
          <w:szCs w:val="24"/>
        </w:rPr>
        <w:t>Primárne právo:</w:t>
      </w:r>
    </w:p>
    <w:p w:rsidR="007C2CFD" w:rsidRPr="00426D52" w:rsidP="007C2CFD">
      <w:pPr>
        <w:pStyle w:val="Zkladntext0"/>
        <w:numPr>
          <w:numId w:val="1"/>
        </w:numPr>
        <w:bidi w:val="0"/>
        <w:spacing w:after="120"/>
        <w:ind w:left="658" w:hanging="357"/>
        <w:rPr>
          <w:rFonts w:ascii="Times New Roman" w:hAnsi="Times New Roman"/>
          <w:sz w:val="24"/>
          <w:szCs w:val="24"/>
        </w:rPr>
      </w:pPr>
      <w:r w:rsidRPr="00426D52">
        <w:rPr>
          <w:rFonts w:ascii="Times New Roman" w:hAnsi="Times New Roman"/>
          <w:sz w:val="24"/>
          <w:szCs w:val="24"/>
        </w:rPr>
        <w:t xml:space="preserve"> čl. 110 až 113 a čl. 355 Zmluvy o fungovaní Európskej únie </w:t>
      </w:r>
      <w:r w:rsidRPr="00426D52">
        <w:rPr>
          <w:rFonts w:ascii="Times New Roman" w:hAnsi="Times New Roman"/>
          <w:sz w:val="24"/>
          <w:szCs w:val="24"/>
          <w:lang w:eastAsia="cs-CZ"/>
        </w:rPr>
        <w:t>(</w:t>
      </w:r>
      <w:r w:rsidRPr="00426D52">
        <w:rPr>
          <w:rFonts w:ascii="Times New Roman" w:hAnsi="Times New Roman"/>
          <w:sz w:val="24"/>
          <w:szCs w:val="24"/>
        </w:rPr>
        <w:t xml:space="preserve">Ú. v. EÚ C 83, 30.3. 2010), </w:t>
      </w:r>
    </w:p>
    <w:p w:rsidR="007C2CFD" w:rsidRPr="00426D52" w:rsidP="007C2CFD">
      <w:pPr>
        <w:pStyle w:val="Zkladntext0"/>
        <w:numPr>
          <w:numId w:val="1"/>
        </w:numPr>
        <w:bidi w:val="0"/>
        <w:spacing w:after="120"/>
        <w:rPr>
          <w:rFonts w:ascii="Times New Roman" w:hAnsi="Times New Roman"/>
          <w:sz w:val="24"/>
          <w:szCs w:val="24"/>
        </w:rPr>
      </w:pPr>
      <w:r w:rsidRPr="00426D52">
        <w:rPr>
          <w:rFonts w:ascii="Times New Roman" w:hAnsi="Times New Roman"/>
          <w:sz w:val="24"/>
          <w:szCs w:val="24"/>
        </w:rPr>
        <w:t xml:space="preserve">čl. 52 Zmluvy o Európskej únii </w:t>
      </w:r>
      <w:r w:rsidRPr="00426D52">
        <w:rPr>
          <w:rFonts w:ascii="Times New Roman" w:hAnsi="Times New Roman"/>
          <w:sz w:val="24"/>
          <w:szCs w:val="24"/>
          <w:lang w:eastAsia="cs-CZ"/>
        </w:rPr>
        <w:t>(</w:t>
      </w:r>
      <w:r w:rsidRPr="00426D52">
        <w:rPr>
          <w:rFonts w:ascii="Times New Roman" w:hAnsi="Times New Roman"/>
          <w:sz w:val="24"/>
          <w:szCs w:val="24"/>
        </w:rPr>
        <w:t xml:space="preserve">Ú. v. EÚ C 83, 30.3. 2010), </w:t>
      </w:r>
    </w:p>
    <w:p w:rsidR="007C2CFD" w:rsidRPr="00426D52" w:rsidP="007C2CFD">
      <w:pPr>
        <w:autoSpaceDE w:val="0"/>
        <w:autoSpaceDN w:val="0"/>
        <w:bidi w:val="0"/>
        <w:adjustRightInd w:val="0"/>
        <w:spacing w:after="120"/>
        <w:ind w:left="284"/>
        <w:jc w:val="both"/>
        <w:rPr>
          <w:rFonts w:ascii="Times New Roman" w:hAnsi="Times New Roman"/>
        </w:rPr>
      </w:pPr>
      <w:r w:rsidRPr="00426D52">
        <w:rPr>
          <w:rFonts w:ascii="Times New Roman" w:hAnsi="Times New Roman"/>
          <w:b/>
          <w:bCs/>
          <w:iCs/>
        </w:rPr>
        <w:t xml:space="preserve">Sekundárne právo </w:t>
      </w:r>
      <w:r w:rsidRPr="00426D52">
        <w:rPr>
          <w:rFonts w:ascii="Times New Roman" w:hAnsi="Times New Roman"/>
        </w:rPr>
        <w:t>(prijaté pred nadobudnutím platnosti Lisabonskej zmluvy, ktorou sa mení a dopĺňa Zmluva o Európskom spoločenstve a Zmluva o Európskej únii - do 30. novembra 2009):</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rPr>
        <w:t xml:space="preserve">smernica Rady </w:t>
      </w:r>
      <w:r w:rsidRPr="00426D52">
        <w:rPr>
          <w:rFonts w:ascii="Times New Roman" w:hAnsi="Times New Roman"/>
          <w:u w:val="single"/>
        </w:rPr>
        <w:t>95/60/ES</w:t>
      </w:r>
      <w:r w:rsidRPr="00426D52">
        <w:rPr>
          <w:rFonts w:ascii="Times New Roman" w:hAnsi="Times New Roman"/>
        </w:rPr>
        <w:t xml:space="preserve"> z 27. novembra 1995 o daňovom označovaní plynových olejov a petroleja (Mimoriadne vydanie Ú. v. EÚ kap. 9/zv. 1),</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rPr>
        <w:t xml:space="preserve">smernica Rady </w:t>
      </w:r>
      <w:r w:rsidRPr="00426D52">
        <w:rPr>
          <w:rFonts w:ascii="Times New Roman" w:hAnsi="Times New Roman"/>
          <w:u w:val="single"/>
        </w:rPr>
        <w:t>2003/96/ES</w:t>
      </w:r>
      <w:r w:rsidRPr="00426D52">
        <w:rPr>
          <w:rFonts w:ascii="Times New Roman" w:hAnsi="Times New Roman"/>
        </w:rPr>
        <w:t xml:space="preserve"> z  27. októbra 2003 o reštrukturalizácii právneho rámca spoločenstva pre zdaňovanie energetických výrobkov a elektriny v platnom znení (Mimoriadne vydanie Ú. v. EÚ kap. 9/zv. 1),</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rPr>
        <w:t xml:space="preserve">smernica Rady </w:t>
      </w:r>
      <w:r w:rsidRPr="00426D52">
        <w:rPr>
          <w:rFonts w:ascii="Times New Roman" w:hAnsi="Times New Roman"/>
          <w:u w:val="single"/>
        </w:rPr>
        <w:t>2007/74/ES</w:t>
      </w:r>
      <w:r w:rsidRPr="00426D52">
        <w:rPr>
          <w:rFonts w:ascii="Times New Roman" w:hAnsi="Times New Roman"/>
        </w:rPr>
        <w:t xml:space="preserve"> z 20. decembra 2007 o oslobodení tovaru, ktorý dovážajú osoby cestujúce z tretích krajín, od dane z pridanej hodnoty a spotrebnej dane (Ú. v. EÚ L 346, 29.12.2007),</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rPr>
        <w:t xml:space="preserve">smernica Rady </w:t>
      </w:r>
      <w:r w:rsidRPr="00426D52">
        <w:rPr>
          <w:rFonts w:ascii="Times New Roman" w:hAnsi="Times New Roman"/>
          <w:u w:val="single"/>
        </w:rPr>
        <w:t>2008/118/ES</w:t>
      </w:r>
      <w:r w:rsidRPr="00426D52">
        <w:rPr>
          <w:rFonts w:ascii="Times New Roman" w:hAnsi="Times New Roman"/>
        </w:rPr>
        <w:t xml:space="preserve"> zo 16.decembra 2008 o všeobecnom systéme spotrebných daní a o zrušení smernice 92/12/EHS v platnom znení (Ú. v. EÚ L 9, 14.1.2009),</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bCs/>
        </w:rPr>
        <w:t xml:space="preserve">smernica Európskeho parlamentu a Rady </w:t>
      </w:r>
      <w:r w:rsidRPr="00426D52">
        <w:rPr>
          <w:rFonts w:ascii="Times New Roman" w:hAnsi="Times New Roman"/>
          <w:bCs/>
          <w:u w:val="single"/>
        </w:rPr>
        <w:t>2009/28/ES</w:t>
      </w:r>
      <w:r w:rsidRPr="00426D52">
        <w:rPr>
          <w:rFonts w:ascii="Times New Roman" w:hAnsi="Times New Roman"/>
          <w:bCs/>
        </w:rPr>
        <w:t xml:space="preserve"> z 23. apríla 2009 o podpore využívania energie z obnoviteľných zdrojov energie a o zmene a doplnení a následnom zrušení smerníc 2001/77/ES a 2003/30/ES </w:t>
      </w:r>
      <w:r w:rsidRPr="00426D52">
        <w:rPr>
          <w:rFonts w:ascii="Times New Roman" w:hAnsi="Times New Roman"/>
        </w:rPr>
        <w:t>(Ú. v. EÚ L 140, 5.6.2009),</w:t>
      </w:r>
    </w:p>
    <w:p w:rsidR="007C2CFD" w:rsidRPr="00426D52" w:rsidP="007C2CFD">
      <w:pPr>
        <w:numPr>
          <w:numId w:val="1"/>
        </w:numPr>
        <w:bidi w:val="0"/>
        <w:spacing w:after="120"/>
        <w:ind w:left="658" w:hanging="357"/>
        <w:jc w:val="both"/>
        <w:rPr>
          <w:rStyle w:val="Emphasis"/>
          <w:rFonts w:ascii="Times New Roman" w:hAnsi="Times New Roman"/>
          <w:i w:val="0"/>
          <w:iCs w:val="0"/>
        </w:rPr>
      </w:pPr>
      <w:r w:rsidRPr="00426D52">
        <w:rPr>
          <w:rStyle w:val="Emphasis"/>
          <w:rFonts w:ascii="Times New Roman" w:hAnsi="Times New Roman"/>
          <w:i w:val="0"/>
        </w:rPr>
        <w:t>n</w:t>
      </w:r>
      <w:r w:rsidRPr="00426D52">
        <w:rPr>
          <w:rFonts w:ascii="Times New Roman" w:hAnsi="Times New Roman"/>
          <w:bCs/>
        </w:rPr>
        <w:t>ariadenie Rady (EHS) č. </w:t>
      </w:r>
      <w:r w:rsidRPr="00426D52">
        <w:rPr>
          <w:rFonts w:ascii="Times New Roman" w:hAnsi="Times New Roman"/>
          <w:bCs/>
          <w:u w:val="single"/>
        </w:rPr>
        <w:t>2913/92</w:t>
      </w:r>
      <w:r w:rsidRPr="00426D52">
        <w:rPr>
          <w:rFonts w:ascii="Times New Roman" w:hAnsi="Times New Roman"/>
          <w:bCs/>
        </w:rPr>
        <w:t xml:space="preserve"> z 12. októbra 1992, ktorým sa ustanovuje Colný kódex spoločenstva v platnom znení </w:t>
      </w:r>
      <w:r w:rsidRPr="00426D52">
        <w:rPr>
          <w:rFonts w:ascii="Times New Roman" w:hAnsi="Times New Roman"/>
        </w:rPr>
        <w:t>(</w:t>
      </w:r>
      <w:r w:rsidRPr="00426D52">
        <w:rPr>
          <w:rStyle w:val="Emphasis"/>
          <w:rFonts w:ascii="Times New Roman" w:hAnsi="Times New Roman"/>
          <w:i w:val="0"/>
        </w:rPr>
        <w:t>Mimoriadne vydanie Ú. v. EÚ kap. 2/zv. 4),</w:t>
      </w:r>
    </w:p>
    <w:p w:rsidR="007C2CFD" w:rsidRPr="00426D52" w:rsidP="007C2CFD">
      <w:pPr>
        <w:numPr>
          <w:numId w:val="1"/>
        </w:numPr>
        <w:bidi w:val="0"/>
        <w:spacing w:after="120"/>
        <w:ind w:left="658" w:hanging="357"/>
        <w:jc w:val="both"/>
        <w:rPr>
          <w:rStyle w:val="Emphasis"/>
          <w:rFonts w:ascii="Times New Roman" w:hAnsi="Times New Roman"/>
          <w:iCs w:val="0"/>
        </w:rPr>
      </w:pPr>
      <w:r w:rsidRPr="00426D52">
        <w:rPr>
          <w:rFonts w:ascii="Times New Roman" w:hAnsi="Times New Roman"/>
        </w:rPr>
        <w:t>nariadenie Rady (ES) č.</w:t>
      </w:r>
      <w:r w:rsidRPr="00426D52">
        <w:rPr>
          <w:rFonts w:ascii="Times New Roman" w:hAnsi="Times New Roman"/>
          <w:u w:val="single"/>
        </w:rPr>
        <w:t> 2073/2004</w:t>
      </w:r>
      <w:r w:rsidRPr="00426D52">
        <w:rPr>
          <w:rFonts w:ascii="Times New Roman" w:hAnsi="Times New Roman"/>
        </w:rPr>
        <w:t xml:space="preserve"> zo 16. novembra 2004 o správnej spolupráci v oblasti spotrebných daní   (</w:t>
      </w:r>
      <w:r w:rsidRPr="00426D52">
        <w:rPr>
          <w:rStyle w:val="Emphasis"/>
          <w:rFonts w:ascii="Times New Roman" w:hAnsi="Times New Roman"/>
          <w:i w:val="0"/>
        </w:rPr>
        <w:t>Ú. v. EÚ L 359, 4.12.2004),</w:t>
      </w:r>
    </w:p>
    <w:p w:rsidR="007C2CFD" w:rsidRPr="00426D52" w:rsidP="007C2CFD">
      <w:pPr>
        <w:numPr>
          <w:numId w:val="1"/>
        </w:numPr>
        <w:bidi w:val="0"/>
        <w:spacing w:after="120"/>
        <w:ind w:left="658" w:hanging="357"/>
        <w:jc w:val="both"/>
        <w:rPr>
          <w:rStyle w:val="Emphasis"/>
          <w:rFonts w:ascii="Times New Roman" w:hAnsi="Times New Roman"/>
          <w:i w:val="0"/>
          <w:iCs w:val="0"/>
        </w:rPr>
      </w:pPr>
      <w:r w:rsidRPr="00426D52">
        <w:rPr>
          <w:rStyle w:val="Emphasis"/>
          <w:rFonts w:ascii="Times New Roman" w:hAnsi="Times New Roman"/>
          <w:i w:val="0"/>
        </w:rPr>
        <w:t xml:space="preserve">nariadenie </w:t>
      </w:r>
      <w:r w:rsidRPr="00426D52">
        <w:rPr>
          <w:rFonts w:ascii="Times New Roman" w:hAnsi="Times New Roman"/>
          <w:bCs/>
        </w:rPr>
        <w:t xml:space="preserve">Európskeho parlamentu a Rady č. </w:t>
      </w:r>
      <w:r w:rsidRPr="00426D52">
        <w:rPr>
          <w:rFonts w:ascii="Times New Roman" w:hAnsi="Times New Roman"/>
          <w:bCs/>
          <w:u w:val="single"/>
        </w:rPr>
        <w:t>450/2008</w:t>
      </w:r>
      <w:r w:rsidRPr="00426D52">
        <w:rPr>
          <w:rFonts w:ascii="Times New Roman" w:hAnsi="Times New Roman"/>
          <w:bCs/>
        </w:rPr>
        <w:t xml:space="preserve"> z  23. apríla 2008 , ktorým sa ustanovuje Colný kódex Spoločenstva (modernizovaný Colný kódex</w:t>
      </w:r>
      <w:r w:rsidRPr="00426D52">
        <w:rPr>
          <w:rFonts w:ascii="Times New Roman" w:hAnsi="Times New Roman"/>
          <w:bCs/>
          <w:i/>
        </w:rPr>
        <w:t>) (</w:t>
      </w:r>
      <w:r w:rsidRPr="00426D52">
        <w:rPr>
          <w:rStyle w:val="Emphasis"/>
          <w:rFonts w:ascii="Times New Roman" w:hAnsi="Times New Roman"/>
          <w:i w:val="0"/>
        </w:rPr>
        <w:t>Ú. v. EÚ L 145, 4.6.2008),</w:t>
      </w:r>
    </w:p>
    <w:p w:rsidR="007C2CFD" w:rsidRPr="00426D52" w:rsidP="007C2CFD">
      <w:pPr>
        <w:numPr>
          <w:numId w:val="1"/>
        </w:numPr>
        <w:bidi w:val="0"/>
        <w:spacing w:after="120"/>
        <w:ind w:left="658" w:hanging="357"/>
        <w:jc w:val="both"/>
        <w:rPr>
          <w:rFonts w:ascii="Times New Roman" w:hAnsi="Times New Roman"/>
        </w:rPr>
      </w:pPr>
      <w:r w:rsidRPr="00426D52">
        <w:rPr>
          <w:rFonts w:ascii="Times New Roman" w:hAnsi="Times New Roman"/>
        </w:rPr>
        <w:t xml:space="preserve">nariadenie Komisie (ES) č. </w:t>
      </w:r>
      <w:r w:rsidRPr="00426D52">
        <w:rPr>
          <w:rFonts w:ascii="Times New Roman" w:hAnsi="Times New Roman"/>
          <w:u w:val="single"/>
        </w:rPr>
        <w:t>684/2009</w:t>
      </w:r>
      <w:r w:rsidRPr="00426D52">
        <w:rPr>
          <w:rFonts w:ascii="Times New Roman" w:hAnsi="Times New Roman"/>
        </w:rPr>
        <w:t xml:space="preserve"> z 24. júla 2009, ktorým sa implementuje smernica Rady 2008/118/ES, pokiaľ ide o elektronické postupy pri preprave tovaru podliehajúceho spotrebnej dani v režime pozastavenia dane (Ú. v. EÚ L 197, 29.7.2009),</w:t>
      </w:r>
    </w:p>
    <w:p w:rsidR="007C2CFD" w:rsidRPr="00426D52" w:rsidP="007C2CFD">
      <w:pPr>
        <w:numPr>
          <w:numId w:val="1"/>
        </w:numPr>
        <w:bidi w:val="0"/>
        <w:spacing w:after="120"/>
        <w:ind w:left="658" w:hanging="357"/>
        <w:jc w:val="both"/>
        <w:rPr>
          <w:rStyle w:val="Emphasis"/>
          <w:rFonts w:ascii="Times New Roman" w:hAnsi="Times New Roman"/>
          <w:iCs w:val="0"/>
        </w:rPr>
      </w:pPr>
      <w:r w:rsidRPr="00426D52">
        <w:rPr>
          <w:rStyle w:val="Emphasis"/>
          <w:rFonts w:ascii="Times New Roman" w:hAnsi="Times New Roman"/>
          <w:i w:val="0"/>
        </w:rPr>
        <w:t xml:space="preserve">rozhodnutie </w:t>
      </w:r>
      <w:r w:rsidRPr="00426D52">
        <w:rPr>
          <w:rFonts w:ascii="Times New Roman" w:hAnsi="Times New Roman"/>
          <w:bCs/>
        </w:rPr>
        <w:t>Európskeho parlamentu a Rady</w:t>
      </w:r>
      <w:r w:rsidRPr="00426D52">
        <w:rPr>
          <w:rStyle w:val="Emphasis"/>
          <w:rFonts w:ascii="Times New Roman" w:hAnsi="Times New Roman"/>
          <w:i w:val="0"/>
        </w:rPr>
        <w:t xml:space="preserve"> </w:t>
      </w:r>
      <w:r w:rsidRPr="00426D52">
        <w:rPr>
          <w:rFonts w:ascii="Times New Roman" w:hAnsi="Times New Roman"/>
          <w:bCs/>
        </w:rPr>
        <w:t>č. </w:t>
      </w:r>
      <w:r w:rsidRPr="00426D52">
        <w:rPr>
          <w:rFonts w:ascii="Times New Roman" w:hAnsi="Times New Roman"/>
          <w:bCs/>
          <w:u w:val="single"/>
        </w:rPr>
        <w:t>1152/2003/ES</w:t>
      </w:r>
      <w:r w:rsidRPr="00426D52">
        <w:rPr>
          <w:rFonts w:ascii="Times New Roman" w:hAnsi="Times New Roman"/>
          <w:bCs/>
        </w:rPr>
        <w:t xml:space="preserve"> zo 16. júna 2003 o informatizácii prepravy a kontroly výrobkov podliehajúcich spotrebnej dani (</w:t>
      </w:r>
      <w:r w:rsidRPr="00426D52">
        <w:rPr>
          <w:rStyle w:val="Emphasis"/>
          <w:rFonts w:ascii="Times New Roman" w:hAnsi="Times New Roman"/>
          <w:i w:val="0"/>
        </w:rPr>
        <w:t>Ú. v. EÚ L 162, 1.7.2003),</w:t>
      </w:r>
    </w:p>
    <w:p w:rsidR="007C2CFD" w:rsidRPr="00426D52" w:rsidP="007C2CFD">
      <w:pPr>
        <w:numPr>
          <w:numId w:val="1"/>
        </w:numPr>
        <w:bidi w:val="0"/>
        <w:spacing w:after="120"/>
        <w:ind w:left="658" w:hanging="357"/>
        <w:jc w:val="both"/>
        <w:rPr>
          <w:rStyle w:val="Emphasis"/>
          <w:rFonts w:ascii="Times New Roman" w:hAnsi="Times New Roman"/>
          <w:i w:val="0"/>
          <w:iCs w:val="0"/>
        </w:rPr>
      </w:pPr>
      <w:r w:rsidRPr="00426D52">
        <w:rPr>
          <w:rFonts w:ascii="Times New Roman" w:hAnsi="Times New Roman"/>
        </w:rPr>
        <w:t xml:space="preserve">rozhodnutie Komisie č. </w:t>
      </w:r>
      <w:r w:rsidRPr="00426D52">
        <w:rPr>
          <w:rFonts w:ascii="Times New Roman" w:hAnsi="Times New Roman"/>
          <w:u w:val="single"/>
        </w:rPr>
        <w:t>2006/428/ES</w:t>
      </w:r>
      <w:r w:rsidRPr="00426D52">
        <w:rPr>
          <w:rFonts w:ascii="Times New Roman" w:hAnsi="Times New Roman"/>
        </w:rPr>
        <w:t xml:space="preserve"> z  22. júna 2006 ustanovujúce spoločné daňové označovanie plynových olejov a kerozínu (Ú. v. EÚ L 172, 24.6.2006).</w:t>
      </w:r>
    </w:p>
    <w:p w:rsidR="007C2CFD" w:rsidRPr="00426D52" w:rsidP="007C2CFD">
      <w:pPr>
        <w:bidi w:val="0"/>
        <w:spacing w:after="120"/>
        <w:ind w:left="301"/>
        <w:jc w:val="both"/>
        <w:rPr>
          <w:rFonts w:ascii="Times New Roman" w:hAnsi="Times New Roman"/>
          <w:i/>
        </w:rPr>
      </w:pPr>
    </w:p>
    <w:p w:rsidR="007C2CFD" w:rsidRPr="00426D52" w:rsidP="007C2CFD">
      <w:pPr>
        <w:pStyle w:val="BodyText"/>
        <w:bidi w:val="0"/>
        <w:ind w:left="681" w:hanging="397"/>
        <w:jc w:val="both"/>
        <w:rPr>
          <w:rFonts w:ascii="Times New Roman" w:hAnsi="Times New Roman"/>
        </w:rPr>
      </w:pPr>
      <w:r w:rsidRPr="00426D52">
        <w:rPr>
          <w:rFonts w:ascii="Times New Roman" w:hAnsi="Times New Roman"/>
        </w:rPr>
        <w:t>b)</w:t>
        <w:tab/>
        <w:t>je obsiahnutá v judikatúre Súdneho dvora Európskej únie:</w:t>
      </w:r>
    </w:p>
    <w:p w:rsidR="007C2CFD" w:rsidRPr="00426D52" w:rsidP="007C2CFD">
      <w:pPr>
        <w:pStyle w:val="BodyText"/>
        <w:numPr>
          <w:numId w:val="1"/>
        </w:numPr>
        <w:autoSpaceDE w:val="0"/>
        <w:autoSpaceDN w:val="0"/>
        <w:bidi w:val="0"/>
        <w:jc w:val="both"/>
        <w:rPr>
          <w:rFonts w:ascii="Times New Roman" w:hAnsi="Times New Roman"/>
        </w:rPr>
      </w:pPr>
      <w:r w:rsidRPr="00426D52">
        <w:rPr>
          <w:rFonts w:ascii="Times New Roman" w:hAnsi="Times New Roman"/>
        </w:rPr>
        <w:t>v rozhodnutí Súdu prvého stupňa Európskych spoločenstiev vo veci C-292/02, Meiland Azewijn BV proti  Hauptzollampt Duisburg, rok 2004,</w:t>
      </w:r>
    </w:p>
    <w:p w:rsidR="007C2CFD" w:rsidRPr="00426D52" w:rsidP="007C2CFD">
      <w:pPr>
        <w:pStyle w:val="BodyText"/>
        <w:numPr>
          <w:numId w:val="1"/>
        </w:numPr>
        <w:autoSpaceDE w:val="0"/>
        <w:autoSpaceDN w:val="0"/>
        <w:bidi w:val="0"/>
        <w:jc w:val="both"/>
        <w:rPr>
          <w:rFonts w:ascii="Times New Roman" w:hAnsi="Times New Roman"/>
        </w:rPr>
      </w:pPr>
      <w:r w:rsidRPr="00426D52">
        <w:rPr>
          <w:rFonts w:ascii="Times New Roman" w:hAnsi="Times New Roman"/>
        </w:rPr>
        <w:t>v rozhodnutí Súdu prvého stupňa Európskych spoločenstiev vo veci C-240/01, EK proti Spolkovej republike Nemecko, rok 2004,</w:t>
      </w:r>
    </w:p>
    <w:p w:rsidR="007C2CFD" w:rsidRPr="00426D52" w:rsidP="007C2CFD">
      <w:pPr>
        <w:pStyle w:val="BodyText"/>
        <w:numPr>
          <w:numId w:val="1"/>
        </w:numPr>
        <w:autoSpaceDE w:val="0"/>
        <w:autoSpaceDN w:val="0"/>
        <w:bidi w:val="0"/>
        <w:jc w:val="both"/>
        <w:rPr>
          <w:rFonts w:ascii="Times New Roman" w:hAnsi="Times New Roman"/>
        </w:rPr>
      </w:pPr>
      <w:r w:rsidRPr="00426D52">
        <w:rPr>
          <w:rFonts w:ascii="Times New Roman" w:hAnsi="Times New Roman"/>
        </w:rPr>
        <w:t xml:space="preserve">v rozhodnutí Súdu prvého stupňa Európskych spoločenstiev vo veci C-389/02, </w:t>
      </w:r>
      <w:r w:rsidRPr="00426D52">
        <w:rPr>
          <w:rFonts w:ascii="Times New Roman" w:hAnsi="Times New Roman"/>
          <w:bCs/>
        </w:rPr>
        <w:t>Deutsche See-Bestattungs-Genossenschaft eG proti Hauptzollamt Kiel,</w:t>
      </w:r>
      <w:r w:rsidRPr="00426D52">
        <w:rPr>
          <w:rFonts w:ascii="Times New Roman" w:hAnsi="Times New Roman"/>
        </w:rPr>
        <w:t xml:space="preserve"> rok 2004,</w:t>
      </w:r>
    </w:p>
    <w:p w:rsidR="007C2CFD" w:rsidRPr="00426D52" w:rsidP="007C2CFD">
      <w:pPr>
        <w:pStyle w:val="BodyText"/>
        <w:numPr>
          <w:numId w:val="1"/>
        </w:numPr>
        <w:autoSpaceDE w:val="0"/>
        <w:autoSpaceDN w:val="0"/>
        <w:bidi w:val="0"/>
        <w:jc w:val="both"/>
        <w:rPr>
          <w:rFonts w:ascii="Times New Roman" w:hAnsi="Times New Roman"/>
        </w:rPr>
      </w:pPr>
      <w:r w:rsidRPr="00426D52">
        <w:rPr>
          <w:rFonts w:ascii="Times New Roman" w:hAnsi="Times New Roman"/>
        </w:rPr>
        <w:t>v rozhodnutí Súdu prvého stupňa Európskych spoločenstiev vo veci C-185/00, EK proti Fínskej republike, rok 2003,</w:t>
      </w:r>
    </w:p>
    <w:p w:rsidR="007C2CFD" w:rsidRPr="00426D52" w:rsidP="007C2CFD">
      <w:pPr>
        <w:pStyle w:val="BodyText"/>
        <w:numPr>
          <w:numId w:val="1"/>
        </w:numPr>
        <w:autoSpaceDE w:val="0"/>
        <w:autoSpaceDN w:val="0"/>
        <w:bidi w:val="0"/>
        <w:jc w:val="both"/>
        <w:rPr>
          <w:rFonts w:ascii="Times New Roman" w:hAnsi="Times New Roman"/>
        </w:rPr>
      </w:pPr>
      <w:r w:rsidRPr="00426D52">
        <w:rPr>
          <w:rFonts w:ascii="Times New Roman" w:hAnsi="Times New Roman"/>
        </w:rPr>
        <w:t>v rozhodnutí Súdu prvého stupňa Európskych spoločenstiev vo veci C-437/01, EK proti Talianskej republike, rok 2003.</w:t>
      </w:r>
    </w:p>
    <w:p w:rsidR="007C2CFD" w:rsidRPr="00426D52" w:rsidP="007C2CFD">
      <w:pPr>
        <w:pStyle w:val="BodyText"/>
        <w:bidi w:val="0"/>
        <w:ind w:left="681" w:hanging="397"/>
        <w:rPr>
          <w:rFonts w:ascii="Times New Roman" w:hAnsi="Times New Roman"/>
        </w:rPr>
      </w:pPr>
    </w:p>
    <w:p w:rsidR="007C2CFD" w:rsidRPr="00426D52" w:rsidP="007C2CFD">
      <w:pPr>
        <w:pStyle w:val="Zkladntext0"/>
        <w:tabs>
          <w:tab w:val="left" w:pos="360"/>
        </w:tabs>
        <w:bidi w:val="0"/>
        <w:spacing w:before="120" w:after="120"/>
        <w:ind w:left="3"/>
        <w:jc w:val="both"/>
        <w:rPr>
          <w:rFonts w:ascii="Times New Roman" w:hAnsi="Times New Roman"/>
          <w:b/>
          <w:bCs/>
          <w:sz w:val="24"/>
          <w:szCs w:val="24"/>
        </w:rPr>
      </w:pPr>
      <w:r w:rsidRPr="00426D52">
        <w:rPr>
          <w:rFonts w:ascii="Times New Roman" w:hAnsi="Times New Roman"/>
          <w:b/>
          <w:bCs/>
          <w:sz w:val="24"/>
          <w:szCs w:val="24"/>
        </w:rPr>
        <w:t>4.</w:t>
        <w:tab/>
        <w:t>Záväzky Slovenskej republiky vo vzťahu k Európskej únii:</w:t>
      </w:r>
    </w:p>
    <w:p w:rsidR="007C2CFD" w:rsidRPr="00426D52" w:rsidP="007C2CFD">
      <w:pPr>
        <w:pStyle w:val="BodyText"/>
        <w:numPr>
          <w:ilvl w:val="1"/>
          <w:numId w:val="4"/>
        </w:numPr>
        <w:tabs>
          <w:tab w:val="clear" w:pos="417"/>
        </w:tabs>
        <w:bidi w:val="0"/>
        <w:jc w:val="both"/>
        <w:rPr>
          <w:rFonts w:ascii="Times New Roman" w:hAnsi="Times New Roman"/>
          <w:bCs/>
        </w:rPr>
      </w:pPr>
      <w:r w:rsidRPr="00426D52">
        <w:rPr>
          <w:rFonts w:ascii="Times New Roman" w:hAnsi="Times New Roman"/>
          <w:bCs/>
        </w:rPr>
        <w:t>Lehota na prebratie smernice 2003/96/ES bola stanovená do 31.12.2003 a lehota na prebratie smernice 2008/118/ES bola stanovená do 1.1. 2010.</w:t>
      </w:r>
    </w:p>
    <w:p w:rsidR="007C2CFD" w:rsidRPr="00426D52" w:rsidP="007C2CFD">
      <w:pPr>
        <w:pStyle w:val="BodyText"/>
        <w:numPr>
          <w:ilvl w:val="1"/>
          <w:numId w:val="4"/>
        </w:numPr>
        <w:tabs>
          <w:tab w:val="clear" w:pos="417"/>
        </w:tabs>
        <w:bidi w:val="0"/>
        <w:jc w:val="both"/>
        <w:rPr>
          <w:rFonts w:ascii="Times New Roman" w:hAnsi="Times New Roman"/>
          <w:bCs/>
        </w:rPr>
      </w:pPr>
      <w:r w:rsidRPr="00426D52">
        <w:rPr>
          <w:rFonts w:ascii="Times New Roman" w:hAnsi="Times New Roman"/>
          <w:bCs/>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7C2CFD" w:rsidRPr="00426D52" w:rsidP="007C2CFD">
      <w:pPr>
        <w:pStyle w:val="Zkladntext"/>
        <w:bidi w:val="0"/>
        <w:spacing w:after="120"/>
        <w:ind w:left="720" w:hanging="357"/>
        <w:jc w:val="both"/>
        <w:rPr>
          <w:rFonts w:ascii="Times New Roman" w:hAnsi="Times New Roman"/>
        </w:rPr>
      </w:pPr>
      <w:r w:rsidRPr="00426D52">
        <w:rPr>
          <w:rFonts w:ascii="Times New Roman" w:hAnsi="Times New Roman"/>
        </w:rPr>
        <w:t>c)</w:t>
        <w:tab/>
        <w:t>Proti SR nebolo začaté konanie o porušení Zmluvy o fungovaní Európskej únie podľa čl. 258 až 260 Zmluvy o fungovaní Európskej únie.</w:t>
      </w:r>
    </w:p>
    <w:p w:rsidR="007C2CFD" w:rsidRPr="00426D52" w:rsidP="007C2CFD">
      <w:pPr>
        <w:pStyle w:val="Zkladntext"/>
        <w:bidi w:val="0"/>
        <w:spacing w:after="120"/>
        <w:ind w:left="720" w:hanging="363"/>
        <w:jc w:val="both"/>
        <w:rPr>
          <w:rFonts w:ascii="Times New Roman" w:hAnsi="Times New Roman"/>
        </w:rPr>
      </w:pPr>
      <w:r w:rsidRPr="00426D52">
        <w:rPr>
          <w:rFonts w:ascii="Times New Roman" w:hAnsi="Times New Roman"/>
        </w:rPr>
        <w:t>d)</w:t>
        <w:tab/>
        <w:t xml:space="preserve">Smernica </w:t>
      </w:r>
      <w:r w:rsidRPr="00426D52">
        <w:rPr>
          <w:rFonts w:ascii="Times New Roman" w:hAnsi="Times New Roman"/>
          <w:u w:val="single"/>
        </w:rPr>
        <w:t>2008/118/ES</w:t>
      </w:r>
      <w:r w:rsidRPr="00426D52">
        <w:rPr>
          <w:rFonts w:ascii="Times New Roman" w:hAnsi="Times New Roman"/>
        </w:rPr>
        <w:t xml:space="preserve"> bola prebratá do:</w:t>
      </w:r>
    </w:p>
    <w:p w:rsidR="007C2CFD" w:rsidRPr="00426D52" w:rsidP="007C2CFD">
      <w:pPr>
        <w:pStyle w:val="Zkladntext"/>
        <w:bidi w:val="0"/>
        <w:spacing w:after="120"/>
        <w:ind w:left="720" w:hanging="11"/>
        <w:jc w:val="both"/>
        <w:rPr>
          <w:rFonts w:ascii="Times New Roman" w:hAnsi="Times New Roman"/>
        </w:rPr>
      </w:pPr>
      <w:r w:rsidRPr="00426D52">
        <w:rPr>
          <w:rFonts w:ascii="Times New Roman" w:hAnsi="Times New Roman"/>
        </w:rPr>
        <w:t>-  zákona č. 104/2004 Z. z. o spotrebnej dani z  vína v znení nesko</w:t>
      </w:r>
      <w:r w:rsidRPr="00426D52">
        <w:rPr>
          <w:rFonts w:ascii="Times New Roman" w:hAnsi="Times New Roman"/>
        </w:rPr>
        <w:t>r</w:t>
      </w:r>
      <w:r w:rsidRPr="00426D52">
        <w:rPr>
          <w:rFonts w:ascii="Times New Roman" w:hAnsi="Times New Roman"/>
        </w:rPr>
        <w:t>ších predpisov,</w:t>
      </w:r>
    </w:p>
    <w:p w:rsidR="007C2CFD" w:rsidRPr="00426D52" w:rsidP="007C2CFD">
      <w:pPr>
        <w:pStyle w:val="Zkladntext"/>
        <w:bidi w:val="0"/>
        <w:spacing w:after="120"/>
        <w:ind w:left="720" w:hanging="11"/>
        <w:jc w:val="both"/>
        <w:rPr>
          <w:rFonts w:ascii="Times New Roman" w:hAnsi="Times New Roman"/>
        </w:rPr>
      </w:pPr>
      <w:r w:rsidRPr="00426D52">
        <w:rPr>
          <w:rFonts w:ascii="Times New Roman" w:hAnsi="Times New Roman"/>
        </w:rPr>
        <w:t>-  zákona č. 106/2004 Z. z. o spotrebnej dani z tabakových v</w:t>
      </w:r>
      <w:r w:rsidRPr="00426D52">
        <w:rPr>
          <w:rFonts w:ascii="Times New Roman" w:hAnsi="Times New Roman"/>
        </w:rPr>
        <w:t>ý</w:t>
      </w:r>
      <w:r w:rsidRPr="00426D52">
        <w:rPr>
          <w:rFonts w:ascii="Times New Roman" w:hAnsi="Times New Roman"/>
        </w:rPr>
        <w:t>robkov v znení neskorších predpisov,</w:t>
      </w:r>
    </w:p>
    <w:p w:rsidR="007C2CFD" w:rsidRPr="00426D52" w:rsidP="007C2CFD">
      <w:pPr>
        <w:pStyle w:val="Zkladntext"/>
        <w:bidi w:val="0"/>
        <w:spacing w:after="120"/>
        <w:ind w:left="720" w:hanging="11"/>
        <w:jc w:val="both"/>
        <w:rPr>
          <w:rFonts w:ascii="Times New Roman" w:hAnsi="Times New Roman"/>
        </w:rPr>
      </w:pPr>
      <w:r w:rsidRPr="00426D52">
        <w:rPr>
          <w:rFonts w:ascii="Times New Roman" w:hAnsi="Times New Roman"/>
        </w:rPr>
        <w:t>-  zákona č. 107/2004 Z. z. o spotrebnej dani z  piva v znení nesko</w:t>
      </w:r>
      <w:r w:rsidRPr="00426D52">
        <w:rPr>
          <w:rFonts w:ascii="Times New Roman" w:hAnsi="Times New Roman"/>
        </w:rPr>
        <w:t>r</w:t>
      </w:r>
      <w:r w:rsidRPr="00426D52">
        <w:rPr>
          <w:rFonts w:ascii="Times New Roman" w:hAnsi="Times New Roman"/>
        </w:rPr>
        <w:t>ších predpisov,</w:t>
      </w:r>
    </w:p>
    <w:p w:rsidR="007C2CFD" w:rsidRPr="00426D52" w:rsidP="007C2CFD">
      <w:pPr>
        <w:pStyle w:val="Zkladntext"/>
        <w:bidi w:val="0"/>
        <w:spacing w:after="120"/>
        <w:ind w:left="720" w:hanging="11"/>
        <w:jc w:val="both"/>
        <w:rPr>
          <w:rFonts w:ascii="Times New Roman" w:hAnsi="Times New Roman"/>
        </w:rPr>
      </w:pPr>
      <w:r w:rsidRPr="00426D52">
        <w:rPr>
          <w:rFonts w:ascii="Times New Roman" w:hAnsi="Times New Roman"/>
        </w:rPr>
        <w:t>-  zákona č. 609/2007 Z. z. o spotrebnej dani z elektriny, uhlia a zemného plynu a o zmene a doplnení zákona č. 98/2004 Z.z. o spotrebnej dani z minerálneho oleja v znení neskorších predpisov,</w:t>
      </w:r>
    </w:p>
    <w:p w:rsidR="007C2CFD" w:rsidRPr="00426D52" w:rsidP="007C2CFD">
      <w:pPr>
        <w:pStyle w:val="Zkladntext"/>
        <w:bidi w:val="0"/>
        <w:spacing w:after="240"/>
        <w:ind w:left="720" w:hanging="11"/>
        <w:jc w:val="both"/>
        <w:rPr>
          <w:rFonts w:ascii="Times New Roman" w:hAnsi="Times New Roman"/>
        </w:rPr>
      </w:pPr>
      <w:r w:rsidRPr="00426D52">
        <w:rPr>
          <w:rFonts w:ascii="Times New Roman" w:hAnsi="Times New Roman"/>
        </w:rPr>
        <w:t xml:space="preserve">-  </w:t>
      </w:r>
      <w:r w:rsidRPr="00426D52">
        <w:rPr>
          <w:rFonts w:ascii="Times New Roman" w:hAnsi="Times New Roman"/>
          <w:bCs/>
        </w:rPr>
        <w:t>zákona č. 105/2004 Z. z. o spotrebnej dani z liehu a o zmene a doplnení zákona č. 467/2002 Z. z. o výrobe a uvádzaní liehu na trh v znení zákona č. 211/2003 Z. z. v znení neskorších predpisov.</w:t>
      </w:r>
    </w:p>
    <w:p w:rsidR="007C2CFD" w:rsidRPr="00426D52" w:rsidP="007C2CFD">
      <w:pPr>
        <w:pStyle w:val="Zkladntext"/>
        <w:bidi w:val="0"/>
        <w:spacing w:after="120"/>
        <w:ind w:left="720" w:hanging="11"/>
        <w:jc w:val="both"/>
        <w:rPr>
          <w:rFonts w:ascii="Times New Roman" w:hAnsi="Times New Roman"/>
        </w:rPr>
      </w:pPr>
      <w:r w:rsidRPr="00426D52">
        <w:rPr>
          <w:rFonts w:ascii="Times New Roman" w:hAnsi="Times New Roman"/>
        </w:rPr>
        <w:t xml:space="preserve">Smernica </w:t>
      </w:r>
      <w:r w:rsidRPr="00426D52">
        <w:rPr>
          <w:rFonts w:ascii="Times New Roman" w:hAnsi="Times New Roman"/>
          <w:u w:val="single"/>
        </w:rPr>
        <w:t>2003/96/ES</w:t>
      </w:r>
      <w:r w:rsidRPr="00426D52">
        <w:rPr>
          <w:rFonts w:ascii="Times New Roman" w:hAnsi="Times New Roman"/>
        </w:rPr>
        <w:t xml:space="preserve"> bola prebratá do zákona č. 609/2007 Z. z. o spotrebnej dani z elektriny, uhlia a zemného plynu a o zmene a doplnení zákona č. 98/2004 Z. z. o spotrebnej dani z minerálneho oleja v znení neskorších predpisov.</w:t>
      </w:r>
    </w:p>
    <w:p w:rsidR="007C2CFD" w:rsidRPr="00426D52" w:rsidP="007C2CFD">
      <w:pPr>
        <w:pStyle w:val="BodyText"/>
        <w:bidi w:val="0"/>
        <w:ind w:left="300"/>
        <w:rPr>
          <w:rFonts w:ascii="Times New Roman" w:hAnsi="Times New Roman"/>
        </w:rPr>
      </w:pPr>
    </w:p>
    <w:p w:rsidR="007C2CFD" w:rsidRPr="00426D52" w:rsidP="007C2CFD">
      <w:pPr>
        <w:pStyle w:val="Zkladntext0"/>
        <w:tabs>
          <w:tab w:val="left" w:pos="284"/>
        </w:tabs>
        <w:bidi w:val="0"/>
        <w:spacing w:before="120"/>
        <w:ind w:firstLine="11"/>
        <w:jc w:val="both"/>
        <w:rPr>
          <w:rFonts w:ascii="Times New Roman" w:hAnsi="Times New Roman"/>
          <w:b/>
          <w:sz w:val="24"/>
          <w:szCs w:val="24"/>
        </w:rPr>
      </w:pPr>
      <w:r w:rsidRPr="00426D52">
        <w:rPr>
          <w:rFonts w:ascii="Times New Roman" w:hAnsi="Times New Roman"/>
          <w:b/>
          <w:sz w:val="24"/>
          <w:szCs w:val="24"/>
        </w:rPr>
        <w:t>5.</w:t>
        <w:tab/>
        <w:t>Stupeň zlučiteľnosti návrhu zákona s právom Európskej únie:</w:t>
      </w:r>
    </w:p>
    <w:p w:rsidR="007C2CFD" w:rsidRPr="00426D52" w:rsidP="007C2CFD">
      <w:pPr>
        <w:pStyle w:val="Zkladntext0"/>
        <w:bidi w:val="0"/>
        <w:spacing w:before="120"/>
        <w:ind w:left="284"/>
        <w:jc w:val="both"/>
        <w:rPr>
          <w:rFonts w:ascii="Times New Roman" w:hAnsi="Times New Roman"/>
          <w:sz w:val="24"/>
          <w:szCs w:val="24"/>
        </w:rPr>
      </w:pPr>
      <w:r w:rsidRPr="00426D52">
        <w:rPr>
          <w:rFonts w:ascii="Times New Roman" w:hAnsi="Times New Roman"/>
          <w:sz w:val="24"/>
          <w:szCs w:val="24"/>
        </w:rPr>
        <w:t>Úplný.</w:t>
      </w:r>
    </w:p>
    <w:p w:rsidR="007C2CFD" w:rsidRPr="00426D52" w:rsidP="007C2CFD">
      <w:pPr>
        <w:pStyle w:val="dka"/>
        <w:tabs>
          <w:tab w:val="left" w:pos="284"/>
        </w:tabs>
        <w:bidi w:val="0"/>
        <w:spacing w:before="120"/>
        <w:jc w:val="both"/>
        <w:rPr>
          <w:rFonts w:ascii="Times New Roman" w:hAnsi="Times New Roman"/>
          <w:b/>
          <w:bCs/>
          <w:sz w:val="24"/>
          <w:szCs w:val="24"/>
        </w:rPr>
      </w:pPr>
      <w:r w:rsidRPr="00426D52">
        <w:rPr>
          <w:rFonts w:ascii="Times New Roman" w:hAnsi="Times New Roman"/>
          <w:b/>
          <w:bCs/>
          <w:sz w:val="24"/>
          <w:szCs w:val="24"/>
        </w:rPr>
        <w:t>6.</w:t>
        <w:tab/>
        <w:t>Gestor  a spolupracujúce rezorty:</w:t>
      </w:r>
    </w:p>
    <w:p w:rsidR="007C2CFD" w:rsidRPr="00426D52" w:rsidP="007C2CFD">
      <w:pPr>
        <w:pStyle w:val="dka"/>
        <w:bidi w:val="0"/>
        <w:spacing w:before="120"/>
        <w:ind w:left="284"/>
        <w:jc w:val="both"/>
        <w:rPr>
          <w:rFonts w:ascii="Times New Roman" w:hAnsi="Times New Roman"/>
          <w:sz w:val="24"/>
          <w:szCs w:val="24"/>
        </w:rPr>
      </w:pPr>
      <w:r w:rsidRPr="00426D52">
        <w:rPr>
          <w:rFonts w:ascii="Times New Roman" w:hAnsi="Times New Roman"/>
          <w:sz w:val="24"/>
          <w:szCs w:val="24"/>
        </w:rPr>
        <w:t>Ministerstvo financií SR, Ministerstvo hospodárstva SR a Ministerstvo životného prostredia SR.</w:t>
      </w:r>
    </w:p>
    <w:p w:rsidR="007C2CFD" w:rsidRPr="00426D52" w:rsidP="007C2CFD">
      <w:pPr>
        <w:bidi w:val="0"/>
        <w:rPr>
          <w:rFonts w:ascii="Times New Roman" w:hAnsi="Times New Roman"/>
        </w:rPr>
      </w:pPr>
    </w:p>
    <w:p w:rsidR="007C2CFD" w:rsidRPr="00426D52" w:rsidP="00A35E22">
      <w:pPr>
        <w:bidi w:val="0"/>
        <w:jc w:val="both"/>
        <w:rPr>
          <w:rFonts w:ascii="Times New Roman" w:hAnsi="Times New Roman"/>
          <w:bCs/>
        </w:rPr>
      </w:pPr>
    </w:p>
    <w:p w:rsidR="00426D52" w:rsidRPr="00426D52" w:rsidP="00A35E22">
      <w:pPr>
        <w:bidi w:val="0"/>
        <w:jc w:val="both"/>
        <w:rPr>
          <w:rFonts w:ascii="Times New Roman" w:hAnsi="Times New Roman"/>
          <w:bCs/>
        </w:rPr>
      </w:pPr>
    </w:p>
    <w:p w:rsidR="00426D52" w:rsidRPr="00426D52" w:rsidP="00A35E22">
      <w:pPr>
        <w:bidi w:val="0"/>
        <w:jc w:val="both"/>
        <w:rPr>
          <w:rFonts w:ascii="Times New Roman" w:hAnsi="Times New Roman"/>
          <w:bCs/>
        </w:rPr>
      </w:pPr>
    </w:p>
    <w:p w:rsidR="00426D52" w:rsidRPr="00426D52" w:rsidP="00A35E22">
      <w:pPr>
        <w:bidi w:val="0"/>
        <w:jc w:val="both"/>
        <w:rPr>
          <w:rFonts w:ascii="Times New Roman" w:hAnsi="Times New Roman"/>
          <w:bCs/>
        </w:rPr>
      </w:pPr>
    </w:p>
    <w:p w:rsidR="007C2CFD" w:rsidRPr="00426D52" w:rsidP="00A35E22">
      <w:pPr>
        <w:bidi w:val="0"/>
        <w:jc w:val="both"/>
        <w:rPr>
          <w:rFonts w:ascii="Times New Roman" w:hAnsi="Times New Roman"/>
          <w:bCs/>
        </w:rPr>
      </w:pPr>
    </w:p>
    <w:p w:rsidR="003213D9" w:rsidRPr="006118ED" w:rsidP="003213D9">
      <w:pPr>
        <w:bidi w:val="0"/>
        <w:jc w:val="both"/>
        <w:rPr>
          <w:rFonts w:ascii="Times New Roman" w:hAnsi="Times New Roman"/>
          <w:b/>
          <w:bCs/>
        </w:rPr>
      </w:pPr>
      <w:r w:rsidRPr="006118ED">
        <w:rPr>
          <w:rFonts w:ascii="Times New Roman" w:hAnsi="Times New Roman"/>
          <w:b/>
          <w:bCs/>
        </w:rPr>
        <w:t>Osobitná časť</w:t>
      </w:r>
    </w:p>
    <w:p w:rsidR="003213D9" w:rsidRPr="006118ED" w:rsidP="003213D9">
      <w:pPr>
        <w:bidi w:val="0"/>
        <w:jc w:val="both"/>
        <w:rPr>
          <w:rFonts w:ascii="Times New Roman" w:hAnsi="Times New Roman"/>
          <w:bCs/>
        </w:rPr>
      </w:pPr>
    </w:p>
    <w:p w:rsidR="003213D9" w:rsidRPr="006118ED" w:rsidP="003213D9">
      <w:pPr>
        <w:bidi w:val="0"/>
        <w:jc w:val="both"/>
        <w:rPr>
          <w:rFonts w:ascii="Times New Roman" w:hAnsi="Times New Roman"/>
          <w:bCs/>
        </w:rPr>
      </w:pPr>
    </w:p>
    <w:p w:rsidR="003213D9" w:rsidRPr="006118ED" w:rsidP="003213D9">
      <w:pPr>
        <w:bidi w:val="0"/>
        <w:jc w:val="both"/>
        <w:rPr>
          <w:rFonts w:ascii="Times New Roman" w:hAnsi="Times New Roman"/>
          <w:b/>
          <w:bCs/>
        </w:rPr>
      </w:pPr>
      <w:r w:rsidRPr="006118ED">
        <w:rPr>
          <w:rFonts w:ascii="Times New Roman" w:hAnsi="Times New Roman"/>
          <w:b/>
          <w:bCs/>
        </w:rPr>
        <w:t>K článku I.</w:t>
      </w:r>
    </w:p>
    <w:p w:rsidR="003213D9" w:rsidRPr="006118ED" w:rsidP="003213D9">
      <w:pPr>
        <w:autoSpaceDE w:val="0"/>
        <w:autoSpaceDN w:val="0"/>
        <w:bidi w:val="0"/>
        <w:adjustRightInd w:val="0"/>
        <w:jc w:val="both"/>
        <w:rPr>
          <w:rFonts w:ascii="Times New Roman" w:hAnsi="Times New Roman"/>
          <w:bCs/>
          <w:i/>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 xml:space="preserve">K bodu 1 </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 xml:space="preserve">Úpravu  miestnej príslušnosti ustanovuje vo všeobecnosti zákon č. 563/2009 Z. z.                </w:t>
      </w:r>
      <w:r w:rsidRPr="006118ED">
        <w:rPr>
          <w:rFonts w:ascii="Times New Roman" w:hAnsi="Times New Roman"/>
        </w:rPr>
        <w:t>o správe daní (daňový poriadok) a o zmene a doplnení niektorých zákonov (ďalej len „zákon č. 563/2009 Z. z.“).</w:t>
      </w:r>
      <w:r w:rsidRPr="006118ED">
        <w:rPr>
          <w:rFonts w:ascii="Times New Roman" w:hAnsi="Times New Roman"/>
          <w:color w:val="000000"/>
        </w:rPr>
        <w:t xml:space="preserve"> Navrhuje sa upraviť miestna príslušnosť colného úradu pre fyzickú osobu, ktorá nemá na území Slovenskej republiky trvalý pobyt a ktorá nevie preukázať v súlade s týmto zákonom pôvod alebo spôsob nadobudnutia minerálneho oleja, ktorý sa u nej nachádza alebo nachádzal, a to bez ohľadu na to, či nakladá alebo nakladala s minerálnym olejom ako vlastným tak, že miestne príslušným colným úradom je zakaždým ten úrad, ktorý túto skutočnosť zistí. Každé takéto zistenie je osobitným prípadom, a preto v prípade viacerých zistení môže byť miestne príslušným colným úradom pre tú istú fyzickú osobu rovnaký colný úrad ale aj iný colný úrad.</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 xml:space="preserve">Zároveň sa spresňuje miestna príslušnosť v tom zmysle, že Finančné riaditeľstvo Slovenskej republiky môže pre organizačnú zložku právnickej osoby alebo fyzickej osoby alebo prevádzkareň fyzickej osoby určiť miestnu príslušnosť aj inak, ako podľa </w:t>
      </w:r>
      <w:r w:rsidRPr="006118ED">
        <w:rPr>
          <w:rFonts w:ascii="Times New Roman" w:hAnsi="Times New Roman"/>
        </w:rPr>
        <w:t xml:space="preserve">zákona </w:t>
      </w:r>
      <w:r>
        <w:rPr>
          <w:rFonts w:ascii="Times New Roman" w:hAnsi="Times New Roman"/>
        </w:rPr>
        <w:t xml:space="preserve">                </w:t>
      </w:r>
      <w:r w:rsidRPr="006118ED">
        <w:rPr>
          <w:rFonts w:ascii="Times New Roman" w:hAnsi="Times New Roman"/>
        </w:rPr>
        <w:t>č. 563/2009 Z. z.</w:t>
      </w:r>
      <w:r w:rsidRPr="006118ED">
        <w:rPr>
          <w:rFonts w:ascii="Times New Roman" w:hAnsi="Times New Roman"/>
          <w:color w:val="000000"/>
        </w:rPr>
        <w:t>, ak je to pre výkon správy účelnejšie.</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2</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Cs/>
          <w:color w:val="000000"/>
        </w:rPr>
        <w:tab/>
        <w:t>Rozširuje sa definícia biodiesla, a to tak aby bolo jednoznačné a zrejmé, že biodieslom je aj odpadový olej (použitý kuchynský olej) rastlinného alebo živočíšneho pôvodu.</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3</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ab/>
      </w:r>
      <w:r w:rsidRPr="006118ED">
        <w:rPr>
          <w:rFonts w:ascii="Times New Roman" w:hAnsi="Times New Roman"/>
          <w:bCs/>
          <w:color w:val="000000"/>
        </w:rPr>
        <w:t>Z dôvodu eliminácie daňových únikov na spotrebnej dani z minerálneho oleja sa navrhuje monitorovať pohyb najrizikovejších minerálnych olejov, na ktoré nie je ustanovená sadzba dane, a to najmä základových olejov, mazacích a ostatných olejov. Uvedené sa navrhuje z dôvodu, že predmetné minerálne oleje sa napriek tomu, že nie sú určené na použitie ako pohonná látka, na tento účel používajú, a to bez priznania a zaplatenia spotrebnej dane. Uvedený návrh je i v súlade s koncepciou boja proti daňovým únikom na spotrebných daniach.</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4 a 5</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V súlade s koncepciou boja proti daňovým únikom na spotrebných sa navrhuje zvýšenie spotrebnej dane na vykurovacie oleje a zavedenie spotrebnej dane na mazacie a ostatné oleje kódu kombinovanej nomenklatúry 2710 19 91 až 2710 19 99</w:t>
      </w:r>
      <w:r w:rsidRPr="006118ED">
        <w:rPr>
          <w:rFonts w:ascii="Times New Roman" w:hAnsi="Times New Roman"/>
        </w:rPr>
        <w:t xml:space="preserve">, a to v členení podľa ich </w:t>
      </w:r>
      <w:r w:rsidRPr="006118ED">
        <w:rPr>
          <w:rStyle w:val="PlaceholderText"/>
          <w:color w:val="000000"/>
        </w:rPr>
        <w:t xml:space="preserve">kinematickej </w:t>
      </w:r>
      <w:r w:rsidR="00234048">
        <w:rPr>
          <w:rStyle w:val="PlaceholderText"/>
          <w:color w:val="000000"/>
        </w:rPr>
        <w:t>viskozity pri teplote 40 º</w:t>
      </w:r>
      <w:r w:rsidRPr="006118ED">
        <w:rPr>
          <w:rStyle w:val="PlaceholderText"/>
          <w:color w:val="000000"/>
        </w:rPr>
        <w:t>C</w:t>
      </w:r>
      <w:r w:rsidRPr="006118ED">
        <w:rPr>
          <w:rFonts w:ascii="Times New Roman" w:hAnsi="Times New Roman"/>
          <w:color w:val="000000"/>
        </w:rPr>
        <w:t>.</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color w:val="000000"/>
        </w:rPr>
      </w:pPr>
      <w:r w:rsidRPr="006118ED">
        <w:rPr>
          <w:rFonts w:ascii="Times New Roman" w:hAnsi="Times New Roman"/>
          <w:b/>
          <w:color w:val="000000"/>
        </w:rPr>
        <w:t>K bodu 6</w:t>
      </w:r>
    </w:p>
    <w:p w:rsidR="003213D9" w:rsidRPr="006118ED" w:rsidP="003213D9">
      <w:pPr>
        <w:tabs>
          <w:tab w:val="left" w:pos="360"/>
        </w:tabs>
        <w:bidi w:val="0"/>
        <w:ind w:firstLine="709"/>
        <w:jc w:val="both"/>
        <w:rPr>
          <w:rFonts w:ascii="Times New Roman" w:hAnsi="Times New Roman"/>
          <w:color w:val="000000"/>
        </w:rPr>
      </w:pPr>
      <w:r w:rsidRPr="006118ED">
        <w:rPr>
          <w:rFonts w:ascii="Times New Roman" w:hAnsi="Times New Roman"/>
          <w:color w:val="000000"/>
        </w:rPr>
        <w:t>Upravuje sa výpočet dane a základ dane na vykurovací olej a na mazacie a ostatné oleje, ktoré boli použité ako pohonná látka a výpočet dane a základ dane na mazacie a ostatné oleje ktoré boli použité ako palivo. Na prepočet množstva týchto minerálnych olejov z kilogramov na litre sa stanovuje prepočítací koeficient 0,837.</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7, 8, 35, 38, 56 a 63</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 xml:space="preserve">Navrhuje sa zrušenie povinnosti predkladania tých údajov správcovi dane daňovými subjektmi, ktorými už disponuje iný orgán štátnej správy, ako napr. uvádzanie daňového identifikačného čísla, identifikačného čísla pre alebo daň z pridanej hodnoty, ak bolo pridelené. Uvedený návrh je v súlade </w:t>
      </w:r>
      <w:r w:rsidRPr="006118ED">
        <w:rPr>
          <w:rFonts w:ascii="Times New Roman" w:hAnsi="Times New Roman"/>
          <w:bCs/>
          <w:color w:val="000000"/>
        </w:rPr>
        <w:t>Analýzou legislatívneho prostredia a zoznam právnych predpisov, určených pre implementáciu elektronického spracovania agend</w:t>
      </w:r>
      <w:r w:rsidRPr="006118ED">
        <w:rPr>
          <w:rFonts w:ascii="Times New Roman" w:hAnsi="Times New Roman"/>
          <w:color w:val="000000"/>
        </w:rPr>
        <w:t xml:space="preserve"> schválenou uznesením vlády Slovenskej republiky č. 595 z 2. septembra 2009, ktorá obsahuje zoznam právnych predpisov určených na implementáciu elektronického spracovania agend.</w:t>
      </w:r>
      <w:r w:rsidRPr="006118ED">
        <w:rPr>
          <w:rFonts w:ascii="Times New Roman" w:hAnsi="Times New Roman"/>
          <w:b/>
          <w:bCs/>
          <w:color w:val="000000"/>
        </w:rPr>
        <w:t xml:space="preserve"> </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9, 34, 36, 43, 59 a 92</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Vzhľadom k tomu, že hmotnoprávny predpis upravuje ďalšie podmienky, ktoré je subjekt povinný splniť pri registrácii napr. ako prevádzkovateľ daňového skladu, a ktoré nie sú priamo upravené zákonom č. 563/2009 Z. z., ktorý upravuje registráciu vo všeobecnosti, je potrebné upraviť postup colného úradu v špecifických prípadoch upravených hmotnoprávnym predpisom. Uvedené sa vzťahuje i na postup pri zaradení do evidencie a vydávenie osobitných povolení podľa príslušných ustanovení.</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10, 11 a 12</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Legislatívno-technická úprava súvisiaca so zrušením povinnosti predkladania určitých údajov daňovými subjektmi správcovi dane.</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w:t>
      </w:r>
      <w:r>
        <w:rPr>
          <w:rFonts w:ascii="Times New Roman" w:hAnsi="Times New Roman"/>
          <w:b/>
          <w:bCs/>
          <w:color w:val="000000"/>
        </w:rPr>
        <w:t>bodom</w:t>
      </w:r>
      <w:r w:rsidRPr="006118ED">
        <w:rPr>
          <w:rFonts w:ascii="Times New Roman" w:hAnsi="Times New Roman"/>
          <w:b/>
          <w:bCs/>
          <w:color w:val="000000"/>
        </w:rPr>
        <w:t xml:space="preserve"> 13</w:t>
      </w:r>
      <w:r>
        <w:rPr>
          <w:rFonts w:ascii="Times New Roman" w:hAnsi="Times New Roman"/>
          <w:b/>
          <w:bCs/>
          <w:color w:val="000000"/>
        </w:rPr>
        <w:t xml:space="preserve"> a 47</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Legislatívno-technická úprava.</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14</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Cs/>
          <w:color w:val="000000"/>
        </w:rPr>
        <w:tab/>
        <w:t xml:space="preserve">Legislatívno-technická úprava v súvislosti s ukončením platnosti zákona </w:t>
      </w:r>
      <w:r>
        <w:rPr>
          <w:rFonts w:ascii="Times New Roman" w:hAnsi="Times New Roman"/>
          <w:bCs/>
          <w:color w:val="000000"/>
        </w:rPr>
        <w:t xml:space="preserve">                         </w:t>
      </w:r>
      <w:r w:rsidRPr="006118ED">
        <w:rPr>
          <w:rFonts w:ascii="Times New Roman" w:hAnsi="Times New Roman"/>
          <w:bCs/>
          <w:color w:val="000000"/>
        </w:rPr>
        <w:t>č. 493/2009 Z. z. o niektorých opatreniach týkajúcich sa strategických spoločností a o zmene a doplnení niektorých zákonov.</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15</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Colným úradom sa umožňuje vyradiť užívateľský podnik z evidencie užívateľských podnikov v tom prípade, ak užívateľský podnik nemá platné žiadne odberné poukazy a sám nepožiadal o vyradenie z evidencie užívateľských podnikov alebo ak sám požiada o vyradenie z evidencie užívateľských podnikov.</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16, 50 a 60</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Vypúšťajú sa osobitné ustanovenia v súvislosti so zákonom č. 493/2009 Z. z. o niektorých opatreniach týkajúcich sa strategických spoločností a o zmene a doplnení niektorých zákonov</w:t>
      </w:r>
      <w:r>
        <w:rPr>
          <w:rFonts w:ascii="Times New Roman" w:hAnsi="Times New Roman"/>
          <w:bCs/>
          <w:color w:val="000000"/>
        </w:rPr>
        <w:t>, ktorý bol zrušený</w:t>
      </w:r>
      <w:r w:rsidRPr="006118ED">
        <w:rPr>
          <w:rFonts w:ascii="Times New Roman" w:hAnsi="Times New Roman"/>
          <w:bCs/>
          <w:color w:val="000000"/>
        </w:rPr>
        <w:t xml:space="preserve"> 31. decembra 2010.</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17 a 20</w:t>
      </w:r>
    </w:p>
    <w:p w:rsidR="003213D9" w:rsidRPr="006118ED" w:rsidP="003213D9">
      <w:pPr>
        <w:autoSpaceDE w:val="0"/>
        <w:autoSpaceDN w:val="0"/>
        <w:bidi w:val="0"/>
        <w:adjustRightInd w:val="0"/>
        <w:ind w:firstLine="708"/>
        <w:jc w:val="both"/>
        <w:rPr>
          <w:rFonts w:ascii="Times New Roman" w:hAnsi="Times New Roman"/>
          <w:b/>
          <w:bCs/>
          <w:color w:val="000000"/>
        </w:rPr>
      </w:pPr>
      <w:r w:rsidRPr="006118ED">
        <w:rPr>
          <w:rFonts w:ascii="Times New Roman" w:hAnsi="Times New Roman"/>
          <w:bCs/>
          <w:color w:val="000000"/>
        </w:rPr>
        <w:t xml:space="preserve">Navrhuje sa doplniť vznik daňovej povinnosti v súvislosti so zavedením sadzby dane na mazacie a ostatné oleje </w:t>
      </w:r>
      <w:r w:rsidRPr="006118ED">
        <w:rPr>
          <w:rFonts w:ascii="Times New Roman" w:hAnsi="Times New Roman"/>
          <w:color w:val="000000"/>
        </w:rPr>
        <w:t xml:space="preserve">kódu kombinovanej nomenklatúry 2710 19 91 až 2710 19 99, ak budú použité ako pohonná látka. Zároveň sa navrhuje </w:t>
      </w:r>
      <w:r w:rsidRPr="006118ED">
        <w:rPr>
          <w:rFonts w:ascii="Times New Roman" w:hAnsi="Times New Roman"/>
          <w:bCs/>
          <w:color w:val="000000"/>
        </w:rPr>
        <w:t>v tejto súvislosti doplniť i platiteľa dane.</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18 a 19</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ab/>
      </w:r>
      <w:r w:rsidRPr="006118ED">
        <w:rPr>
          <w:rFonts w:ascii="Times New Roman" w:hAnsi="Times New Roman"/>
          <w:bCs/>
          <w:color w:val="000000"/>
        </w:rPr>
        <w:t>Vzhľadom k tomu, že definícia pojmu „daňový dlžník“ vyjadrená v zákonoch o spotrebných daniach, by mohla spôsobovať komplikácie v praxi, keďže na základe zákona č. 563/2009 Z. z. je daňovým dlžníkom osoba, ktorá má daňový nedoplatok, je potrebné tento pojem nahradiť pojmom „osoba povinná platiť daň (ďalej len „platiteľ dane“)“.</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21, 67, 73, 77 a 91</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Legislatívno-technická úprava poznámok pod čiarou.</w:t>
      </w: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22 a 25</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Navrhuje sa vypustiť úpravu týkajúcu sa dodatočného daňového priznania z dôvodu nadbytočnosti, nakoľko podávanie dodatočného daňového priznania ustanovuje zákon                  č. 563/2009 Z. z.</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23</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Ustanovenie sa upravuje z dôvodu, že splnomocňovacie ustanovenie na vydanie daňového priznania je dané zákonom č. 563/2009 Z. z.</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24</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ab/>
      </w:r>
      <w:r w:rsidRPr="006118ED">
        <w:rPr>
          <w:rFonts w:ascii="Times New Roman" w:hAnsi="Times New Roman"/>
          <w:bCs/>
          <w:color w:val="000000"/>
        </w:rPr>
        <w:t>Navrhuje sa upraviť ustanovenie tak, že platiteľ dane bude povinný uviesť v daňovom priznaní, ktorého vzor ustanoví ministerstvo všeobecne záväzným právnym predpisom, všetky potrebné údaje. Informácia o tom, ktorú kolónku daňového priznania má konkrétny platiteľ dane vyplniť, bude uvedená v poučení na vyplnenie daňového priznania.</w:t>
      </w:r>
    </w:p>
    <w:p w:rsidR="003213D9" w:rsidRPr="006118ED" w:rsidP="003213D9">
      <w:pPr>
        <w:autoSpaceDE w:val="0"/>
        <w:autoSpaceDN w:val="0"/>
        <w:bidi w:val="0"/>
        <w:adjustRightInd w:val="0"/>
        <w:jc w:val="both"/>
        <w:rPr>
          <w:rFonts w:ascii="Times New Roman" w:hAnsi="Times New Roman"/>
          <w:b/>
          <w:color w:val="000000"/>
        </w:rPr>
      </w:pPr>
    </w:p>
    <w:p w:rsidR="003213D9" w:rsidRPr="006118ED" w:rsidP="003213D9">
      <w:pPr>
        <w:autoSpaceDE w:val="0"/>
        <w:autoSpaceDN w:val="0"/>
        <w:bidi w:val="0"/>
        <w:adjustRightInd w:val="0"/>
        <w:jc w:val="both"/>
        <w:rPr>
          <w:rFonts w:ascii="Times New Roman" w:hAnsi="Times New Roman"/>
          <w:b/>
          <w:color w:val="000000"/>
        </w:rPr>
      </w:pPr>
      <w:r w:rsidRPr="006118ED">
        <w:rPr>
          <w:rFonts w:ascii="Times New Roman" w:hAnsi="Times New Roman"/>
          <w:b/>
          <w:color w:val="000000"/>
        </w:rPr>
        <w:t>K bodom 26, 40, 41, 42,</w:t>
      </w:r>
      <w:r>
        <w:rPr>
          <w:rFonts w:ascii="Times New Roman" w:hAnsi="Times New Roman"/>
          <w:b/>
          <w:color w:val="000000"/>
        </w:rPr>
        <w:t xml:space="preserve"> 44, 45, </w:t>
      </w:r>
      <w:r w:rsidRPr="006118ED">
        <w:rPr>
          <w:rFonts w:ascii="Times New Roman" w:hAnsi="Times New Roman"/>
          <w:b/>
          <w:color w:val="000000"/>
        </w:rPr>
        <w:t>49, 55, 57, 64 a 94</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V nadväznosti na vykonané vecné úpravy, je potrebné legislatívno-technicky upraviť súvisiace ustanovenia.</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27</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Navrhuje sa znížiť daňovú povinnos</w:t>
      </w:r>
      <w:r>
        <w:rPr>
          <w:rFonts w:ascii="Times New Roman" w:hAnsi="Times New Roman"/>
          <w:color w:val="000000"/>
        </w:rPr>
        <w:t>ť za zdaňovacie obdobie, za ktoré nie</w:t>
      </w:r>
      <w:r w:rsidRPr="006118ED">
        <w:rPr>
          <w:rFonts w:ascii="Times New Roman" w:hAnsi="Times New Roman"/>
          <w:color w:val="000000"/>
        </w:rPr>
        <w:t xml:space="preserve"> je daňový dlžník povinný podať daňové priznanie a zaplatiť daň.</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28</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Navrhovaná úprava tohto ustanovenia umožní vrátiť oprávnenému príjemcovi spotrebnú daň</w:t>
      </w:r>
      <w:r>
        <w:rPr>
          <w:rFonts w:ascii="Times New Roman" w:hAnsi="Times New Roman"/>
          <w:color w:val="000000"/>
        </w:rPr>
        <w:t xml:space="preserve"> z minerálneho oleja</w:t>
      </w:r>
      <w:r w:rsidRPr="006118ED">
        <w:rPr>
          <w:rFonts w:ascii="Times New Roman" w:hAnsi="Times New Roman"/>
          <w:color w:val="000000"/>
        </w:rPr>
        <w:t>, ak ten dodá minerálny olej užívateľskému podniku na účely oslobodené od dane.</w:t>
      </w:r>
    </w:p>
    <w:p w:rsidR="003213D9" w:rsidRPr="006118ED" w:rsidP="003213D9">
      <w:pPr>
        <w:autoSpaceDE w:val="0"/>
        <w:autoSpaceDN w:val="0"/>
        <w:bidi w:val="0"/>
        <w:adjustRightInd w:val="0"/>
        <w:jc w:val="both"/>
        <w:rPr>
          <w:rFonts w:ascii="Times New Roman" w:hAnsi="Times New Roman"/>
          <w:b/>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color w:val="000000"/>
        </w:rPr>
        <w:t>K bodom 29 a 30</w:t>
      </w:r>
    </w:p>
    <w:p w:rsidR="003213D9" w:rsidRPr="006118ED" w:rsidP="003213D9">
      <w:pPr>
        <w:autoSpaceDE w:val="0"/>
        <w:autoSpaceDN w:val="0"/>
        <w:bidi w:val="0"/>
        <w:ind w:firstLine="708"/>
        <w:jc w:val="both"/>
        <w:rPr>
          <w:rFonts w:ascii="Times New Roman" w:hAnsi="Times New Roman"/>
        </w:rPr>
      </w:pPr>
      <w:r w:rsidRPr="006118ED">
        <w:rPr>
          <w:rFonts w:ascii="Times New Roman" w:hAnsi="Times New Roman"/>
        </w:rPr>
        <w:t>Navrhuje sa úprava ustanovení tak, že vrátenie dane  sa uplatní v daňovom priznaní, a to v tom zdaňovacom období, v ktorom osobe vznikol nárok na vrátenie dane, ak má doklad ustanovený zákonom. Ak takýto doklad má k dispozícii neskôr ako v zdaňovacom období, v ktorom jej vznikol nárok na vrátenie dane, vrátenie dane si uplatní v ďalšom zdaňovacom období, najneskôr však do uplynutia prekluzívnej lehoty na uplatnenie nároku na vrátenie dane.</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31</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Navrhuje sa vypustenie ustanovení z dôvodu nadbytočnosti, nakoľko postup pri uplatnení vrátenia dane, ak si platiteľ dane uplatňuje zníženie alebo zvýšenie uplatneného vrátenia dane, je upravený zákonom č. 563/2009 Z. z.</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32</w:t>
      </w:r>
    </w:p>
    <w:p w:rsidR="003213D9" w:rsidRPr="006118ED" w:rsidP="003213D9">
      <w:pPr>
        <w:bidi w:val="0"/>
        <w:jc w:val="both"/>
        <w:rPr>
          <w:rFonts w:ascii="Times New Roman" w:hAnsi="Times New Roman"/>
          <w:bCs/>
          <w:color w:val="000000"/>
        </w:rPr>
      </w:pPr>
      <w:r w:rsidRPr="006118ED">
        <w:rPr>
          <w:rFonts w:ascii="Times New Roman" w:hAnsi="Times New Roman"/>
          <w:b/>
          <w:bCs/>
          <w:color w:val="000000"/>
        </w:rPr>
        <w:tab/>
      </w:r>
      <w:r w:rsidRPr="006118ED">
        <w:rPr>
          <w:rFonts w:ascii="Times New Roman" w:hAnsi="Times New Roman"/>
          <w:bCs/>
          <w:color w:val="000000"/>
        </w:rPr>
        <w:t>Stanovuje sa lehota na vrátenie dane, ak sú splnené všetky podmienky na jej vrátenie. Súčasne sa stanovujú lehoty na vrátenie dane v prípade začatia daňovej kontroly colným úradom.</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33</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bCs/>
          <w:color w:val="000000"/>
        </w:rPr>
        <w:t>Legislatívno-technická úprava súvisiaca s úpravou vrátenia dane.</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37</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bCs/>
          <w:color w:val="000000"/>
        </w:rPr>
        <w:t>Legislatívno-technická úprava.</w:t>
      </w:r>
    </w:p>
    <w:p w:rsidR="003213D9" w:rsidRPr="006118ED" w:rsidP="003213D9">
      <w:pPr>
        <w:autoSpaceDE w:val="0"/>
        <w:autoSpaceDN w:val="0"/>
        <w:bidi w:val="0"/>
        <w:adjustRightInd w:val="0"/>
        <w:jc w:val="both"/>
        <w:rPr>
          <w:rFonts w:ascii="Times New Roman" w:hAnsi="Times New Roman"/>
          <w:b/>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39</w:t>
      </w:r>
    </w:p>
    <w:p w:rsidR="003213D9" w:rsidRPr="006118ED" w:rsidP="003213D9">
      <w:pPr>
        <w:autoSpaceDE w:val="0"/>
        <w:autoSpaceDN w:val="0"/>
        <w:bidi w:val="0"/>
        <w:adjustRightInd w:val="0"/>
        <w:ind w:firstLine="708"/>
        <w:jc w:val="both"/>
        <w:rPr>
          <w:rFonts w:ascii="Times New Roman" w:hAnsi="Times New Roman"/>
          <w:bCs/>
          <w:strike/>
          <w:color w:val="000000"/>
        </w:rPr>
      </w:pPr>
      <w:r w:rsidRPr="006118ED">
        <w:rPr>
          <w:rFonts w:ascii="Times New Roman" w:hAnsi="Times New Roman"/>
          <w:bCs/>
          <w:color w:val="000000"/>
        </w:rPr>
        <w:t xml:space="preserve">Legislatívno-technická úprava súvisiaca s prepojením informačných systémov colných úradov a daňových úradov. </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bodom 46, 48, 53, 58, 66 a 70</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Legislatívno-technická úprava súvisiaca s úpravou ustanovenia o zábezpeke na daň.</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51</w:t>
      </w:r>
    </w:p>
    <w:p w:rsidR="003213D9" w:rsidRPr="006118ED" w:rsidP="003213D9">
      <w:pPr>
        <w:autoSpaceDE w:val="0"/>
        <w:autoSpaceDN w:val="0"/>
        <w:bidi w:val="0"/>
        <w:jc w:val="both"/>
        <w:rPr>
          <w:rFonts w:ascii="Times New Roman" w:hAnsi="Times New Roman"/>
        </w:rPr>
      </w:pPr>
      <w:r w:rsidRPr="006118ED">
        <w:rPr>
          <w:rFonts w:ascii="Times New Roman" w:hAnsi="Times New Roman"/>
          <w:bCs/>
          <w:color w:val="000000"/>
        </w:rPr>
        <w:tab/>
      </w:r>
      <w:r w:rsidRPr="006118ED">
        <w:rPr>
          <w:rFonts w:ascii="Times New Roman" w:hAnsi="Times New Roman"/>
        </w:rPr>
        <w:t>Z dôvodu neustále sa vyskytujúcich problémov v praxi  pri aplikácii systému zábezpek na daň a v súlade s Koncepciou boja proti daňovým únikom na spotrebných daniach sa upravujú ustanovenia o zábezpekách.  Súčasne sa novým spôsobom upravujú podmienky dopĺňania a vrátenia zábezpeky na daň a sprísňujú sa aj podmienky na upustenie od zloženia zábezpeky na daň.</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52</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rPr>
        <w:t>Ustanovenia sa spresňujú tak, že správa o prijatí vyhotovená prostredníctvom elektronického systému, musí byť podpísaná zaručeným elektronickým podpisom.</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54</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rPr>
        <w:t>Z ustanovenia sa na základe požiadavky z praxe z dôvodu existencie vysokého rizika nepokrytia prepravy minerálneho oleja vypúšťa možnosť zloženia zábezpeky dopravcom minerálneho oleja.</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61</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Cs/>
          <w:color w:val="000000"/>
        </w:rPr>
        <w:tab/>
        <w:t xml:space="preserve">Novým znením tohto ustanovenia zákona sa navrhuje komplexne upraviť podmienky vydávania povolení pre tie daňové subjekty, ktoré chcú obchodovať na daňovom území           s </w:t>
      </w:r>
      <w:r w:rsidRPr="006118ED">
        <w:rPr>
          <w:rFonts w:ascii="Times New Roman" w:hAnsi="Times New Roman"/>
          <w:color w:val="000000"/>
        </w:rPr>
        <w:t xml:space="preserve">vybraným minerálnym olejom, ktorým je daňovo zvýhodnený minerálny olej podľa § 11 ods. 2 písm. b) alebo minerálny olej podľa § 4 ods. 2, na ktorý nie je ustanovená sadzba dane, alebo minerálny olej podľa § 4 ods. 7 písm. a) b) a e), alebo minerálny olej podľa § 6 ods. 1 písm. e) a g), alebo s tovarom, ktorý sa svojim zložením a vlastnosťami približuje k minerálnemu oleju a mohol by byť použitý ako pohonná látka alebo ako palivo alebo ako prísada do pohonnej látky, alebo by bol na tieto účely ponúkaný. Zároveň sa upravuje </w:t>
      </w:r>
      <w:r w:rsidRPr="006118ED">
        <w:rPr>
          <w:rFonts w:ascii="Times New Roman" w:hAnsi="Times New Roman"/>
          <w:bCs/>
          <w:color w:val="000000"/>
        </w:rPr>
        <w:t xml:space="preserve">vydávania a odnímanie povolení na obchodovania s vybraným minerálnym olejom                      a odberných poukazov na odber daňovo zvýhodneného minerálneho oleja. </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bCs/>
          <w:color w:val="000000"/>
        </w:rPr>
      </w:pPr>
      <w:r w:rsidRPr="006118ED">
        <w:rPr>
          <w:rFonts w:ascii="Times New Roman" w:hAnsi="Times New Roman"/>
          <w:b/>
          <w:bCs/>
          <w:color w:val="000000"/>
        </w:rPr>
        <w:t>K bodu 62</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Týmto novým ustanovení zákona sa zavádza povinnosť pre predajcov pohonných látok na daňovom území, ktorí chcú</w:t>
      </w:r>
      <w:r w:rsidRPr="006118ED">
        <w:rPr>
          <w:rFonts w:ascii="Times New Roman" w:hAnsi="Times New Roman"/>
          <w:color w:val="000000"/>
        </w:rPr>
        <w:t xml:space="preserve"> predávať v daňovom voľnom obehu minerálny olej, ktorým je motorový benzín, motorovú naftu alebo LPG na konečnú spotrebu,</w:t>
      </w:r>
      <w:r w:rsidRPr="006118ED">
        <w:rPr>
          <w:rFonts w:ascii="Times New Roman" w:hAnsi="Times New Roman"/>
          <w:bCs/>
          <w:color w:val="000000"/>
        </w:rPr>
        <w:t xml:space="preserve"> oznámiť túto skutočnosť colnému úradu. Colný úrad je povinný na základe oznámenia zaradiť túto osobu do evidencie predajcov pohonných látok.</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
          <w:color w:val="000000"/>
        </w:rPr>
      </w:pPr>
      <w:r w:rsidRPr="006118ED">
        <w:rPr>
          <w:rFonts w:ascii="Times New Roman" w:hAnsi="Times New Roman"/>
          <w:b/>
          <w:color w:val="000000"/>
        </w:rPr>
        <w:t>K bodu 65</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Navrhuje sa upraviť ustanovenie v tom zmysle, že prekluzívna lehota na uplatnenie vrátenia dane pri zistení nezrovnalosti pri preprave minerálneho oleja v pozastavení dane je tri roky odo dňa začatia prepravy minerálneho oleja. Táto lehota vyplýva z transpozície smernice Rady 2008/118/ES.</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K bodu 68</w:t>
      </w:r>
    </w:p>
    <w:p w:rsidR="003213D9" w:rsidRPr="006118ED" w:rsidP="003213D9">
      <w:pPr>
        <w:autoSpaceDE w:val="0"/>
        <w:autoSpaceDN w:val="0"/>
        <w:bidi w:val="0"/>
        <w:jc w:val="both"/>
        <w:rPr>
          <w:rFonts w:ascii="Times New Roman" w:hAnsi="Times New Roman"/>
        </w:rPr>
      </w:pPr>
      <w:r w:rsidRPr="006118ED">
        <w:rPr>
          <w:rFonts w:ascii="Times New Roman" w:hAnsi="Times New Roman"/>
          <w:bCs/>
          <w:color w:val="000000"/>
        </w:rPr>
        <w:tab/>
      </w:r>
      <w:r w:rsidRPr="006118ED">
        <w:rPr>
          <w:rFonts w:ascii="Times New Roman" w:hAnsi="Times New Roman"/>
        </w:rPr>
        <w:t>V súvislosti so znižovaním administratívnej záťaže podnikateľov sa navrhuje upraviť lehotu na podanie daňového priznania a zaplatenie dane pri preprave minerálneho oleja mimo pozastavenia dane na podnikateľské účely, ak platiteľom dane je prevádzkovateľ daňového skladu alebo oprávnený príjemca, ktorí podávajú daňové priznanie pravidelne za každé zdaňovacie obdobie.</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69 a 71</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 xml:space="preserve">Ide o legislatívno-technickú úpravu ustanovení vzhľadom na nahradenie žiadostí o vrátenie dane daňovým priznaním, resp. dodatočným daňovým priznaním. </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K bodu 72</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Cs/>
          <w:color w:val="000000"/>
        </w:rPr>
        <w:tab/>
        <w:t>Upravuje sa vrátenie dane pri vzniku nezrovnalosti pri preprave minerálneho oleja, ktorý bol uvedený do daňového voľného obehu v inom členskom štáte v tom zmysle, že po uplynutí trojročnej lehoty odo dňa vzniku nezrovnalosti colný úrad nemôže vrátiť daň.</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K bodu 74</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Cs/>
          <w:color w:val="000000"/>
        </w:rPr>
        <w:tab/>
        <w:t>V súvislosti so zmenou názvu obchodníka s minerálnym olejom na obchodníka s vybraným minerálnym olejom sa upravuje vedenie evidencie týmto novým daňovým subjektom.</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75 a 76</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Miestnu príslušnosť správcu dane pri daňovej kontrole ustanovuje zákon č. 563/2009 Z. z. a z tohto dôvodu sa navrhuje upraviť znenie ustanovenia.</w:t>
      </w:r>
    </w:p>
    <w:p w:rsidR="003213D9" w:rsidRPr="006118ED" w:rsidP="003213D9">
      <w:pPr>
        <w:autoSpaceDE w:val="0"/>
        <w:autoSpaceDN w:val="0"/>
        <w:bidi w:val="0"/>
        <w:adjustRightInd w:val="0"/>
        <w:ind w:firstLine="708"/>
        <w:jc w:val="both"/>
        <w:rPr>
          <w:rFonts w:ascii="Times New Roman" w:hAnsi="Times New Roman"/>
          <w:color w:val="000000"/>
        </w:rPr>
      </w:pPr>
      <w:r w:rsidRPr="006118ED">
        <w:rPr>
          <w:rFonts w:ascii="Times New Roman" w:hAnsi="Times New Roman"/>
          <w:color w:val="000000"/>
        </w:rPr>
        <w:t>Zároveň sa navrhuje vypustiť ustanovenie o výkone daňových kontrol v daňových skladoch a u ostatných kontrolovaných subjektov, pričom sa však v ustanovení ponecháva osobitná úprava začiatku výkonu daňovej kontroly.</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78 a 80</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Legislatívno-technická úprava v súvislosti so zmenou názvu obchodníka s minerálnym olejom na obchodníka s vybraným minerálnym olejom.</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79 a 81</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Legislatívno-technická úprava v súvislosti s predajcom pohonných látok.</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82 a 85</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r>
      <w:r w:rsidRPr="006118ED">
        <w:rPr>
          <w:rFonts w:ascii="Times New Roman" w:hAnsi="Times New Roman"/>
          <w:bCs/>
          <w:color w:val="000000"/>
        </w:rPr>
        <w:t xml:space="preserve">Navrhuje sa rozšíriť správne delikty v súvislosti s použitím </w:t>
      </w:r>
      <w:r w:rsidRPr="006118ED">
        <w:rPr>
          <w:rFonts w:ascii="Times New Roman" w:hAnsi="Times New Roman"/>
          <w:color w:val="000000"/>
        </w:rPr>
        <w:t>mazacích a ostatných olejov kódu kombinovanej nomenklatúry 2710 19 91 až 2710 19 99 ako pohonnej látky, ktoré boli určené na použitie alebo ponúkané na použitie ako palivo.</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83 a 86</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 xml:space="preserve">V súvislosti s úpravou ustanovenia o zábezpeke na daň sa rozširujú správne delikty o prípad, ak colný úrad použije zábezpeku na daň na úhradu dane, ktorá nebola zaplatená v lehote splatnosti. </w:t>
      </w:r>
      <w:r w:rsidRPr="006118ED">
        <w:rPr>
          <w:rFonts w:ascii="Times New Roman" w:hAnsi="Times New Roman"/>
          <w:color w:val="000000"/>
        </w:rPr>
        <w:t>Tiež sa stanovuje sankcia za tento správny delikt.</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84 a 87</w:t>
      </w:r>
    </w:p>
    <w:p w:rsidR="003213D9" w:rsidRPr="006118ED" w:rsidP="003213D9">
      <w:pPr>
        <w:autoSpaceDE w:val="0"/>
        <w:autoSpaceDN w:val="0"/>
        <w:bidi w:val="0"/>
        <w:adjustRightInd w:val="0"/>
        <w:ind w:firstLine="708"/>
        <w:jc w:val="both"/>
        <w:rPr>
          <w:rFonts w:ascii="Times New Roman" w:hAnsi="Times New Roman"/>
          <w:bCs/>
          <w:color w:val="000000"/>
        </w:rPr>
      </w:pPr>
      <w:r w:rsidRPr="006118ED">
        <w:rPr>
          <w:rFonts w:ascii="Times New Roman" w:hAnsi="Times New Roman"/>
          <w:bCs/>
          <w:color w:val="000000"/>
        </w:rPr>
        <w:t>V súvislosti s obchodníkom s vybraným minerálnym olejom</w:t>
      </w:r>
      <w:r w:rsidRPr="006118ED">
        <w:rPr>
          <w:rFonts w:ascii="Times New Roman" w:hAnsi="Times New Roman"/>
          <w:color w:val="000000"/>
        </w:rPr>
        <w:t xml:space="preserve"> a predajcom pohonných hmôt sa rozširujú správne delikty o správny delikt, ak obchodník s vybraným minerálnym olejom alebo predajca pohonných látok nedodrží niektoré vybrané povinnosti. Tiež sa stanovuje sankcia za tento správny delikt.</w:t>
      </w:r>
    </w:p>
    <w:p w:rsidR="003213D9" w:rsidRPr="006118ED" w:rsidP="003213D9">
      <w:pPr>
        <w:autoSpaceDE w:val="0"/>
        <w:autoSpaceDN w:val="0"/>
        <w:bidi w:val="0"/>
        <w:adjustRightInd w:val="0"/>
        <w:jc w:val="both"/>
        <w:rPr>
          <w:rFonts w:ascii="Times New Roman" w:hAnsi="Times New Roman"/>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88</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color w:val="000000"/>
        </w:rPr>
        <w:tab/>
        <w:t>Navrhuje sa ustanoviť prekluzívnu lehotu pokuty za naplnenie skutkovej podstaty správneho deliktu podľa tohto zákona.</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bodom 89 a 90</w:t>
      </w: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Cs/>
          <w:color w:val="000000"/>
        </w:rPr>
        <w:tab/>
        <w:t xml:space="preserve">Navrhuje sa doplniť pokuty za priestupok v súvislosti s použitím </w:t>
      </w:r>
      <w:r w:rsidRPr="006118ED">
        <w:rPr>
          <w:rFonts w:ascii="Times New Roman" w:hAnsi="Times New Roman"/>
          <w:color w:val="000000"/>
        </w:rPr>
        <w:t>mazacích a ostatných olejov kódu kombinovanej nomenklatúry 2710 19 91 až 2710 19 99 ako pohonnej látky, ktoré boli určené na použitie alebo ponúkané na použitie ako palivo.</w:t>
      </w:r>
      <w:r w:rsidRPr="006118ED">
        <w:rPr>
          <w:rFonts w:ascii="Times New Roman" w:hAnsi="Times New Roman"/>
          <w:bCs/>
          <w:color w:val="000000"/>
        </w:rPr>
        <w:t xml:space="preserve"> </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color w:val="000000"/>
        </w:rPr>
      </w:pPr>
      <w:r w:rsidRPr="006118ED">
        <w:rPr>
          <w:rFonts w:ascii="Times New Roman" w:hAnsi="Times New Roman"/>
          <w:b/>
          <w:bCs/>
          <w:color w:val="000000"/>
        </w:rPr>
        <w:t>K bodu 93</w:t>
      </w:r>
    </w:p>
    <w:p w:rsidR="003213D9" w:rsidRPr="006118ED" w:rsidP="003213D9">
      <w:pPr>
        <w:autoSpaceDE w:val="0"/>
        <w:autoSpaceDN w:val="0"/>
        <w:bidi w:val="0"/>
        <w:adjustRightInd w:val="0"/>
        <w:jc w:val="both"/>
        <w:rPr>
          <w:rFonts w:ascii="Times New Roman" w:hAnsi="Times New Roman"/>
          <w:bCs/>
          <w:color w:val="000000"/>
        </w:rPr>
      </w:pPr>
      <w:r w:rsidRPr="006118ED">
        <w:rPr>
          <w:rFonts w:ascii="Times New Roman" w:hAnsi="Times New Roman"/>
          <w:b/>
          <w:bCs/>
          <w:color w:val="000000"/>
        </w:rPr>
        <w:tab/>
      </w:r>
      <w:r w:rsidRPr="006118ED">
        <w:rPr>
          <w:rFonts w:ascii="Times New Roman" w:hAnsi="Times New Roman"/>
          <w:bCs/>
          <w:color w:val="000000"/>
        </w:rPr>
        <w:t>V súvislosti s navrhovanými zmenami je potrebné upraviť prechodné ustanovenia k úpravám účinným od 1. apríla 2012 a k úpravám účinným od 1. septembra 2011.</w:t>
      </w: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autoSpaceDE w:val="0"/>
        <w:autoSpaceDN w:val="0"/>
        <w:bidi w:val="0"/>
        <w:adjustRightInd w:val="0"/>
        <w:jc w:val="both"/>
        <w:rPr>
          <w:rFonts w:ascii="Times New Roman" w:hAnsi="Times New Roman"/>
          <w:bCs/>
          <w:color w:val="000000"/>
        </w:rPr>
      </w:pPr>
    </w:p>
    <w:p w:rsidR="003213D9" w:rsidRPr="006118ED" w:rsidP="003213D9">
      <w:pPr>
        <w:bidi w:val="0"/>
        <w:jc w:val="both"/>
        <w:rPr>
          <w:rStyle w:val="PlaceholderText"/>
          <w:color w:val="000000"/>
        </w:rPr>
      </w:pPr>
      <w:r w:rsidRPr="006118ED">
        <w:rPr>
          <w:rStyle w:val="PlaceholderText"/>
          <w:b/>
          <w:color w:val="000000"/>
        </w:rPr>
        <w:t>K článku II.</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1 </w:t>
      </w:r>
    </w:p>
    <w:p w:rsidR="003213D9" w:rsidRPr="006118ED" w:rsidP="003213D9">
      <w:pPr>
        <w:bidi w:val="0"/>
        <w:ind w:firstLine="708"/>
        <w:jc w:val="both"/>
        <w:rPr>
          <w:rStyle w:val="PlaceholderText"/>
          <w:color w:val="000000"/>
        </w:rPr>
      </w:pPr>
      <w:r w:rsidRPr="006118ED">
        <w:rPr>
          <w:rStyle w:val="PlaceholderText"/>
          <w:color w:val="000000"/>
        </w:rPr>
        <w:t>Úpravu  miestnej príslušnosti ustanovuje vo všeobecnosti zákon č. 563/2009 Z. z.</w:t>
      </w:r>
      <w:r w:rsidRPr="006118ED">
        <w:rPr>
          <w:rFonts w:ascii="Times New Roman" w:hAnsi="Times New Roman"/>
        </w:rPr>
        <w:t xml:space="preserve">               o správe daní (daňový poriadok) a o zmene a doplnení niektorých zákonov (ďalej len „zákon č. 563/2009 Z. z.“).</w:t>
      </w:r>
      <w:r w:rsidRPr="006118ED">
        <w:rPr>
          <w:rStyle w:val="PlaceholderText"/>
          <w:color w:val="000000"/>
        </w:rPr>
        <w:t xml:space="preserve"> Navrhuje sa upraviť miestna príslušnosť colného úradu pre fyzickú osobu, ktorá nemá na území Slovenskej republiky trvalý pobyt a ktorá nevie preukázať v súlade s týmto zákonom pôvod alebo spôsob nadobudnutia tabakových výrobkov, ktoré sa u nej nachádzajú alebo nachádzali, a to bez ohľadu na to, či nakladá alebo nakladala s tabakovými výrobkami ako vlastnými tak, že miestne príslušným colným úradom je zakaždým ten úrad, ktorý túto skutočnosť zistí. Každé takéto zistenie je osobitným prípadom, a preto v prípade viacerých zistení, môže byť miestne príslušným colným úradom pre tú istú fyzickú osobu rovnaký colný úrad ale aj iný colný úrad.</w:t>
      </w:r>
    </w:p>
    <w:p w:rsidR="003213D9" w:rsidRPr="006118ED" w:rsidP="003213D9">
      <w:pPr>
        <w:bidi w:val="0"/>
        <w:ind w:firstLine="708"/>
        <w:jc w:val="both"/>
        <w:rPr>
          <w:rStyle w:val="PlaceholderText"/>
          <w:color w:val="000000"/>
        </w:rPr>
      </w:pPr>
      <w:r w:rsidRPr="006118ED">
        <w:rPr>
          <w:rStyle w:val="PlaceholderText"/>
          <w:color w:val="000000"/>
        </w:rPr>
        <w:t>Zároveň sa upravuje miestna príslušnosť v tom zmysle, že Finančné riaditeľstvo SR môže pre organizačnú zložku právnickej osoby alebo fyzickej osoby alebo prevádzkareň fyzickej osoby určiť miestnu príslušnosť aj inak ako podľa zákona č. 563/2009 Z. z., ak je to pre výkon správy účelnejšie.</w:t>
      </w:r>
    </w:p>
    <w:p w:rsidR="003213D9" w:rsidRPr="006118ED" w:rsidP="003213D9">
      <w:pPr>
        <w:bidi w:val="0"/>
        <w:jc w:val="both"/>
        <w:rPr>
          <w:rStyle w:val="PlaceholderText"/>
          <w:color w:val="000000"/>
        </w:rPr>
      </w:pPr>
    </w:p>
    <w:p w:rsidR="003213D9" w:rsidRPr="006118ED" w:rsidP="003213D9">
      <w:pPr>
        <w:bidi w:val="0"/>
        <w:jc w:val="both"/>
        <w:rPr>
          <w:rStyle w:val="PlaceholderText"/>
          <w:b/>
          <w:color w:val="000000"/>
        </w:rPr>
      </w:pPr>
      <w:r w:rsidRPr="006118ED">
        <w:rPr>
          <w:rStyle w:val="PlaceholderText"/>
          <w:b/>
          <w:color w:val="000000"/>
        </w:rPr>
        <w:t>K bodom</w:t>
      </w:r>
      <w:r>
        <w:rPr>
          <w:rStyle w:val="PlaceholderText"/>
          <w:b/>
          <w:color w:val="000000"/>
        </w:rPr>
        <w:t xml:space="preserve"> 5, 49, 56, 69, 70 a 71</w:t>
      </w:r>
    </w:p>
    <w:p w:rsidR="003213D9" w:rsidRPr="006118ED" w:rsidP="003213D9">
      <w:pPr>
        <w:bidi w:val="0"/>
        <w:ind w:firstLine="708"/>
        <w:jc w:val="both"/>
        <w:rPr>
          <w:rStyle w:val="PlaceholderText"/>
          <w:color w:val="000000"/>
        </w:rPr>
      </w:pPr>
      <w:r w:rsidRPr="006118ED">
        <w:rPr>
          <w:rStyle w:val="PlaceholderText"/>
          <w:color w:val="000000"/>
        </w:rPr>
        <w:t>Legislatívno-technická úprava poznámok pod čiarou.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w:t>
      </w:r>
      <w:r>
        <w:rPr>
          <w:rStyle w:val="PlaceholderText"/>
          <w:b/>
          <w:color w:val="000000"/>
        </w:rPr>
        <w:t>6</w:t>
      </w:r>
    </w:p>
    <w:p w:rsidR="003213D9" w:rsidRPr="006118ED" w:rsidP="003213D9">
      <w:pPr>
        <w:bidi w:val="0"/>
        <w:ind w:firstLine="708"/>
        <w:jc w:val="both"/>
        <w:rPr>
          <w:rStyle w:val="PlaceholderText"/>
          <w:color w:val="000000"/>
        </w:rPr>
      </w:pPr>
      <w:r w:rsidRPr="006118ED">
        <w:rPr>
          <w:rStyle w:val="PlaceholderText"/>
          <w:color w:val="000000"/>
        </w:rPr>
        <w:t>Navrhuje sa doplnenie ustanovenia v tom zmysle, že na spotrebiteľskom balení cigariet podnik na výrobu cigariet aplikovaný jedinečný alfanumerický kód.</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Navrhuje sa legislatívno-technicky upraviť ustanovenie. V súlade s Koncepciou boja proti daňovým únikom na spotrebných daniach a z dôvodu problematického až nemožného  výkonu daňového dozoru v tlačiarni, ktorá sa nachádza mimo daňového územia, sa upravuje ustanovenie tak, že povolenie na tlač kontrolných známok môže finančné riaditeľstvo vydať len osobe, ktorá má na daňovom území technické vybavenie na tlač dokumentov zabezpečených pred falšovaním, pozmeňovaním a iným zneužitím.</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8, 25, 26, 41</w:t>
      </w:r>
      <w:r w:rsidRPr="006118ED">
        <w:rPr>
          <w:rStyle w:val="PlaceholderText"/>
          <w:b/>
          <w:color w:val="000000"/>
        </w:rPr>
        <w:t xml:space="preserve"> a 4</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Navrhuje sa zrušenie povinnosti predkladania tých údajov správcovi dane daňovými subjektmi, ktorými už disponuje iný orgán štátnej správy, ako napr. uvádzanie daňového identifikačného čísla alebo identifikačného čísla pre daň z pridanej hodnoty, ak bolo pridelené. Uvedený návrh je v súlade Analýzou legislatívneho prostredia a zoznam právnych predpisov, určených pre implementáciu elektronického spracovania agend schválenou uznesením vlády Slovenskej republiky č. 595 z 2. septembra 2009, ktorá obsahuje zoznam právnych predpisov určených na implementáciu elektronického spracovania agend.</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bodom </w:t>
      </w:r>
      <w:r>
        <w:rPr>
          <w:rStyle w:val="PlaceholderText"/>
          <w:b/>
          <w:color w:val="000000"/>
        </w:rPr>
        <w:t>2, 3, 4, 9, 17, 18, 20, 28, 29, 31, 32, 33 až 36, 42, 43, 46, 48, 55 a 75</w:t>
      </w:r>
    </w:p>
    <w:p w:rsidR="003213D9" w:rsidRPr="006118ED" w:rsidP="003213D9">
      <w:pPr>
        <w:bidi w:val="0"/>
        <w:ind w:firstLine="708"/>
        <w:jc w:val="both"/>
        <w:rPr>
          <w:rStyle w:val="PlaceholderText"/>
          <w:color w:val="000000"/>
        </w:rPr>
      </w:pPr>
      <w:r w:rsidRPr="006118ED">
        <w:rPr>
          <w:rStyle w:val="PlaceholderText"/>
          <w:color w:val="000000"/>
        </w:rPr>
        <w:t>Legislatívno-technická úprava ustanovení,  aj vzhľadom na vykonané vecné úpravy.</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w:t>
      </w:r>
      <w:r>
        <w:rPr>
          <w:rStyle w:val="PlaceholderText"/>
          <w:b/>
          <w:color w:val="000000"/>
        </w:rPr>
        <w:t>10</w:t>
      </w:r>
    </w:p>
    <w:p w:rsidR="003213D9" w:rsidRPr="006118ED" w:rsidP="003213D9">
      <w:pPr>
        <w:bidi w:val="0"/>
        <w:ind w:firstLine="708"/>
        <w:jc w:val="both"/>
        <w:rPr>
          <w:rStyle w:val="PlaceholderText"/>
          <w:color w:val="000000"/>
        </w:rPr>
      </w:pPr>
      <w:r w:rsidRPr="006118ED">
        <w:rPr>
          <w:rStyle w:val="PlaceholderText"/>
          <w:color w:val="000000"/>
        </w:rPr>
        <w:t>Navrhuje sa spresnenie ustanovenia v tom zmysle, že ak finančné riaditeľstvo dovozcovi cigariet zruší registračné odberné číslo, colný úrad na základe oznámenia finančného riaditeľstva o zrušení registračného odberného vyradí dovozcu cigariet z evidencie dovozcov cigariet.</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11</w:t>
      </w:r>
      <w:r w:rsidRPr="006118ED">
        <w:rPr>
          <w:rStyle w:val="PlaceholderText"/>
          <w:b/>
          <w:color w:val="000000"/>
        </w:rPr>
        <w:t xml:space="preserve"> a </w:t>
      </w:r>
      <w:r>
        <w:rPr>
          <w:rStyle w:val="PlaceholderText"/>
          <w:b/>
          <w:color w:val="000000"/>
        </w:rPr>
        <w:t>12</w:t>
      </w:r>
    </w:p>
    <w:p w:rsidR="003213D9" w:rsidRPr="006118ED" w:rsidP="003213D9">
      <w:pPr>
        <w:bidi w:val="0"/>
        <w:ind w:firstLine="708"/>
        <w:jc w:val="both"/>
        <w:rPr>
          <w:rStyle w:val="PlaceholderText"/>
          <w:color w:val="000000"/>
        </w:rPr>
      </w:pPr>
      <w:r w:rsidRPr="006118ED">
        <w:rPr>
          <w:rStyle w:val="PlaceholderText"/>
          <w:color w:val="000000"/>
        </w:rPr>
        <w:t>Vzhľadom k tomu, že definícia pojmu „daňový dlžník“ vyjadrená v zákonoch o spotrebných daniach,  by mohla spôsobovať komplikácie v praxi, keďže na základe zákona č. 563/2009 Z. z. je daňovým dlžníkom osoba, ktorá má daňový nedoplatok, je potrebné tento pojem nahradiť pojmom „osoba povinná platiť daň (ďalej len „platiteľ dane“)“.</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1</w:t>
      </w:r>
      <w:r>
        <w:rPr>
          <w:rStyle w:val="PlaceholderText"/>
          <w:b/>
          <w:color w:val="000000"/>
        </w:rPr>
        <w:t>3</w:t>
      </w:r>
    </w:p>
    <w:p w:rsidR="003213D9" w:rsidRPr="006118ED" w:rsidP="003213D9">
      <w:pPr>
        <w:bidi w:val="0"/>
        <w:ind w:firstLine="708"/>
        <w:jc w:val="both"/>
        <w:rPr>
          <w:rStyle w:val="PlaceholderText"/>
          <w:color w:val="000000"/>
        </w:rPr>
      </w:pPr>
      <w:r w:rsidRPr="006118ED">
        <w:rPr>
          <w:rStyle w:val="PlaceholderText"/>
          <w:color w:val="000000"/>
        </w:rPr>
        <w:t>Ustanovenie sa upravuje z dôvodu, že splnomocňovacie ustanovenie na vydanie daňového priznania je dané zákonom č. 563/2009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1</w:t>
      </w:r>
      <w:r>
        <w:rPr>
          <w:rStyle w:val="PlaceholderText"/>
          <w:b/>
          <w:color w:val="000000"/>
        </w:rPr>
        <w:t>4</w:t>
      </w:r>
    </w:p>
    <w:p w:rsidR="003213D9" w:rsidRPr="006118ED" w:rsidP="003213D9">
      <w:pPr>
        <w:bidi w:val="0"/>
        <w:ind w:firstLine="708"/>
        <w:jc w:val="both"/>
        <w:rPr>
          <w:rStyle w:val="PlaceholderText"/>
          <w:color w:val="000000"/>
        </w:rPr>
      </w:pPr>
      <w:r w:rsidRPr="006118ED">
        <w:rPr>
          <w:rStyle w:val="PlaceholderText"/>
          <w:color w:val="000000"/>
        </w:rPr>
        <w:t>Navrhuje sa upraviť ustanovenie tak, že platiteľ dane bude povinný uviesť v daňovom priznaní, ktorého vzor ustanoví ministerstvo všeobecne záväzným právnym predpisom, všetky potrebné údaje. Informácia o tom, ktorú kolónku daňového priznania má konkrétny platiteľ dane vyplniť, bude uvedená v poučení na vyplnenie daňového priznania.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bodu 15</w:t>
      </w:r>
      <w:r w:rsidRPr="006118ED">
        <w:rPr>
          <w:rStyle w:val="PlaceholderText"/>
          <w:b/>
          <w:color w:val="000000"/>
        </w:rPr>
        <w:t xml:space="preserve"> a 1</w:t>
      </w:r>
      <w:r>
        <w:rPr>
          <w:rStyle w:val="PlaceholderText"/>
          <w:b/>
          <w:color w:val="000000"/>
        </w:rPr>
        <w:t>6</w:t>
      </w:r>
    </w:p>
    <w:p w:rsidR="003213D9" w:rsidRPr="006118ED" w:rsidP="003213D9">
      <w:pPr>
        <w:bidi w:val="0"/>
        <w:ind w:firstLine="708"/>
        <w:jc w:val="both"/>
        <w:rPr>
          <w:rStyle w:val="PlaceholderText"/>
          <w:color w:val="000000"/>
        </w:rPr>
      </w:pPr>
      <w:r w:rsidRPr="006118ED">
        <w:rPr>
          <w:rStyle w:val="PlaceholderText"/>
          <w:color w:val="000000"/>
        </w:rPr>
        <w:t>Navrhuje sa vypustiť úpravu týkajúcu sa dodatočného daňového priznania z dôvodu nadbytočnosti, nakoľko podávanie dodatočného daňového priznania ustanovuje zákon              č. 563/2009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19</w:t>
      </w:r>
      <w:r w:rsidRPr="006118ED">
        <w:rPr>
          <w:rStyle w:val="PlaceholderText"/>
          <w:b/>
          <w:color w:val="000000"/>
        </w:rPr>
        <w:t xml:space="preserve"> a </w:t>
      </w:r>
      <w:r>
        <w:rPr>
          <w:rStyle w:val="PlaceholderText"/>
          <w:b/>
          <w:color w:val="000000"/>
        </w:rPr>
        <w:t>21</w:t>
      </w:r>
    </w:p>
    <w:p w:rsidR="003213D9" w:rsidRPr="006118ED" w:rsidP="003213D9">
      <w:pPr>
        <w:bidi w:val="0"/>
        <w:ind w:firstLine="708"/>
        <w:jc w:val="both"/>
        <w:rPr>
          <w:rStyle w:val="PlaceholderText"/>
          <w:color w:val="000000"/>
        </w:rPr>
      </w:pPr>
      <w:r w:rsidRPr="006118ED">
        <w:rPr>
          <w:rStyle w:val="PlaceholderText"/>
          <w:color w:val="000000"/>
        </w:rPr>
        <w:t>Navrhuje sa úprava ustanovení tak, že vrátenie dane  sa uplatní v daňovom priznaní, a to v tom zdaňovacom období, v ktorom osobe vznikol nárok na vrátenie dane, ak má doklad ustanovený zákonom. Ak takýto doklad má k dispozícii neskôr ako v zdaňovacom období, v ktorom jej vznikol nárok na vrátenie dane, vrátenie dane si uplatní v ďalšom zdaňovacom období, najneskôr však do uplynutia prekluzívnej lehoty na uplatnenie nároku na vrátenie dane.</w:t>
      </w:r>
    </w:p>
    <w:p w:rsidR="003213D9" w:rsidP="003213D9">
      <w:pPr>
        <w:bidi w:val="0"/>
        <w:jc w:val="both"/>
        <w:rPr>
          <w:rStyle w:val="PlaceholderText"/>
          <w:color w:val="000000"/>
        </w:rPr>
      </w:pPr>
    </w:p>
    <w:p w:rsidR="003213D9" w:rsidP="003213D9">
      <w:pPr>
        <w:bidi w:val="0"/>
        <w:jc w:val="both"/>
        <w:rPr>
          <w:rStyle w:val="PlaceholderText"/>
          <w:color w:val="000000"/>
        </w:rPr>
      </w:pPr>
    </w:p>
    <w:p w:rsidR="003213D9"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w:t>
      </w:r>
      <w:r>
        <w:rPr>
          <w:rStyle w:val="PlaceholderText"/>
          <w:b/>
          <w:color w:val="000000"/>
        </w:rPr>
        <w:t>22</w:t>
      </w:r>
    </w:p>
    <w:p w:rsidR="003213D9" w:rsidRPr="006118ED" w:rsidP="003213D9">
      <w:pPr>
        <w:bidi w:val="0"/>
        <w:ind w:firstLine="708"/>
        <w:jc w:val="both"/>
        <w:rPr>
          <w:rStyle w:val="PlaceholderText"/>
          <w:color w:val="000000"/>
        </w:rPr>
      </w:pPr>
      <w:r w:rsidRPr="006118ED">
        <w:rPr>
          <w:rStyle w:val="PlaceholderText"/>
          <w:color w:val="000000"/>
        </w:rPr>
        <w:t>Navrhuje sa vypustenie ustanovení z dôvodu nadbytočnosti, nakoľko postup pri uplatnení vrátenia dane, ak si platiteľ dane uplatňuje zníženie alebo zvýšenie uplatneného vrátenia dane, je upravený zákonom č. 563/2009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2</w:t>
      </w:r>
      <w:r>
        <w:rPr>
          <w:rStyle w:val="PlaceholderText"/>
          <w:b/>
          <w:color w:val="000000"/>
        </w:rPr>
        <w:t>3</w:t>
      </w:r>
    </w:p>
    <w:p w:rsidR="003213D9" w:rsidRPr="006118ED" w:rsidP="003213D9">
      <w:pPr>
        <w:bidi w:val="0"/>
        <w:ind w:firstLine="708"/>
        <w:jc w:val="both"/>
        <w:rPr>
          <w:rStyle w:val="PlaceholderText"/>
          <w:color w:val="000000"/>
        </w:rPr>
      </w:pPr>
      <w:r w:rsidRPr="006118ED">
        <w:rPr>
          <w:rStyle w:val="PlaceholderText"/>
          <w:color w:val="000000"/>
        </w:rPr>
        <w:t>Stanovuje sa lehota na vrátenie dane, ak sú splnené všetky podmienky na jej vrátenie. Súčasne sa stanovujú lehoty na vrátenie dane v prípade začatia daňovej kontroly colným úradom.</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24</w:t>
      </w:r>
      <w:r w:rsidRPr="006118ED">
        <w:rPr>
          <w:rStyle w:val="PlaceholderText"/>
          <w:b/>
          <w:color w:val="000000"/>
        </w:rPr>
        <w:t xml:space="preserve"> a 2</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 xml:space="preserve">V súlade s Koncepciou boja proti daňovým únikom na spotrebných daniach sa v záujme predchádzania nejasnostiam navrhuje spresniť, čo sa považuje za výrobu tabakových výrobkov. Zároveň sa navrhuje  doplniť podmienky na vydanie povolenia na prevádzkovanie daňového skladu, ktorým je podnik na výrobu tabakových výrobkov, ktoré sa týkajú najmä splnenia podmienok z pohľadu splnenia hygienických podmienok na výrobu tabakových výrobkov a dodržania bezpečnostných podmienok z pohľadu technickej inšpekcie.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30, 44</w:t>
      </w:r>
      <w:r w:rsidRPr="006118ED">
        <w:rPr>
          <w:rStyle w:val="PlaceholderText"/>
          <w:b/>
          <w:color w:val="000000"/>
        </w:rPr>
        <w:t xml:space="preserve"> a </w:t>
      </w:r>
      <w:r>
        <w:rPr>
          <w:rStyle w:val="PlaceholderText"/>
          <w:b/>
          <w:color w:val="000000"/>
        </w:rPr>
        <w:t>72</w:t>
      </w:r>
    </w:p>
    <w:p w:rsidR="003213D9" w:rsidRPr="006118ED" w:rsidP="003213D9">
      <w:pPr>
        <w:bidi w:val="0"/>
        <w:ind w:firstLine="708"/>
        <w:jc w:val="both"/>
        <w:rPr>
          <w:rStyle w:val="PlaceholderText"/>
          <w:color w:val="000000"/>
        </w:rPr>
      </w:pPr>
      <w:r w:rsidRPr="006118ED">
        <w:rPr>
          <w:rStyle w:val="PlaceholderText"/>
          <w:color w:val="000000"/>
        </w:rPr>
        <w:t>Vzhľadom k tomu, že hmotnoprávny predpis upravuje ďalšie podmienky, ktoré je subjekt povinný  splniť pri registrácii napr. ako prevádzkovateľ daňového skladu, a ktoré nie sú priamo upravené zákonom č. 563/2009 Z. z., ktorý upravuje registráciu vo všeobecnosti, je potrebné upraviť postup colného úradu v špecifických prípadoch upravených hmotnoprávnym predpisom. Uvedené sa vzťahuje i na postup pri zaradení do evidencie podľa príslušného ustanovenia zákona.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3</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Navrhuje sa zaviesť evidenciu obchodníkov s tabakovou surovinou v súlade                         s Koncepciou boja proti daňovým únikom na spotrebných daniach tak, aby bolo možné, za účelom eliminácie nelegálnej výroby tabakových výrobkov, sprehľadniť obchodovanie s tabakovou surovinou, ktorá nie je v zmysle zákona tabakovým výrobkov.</w:t>
      </w:r>
    </w:p>
    <w:p w:rsidR="003213D9" w:rsidRPr="006118ED" w:rsidP="003213D9">
      <w:pPr>
        <w:bidi w:val="0"/>
        <w:ind w:firstLine="708"/>
        <w:jc w:val="both"/>
        <w:rPr>
          <w:rStyle w:val="PlaceholderText"/>
          <w:color w:val="000000"/>
        </w:rPr>
      </w:pPr>
      <w:r w:rsidRPr="006118ED">
        <w:rPr>
          <w:rStyle w:val="PlaceholderText"/>
          <w:color w:val="000000"/>
        </w:rPr>
        <w:t>Rovnako sa navrhuje ustanoviť evidenciu technologických zariadení na výrobu tabakových výrobkov tak, aby colný úrad mal  prehľad o držbe technologických zariadení na výrobu tabakových výrobkov u tých subjektov, ktorí nie sú podľa zákona registrovaní ako podnik na výrobu tabakových výrobkov a na základe tohto prehľadu zabrániť tak použitiu technologického zariadenia na nelegálne aktivity.</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38, 45, 65</w:t>
      </w:r>
      <w:r w:rsidRPr="006118ED">
        <w:rPr>
          <w:rStyle w:val="PlaceholderText"/>
          <w:b/>
          <w:color w:val="000000"/>
        </w:rPr>
        <w:t xml:space="preserve"> a 6</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Z dôvodu neustále sa vyskytujúcich problémov v praxi  pri aplikácii systému zábezpek na daň a v súlade s Koncepciou boja proti daňovým únikom na spotrebných daniach sa upravujú ustanovenia o zábezpekách.  Súčasne sa novým spôsobom upravujú podmienky dopĺňania a vrátenia zábezpeky na daň a sprísňujú sa aj podmienky na upustenie od zloženia zábezpeky na daň.</w:t>
      </w:r>
    </w:p>
    <w:p w:rsidR="003213D9" w:rsidRPr="006118ED" w:rsidP="003213D9">
      <w:pPr>
        <w:bidi w:val="0"/>
        <w:ind w:firstLine="708"/>
        <w:jc w:val="both"/>
        <w:rPr>
          <w:rStyle w:val="PlaceholderText"/>
          <w:color w:val="000000"/>
        </w:rPr>
      </w:pPr>
      <w:r w:rsidRPr="006118ED">
        <w:rPr>
          <w:rStyle w:val="PlaceholderText"/>
          <w:color w:val="000000"/>
        </w:rPr>
        <w:t>Vzhľadom na novú úpravu systému zábezpek na daň, je potrebné upraviť aj spôsob zníženia zábezpeky u oprávneného príjemcu, ktorý prijíma tabakové výrobky z iného členského štátu v pozastavení dane opakovane.</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3</w:t>
      </w:r>
      <w:r>
        <w:rPr>
          <w:rStyle w:val="PlaceholderText"/>
          <w:b/>
          <w:color w:val="000000"/>
        </w:rPr>
        <w:t>9</w:t>
      </w:r>
    </w:p>
    <w:p w:rsidR="003213D9" w:rsidRPr="006118ED" w:rsidP="003213D9">
      <w:pPr>
        <w:bidi w:val="0"/>
        <w:ind w:firstLine="708"/>
        <w:jc w:val="both"/>
        <w:rPr>
          <w:rStyle w:val="PlaceholderText"/>
          <w:color w:val="000000"/>
        </w:rPr>
      </w:pPr>
      <w:r w:rsidRPr="006118ED">
        <w:rPr>
          <w:rStyle w:val="PlaceholderText"/>
          <w:color w:val="000000"/>
        </w:rPr>
        <w:t>Ustanovenia sa spresňujú tak, že správa o prijatí vyhotovená prostredníctvom elektronického systému, musí byť podpísaná zaručeným elektronickým podpisom.</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w:t>
      </w:r>
      <w:r>
        <w:rPr>
          <w:rStyle w:val="PlaceholderText"/>
          <w:b/>
          <w:color w:val="000000"/>
        </w:rPr>
        <w:t>40</w:t>
      </w:r>
    </w:p>
    <w:p w:rsidR="003213D9" w:rsidRPr="006118ED" w:rsidP="003213D9">
      <w:pPr>
        <w:bidi w:val="0"/>
        <w:ind w:firstLine="708"/>
        <w:jc w:val="both"/>
        <w:rPr>
          <w:rStyle w:val="PlaceholderText"/>
          <w:color w:val="000000"/>
        </w:rPr>
      </w:pPr>
      <w:r w:rsidRPr="006118ED">
        <w:rPr>
          <w:rStyle w:val="PlaceholderText"/>
          <w:color w:val="000000"/>
        </w:rPr>
        <w:t>Z ustanovenia sa na základe požiadavky z praxe, z dôvodu existencie vysokého rizika nepokrytia prepravy tabakových výrobkov z iného členského štátu na daňové územie, vypúšťa možnosť zloženia zábezpeky dopravcom tabakových výrobkov.</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50</w:t>
      </w:r>
      <w:r w:rsidRPr="006118ED">
        <w:rPr>
          <w:rStyle w:val="PlaceholderText"/>
          <w:b/>
          <w:color w:val="000000"/>
        </w:rPr>
        <w:t xml:space="preserve"> a 5</w:t>
      </w:r>
      <w:r>
        <w:rPr>
          <w:rStyle w:val="PlaceholderText"/>
          <w:b/>
          <w:color w:val="000000"/>
        </w:rPr>
        <w:t>4</w:t>
      </w:r>
    </w:p>
    <w:p w:rsidR="003213D9" w:rsidRPr="006118ED" w:rsidP="003213D9">
      <w:pPr>
        <w:bidi w:val="0"/>
        <w:ind w:firstLine="708"/>
        <w:jc w:val="both"/>
        <w:rPr>
          <w:rFonts w:ascii="Times New Roman" w:hAnsi="Times New Roman"/>
          <w:color w:val="000000"/>
        </w:rPr>
      </w:pPr>
      <w:r w:rsidRPr="006118ED">
        <w:rPr>
          <w:rStyle w:val="PlaceholderText"/>
          <w:color w:val="000000"/>
        </w:rPr>
        <w:t>Navrhuje sa upraviť ustanovenie v tom zmysle, že prekluzívna lehota na uplatnenie vrátenia dane pri zistení nezrovnalosti pri preprave tabakových výrobkov v pozastavení dane a mimo pozastavenia dane na podnikateľské účely je tri roky odo dňa začatia prepravy tabakových výrobkov. Táto lehota vyplýva z transpozície smernice Rady 2008/118/ES. P</w:t>
      </w:r>
      <w:r w:rsidRPr="006118ED">
        <w:rPr>
          <w:rFonts w:ascii="Times New Roman" w:hAnsi="Times New Roman"/>
          <w:color w:val="000000"/>
        </w:rPr>
        <w:t>o uplynutí trojročnej lehoty odo dňa začatia prepravy tabakových výrobkov v pozastavení dane, resp. vzniku nezrovnalosti colný úrad daň nemôže vrátiť.</w:t>
      </w:r>
    </w:p>
    <w:p w:rsidR="003213D9" w:rsidRPr="006118ED" w:rsidP="003213D9">
      <w:pPr>
        <w:bidi w:val="0"/>
        <w:jc w:val="both"/>
        <w:rPr>
          <w:rStyle w:val="PlaceholderText"/>
          <w:color w:val="000000"/>
        </w:rPr>
      </w:pPr>
    </w:p>
    <w:p w:rsidR="003213D9" w:rsidRPr="006118ED" w:rsidP="003213D9">
      <w:pPr>
        <w:bidi w:val="0"/>
        <w:jc w:val="both"/>
        <w:rPr>
          <w:rStyle w:val="PlaceholderText"/>
          <w:b/>
          <w:color w:val="000000"/>
        </w:rPr>
      </w:pPr>
      <w:r>
        <w:rPr>
          <w:rStyle w:val="PlaceholderText"/>
          <w:b/>
          <w:color w:val="000000"/>
        </w:rPr>
        <w:t>K bodu 51</w:t>
      </w:r>
      <w:r w:rsidRPr="006118ED">
        <w:rPr>
          <w:rStyle w:val="PlaceholderText"/>
          <w:b/>
          <w:color w:val="000000"/>
        </w:rPr>
        <w:t xml:space="preserve"> </w:t>
      </w:r>
    </w:p>
    <w:p w:rsidR="003213D9" w:rsidRPr="006118ED" w:rsidP="003213D9">
      <w:pPr>
        <w:autoSpaceDE w:val="0"/>
        <w:autoSpaceDN w:val="0"/>
        <w:bidi w:val="0"/>
        <w:ind w:firstLine="720"/>
        <w:jc w:val="both"/>
        <w:rPr>
          <w:rFonts w:ascii="Times New Roman" w:hAnsi="Times New Roman"/>
        </w:rPr>
      </w:pPr>
      <w:r w:rsidRPr="006118ED">
        <w:rPr>
          <w:rFonts w:ascii="Times New Roman" w:hAnsi="Times New Roman"/>
        </w:rPr>
        <w:t>V súvislosti so znižovaním administratívnej záťaže podnikateľov sa navrhuje upraviť lehotu na podanie daňového priznania a zaplatenie dane pri preprave tabakových výrobkov mimo pozastavenia dane na podnikateľské účely, ak platiteľom dane je prevádzkovateľ daňového skladu alebo oprávnený príjemca, ktorí podávajú daňové priznanie pravidelne za každé zdaňovacie obdobie.</w:t>
      </w:r>
    </w:p>
    <w:p w:rsidR="003213D9" w:rsidRPr="006118ED" w:rsidP="003213D9">
      <w:pPr>
        <w:bidi w:val="0"/>
        <w:jc w:val="both"/>
        <w:rPr>
          <w:rStyle w:val="PlaceholderText"/>
          <w:b/>
          <w:color w:val="000000"/>
        </w:rPr>
      </w:pPr>
    </w:p>
    <w:p w:rsidR="003213D9" w:rsidRPr="006118ED" w:rsidP="003213D9">
      <w:pPr>
        <w:bidi w:val="0"/>
        <w:jc w:val="both"/>
        <w:rPr>
          <w:rStyle w:val="PlaceholderText"/>
          <w:color w:val="000000"/>
        </w:rPr>
      </w:pPr>
      <w:r>
        <w:rPr>
          <w:rStyle w:val="PlaceholderText"/>
          <w:b/>
          <w:color w:val="000000"/>
        </w:rPr>
        <w:t>K bodom 52</w:t>
      </w:r>
      <w:r w:rsidRPr="006118ED">
        <w:rPr>
          <w:rStyle w:val="PlaceholderText"/>
          <w:b/>
          <w:color w:val="000000"/>
        </w:rPr>
        <w:t xml:space="preserve"> a 5</w:t>
      </w:r>
      <w:r>
        <w:rPr>
          <w:rStyle w:val="PlaceholderText"/>
          <w:b/>
          <w:color w:val="000000"/>
        </w:rPr>
        <w:t>3</w:t>
      </w:r>
    </w:p>
    <w:p w:rsidR="003213D9" w:rsidRPr="006118ED" w:rsidP="003213D9">
      <w:pPr>
        <w:bidi w:val="0"/>
        <w:ind w:firstLine="708"/>
        <w:jc w:val="both"/>
        <w:rPr>
          <w:rStyle w:val="PlaceholderText"/>
          <w:color w:val="000000"/>
        </w:rPr>
      </w:pPr>
      <w:r w:rsidRPr="006118ED">
        <w:rPr>
          <w:rStyle w:val="PlaceholderText"/>
          <w:color w:val="000000"/>
        </w:rPr>
        <w:t xml:space="preserve">Ide o legislatívno-technickú úpravu ustanovení vzhľadom na nahradenie žiadosti o vrátenie dane daňovým priznaním.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57</w:t>
      </w:r>
      <w:r w:rsidRPr="006118ED">
        <w:rPr>
          <w:rStyle w:val="PlaceholderText"/>
          <w:b/>
          <w:color w:val="000000"/>
        </w:rPr>
        <w:t xml:space="preserve"> a 5</w:t>
      </w:r>
      <w:r>
        <w:rPr>
          <w:rStyle w:val="PlaceholderText"/>
          <w:b/>
          <w:color w:val="000000"/>
        </w:rPr>
        <w:t>9</w:t>
      </w:r>
    </w:p>
    <w:p w:rsidR="003213D9" w:rsidRPr="006118ED" w:rsidP="003213D9">
      <w:pPr>
        <w:bidi w:val="0"/>
        <w:ind w:firstLine="708"/>
        <w:jc w:val="both"/>
        <w:rPr>
          <w:rStyle w:val="PlaceholderText"/>
          <w:color w:val="000000"/>
        </w:rPr>
      </w:pPr>
      <w:r w:rsidRPr="006118ED">
        <w:rPr>
          <w:rStyle w:val="PlaceholderText"/>
          <w:color w:val="000000"/>
        </w:rPr>
        <w:t>Miestnu príslušnosť správcu dane pri daňovej kontrole ustanovuje zákon č. 563/2009 Z. z. a z tohto dôvodu sa navrhuje upraviť znenie ustanovenia.</w:t>
      </w:r>
    </w:p>
    <w:p w:rsidR="003213D9" w:rsidRPr="006118ED" w:rsidP="003213D9">
      <w:pPr>
        <w:bidi w:val="0"/>
        <w:ind w:firstLine="708"/>
        <w:jc w:val="both"/>
        <w:rPr>
          <w:rStyle w:val="PlaceholderText"/>
          <w:color w:val="000000"/>
        </w:rPr>
      </w:pPr>
      <w:r w:rsidRPr="006118ED">
        <w:rPr>
          <w:rStyle w:val="PlaceholderText"/>
          <w:color w:val="000000"/>
        </w:rPr>
        <w:t>Zároveň sa navrhuje novým spôsobom upraviť  ustanovenie o výkone daňových kontrol u registrovaných subjektov, pričom sa však v ustanovení ponecháva osobitná úprava začiatku výkonu daňovej kontroly.</w:t>
      </w:r>
    </w:p>
    <w:p w:rsidR="003213D9" w:rsidRPr="006118ED" w:rsidP="003213D9">
      <w:pPr>
        <w:bidi w:val="0"/>
        <w:jc w:val="both"/>
        <w:rPr>
          <w:rStyle w:val="PlaceholderText"/>
          <w:color w:val="000000"/>
        </w:rPr>
      </w:pPr>
    </w:p>
    <w:p w:rsidR="003213D9" w:rsidRPr="006118ED" w:rsidP="003213D9">
      <w:pPr>
        <w:bidi w:val="0"/>
        <w:jc w:val="both"/>
        <w:rPr>
          <w:rStyle w:val="PlaceholderText"/>
          <w:b/>
          <w:color w:val="000000"/>
        </w:rPr>
      </w:pPr>
      <w:r>
        <w:rPr>
          <w:rStyle w:val="PlaceholderText"/>
          <w:b/>
          <w:color w:val="000000"/>
        </w:rPr>
        <w:t>K bodu 58</w:t>
      </w:r>
    </w:p>
    <w:p w:rsidR="003213D9" w:rsidRPr="006118ED" w:rsidP="003213D9">
      <w:pPr>
        <w:bidi w:val="0"/>
        <w:ind w:firstLine="720"/>
        <w:jc w:val="both"/>
        <w:rPr>
          <w:rFonts w:ascii="Times New Roman" w:hAnsi="Times New Roman"/>
        </w:rPr>
      </w:pPr>
      <w:r w:rsidRPr="006118ED">
        <w:rPr>
          <w:rFonts w:ascii="Times New Roman" w:hAnsi="Times New Roman"/>
        </w:rPr>
        <w:t>Na základe požiadavky z praxe sa upravuje odoberanie vzoriek colným úradom takým spôsobom, že ak colný úrad v odôvodnenom množstve z tabakových výrobkov, ktoré boli zabezpečené podľa zákona č. 563/2009 Z. z. odoberie vzorku na účely expertízy, takúto vzorku po jej vykonaní už  späť nevráti.</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60</w:t>
      </w:r>
      <w:r w:rsidRPr="006118ED">
        <w:rPr>
          <w:rStyle w:val="PlaceholderText"/>
          <w:b/>
          <w:color w:val="000000"/>
        </w:rPr>
        <w:t xml:space="preserve"> a </w:t>
      </w:r>
      <w:r>
        <w:rPr>
          <w:rStyle w:val="PlaceholderText"/>
          <w:b/>
          <w:color w:val="000000"/>
        </w:rPr>
        <w:t>61</w:t>
      </w:r>
    </w:p>
    <w:p w:rsidR="003213D9" w:rsidRPr="006118ED" w:rsidP="003213D9">
      <w:pPr>
        <w:bidi w:val="0"/>
        <w:ind w:firstLine="708"/>
        <w:jc w:val="both"/>
        <w:rPr>
          <w:rStyle w:val="PlaceholderText"/>
          <w:color w:val="000000"/>
        </w:rPr>
      </w:pPr>
      <w:r w:rsidRPr="006118ED">
        <w:rPr>
          <w:rStyle w:val="PlaceholderText"/>
          <w:color w:val="000000"/>
        </w:rPr>
        <w:t>V súvislosti s novými ustanoveniami o evidencii obchodníkov s tabakovou surovinou a o technologických zariadení na výrobu tabakových výrobkov, je potrebné primerane upraviť ustanovenia týkajúce sa vedenia evidencie colným úradom a finančným riaditeľstvom.</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bodom 62</w:t>
      </w:r>
      <w:r w:rsidRPr="006118ED">
        <w:rPr>
          <w:rStyle w:val="PlaceholderText"/>
          <w:b/>
          <w:color w:val="000000"/>
        </w:rPr>
        <w:t xml:space="preserve"> až 6</w:t>
      </w:r>
      <w:r>
        <w:rPr>
          <w:rStyle w:val="PlaceholderText"/>
          <w:b/>
          <w:color w:val="000000"/>
        </w:rPr>
        <w:t>4</w:t>
      </w:r>
    </w:p>
    <w:p w:rsidR="003213D9" w:rsidRPr="006118ED" w:rsidP="003213D9">
      <w:pPr>
        <w:bidi w:val="0"/>
        <w:ind w:firstLine="708"/>
        <w:jc w:val="both"/>
        <w:rPr>
          <w:rStyle w:val="PlaceholderText"/>
          <w:color w:val="000000"/>
        </w:rPr>
      </w:pPr>
      <w:r w:rsidRPr="006118ED">
        <w:rPr>
          <w:rStyle w:val="PlaceholderText"/>
          <w:color w:val="000000"/>
        </w:rPr>
        <w:t>Vzhľadom na aplikáciu systému váženej priemernej ceny cigariet v praxi, sa spresňuje príslušné ustanovenie tak, že vážená priemerná cena cigariet sa vyjadruje na 1000 kusov cigariet a zaokrúhľuje sa na dve desatinné miesta.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6</w:t>
      </w:r>
      <w:r>
        <w:rPr>
          <w:rStyle w:val="PlaceholderText"/>
          <w:b/>
          <w:color w:val="000000"/>
        </w:rPr>
        <w:t>6</w:t>
      </w:r>
    </w:p>
    <w:p w:rsidR="003213D9" w:rsidRPr="006118ED" w:rsidP="003213D9">
      <w:pPr>
        <w:bidi w:val="0"/>
        <w:ind w:firstLine="708"/>
        <w:jc w:val="both"/>
        <w:rPr>
          <w:rStyle w:val="PlaceholderText"/>
          <w:color w:val="000000"/>
        </w:rPr>
      </w:pPr>
      <w:r w:rsidRPr="006118ED">
        <w:rPr>
          <w:rStyle w:val="PlaceholderText"/>
          <w:color w:val="000000"/>
        </w:rPr>
        <w:t>Na základe požiadaviek z praxe sa upravuje výška pokút.</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6</w:t>
      </w:r>
      <w:r>
        <w:rPr>
          <w:rStyle w:val="PlaceholderText"/>
          <w:b/>
          <w:color w:val="000000"/>
        </w:rPr>
        <w:t>8</w:t>
      </w:r>
    </w:p>
    <w:p w:rsidR="003213D9" w:rsidRPr="006118ED" w:rsidP="003213D9">
      <w:pPr>
        <w:bidi w:val="0"/>
        <w:ind w:firstLine="708"/>
        <w:jc w:val="both"/>
        <w:rPr>
          <w:rStyle w:val="PlaceholderText"/>
          <w:color w:val="000000"/>
        </w:rPr>
      </w:pPr>
      <w:r w:rsidRPr="006118ED">
        <w:rPr>
          <w:rStyle w:val="PlaceholderText"/>
          <w:color w:val="000000"/>
        </w:rPr>
        <w:t>Navrhuje sa ustanoviť prekluzívnu lehotu pokuty za naplnenie skutkovej podstaty správneho deliktu podľa tohto zákona.</w:t>
      </w:r>
    </w:p>
    <w:p w:rsidR="003213D9" w:rsidRPr="006118ED" w:rsidP="003213D9">
      <w:pPr>
        <w:bidi w:val="0"/>
        <w:jc w:val="both"/>
        <w:rPr>
          <w:rStyle w:val="PlaceholderText"/>
          <w:color w:val="000000"/>
        </w:rPr>
      </w:pPr>
    </w:p>
    <w:p w:rsidR="003213D9" w:rsidRPr="006118ED" w:rsidP="003213D9">
      <w:pPr>
        <w:bidi w:val="0"/>
        <w:jc w:val="both"/>
        <w:rPr>
          <w:rStyle w:val="PlaceholderText"/>
          <w:b/>
          <w:color w:val="000000"/>
        </w:rPr>
      </w:pPr>
      <w:r>
        <w:rPr>
          <w:rStyle w:val="PlaceholderText"/>
          <w:b/>
          <w:color w:val="000000"/>
        </w:rPr>
        <w:t>K bodu 73</w:t>
      </w:r>
    </w:p>
    <w:p w:rsidR="003213D9" w:rsidRPr="00263E9F" w:rsidP="003213D9">
      <w:pPr>
        <w:tabs>
          <w:tab w:val="left" w:pos="426"/>
        </w:tabs>
        <w:bidi w:val="0"/>
        <w:ind w:firstLine="708"/>
        <w:jc w:val="both"/>
        <w:rPr>
          <w:rFonts w:ascii="Times New Roman" w:hAnsi="Times New Roman"/>
        </w:rPr>
      </w:pPr>
      <w:r>
        <w:rPr>
          <w:rFonts w:ascii="Times New Roman" w:hAnsi="Times New Roman"/>
        </w:rPr>
        <w:t>Navrhuje sa z</w:t>
      </w:r>
      <w:r w:rsidRPr="00263E9F">
        <w:rPr>
          <w:rFonts w:ascii="Times New Roman" w:hAnsi="Times New Roman"/>
        </w:rPr>
        <w:t>výšenie sadzby spotrebnej dane z cigariet za účelom splnenia minimálnych kritérií pre zdaňovanie cigariet, ktoré stanovuje EÚ pre členské štáty od roku 2014. V súvislosti so zvýšením spotrebnej dane z cigariet je nutné upraviť sadzbu dane aj u ostatných tabakových výrobkov tak, aby sa so zreteľom na ich charakter nestali náhradou za drahšie cigarety. Z dôvodu aby sa vyhlo negatívnym efektom zvýšenia sadzby spotrebnej dane z tabakových výrobkov na trh s tabakovými výrobkami na území SR a tým aj dôsledkami pre štátny rozpočet ako sú nárast nelegálneho trhu a cezhraničné nákupy, navrhuje sa zvýšenie sadzby spotrebných daní na tabakové výrobky postupne v dvoch krokoch, a to s účinnosťou od 1.februára 2012 a 1. marca 2013.</w:t>
      </w:r>
      <w:r>
        <w:rPr>
          <w:rFonts w:ascii="Times New Roman" w:hAnsi="Times New Roman"/>
        </w:rPr>
        <w:t xml:space="preserve"> </w:t>
      </w:r>
      <w:r w:rsidRPr="00263E9F">
        <w:rPr>
          <w:rFonts w:ascii="Times New Roman" w:hAnsi="Times New Roman"/>
        </w:rPr>
        <w:t xml:space="preserve">Zároveň sa z dôvodu efektu predzásobenia navrhuje obmedziť </w:t>
      </w:r>
      <w:r>
        <w:rPr>
          <w:rFonts w:ascii="Times New Roman" w:hAnsi="Times New Roman"/>
        </w:rPr>
        <w:t>dopredaj cigariet</w:t>
      </w:r>
      <w:r w:rsidRPr="00263E9F">
        <w:rPr>
          <w:rFonts w:ascii="Times New Roman" w:hAnsi="Times New Roman"/>
        </w:rPr>
        <w:t>.</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7</w:t>
      </w:r>
      <w:r>
        <w:rPr>
          <w:rStyle w:val="PlaceholderText"/>
          <w:b/>
          <w:color w:val="000000"/>
        </w:rPr>
        <w:t>4</w:t>
      </w:r>
    </w:p>
    <w:p w:rsidR="003213D9" w:rsidRPr="006118ED" w:rsidP="003213D9">
      <w:pPr>
        <w:bidi w:val="0"/>
        <w:ind w:firstLine="708"/>
        <w:jc w:val="both"/>
        <w:rPr>
          <w:rStyle w:val="PlaceholderText"/>
          <w:color w:val="000000"/>
        </w:rPr>
      </w:pPr>
      <w:r w:rsidRPr="006118ED">
        <w:rPr>
          <w:rStyle w:val="PlaceholderText"/>
          <w:color w:val="000000"/>
        </w:rPr>
        <w:t>V súvislosti s navrhovanými zmenami je potrebné upraviť prechodné ustanovenia.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Pr>
          <w:rStyle w:val="PlaceholderText"/>
          <w:b/>
          <w:color w:val="000000"/>
        </w:rPr>
        <w:t>K bodu 76</w:t>
      </w:r>
      <w:r w:rsidRPr="006118ED">
        <w:rPr>
          <w:rStyle w:val="PlaceholderText"/>
          <w:b/>
          <w:color w:val="000000"/>
        </w:rPr>
        <w:t xml:space="preserve"> a 7</w:t>
      </w:r>
      <w:r>
        <w:rPr>
          <w:rStyle w:val="PlaceholderText"/>
          <w:b/>
          <w:color w:val="000000"/>
        </w:rPr>
        <w:t>7</w:t>
      </w:r>
    </w:p>
    <w:p w:rsidR="003213D9" w:rsidRPr="006118ED" w:rsidP="003213D9">
      <w:pPr>
        <w:bidi w:val="0"/>
        <w:ind w:firstLine="708"/>
        <w:jc w:val="both"/>
        <w:rPr>
          <w:rStyle w:val="PlaceholderText"/>
          <w:color w:val="000000"/>
        </w:rPr>
      </w:pPr>
      <w:r w:rsidRPr="006118ED">
        <w:rPr>
          <w:rStyle w:val="PlaceholderText"/>
          <w:color w:val="000000"/>
        </w:rPr>
        <w:t>Vzhľadom k tomu, že v úradnom vestníku Európskej únie bola publikovaná smernica Rady 2011/64/EÚ, je potrebné v zákone upraviť prílohu č. 1.</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článku III.</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 2, 3, 12, 77 a 83</w:t>
      </w:r>
    </w:p>
    <w:p w:rsidR="003213D9" w:rsidRPr="006118ED" w:rsidP="003213D9">
      <w:pPr>
        <w:bidi w:val="0"/>
        <w:ind w:firstLine="708"/>
        <w:jc w:val="both"/>
        <w:rPr>
          <w:rStyle w:val="PlaceholderText"/>
          <w:color w:val="000000"/>
        </w:rPr>
      </w:pPr>
      <w:r w:rsidRPr="006118ED">
        <w:rPr>
          <w:rStyle w:val="PlaceholderText"/>
          <w:color w:val="000000"/>
        </w:rPr>
        <w:t>Legislatívno-technická úprava poznámok pod čiarou.</w:t>
      </w:r>
    </w:p>
    <w:p w:rsidR="003213D9" w:rsidRPr="006118ED" w:rsidP="003213D9">
      <w:pPr>
        <w:bidi w:val="0"/>
        <w:jc w:val="both"/>
        <w:rPr>
          <w:rStyle w:val="PlaceholderText"/>
          <w:b/>
          <w:color w:val="000000"/>
        </w:rPr>
      </w:pPr>
    </w:p>
    <w:p w:rsidR="003213D9" w:rsidRPr="006118ED" w:rsidP="003213D9">
      <w:pPr>
        <w:bidi w:val="0"/>
        <w:jc w:val="both"/>
        <w:rPr>
          <w:rStyle w:val="PlaceholderText"/>
          <w:color w:val="000000"/>
        </w:rPr>
      </w:pPr>
      <w:r w:rsidRPr="006118ED">
        <w:rPr>
          <w:rStyle w:val="PlaceholderText"/>
          <w:b/>
          <w:color w:val="000000"/>
        </w:rPr>
        <w:t xml:space="preserve">K bodu 4 </w:t>
      </w:r>
    </w:p>
    <w:p w:rsidR="003213D9" w:rsidRPr="006118ED" w:rsidP="003213D9">
      <w:pPr>
        <w:bidi w:val="0"/>
        <w:ind w:firstLine="720"/>
        <w:jc w:val="both"/>
        <w:rPr>
          <w:rStyle w:val="PlaceholderText"/>
          <w:color w:val="000000"/>
        </w:rPr>
      </w:pPr>
      <w:r w:rsidRPr="006118ED">
        <w:rPr>
          <w:rStyle w:val="PlaceholderText"/>
          <w:color w:val="000000"/>
        </w:rPr>
        <w:t>Navrhovanou úpravou ustanovenia sa upresňuje pojem duálne použitie.</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5</w:t>
      </w:r>
    </w:p>
    <w:p w:rsidR="003213D9" w:rsidRPr="006118ED" w:rsidP="003213D9">
      <w:pPr>
        <w:bidi w:val="0"/>
        <w:ind w:firstLine="708"/>
        <w:jc w:val="both"/>
        <w:rPr>
          <w:rStyle w:val="PlaceholderText"/>
          <w:color w:val="000000"/>
        </w:rPr>
      </w:pPr>
      <w:r w:rsidRPr="006118ED">
        <w:rPr>
          <w:rStyle w:val="PlaceholderText"/>
          <w:color w:val="000000"/>
        </w:rPr>
        <w:t>Navrhuje sa úprava ustanovenia z dôvodu rozšírenia pojmu elektroenergetický podnik o podnikateľa podľa zákona č. 656/2004 Z. z. o energetike a o zmene niektorých zákonov v znení neskorších predpisov (ďalej len „zákon č. 656/2004 Z. z.“), ktorý v energetike nevykonáva podnikateľskú činnosť na základe povolenia, ale na základe oznámenia predloženého Úradu pre reguláciu sieťových odvetví SR a podnikateľ a ktorý je prevádzkovateľom distribučnej sústavy elektriny.</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6 a 55</w:t>
      </w:r>
    </w:p>
    <w:p w:rsidR="003213D9" w:rsidRPr="006118ED" w:rsidP="003213D9">
      <w:pPr>
        <w:bidi w:val="0"/>
        <w:ind w:firstLine="720"/>
        <w:jc w:val="both"/>
        <w:rPr>
          <w:rStyle w:val="PlaceholderText"/>
          <w:color w:val="000000"/>
        </w:rPr>
      </w:pPr>
      <w:r w:rsidRPr="006118ED">
        <w:rPr>
          <w:rStyle w:val="PlaceholderText"/>
          <w:color w:val="000000"/>
        </w:rPr>
        <w:t>Ustanovenie sa navrhuje upraviť z dôvodu, že Úrad pre reguláciu sieťových odvetví SR nevydáva samostatne, formou rozhodnutia, potvrdenie o výške strát pri výrobe, prenose a distribúcii elektriny, resp. pri preprave alebo distribúcii zemného plynu, keďže tento údaj je súčasťou cenového návrhu schváleného Úradom pre reguláciu sieťových odvetví SR.</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bodu 7 </w:t>
      </w:r>
    </w:p>
    <w:p w:rsidR="003213D9" w:rsidRPr="006118ED" w:rsidP="003213D9">
      <w:pPr>
        <w:bidi w:val="0"/>
        <w:ind w:firstLine="720"/>
        <w:jc w:val="both"/>
        <w:rPr>
          <w:rStyle w:val="PlaceholderText"/>
          <w:color w:val="000000"/>
        </w:rPr>
      </w:pPr>
      <w:r w:rsidRPr="006118ED">
        <w:rPr>
          <w:rStyle w:val="PlaceholderText"/>
          <w:color w:val="000000"/>
        </w:rPr>
        <w:t>Ustanovenie sa navrhuje upraviť tak, aby bolo zrejmé, že oslobodenie od spotrebnej dane možno uplatniť len na elektrinu vyrobenú z obnoviteľného zdroja. Skutočnosť, že elektrina bola vyrobená z obnoviteľného zdroja energie sa preukazuje zárukou pôvodu elektriny z obnoviteľných zdrojov energie, vydanou na základe § 7a zákona č. 309/2009 Z. z. o podpore obnoviteľných zdrojov energie a vysoko účinnej kombinovanej výroby a o zmene a doplnení niektorých zákonov v znení neskorších predpisov (ďalej len „zákon   č. 309/2009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w:t>
      </w:r>
    </w:p>
    <w:p w:rsidR="003213D9" w:rsidRPr="006118ED" w:rsidP="003213D9">
      <w:pPr>
        <w:bidi w:val="0"/>
        <w:ind w:firstLine="720"/>
        <w:jc w:val="both"/>
        <w:rPr>
          <w:rStyle w:val="PlaceholderText"/>
          <w:color w:val="000000"/>
        </w:rPr>
      </w:pPr>
      <w:r w:rsidRPr="006118ED">
        <w:rPr>
          <w:rStyle w:val="PlaceholderText"/>
          <w:color w:val="000000"/>
        </w:rPr>
        <w:t xml:space="preserve">V nadväznosti na rozhodnutie EK vo veci štátnej pomoci NN 63/2009 – Daňové zvýhodnenie uplatňované na elektrinu, uhlie a zemný plyn, je potrebné upraviť ustanovenie týkajúce sa oslobodenia od dane pri elektrine vyrobenej v zariadení na kombinovanú výrobu elektriny a tepla, čo sa preukazuje potvrdením o pôvode elektriny vyrobenej vysoko účinnou kombinovanou výrobou, vydaným podľa zákona č. 309/2009 Z. z. Zároveň sa oslobodenie od dane uplatňuje len na elektrinu vyrobenú v zariadení na kombinovanú výrobu elektriny a tepla, ak je dodaná priamo konečnému spotrebiteľovi elektriny alebo spotrebovaná osobou, ktorá ju vyrobila a ktoré  nie je odpísané podľa zákona o účtovníctve, najdlhšie však na dobu 12 rokov.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bodom 9, 31 a 54 </w:t>
      </w:r>
    </w:p>
    <w:p w:rsidR="003213D9" w:rsidRPr="006118ED" w:rsidP="003213D9">
      <w:pPr>
        <w:bidi w:val="0"/>
        <w:ind w:firstLine="720"/>
        <w:jc w:val="both"/>
        <w:rPr>
          <w:rStyle w:val="PlaceholderText"/>
          <w:color w:val="000000"/>
        </w:rPr>
      </w:pPr>
      <w:r w:rsidRPr="006118ED">
        <w:rPr>
          <w:rStyle w:val="PlaceholderText"/>
          <w:color w:val="000000"/>
        </w:rPr>
        <w:t>V súlade s čl. 15 smernice Rady 2003/96/ES  o reštrukturalizácii právneho rámca Spoločenstva pre zdaňovanie energetických výrobkov a elektriny možno od spotrebnej dane oslobodiť elektrinu, uhlie, zemný plyn, ak sú tieto používané domácnosťami. Súčasná úprava zákona č. 609/2007 Z. z. o spotrebnej dani z elektriny, uhlia a zemného plynu v znení neskorších predpisov však umožňuje i oslobodenie od spotrebnej dane, ak sú dodávky elektriny, uhlia, zemného plynu určené na výrobu tepla  realizované prostredníctvom spoločenstva vlastníkov bytov a nebytových priestorov, bytových družstiev alebo správcovských spoločnosti, teda predmetom konečných dodávok domácnostiam nie je zemný plyn a uhlie, respektíve elektrina ako taká, ale teplo, ktoré však nie je predmetom dane. Vzhľadom  i na upozorňujúci list Európskej komisie,  je preto potrebné súčasný systém dodávok zemného plynu, uhlia a elektriny  určeného na výrobu tepla zmeniť tak, že od spotrebnej dane bude oslobodený zemný plyn, uhlie, a elektrina, ak sú dodané priamo domácnostiam, ktoré majú vlastný  zdroj vykurovania, a teda ide o spotrebu zemného  plynu, uhlia a elektriny  priamo v domácnosti. Odber alebo nákup elektriny, uhlia alebo zemného plynu na iné účely ako na výrobu tepla domácnosťou bude naďalej od dane oslobodený, a to aj v prípade, keď domácnosť priamo odoberá alebo nakupuje elektrinu, uhlie alebo zemný plyn, ako aj v prípade keď je zastúpená treťou osobou.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10</w:t>
      </w:r>
    </w:p>
    <w:p w:rsidR="003213D9" w:rsidRPr="006118ED" w:rsidP="003213D9">
      <w:pPr>
        <w:bidi w:val="0"/>
        <w:ind w:firstLine="720"/>
        <w:jc w:val="both"/>
        <w:rPr>
          <w:rStyle w:val="PlaceholderText"/>
          <w:color w:val="000000"/>
        </w:rPr>
      </w:pPr>
      <w:r w:rsidRPr="006118ED">
        <w:rPr>
          <w:rStyle w:val="PlaceholderText"/>
          <w:color w:val="000000"/>
        </w:rPr>
        <w:t>Ustanovením sa navrhuje upraviť oslobodenie od spotrebnej dane z elektriny u malých výrobcov elektriny, ktorí vyrábajú elektrinu pre vlastnú spotrebu, ak celkový inštalovaný výkon zariadenia neprevyšuje 5 MW, pričom podmienkou je, že elektrina je vyrobená z preukázateľne zdaneného minerálneho oleja, uhlia alebo zemného plynu.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11, 18, 30, 62 a 82</w:t>
      </w:r>
    </w:p>
    <w:p w:rsidR="003213D9" w:rsidRPr="006118ED" w:rsidP="003213D9">
      <w:pPr>
        <w:bidi w:val="0"/>
        <w:ind w:firstLine="720"/>
        <w:jc w:val="both"/>
        <w:rPr>
          <w:rStyle w:val="PlaceholderText"/>
          <w:color w:val="000000"/>
        </w:rPr>
      </w:pPr>
      <w:r w:rsidRPr="006118ED">
        <w:rPr>
          <w:rStyle w:val="PlaceholderText"/>
          <w:color w:val="000000"/>
        </w:rPr>
        <w:t>Ide o legislatívno-technickú úpravu ustanovení.</w:t>
      </w:r>
    </w:p>
    <w:p w:rsidR="003213D9" w:rsidP="003213D9">
      <w:pPr>
        <w:bidi w:val="0"/>
        <w:jc w:val="both"/>
        <w:rPr>
          <w:rStyle w:val="PlaceholderText"/>
          <w:color w:val="000000"/>
        </w:rPr>
      </w:pPr>
    </w:p>
    <w:p w:rsidR="003213D9"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22, 27, 44, 47, 68, 71 a 74</w:t>
      </w:r>
    </w:p>
    <w:p w:rsidR="003213D9" w:rsidRPr="006118ED" w:rsidP="003213D9">
      <w:pPr>
        <w:bidi w:val="0"/>
        <w:ind w:firstLine="708"/>
        <w:jc w:val="both"/>
        <w:rPr>
          <w:rStyle w:val="PlaceholderText"/>
          <w:color w:val="000000"/>
        </w:rPr>
      </w:pPr>
      <w:r w:rsidRPr="006118ED">
        <w:rPr>
          <w:rStyle w:val="PlaceholderText"/>
          <w:color w:val="000000"/>
        </w:rPr>
        <w:t xml:space="preserve">Navrhuje sa upraviť ustanovenie tak, že platiteľ dane z elektriny, uhlia alebo zemného plynu bude povinný uviesť v daňovom priznaní, ktorého vzor ustanoví ministerstvo všeobecne záväzným právnym predpisom, všetky potrebné údaje. Informácia o tom, ktorú kolónku daňového priznania má konkrétny platiteľ dane vyplniť, bude uvedená v poučení na vyplnenie daňového priznania. </w:t>
      </w:r>
    </w:p>
    <w:p w:rsidR="003213D9" w:rsidRPr="006118ED" w:rsidP="003213D9">
      <w:pPr>
        <w:bidi w:val="0"/>
        <w:ind w:firstLine="708"/>
        <w:jc w:val="both"/>
        <w:rPr>
          <w:rStyle w:val="PlaceholderText"/>
          <w:color w:val="000000"/>
        </w:rPr>
      </w:pPr>
      <w:r w:rsidRPr="006118ED">
        <w:rPr>
          <w:rStyle w:val="PlaceholderText"/>
          <w:color w:val="000000"/>
        </w:rPr>
        <w:t>Zavádza sa povinnosť platiteľa dane podať colnému úradu daňové priznanie aj v prípade, ak v zdaňovacom období uskutočňoval len dodávky elektriny, uhlia, zemného plynu alebo stlačeného zemného plynu bez dane, alebo ak uskutočňoval len dodávky elektriny, uhlia alebo zemného plynu oslobodeného od dane.</w:t>
      </w:r>
    </w:p>
    <w:p w:rsidR="003213D9" w:rsidRPr="006118ED" w:rsidP="003213D9">
      <w:pPr>
        <w:bidi w:val="0"/>
        <w:ind w:firstLine="708"/>
        <w:jc w:val="both"/>
        <w:rPr>
          <w:rStyle w:val="PlaceholderText"/>
          <w:color w:val="000000"/>
        </w:rPr>
      </w:pPr>
      <w:r w:rsidRPr="006118ED">
        <w:rPr>
          <w:rStyle w:val="PlaceholderText"/>
          <w:color w:val="000000"/>
        </w:rPr>
        <w:t>Navrhuje sa úprava ustanovení tak, že vrátenie dane  sa uplatní v daňovom priznaní, a to v tom zdaňovacom období, v ktorom osobe vznikol nárok na vrátenie dane, ak má doklad ustanovený zákonom. Ak takýto doklad má k dispozícii neskôr ako v zdaňovacom období, v ktorom jej vznikol nárok na vrátenie dane, vrátenie dane si uplatní v ďalšom zdaňovacom období, najneskôr však do uplynutia prekluzívnej lehoty na uplatnenie nároku na vrátenie dane.</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25 a 28</w:t>
      </w:r>
    </w:p>
    <w:p w:rsidR="003213D9" w:rsidRPr="006118ED" w:rsidP="003213D9">
      <w:pPr>
        <w:bidi w:val="0"/>
        <w:ind w:firstLine="708"/>
        <w:jc w:val="both"/>
        <w:rPr>
          <w:rStyle w:val="PlaceholderText"/>
          <w:color w:val="000000"/>
        </w:rPr>
      </w:pPr>
      <w:r w:rsidRPr="006118ED">
        <w:rPr>
          <w:rStyle w:val="PlaceholderText"/>
          <w:color w:val="000000"/>
        </w:rPr>
        <w:t>Ustanovenie sa navrhuje upraviť tak, aby bolo zrejmé, že oprávnený spotrebiteľ, ktorý vyrába elektrinu z obnoviteľných zdrojov energie alebo vyrába elektrinu vysoko účinnou kombinovanou výrobou si oslobodenie od dane uplatní formou vrátenia dane. Súčasne sa v tejto súvislosti upravujú náležitosti žiadosti vrátenia dane.</w:t>
      </w:r>
    </w:p>
    <w:p w:rsidR="003213D9" w:rsidRPr="006118ED" w:rsidP="003213D9">
      <w:pPr>
        <w:bidi w:val="0"/>
        <w:ind w:firstLine="708"/>
        <w:jc w:val="both"/>
        <w:rPr>
          <w:rStyle w:val="PlaceholderText"/>
          <w:color w:val="000000"/>
        </w:rPr>
      </w:pPr>
      <w:r w:rsidRPr="006118ED">
        <w:rPr>
          <w:rStyle w:val="PlaceholderText"/>
          <w:color w:val="000000"/>
        </w:rPr>
        <w:t xml:space="preserve"> Navrhuje sa úprava ustanovení tak, že vrátenie dane  sa uplatní v daňovom priznaní, a to v tom zdaňovacom období, v ktorom osobe vznikol nárok na vrátenie dane, ak má doklad ustanovený zákonom. Ak takýto doklad má k dispozícii neskôr ako v zdaňovacom období, v ktorom jej vznikol nárok na vrátenie dane, vrátenie dane si uplatní v ďalšom zdaňovacom období, najneskôr však do uplynutia prekluzívnej lehoty na uplatnenie nároku na vrátenie dane.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13, 14, 33, 35, 50, 56 a 57</w:t>
      </w:r>
    </w:p>
    <w:p w:rsidR="003213D9" w:rsidRPr="006118ED" w:rsidP="003213D9">
      <w:pPr>
        <w:bidi w:val="0"/>
        <w:ind w:firstLine="708"/>
        <w:jc w:val="both"/>
        <w:rPr>
          <w:rStyle w:val="PlaceholderText"/>
          <w:color w:val="000000"/>
        </w:rPr>
      </w:pPr>
      <w:r w:rsidRPr="006118ED">
        <w:rPr>
          <w:rStyle w:val="PlaceholderText"/>
          <w:color w:val="000000"/>
        </w:rPr>
        <w:t>Navrhuje sa zrušenie povinnosti predkladania tých údajov správcovi dane daňovými subjektmi, ktorými už disponuje iný orgán štátnej správy, ako napr. uvádzanie daňového identifikačného čísla, identifikačného čísla pre alebo daň z pridanej hodnoty, ak bolo pridelené. Uvedený návrh je v súlade Analýzou legislatívneho prostredia a zoznam právnych predpisov, určených pre implementáciu elektronického spracovania agend schválenou uznesením vlády Slovenskej republiky č. 595 z 2. septembra 2009, ktorá obsahuje zoznam právnych predpisov určených na implementáciu elektronického spracovania agend.</w:t>
      </w:r>
      <w:r w:rsidRPr="006118ED">
        <w:rPr>
          <w:rStyle w:val="PlaceholderText"/>
          <w:b/>
          <w:color w:val="000000"/>
        </w:rPr>
        <w:t xml:space="preserve">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15, 34, 42, 58 a 66</w:t>
      </w:r>
    </w:p>
    <w:p w:rsidR="003213D9" w:rsidRPr="006118ED" w:rsidP="003213D9">
      <w:pPr>
        <w:bidi w:val="0"/>
        <w:ind w:firstLine="708"/>
        <w:jc w:val="both"/>
        <w:rPr>
          <w:rStyle w:val="PlaceholderText"/>
          <w:color w:val="000000"/>
        </w:rPr>
      </w:pPr>
      <w:r w:rsidRPr="006118ED">
        <w:rPr>
          <w:rStyle w:val="PlaceholderText"/>
          <w:color w:val="000000"/>
        </w:rPr>
        <w:t xml:space="preserve">Vzhľadom k tomu, že hmotnoprávny predpis </w:t>
      </w:r>
      <w:r>
        <w:rPr>
          <w:rStyle w:val="PlaceholderText"/>
          <w:color w:val="000000"/>
        </w:rPr>
        <w:t xml:space="preserve">(zákon č. 609/2007 Z. z.) </w:t>
      </w:r>
      <w:r w:rsidRPr="006118ED">
        <w:rPr>
          <w:rStyle w:val="PlaceholderText"/>
          <w:color w:val="000000"/>
        </w:rPr>
        <w:t xml:space="preserve">upravuje ďalšie podmienky, ktoré je subjekt povinný  splniť pri registrácii napr. ako platiteľ dane a ktoré nie sú priamo upravené zákonom č. 563/2009 Z. z. </w:t>
      </w:r>
      <w:r w:rsidRPr="006118ED">
        <w:rPr>
          <w:rFonts w:ascii="Times New Roman" w:hAnsi="Times New Roman"/>
        </w:rPr>
        <w:t>o  správe daní (daňový poriadok) a o zmene a doplnení niektorých zákonov (ďalej len „zákon č. 563/2009 Z. z.“)</w:t>
      </w:r>
      <w:r w:rsidRPr="006118ED">
        <w:rPr>
          <w:rStyle w:val="PlaceholderText"/>
          <w:color w:val="000000"/>
        </w:rPr>
        <w:t>, ktorý upravuje registráciu vo všeobecnosti, je potrebné upraviť postup colného úradu v špecifických prípadoch upravených hmotnoprávnym predpisom. Uvedené sa vzťahuje i na postup pri zaradení do evidencie podľa príslušného ustanovenia zákona.</w:t>
      </w:r>
    </w:p>
    <w:p w:rsidR="003213D9" w:rsidRPr="006118ED" w:rsidP="003213D9">
      <w:pPr>
        <w:bidi w:val="0"/>
        <w:ind w:firstLine="708"/>
        <w:jc w:val="both"/>
        <w:rPr>
          <w:rStyle w:val="PlaceholderText"/>
          <w:color w:val="000000"/>
        </w:rPr>
      </w:pPr>
      <w:r w:rsidRPr="006118ED">
        <w:rPr>
          <w:rStyle w:val="PlaceholderText"/>
          <w:color w:val="000000"/>
        </w:rPr>
        <w:t>Ustanovenia sa upravujú z dôvodu, že ak má oprávnený spotrebiteľ elektriny, uhlia alebo zemného plynu viacerých dodávateľov elektriny, uhlia alebo zemného plynu, colný úrad vydáva osobitne pre každého takéhoto dodávateľa povolenie na oslobodenú elektrinu, uhlie alebo zemný plyn.</w:t>
      </w:r>
    </w:p>
    <w:p w:rsidR="003213D9" w:rsidRPr="006118ED" w:rsidP="003213D9">
      <w:pPr>
        <w:bidi w:val="0"/>
        <w:ind w:firstLine="708"/>
        <w:jc w:val="both"/>
        <w:rPr>
          <w:rStyle w:val="PlaceholderText"/>
          <w:color w:val="000000"/>
        </w:rPr>
      </w:pPr>
      <w:r w:rsidRPr="006118ED">
        <w:rPr>
          <w:rStyle w:val="PlaceholderText"/>
          <w:color w:val="000000"/>
        </w:rPr>
        <w:t>Navrhuje sa doplniť lehotu, do ktorej je colný úrad povinný vykonať zmeny v osvedčení o registrácii oprávneného spotrebiteľa elektriny, uhlia alebo zemného plynu, alebo povolení na oslobodenú elektrinu, uhlie alebo zemný plyn, alebo vydať nové osvedčenie alebo nové povolenie, alebo zrušiť pôvodné osvedčenie alebo pôvodné povolenie po doručení oznámenia o zmene údajov oprávneným spotrebiteľom elektriny, uhlia alebo zemného plynu.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bodom 16, 36 a 60 </w:t>
      </w:r>
    </w:p>
    <w:p w:rsidR="003213D9" w:rsidRPr="006118ED" w:rsidP="003213D9">
      <w:pPr>
        <w:bidi w:val="0"/>
        <w:ind w:firstLine="708"/>
        <w:jc w:val="both"/>
        <w:rPr>
          <w:rStyle w:val="PlaceholderText"/>
          <w:color w:val="000000"/>
        </w:rPr>
      </w:pPr>
      <w:r w:rsidRPr="006118ED">
        <w:rPr>
          <w:rStyle w:val="PlaceholderText"/>
          <w:color w:val="000000"/>
        </w:rPr>
        <w:t>Novým znením ustanovenia sa dopĺňajú možnosti zrušenia registrácie oprávneného spotrebiteľa elektriny, uhlia alebo zemného plynu a možnosti odňatia povolenia na oslobodenú elektrinu, uhlie alebo zemný plyn.</w:t>
      </w:r>
    </w:p>
    <w:p w:rsidR="003213D9" w:rsidRPr="006118ED" w:rsidP="003213D9">
      <w:pPr>
        <w:bidi w:val="0"/>
        <w:ind w:firstLine="708"/>
        <w:jc w:val="both"/>
        <w:rPr>
          <w:rStyle w:val="PlaceholderText"/>
          <w:color w:val="000000"/>
        </w:rPr>
      </w:pPr>
      <w:r w:rsidRPr="006118ED">
        <w:rPr>
          <w:rStyle w:val="PlaceholderText"/>
          <w:color w:val="000000"/>
        </w:rPr>
        <w:t>Spresňujú sa podmienky na odňatie a zánik povolenia pre oprávneného spotrebiteľa.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17, 38 a 61</w:t>
      </w:r>
    </w:p>
    <w:p w:rsidR="003213D9" w:rsidRPr="006118ED" w:rsidP="003213D9">
      <w:pPr>
        <w:bidi w:val="0"/>
        <w:ind w:firstLine="708"/>
        <w:jc w:val="both"/>
        <w:rPr>
          <w:rStyle w:val="PlaceholderText"/>
          <w:color w:val="000000"/>
        </w:rPr>
      </w:pPr>
      <w:r w:rsidRPr="006118ED">
        <w:rPr>
          <w:rStyle w:val="PlaceholderText"/>
          <w:color w:val="000000"/>
        </w:rPr>
        <w:t>Ustanovenia sa up</w:t>
      </w:r>
      <w:r>
        <w:rPr>
          <w:rStyle w:val="PlaceholderText"/>
          <w:color w:val="000000"/>
        </w:rPr>
        <w:t>ravujú z dôvodu zrušenia</w:t>
      </w:r>
      <w:r w:rsidRPr="006118ED">
        <w:rPr>
          <w:rStyle w:val="PlaceholderText"/>
          <w:color w:val="000000"/>
        </w:rPr>
        <w:t xml:space="preserve"> zákona č. 493/2009 Z. z. o niektorých opatreniach týkajúcich sa strategických spoločností a o zmene a doplnení niektorých zákonov.</w:t>
      </w:r>
    </w:p>
    <w:p w:rsidR="003213D9" w:rsidRPr="006118ED" w:rsidP="003213D9">
      <w:pPr>
        <w:bidi w:val="0"/>
        <w:ind w:firstLine="708"/>
        <w:jc w:val="both"/>
        <w:rPr>
          <w:rStyle w:val="PlaceholderText"/>
          <w:color w:val="000000"/>
        </w:rPr>
      </w:pPr>
      <w:r w:rsidRPr="006118ED">
        <w:rPr>
          <w:rStyle w:val="PlaceholderText"/>
          <w:color w:val="000000"/>
        </w:rPr>
        <w:t>V nadväznosti na vykonané vecné úpravy, je potrebné aj legislatívno-technicky upraviť príslušné ustanovenia.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19, 39 a 64</w:t>
      </w:r>
    </w:p>
    <w:p w:rsidR="003213D9" w:rsidRPr="006118ED" w:rsidP="003213D9">
      <w:pPr>
        <w:bidi w:val="0"/>
        <w:ind w:firstLine="720"/>
        <w:jc w:val="both"/>
        <w:rPr>
          <w:rStyle w:val="PlaceholderText"/>
          <w:color w:val="000000"/>
        </w:rPr>
      </w:pPr>
      <w:r w:rsidRPr="006118ED">
        <w:rPr>
          <w:rStyle w:val="PlaceholderText"/>
          <w:color w:val="000000"/>
        </w:rPr>
        <w:t xml:space="preserve">Ustanovením sa upresňuje deň dodania a deň spotreby elektriny, uhlia alebo zemného plynu.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20, 40 a 65</w:t>
      </w:r>
    </w:p>
    <w:p w:rsidR="003213D9" w:rsidRPr="006118ED" w:rsidP="003213D9">
      <w:pPr>
        <w:bidi w:val="0"/>
        <w:ind w:firstLine="708"/>
        <w:jc w:val="both"/>
        <w:rPr>
          <w:rStyle w:val="PlaceholderText"/>
          <w:color w:val="000000"/>
        </w:rPr>
      </w:pPr>
      <w:r w:rsidRPr="006118ED">
        <w:rPr>
          <w:rStyle w:val="PlaceholderText"/>
          <w:color w:val="000000"/>
        </w:rPr>
        <w:t>Vzhľadom k tomu, že definícia pojmu „daňový dlžník“ vyjadrená v zákonoch o spotrebných daniach by mohla spôsobovať komplikácie v praxi, keďže na základe zákona  č. 563/2009 Z. z. je daňovým dlžníkom osoba, ktorá má daňový nedoplatok, je potrebné tento pojem nahradiť pojmom „osoba povinná platiť daň z elektriny“ (ďalej len „platiteľ dane z elektriny“) v prípade spotrebnej dane z uhlia to bude platiteľ dane z uhlia a v prípade spotrebnej dane zo zemného plynu to bude platiteľ dane zo zemného plynu.</w:t>
      </w:r>
    </w:p>
    <w:p w:rsidR="003213D9" w:rsidRPr="006118ED" w:rsidP="003213D9">
      <w:pPr>
        <w:bidi w:val="0"/>
        <w:jc w:val="both"/>
        <w:rPr>
          <w:rStyle w:val="PlaceholderText"/>
          <w:b/>
          <w:color w:val="000000"/>
        </w:rPr>
      </w:pPr>
    </w:p>
    <w:p w:rsidR="003213D9" w:rsidRPr="006118ED" w:rsidP="003213D9">
      <w:pPr>
        <w:bidi w:val="0"/>
        <w:jc w:val="both"/>
        <w:rPr>
          <w:rStyle w:val="PlaceholderText"/>
          <w:b/>
          <w:color w:val="000000"/>
        </w:rPr>
      </w:pPr>
      <w:r w:rsidRPr="006118ED">
        <w:rPr>
          <w:rStyle w:val="PlaceholderText"/>
          <w:b/>
          <w:color w:val="000000"/>
        </w:rPr>
        <w:t>K bodom 21, 43 a 67</w:t>
      </w:r>
    </w:p>
    <w:p w:rsidR="003213D9" w:rsidRPr="006118ED" w:rsidP="003213D9">
      <w:pPr>
        <w:bidi w:val="0"/>
        <w:jc w:val="both"/>
        <w:rPr>
          <w:rStyle w:val="PlaceholderText"/>
          <w:color w:val="000000"/>
        </w:rPr>
      </w:pPr>
      <w:r w:rsidRPr="006118ED">
        <w:rPr>
          <w:rStyle w:val="PlaceholderText"/>
          <w:b/>
          <w:color w:val="000000"/>
        </w:rPr>
        <w:tab/>
      </w:r>
      <w:r w:rsidRPr="006118ED">
        <w:rPr>
          <w:rStyle w:val="PlaceholderText"/>
          <w:color w:val="000000"/>
        </w:rPr>
        <w:t xml:space="preserve">Navrhuje sa vypustiť úpravu týkajúcu sa dodatočného daňového priznania z dôvodu nadbytočnosti, nakoľko podávanie dodatočného daňového priznania ustanovuje zákon </w:t>
        <w:br/>
        <w:t>č. 563/2009 Z. z.</w:t>
      </w:r>
    </w:p>
    <w:p w:rsidR="003213D9" w:rsidRPr="006118ED" w:rsidP="003213D9">
      <w:pPr>
        <w:bidi w:val="0"/>
        <w:jc w:val="both"/>
        <w:rPr>
          <w:rStyle w:val="PlaceholderText"/>
          <w:b/>
          <w:color w:val="000000"/>
        </w:rPr>
      </w:pPr>
    </w:p>
    <w:p w:rsidR="003213D9" w:rsidRPr="006118ED" w:rsidP="003213D9">
      <w:pPr>
        <w:bidi w:val="0"/>
        <w:jc w:val="both"/>
        <w:rPr>
          <w:rStyle w:val="PlaceholderText"/>
          <w:color w:val="000000"/>
        </w:rPr>
      </w:pPr>
      <w:r w:rsidRPr="006118ED">
        <w:rPr>
          <w:rStyle w:val="PlaceholderText"/>
          <w:b/>
          <w:color w:val="000000"/>
        </w:rPr>
        <w:t>K bodom 23, 37, 45, 48, 59, 69 a 87</w:t>
      </w:r>
    </w:p>
    <w:p w:rsidR="003213D9" w:rsidRPr="006118ED" w:rsidP="003213D9">
      <w:pPr>
        <w:bidi w:val="0"/>
        <w:ind w:firstLine="708"/>
        <w:jc w:val="both"/>
        <w:rPr>
          <w:rStyle w:val="PlaceholderText"/>
          <w:color w:val="000000"/>
        </w:rPr>
      </w:pPr>
      <w:r w:rsidRPr="006118ED">
        <w:rPr>
          <w:rStyle w:val="PlaceholderText"/>
          <w:color w:val="000000"/>
        </w:rPr>
        <w:t>V nadväznosti na vykonané vecné úpravy, je potrebné legislatívno-technicky upraviť príslušné ustanovenia.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24, 46 a 70</w:t>
      </w:r>
    </w:p>
    <w:p w:rsidR="003213D9" w:rsidRPr="006118ED" w:rsidP="003213D9">
      <w:pPr>
        <w:bidi w:val="0"/>
        <w:ind w:firstLine="708"/>
        <w:jc w:val="both"/>
        <w:rPr>
          <w:rStyle w:val="PlaceholderText"/>
          <w:color w:val="000000"/>
        </w:rPr>
      </w:pPr>
      <w:r w:rsidRPr="006118ED">
        <w:rPr>
          <w:rStyle w:val="PlaceholderText"/>
          <w:color w:val="000000"/>
        </w:rPr>
        <w:t>Navrhuje sa vypustiť úpravu týkajúcu sa dodatočného daňového priznania z dôvodu nadbytočnosti, nakoľko podávanie dodatočného daňového priznania ustanovuje zákon           č. 563/2009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26 a 73</w:t>
      </w:r>
    </w:p>
    <w:p w:rsidR="003213D9" w:rsidRPr="006118ED" w:rsidP="003213D9">
      <w:pPr>
        <w:bidi w:val="0"/>
        <w:ind w:firstLine="708"/>
        <w:jc w:val="both"/>
        <w:rPr>
          <w:rStyle w:val="PlaceholderText"/>
          <w:color w:val="000000"/>
        </w:rPr>
      </w:pPr>
      <w:r w:rsidRPr="006118ED">
        <w:rPr>
          <w:rStyle w:val="PlaceholderText"/>
          <w:color w:val="000000"/>
        </w:rPr>
        <w:t>Navrhuje sa vypustenie ustanovení z dôvodu nadbytočnosti, nakoľko postup pri uplatnení vrátenia dane, ak si platiteľ dane uplatňuje zníženie alebo zvýšenie uplatneného vrátenia dane, je upravený zákonom č. 563/2009 Z. z.</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bodom 29, 49 a 75</w:t>
      </w:r>
    </w:p>
    <w:p w:rsidR="003213D9" w:rsidRPr="006118ED" w:rsidP="003213D9">
      <w:pPr>
        <w:bidi w:val="0"/>
        <w:ind w:firstLine="708"/>
        <w:jc w:val="both"/>
        <w:rPr>
          <w:rStyle w:val="PlaceholderText"/>
          <w:color w:val="000000"/>
        </w:rPr>
      </w:pPr>
      <w:r w:rsidRPr="006118ED">
        <w:rPr>
          <w:rStyle w:val="PlaceholderText"/>
          <w:color w:val="000000"/>
        </w:rPr>
        <w:t>Stanovuje sa lehota na vrátenie dane, ak sú splnené všetky podmienky na jej vrátenie. Súčasne sa stanovujú lehoty na vrátenie dane v prípade začatia daňovej kontroly colným úradom.</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32</w:t>
      </w:r>
    </w:p>
    <w:p w:rsidR="003213D9" w:rsidRPr="006118ED" w:rsidP="003213D9">
      <w:pPr>
        <w:bidi w:val="0"/>
        <w:ind w:firstLine="720"/>
        <w:jc w:val="both"/>
        <w:rPr>
          <w:rStyle w:val="PlaceholderText"/>
          <w:color w:val="000000"/>
        </w:rPr>
      </w:pPr>
      <w:r w:rsidRPr="006118ED">
        <w:rPr>
          <w:rStyle w:val="PlaceholderText"/>
          <w:color w:val="000000"/>
        </w:rPr>
        <w:t>Navrhuje sa doplniť ustanovenie o povinnosť žiadateľa o registráciu oprávneného spotrebiteľa uhlia uvádzať v žiadosti aj identifikačné údaje dodávateľa uhlia.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41</w:t>
      </w:r>
    </w:p>
    <w:p w:rsidR="003213D9" w:rsidRPr="006118ED" w:rsidP="003213D9">
      <w:pPr>
        <w:bidi w:val="0"/>
        <w:ind w:firstLine="708"/>
        <w:jc w:val="both"/>
        <w:rPr>
          <w:rStyle w:val="PlaceholderText"/>
          <w:color w:val="000000"/>
        </w:rPr>
      </w:pPr>
      <w:r w:rsidRPr="006118ED">
        <w:rPr>
          <w:rStyle w:val="PlaceholderText"/>
          <w:color w:val="000000"/>
        </w:rPr>
        <w:t xml:space="preserve">Rozširuje sa pojem platiteľa dane z uhlia o osobu, na ktorej účet bolo pri dovoze predložené colné vyhlásenie na prepustenie uhlia do colného režimu voľný obeh.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 xml:space="preserve">K bodom 51, 52 a 53 </w:t>
      </w:r>
    </w:p>
    <w:p w:rsidR="003213D9" w:rsidRPr="006118ED" w:rsidP="003213D9">
      <w:pPr>
        <w:bidi w:val="0"/>
        <w:ind w:firstLine="708"/>
        <w:jc w:val="both"/>
        <w:rPr>
          <w:rStyle w:val="PlaceholderText"/>
          <w:color w:val="000000"/>
        </w:rPr>
      </w:pPr>
      <w:r w:rsidRPr="006118ED">
        <w:rPr>
          <w:rStyle w:val="PlaceholderText"/>
          <w:color w:val="000000"/>
        </w:rPr>
        <w:t xml:space="preserve">Legislatívno-technická úprava ustanovení súvisiacich s novou právnou úpravou zdaňovania stlačeného zemného plynu.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63</w:t>
      </w:r>
    </w:p>
    <w:p w:rsidR="003213D9" w:rsidRPr="006118ED" w:rsidP="003213D9">
      <w:pPr>
        <w:bidi w:val="0"/>
        <w:ind w:firstLine="720"/>
        <w:jc w:val="both"/>
        <w:rPr>
          <w:rStyle w:val="PlaceholderText"/>
          <w:color w:val="000000"/>
        </w:rPr>
      </w:pPr>
      <w:r w:rsidRPr="006118ED">
        <w:rPr>
          <w:rStyle w:val="PlaceholderText"/>
          <w:color w:val="000000"/>
        </w:rPr>
        <w:t>V súvislosti s navrhovanými zmenami sa rozširuje vznik daňovej povinnosti, ktorá vzniká aj dodaním zemného plynu určeného na výrobu stlačeného zemného plynu.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72</w:t>
      </w:r>
    </w:p>
    <w:p w:rsidR="003213D9" w:rsidRPr="006118ED" w:rsidP="003213D9">
      <w:pPr>
        <w:bidi w:val="0"/>
        <w:ind w:firstLine="720"/>
        <w:jc w:val="both"/>
        <w:rPr>
          <w:rStyle w:val="PlaceholderText"/>
          <w:color w:val="000000"/>
        </w:rPr>
      </w:pPr>
      <w:r w:rsidRPr="006118ED">
        <w:rPr>
          <w:rStyle w:val="PlaceholderText"/>
          <w:color w:val="000000"/>
        </w:rPr>
        <w:t xml:space="preserve">Navrhované ustanovenie sa dopĺňa z dôvodu zabezpečenia kompatibility so zákonom č. 656/2004 Z. z. o energetike a o zmene niektorých zákonov v znení neskorších predpisov.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76</w:t>
      </w:r>
    </w:p>
    <w:p w:rsidR="003213D9" w:rsidRPr="006118ED" w:rsidP="003213D9">
      <w:pPr>
        <w:bidi w:val="0"/>
        <w:ind w:firstLine="708"/>
        <w:jc w:val="both"/>
        <w:rPr>
          <w:rStyle w:val="PlaceholderText"/>
          <w:color w:val="000000"/>
        </w:rPr>
      </w:pPr>
      <w:r w:rsidRPr="006118ED">
        <w:rPr>
          <w:rStyle w:val="PlaceholderText"/>
          <w:color w:val="000000"/>
        </w:rPr>
        <w:t>Navrhuje sa nové osobitné ustanovenie pre stlačený zemný plyn a s tým súvisiace zadefinovanie pojmov stlačený zemný plyn, základ dane, sadzba dane, definícia vzniku daňovej povinnosti a  platiteľa dane zo stlačeného zemného plynu zohľadňujúca špecifiká výroby a dodávania stlačeného zemného plynu.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78</w:t>
      </w:r>
    </w:p>
    <w:p w:rsidR="003213D9" w:rsidRPr="006118ED" w:rsidP="003213D9">
      <w:pPr>
        <w:bidi w:val="0"/>
        <w:ind w:firstLine="708"/>
        <w:jc w:val="both"/>
        <w:rPr>
          <w:rStyle w:val="PlaceholderText"/>
          <w:color w:val="000000"/>
        </w:rPr>
      </w:pPr>
      <w:r w:rsidRPr="006118ED">
        <w:rPr>
          <w:rStyle w:val="PlaceholderText"/>
          <w:color w:val="000000"/>
        </w:rPr>
        <w:t>Miestnu príslušnosť správcu dane pri daňovej kontrole ustanovuje zákon č. 563/2009 Z. z. a z tohto dôvodu sa navrhuje upraviť znenie ustanovenia.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79</w:t>
      </w:r>
    </w:p>
    <w:p w:rsidR="003213D9" w:rsidRPr="006118ED" w:rsidP="003213D9">
      <w:pPr>
        <w:bidi w:val="0"/>
        <w:ind w:firstLine="720"/>
        <w:jc w:val="both"/>
        <w:rPr>
          <w:rStyle w:val="PlaceholderText"/>
          <w:color w:val="000000"/>
        </w:rPr>
      </w:pPr>
      <w:r w:rsidRPr="006118ED">
        <w:rPr>
          <w:rStyle w:val="PlaceholderText"/>
          <w:color w:val="000000"/>
        </w:rPr>
        <w:t>Ustanovenie sa dopĺňa o</w:t>
      </w:r>
      <w:r>
        <w:rPr>
          <w:rStyle w:val="PlaceholderText"/>
          <w:color w:val="000000"/>
        </w:rPr>
        <w:t> možnosť colného úradu</w:t>
      </w:r>
      <w:r w:rsidRPr="006118ED">
        <w:rPr>
          <w:rStyle w:val="PlaceholderText"/>
          <w:color w:val="000000"/>
        </w:rPr>
        <w:t xml:space="preserve"> vyzvať oprávneného spotrebiteľa elektriny, oprávneného spotrebiteľa uhlia alebo oprávneného spotrebiteľa zemného plynu na plnenie si svojich povinností v súlade so zákonom. </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80</w:t>
      </w:r>
    </w:p>
    <w:p w:rsidR="003213D9" w:rsidRPr="006118ED" w:rsidP="003213D9">
      <w:pPr>
        <w:bidi w:val="0"/>
        <w:ind w:firstLine="708"/>
        <w:jc w:val="both"/>
        <w:rPr>
          <w:rStyle w:val="PlaceholderText"/>
          <w:color w:val="000000"/>
        </w:rPr>
      </w:pPr>
      <w:r w:rsidRPr="006118ED">
        <w:rPr>
          <w:rStyle w:val="PlaceholderText"/>
          <w:color w:val="000000"/>
        </w:rPr>
        <w:t xml:space="preserve">V nadväznosti na vykonané vecné úpravy, je potrebné legislatívno-technicky upraviť </w:t>
      </w:r>
      <w:r>
        <w:rPr>
          <w:rStyle w:val="PlaceholderText"/>
          <w:color w:val="000000"/>
        </w:rPr>
        <w:t xml:space="preserve">príslušné ustanovenie, ktoré </w:t>
      </w:r>
      <w:r w:rsidRPr="006118ED">
        <w:rPr>
          <w:rStyle w:val="PlaceholderText"/>
          <w:color w:val="000000"/>
        </w:rPr>
        <w:t>zároveň rozširuje obsah elektronickej databázy o identifikačné údaje platiteľa dane zo stlačeného zemného plynu.</w:t>
      </w:r>
      <w:bookmarkStart w:id="1" w:name="f_5085288"/>
      <w:bookmarkEnd w:id="1"/>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81</w:t>
      </w:r>
    </w:p>
    <w:p w:rsidR="003213D9" w:rsidRPr="006118ED" w:rsidP="003213D9">
      <w:pPr>
        <w:bidi w:val="0"/>
        <w:ind w:firstLine="708"/>
        <w:jc w:val="both"/>
        <w:rPr>
          <w:rStyle w:val="PlaceholderText"/>
          <w:color w:val="000000"/>
        </w:rPr>
      </w:pPr>
      <w:r w:rsidRPr="006118ED">
        <w:rPr>
          <w:rStyle w:val="PlaceholderText"/>
          <w:color w:val="000000"/>
        </w:rPr>
        <w:t>Z aplikačnej praxe vyplynula nutnosť zosúladenia terminológie pojmov „použil“ a „spotreboval“</w:t>
      </w:r>
      <w:r>
        <w:rPr>
          <w:rStyle w:val="PlaceholderText"/>
          <w:color w:val="000000"/>
        </w:rPr>
        <w:t>.</w:t>
      </w:r>
      <w:r w:rsidRPr="006118ED">
        <w:rPr>
          <w:rStyle w:val="PlaceholderText"/>
          <w:color w:val="000000"/>
        </w:rPr>
        <w:t xml:space="preserve"> </w:t>
      </w:r>
      <w:r>
        <w:rPr>
          <w:rStyle w:val="PlaceholderText"/>
          <w:color w:val="000000"/>
        </w:rPr>
        <w:t>Ustanovenie sa tiež</w:t>
      </w:r>
      <w:r w:rsidRPr="006118ED">
        <w:rPr>
          <w:rStyle w:val="PlaceholderText"/>
          <w:color w:val="000000"/>
        </w:rPr>
        <w:t xml:space="preserve"> </w:t>
      </w:r>
      <w:r>
        <w:rPr>
          <w:rStyle w:val="PlaceholderText"/>
          <w:color w:val="000000"/>
        </w:rPr>
        <w:t>legislatívno-technicky upravilo.</w:t>
      </w:r>
    </w:p>
    <w:p w:rsidR="003213D9" w:rsidP="003213D9">
      <w:pPr>
        <w:bidi w:val="0"/>
        <w:jc w:val="both"/>
        <w:rPr>
          <w:rStyle w:val="PlaceholderText"/>
          <w:color w:val="000000"/>
        </w:rPr>
      </w:pP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84</w:t>
      </w:r>
    </w:p>
    <w:p w:rsidR="003213D9" w:rsidRPr="006118ED" w:rsidP="003213D9">
      <w:pPr>
        <w:bidi w:val="0"/>
        <w:ind w:firstLine="708"/>
        <w:jc w:val="both"/>
        <w:rPr>
          <w:rStyle w:val="PlaceholderText"/>
          <w:color w:val="000000"/>
        </w:rPr>
      </w:pPr>
      <w:r w:rsidRPr="006118ED">
        <w:rPr>
          <w:rStyle w:val="PlaceholderText"/>
          <w:color w:val="000000"/>
        </w:rPr>
        <w:t>Navrhuje sa ustanoviť prekluzívnu lehotu pokuty za naplnenie skutkovej podstaty správneho deliktu podľa tohto zákona.</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85</w:t>
      </w:r>
    </w:p>
    <w:p w:rsidR="003213D9" w:rsidRPr="006118ED" w:rsidP="003213D9">
      <w:pPr>
        <w:bidi w:val="0"/>
        <w:ind w:firstLine="708"/>
        <w:jc w:val="both"/>
        <w:rPr>
          <w:rStyle w:val="PlaceholderText"/>
          <w:color w:val="000000"/>
        </w:rPr>
      </w:pPr>
      <w:r w:rsidRPr="006118ED">
        <w:rPr>
          <w:rStyle w:val="PlaceholderText"/>
          <w:color w:val="000000"/>
        </w:rPr>
        <w:t>Legislatívno-technická úprava ustanovenia súvisiaca so zákonom č. 563/2009 Z. z.             a legislatívno-technická úprava poznámky pod čiarou.</w:t>
      </w:r>
    </w:p>
    <w:p w:rsidR="003213D9" w:rsidRPr="006118ED" w:rsidP="003213D9">
      <w:pPr>
        <w:bidi w:val="0"/>
        <w:jc w:val="both"/>
        <w:rPr>
          <w:rStyle w:val="PlaceholderText"/>
          <w:color w:val="000000"/>
        </w:rPr>
      </w:pPr>
    </w:p>
    <w:p w:rsidR="003213D9" w:rsidRPr="006118ED" w:rsidP="003213D9">
      <w:pPr>
        <w:bidi w:val="0"/>
        <w:jc w:val="both"/>
        <w:rPr>
          <w:rStyle w:val="PlaceholderText"/>
          <w:color w:val="000000"/>
        </w:rPr>
      </w:pPr>
      <w:r w:rsidRPr="006118ED">
        <w:rPr>
          <w:rStyle w:val="PlaceholderText"/>
          <w:b/>
          <w:color w:val="000000"/>
        </w:rPr>
        <w:t>K bodu 86</w:t>
      </w:r>
    </w:p>
    <w:p w:rsidR="003213D9" w:rsidRPr="006118ED" w:rsidP="003213D9">
      <w:pPr>
        <w:bidi w:val="0"/>
        <w:ind w:firstLine="708"/>
        <w:jc w:val="both"/>
        <w:rPr>
          <w:rStyle w:val="PlaceholderText"/>
          <w:color w:val="000000"/>
        </w:rPr>
      </w:pPr>
      <w:r w:rsidRPr="006118ED">
        <w:rPr>
          <w:rStyle w:val="PlaceholderText"/>
          <w:color w:val="000000"/>
        </w:rPr>
        <w:t>V súvislosti s navrhovanými zmenami je potrebné upraviť prechodné ustanovenia.</w:t>
      </w:r>
    </w:p>
    <w:p w:rsidR="003213D9" w:rsidRPr="006118ED" w:rsidP="003213D9">
      <w:pPr>
        <w:pStyle w:val="Zkladntext"/>
        <w:bidi w:val="0"/>
        <w:jc w:val="both"/>
        <w:outlineLvl w:val="0"/>
        <w:rPr>
          <w:rStyle w:val="PlaceholderText"/>
          <w:color w:val="000000"/>
        </w:rPr>
      </w:pPr>
    </w:p>
    <w:p w:rsidR="003213D9" w:rsidRPr="006118ED" w:rsidP="003213D9">
      <w:pPr>
        <w:pStyle w:val="Zkladntext"/>
        <w:bidi w:val="0"/>
        <w:jc w:val="both"/>
        <w:outlineLvl w:val="0"/>
        <w:rPr>
          <w:rFonts w:ascii="Times New Roman" w:hAnsi="Times New Roman"/>
        </w:rPr>
      </w:pPr>
    </w:p>
    <w:p w:rsidR="003213D9" w:rsidRPr="006118ED" w:rsidP="003213D9">
      <w:pPr>
        <w:bidi w:val="0"/>
        <w:jc w:val="both"/>
        <w:rPr>
          <w:rFonts w:ascii="Times New Roman" w:hAnsi="Times New Roman"/>
          <w:b/>
          <w:bCs/>
        </w:rPr>
      </w:pPr>
      <w:r w:rsidRPr="006118ED">
        <w:rPr>
          <w:rFonts w:ascii="Times New Roman" w:hAnsi="Times New Roman"/>
          <w:b/>
          <w:bCs/>
        </w:rPr>
        <w:t>K článku IV.</w:t>
      </w:r>
    </w:p>
    <w:p w:rsidR="003213D9" w:rsidRPr="006118ED" w:rsidP="003213D9">
      <w:pPr>
        <w:bidi w:val="0"/>
        <w:jc w:val="both"/>
        <w:rPr>
          <w:rFonts w:ascii="Times New Roman" w:hAnsi="Times New Roman"/>
        </w:rPr>
      </w:pPr>
    </w:p>
    <w:p w:rsidR="003213D9" w:rsidRPr="006118ED" w:rsidP="003213D9">
      <w:pPr>
        <w:pStyle w:val="Zkladntext"/>
        <w:bidi w:val="0"/>
        <w:ind w:firstLine="360"/>
        <w:jc w:val="both"/>
        <w:rPr>
          <w:rFonts w:ascii="Times New Roman" w:hAnsi="Times New Roman"/>
        </w:rPr>
      </w:pPr>
      <w:r w:rsidRPr="006118ED">
        <w:rPr>
          <w:rFonts w:ascii="Times New Roman" w:hAnsi="Times New Roman"/>
        </w:rPr>
        <w:t>Tento zákon nadobúda účinnosť 1. januára 2012</w:t>
      </w:r>
      <w:r>
        <w:rPr>
          <w:rFonts w:ascii="Times New Roman" w:hAnsi="Times New Roman"/>
        </w:rPr>
        <w:t xml:space="preserve"> okrem ustanovení čl. II bodov 7, 9, 37, 60 a 61</w:t>
      </w:r>
      <w:r w:rsidRPr="006118ED">
        <w:rPr>
          <w:rFonts w:ascii="Times New Roman" w:hAnsi="Times New Roman"/>
        </w:rPr>
        <w:t>, ktoré nadobúdajú účinnosť 1. februára 2012, čl. I bodov 3, 61, 62, 74, 78, 79, 80, 81, 84 a 87 a čl. III bodu 76, ktoré nadobúdajú účinnosť 1. apríla 2012, čl. I bodov 46, 51, 53, 58, 6</w:t>
      </w:r>
      <w:r>
        <w:rPr>
          <w:rFonts w:ascii="Times New Roman" w:hAnsi="Times New Roman"/>
        </w:rPr>
        <w:t>6, 70, 83 a 86 a čl. II bodov 38, 65 a 67</w:t>
      </w:r>
      <w:r w:rsidRPr="006118ED">
        <w:rPr>
          <w:rFonts w:ascii="Times New Roman" w:hAnsi="Times New Roman"/>
        </w:rPr>
        <w:t>, ktoré nadobúdajú účinnosť 1. septembra 2012.</w:t>
      </w:r>
    </w:p>
    <w:p w:rsidR="003213D9" w:rsidP="003213D9">
      <w:pPr>
        <w:pStyle w:val="Zkladntext"/>
        <w:bidi w:val="0"/>
        <w:jc w:val="both"/>
        <w:rPr>
          <w:rFonts w:ascii="Times New Roman" w:hAnsi="Times New Roman"/>
        </w:rPr>
      </w:pPr>
    </w:p>
    <w:p w:rsidR="003213D9" w:rsidP="003213D9">
      <w:pPr>
        <w:pStyle w:val="Zkladntext"/>
        <w:bidi w:val="0"/>
        <w:jc w:val="both"/>
        <w:rPr>
          <w:rFonts w:ascii="Times New Roman" w:hAnsi="Times New Roman"/>
        </w:rPr>
      </w:pPr>
    </w:p>
    <w:p w:rsidR="003213D9" w:rsidRPr="0085374F" w:rsidP="003213D9">
      <w:pPr>
        <w:autoSpaceDE w:val="0"/>
        <w:autoSpaceDN w:val="0"/>
        <w:bidi w:val="0"/>
        <w:spacing w:after="120" w:line="240" w:lineRule="atLeast"/>
        <w:ind w:firstLine="567"/>
        <w:jc w:val="both"/>
        <w:rPr>
          <w:rFonts w:ascii="Times New Roman" w:hAnsi="Times New Roman"/>
          <w:color w:val="000000"/>
        </w:rPr>
      </w:pPr>
      <w:r w:rsidRPr="0085374F">
        <w:rPr>
          <w:rFonts w:ascii="Times New Roman" w:hAnsi="Times New Roman"/>
          <w:color w:val="000000"/>
        </w:rPr>
        <w:t xml:space="preserve">Schválené uznesením vlády Slovenskej </w:t>
      </w:r>
      <w:r>
        <w:rPr>
          <w:rFonts w:ascii="Times New Roman" w:hAnsi="Times New Roman"/>
          <w:color w:val="000000"/>
        </w:rPr>
        <w:t>republiky dňa 21. septembra 2011</w:t>
      </w:r>
      <w:r w:rsidRPr="0085374F">
        <w:rPr>
          <w:rFonts w:ascii="Times New Roman" w:hAnsi="Times New Roman"/>
          <w:color w:val="000000"/>
        </w:rPr>
        <w:t>.</w:t>
      </w:r>
    </w:p>
    <w:p w:rsidR="003213D9" w:rsidRPr="0085374F" w:rsidP="003213D9">
      <w:pPr>
        <w:autoSpaceDE w:val="0"/>
        <w:autoSpaceDN w:val="0"/>
        <w:bidi w:val="0"/>
        <w:spacing w:line="240" w:lineRule="atLeast"/>
        <w:rPr>
          <w:rFonts w:ascii="Times New Roman" w:hAnsi="Times New Roman"/>
          <w:color w:val="000000"/>
        </w:rPr>
      </w:pPr>
    </w:p>
    <w:p w:rsidR="003213D9" w:rsidP="003213D9">
      <w:pPr>
        <w:autoSpaceDE w:val="0"/>
        <w:autoSpaceDN w:val="0"/>
        <w:bidi w:val="0"/>
        <w:spacing w:line="240" w:lineRule="atLeast"/>
        <w:rPr>
          <w:rFonts w:ascii="Times New Roman" w:hAnsi="Times New Roman"/>
          <w:color w:val="000000"/>
        </w:rPr>
      </w:pPr>
    </w:p>
    <w:p w:rsidR="003213D9" w:rsidRPr="0085374F" w:rsidP="003213D9">
      <w:pPr>
        <w:autoSpaceDE w:val="0"/>
        <w:autoSpaceDN w:val="0"/>
        <w:bidi w:val="0"/>
        <w:spacing w:line="240" w:lineRule="atLeast"/>
        <w:rPr>
          <w:rFonts w:ascii="Times New Roman" w:hAnsi="Times New Roman"/>
          <w:color w:val="000000"/>
        </w:rPr>
      </w:pPr>
    </w:p>
    <w:p w:rsidR="003213D9" w:rsidRPr="00A96657" w:rsidP="003213D9">
      <w:pPr>
        <w:autoSpaceDE w:val="0"/>
        <w:autoSpaceDN w:val="0"/>
        <w:bidi w:val="0"/>
        <w:spacing w:line="240" w:lineRule="atLeast"/>
        <w:jc w:val="center"/>
        <w:rPr>
          <w:rFonts w:ascii="Times New Roman" w:hAnsi="Times New Roman"/>
          <w:bCs/>
          <w:color w:val="000000"/>
        </w:rPr>
      </w:pPr>
      <w:r>
        <w:rPr>
          <w:rFonts w:ascii="Times New Roman" w:hAnsi="Times New Roman"/>
          <w:bCs/>
          <w:color w:val="000000"/>
        </w:rPr>
        <w:t>Iveta Radičov</w:t>
      </w:r>
      <w:r w:rsidRPr="00A96657">
        <w:rPr>
          <w:rFonts w:ascii="Times New Roman" w:hAnsi="Times New Roman"/>
          <w:bCs/>
          <w:color w:val="000000"/>
        </w:rPr>
        <w:t>á</w:t>
      </w:r>
      <w:r w:rsidR="005431BF">
        <w:rPr>
          <w:rFonts w:ascii="Times New Roman" w:hAnsi="Times New Roman"/>
          <w:bCs/>
          <w:color w:val="000000"/>
        </w:rPr>
        <w:t>, v. r.</w:t>
      </w:r>
    </w:p>
    <w:p w:rsidR="003213D9" w:rsidRPr="00A96657" w:rsidP="003213D9">
      <w:pPr>
        <w:autoSpaceDE w:val="0"/>
        <w:autoSpaceDN w:val="0"/>
        <w:bidi w:val="0"/>
        <w:spacing w:line="240" w:lineRule="atLeast"/>
        <w:jc w:val="center"/>
        <w:rPr>
          <w:rFonts w:ascii="Times New Roman" w:hAnsi="Times New Roman"/>
          <w:color w:val="000000"/>
        </w:rPr>
      </w:pPr>
      <w:r w:rsidRPr="00A96657">
        <w:rPr>
          <w:rFonts w:ascii="Times New Roman" w:hAnsi="Times New Roman"/>
          <w:color w:val="000000"/>
        </w:rPr>
        <w:t>predsedníčka vlády</w:t>
      </w:r>
      <w:r>
        <w:rPr>
          <w:rFonts w:ascii="Times New Roman" w:hAnsi="Times New Roman"/>
          <w:color w:val="000000"/>
        </w:rPr>
        <w:t xml:space="preserve"> </w:t>
      </w:r>
      <w:r w:rsidRPr="00A96657">
        <w:rPr>
          <w:rFonts w:ascii="Times New Roman" w:hAnsi="Times New Roman"/>
          <w:color w:val="000000"/>
        </w:rPr>
        <w:t>Slovenskej republiky</w:t>
      </w:r>
    </w:p>
    <w:p w:rsidR="003213D9" w:rsidRPr="00A96657" w:rsidP="003213D9">
      <w:pPr>
        <w:autoSpaceDE w:val="0"/>
        <w:autoSpaceDN w:val="0"/>
        <w:bidi w:val="0"/>
        <w:spacing w:line="240" w:lineRule="atLeast"/>
        <w:jc w:val="both"/>
        <w:rPr>
          <w:rFonts w:ascii="Times New Roman" w:hAnsi="Times New Roman"/>
          <w:color w:val="000000"/>
        </w:rPr>
      </w:pPr>
    </w:p>
    <w:p w:rsidR="003213D9" w:rsidP="003213D9">
      <w:pPr>
        <w:autoSpaceDE w:val="0"/>
        <w:autoSpaceDN w:val="0"/>
        <w:bidi w:val="0"/>
        <w:spacing w:line="240" w:lineRule="atLeast"/>
        <w:jc w:val="both"/>
        <w:rPr>
          <w:rFonts w:ascii="Times New Roman" w:hAnsi="Times New Roman"/>
          <w:color w:val="000000"/>
        </w:rPr>
      </w:pPr>
    </w:p>
    <w:p w:rsidR="005431BF" w:rsidRPr="00A96657" w:rsidP="003213D9">
      <w:pPr>
        <w:autoSpaceDE w:val="0"/>
        <w:autoSpaceDN w:val="0"/>
        <w:bidi w:val="0"/>
        <w:spacing w:line="240" w:lineRule="atLeast"/>
        <w:jc w:val="both"/>
        <w:rPr>
          <w:rFonts w:ascii="Times New Roman" w:hAnsi="Times New Roman"/>
          <w:color w:val="000000"/>
        </w:rPr>
      </w:pPr>
    </w:p>
    <w:p w:rsidR="003213D9" w:rsidRPr="00A96657" w:rsidP="003213D9">
      <w:pPr>
        <w:autoSpaceDE w:val="0"/>
        <w:autoSpaceDN w:val="0"/>
        <w:bidi w:val="0"/>
        <w:spacing w:line="240" w:lineRule="atLeast"/>
        <w:jc w:val="center"/>
        <w:rPr>
          <w:rFonts w:ascii="Times New Roman" w:hAnsi="Times New Roman"/>
          <w:bCs/>
          <w:color w:val="000000"/>
        </w:rPr>
      </w:pPr>
      <w:r>
        <w:rPr>
          <w:rFonts w:ascii="Times New Roman" w:hAnsi="Times New Roman"/>
          <w:bCs/>
          <w:color w:val="000000"/>
        </w:rPr>
        <w:t>Ivan Miklo</w:t>
      </w:r>
      <w:r w:rsidRPr="00A96657">
        <w:rPr>
          <w:rFonts w:ascii="Times New Roman" w:hAnsi="Times New Roman"/>
          <w:bCs/>
          <w:color w:val="000000"/>
        </w:rPr>
        <w:t>š</w:t>
      </w:r>
      <w:r w:rsidR="005431BF">
        <w:rPr>
          <w:rFonts w:ascii="Times New Roman" w:hAnsi="Times New Roman"/>
          <w:bCs/>
          <w:color w:val="000000"/>
        </w:rPr>
        <w:t>, v. r.</w:t>
      </w:r>
    </w:p>
    <w:p w:rsidR="003213D9" w:rsidRPr="00A96657" w:rsidP="003213D9">
      <w:pPr>
        <w:autoSpaceDE w:val="0"/>
        <w:autoSpaceDN w:val="0"/>
        <w:bidi w:val="0"/>
        <w:spacing w:line="240" w:lineRule="atLeast"/>
        <w:jc w:val="center"/>
        <w:rPr>
          <w:rStyle w:val="PlaceholderText"/>
          <w:color w:val="000000"/>
        </w:rPr>
      </w:pPr>
      <w:r w:rsidRPr="0085374F">
        <w:rPr>
          <w:rFonts w:ascii="Times New Roman" w:hAnsi="Times New Roman"/>
          <w:color w:val="000000"/>
        </w:rPr>
        <w:t>podpredseda vlády a minister financií</w:t>
      </w:r>
      <w:r>
        <w:rPr>
          <w:rFonts w:ascii="Times New Roman" w:hAnsi="Times New Roman"/>
          <w:color w:val="000000"/>
        </w:rPr>
        <w:t xml:space="preserve"> </w:t>
      </w:r>
      <w:r w:rsidRPr="0085374F">
        <w:rPr>
          <w:rFonts w:ascii="Times New Roman" w:hAnsi="Times New Roman"/>
        </w:rPr>
        <w:t>Slovenskej republiky</w:t>
      </w:r>
    </w:p>
    <w:p w:rsidR="003213D9" w:rsidRPr="006118ED" w:rsidP="003213D9">
      <w:pPr>
        <w:pStyle w:val="Zkladntext"/>
        <w:bidi w:val="0"/>
        <w:jc w:val="both"/>
        <w:rPr>
          <w:rFonts w:ascii="Times New Roman" w:hAnsi="Times New Roman"/>
        </w:rPr>
      </w:pPr>
    </w:p>
    <w:p w:rsidR="007C2CFD" w:rsidP="003213D9">
      <w:pPr>
        <w:bidi w:val="0"/>
        <w:jc w:val="both"/>
        <w:rPr>
          <w:rFonts w:ascii="Times New Roman" w:hAnsi="Times New Roman"/>
        </w:rPr>
      </w:pPr>
    </w:p>
    <w:p w:rsidR="005431BF" w:rsidRPr="006118ED" w:rsidP="003213D9">
      <w:pPr>
        <w:bidi w:val="0"/>
        <w:jc w:val="both"/>
        <w:rPr>
          <w:rFonts w:ascii="Times New Roman" w:hAnsi="Times New Roman"/>
        </w:rPr>
      </w:pPr>
    </w:p>
    <w:sectPr w:rsidSect="0097668A">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CF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C2CF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7C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24DC1">
      <w:rPr>
        <w:rFonts w:ascii="Times New Roman" w:hAnsi="Times New Roman"/>
        <w:noProof/>
      </w:rPr>
      <w:t>25</w:t>
    </w:r>
    <w:r>
      <w:rPr>
        <w:rFonts w:ascii="Times New Roman" w:hAnsi="Times New Roman"/>
      </w:rPr>
      <w:fldChar w:fldCharType="end"/>
    </w:r>
  </w:p>
  <w:p w:rsidR="00FB77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F61D3"/>
    <w:multiLevelType w:val="hybridMultilevel"/>
    <w:tmpl w:val="B168716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A156A8D"/>
    <w:multiLevelType w:val="hybridMultilevel"/>
    <w:tmpl w:val="B22607F8"/>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0BB08A6"/>
    <w:multiLevelType w:val="hybridMultilevel"/>
    <w:tmpl w:val="9A7024F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lowerLetter"/>
      <w:lvlText w:val="%2)"/>
      <w:lvlJc w:val="left"/>
      <w:pPr>
        <w:tabs>
          <w:tab w:val="num" w:pos="417"/>
        </w:tabs>
        <w:ind w:left="720" w:hanging="360"/>
      </w:pPr>
      <w:rPr>
        <w:rFonts w:cs="Times New Roman" w:hint="default"/>
        <w:rtl w:val="0"/>
        <w:cs w:val="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4">
    <w:nsid w:val="6B625AE5"/>
    <w:multiLevelType w:val="singleLevel"/>
    <w:tmpl w:val="0405000F"/>
    <w:lvl w:ilvl="0">
      <w:start w:val="2"/>
      <w:numFmt w:val="decimal"/>
      <w:lvlText w:val="%1."/>
      <w:lvlJc w:val="left"/>
      <w:pPr>
        <w:tabs>
          <w:tab w:val="num" w:pos="360"/>
        </w:tabs>
        <w:ind w:left="360" w:hanging="360"/>
      </w:pPr>
      <w:rPr>
        <w:rFonts w:cs="Times New Roman" w:hint="default"/>
        <w:rtl w:val="0"/>
        <w:cs w:val="0"/>
      </w:rPr>
    </w:lvl>
  </w:abstractNum>
  <w:abstractNum w:abstractNumId="5">
    <w:nsid w:val="73846395"/>
    <w:multiLevelType w:val="hybridMultilevel"/>
    <w:tmpl w:val="E48C6EA8"/>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F1E6760"/>
    <w:multiLevelType w:val="hybridMultilevel"/>
    <w:tmpl w:val="CD34C702"/>
    <w:lvl w:ilvl="0">
      <w:start w:val="1"/>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doNotUseIndentAsNumberingTabStop/>
    <w:allowSpaceOfSameStyleInTable/>
    <w:splitPgBreakAndParaMark/>
    <w:useAnsiKerningPairs/>
  </w:compat>
  <w:rsids>
    <w:rsidRoot w:val="0097668A"/>
    <w:rsid w:val="00005353"/>
    <w:rsid w:val="00006BE5"/>
    <w:rsid w:val="000113C4"/>
    <w:rsid w:val="00017364"/>
    <w:rsid w:val="000208A9"/>
    <w:rsid w:val="00023D5D"/>
    <w:rsid w:val="0005451A"/>
    <w:rsid w:val="000625CA"/>
    <w:rsid w:val="000834F1"/>
    <w:rsid w:val="000A28F0"/>
    <w:rsid w:val="000A5BBB"/>
    <w:rsid w:val="000C2F6E"/>
    <w:rsid w:val="000C5CF0"/>
    <w:rsid w:val="000D0401"/>
    <w:rsid w:val="000D087D"/>
    <w:rsid w:val="000E7A37"/>
    <w:rsid w:val="000F0E29"/>
    <w:rsid w:val="0010122E"/>
    <w:rsid w:val="00110059"/>
    <w:rsid w:val="0012258E"/>
    <w:rsid w:val="00127410"/>
    <w:rsid w:val="00135312"/>
    <w:rsid w:val="00137E99"/>
    <w:rsid w:val="001444A6"/>
    <w:rsid w:val="00147A97"/>
    <w:rsid w:val="0015004A"/>
    <w:rsid w:val="001547B4"/>
    <w:rsid w:val="00161B55"/>
    <w:rsid w:val="00192BAC"/>
    <w:rsid w:val="001C216D"/>
    <w:rsid w:val="001C598F"/>
    <w:rsid w:val="001C610B"/>
    <w:rsid w:val="001C7FBC"/>
    <w:rsid w:val="001D4D8B"/>
    <w:rsid w:val="001D71C0"/>
    <w:rsid w:val="001E168E"/>
    <w:rsid w:val="001E1F69"/>
    <w:rsid w:val="001E2083"/>
    <w:rsid w:val="001E3B22"/>
    <w:rsid w:val="001F469C"/>
    <w:rsid w:val="001F4E5E"/>
    <w:rsid w:val="00204EFC"/>
    <w:rsid w:val="00211876"/>
    <w:rsid w:val="00212AD8"/>
    <w:rsid w:val="00226AC5"/>
    <w:rsid w:val="00231C71"/>
    <w:rsid w:val="00234048"/>
    <w:rsid w:val="00240B42"/>
    <w:rsid w:val="002412E0"/>
    <w:rsid w:val="00253944"/>
    <w:rsid w:val="00256A5D"/>
    <w:rsid w:val="00263C34"/>
    <w:rsid w:val="00263E9F"/>
    <w:rsid w:val="002712D4"/>
    <w:rsid w:val="00271336"/>
    <w:rsid w:val="002758B5"/>
    <w:rsid w:val="00277B88"/>
    <w:rsid w:val="00282935"/>
    <w:rsid w:val="0028785F"/>
    <w:rsid w:val="00295714"/>
    <w:rsid w:val="002B6ABA"/>
    <w:rsid w:val="00314823"/>
    <w:rsid w:val="00320EDF"/>
    <w:rsid w:val="003213D9"/>
    <w:rsid w:val="00350EEA"/>
    <w:rsid w:val="003546D3"/>
    <w:rsid w:val="003654D3"/>
    <w:rsid w:val="003776D2"/>
    <w:rsid w:val="00381BB7"/>
    <w:rsid w:val="00382D25"/>
    <w:rsid w:val="00383483"/>
    <w:rsid w:val="00383E8D"/>
    <w:rsid w:val="00384D80"/>
    <w:rsid w:val="003860D7"/>
    <w:rsid w:val="00386568"/>
    <w:rsid w:val="003907E4"/>
    <w:rsid w:val="00393042"/>
    <w:rsid w:val="003A04F8"/>
    <w:rsid w:val="003A0BC9"/>
    <w:rsid w:val="003A3D5A"/>
    <w:rsid w:val="003A3EE4"/>
    <w:rsid w:val="003A4836"/>
    <w:rsid w:val="003C353B"/>
    <w:rsid w:val="003E0851"/>
    <w:rsid w:val="003E2F4A"/>
    <w:rsid w:val="003E7F9A"/>
    <w:rsid w:val="003F338C"/>
    <w:rsid w:val="003F44B9"/>
    <w:rsid w:val="00415551"/>
    <w:rsid w:val="004216FE"/>
    <w:rsid w:val="00424DC1"/>
    <w:rsid w:val="004256D5"/>
    <w:rsid w:val="004262DB"/>
    <w:rsid w:val="00426D52"/>
    <w:rsid w:val="00441F37"/>
    <w:rsid w:val="00462D48"/>
    <w:rsid w:val="00463C13"/>
    <w:rsid w:val="00476B26"/>
    <w:rsid w:val="00477B1B"/>
    <w:rsid w:val="00482F7B"/>
    <w:rsid w:val="00485A3F"/>
    <w:rsid w:val="0048692F"/>
    <w:rsid w:val="00487C03"/>
    <w:rsid w:val="00491C6A"/>
    <w:rsid w:val="004B2535"/>
    <w:rsid w:val="004B5DCC"/>
    <w:rsid w:val="004C16EB"/>
    <w:rsid w:val="004C3698"/>
    <w:rsid w:val="004C3D71"/>
    <w:rsid w:val="004C6FA6"/>
    <w:rsid w:val="004D1787"/>
    <w:rsid w:val="004D2BE0"/>
    <w:rsid w:val="004D6A6A"/>
    <w:rsid w:val="004F39D6"/>
    <w:rsid w:val="005009B6"/>
    <w:rsid w:val="005121D5"/>
    <w:rsid w:val="00512A49"/>
    <w:rsid w:val="005306AE"/>
    <w:rsid w:val="005431BF"/>
    <w:rsid w:val="0057199E"/>
    <w:rsid w:val="00573A80"/>
    <w:rsid w:val="00574D47"/>
    <w:rsid w:val="00575DA6"/>
    <w:rsid w:val="00575E4F"/>
    <w:rsid w:val="00582410"/>
    <w:rsid w:val="005838AD"/>
    <w:rsid w:val="005A6781"/>
    <w:rsid w:val="005B3034"/>
    <w:rsid w:val="005D3FFC"/>
    <w:rsid w:val="005D6BF9"/>
    <w:rsid w:val="005E1B0C"/>
    <w:rsid w:val="005E44EC"/>
    <w:rsid w:val="005F520B"/>
    <w:rsid w:val="005F7641"/>
    <w:rsid w:val="006118ED"/>
    <w:rsid w:val="00611AA3"/>
    <w:rsid w:val="00623EA6"/>
    <w:rsid w:val="006254BD"/>
    <w:rsid w:val="00626597"/>
    <w:rsid w:val="00633C70"/>
    <w:rsid w:val="00646FD1"/>
    <w:rsid w:val="00647ED0"/>
    <w:rsid w:val="00651D37"/>
    <w:rsid w:val="006538BA"/>
    <w:rsid w:val="006559A3"/>
    <w:rsid w:val="0065784B"/>
    <w:rsid w:val="006618D1"/>
    <w:rsid w:val="00664192"/>
    <w:rsid w:val="00677572"/>
    <w:rsid w:val="00690DBC"/>
    <w:rsid w:val="00697932"/>
    <w:rsid w:val="006C1912"/>
    <w:rsid w:val="006D2AE0"/>
    <w:rsid w:val="006D634B"/>
    <w:rsid w:val="00703585"/>
    <w:rsid w:val="0072565A"/>
    <w:rsid w:val="007313CB"/>
    <w:rsid w:val="007440EC"/>
    <w:rsid w:val="007446B9"/>
    <w:rsid w:val="00757533"/>
    <w:rsid w:val="00765B5D"/>
    <w:rsid w:val="007716AE"/>
    <w:rsid w:val="00780262"/>
    <w:rsid w:val="007903E7"/>
    <w:rsid w:val="00794243"/>
    <w:rsid w:val="007B1755"/>
    <w:rsid w:val="007B3319"/>
    <w:rsid w:val="007C2CFD"/>
    <w:rsid w:val="007D4F58"/>
    <w:rsid w:val="007D607D"/>
    <w:rsid w:val="007E0FF4"/>
    <w:rsid w:val="007F32E1"/>
    <w:rsid w:val="007F66F5"/>
    <w:rsid w:val="0081174B"/>
    <w:rsid w:val="00811E1B"/>
    <w:rsid w:val="00814440"/>
    <w:rsid w:val="00821ED9"/>
    <w:rsid w:val="00827635"/>
    <w:rsid w:val="008321DA"/>
    <w:rsid w:val="008522E0"/>
    <w:rsid w:val="00853065"/>
    <w:rsid w:val="0085374F"/>
    <w:rsid w:val="00861094"/>
    <w:rsid w:val="00862E15"/>
    <w:rsid w:val="0087069B"/>
    <w:rsid w:val="008707B0"/>
    <w:rsid w:val="00874DF3"/>
    <w:rsid w:val="0088413F"/>
    <w:rsid w:val="00884E9D"/>
    <w:rsid w:val="008B5722"/>
    <w:rsid w:val="008B6DF1"/>
    <w:rsid w:val="008C7828"/>
    <w:rsid w:val="008D3CB2"/>
    <w:rsid w:val="008D5CF4"/>
    <w:rsid w:val="008E35A8"/>
    <w:rsid w:val="008F41AB"/>
    <w:rsid w:val="0090265A"/>
    <w:rsid w:val="00931461"/>
    <w:rsid w:val="00937C29"/>
    <w:rsid w:val="00940B34"/>
    <w:rsid w:val="0094136A"/>
    <w:rsid w:val="009471D7"/>
    <w:rsid w:val="00957FEB"/>
    <w:rsid w:val="00966BE7"/>
    <w:rsid w:val="009670DC"/>
    <w:rsid w:val="0097668A"/>
    <w:rsid w:val="00980BFE"/>
    <w:rsid w:val="0098180E"/>
    <w:rsid w:val="00992B4E"/>
    <w:rsid w:val="009C5C5F"/>
    <w:rsid w:val="009D1908"/>
    <w:rsid w:val="009D70D6"/>
    <w:rsid w:val="00A142D0"/>
    <w:rsid w:val="00A17D67"/>
    <w:rsid w:val="00A2327E"/>
    <w:rsid w:val="00A31513"/>
    <w:rsid w:val="00A325E1"/>
    <w:rsid w:val="00A35E22"/>
    <w:rsid w:val="00A412D8"/>
    <w:rsid w:val="00A4592E"/>
    <w:rsid w:val="00A77CDC"/>
    <w:rsid w:val="00A8210F"/>
    <w:rsid w:val="00A8630F"/>
    <w:rsid w:val="00A9405E"/>
    <w:rsid w:val="00A96657"/>
    <w:rsid w:val="00AA3480"/>
    <w:rsid w:val="00AC0DD6"/>
    <w:rsid w:val="00AC76C8"/>
    <w:rsid w:val="00AD51E2"/>
    <w:rsid w:val="00AD5CE2"/>
    <w:rsid w:val="00AE09B9"/>
    <w:rsid w:val="00AE12D4"/>
    <w:rsid w:val="00AE2FA8"/>
    <w:rsid w:val="00AE5BCF"/>
    <w:rsid w:val="00B1555E"/>
    <w:rsid w:val="00B16E06"/>
    <w:rsid w:val="00B35557"/>
    <w:rsid w:val="00B63B80"/>
    <w:rsid w:val="00B64524"/>
    <w:rsid w:val="00B65076"/>
    <w:rsid w:val="00B6765A"/>
    <w:rsid w:val="00B76500"/>
    <w:rsid w:val="00B83402"/>
    <w:rsid w:val="00B87914"/>
    <w:rsid w:val="00B944E8"/>
    <w:rsid w:val="00BA1CA0"/>
    <w:rsid w:val="00BC2D3F"/>
    <w:rsid w:val="00BC6774"/>
    <w:rsid w:val="00BE2D78"/>
    <w:rsid w:val="00BE521B"/>
    <w:rsid w:val="00BF314F"/>
    <w:rsid w:val="00BF5A2D"/>
    <w:rsid w:val="00C04257"/>
    <w:rsid w:val="00C227B9"/>
    <w:rsid w:val="00C255D6"/>
    <w:rsid w:val="00C63C44"/>
    <w:rsid w:val="00C64442"/>
    <w:rsid w:val="00C719D8"/>
    <w:rsid w:val="00C72CB8"/>
    <w:rsid w:val="00C7342C"/>
    <w:rsid w:val="00C745B8"/>
    <w:rsid w:val="00C847A8"/>
    <w:rsid w:val="00C90605"/>
    <w:rsid w:val="00CB0A4F"/>
    <w:rsid w:val="00CB2CF4"/>
    <w:rsid w:val="00CC0E08"/>
    <w:rsid w:val="00CC4896"/>
    <w:rsid w:val="00CD7BF5"/>
    <w:rsid w:val="00CF29A5"/>
    <w:rsid w:val="00D04E34"/>
    <w:rsid w:val="00D13B89"/>
    <w:rsid w:val="00D15207"/>
    <w:rsid w:val="00D34E51"/>
    <w:rsid w:val="00D46EF4"/>
    <w:rsid w:val="00D50864"/>
    <w:rsid w:val="00D52AF9"/>
    <w:rsid w:val="00D578F9"/>
    <w:rsid w:val="00D60267"/>
    <w:rsid w:val="00D639AE"/>
    <w:rsid w:val="00D6427E"/>
    <w:rsid w:val="00D6459E"/>
    <w:rsid w:val="00D72A78"/>
    <w:rsid w:val="00D7340D"/>
    <w:rsid w:val="00D849C9"/>
    <w:rsid w:val="00D87D8F"/>
    <w:rsid w:val="00DC0FEB"/>
    <w:rsid w:val="00DD5362"/>
    <w:rsid w:val="00DE4512"/>
    <w:rsid w:val="00DE719B"/>
    <w:rsid w:val="00DF1DAE"/>
    <w:rsid w:val="00E15E80"/>
    <w:rsid w:val="00E17D32"/>
    <w:rsid w:val="00E30A08"/>
    <w:rsid w:val="00E3175E"/>
    <w:rsid w:val="00E3297C"/>
    <w:rsid w:val="00E34A16"/>
    <w:rsid w:val="00E50D08"/>
    <w:rsid w:val="00E533E3"/>
    <w:rsid w:val="00E64214"/>
    <w:rsid w:val="00E73D47"/>
    <w:rsid w:val="00E80C05"/>
    <w:rsid w:val="00E846C6"/>
    <w:rsid w:val="00E94390"/>
    <w:rsid w:val="00E95023"/>
    <w:rsid w:val="00E974F1"/>
    <w:rsid w:val="00EA0772"/>
    <w:rsid w:val="00EA2B4D"/>
    <w:rsid w:val="00EB0E09"/>
    <w:rsid w:val="00EB46B2"/>
    <w:rsid w:val="00EC7AD7"/>
    <w:rsid w:val="00ED4BDD"/>
    <w:rsid w:val="00EF37A6"/>
    <w:rsid w:val="00F03CD2"/>
    <w:rsid w:val="00F129D8"/>
    <w:rsid w:val="00F174B6"/>
    <w:rsid w:val="00F2076A"/>
    <w:rsid w:val="00F24885"/>
    <w:rsid w:val="00F33662"/>
    <w:rsid w:val="00F65B4D"/>
    <w:rsid w:val="00F716B8"/>
    <w:rsid w:val="00F71FAE"/>
    <w:rsid w:val="00F740F2"/>
    <w:rsid w:val="00F76A18"/>
    <w:rsid w:val="00F76FCF"/>
    <w:rsid w:val="00F85D9F"/>
    <w:rsid w:val="00F92295"/>
    <w:rsid w:val="00FB54BF"/>
    <w:rsid w:val="00FB77C7"/>
    <w:rsid w:val="00FE09A3"/>
    <w:rsid w:val="00FE7E92"/>
    <w:rsid w:val="00FF29A0"/>
    <w:rsid w:val="00FF3A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10" w:unhideWhenUsed="0" w:qFormat="1"/>
    <w:lsdException w:name="Default Paragraph Font" w:semiHidden="0" w:uiPriority="0" w:unhideWhenUsed="0"/>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68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97668A"/>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99"/>
    <w:qFormat/>
    <w:rsid w:val="0097668A"/>
    <w:pPr>
      <w:ind w:left="708"/>
      <w:jc w:val="left"/>
    </w:pPr>
  </w:style>
  <w:style w:type="paragraph" w:styleId="Header">
    <w:name w:val="header"/>
    <w:basedOn w:val="Normal"/>
    <w:link w:val="HlavikaChar"/>
    <w:uiPriority w:val="99"/>
    <w:semiHidden/>
    <w:rsid w:val="0094136A"/>
    <w:pPr>
      <w:tabs>
        <w:tab w:val="center" w:pos="4536"/>
        <w:tab w:val="right" w:pos="9072"/>
      </w:tabs>
      <w:jc w:val="left"/>
    </w:pPr>
  </w:style>
  <w:style w:type="character" w:customStyle="1" w:styleId="HlavikaChar">
    <w:name w:val="Hlavička Char"/>
    <w:basedOn w:val="DefaultParagraphFont"/>
    <w:link w:val="Header"/>
    <w:uiPriority w:val="99"/>
    <w:semiHidden/>
    <w:locked/>
    <w:rsid w:val="0094136A"/>
    <w:rPr>
      <w:rFonts w:ascii="Times New Roman" w:hAnsi="Times New Roman" w:cs="Times New Roman"/>
      <w:sz w:val="24"/>
      <w:szCs w:val="24"/>
      <w:rtl w:val="0"/>
      <w:cs w:val="0"/>
    </w:rPr>
  </w:style>
  <w:style w:type="paragraph" w:styleId="Footer">
    <w:name w:val="footer"/>
    <w:basedOn w:val="Normal"/>
    <w:link w:val="PtaChar"/>
    <w:uiPriority w:val="99"/>
    <w:rsid w:val="0094136A"/>
    <w:pPr>
      <w:tabs>
        <w:tab w:val="center" w:pos="4536"/>
        <w:tab w:val="right" w:pos="9072"/>
      </w:tabs>
      <w:jc w:val="left"/>
    </w:pPr>
  </w:style>
  <w:style w:type="character" w:customStyle="1" w:styleId="PtaChar">
    <w:name w:val="Päta Char"/>
    <w:basedOn w:val="DefaultParagraphFont"/>
    <w:link w:val="Footer"/>
    <w:uiPriority w:val="99"/>
    <w:locked/>
    <w:rsid w:val="0094136A"/>
    <w:rPr>
      <w:rFonts w:ascii="Times New Roman" w:hAnsi="Times New Roman" w:cs="Times New Roman"/>
      <w:sz w:val="24"/>
      <w:szCs w:val="24"/>
      <w:rtl w:val="0"/>
      <w:cs w:val="0"/>
    </w:rPr>
  </w:style>
  <w:style w:type="character" w:styleId="PlaceholderText">
    <w:name w:val="Placeholder Text"/>
    <w:basedOn w:val="DefaultParagraphFont"/>
    <w:uiPriority w:val="99"/>
    <w:semiHidden/>
    <w:rsid w:val="001E3B22"/>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575D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75DA6"/>
    <w:rPr>
      <w:rFonts w:ascii="Tahoma" w:hAnsi="Tahoma" w:cs="Tahoma"/>
      <w:sz w:val="16"/>
      <w:szCs w:val="16"/>
      <w:rtl w:val="0"/>
      <w:cs w:val="0"/>
    </w:rPr>
  </w:style>
  <w:style w:type="paragraph" w:customStyle="1" w:styleId="Zkladntext">
    <w:name w:val="Základní text"/>
    <w:aliases w:val="Základný text Char Char"/>
    <w:rsid w:val="00B8340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Title">
    <w:name w:val="Title"/>
    <w:basedOn w:val="Normal"/>
    <w:link w:val="NzovChar"/>
    <w:uiPriority w:val="10"/>
    <w:qFormat/>
    <w:locked/>
    <w:rsid w:val="007C2CFD"/>
    <w:pPr>
      <w:jc w:val="center"/>
    </w:pPr>
    <w:rPr>
      <w:b/>
      <w:bCs/>
      <w:lang w:eastAsia="cs-CZ"/>
    </w:rPr>
  </w:style>
  <w:style w:type="character" w:customStyle="1" w:styleId="NzovChar">
    <w:name w:val="Názov Char"/>
    <w:basedOn w:val="DefaultParagraphFont"/>
    <w:link w:val="Title"/>
    <w:uiPriority w:val="10"/>
    <w:locked/>
    <w:rsid w:val="007C2CFD"/>
    <w:rPr>
      <w:rFonts w:ascii="Times New Roman" w:hAnsi="Times New Roman" w:cs="Times New Roman"/>
      <w:b/>
      <w:bCs/>
      <w:sz w:val="24"/>
      <w:szCs w:val="24"/>
      <w:rtl w:val="0"/>
      <w:cs w:val="0"/>
      <w:lang w:val="x-none" w:eastAsia="cs-CZ"/>
    </w:rPr>
  </w:style>
  <w:style w:type="paragraph" w:styleId="BodyText2">
    <w:name w:val="Body Text 2"/>
    <w:basedOn w:val="Normal"/>
    <w:link w:val="Zkladntext2Char"/>
    <w:uiPriority w:val="99"/>
    <w:rsid w:val="007C2CFD"/>
    <w:pPr>
      <w:jc w:val="both"/>
    </w:pPr>
  </w:style>
  <w:style w:type="character" w:customStyle="1" w:styleId="Zkladntext2Char">
    <w:name w:val="Základný text 2 Char"/>
    <w:basedOn w:val="DefaultParagraphFont"/>
    <w:link w:val="BodyText2"/>
    <w:uiPriority w:val="99"/>
    <w:locked/>
    <w:rsid w:val="007C2CFD"/>
    <w:rPr>
      <w:rFonts w:ascii="Times New Roman" w:hAnsi="Times New Roman" w:cs="Times New Roman"/>
      <w:sz w:val="24"/>
      <w:szCs w:val="24"/>
      <w:rtl w:val="0"/>
      <w:cs w:val="0"/>
    </w:rPr>
  </w:style>
  <w:style w:type="paragraph" w:styleId="Subtitle">
    <w:name w:val="Subtitle"/>
    <w:basedOn w:val="Normal"/>
    <w:link w:val="PodtitulChar"/>
    <w:uiPriority w:val="99"/>
    <w:qFormat/>
    <w:locked/>
    <w:rsid w:val="007C2CFD"/>
    <w:pPr>
      <w:jc w:val="left"/>
    </w:pPr>
    <w:rPr>
      <w:b/>
      <w:bCs/>
    </w:rPr>
  </w:style>
  <w:style w:type="character" w:customStyle="1" w:styleId="PodtitulChar">
    <w:name w:val="Podtitul Char"/>
    <w:basedOn w:val="DefaultParagraphFont"/>
    <w:link w:val="Subtitle"/>
    <w:uiPriority w:val="99"/>
    <w:locked/>
    <w:rsid w:val="007C2CFD"/>
    <w:rPr>
      <w:rFonts w:ascii="Times New Roman" w:hAnsi="Times New Roman" w:cs="Times New Roman"/>
      <w:b/>
      <w:bCs/>
      <w:sz w:val="24"/>
      <w:szCs w:val="24"/>
      <w:rtl w:val="0"/>
      <w:cs w:val="0"/>
    </w:rPr>
  </w:style>
  <w:style w:type="paragraph" w:styleId="BodyText">
    <w:name w:val="Body Text"/>
    <w:basedOn w:val="Normal"/>
    <w:link w:val="ZkladntextChar"/>
    <w:uiPriority w:val="99"/>
    <w:rsid w:val="007C2CFD"/>
    <w:pPr>
      <w:spacing w:after="120"/>
      <w:jc w:val="left"/>
    </w:pPr>
  </w:style>
  <w:style w:type="character" w:customStyle="1" w:styleId="ZkladntextChar">
    <w:name w:val="Základný text Char"/>
    <w:basedOn w:val="DefaultParagraphFont"/>
    <w:link w:val="BodyText"/>
    <w:uiPriority w:val="99"/>
    <w:locked/>
    <w:rsid w:val="007C2CFD"/>
    <w:rPr>
      <w:rFonts w:ascii="Times New Roman" w:hAnsi="Times New Roman" w:cs="Times New Roman"/>
      <w:sz w:val="24"/>
      <w:szCs w:val="24"/>
      <w:rtl w:val="0"/>
      <w:cs w:val="0"/>
    </w:rPr>
  </w:style>
  <w:style w:type="paragraph" w:customStyle="1" w:styleId="Zkladntext0">
    <w:name w:val="Zkladn text"/>
    <w:rsid w:val="007C2CFD"/>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customStyle="1" w:styleId="dka">
    <w:name w:val="dka"/>
    <w:rsid w:val="007C2CFD"/>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styleId="Emphasis">
    <w:name w:val="Emphasis"/>
    <w:basedOn w:val="DefaultParagraphFont"/>
    <w:uiPriority w:val="20"/>
    <w:qFormat/>
    <w:locked/>
    <w:rsid w:val="007C2CFD"/>
    <w:rPr>
      <w:rFonts w:cs="Times New Roman"/>
      <w:i/>
      <w:iCs/>
      <w:rtl w:val="0"/>
      <w:cs w:val="0"/>
    </w:rPr>
  </w:style>
  <w:style w:type="character" w:styleId="PageNumber">
    <w:name w:val="page number"/>
    <w:basedOn w:val="DefaultParagraphFont"/>
    <w:uiPriority w:val="99"/>
    <w:rsid w:val="007C2CFD"/>
    <w:rPr>
      <w:rFonts w:cs="Times New Roman"/>
      <w:rtl w:val="0"/>
      <w:cs w:val="0"/>
    </w:rPr>
  </w:style>
  <w:style w:type="paragraph" w:customStyle="1" w:styleId="Default">
    <w:name w:val="Default"/>
    <w:rsid w:val="007C2CFD"/>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74AC-4A8B-4322-AEF0-91D8DD1E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384</TotalTime>
  <Pages>26</Pages>
  <Words>8622</Words>
  <Characters>49825</Characters>
  <Application>Microsoft Office Word</Application>
  <DocSecurity>0</DocSecurity>
  <Lines>0</Lines>
  <Paragraphs>0</Paragraphs>
  <ScaleCrop>false</ScaleCrop>
  <Company>MF SR</Company>
  <LinksUpToDate>false</LinksUpToDate>
  <CharactersWithSpaces>58331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lmiklusova</dc:creator>
  <cp:lastModifiedBy>mdanisovic</cp:lastModifiedBy>
  <cp:revision>23</cp:revision>
  <cp:lastPrinted>2011-09-22T09:25:00Z</cp:lastPrinted>
  <dcterms:created xsi:type="dcterms:W3CDTF">2011-08-10T09:33:00Z</dcterms:created>
  <dcterms:modified xsi:type="dcterms:W3CDTF">2011-09-22T09:51:00Z</dcterms:modified>
</cp:coreProperties>
</file>