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2FAD">
      <w:pPr>
        <w:pStyle w:val="Heading3"/>
        <w:bidi w:val="0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Príloha č. </w:t>
      </w:r>
      <w:r w:rsidR="001319C4">
        <w:rPr>
          <w:rFonts w:ascii="Times New Roman" w:hAnsi="Times New Roman"/>
        </w:rPr>
        <w:t>8</w:t>
      </w:r>
    </w:p>
    <w:p w:rsidR="00582FAD">
      <w:pPr>
        <w:pStyle w:val="Heading3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ZOZNAM</w:t>
      </w:r>
    </w:p>
    <w:p w:rsidR="00582FAD">
      <w:pPr>
        <w:pStyle w:val="Heading3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právnych predpisov týkajúcich sa poľnohospodárstva a potravinárstva</w:t>
      </w:r>
    </w:p>
    <w:p w:rsidR="00582FAD">
      <w:pPr>
        <w:pStyle w:val="Heading3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zverejnených v roku 20</w:t>
      </w:r>
      <w:r w:rsidR="001F162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</w:p>
    <w:p w:rsidR="00582FAD">
      <w:pPr>
        <w:pStyle w:val="Footer"/>
        <w:tabs>
          <w:tab w:val="left" w:pos="709"/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582FAD">
      <w:pPr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Zákony: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>Zákon č. 30/2010 Z. z., ktorým sa mení a dopĺňa zákon č. 98/2004 Z. z. o spotrebnej dani z minerálneho oleja v znení neskorších predpisov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111/2010 Z. z., ktorým sa mení a dopĺňa zákon č. 136/2000 Z. z. o hnojivách v znení neskorších predpisov a o zmene zákona č. 188/2003 Z. z. o </w:t>
      </w:r>
      <w:r w:rsidR="00EF5D89">
        <w:rPr>
          <w:rFonts w:ascii="Times New Roman" w:hAnsi="Times New Roman"/>
        </w:rPr>
        <w:t>aplikácii čistiarenského kalu a </w:t>
      </w:r>
      <w:r>
        <w:rPr>
          <w:rFonts w:ascii="Times New Roman" w:hAnsi="Times New Roman"/>
        </w:rPr>
        <w:t>dnových sedimentov do pôdy a o doplnení zákona č. 223/20</w:t>
      </w:r>
      <w:r w:rsidR="00EF5D89">
        <w:rPr>
          <w:rFonts w:ascii="Times New Roman" w:hAnsi="Times New Roman"/>
        </w:rPr>
        <w:t>01 Z. z. o odpadoch a o zmene a </w:t>
      </w:r>
      <w:r>
        <w:rPr>
          <w:rFonts w:ascii="Times New Roman" w:hAnsi="Times New Roman"/>
        </w:rPr>
        <w:t>doplnení niektorých zákonov v znení neskorších predpisov v znení neskorších predpisov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>Zákon č. 114/2010 Z. z., ktorým sa mení a dopĺňa zákon Národn</w:t>
      </w:r>
      <w:r w:rsidR="00EF5D89">
        <w:rPr>
          <w:rFonts w:ascii="Times New Roman" w:hAnsi="Times New Roman"/>
        </w:rPr>
        <w:t>ej rady Slovenskej republiky č. </w:t>
      </w:r>
      <w:r>
        <w:rPr>
          <w:rFonts w:ascii="Times New Roman" w:hAnsi="Times New Roman"/>
        </w:rPr>
        <w:t>152/1995 Z. z. o potravinách v znení neskorších predpisov</w:t>
      </w:r>
      <w:r w:rsidR="00EF5D89">
        <w:rPr>
          <w:rFonts w:ascii="Times New Roman" w:hAnsi="Times New Roman"/>
        </w:rPr>
        <w:t xml:space="preserve"> a o zmene a doplnení zákona č. </w:t>
      </w:r>
      <w:r>
        <w:rPr>
          <w:rFonts w:ascii="Times New Roman" w:hAnsi="Times New Roman"/>
        </w:rPr>
        <w:t>44/1988 Zb. o ochrane a využití nerastného bohatstva (banský zákon) v znení neskorších predpisov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</w:t>
      </w:r>
      <w:bookmarkStart w:id="0" w:name="OLE_LINK1"/>
      <w:r>
        <w:rPr>
          <w:rFonts w:ascii="Times New Roman" w:hAnsi="Times New Roman"/>
        </w:rPr>
        <w:t>č. 138/2010 Z. z.</w:t>
      </w:r>
      <w:bookmarkEnd w:id="0"/>
      <w:r>
        <w:rPr>
          <w:rFonts w:ascii="Times New Roman" w:hAnsi="Times New Roman"/>
        </w:rPr>
        <w:t xml:space="preserve"> o lesnom reprodukčnom materiáli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>Zákon č. 139/2010 Z. z., ktorým sa dopĺňa zákon č. 229/1991 Zb. o úprave vlastníckych vzťahov k pôde a inému poľnohospodárskemu majetku v znení neskorších predpisov a o zmene a doplnení niektorých zákonov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>Zákon č. 140/2010 Z. z. o neprimeraných podmienkach v obchodných vzťahoch medzi odberateľom a dodávateľom tovaru, ktorým sú potraviny</w:t>
      </w:r>
    </w:p>
    <w:p w:rsidR="00582FAD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>
        <w:rPr>
          <w:rFonts w:ascii="Times New Roman" w:hAnsi="Times New Roman"/>
        </w:rPr>
        <w:t>Zákon č. 198/2010 Z. z., ktorým sa mení zákon č. 313/2009 Z. z. o vinohradníctve a</w:t>
      </w:r>
      <w:r w:rsidR="005A1274">
        <w:rPr>
          <w:rFonts w:ascii="Times New Roman" w:hAnsi="Times New Roman"/>
        </w:rPr>
        <w:t> </w:t>
      </w:r>
      <w:r>
        <w:rPr>
          <w:rFonts w:ascii="Times New Roman" w:hAnsi="Times New Roman"/>
        </w:rPr>
        <w:t>vinárstve</w:t>
      </w:r>
    </w:p>
    <w:p w:rsidR="005A1274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5A1274">
        <w:rPr>
          <w:rFonts w:ascii="Times New Roman" w:hAnsi="Times New Roman"/>
        </w:rPr>
        <w:t xml:space="preserve">Zákon </w:t>
      </w:r>
      <w:r w:rsidR="00711F2D">
        <w:rPr>
          <w:rFonts w:ascii="Times New Roman" w:hAnsi="Times New Roman"/>
        </w:rPr>
        <w:t xml:space="preserve">č. 267/2010 Z. z. </w:t>
      </w:r>
      <w:r w:rsidRPr="005A1274">
        <w:rPr>
          <w:rFonts w:ascii="Times New Roman" w:hAnsi="Times New Roman"/>
        </w:rPr>
        <w:t>o poskytovaní dotácie na kompenzáciu strát spôsobených nepriaznivou poveternostnou udalosťou, ktorú možno prirovnať k prírodnej katastrofe, prírodnou katastrofou alebo mimoriadnou udalosťou</w:t>
      </w:r>
    </w:p>
    <w:p w:rsidR="00593E95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593E95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485/2010 Z. z.</w:t>
      </w:r>
      <w:r w:rsidRPr="00593E95">
        <w:rPr>
          <w:rFonts w:ascii="Times New Roman" w:hAnsi="Times New Roman"/>
        </w:rPr>
        <w:t>, ktorým sa mení a dopĺňa zákon č. 609/2007 Z. z. o spotrebnej dani z elektriny, uhlia a zemného plynu a o zmene a doplnení zákona č. 98/2004 Z. z. o spotrebnej dani z minerálneho oleja v znení neskorších predpisov v znení neskorších predpisov</w:t>
      </w:r>
    </w:p>
    <w:p w:rsidR="00D53545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D53545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491/2010 Z. z.</w:t>
      </w:r>
      <w:r w:rsidRPr="00593E95">
        <w:rPr>
          <w:rFonts w:ascii="Times New Roman" w:hAnsi="Times New Roman"/>
        </w:rPr>
        <w:t>,</w:t>
      </w:r>
      <w:r w:rsidRPr="00D53545">
        <w:rPr>
          <w:rFonts w:ascii="Times New Roman" w:hAnsi="Times New Roman"/>
        </w:rPr>
        <w:t xml:space="preserve"> ktorým sa mení a dopĺňa zákon č. 106/2004 Z. z. o spotrebnej dani z tabakových výrobkov v znení neskorších predpisov</w:t>
      </w:r>
    </w:p>
    <w:p w:rsidR="00B3002F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492/2010 Z. z.</w:t>
      </w:r>
      <w:r w:rsidRPr="00593E95">
        <w:rPr>
          <w:rFonts w:ascii="Times New Roman" w:hAnsi="Times New Roman"/>
        </w:rPr>
        <w:t>,</w:t>
      </w:r>
      <w:r w:rsidRPr="00B3002F">
        <w:rPr>
          <w:rFonts w:ascii="Times New Roman" w:hAnsi="Times New Roman"/>
        </w:rPr>
        <w:t xml:space="preserve"> ktorým sa mení a dopĺňa zákon č. 98/2004 Z. z. o spotrebnej dani z minerálneho oleja v znení neskorších predpisov a ktorým sa mení a dopĺňa zákon č. 309/2009 Z. z. o podpore obnoviteľných zdrojov energie a vysoko účinnej kombinovanej výroby a o zmene a doplnení niektorých zákonov</w:t>
      </w:r>
    </w:p>
    <w:p w:rsidR="00B3002F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506/2010 Z. z.</w:t>
      </w:r>
      <w:r w:rsidRPr="00593E95">
        <w:rPr>
          <w:rFonts w:ascii="Times New Roman" w:hAnsi="Times New Roman"/>
        </w:rPr>
        <w:t>,</w:t>
      </w:r>
      <w:r w:rsidRPr="00B3002F">
        <w:rPr>
          <w:rFonts w:ascii="Times New Roman" w:hAnsi="Times New Roman"/>
        </w:rPr>
        <w:t xml:space="preserve"> ktorým sa mení a dopĺňa zákon č. 176/2004 Z. z. o nakladaní s majetkom verejnoprávnych inštitúcií a o zmene zákona Národnej rady Slovenskej republiky č. 259/1993 Z. z. o Slovenskej lesníckej komore v znení zákona č. 464/2002 Z. z. v znení zákona č. 581/2004 Z. z.</w:t>
      </w:r>
    </w:p>
    <w:p w:rsidR="00B3002F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519/2010 Z. z.</w:t>
      </w:r>
      <w:r w:rsidRPr="00B3002F">
        <w:rPr>
          <w:rFonts w:ascii="Times New Roman" w:hAnsi="Times New Roman"/>
        </w:rPr>
        <w:t>, ktorým sa mení zákon č. 495/2008 Z. z. o poplatku za udržiavanie platnosti patentu, o poplatku za udržiavanie platnosti európskeho patentu s účinkami pre Slovenskú republiku a o poplatku za udržiavanie platnosti dodatkového ochranného osvedčenia na liečivá a výrobky na ochranu rastlín a o zmene a doplnení niektorých zákonov v znení zákona č. 600/2008 Z. z.</w:t>
      </w:r>
    </w:p>
    <w:p w:rsidR="00236BBE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236BBE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558/2010 Z. z.</w:t>
      </w:r>
      <w:r w:rsidRPr="00B3002F">
        <w:rPr>
          <w:rFonts w:ascii="Times New Roman" w:hAnsi="Times New Roman"/>
        </w:rPr>
        <w:t>,</w:t>
      </w:r>
      <w:r w:rsidRPr="00236BBE">
        <w:rPr>
          <w:rFonts w:ascii="Times New Roman" w:hAnsi="Times New Roman"/>
        </w:rPr>
        <w:t xml:space="preserve"> ktorým sa mení a dopĺňa zákon č. 309/2009 Z. z. o podpore obnoviteľných zdrojov energie a vysoko účinnej kombinovanej výroby a o zmene a doplnení niektorých zákonov a ktorým sa dopĺňa zákon č. 276/2001 Z. z. o regulácii v sieťových odvetviach a o zmene a doplnení niektorých zákonov v znení neskorších predpisov</w:t>
        <w:tab/>
      </w:r>
    </w:p>
    <w:p w:rsidR="00236BBE">
      <w:pPr>
        <w:numPr>
          <w:numId w:val="5"/>
        </w:numPr>
        <w:tabs>
          <w:tab w:val="clear" w:pos="709"/>
          <w:tab w:val="num" w:pos="720"/>
          <w:tab w:val="clear" w:pos="1080"/>
        </w:tabs>
        <w:bidi w:val="0"/>
        <w:ind w:left="720" w:hanging="840"/>
        <w:rPr>
          <w:rFonts w:ascii="Times New Roman" w:hAnsi="Times New Roman"/>
        </w:rPr>
      </w:pPr>
      <w:r w:rsidRPr="00236BBE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559/2010 Z. z.</w:t>
      </w:r>
      <w:r w:rsidRPr="00B3002F">
        <w:rPr>
          <w:rFonts w:ascii="Times New Roman" w:hAnsi="Times New Roman"/>
        </w:rPr>
        <w:t>,</w:t>
      </w:r>
      <w:r w:rsidRPr="00236BBE">
        <w:rPr>
          <w:rFonts w:ascii="Times New Roman" w:hAnsi="Times New Roman"/>
        </w:rPr>
        <w:t xml:space="preserve"> ktorým sa mení a dopĺňa zákon č. 229/1991 Zb. o úprave vlastníckych vzťahov k pôde a inému poľnohospodárskemu majetku v znení neskorších predpisov a ktorým sa menia a dopĺňajú niektoré zákony</w:t>
      </w:r>
    </w:p>
    <w:p w:rsidR="00630BBF">
      <w:pPr>
        <w:pStyle w:val="BodyText"/>
        <w:bidi w:val="0"/>
        <w:rPr>
          <w:rFonts w:ascii="Times New Roman" w:hAnsi="Times New Roman"/>
        </w:rPr>
      </w:pPr>
    </w:p>
    <w:p w:rsidR="00582FAD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Všeobecne záväzné právne predpisy:</w:t>
      </w:r>
    </w:p>
    <w:p w:rsidR="00582FAD">
      <w:pPr>
        <w:numPr>
          <w:numId w:val="2"/>
        </w:numPr>
        <w:tabs>
          <w:tab w:val="clear" w:pos="709"/>
        </w:tabs>
        <w:bidi w:val="0"/>
        <w:ind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poľnohospodárstvo a podpora podnikania</w:t>
      </w:r>
    </w:p>
    <w:p w:rsidR="00582FAD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78/2010 Z.z., ktorým sa ustanovujú podmienky poskytnutia jednorazovej podpory v sektore produkcie mlieka</w:t>
      </w:r>
    </w:p>
    <w:p w:rsidR="00582FAD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127/2010 Z.z., ktorým sa mení a dopĺňa nariadenie vlády Slovenskej republiky č. 20/2009 Z. z. o podmienkach poskytovania podpory v poľnohospodárstve formou priamych platieb v znení neskorších predpisov</w:t>
      </w:r>
    </w:p>
    <w:p w:rsidR="00582FAD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128/2010 Z.</w:t>
      </w:r>
      <w:r w:rsidR="00763788">
        <w:rPr>
          <w:rFonts w:ascii="Times New Roman" w:hAnsi="Times New Roman"/>
        </w:rPr>
        <w:tab/>
      </w:r>
      <w:r>
        <w:rPr>
          <w:rFonts w:ascii="Times New Roman" w:hAnsi="Times New Roman"/>
        </w:rPr>
        <w:t>z., ktorým sa mení a dopĺňa nariadenie vlády Slovenskej republiky č. 499/2008 Z. z. o podmienkach poskytovania podpory podľa programu rozvoja vidieka v znení nariadenia vlády Slovenskej republiky č. 121/2009 Z. z.</w:t>
      </w:r>
    </w:p>
    <w:p w:rsidR="00711F2D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 w:rsidRPr="00711F2D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271/2010 Z.z.</w:t>
      </w:r>
      <w:r w:rsidRPr="00711F2D">
        <w:rPr>
          <w:rFonts w:ascii="Times New Roman" w:hAnsi="Times New Roman"/>
        </w:rPr>
        <w:t>, ktorým sa mení nariadenie vlády Slovenskej republiky č. 264/2009 Z. z. o podporných opatreniach v pôdohospodárstve v znení neskorších predpisov</w:t>
        <w:tab/>
      </w:r>
    </w:p>
    <w:p w:rsidR="002B38A8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348/2010 Z.z.</w:t>
      </w:r>
      <w:r w:rsidRPr="00711F2D">
        <w:rPr>
          <w:rFonts w:ascii="Times New Roman" w:hAnsi="Times New Roman"/>
        </w:rPr>
        <w:t>,</w:t>
      </w:r>
      <w:r w:rsidRPr="002B38A8">
        <w:rPr>
          <w:rFonts w:ascii="Times New Roman" w:hAnsi="Times New Roman"/>
        </w:rPr>
        <w:t xml:space="preserve"> ktorým sa mení a dopĺňa nariadenie vlády Slovenskej republiky č. 339/2008 Z. z. o poskytovaní pomoci na podporu spotreby mlieka a mliečnych výrobkov pre deti v materských školách, pre žiakov na základných školách a pre žiakov na stredných školách v znení nariadenia vlády Slovenskej republiky č. 342/2009 Z. z.</w:t>
      </w:r>
    </w:p>
    <w:p w:rsidR="00593E95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 w:rsidRPr="00593E95">
        <w:rPr>
          <w:rFonts w:ascii="Times New Roman" w:hAnsi="Times New Roman"/>
        </w:rPr>
        <w:t xml:space="preserve">Nariadenie vlády Slovenskej republiky </w:t>
      </w:r>
      <w:r>
        <w:rPr>
          <w:rFonts w:ascii="Times New Roman" w:hAnsi="Times New Roman"/>
        </w:rPr>
        <w:t>č. 488/2010 Z.z.</w:t>
      </w:r>
      <w:r w:rsidRPr="002B38A8">
        <w:rPr>
          <w:rFonts w:ascii="Times New Roman" w:hAnsi="Times New Roman"/>
        </w:rPr>
        <w:t xml:space="preserve"> </w:t>
      </w:r>
      <w:r w:rsidRPr="00593E95">
        <w:rPr>
          <w:rFonts w:ascii="Times New Roman" w:hAnsi="Times New Roman"/>
        </w:rPr>
        <w:t>o podmienkach poskytovania podpory v poľnohospodárstve formou priamych platieb</w:t>
      </w:r>
    </w:p>
    <w:p w:rsidR="00B3002F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516/2010 Z.z.</w:t>
      </w:r>
      <w:r w:rsidRPr="00B3002F">
        <w:rPr>
          <w:rFonts w:ascii="Times New Roman" w:hAnsi="Times New Roman"/>
        </w:rPr>
        <w:t>, ktorým sa mení nariadenie vlády Slovenskej republiky č. 266/2007 Z. z. o podmienkach poskytovania podpory v poľnohospodárstve formou doplnkovej národnej priamej platby na veľké dobytčie jednotky v znení neskorších predpisov</w:t>
      </w:r>
    </w:p>
    <w:p w:rsidR="00B3002F">
      <w:pPr>
        <w:numPr>
          <w:ilvl w:val="1"/>
          <w:numId w:val="2"/>
        </w:numPr>
        <w:tabs>
          <w:tab w:val="clear" w:pos="1440"/>
        </w:tabs>
        <w:bidi w:val="0"/>
        <w:ind w:left="720" w:hanging="72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5</w:t>
      </w:r>
      <w:r w:rsidR="00630BBF">
        <w:rPr>
          <w:rFonts w:ascii="Times New Roman" w:hAnsi="Times New Roman"/>
        </w:rPr>
        <w:t>20</w:t>
      </w:r>
      <w:r>
        <w:rPr>
          <w:rFonts w:ascii="Times New Roman" w:hAnsi="Times New Roman"/>
        </w:rPr>
        <w:t>/2010 Z.z.</w:t>
      </w:r>
      <w:r w:rsidRPr="00B3002F">
        <w:rPr>
          <w:rFonts w:ascii="Times New Roman" w:hAnsi="Times New Roman"/>
        </w:rPr>
        <w:t>, ktorým sa mení a dopĺňa nariadenie vlády Slovenskej republiky č. 341/2009 Z. z. o poskytovaní pomoci na podporu spotreby ovocia a zeleniny pre deti v materských školách a pre žiakov v základných školách</w:t>
      </w:r>
    </w:p>
    <w:p w:rsidR="00582FAD" w:rsidP="00077651">
      <w:pPr>
        <w:bidi w:val="0"/>
        <w:ind w:left="720"/>
        <w:rPr>
          <w:rFonts w:ascii="Times New Roman" w:hAnsi="Times New Roman"/>
        </w:rPr>
      </w:pPr>
    </w:p>
    <w:p w:rsidR="00582FAD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doplnenie potravinového kódexu </w:t>
      </w:r>
    </w:p>
    <w:p w:rsidR="00582FAD">
      <w:pPr>
        <w:numPr>
          <w:numId w:val="18"/>
        </w:numPr>
        <w:tabs>
          <w:tab w:val="clear" w:pos="709"/>
          <w:tab w:val="num" w:pos="720"/>
          <w:tab w:val="clear" w:pos="1080"/>
        </w:tabs>
        <w:bidi w:val="0"/>
        <w:ind w:left="720" w:hanging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Oznámenie Ministerstva pôdohospodárstva Slovenskej republiky a Ministerstva zdravotníctva Slovenskej republiky č. 12/2010 Z.z. o vydaní výnosu, ktorým sa mení výnos Ministerstva pôdohospodárstva Slovenskej republiky a Ministerstva zdravotníctva Slovenskej republiky zo 6. apríla 2005 č. 2089/2005-100, ktorým sa vydáva hlava Potravinového kódexu Slovenskej republiky upravujúca pochutiny  29 KB      </w:t>
      </w:r>
    </w:p>
    <w:p w:rsidR="00582FAD">
      <w:pPr>
        <w:numPr>
          <w:numId w:val="18"/>
        </w:numPr>
        <w:tabs>
          <w:tab w:val="clear" w:pos="709"/>
          <w:tab w:val="num" w:pos="720"/>
          <w:tab w:val="clear" w:pos="1080"/>
        </w:tabs>
        <w:bidi w:val="0"/>
        <w:ind w:left="720" w:hanging="480"/>
        <w:rPr>
          <w:rFonts w:ascii="Times New Roman" w:hAnsi="Times New Roman"/>
        </w:rPr>
      </w:pPr>
      <w:r>
        <w:rPr>
          <w:rFonts w:ascii="Times New Roman" w:hAnsi="Times New Roman"/>
        </w:rPr>
        <w:t>Oznámenie Ministerstva pôdohospodárstva Slovenskej republiky a Ministerstva zdravotníctva Slovenskej republiky č. 149/2010 Z.z. o vydaní výnosu, ktorým sa mení výnos Ministerstva pôdohospodárstva Slovenskej republiky a Ministerstva zdravotníctva Slovenskej republiky z 11. februára 2008 č. 04650/2008-OL, ktorým sa vydáva hlava Potravinového kódexu Slovenskej republiky upravujúca prídavné látky v potravinách</w:t>
      </w:r>
    </w:p>
    <w:p w:rsidR="00582FAD">
      <w:pPr>
        <w:numPr>
          <w:numId w:val="18"/>
        </w:numPr>
        <w:tabs>
          <w:tab w:val="clear" w:pos="709"/>
          <w:tab w:val="num" w:pos="720"/>
          <w:tab w:val="clear" w:pos="1080"/>
        </w:tabs>
        <w:bidi w:val="0"/>
        <w:ind w:left="720" w:hanging="480"/>
        <w:rPr>
          <w:rFonts w:ascii="Times New Roman" w:hAnsi="Times New Roman"/>
        </w:rPr>
      </w:pPr>
      <w:r>
        <w:rPr>
          <w:rFonts w:ascii="Times New Roman" w:hAnsi="Times New Roman"/>
        </w:rPr>
        <w:t>Oznámenie Ministerstva pôdohospodárstva Slovenskej republiky a Ministerstva zdravotníctva Slovenskej republiky č. 179/2010 Z.z. o vydaní výnosu, ktorým sa mení a dopĺňa výnos Ministerstva pôdohospodárstva Slovenskej republiky a Ministerstva zdravotníctva Slovenskej republiky z 25. júla 2007 č. 16826/2007-OL, ktorým sa vydáva hlava Potravinového kódexu Slovenskej republiky upravujúca požiadavky na potraviny na osobitné výživové účely a na výživové doplnky v znení výnosu č. 20374/2009-OL</w:t>
      </w:r>
    </w:p>
    <w:p w:rsidR="00157D06">
      <w:pPr>
        <w:numPr>
          <w:numId w:val="18"/>
        </w:numPr>
        <w:tabs>
          <w:tab w:val="clear" w:pos="709"/>
          <w:tab w:val="num" w:pos="720"/>
          <w:tab w:val="clear" w:pos="1080"/>
        </w:tabs>
        <w:bidi w:val="0"/>
        <w:ind w:left="720" w:hanging="480"/>
        <w:rPr>
          <w:rFonts w:ascii="Times New Roman" w:hAnsi="Times New Roman"/>
        </w:rPr>
      </w:pPr>
      <w:r w:rsidRPr="00157D06">
        <w:rPr>
          <w:rFonts w:ascii="Times New Roman" w:hAnsi="Times New Roman"/>
        </w:rPr>
        <w:t>Oznámenie Ministerstva pôdohospodárstva, životného prostredia a regionálneho rozvoja Slovenskej republiky a Ministerstva zdravotníctva Slovenskej republiky</w:t>
      </w:r>
      <w:r>
        <w:rPr>
          <w:rFonts w:ascii="Times New Roman" w:hAnsi="Times New Roman"/>
        </w:rPr>
        <w:t xml:space="preserve"> č. 397/2010 Z.z. </w:t>
      </w:r>
      <w:r w:rsidRPr="00157D06">
        <w:rPr>
          <w:rFonts w:ascii="Times New Roman" w:hAnsi="Times New Roman"/>
        </w:rPr>
        <w:t>o vydaní výnosu, ktorým sa mení a dopĺňa výnos Ministerstva pôdohospodárstva Slovenskej republiky a Ministerstva zdravotníctva Slovenskej republiky z 11. februára 2008 č. 04650/2008-OL, ktorým sa vydáva hlava Potravinového kódexu Slovenskej republiky upravujúca prídavné látky v potravinách</w:t>
        <w:tab/>
      </w:r>
    </w:p>
    <w:p w:rsidR="00593E95">
      <w:pPr>
        <w:numPr>
          <w:numId w:val="18"/>
        </w:numPr>
        <w:tabs>
          <w:tab w:val="clear" w:pos="709"/>
          <w:tab w:val="num" w:pos="720"/>
          <w:tab w:val="clear" w:pos="1080"/>
        </w:tabs>
        <w:bidi w:val="0"/>
        <w:ind w:left="720" w:hanging="480"/>
        <w:rPr>
          <w:rFonts w:ascii="Times New Roman" w:hAnsi="Times New Roman"/>
        </w:rPr>
      </w:pPr>
      <w:r w:rsidRPr="00593E95">
        <w:rPr>
          <w:rFonts w:ascii="Times New Roman" w:hAnsi="Times New Roman"/>
        </w:rPr>
        <w:t xml:space="preserve">Oznámenie Ministerstva pôdohospodárstva a rozvoja vidieka Slovenskej republiky a Ministerstva zdravotníctva Slovenskej republiky </w:t>
      </w:r>
      <w:r>
        <w:rPr>
          <w:rFonts w:ascii="Times New Roman" w:hAnsi="Times New Roman"/>
        </w:rPr>
        <w:t xml:space="preserve">č. 430/2010 Z.z. </w:t>
      </w:r>
      <w:r w:rsidRPr="00593E95">
        <w:rPr>
          <w:rFonts w:ascii="Times New Roman" w:hAnsi="Times New Roman"/>
        </w:rPr>
        <w:t>o vydaní výnosu, ktorým sa mení výnos Ministerstva pôdohospodárstva Slovenskej republiky a Ministerstva zdravotníctva Slovenskej republiky z 15. marca 2004 č. 608/9/2004 – 100, ktorým sa vydáva hlava Potravinového kódexu Slovenskej republiky upravujúca prírodnú minerálnu vodu, pramenitú vodu a balenú pitnú vodu v znení výnosu Ministerstva pôdohospodárstva Slovenskej republiky a Ministerstva zdravotníctva Slovenskej republiky z 8. decembra 2004 č. 16798/2004-OAP</w:t>
      </w:r>
    </w:p>
    <w:p w:rsidR="00582FAD" w:rsidRPr="00D5043A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rastlinná výroba</w:t>
      </w:r>
    </w:p>
    <w:p w:rsidR="00D5043A" w:rsidRPr="00D5043A" w:rsidP="00D5043A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hyperlink r:id="rId4" w:tgtFrame="_blank" w:history="1">
        <w:r w:rsidRPr="00D5043A">
          <w:rPr>
            <w:rFonts w:ascii="Times New Roman" w:hAnsi="Times New Roman"/>
            <w:bCs/>
          </w:rPr>
          <w:t>Nariadenie</w:t>
        </w:r>
        <w:r w:rsidRPr="00D5043A">
          <w:rPr>
            <w:rFonts w:ascii="Times New Roman" w:hAnsi="Times New Roman"/>
          </w:rPr>
          <w:t> vlády Slovenskej republiky</w:t>
        </w:r>
        <w:r>
          <w:rPr>
            <w:rFonts w:ascii="Times New Roman" w:hAnsi="Times New Roman"/>
          </w:rPr>
          <w:t xml:space="preserve"> č.</w:t>
        </w:r>
        <w:r w:rsidRPr="00D5043A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33/2010 Z. z.</w:t>
        </w:r>
        <w:r w:rsidRPr="00D5043A">
          <w:rPr>
            <w:rFonts w:ascii="Times New Roman" w:hAnsi="Times New Roman"/>
          </w:rPr>
          <w:t>, ktorým sa mení a dopĺňa nariadenie vlády Slovenskej republiky č. 329/2007 Z. z., ktorým sa vydáva zoznam účinných látok vyhovujúcich na zaradenie do biocídnych výrobkov v znení neskorších predpisov</w:t>
        </w:r>
      </w:hyperlink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80/2010 Z.z. , ktorým sa mení a dopĺňa nariadenie vlády Slovenskej republiky č. 199/2005 Z. z. o ochranných opatreniach proti zavlečeniu a rozširovaniu organizmov škodlivých pre rastliny alebo rastlinné produkty v znení neskorších predpisov</w:t>
      </w:r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96/2010 Z.z., ktorým sa mení a dopĺňa nariadenie vlády Slovenskej republiky č. 373/2008 Z. z., ktorým sa ustanovujú požiadavky na uvádzanie prípravkov na ochranu rastlín na trh v znení neskorších predpisov</w:t>
      </w:r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155/2010 Z.z., ktorým sa ustanovujú požiadavky na uvádzanie množiteľského materiálu ovocných drevín a ovocných drevín určených na výrobu ovocia na trh</w:t>
      </w:r>
    </w:p>
    <w:p w:rsidR="00BA573A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="00582FAD">
        <w:rPr>
          <w:rFonts w:ascii="Times New Roman" w:hAnsi="Times New Roman"/>
        </w:rPr>
        <w:t xml:space="preserve">Nariadenie vlády Slovenskej republiky č. 184/2010 Z.z., ktorým sa mení a dopĺňa nariadenie vlády Slovenskej republiky č. 52/2007 Z. z., ktorým sa ustanovujú požiadavky na uvádzanie osiva krmovín na trh </w:t>
      </w:r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vlády Slovenskej republiky č. 185/2010 Z.z., ktorým sa mení a dopĺňa nariadenie vlády Slovenskej republiky č. 51/2007 Z. z., ktorým sa ustanovujú požiadavky na uvádzanie osiva olejnín a priadnych rastlín na trh     </w:t>
      </w:r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vlády Slovenskej republiky č. 186/2010 Z.z., ktorým sa mení a dopĺňa nariadenie vlády Slovenskej republiky č. 58/2007 Z. z., ktorým sa ustanovujú požiadavky na uvádzanie osiva zelenín na trh v znení nariadenia vlády Slovenskej republiky č. 278/2007 Z. z.  </w:t>
      </w:r>
    </w:p>
    <w:p w:rsidR="00582FA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188/2010 Z.z., ktorým sa mení a dopĺňa nariadenie vlády Slovenskej republiky č. 57/2007 Z. z., ktorým sa ustanovujú požiadavky na uvádzanie osiva obilnín na trh</w:t>
      </w:r>
    </w:p>
    <w:p w:rsidR="00763788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763788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272/2010 Z.z.,</w:t>
      </w:r>
      <w:r w:rsidRPr="00763788">
        <w:rPr>
          <w:rFonts w:ascii="Times New Roman" w:hAnsi="Times New Roman"/>
        </w:rPr>
        <w:t xml:space="preserve"> ktorým sa mení a dopĺňa nariadenie vlády Slovenskej republiky č. 373/2008 Z. z., ktorým sa ustanovujú požiadavky na uvádzanie prípravkov na ochranu rastlín na trh v znení neskorších predpisov</w:t>
      </w:r>
    </w:p>
    <w:p w:rsidR="00B442E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B442ED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321/2010 Z.z.,</w:t>
      </w:r>
      <w:r w:rsidRPr="00B442ED">
        <w:rPr>
          <w:rFonts w:ascii="Times New Roman" w:hAnsi="Times New Roman"/>
        </w:rPr>
        <w:t xml:space="preserve"> ktorým sa mení a dopĺňa nariadenie vlády Slovenskej republiky č. 329/2007 Z. z., ktorým sa vydáva zoznam účinných látok vyhovujúcich na zaradenie do biocídnych výrobkov v znení neskorších predpisov</w:t>
      </w:r>
    </w:p>
    <w:p w:rsidR="0096639D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96639D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365/2010 Z.z.,</w:t>
      </w:r>
      <w:r w:rsidRPr="0096639D">
        <w:rPr>
          <w:rFonts w:ascii="Times New Roman" w:hAnsi="Times New Roman"/>
        </w:rPr>
        <w:t xml:space="preserve"> ktorým sa mení a dopĺňa nariadenie vlády Slovenskej republiky č. 373/2008 Z. z., ktorým sa ustanovujú požiadavky na uvádzanie prípravkov na ochranu rastlín na trh v znení neskorších predpisov</w:t>
      </w:r>
    </w:p>
    <w:p w:rsidR="00157D06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157D06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417/2010 Z.z</w:t>
      </w:r>
      <w:r w:rsidRPr="00157D06">
        <w:rPr>
          <w:rFonts w:ascii="Times New Roman" w:hAnsi="Times New Roman"/>
        </w:rPr>
        <w:t>, ktorým sa mení a dopĺňa nariadenie vlády Slovenskej republiky č. 215/2009 Z. z., ktorým sa ustanovujú výnimky na registráciu druhov a odrôd pestovaných rastlín, ktorým hrozí genetická erózia, a pre uvádzanie množiteľského materiálu týchto druhov a odrôd na trh</w:t>
      </w:r>
    </w:p>
    <w:p w:rsidR="00593E95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593E95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487/2010 Z.z</w:t>
      </w:r>
      <w:r w:rsidRPr="00593E95">
        <w:rPr>
          <w:rFonts w:ascii="Times New Roman" w:hAnsi="Times New Roman"/>
        </w:rPr>
        <w:t>, ktorým sa mení a dopĺňa nariadenie vlády Slovenskej republiky č. 199/2005 Z. z. o ochranných opatreniach proti zavlečeniu a rozširovaniu organizmov škodlivých pre rastliny alebo rastlinné produkty v znení neskorších predpisov</w:t>
      </w:r>
    </w:p>
    <w:p w:rsidR="00593E95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593E95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489/2010 Z.z</w:t>
      </w:r>
      <w:r w:rsidRPr="00593E95">
        <w:rPr>
          <w:rFonts w:ascii="Times New Roman" w:hAnsi="Times New Roman"/>
        </w:rPr>
        <w:t>, ktorým sa mení a dopĺňa nariadenie vlády Slovenskej republiky č. 50/2007 Z. z. o registrácii odrôd pestovaných rastlín v znení neskorších predpisov</w:t>
      </w:r>
    </w:p>
    <w:p w:rsidR="00B3002F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5</w:t>
      </w:r>
      <w:r w:rsidR="00F97C93">
        <w:rPr>
          <w:rFonts w:ascii="Times New Roman" w:hAnsi="Times New Roman"/>
        </w:rPr>
        <w:t>1</w:t>
      </w:r>
      <w:r>
        <w:rPr>
          <w:rFonts w:ascii="Times New Roman" w:hAnsi="Times New Roman"/>
        </w:rPr>
        <w:t>5/2010 Z.z.</w:t>
      </w:r>
      <w:r w:rsidRPr="00593E9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3002F">
        <w:rPr>
          <w:rFonts w:ascii="Times New Roman" w:hAnsi="Times New Roman"/>
        </w:rPr>
        <w:t>ktorým sa mení nariadenie vlády Slovenskej republiky č. 57/2007 Z. z., ktorým sa ustanovujú požiadavky na uvádzanie osiva obilnín na trh v znení nariadenia vlády Slovenskej republiky č. 188/2010 Z. z.</w:t>
      </w:r>
    </w:p>
    <w:p w:rsidR="006677E8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6677E8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530/2010 Z.z.</w:t>
      </w:r>
      <w:r w:rsidRPr="00593E95">
        <w:rPr>
          <w:rFonts w:ascii="Times New Roman" w:hAnsi="Times New Roman"/>
        </w:rPr>
        <w:t>,</w:t>
      </w:r>
      <w:r w:rsidRPr="006677E8">
        <w:rPr>
          <w:rFonts w:ascii="Times New Roman" w:hAnsi="Times New Roman"/>
        </w:rPr>
        <w:t xml:space="preserve"> ktorým sa mení a dopĺňa nariadenie vlády Slovenskej republiky č. 373/2008 Z. z., ktorým sa ustanovujú požiadavky na uvádzanie prípravkov na ochranu rastlín na trh v znení neskorších predpisov</w:t>
      </w:r>
    </w:p>
    <w:p w:rsidR="009477C5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9477C5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549/2010 Z.z.</w:t>
      </w:r>
      <w:r w:rsidRPr="009477C5">
        <w:rPr>
          <w:rFonts w:ascii="Times New Roman" w:hAnsi="Times New Roman"/>
        </w:rPr>
        <w:t>, ktorým sa mení a dopĺňa nariadenie vlády Slovenskej republiky č. 329/2007 Z. z., ktorým sa vydáva zoznam účinných látok vyhovujúcich na zaradenie do biocídnych výrobkov v znení neskorších predpisov</w:t>
      </w:r>
    </w:p>
    <w:p w:rsidR="00B839F5" w:rsidP="00B839F5">
      <w:pPr>
        <w:numPr>
          <w:numId w:val="10"/>
        </w:numPr>
        <w:tabs>
          <w:tab w:val="clear" w:pos="720"/>
        </w:tabs>
        <w:bidi w:val="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Vyhláška Ministerstva pôdohospodárstva a rozvoja vidieka Slovenskej republiky</w:t>
      </w:r>
      <w:r>
        <w:rPr>
          <w:rFonts w:ascii="Times New Roman" w:hAnsi="Times New Roman"/>
        </w:rPr>
        <w:t xml:space="preserve"> č. 501/2010 Z.z</w:t>
      </w:r>
      <w:r w:rsidRPr="00593E95">
        <w:rPr>
          <w:rFonts w:ascii="Times New Roman" w:hAnsi="Times New Roman"/>
        </w:rPr>
        <w:t>,</w:t>
      </w:r>
      <w:r w:rsidRPr="00B3002F">
        <w:rPr>
          <w:rFonts w:ascii="Times New Roman" w:hAnsi="Times New Roman"/>
        </w:rPr>
        <w:t xml:space="preserve"> ktorou sa ustanovujú podrobnosti o produkcii lesného reprodukčného materiálu a jeho uvádzaní na trh</w:t>
      </w:r>
    </w:p>
    <w:p w:rsidR="00582FAD" w:rsidP="00077651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82FAD" w:rsidRPr="00F97C93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živočíšna výroba</w:t>
      </w:r>
    </w:p>
    <w:p w:rsidR="00F97C93" w:rsidP="00F97C93">
      <w:pPr>
        <w:numPr>
          <w:ilvl w:val="1"/>
          <w:numId w:val="2"/>
        </w:numPr>
        <w:tabs>
          <w:tab w:val="left" w:pos="360"/>
          <w:tab w:val="clear" w:pos="709"/>
          <w:tab w:val="clear" w:pos="1440"/>
        </w:tabs>
        <w:bidi w:val="0"/>
        <w:ind w:left="720"/>
        <w:rPr>
          <w:rFonts w:ascii="Times New Roman" w:hAnsi="Times New Roman"/>
        </w:rPr>
      </w:pPr>
      <w:r w:rsidRPr="00763788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275/2010 Z.z.</w:t>
      </w:r>
      <w:r w:rsidRPr="00763788">
        <w:rPr>
          <w:rFonts w:ascii="Times New Roman" w:hAnsi="Times New Roman"/>
        </w:rPr>
        <w:t>, ktorým sa ustanovujú minimálne pravidlá ochrany kurčiat chovaných na produkciu mäsa</w:t>
      </w:r>
    </w:p>
    <w:p w:rsidR="00582FAD">
      <w:pPr>
        <w:numPr>
          <w:ilvl w:val="1"/>
          <w:numId w:val="2"/>
        </w:numPr>
        <w:tabs>
          <w:tab w:val="left" w:pos="360"/>
          <w:tab w:val="clear" w:pos="709"/>
          <w:tab w:val="clear" w:pos="1440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Vyhláška Ministerstva pôdohospodárstva Slovenskej republiky č. 42/2010 Z.z., ktorou sa ustanovujú podrobnosti o identifikácii a registrácii koňovitých zvierat</w:t>
      </w:r>
    </w:p>
    <w:p w:rsidR="00582FAD">
      <w:pPr>
        <w:numPr>
          <w:ilvl w:val="1"/>
          <w:numId w:val="2"/>
        </w:numPr>
        <w:tabs>
          <w:tab w:val="left" w:pos="360"/>
          <w:tab w:val="clear" w:pos="709"/>
          <w:tab w:val="clear" w:pos="1440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Vyhláška Ministerstva pôdohospodárstva Slovenskej republiky č. 163/2010 Z.z., ktorou sa mení a dopĺňa vyhláška Ministerstva pôdohospodárstva Slovenskej republiky č. 205/2007 Z. z. o klasifikácii jatočne opracovaných tiel ošípaných, o odbornej príprave a o osvedčení o odbornej spôsobilosti</w:t>
      </w:r>
    </w:p>
    <w:p w:rsidR="00582FAD">
      <w:pPr>
        <w:numPr>
          <w:ilvl w:val="1"/>
          <w:numId w:val="2"/>
        </w:numPr>
        <w:tabs>
          <w:tab w:val="left" w:pos="360"/>
          <w:tab w:val="clear" w:pos="709"/>
          <w:tab w:val="clear" w:pos="1440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Vyhláška Ministerstva pôdohospodárstva Slovenskej republiky č. 227/2010 Z.z., ktorou sa mení vyhláška Ministerstva pôdohospodárstva Slovenskej republiky č. 344/2009 Z. z., ktorou sa vykonáva zákon o</w:t>
      </w:r>
      <w:r w:rsidR="00763788">
        <w:rPr>
          <w:rFonts w:ascii="Times New Roman" w:hAnsi="Times New Roman"/>
        </w:rPr>
        <w:t> </w:t>
      </w:r>
      <w:r>
        <w:rPr>
          <w:rFonts w:ascii="Times New Roman" w:hAnsi="Times New Roman"/>
        </w:rPr>
        <w:t>poľovníctve</w:t>
      </w:r>
    </w:p>
    <w:p w:rsidR="00582FAD">
      <w:pPr>
        <w:bidi w:val="0"/>
        <w:rPr>
          <w:rFonts w:ascii="Times New Roman" w:hAnsi="Times New Roman"/>
        </w:rPr>
      </w:pPr>
    </w:p>
    <w:p w:rsidR="00582FAD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veterinárna starostlivosť</w:t>
      </w:r>
    </w:p>
    <w:p w:rsidR="00582FAD">
      <w:pPr>
        <w:numPr>
          <w:numId w:val="19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79/2010 Z.z., ktorým sa mení a dopĺňa nariadenie vlády Slovenskej republiky č. 493/2008 Z. z., ktorým sa ustanovuje výpočet výdavkov orgánov úradnej kontroly potravín a orgánov štátnej správy vo veterinárnej oblasti</w:t>
      </w:r>
    </w:p>
    <w:p w:rsidR="00582FAD">
      <w:pPr>
        <w:bidi w:val="0"/>
        <w:rPr>
          <w:rFonts w:ascii="Times New Roman" w:hAnsi="Times New Roman"/>
        </w:rPr>
      </w:pPr>
    </w:p>
    <w:p w:rsidR="00FD0969">
      <w:pPr>
        <w:bidi w:val="0"/>
        <w:rPr>
          <w:rFonts w:ascii="Times New Roman" w:hAnsi="Times New Roman"/>
        </w:rPr>
      </w:pPr>
    </w:p>
    <w:p w:rsidR="00FD0969">
      <w:pPr>
        <w:bidi w:val="0"/>
        <w:rPr>
          <w:rFonts w:ascii="Times New Roman" w:hAnsi="Times New Roman"/>
        </w:rPr>
      </w:pPr>
    </w:p>
    <w:p w:rsidR="00FD0969">
      <w:pPr>
        <w:bidi w:val="0"/>
        <w:rPr>
          <w:rFonts w:ascii="Times New Roman" w:hAnsi="Times New Roman"/>
        </w:rPr>
      </w:pPr>
    </w:p>
    <w:p w:rsidR="00582FAD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krmivá</w:t>
      </w:r>
    </w:p>
    <w:p w:rsidR="00582FAD">
      <w:pPr>
        <w:numPr>
          <w:ilvl w:val="1"/>
          <w:numId w:val="2"/>
        </w:numPr>
        <w:tabs>
          <w:tab w:val="clear" w:pos="709"/>
          <w:tab w:val="num" w:pos="720"/>
          <w:tab w:val="clear" w:pos="1440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240/2010 Z.z., ktorým sa mení a dopĺňa nariadenie vlády Slovenskej republiky č. 438/2006 Z. z. o nežiaducich látkach v krmivách a o iných ukazovateľoch bezpečnosti a použiteľnosti krmív v znení neskorších predpisov</w:t>
      </w:r>
    </w:p>
    <w:p w:rsidR="002B38A8">
      <w:pPr>
        <w:numPr>
          <w:ilvl w:val="1"/>
          <w:numId w:val="2"/>
        </w:numPr>
        <w:tabs>
          <w:tab w:val="clear" w:pos="709"/>
          <w:tab w:val="num" w:pos="720"/>
          <w:tab w:val="clear" w:pos="1440"/>
        </w:tabs>
        <w:bidi w:val="0"/>
        <w:ind w:left="72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347/2010 Z.z.</w:t>
      </w:r>
      <w:r w:rsidRPr="002B38A8">
        <w:rPr>
          <w:rFonts w:ascii="Times New Roman" w:hAnsi="Times New Roman"/>
        </w:rPr>
        <w:t>, ktorým sa mení a dopĺňa nariadenie vlády Slovenskej republiky č. 438/2006 Z. z. o nežiaducich látkach v krmivách a o iných ukazovateľoch bezpečnosti a použiteľnosti krmív v znení neskorších predpisov</w:t>
      </w:r>
    </w:p>
    <w:p w:rsidR="00582FAD">
      <w:pPr>
        <w:bidi w:val="0"/>
        <w:ind w:hanging="360"/>
        <w:rPr>
          <w:rFonts w:ascii="Times New Roman" w:hAnsi="Times New Roman"/>
        </w:rPr>
      </w:pPr>
    </w:p>
    <w:p w:rsidR="00582FAD">
      <w:pPr>
        <w:numPr>
          <w:numId w:val="2"/>
        </w:numPr>
        <w:tabs>
          <w:tab w:val="clear" w:pos="709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iné</w:t>
      </w:r>
    </w:p>
    <w:p w:rsidR="00582FAD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237/2010 Z.z., ktorým sa ustanovujú podrobnosti o postupe Slovenského pozemkového fondu pri poskytovaní náhradných pozemkov</w:t>
      </w:r>
    </w:p>
    <w:p w:rsidR="00582FAD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Nariadenie vlády Slovenskej republiky č. 238/2010 Z.z., ktorým sa ustanovujú podrobnosti o podmienkach prenajímania, predaja, zámeny a nadobúdania nehnuteľností Slovenským pozemkovým fondom</w:t>
      </w:r>
    </w:p>
    <w:p w:rsidR="00582FAD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Zoznam katastrálnych území č. 239/2010 Z.z., v ktorých Slovenský pozemkový fond nemôže vo verejnom záujme poskytnúť ako náhradu pozemok schválený uznesením vlády Slovenskej republiky z 25. mája 2010 č. 351/2010</w:t>
      </w:r>
    </w:p>
    <w:p w:rsidR="00711F2D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711F2D">
        <w:rPr>
          <w:rFonts w:ascii="Times New Roman" w:hAnsi="Times New Roman"/>
        </w:rPr>
        <w:t>Nari</w:t>
      </w:r>
      <w:r>
        <w:rPr>
          <w:rFonts w:ascii="Times New Roman" w:hAnsi="Times New Roman"/>
        </w:rPr>
        <w:t>a</w:t>
      </w:r>
      <w:r w:rsidRPr="00711F2D">
        <w:rPr>
          <w:rFonts w:ascii="Times New Roman" w:hAnsi="Times New Roman"/>
        </w:rPr>
        <w:t>denie vlády Slovenskej republiky</w:t>
      </w:r>
      <w:r>
        <w:rPr>
          <w:rFonts w:ascii="Times New Roman" w:hAnsi="Times New Roman"/>
        </w:rPr>
        <w:t xml:space="preserve"> č. 269/2010 Z. z.,</w:t>
      </w:r>
      <w:r w:rsidRPr="00711F2D">
        <w:rPr>
          <w:rFonts w:ascii="Times New Roman" w:hAnsi="Times New Roman"/>
        </w:rPr>
        <w:t xml:space="preserve"> ktorým sa ustanovujú požiadavky na dosiahnutie dobrého stavu vôd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593E95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 490/2010 Z. z.</w:t>
      </w:r>
      <w:r w:rsidRPr="00157D06">
        <w:rPr>
          <w:rFonts w:ascii="Times New Roman" w:hAnsi="Times New Roman"/>
        </w:rPr>
        <w:t>,</w:t>
      </w:r>
      <w:r w:rsidRPr="00593E95">
        <w:rPr>
          <w:rFonts w:ascii="Times New Roman" w:hAnsi="Times New Roman"/>
        </w:rPr>
        <w:t xml:space="preserve"> ktorým sa mení a dopĺňa zákon č. 222/2004 Z. z. o dani z pridanej hodnoty v znení neskorších predpisov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B3002F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496/2010 Z. z.</w:t>
      </w:r>
      <w:r w:rsidRPr="00157D06">
        <w:rPr>
          <w:rFonts w:ascii="Times New Roman" w:hAnsi="Times New Roman"/>
        </w:rPr>
        <w:t>,</w:t>
      </w:r>
      <w:r w:rsidRPr="00B3002F">
        <w:rPr>
          <w:rFonts w:ascii="Times New Roman" w:hAnsi="Times New Roman"/>
        </w:rPr>
        <w:t xml:space="preserve"> ktorým sa mení a dopĺňa nariadenie vlády Slovenskej republiky č. 354/2006 Z. z., ktorým sa ustanovujú požiadavky na vodu určenú na ľudskú spotrebu a kontrolu kvality vody určenej na ľudskú spotrebu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36BBE">
        <w:rPr>
          <w:rFonts w:ascii="Times New Roman" w:hAnsi="Times New Roman"/>
        </w:rPr>
        <w:t xml:space="preserve">Uznesenie vlády Slovenskej republiky </w:t>
      </w:r>
      <w:r>
        <w:rPr>
          <w:rFonts w:ascii="Times New Roman" w:hAnsi="Times New Roman"/>
        </w:rPr>
        <w:t>č. 560/2010 Z. z.</w:t>
      </w:r>
      <w:r w:rsidRPr="00157D06">
        <w:rPr>
          <w:rFonts w:ascii="Times New Roman" w:hAnsi="Times New Roman"/>
        </w:rPr>
        <w:t>,</w:t>
      </w:r>
      <w:r w:rsidRPr="00B3002F">
        <w:rPr>
          <w:rFonts w:ascii="Times New Roman" w:hAnsi="Times New Roman"/>
        </w:rPr>
        <w:t xml:space="preserve"> </w:t>
      </w:r>
      <w:r w:rsidRPr="00236BBE">
        <w:rPr>
          <w:rFonts w:ascii="Times New Roman" w:hAnsi="Times New Roman"/>
        </w:rPr>
        <w:t>k návrhu zákona, ktorým sa mení a dopĺňa zákon č. 229/1991 Zb. o úprave vlastníckych vzťahov k</w:t>
      </w:r>
      <w:r w:rsidR="00F97C93">
        <w:rPr>
          <w:rFonts w:ascii="Times New Roman" w:hAnsi="Times New Roman"/>
        </w:rPr>
        <w:t> </w:t>
      </w:r>
      <w:r w:rsidRPr="00236BBE">
        <w:rPr>
          <w:rFonts w:ascii="Times New Roman" w:hAnsi="Times New Roman"/>
        </w:rPr>
        <w:t>pôde</w:t>
      </w:r>
      <w:r w:rsidR="00F97C93">
        <w:rPr>
          <w:rFonts w:ascii="Times New Roman" w:hAnsi="Times New Roman"/>
        </w:rPr>
        <w:t xml:space="preserve"> a inému poľnohospodárskemu majetku v znení neskorších predpisov a ktorým sa menia  a doplňajú niektoré zákony</w:t>
      </w:r>
    </w:p>
    <w:p w:rsidR="00157D06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157D06">
        <w:rPr>
          <w:rFonts w:ascii="Times New Roman" w:hAnsi="Times New Roman"/>
        </w:rPr>
        <w:t>Nariadenie vlády Slovenskej republiky</w:t>
      </w:r>
      <w:r>
        <w:rPr>
          <w:rFonts w:ascii="Times New Roman" w:hAnsi="Times New Roman"/>
        </w:rPr>
        <w:t xml:space="preserve"> č. 402/2010 Z. z.,</w:t>
      </w:r>
      <w:r w:rsidRPr="00157D06">
        <w:rPr>
          <w:rFonts w:ascii="Times New Roman" w:hAnsi="Times New Roman"/>
        </w:rPr>
        <w:t xml:space="preserve"> ktorým sa mení a dopĺňa nariadenie vlády Slovenskej republiky č. 246/2006 Z. z. o minimálnom množstve pohonných látok vyrobených z obnoviteľných zdrojov v motorových benzínoch a motorovej nafte uvádzaných na trh Slovenskej republiky v znení nariadenia vlády Slovenskej republiky č. 304/2008 Z. z.</w:t>
      </w:r>
    </w:p>
    <w:p w:rsidR="00157D06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157D06">
        <w:rPr>
          <w:rFonts w:ascii="Times New Roman" w:hAnsi="Times New Roman"/>
        </w:rPr>
        <w:t xml:space="preserve">Vyhláška Ministerstva pôdohospodárstva, životného prostredia a regionálneho rozvoja Slovenskej republiky </w:t>
      </w:r>
      <w:r>
        <w:rPr>
          <w:rFonts w:ascii="Times New Roman" w:hAnsi="Times New Roman"/>
        </w:rPr>
        <w:t>č. 418/2010 Z. z.</w:t>
      </w:r>
      <w:r w:rsidRPr="00157D06">
        <w:rPr>
          <w:rFonts w:ascii="Times New Roman" w:hAnsi="Times New Roman"/>
        </w:rPr>
        <w:t xml:space="preserve"> o vykonaní niektorých ustanovení vodného zákona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B442ED">
        <w:rPr>
          <w:rFonts w:ascii="Times New Roman" w:hAnsi="Times New Roman"/>
        </w:rPr>
        <w:t>Vyhláška Ministerstva pôdohospodárstva</w:t>
      </w:r>
      <w:r>
        <w:rPr>
          <w:rFonts w:ascii="Times New Roman" w:hAnsi="Times New Roman"/>
        </w:rPr>
        <w:t xml:space="preserve"> </w:t>
      </w:r>
      <w:r w:rsidRPr="00B442ED">
        <w:rPr>
          <w:rFonts w:ascii="Times New Roman" w:hAnsi="Times New Roman"/>
        </w:rPr>
        <w:t>životného prostredia a regionálneho rozvoja Slovenskej republiky</w:t>
      </w:r>
      <w:r>
        <w:rPr>
          <w:rFonts w:ascii="Times New Roman" w:hAnsi="Times New Roman"/>
        </w:rPr>
        <w:t xml:space="preserve"> č. 340/2010 Z. z.,</w:t>
      </w:r>
      <w:r w:rsidRPr="00B442ED">
        <w:rPr>
          <w:rFonts w:ascii="Times New Roman" w:hAnsi="Times New Roman"/>
        </w:rPr>
        <w:t xml:space="preserve"> ktorou sa mení a dopĺňa vyhláška Ministerstva životného prostredia Slovenskej republiky č. 51/2008 Z. z., ktorou sa vykonáva geologický zákon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356/2010 Z. z.,</w:t>
      </w:r>
      <w:r w:rsidRPr="002B38A8">
        <w:rPr>
          <w:rFonts w:ascii="Times New Roman" w:hAnsi="Times New Roman"/>
        </w:rPr>
        <w:t xml:space="preserve"> ktorou sa vykonávajú niektoré ustanovenia zákona o</w:t>
      </w:r>
      <w:r>
        <w:rPr>
          <w:rFonts w:ascii="Times New Roman" w:hAnsi="Times New Roman"/>
        </w:rPr>
        <w:t> </w:t>
      </w:r>
      <w:r w:rsidRPr="002B38A8">
        <w:rPr>
          <w:rFonts w:ascii="Times New Roman" w:hAnsi="Times New Roman"/>
        </w:rPr>
        <w:t>ovzduší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357/2010 Z. z.,</w:t>
      </w:r>
      <w:r w:rsidRPr="002B38A8">
        <w:rPr>
          <w:rFonts w:ascii="Times New Roman" w:hAnsi="Times New Roman"/>
        </w:rPr>
        <w:t xml:space="preserve"> ktorou sa ustanovujú požiadavky na vedenie prevádzkovej evidencie a rozsah ďalších údajov o stacionárnych zdrojoch znečisťovania ovzdušia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358/2010 Z. z.</w:t>
      </w:r>
      <w:r w:rsidRPr="002B38A8">
        <w:rPr>
          <w:rFonts w:ascii="Times New Roman" w:hAnsi="Times New Roman"/>
        </w:rPr>
        <w:t>, ktorou sa ustanovujú emisné limity, technické požiadavky a všeobecné podmienky prevádzkovania zdrojov a ich zariadení, v ktorých sa používajú organické rozpúšťadlá, a monitorovanie ich emisií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359/2010 Z. z.,</w:t>
      </w:r>
      <w:r w:rsidRPr="00B442ED">
        <w:rPr>
          <w:rFonts w:ascii="Times New Roman" w:hAnsi="Times New Roman"/>
        </w:rPr>
        <w:t xml:space="preserve"> </w:t>
      </w:r>
      <w:r w:rsidRPr="002B38A8">
        <w:rPr>
          <w:rFonts w:ascii="Times New Roman" w:hAnsi="Times New Roman"/>
        </w:rPr>
        <w:t xml:space="preserve"> o požiadavkách na obmedzovanie emisií prchavých organických zlúčenín unikajúcich pri používaní organických rozpúšťadiel v regulovaných výrobkoch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 xml:space="preserve">Vyhláška Ministerstva pôdohospodárstva, životného prostredia a regionálneho rozvoja Slovenskej republiky </w:t>
      </w:r>
      <w:r>
        <w:rPr>
          <w:rFonts w:ascii="Times New Roman" w:hAnsi="Times New Roman"/>
        </w:rPr>
        <w:t>č. 360/2010 Z. z.,</w:t>
      </w:r>
      <w:r w:rsidRPr="00B442ED">
        <w:rPr>
          <w:rFonts w:ascii="Times New Roman" w:hAnsi="Times New Roman"/>
        </w:rPr>
        <w:t xml:space="preserve"> </w:t>
      </w:r>
      <w:r w:rsidRPr="002B38A8">
        <w:rPr>
          <w:rFonts w:ascii="Times New Roman" w:hAnsi="Times New Roman"/>
        </w:rPr>
        <w:t>o kvalite ovzdušia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2B38A8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361/2010 Z. z.,</w:t>
      </w:r>
      <w:r w:rsidRPr="002B38A8">
        <w:rPr>
          <w:rFonts w:ascii="Times New Roman" w:hAnsi="Times New Roman"/>
        </w:rPr>
        <w:t>, ktorou sa ustanovujú technické požiadavky a všeobecné podmienky prevádzkovania stacionárnych zdrojov znečisťovania ovzdušia prevádzkujúcich zariadenia používané na skladovanie, plnenie a prepravu benzínu a spôsob a požiadavky na zisťovanie a preukazovanie údajov o ich dodržaní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96639D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č. 362/2010 Z. z.,</w:t>
      </w:r>
      <w:r w:rsidRPr="0096639D">
        <w:rPr>
          <w:rFonts w:ascii="Times New Roman" w:hAnsi="Times New Roman"/>
        </w:rPr>
        <w:t>, ktorou sa ustanovujú požiadavky na kvalitu palív a vedenie prevádzkovej evidencie o</w:t>
      </w:r>
      <w:r>
        <w:rPr>
          <w:rFonts w:ascii="Times New Roman" w:hAnsi="Times New Roman"/>
        </w:rPr>
        <w:t> </w:t>
      </w:r>
      <w:r w:rsidRPr="0096639D">
        <w:rPr>
          <w:rFonts w:ascii="Times New Roman" w:hAnsi="Times New Roman"/>
        </w:rPr>
        <w:t>palivách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96639D">
        <w:rPr>
          <w:rFonts w:ascii="Times New Roman" w:hAnsi="Times New Roman"/>
        </w:rPr>
        <w:t xml:space="preserve">Vyhláška Ministerstva pôdohospodárstva, životného prostredia a regionálneho rozvoja Slovenskej republiky </w:t>
      </w:r>
      <w:r>
        <w:rPr>
          <w:rFonts w:ascii="Times New Roman" w:hAnsi="Times New Roman"/>
        </w:rPr>
        <w:t>č. 363/2010 Z. z.,</w:t>
      </w:r>
      <w:r w:rsidRPr="00B442ED">
        <w:rPr>
          <w:rFonts w:ascii="Times New Roman" w:hAnsi="Times New Roman"/>
        </w:rPr>
        <w:t xml:space="preserve"> </w:t>
      </w:r>
      <w:r w:rsidRPr="0096639D">
        <w:rPr>
          <w:rFonts w:ascii="Times New Roman" w:hAnsi="Times New Roman"/>
        </w:rPr>
        <w:t>o monitorovaní emisií, technických požiadaviek a všeobecných podmienok prevádzkovania zo stacionárnych zdrojov znečisťovania ovzdušia a kvality ovzdušia v ich okolí</w:t>
      </w:r>
    </w:p>
    <w:p w:rsidR="00157D06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157D06">
        <w:rPr>
          <w:rFonts w:ascii="Times New Roman" w:hAnsi="Times New Roman"/>
        </w:rPr>
        <w:t>Vyhláška Ministerstva pôdohospodárstva, životného prostredia a regionálneho rozvoja Slovenskej republiky</w:t>
      </w:r>
      <w:r>
        <w:rPr>
          <w:rFonts w:ascii="Times New Roman" w:hAnsi="Times New Roman"/>
        </w:rPr>
        <w:t xml:space="preserve">  č. 419/2010 Z. z.</w:t>
      </w:r>
      <w:r w:rsidRPr="00157D06">
        <w:rPr>
          <w:rFonts w:ascii="Times New Roman" w:hAnsi="Times New Roman"/>
        </w:rPr>
        <w:t>, ktorou sa ustanovujú podrobnosti o vyhotovovaní máp povodňového ohrozenia a máp povodňového rizika, o uhrádzaní výdavkov na ich vypracovanie, prehodnocovanie a aktualizáciu a o navrhovaní a zobrazovaní rozsahu inundačného územia na mapách</w:t>
      </w:r>
    </w:p>
    <w:p w:rsidR="00B839F5" w:rsidP="00B839F5">
      <w:pPr>
        <w:numPr>
          <w:numId w:val="6"/>
        </w:numPr>
        <w:tabs>
          <w:tab w:val="clear" w:pos="709"/>
        </w:tabs>
        <w:bidi w:val="0"/>
        <w:rPr>
          <w:rFonts w:ascii="Times New Roman" w:hAnsi="Times New Roman"/>
        </w:rPr>
      </w:pPr>
      <w:r w:rsidRPr="00157D06">
        <w:rPr>
          <w:rFonts w:ascii="Times New Roman" w:hAnsi="Times New Roman"/>
        </w:rPr>
        <w:t xml:space="preserve">Oznámenie Ministerstva pôdohospodárstva, životného prostredia a regionálneho rozvoja Slovenskej republiky </w:t>
      </w:r>
      <w:r>
        <w:rPr>
          <w:rFonts w:ascii="Times New Roman" w:hAnsi="Times New Roman"/>
        </w:rPr>
        <w:t>č. 396/2010 Z. z.,</w:t>
      </w:r>
      <w:r w:rsidRPr="00157D06">
        <w:rPr>
          <w:rFonts w:ascii="Times New Roman" w:hAnsi="Times New Roman"/>
        </w:rPr>
        <w:t xml:space="preserve"> o vydaní výnosu, ktorým sa ustanovujú podrobnosti o vymedzení správneho územia povodia, environmentálnych cieľoch, ekonomickej analýze a o vodnom plánovaní</w:t>
      </w:r>
    </w:p>
    <w:p w:rsidR="007317F6" w:rsidP="007317F6">
      <w:pPr>
        <w:tabs>
          <w:tab w:val="clear" w:pos="709"/>
        </w:tabs>
        <w:bidi w:val="0"/>
        <w:rPr>
          <w:rFonts w:ascii="Times New Roman" w:hAnsi="Times New Roman"/>
        </w:rPr>
      </w:pPr>
    </w:p>
    <w:p w:rsidR="007317F6" w:rsidP="007317F6">
      <w:pPr>
        <w:tabs>
          <w:tab w:val="clear" w:pos="709"/>
        </w:tabs>
        <w:bidi w:val="0"/>
        <w:rPr>
          <w:rFonts w:ascii="Times New Roman" w:hAnsi="Times New Roman"/>
        </w:rPr>
      </w:pPr>
    </w:p>
    <w:p w:rsidR="007317F6" w:rsidP="007317F6">
      <w:pPr>
        <w:tabs>
          <w:tab w:val="clear" w:pos="709"/>
        </w:tabs>
        <w:bidi w:val="0"/>
        <w:rPr>
          <w:rFonts w:ascii="Times New Roman" w:hAnsi="Times New Roman"/>
        </w:rPr>
      </w:pPr>
    </w:p>
    <w:p w:rsidR="007317F6" w:rsidP="007317F6">
      <w:pPr>
        <w:tabs>
          <w:tab w:val="clear" w:pos="709"/>
        </w:tabs>
        <w:bidi w:val="0"/>
        <w:rPr>
          <w:rFonts w:ascii="Times New Roman" w:hAnsi="Times New Roman"/>
          <w:b/>
        </w:rPr>
      </w:pPr>
      <w:r w:rsidRPr="007317F6">
        <w:rPr>
          <w:rFonts w:ascii="Times New Roman" w:hAnsi="Times New Roman"/>
          <w:b/>
        </w:rPr>
        <w:t xml:space="preserve">Výnosy </w:t>
      </w:r>
    </w:p>
    <w:p w:rsidR="007317F6" w:rsidRPr="00750FF0" w:rsidP="007317F6">
      <w:pPr>
        <w:numPr>
          <w:ilvl w:val="1"/>
          <w:numId w:val="2"/>
        </w:numPr>
        <w:tabs>
          <w:tab w:val="clear" w:pos="709"/>
          <w:tab w:val="clear" w:pos="1440"/>
        </w:tabs>
        <w:bidi w:val="0"/>
        <w:ind w:left="709" w:hanging="283"/>
        <w:rPr>
          <w:rFonts w:ascii="Times New Roman" w:hAnsi="Times New Roman"/>
          <w:b/>
          <w:szCs w:val="22"/>
        </w:rPr>
      </w:pPr>
      <w:r w:rsidRPr="00750FF0">
        <w:rPr>
          <w:rFonts w:ascii="Times New Roman" w:hAnsi="Times New Roman" w:cs="Calibri"/>
          <w:szCs w:val="22"/>
        </w:rPr>
        <w:t>Výnos Ministerstva pôdohospodárstva Slovenskej republiky a Ministerstva zdravotníctva Slovenskej republiky z 15. marca 2010 č. 08936/2010-OL, ktorým sa mení výnos Ministerstva pôdohospodárstva Slovenskej republiky a Ministerstva zdravotníctva Slovenskej republiky z 11. februára 2008 č. 04650/2008 - OL, ktorým sa vydáva hlava Potravinového kódexu Slovenskej republiky upravujúca prídavné látky v</w:t>
      </w:r>
      <w:r w:rsidRPr="00750FF0" w:rsidR="007E17A0">
        <w:rPr>
          <w:rFonts w:ascii="Times New Roman" w:hAnsi="Times New Roman" w:cs="Calibri"/>
          <w:szCs w:val="22"/>
        </w:rPr>
        <w:t> </w:t>
      </w:r>
      <w:r w:rsidRPr="00750FF0">
        <w:rPr>
          <w:rFonts w:ascii="Times New Roman" w:hAnsi="Times New Roman" w:cs="Calibri"/>
          <w:szCs w:val="22"/>
        </w:rPr>
        <w:t>potravinách</w:t>
      </w:r>
    </w:p>
    <w:p w:rsidR="007E17A0" w:rsidRPr="00750FF0" w:rsidP="007317F6">
      <w:pPr>
        <w:numPr>
          <w:ilvl w:val="1"/>
          <w:numId w:val="2"/>
        </w:numPr>
        <w:tabs>
          <w:tab w:val="clear" w:pos="709"/>
          <w:tab w:val="clear" w:pos="1440"/>
        </w:tabs>
        <w:bidi w:val="0"/>
        <w:ind w:left="709" w:hanging="283"/>
        <w:rPr>
          <w:rFonts w:ascii="Times New Roman" w:hAnsi="Times New Roman"/>
          <w:b/>
          <w:szCs w:val="22"/>
        </w:rPr>
      </w:pPr>
      <w:r w:rsidRPr="00750FF0">
        <w:rPr>
          <w:rFonts w:ascii="Times New Roman" w:hAnsi="Times New Roman" w:cs="Calibri"/>
          <w:szCs w:val="22"/>
        </w:rPr>
        <w:t>Výnos Ministerstva pôdohospodárstva, životného prostredia a regionálneho rozvoja Slovenskej republiky a Ministerstva zdravotníctva Slovenskej republiky z 30. septembra 2010 č. 18764/2010-OL, ktorým sa mení a dopĺňa výnos Ministerstva pôdohospodárstva Slovenskej republiky a Ministerstva zdravotníctva Slovenskej republiky z 11. februára 2008 č. 04650/2008-OL, ktorým sa vydáva hlava Potravinového kódexu Slovenskej republiky upravujúca prídavné látky v potravinách v znení výnosu Ministerstva pôdohospodárstva Slovenskej republiky a Ministerstva zdravotníctva Slovenskej republiky z 15. marca 2010 č. 08936/2010-OL</w:t>
      </w:r>
    </w:p>
    <w:p w:rsidR="007E17A0" w:rsidRPr="00750FF0" w:rsidP="007317F6">
      <w:pPr>
        <w:numPr>
          <w:ilvl w:val="1"/>
          <w:numId w:val="2"/>
        </w:numPr>
        <w:tabs>
          <w:tab w:val="clear" w:pos="709"/>
          <w:tab w:val="clear" w:pos="1440"/>
        </w:tabs>
        <w:bidi w:val="0"/>
        <w:ind w:left="709" w:hanging="283"/>
        <w:rPr>
          <w:rFonts w:ascii="Times New Roman" w:hAnsi="Times New Roman"/>
          <w:b/>
          <w:szCs w:val="22"/>
        </w:rPr>
      </w:pPr>
      <w:r w:rsidRPr="00750FF0">
        <w:rPr>
          <w:rFonts w:ascii="Times New Roman" w:hAnsi="Times New Roman" w:cs="Calibri"/>
          <w:szCs w:val="22"/>
        </w:rPr>
        <w:t>Výnos Ministerstva pôdohospodárstva Slovenskej republiky a Ministerstva zdravotníctva Slovenskej republiky zo 16. apríla 2010 č. 09015/2010-OL, ktorým sa mení a dopĺňa výnos Ministerstva pôdohospodárstva Slovenskej republiky a Ministerstva zdravotníctva Slovenskej republiky z 25. júla 2007 č. 16826/2007-OL, ktorým sa vydáva hlava Potravinového kódexu Slovenskej republiky upravujúca požiadavky na potraviny na osobitné výživové účely a na výživové doplnky v znení výnosu č. 20374/2009-OL</w:t>
      </w:r>
    </w:p>
    <w:p w:rsidR="007E17A0" w:rsidRPr="00750FF0" w:rsidP="007317F6">
      <w:pPr>
        <w:numPr>
          <w:ilvl w:val="1"/>
          <w:numId w:val="2"/>
        </w:numPr>
        <w:tabs>
          <w:tab w:val="clear" w:pos="709"/>
          <w:tab w:val="clear" w:pos="1440"/>
        </w:tabs>
        <w:bidi w:val="0"/>
        <w:ind w:left="709" w:hanging="283"/>
        <w:rPr>
          <w:rFonts w:ascii="Times New Roman" w:hAnsi="Times New Roman"/>
          <w:b/>
          <w:szCs w:val="22"/>
        </w:rPr>
      </w:pPr>
      <w:r w:rsidRPr="00750FF0">
        <w:rPr>
          <w:rFonts w:ascii="Times New Roman" w:hAnsi="Times New Roman" w:cs="Calibri"/>
          <w:szCs w:val="22"/>
        </w:rPr>
        <w:t>Výnos Ministerstva pôdohospodárstva, životného prostredia a regionálneho rozvoja Slovenskej republiky a Ministerstva zdravotníctva Slovenskej republiky z 15. 10. 2010 č. 18794/2010-OL, ktorým sa mení výnos Ministerstva pôdohospodárstva Slovenskej republiky a Ministerstva zdravotníctva Slovenskej republiky z 15. marca 2004 č. 608/9/2004 – 100, ktorým sa vydáva hlava Potravinového kódexu Slovenskej republiky upravujúca prírodnú minerálnu vodu, pramenitú vodu a balenú pitnú vodu v znení výnosu Ministerstva pôdohospodárstva Slovenskej republiky a Ministerstva zdravotníctva Slovenskej republiky z 8. decembra 2004 č. 16798/2004-OAP</w:t>
      </w:r>
    </w:p>
    <w:sectPr w:rsidSect="00A447A2">
      <w:footerReference w:type="even" r:id="rId5"/>
      <w:footerReference w:type="default" r:id="rId6"/>
      <w:pgSz w:w="12240" w:h="15840" w:code="1"/>
      <w:pgMar w:top="1418" w:right="1418" w:bottom="1418" w:left="1418" w:header="709" w:footer="709" w:gutter="0"/>
      <w:lnNumType w:distance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A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82FA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A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A1DB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82FA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374"/>
    <w:multiLevelType w:val="hybridMultilevel"/>
    <w:tmpl w:val="3CE47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0FBD01B8"/>
    <w:multiLevelType w:val="hybridMultilevel"/>
    <w:tmpl w:val="0964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9E5826"/>
    <w:multiLevelType w:val="hybridMultilevel"/>
    <w:tmpl w:val="70D6631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AC24F9"/>
    <w:multiLevelType w:val="hybridMultilevel"/>
    <w:tmpl w:val="2E26C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18053F26"/>
    <w:multiLevelType w:val="hybridMultilevel"/>
    <w:tmpl w:val="9522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8443A2"/>
    <w:multiLevelType w:val="hybridMultilevel"/>
    <w:tmpl w:val="A764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BA49AF"/>
    <w:multiLevelType w:val="hybridMultilevel"/>
    <w:tmpl w:val="12FA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6F0E5D"/>
    <w:multiLevelType w:val="hybridMultilevel"/>
    <w:tmpl w:val="7AB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BD1B6C"/>
    <w:multiLevelType w:val="hybridMultilevel"/>
    <w:tmpl w:val="93A6A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D8337D0"/>
    <w:multiLevelType w:val="hybridMultilevel"/>
    <w:tmpl w:val="8E8613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A85B16"/>
    <w:multiLevelType w:val="hybridMultilevel"/>
    <w:tmpl w:val="594290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141B97"/>
    <w:multiLevelType w:val="hybridMultilevel"/>
    <w:tmpl w:val="9030F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7B06069"/>
    <w:multiLevelType w:val="hybridMultilevel"/>
    <w:tmpl w:val="0E5C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2171C2"/>
    <w:multiLevelType w:val="hybridMultilevel"/>
    <w:tmpl w:val="D39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9B94BEC"/>
    <w:multiLevelType w:val="hybridMultilevel"/>
    <w:tmpl w:val="F17C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22C0B93"/>
    <w:multiLevelType w:val="hybridMultilevel"/>
    <w:tmpl w:val="68F2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9412554"/>
    <w:multiLevelType w:val="hybridMultilevel"/>
    <w:tmpl w:val="7E8A0F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7">
    <w:nsid w:val="6C036CC7"/>
    <w:multiLevelType w:val="hybridMultilevel"/>
    <w:tmpl w:val="DB5C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5BB6350"/>
    <w:multiLevelType w:val="hybridMultilevel"/>
    <w:tmpl w:val="9E0E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0"/>
  </w:num>
  <w:num w:numId="5">
    <w:abstractNumId w:val="0"/>
  </w:num>
  <w:num w:numId="6">
    <w:abstractNumId w:val="14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5"/>
  </w:num>
  <w:num w:numId="14">
    <w:abstractNumId w:val="2"/>
  </w:num>
  <w:num w:numId="15">
    <w:abstractNumId w:val="13"/>
  </w:num>
  <w:num w:numId="16">
    <w:abstractNumId w:val="18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C17609"/>
    <w:rsid w:val="00021DF3"/>
    <w:rsid w:val="00077651"/>
    <w:rsid w:val="000C1BB2"/>
    <w:rsid w:val="000F5F30"/>
    <w:rsid w:val="00111830"/>
    <w:rsid w:val="001319C4"/>
    <w:rsid w:val="00134DAE"/>
    <w:rsid w:val="001408C9"/>
    <w:rsid w:val="00157D06"/>
    <w:rsid w:val="001F1628"/>
    <w:rsid w:val="00236BBE"/>
    <w:rsid w:val="00274E7A"/>
    <w:rsid w:val="002B38A8"/>
    <w:rsid w:val="00302280"/>
    <w:rsid w:val="003E7636"/>
    <w:rsid w:val="00496962"/>
    <w:rsid w:val="004A6523"/>
    <w:rsid w:val="0057706E"/>
    <w:rsid w:val="00582FAD"/>
    <w:rsid w:val="00593E95"/>
    <w:rsid w:val="005A1274"/>
    <w:rsid w:val="005A1DB4"/>
    <w:rsid w:val="005B6FA9"/>
    <w:rsid w:val="005F74A5"/>
    <w:rsid w:val="00602338"/>
    <w:rsid w:val="00630BBF"/>
    <w:rsid w:val="00665671"/>
    <w:rsid w:val="006677E8"/>
    <w:rsid w:val="006A4E82"/>
    <w:rsid w:val="00711F2D"/>
    <w:rsid w:val="007317F6"/>
    <w:rsid w:val="0074526D"/>
    <w:rsid w:val="00750FF0"/>
    <w:rsid w:val="007616E0"/>
    <w:rsid w:val="007618F5"/>
    <w:rsid w:val="00763788"/>
    <w:rsid w:val="00771978"/>
    <w:rsid w:val="007B5D37"/>
    <w:rsid w:val="007D1D6D"/>
    <w:rsid w:val="007E17A0"/>
    <w:rsid w:val="00834D4A"/>
    <w:rsid w:val="008502C0"/>
    <w:rsid w:val="00891990"/>
    <w:rsid w:val="008A0F48"/>
    <w:rsid w:val="00937560"/>
    <w:rsid w:val="009477C5"/>
    <w:rsid w:val="00954DBB"/>
    <w:rsid w:val="00961EF7"/>
    <w:rsid w:val="0096639D"/>
    <w:rsid w:val="009E2E08"/>
    <w:rsid w:val="009E3A64"/>
    <w:rsid w:val="00A4091E"/>
    <w:rsid w:val="00A447A2"/>
    <w:rsid w:val="00B3002F"/>
    <w:rsid w:val="00B442ED"/>
    <w:rsid w:val="00B839F5"/>
    <w:rsid w:val="00BA1393"/>
    <w:rsid w:val="00BA4EE9"/>
    <w:rsid w:val="00BA573A"/>
    <w:rsid w:val="00BF6F97"/>
    <w:rsid w:val="00C05B7E"/>
    <w:rsid w:val="00C17609"/>
    <w:rsid w:val="00C466D8"/>
    <w:rsid w:val="00C9768E"/>
    <w:rsid w:val="00CB3B5A"/>
    <w:rsid w:val="00CE5D0F"/>
    <w:rsid w:val="00D5043A"/>
    <w:rsid w:val="00D53545"/>
    <w:rsid w:val="00DC342E"/>
    <w:rsid w:val="00E26603"/>
    <w:rsid w:val="00E35F7B"/>
    <w:rsid w:val="00E4317E"/>
    <w:rsid w:val="00EB0381"/>
    <w:rsid w:val="00ED37CD"/>
    <w:rsid w:val="00EF5D89"/>
    <w:rsid w:val="00F97C44"/>
    <w:rsid w:val="00F97C93"/>
    <w:rsid w:val="00FC4F74"/>
    <w:rsid w:val="00FD09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A2"/>
    <w:pPr>
      <w:framePr w:wrap="auto"/>
      <w:widowControl/>
      <w:tabs>
        <w:tab w:val="left" w:pos="709"/>
      </w:tabs>
      <w:autoSpaceDE/>
      <w:autoSpaceDN/>
      <w:adjustRightInd/>
      <w:spacing w:after="60" w:line="320" w:lineRule="exact"/>
      <w:ind w:left="0" w:right="0"/>
      <w:jc w:val="both"/>
      <w:textAlignment w:val="auto"/>
    </w:pPr>
    <w:rPr>
      <w:rFonts w:cs="Times New Roman"/>
      <w:sz w:val="22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447A2"/>
    <w:pPr>
      <w:keepNext/>
      <w:spacing w:before="24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447A2"/>
    <w:pPr>
      <w:keepNext/>
      <w:spacing w:before="240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447A2"/>
    <w:pPr>
      <w:keepNext/>
      <w:spacing w:before="240"/>
      <w:jc w:val="lef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447A2"/>
    <w:pPr>
      <w:keepNext/>
      <w:spacing w:before="120"/>
      <w:jc w:val="left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447A2"/>
    <w:pPr>
      <w:keepNext/>
      <w:jc w:val="both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rsid w:val="00A447A2"/>
    <w:pPr>
      <w:tabs>
        <w:tab w:val="clear" w:pos="709"/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semiHidden/>
    <w:rsid w:val="00A447A2"/>
    <w:rPr>
      <w:rFonts w:cs="Times New Roman"/>
      <w:rtl w:val="0"/>
      <w:cs w:val="0"/>
    </w:rPr>
  </w:style>
  <w:style w:type="paragraph" w:styleId="Title">
    <w:name w:val="Title"/>
    <w:basedOn w:val="Normal"/>
    <w:qFormat/>
    <w:rsid w:val="00A447A2"/>
    <w:pPr>
      <w:keepNext/>
      <w:tabs>
        <w:tab w:val="clear" w:pos="709"/>
      </w:tabs>
      <w:spacing w:before="120"/>
      <w:jc w:val="left"/>
    </w:pPr>
    <w:rPr>
      <w:b/>
      <w:szCs w:val="20"/>
    </w:rPr>
  </w:style>
  <w:style w:type="paragraph" w:styleId="TOC1">
    <w:name w:val="toc 1"/>
    <w:basedOn w:val="Normal"/>
    <w:next w:val="Normal"/>
    <w:autoRedefine/>
    <w:semiHidden/>
    <w:rsid w:val="00A447A2"/>
    <w:pPr>
      <w:tabs>
        <w:tab w:val="clear" w:pos="709"/>
        <w:tab w:val="right" w:leader="dot" w:pos="9062"/>
      </w:tabs>
      <w:spacing w:after="120"/>
      <w:jc w:val="left"/>
    </w:pPr>
    <w:rPr>
      <w:b/>
      <w:caps/>
      <w:noProof/>
    </w:rPr>
  </w:style>
  <w:style w:type="paragraph" w:styleId="BodyText">
    <w:name w:val="Body Text"/>
    <w:basedOn w:val="Normal"/>
    <w:semiHidden/>
    <w:rsid w:val="00A447A2"/>
    <w:pPr>
      <w:jc w:val="both"/>
    </w:pPr>
    <w:rPr>
      <w:b/>
      <w:bCs/>
    </w:rPr>
  </w:style>
  <w:style w:type="paragraph" w:styleId="BodyTextIndent">
    <w:name w:val="Body Text Indent"/>
    <w:basedOn w:val="Normal"/>
    <w:semiHidden/>
    <w:rsid w:val="00A447A2"/>
    <w:pPr>
      <w:tabs>
        <w:tab w:val="clear" w:pos="709"/>
      </w:tabs>
      <w:ind w:left="-120" w:firstLine="120"/>
      <w:jc w:val="both"/>
    </w:pPr>
  </w:style>
  <w:style w:type="paragraph" w:styleId="BodyTextIndent2">
    <w:name w:val="Body Text Indent 2"/>
    <w:basedOn w:val="Normal"/>
    <w:semiHidden/>
    <w:rsid w:val="00A447A2"/>
    <w:pPr>
      <w:ind w:left="720" w:hanging="720"/>
      <w:jc w:val="both"/>
    </w:pPr>
  </w:style>
  <w:style w:type="character" w:styleId="Hyperlink">
    <w:name w:val="Hyperlink"/>
    <w:basedOn w:val="DefaultParagraphFont"/>
    <w:semiHidden/>
    <w:rsid w:val="00A447A2"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A447A2"/>
    <w:rPr>
      <w:rFonts w:cs="Times New Roman"/>
      <w:b/>
      <w:bCs/>
      <w:rtl w:val="0"/>
      <w:cs w:val="0"/>
    </w:rPr>
  </w:style>
  <w:style w:type="character" w:customStyle="1" w:styleId="apple-style-span">
    <w:name w:val="apple-style-span"/>
    <w:basedOn w:val="DefaultParagraphFont"/>
    <w:rsid w:val="00D5043A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D5043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bierka.sk/zz/predpisy/default.aspx?PredpisID=209480&amp;FileName=zz2010-00033-0209480&amp;Rocnik=2010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3149</Words>
  <Characters>17955</Characters>
  <Application>Microsoft Office Word</Application>
  <DocSecurity>0</DocSecurity>
  <Lines>0</Lines>
  <Paragraphs>0</Paragraphs>
  <ScaleCrop>false</ScaleCrop>
  <Company>vuepp</Company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trubacova</dc:creator>
  <cp:lastModifiedBy>Gašparíková, Jarmila</cp:lastModifiedBy>
  <cp:revision>2</cp:revision>
  <cp:lastPrinted>2009-05-11T14:34:00Z</cp:lastPrinted>
  <dcterms:created xsi:type="dcterms:W3CDTF">2011-09-23T11:42:00Z</dcterms:created>
  <dcterms:modified xsi:type="dcterms:W3CDTF">2011-09-23T11:42:00Z</dcterms:modified>
</cp:coreProperties>
</file>