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7745" w:rsidRPr="00A729A6" w:rsidP="00AC7745">
      <w:pPr>
        <w:pStyle w:val="AODocTxt"/>
        <w:bidi w:val="0"/>
        <w:spacing w:before="0" w:line="240" w:lineRule="auto"/>
        <w:ind w:firstLine="0"/>
        <w:jc w:val="center"/>
        <w:rPr>
          <w:spacing w:val="20"/>
          <w:sz w:val="24"/>
          <w:szCs w:val="24"/>
        </w:rPr>
      </w:pPr>
      <w:r w:rsidRPr="00A729A6">
        <w:rPr>
          <w:rFonts w:hint="default"/>
          <w:b/>
          <w:spacing w:val="20"/>
          <w:sz w:val="24"/>
          <w:szCs w:val="24"/>
        </w:rPr>
        <w:t>Dô</w:t>
      </w:r>
      <w:r w:rsidRPr="00A729A6">
        <w:rPr>
          <w:rFonts w:hint="default"/>
          <w:b/>
          <w:spacing w:val="20"/>
          <w:sz w:val="24"/>
          <w:szCs w:val="24"/>
        </w:rPr>
        <w:t>vodová</w:t>
      </w:r>
      <w:r w:rsidRPr="00A729A6">
        <w:rPr>
          <w:rFonts w:hint="default"/>
          <w:b/>
          <w:spacing w:val="20"/>
          <w:sz w:val="24"/>
          <w:szCs w:val="24"/>
        </w:rPr>
        <w:t xml:space="preserve"> sprá</w:t>
      </w:r>
      <w:r w:rsidRPr="00A729A6">
        <w:rPr>
          <w:rFonts w:hint="default"/>
          <w:b/>
          <w:spacing w:val="20"/>
          <w:sz w:val="24"/>
          <w:szCs w:val="24"/>
        </w:rPr>
        <w:t>va</w:t>
      </w:r>
    </w:p>
    <w:p w:rsidR="00AC7745" w:rsidRPr="00F323D5" w:rsidP="00AC7745">
      <w:pPr>
        <w:pStyle w:val="AODocTxt"/>
        <w:bidi w:val="0"/>
        <w:spacing w:before="0" w:line="240" w:lineRule="auto"/>
        <w:ind w:firstLine="0"/>
        <w:rPr>
          <w:sz w:val="24"/>
          <w:szCs w:val="24"/>
        </w:rPr>
      </w:pPr>
    </w:p>
    <w:p w:rsidR="00AC7745" w:rsidRPr="009B283D" w:rsidP="00AC7745">
      <w:pPr>
        <w:pStyle w:val="AODocTxt"/>
        <w:bidi w:val="0"/>
        <w:spacing w:before="0" w:line="240" w:lineRule="auto"/>
        <w:ind w:firstLine="0"/>
        <w:rPr>
          <w:sz w:val="24"/>
          <w:szCs w:val="24"/>
        </w:rPr>
      </w:pPr>
    </w:p>
    <w:p w:rsidR="00AC7745" w:rsidRPr="00A729A6" w:rsidP="00AC7745">
      <w:pPr>
        <w:pStyle w:val="AODocTxt"/>
        <w:bidi w:val="0"/>
        <w:spacing w:before="0" w:line="240" w:lineRule="auto"/>
        <w:ind w:firstLine="0"/>
        <w:rPr>
          <w:sz w:val="24"/>
          <w:szCs w:val="24"/>
        </w:rPr>
      </w:pPr>
      <w:r w:rsidRPr="00A729A6">
        <w:rPr>
          <w:rFonts w:hint="default"/>
          <w:b/>
          <w:sz w:val="24"/>
          <w:szCs w:val="24"/>
        </w:rPr>
        <w:t>Vš</w:t>
      </w:r>
      <w:r w:rsidRPr="00A729A6">
        <w:rPr>
          <w:rFonts w:hint="default"/>
          <w:b/>
          <w:sz w:val="24"/>
          <w:szCs w:val="24"/>
        </w:rPr>
        <w:t>eobecná</w:t>
      </w:r>
      <w:r w:rsidRPr="00A729A6">
        <w:rPr>
          <w:rFonts w:hint="default"/>
          <w:b/>
          <w:sz w:val="24"/>
          <w:szCs w:val="24"/>
        </w:rPr>
        <w:t xml:space="preserve"> č</w:t>
      </w:r>
      <w:r w:rsidRPr="00A729A6">
        <w:rPr>
          <w:rFonts w:hint="default"/>
          <w:b/>
          <w:sz w:val="24"/>
          <w:szCs w:val="24"/>
        </w:rPr>
        <w:t>asť</w:t>
      </w:r>
    </w:p>
    <w:p w:rsidR="00AC7745" w:rsidRPr="00A729A6" w:rsidP="00AC7745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Zá</w:t>
      </w:r>
      <w:r w:rsidRPr="00A729A6">
        <w:rPr>
          <w:rFonts w:hint="default"/>
          <w:sz w:val="24"/>
          <w:szCs w:val="24"/>
        </w:rPr>
        <w:t>konom č</w:t>
      </w:r>
      <w:r w:rsidRPr="00A729A6">
        <w:rPr>
          <w:rFonts w:hint="default"/>
          <w:sz w:val="24"/>
          <w:szCs w:val="24"/>
        </w:rPr>
        <w:t>. 238/2006 Z. z. o Ná</w:t>
      </w:r>
      <w:r w:rsidRPr="00A729A6">
        <w:rPr>
          <w:rFonts w:hint="default"/>
          <w:sz w:val="24"/>
          <w:szCs w:val="24"/>
        </w:rPr>
        <w:t>rodnom jadrovom fonde na vyraď</w:t>
      </w:r>
      <w:r w:rsidRPr="00A729A6">
        <w:rPr>
          <w:rFonts w:hint="default"/>
          <w:sz w:val="24"/>
          <w:szCs w:val="24"/>
        </w:rPr>
        <w:t>ovanie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                       a na nakladanie s vyhoretý</w:t>
      </w:r>
      <w:r w:rsidRPr="00A729A6">
        <w:rPr>
          <w:rFonts w:hint="default"/>
          <w:sz w:val="24"/>
          <w:szCs w:val="24"/>
        </w:rPr>
        <w:t>m jadrový</w:t>
      </w:r>
      <w:r w:rsidRPr="00A729A6">
        <w:rPr>
          <w:rFonts w:hint="default"/>
          <w:sz w:val="24"/>
          <w:szCs w:val="24"/>
        </w:rPr>
        <w:t>m palivom a rá</w:t>
      </w:r>
      <w:r w:rsidRPr="00A729A6">
        <w:rPr>
          <w:rFonts w:hint="default"/>
          <w:sz w:val="24"/>
          <w:szCs w:val="24"/>
        </w:rPr>
        <w:t>dioaktí</w:t>
      </w:r>
      <w:r w:rsidRPr="00A729A6">
        <w:rPr>
          <w:rFonts w:hint="default"/>
          <w:sz w:val="24"/>
          <w:szCs w:val="24"/>
        </w:rPr>
        <w:t>vnymi odpadmi (zá</w:t>
      </w:r>
      <w:r w:rsidRPr="00A729A6">
        <w:rPr>
          <w:rFonts w:hint="default"/>
          <w:sz w:val="24"/>
          <w:szCs w:val="24"/>
        </w:rPr>
        <w:t>kon o jadrovom fonde)  a o zmene a dopln</w:t>
      </w:r>
      <w:r w:rsidRPr="00A729A6">
        <w:rPr>
          <w:rFonts w:hint="default"/>
          <w:sz w:val="24"/>
          <w:szCs w:val="24"/>
        </w:rPr>
        <w:t>ení</w:t>
      </w:r>
      <w:r w:rsidRPr="00A729A6">
        <w:rPr>
          <w:rFonts w:hint="default"/>
          <w:sz w:val="24"/>
          <w:szCs w:val="24"/>
        </w:rPr>
        <w:t xml:space="preserve"> niektorý</w:t>
      </w:r>
      <w:r w:rsidRPr="00A729A6">
        <w:rPr>
          <w:rFonts w:hint="default"/>
          <w:sz w:val="24"/>
          <w:szCs w:val="24"/>
        </w:rPr>
        <w:t>ch zá</w:t>
      </w:r>
      <w:r w:rsidRPr="00A729A6">
        <w:rPr>
          <w:rFonts w:hint="default"/>
          <w:sz w:val="24"/>
          <w:szCs w:val="24"/>
        </w:rPr>
        <w:t>konov v znení</w:t>
      </w:r>
      <w:r w:rsidRPr="00A729A6">
        <w:rPr>
          <w:rFonts w:hint="default"/>
          <w:sz w:val="24"/>
          <w:szCs w:val="24"/>
        </w:rPr>
        <w:t xml:space="preserve"> neskorší</w:t>
      </w:r>
      <w:r w:rsidRPr="00A729A6">
        <w:rPr>
          <w:rFonts w:hint="default"/>
          <w:sz w:val="24"/>
          <w:szCs w:val="24"/>
        </w:rPr>
        <w:t>ch predpisov (ď</w:t>
      </w:r>
      <w:r w:rsidRPr="00A729A6">
        <w:rPr>
          <w:rFonts w:hint="default"/>
          <w:sz w:val="24"/>
          <w:szCs w:val="24"/>
        </w:rPr>
        <w:t>alej ako "zá</w:t>
      </w:r>
      <w:r w:rsidRPr="00A729A6">
        <w:rPr>
          <w:rFonts w:hint="default"/>
          <w:sz w:val="24"/>
          <w:szCs w:val="24"/>
        </w:rPr>
        <w:t>kon" alebo "zá</w:t>
      </w:r>
      <w:r w:rsidRPr="00A729A6">
        <w:rPr>
          <w:rFonts w:hint="default"/>
          <w:sz w:val="24"/>
          <w:szCs w:val="24"/>
        </w:rPr>
        <w:t>kon      o jadrovom fonde") bol zriadený</w:t>
      </w:r>
      <w:r w:rsidRPr="00A729A6">
        <w:rPr>
          <w:rFonts w:hint="default"/>
          <w:sz w:val="24"/>
          <w:szCs w:val="24"/>
        </w:rPr>
        <w:t xml:space="preserve"> š</w:t>
      </w:r>
      <w:r w:rsidRPr="00A729A6">
        <w:rPr>
          <w:rFonts w:hint="default"/>
          <w:sz w:val="24"/>
          <w:szCs w:val="24"/>
        </w:rPr>
        <w:t>tá</w:t>
      </w:r>
      <w:r w:rsidRPr="00A729A6">
        <w:rPr>
          <w:rFonts w:hint="default"/>
          <w:sz w:val="24"/>
          <w:szCs w:val="24"/>
        </w:rPr>
        <w:t>tny úč</w:t>
      </w:r>
      <w:r w:rsidRPr="00A729A6">
        <w:rPr>
          <w:rFonts w:hint="default"/>
          <w:sz w:val="24"/>
          <w:szCs w:val="24"/>
        </w:rPr>
        <w:t>elový</w:t>
      </w:r>
      <w:r w:rsidRPr="00A729A6">
        <w:rPr>
          <w:rFonts w:hint="default"/>
          <w:sz w:val="24"/>
          <w:szCs w:val="24"/>
        </w:rPr>
        <w:t xml:space="preserve"> fond </w:t>
      </w:r>
      <w:r w:rsidRPr="00A729A6">
        <w:rPr>
          <w:rFonts w:hint="default"/>
          <w:sz w:val="24"/>
          <w:szCs w:val="24"/>
        </w:rPr>
        <w:t>–</w:t>
      </w:r>
      <w:r w:rsidRPr="00A729A6">
        <w:rPr>
          <w:rFonts w:hint="default"/>
          <w:sz w:val="24"/>
          <w:szCs w:val="24"/>
        </w:rPr>
        <w:t xml:space="preserve"> Ná</w:t>
      </w:r>
      <w:r w:rsidRPr="00A729A6">
        <w:rPr>
          <w:rFonts w:hint="default"/>
          <w:sz w:val="24"/>
          <w:szCs w:val="24"/>
        </w:rPr>
        <w:t>rodný</w:t>
      </w:r>
      <w:r w:rsidRPr="00A729A6">
        <w:rPr>
          <w:rFonts w:hint="default"/>
          <w:sz w:val="24"/>
          <w:szCs w:val="24"/>
        </w:rPr>
        <w:t xml:space="preserve"> jadrový</w:t>
      </w:r>
      <w:r w:rsidRPr="00A729A6">
        <w:rPr>
          <w:rFonts w:hint="default"/>
          <w:sz w:val="24"/>
          <w:szCs w:val="24"/>
        </w:rPr>
        <w:t xml:space="preserve"> fond (ď</w:t>
      </w:r>
      <w:r w:rsidRPr="00A729A6">
        <w:rPr>
          <w:rFonts w:hint="default"/>
          <w:sz w:val="24"/>
          <w:szCs w:val="24"/>
        </w:rPr>
        <w:t>alej ako "jadrový</w:t>
      </w:r>
      <w:r w:rsidRPr="00A729A6">
        <w:rPr>
          <w:rFonts w:hint="default"/>
          <w:sz w:val="24"/>
          <w:szCs w:val="24"/>
        </w:rPr>
        <w:t xml:space="preserve"> fond"). </w:t>
      </w:r>
    </w:p>
    <w:p w:rsidR="00AC7745" w:rsidRPr="00A729A6" w:rsidP="00AC7745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Úč</w:t>
      </w:r>
      <w:r w:rsidRPr="00A729A6">
        <w:rPr>
          <w:rFonts w:hint="default"/>
          <w:sz w:val="24"/>
          <w:szCs w:val="24"/>
        </w:rPr>
        <w:t>elom prijatia zá</w:t>
      </w:r>
      <w:r w:rsidRPr="00A729A6">
        <w:rPr>
          <w:rFonts w:hint="default"/>
          <w:sz w:val="24"/>
          <w:szCs w:val="24"/>
        </w:rPr>
        <w:t>kona bolo zabezpeč</w:t>
      </w:r>
      <w:r w:rsidRPr="00A729A6">
        <w:rPr>
          <w:rFonts w:hint="default"/>
          <w:sz w:val="24"/>
          <w:szCs w:val="24"/>
        </w:rPr>
        <w:t>enie zdrojov na zá</w:t>
      </w:r>
      <w:r w:rsidRPr="00A729A6">
        <w:rPr>
          <w:rFonts w:hint="default"/>
          <w:sz w:val="24"/>
          <w:szCs w:val="24"/>
        </w:rPr>
        <w:t>vereč</w:t>
      </w:r>
      <w:r w:rsidRPr="00A729A6">
        <w:rPr>
          <w:rFonts w:hint="default"/>
          <w:sz w:val="24"/>
          <w:szCs w:val="24"/>
        </w:rPr>
        <w:t>nú</w:t>
      </w:r>
      <w:r w:rsidRPr="00A729A6">
        <w:rPr>
          <w:rFonts w:hint="default"/>
          <w:sz w:val="24"/>
          <w:szCs w:val="24"/>
        </w:rPr>
        <w:t xml:space="preserve"> č</w:t>
      </w:r>
      <w:r w:rsidRPr="00A729A6">
        <w:rPr>
          <w:rFonts w:hint="default"/>
          <w:sz w:val="24"/>
          <w:szCs w:val="24"/>
        </w:rPr>
        <w:t>asť</w:t>
      </w:r>
      <w:r w:rsidRPr="00A729A6">
        <w:rPr>
          <w:rFonts w:hint="default"/>
          <w:sz w:val="24"/>
          <w:szCs w:val="24"/>
        </w:rPr>
        <w:t xml:space="preserve"> jadrovej energetiky, prič</w:t>
      </w:r>
      <w:r w:rsidRPr="00A729A6">
        <w:rPr>
          <w:rFonts w:hint="default"/>
          <w:sz w:val="24"/>
          <w:szCs w:val="24"/>
        </w:rPr>
        <w:t>om tieto zdroje mali byť</w:t>
      </w:r>
      <w:r w:rsidRPr="00A729A6">
        <w:rPr>
          <w:rFonts w:hint="default"/>
          <w:sz w:val="24"/>
          <w:szCs w:val="24"/>
        </w:rPr>
        <w:t xml:space="preserve"> podľ</w:t>
      </w:r>
      <w:r w:rsidRPr="00A729A6">
        <w:rPr>
          <w:rFonts w:hint="default"/>
          <w:sz w:val="24"/>
          <w:szCs w:val="24"/>
        </w:rPr>
        <w:t>a Dô</w:t>
      </w:r>
      <w:r w:rsidRPr="00A729A6">
        <w:rPr>
          <w:rFonts w:hint="default"/>
          <w:sz w:val="24"/>
          <w:szCs w:val="24"/>
        </w:rPr>
        <w:t>vodovej sprá</w:t>
      </w:r>
      <w:r w:rsidRPr="00A729A6">
        <w:rPr>
          <w:rFonts w:hint="default"/>
          <w:sz w:val="24"/>
          <w:szCs w:val="24"/>
        </w:rPr>
        <w:t>vy k zá</w:t>
      </w:r>
      <w:r w:rsidRPr="00A729A6">
        <w:rPr>
          <w:rFonts w:hint="default"/>
          <w:sz w:val="24"/>
          <w:szCs w:val="24"/>
        </w:rPr>
        <w:t>konu o jadrovom fonde tvorené</w:t>
      </w:r>
      <w:r w:rsidRPr="00A729A6">
        <w:rPr>
          <w:rFonts w:hint="default"/>
          <w:sz w:val="24"/>
          <w:szCs w:val="24"/>
        </w:rPr>
        <w:t xml:space="preserve"> prevá</w:t>
      </w:r>
      <w:r w:rsidRPr="00A729A6">
        <w:rPr>
          <w:rFonts w:hint="default"/>
          <w:sz w:val="24"/>
          <w:szCs w:val="24"/>
        </w:rPr>
        <w:t>dzkovateľ</w:t>
      </w:r>
      <w:r w:rsidRPr="00A729A6">
        <w:rPr>
          <w:rFonts w:hint="default"/>
          <w:sz w:val="24"/>
          <w:szCs w:val="24"/>
        </w:rPr>
        <w:t>mi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a vedené</w:t>
      </w:r>
      <w:r w:rsidRPr="00A729A6">
        <w:rPr>
          <w:rFonts w:hint="default"/>
          <w:sz w:val="24"/>
          <w:szCs w:val="24"/>
        </w:rPr>
        <w:t xml:space="preserve"> oddelene od investič</w:t>
      </w:r>
      <w:r w:rsidRPr="00A729A6">
        <w:rPr>
          <w:rFonts w:hint="default"/>
          <w:sz w:val="24"/>
          <w:szCs w:val="24"/>
        </w:rPr>
        <w:t>ný</w:t>
      </w:r>
      <w:r w:rsidRPr="00A729A6">
        <w:rPr>
          <w:rFonts w:hint="default"/>
          <w:sz w:val="24"/>
          <w:szCs w:val="24"/>
        </w:rPr>
        <w:t>ch a prevá</w:t>
      </w:r>
      <w:r w:rsidRPr="00A729A6">
        <w:rPr>
          <w:rFonts w:hint="default"/>
          <w:sz w:val="24"/>
          <w:szCs w:val="24"/>
        </w:rPr>
        <w:t>dzkový</w:t>
      </w:r>
      <w:r w:rsidRPr="00A729A6">
        <w:rPr>
          <w:rFonts w:hint="default"/>
          <w:sz w:val="24"/>
          <w:szCs w:val="24"/>
        </w:rPr>
        <w:t>ch finanč</w:t>
      </w:r>
      <w:r w:rsidRPr="00A729A6">
        <w:rPr>
          <w:rFonts w:hint="default"/>
          <w:sz w:val="24"/>
          <w:szCs w:val="24"/>
        </w:rPr>
        <w:t>ný</w:t>
      </w:r>
      <w:r w:rsidRPr="00A729A6">
        <w:rPr>
          <w:rFonts w:hint="default"/>
          <w:sz w:val="24"/>
          <w:szCs w:val="24"/>
        </w:rPr>
        <w:t>ch prostriedkov prevá</w:t>
      </w:r>
      <w:r w:rsidRPr="00A729A6">
        <w:rPr>
          <w:rFonts w:hint="default"/>
          <w:sz w:val="24"/>
          <w:szCs w:val="24"/>
        </w:rPr>
        <w:t>dzkovateľ</w:t>
      </w:r>
      <w:r w:rsidRPr="00A729A6">
        <w:rPr>
          <w:rFonts w:hint="default"/>
          <w:sz w:val="24"/>
          <w:szCs w:val="24"/>
        </w:rPr>
        <w:t>ov jadrový</w:t>
      </w:r>
      <w:r w:rsidRPr="00A729A6">
        <w:rPr>
          <w:rFonts w:hint="default"/>
          <w:sz w:val="24"/>
          <w:szCs w:val="24"/>
        </w:rPr>
        <w:t>ch zariad</w:t>
      </w:r>
      <w:r w:rsidRPr="00A729A6">
        <w:rPr>
          <w:rFonts w:hint="default"/>
          <w:sz w:val="24"/>
          <w:szCs w:val="24"/>
        </w:rPr>
        <w:t>e</w:t>
      </w:r>
      <w:r w:rsidRPr="00A729A6">
        <w:rPr>
          <w:rFonts w:hint="default"/>
          <w:sz w:val="24"/>
          <w:szCs w:val="24"/>
        </w:rPr>
        <w:t>ní</w:t>
      </w:r>
      <w:r w:rsidRPr="00A729A6">
        <w:rPr>
          <w:rFonts w:hint="default"/>
          <w:sz w:val="24"/>
          <w:szCs w:val="24"/>
        </w:rPr>
        <w:t>. Od úč</w:t>
      </w:r>
      <w:r w:rsidRPr="00A729A6">
        <w:rPr>
          <w:rFonts w:hint="default"/>
          <w:sz w:val="24"/>
          <w:szCs w:val="24"/>
        </w:rPr>
        <w:t>innosti zá</w:t>
      </w:r>
      <w:r w:rsidRPr="00A729A6">
        <w:rPr>
          <w:rFonts w:hint="default"/>
          <w:sz w:val="24"/>
          <w:szCs w:val="24"/>
        </w:rPr>
        <w:t>kona prevá</w:t>
      </w:r>
      <w:r w:rsidRPr="00A729A6">
        <w:rPr>
          <w:rFonts w:hint="default"/>
          <w:sz w:val="24"/>
          <w:szCs w:val="24"/>
        </w:rPr>
        <w:t>dzkovatelia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odvá</w:t>
      </w:r>
      <w:r w:rsidRPr="00A729A6">
        <w:rPr>
          <w:rFonts w:hint="default"/>
          <w:sz w:val="24"/>
          <w:szCs w:val="24"/>
        </w:rPr>
        <w:t>dzajú</w:t>
      </w:r>
      <w:r w:rsidRPr="00A729A6">
        <w:rPr>
          <w:rFonts w:hint="default"/>
          <w:sz w:val="24"/>
          <w:szCs w:val="24"/>
        </w:rPr>
        <w:t xml:space="preserve"> poč</w:t>
      </w:r>
      <w:r w:rsidRPr="00A729A6">
        <w:rPr>
          <w:rFonts w:hint="default"/>
          <w:sz w:val="24"/>
          <w:szCs w:val="24"/>
        </w:rPr>
        <w:t>as prevá</w:t>
      </w:r>
      <w:r w:rsidRPr="00A729A6">
        <w:rPr>
          <w:rFonts w:hint="default"/>
          <w:sz w:val="24"/>
          <w:szCs w:val="24"/>
        </w:rPr>
        <w:t>dzky dané</w:t>
      </w:r>
      <w:r w:rsidRPr="00A729A6">
        <w:rPr>
          <w:rFonts w:hint="default"/>
          <w:sz w:val="24"/>
          <w:szCs w:val="24"/>
        </w:rPr>
        <w:t>ho zariadenia tzv. povinný</w:t>
      </w:r>
      <w:r w:rsidRPr="00A729A6">
        <w:rPr>
          <w:rFonts w:hint="default"/>
          <w:sz w:val="24"/>
          <w:szCs w:val="24"/>
        </w:rPr>
        <w:t xml:space="preserve"> prí</w:t>
      </w:r>
      <w:r w:rsidRPr="00A729A6">
        <w:rPr>
          <w:rFonts w:hint="default"/>
          <w:sz w:val="24"/>
          <w:szCs w:val="24"/>
        </w:rPr>
        <w:t>spevok [§</w:t>
      </w:r>
      <w:r w:rsidRPr="00A729A6">
        <w:rPr>
          <w:rFonts w:hint="default"/>
          <w:sz w:val="24"/>
          <w:szCs w:val="24"/>
        </w:rPr>
        <w:t xml:space="preserve"> 8 ods. 1 pí</w:t>
      </w:r>
      <w:r w:rsidRPr="00A729A6">
        <w:rPr>
          <w:rFonts w:hint="default"/>
          <w:sz w:val="24"/>
          <w:szCs w:val="24"/>
        </w:rPr>
        <w:t>sm. a) zá</w:t>
      </w:r>
      <w:r w:rsidRPr="00A729A6">
        <w:rPr>
          <w:rFonts w:hint="default"/>
          <w:sz w:val="24"/>
          <w:szCs w:val="24"/>
        </w:rPr>
        <w:t>kona]. Prí</w:t>
      </w:r>
      <w:r w:rsidRPr="00A729A6">
        <w:rPr>
          <w:rFonts w:hint="default"/>
          <w:sz w:val="24"/>
          <w:szCs w:val="24"/>
        </w:rPr>
        <w:t>jmy z povinné</w:t>
      </w:r>
      <w:r w:rsidRPr="00A729A6">
        <w:rPr>
          <w:rFonts w:hint="default"/>
          <w:sz w:val="24"/>
          <w:szCs w:val="24"/>
        </w:rPr>
        <w:t>ho prí</w:t>
      </w:r>
      <w:r w:rsidRPr="00A729A6">
        <w:rPr>
          <w:rFonts w:hint="default"/>
          <w:sz w:val="24"/>
          <w:szCs w:val="24"/>
        </w:rPr>
        <w:t>spevku sú</w:t>
      </w:r>
      <w:r w:rsidRPr="00A729A6">
        <w:rPr>
          <w:rFonts w:hint="default"/>
          <w:sz w:val="24"/>
          <w:szCs w:val="24"/>
        </w:rPr>
        <w:t xml:space="preserve"> samostatne vedené</w:t>
      </w:r>
      <w:r w:rsidRPr="00A729A6">
        <w:rPr>
          <w:rFonts w:hint="default"/>
          <w:sz w:val="24"/>
          <w:szCs w:val="24"/>
        </w:rPr>
        <w:t xml:space="preserve"> na jednotlivý</w:t>
      </w:r>
      <w:r w:rsidRPr="00A729A6">
        <w:rPr>
          <w:rFonts w:hint="default"/>
          <w:sz w:val="24"/>
          <w:szCs w:val="24"/>
        </w:rPr>
        <w:t>ch podúč</w:t>
      </w:r>
      <w:r w:rsidRPr="00A729A6">
        <w:rPr>
          <w:rFonts w:hint="default"/>
          <w:sz w:val="24"/>
          <w:szCs w:val="24"/>
        </w:rPr>
        <w:t>toch, resp. analytický</w:t>
      </w:r>
      <w:r w:rsidRPr="00A729A6">
        <w:rPr>
          <w:rFonts w:hint="default"/>
          <w:sz w:val="24"/>
          <w:szCs w:val="24"/>
        </w:rPr>
        <w:t>ch ú</w:t>
      </w:r>
      <w:r w:rsidRPr="00A729A6">
        <w:rPr>
          <w:rFonts w:hint="default"/>
          <w:sz w:val="24"/>
          <w:szCs w:val="24"/>
        </w:rPr>
        <w:t>č</w:t>
      </w:r>
      <w:r w:rsidRPr="00A729A6">
        <w:rPr>
          <w:rFonts w:hint="default"/>
          <w:sz w:val="24"/>
          <w:szCs w:val="24"/>
        </w:rPr>
        <w:t>toch jadrové</w:t>
      </w:r>
      <w:r w:rsidRPr="00A729A6">
        <w:rPr>
          <w:rFonts w:hint="default"/>
          <w:sz w:val="24"/>
          <w:szCs w:val="24"/>
        </w:rPr>
        <w:t>ho fondu a majú</w:t>
      </w:r>
      <w:r w:rsidRPr="00A729A6">
        <w:rPr>
          <w:rFonts w:hint="default"/>
          <w:sz w:val="24"/>
          <w:szCs w:val="24"/>
        </w:rPr>
        <w:t xml:space="preserve"> byť</w:t>
      </w:r>
      <w:r w:rsidRPr="00A729A6">
        <w:rPr>
          <w:rFonts w:hint="default"/>
          <w:sz w:val="24"/>
          <w:szCs w:val="24"/>
        </w:rPr>
        <w:t xml:space="preserve"> použ</w:t>
      </w:r>
      <w:r w:rsidRPr="00A729A6">
        <w:rPr>
          <w:rFonts w:hint="default"/>
          <w:sz w:val="24"/>
          <w:szCs w:val="24"/>
        </w:rPr>
        <w:t>ité</w:t>
      </w:r>
      <w:r w:rsidRPr="00A729A6">
        <w:rPr>
          <w:rFonts w:hint="default"/>
          <w:sz w:val="24"/>
          <w:szCs w:val="24"/>
        </w:rPr>
        <w:t xml:space="preserve"> na zá</w:t>
      </w:r>
      <w:r w:rsidRPr="00A729A6">
        <w:rPr>
          <w:rFonts w:hint="default"/>
          <w:sz w:val="24"/>
          <w:szCs w:val="24"/>
        </w:rPr>
        <w:t>vereč</w:t>
      </w:r>
      <w:r w:rsidRPr="00A729A6">
        <w:rPr>
          <w:rFonts w:hint="default"/>
          <w:sz w:val="24"/>
          <w:szCs w:val="24"/>
        </w:rPr>
        <w:t>nú</w:t>
      </w:r>
      <w:r w:rsidRPr="00A729A6">
        <w:rPr>
          <w:rFonts w:hint="default"/>
          <w:sz w:val="24"/>
          <w:szCs w:val="24"/>
        </w:rPr>
        <w:t xml:space="preserve"> č</w:t>
      </w:r>
      <w:r w:rsidRPr="00A729A6">
        <w:rPr>
          <w:rFonts w:hint="default"/>
          <w:sz w:val="24"/>
          <w:szCs w:val="24"/>
        </w:rPr>
        <w:t>asť</w:t>
      </w:r>
      <w:r w:rsidRPr="00A729A6">
        <w:rPr>
          <w:rFonts w:hint="default"/>
          <w:sz w:val="24"/>
          <w:szCs w:val="24"/>
        </w:rPr>
        <w:t xml:space="preserve"> jadrovej energetiky v danom jadrovom zariadení.</w:t>
      </w:r>
    </w:p>
    <w:p w:rsidR="00AC7745" w:rsidRPr="00A729A6" w:rsidP="00AC7745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Zá</w:t>
      </w:r>
      <w:r w:rsidRPr="00A729A6">
        <w:rPr>
          <w:rFonts w:hint="default"/>
          <w:sz w:val="24"/>
          <w:szCs w:val="24"/>
        </w:rPr>
        <w:t>kon o jadrovom fonde rieš</w:t>
      </w:r>
      <w:r w:rsidRPr="00A729A6">
        <w:rPr>
          <w:rFonts w:hint="default"/>
          <w:sz w:val="24"/>
          <w:szCs w:val="24"/>
        </w:rPr>
        <w:t>il aj pokrytie tzv. historické</w:t>
      </w:r>
      <w:r w:rsidRPr="00A729A6">
        <w:rPr>
          <w:rFonts w:hint="default"/>
          <w:sz w:val="24"/>
          <w:szCs w:val="24"/>
        </w:rPr>
        <w:t>ho dlhu, ktorý</w:t>
      </w:r>
      <w:r w:rsidRPr="00A729A6">
        <w:rPr>
          <w:rFonts w:hint="default"/>
          <w:sz w:val="24"/>
          <w:szCs w:val="24"/>
        </w:rPr>
        <w:t xml:space="preserve"> mož</w:t>
      </w:r>
      <w:r w:rsidRPr="00A729A6">
        <w:rPr>
          <w:rFonts w:hint="default"/>
          <w:sz w:val="24"/>
          <w:szCs w:val="24"/>
        </w:rPr>
        <w:t>no definovať</w:t>
      </w:r>
      <w:r w:rsidRPr="00A729A6">
        <w:rPr>
          <w:rFonts w:hint="default"/>
          <w:sz w:val="24"/>
          <w:szCs w:val="24"/>
        </w:rPr>
        <w:t xml:space="preserve"> ako deficit finanč</w:t>
      </w:r>
      <w:r w:rsidRPr="00A729A6">
        <w:rPr>
          <w:rFonts w:hint="default"/>
          <w:sz w:val="24"/>
          <w:szCs w:val="24"/>
        </w:rPr>
        <w:t>ný</w:t>
      </w:r>
      <w:r w:rsidRPr="00A729A6">
        <w:rPr>
          <w:rFonts w:hint="default"/>
          <w:sz w:val="24"/>
          <w:szCs w:val="24"/>
        </w:rPr>
        <w:t>ch prostriedkov, ktorý</w:t>
      </w:r>
      <w:r w:rsidRPr="00A729A6">
        <w:rPr>
          <w:rFonts w:hint="default"/>
          <w:sz w:val="24"/>
          <w:szCs w:val="24"/>
        </w:rPr>
        <w:t xml:space="preserve"> vznikol pri tvorbe </w:t>
      </w:r>
      <w:r w:rsidRPr="00A729A6">
        <w:rPr>
          <w:rFonts w:hint="default"/>
          <w:sz w:val="24"/>
          <w:szCs w:val="24"/>
        </w:rPr>
        <w:t>zdrojov urč</w:t>
      </w:r>
      <w:r w:rsidRPr="00A729A6">
        <w:rPr>
          <w:rFonts w:hint="default"/>
          <w:sz w:val="24"/>
          <w:szCs w:val="24"/>
        </w:rPr>
        <w:t>ený</w:t>
      </w:r>
      <w:r w:rsidRPr="00A729A6">
        <w:rPr>
          <w:rFonts w:hint="default"/>
          <w:sz w:val="24"/>
          <w:szCs w:val="24"/>
        </w:rPr>
        <w:t>ch na krytie ná</w:t>
      </w:r>
      <w:r w:rsidRPr="00A729A6">
        <w:rPr>
          <w:rFonts w:hint="default"/>
          <w:sz w:val="24"/>
          <w:szCs w:val="24"/>
        </w:rPr>
        <w:t>kladov zá</w:t>
      </w:r>
      <w:r w:rsidRPr="00A729A6">
        <w:rPr>
          <w:rFonts w:hint="default"/>
          <w:sz w:val="24"/>
          <w:szCs w:val="24"/>
        </w:rPr>
        <w:t>vereč</w:t>
      </w:r>
      <w:r w:rsidRPr="00A729A6">
        <w:rPr>
          <w:rFonts w:hint="default"/>
          <w:sz w:val="24"/>
          <w:szCs w:val="24"/>
        </w:rPr>
        <w:t>nej č</w:t>
      </w:r>
      <w:r w:rsidRPr="00A729A6">
        <w:rPr>
          <w:rFonts w:hint="default"/>
          <w:sz w:val="24"/>
          <w:szCs w:val="24"/>
        </w:rPr>
        <w:t>asti jadrovej energetiky, vytvorený</w:t>
      </w:r>
      <w:r w:rsidRPr="00A729A6">
        <w:rPr>
          <w:rFonts w:hint="default"/>
          <w:sz w:val="24"/>
          <w:szCs w:val="24"/>
        </w:rPr>
        <w:t>ch poč</w:t>
      </w:r>
      <w:r w:rsidRPr="00A729A6">
        <w:rPr>
          <w:rFonts w:hint="default"/>
          <w:sz w:val="24"/>
          <w:szCs w:val="24"/>
        </w:rPr>
        <w:t>as prevá</w:t>
      </w:r>
      <w:r w:rsidRPr="00A729A6">
        <w:rPr>
          <w:rFonts w:hint="default"/>
          <w:sz w:val="24"/>
          <w:szCs w:val="24"/>
        </w:rPr>
        <w:t>dzky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na úč</w:t>
      </w:r>
      <w:r w:rsidRPr="00A729A6">
        <w:rPr>
          <w:rFonts w:hint="default"/>
          <w:sz w:val="24"/>
          <w:szCs w:val="24"/>
        </w:rPr>
        <w:t>ely vý</w:t>
      </w:r>
      <w:r w:rsidRPr="00A729A6">
        <w:rPr>
          <w:rFonts w:hint="default"/>
          <w:sz w:val="24"/>
          <w:szCs w:val="24"/>
        </w:rPr>
        <w:t>roby elektriny, ktorý</w:t>
      </w:r>
      <w:r w:rsidRPr="00A729A6">
        <w:rPr>
          <w:rFonts w:hint="default"/>
          <w:sz w:val="24"/>
          <w:szCs w:val="24"/>
        </w:rPr>
        <w:t xml:space="preserve"> tvorí</w:t>
      </w:r>
      <w:r w:rsidRPr="00A729A6">
        <w:rPr>
          <w:rFonts w:hint="default"/>
          <w:sz w:val="24"/>
          <w:szCs w:val="24"/>
        </w:rPr>
        <w:t xml:space="preserve"> rozdiel potrebný</w:t>
      </w:r>
      <w:r w:rsidRPr="00A729A6">
        <w:rPr>
          <w:rFonts w:hint="default"/>
          <w:sz w:val="24"/>
          <w:szCs w:val="24"/>
        </w:rPr>
        <w:t>ch finanč</w:t>
      </w:r>
      <w:r w:rsidRPr="00A729A6">
        <w:rPr>
          <w:rFonts w:hint="default"/>
          <w:sz w:val="24"/>
          <w:szCs w:val="24"/>
        </w:rPr>
        <w:t>ný</w:t>
      </w:r>
      <w:r w:rsidRPr="00A729A6">
        <w:rPr>
          <w:rFonts w:hint="default"/>
          <w:sz w:val="24"/>
          <w:szCs w:val="24"/>
        </w:rPr>
        <w:t>ch prostriedkov na realizá</w:t>
      </w:r>
      <w:r w:rsidRPr="00A729A6">
        <w:rPr>
          <w:rFonts w:hint="default"/>
          <w:sz w:val="24"/>
          <w:szCs w:val="24"/>
        </w:rPr>
        <w:t>ciu zá</w:t>
      </w:r>
      <w:r w:rsidRPr="00A729A6">
        <w:rPr>
          <w:rFonts w:hint="default"/>
          <w:sz w:val="24"/>
          <w:szCs w:val="24"/>
        </w:rPr>
        <w:t>vereč</w:t>
      </w:r>
      <w:r w:rsidRPr="00A729A6">
        <w:rPr>
          <w:rFonts w:hint="default"/>
          <w:sz w:val="24"/>
          <w:szCs w:val="24"/>
        </w:rPr>
        <w:t>nej č</w:t>
      </w:r>
      <w:r w:rsidRPr="00A729A6">
        <w:rPr>
          <w:rFonts w:hint="default"/>
          <w:sz w:val="24"/>
          <w:szCs w:val="24"/>
        </w:rPr>
        <w:t>asti jadrový</w:t>
      </w:r>
      <w:r w:rsidRPr="00A729A6">
        <w:rPr>
          <w:rFonts w:hint="default"/>
          <w:sz w:val="24"/>
          <w:szCs w:val="24"/>
        </w:rPr>
        <w:t>ch zariadení,</w:t>
      </w:r>
      <w:r w:rsidRPr="00A729A6">
        <w:rPr>
          <w:rFonts w:hint="default"/>
          <w:sz w:val="24"/>
          <w:szCs w:val="24"/>
        </w:rPr>
        <w:t xml:space="preserve"> </w:t>
      </w:r>
      <w:r w:rsidRPr="00A729A6">
        <w:rPr>
          <w:rFonts w:hint="default"/>
          <w:sz w:val="24"/>
          <w:szCs w:val="24"/>
        </w:rPr>
        <w:t>na ktoré</w:t>
      </w:r>
      <w:r w:rsidRPr="00A729A6">
        <w:rPr>
          <w:rFonts w:hint="default"/>
          <w:sz w:val="24"/>
          <w:szCs w:val="24"/>
        </w:rPr>
        <w:t xml:space="preserve"> neboli odvedené</w:t>
      </w:r>
      <w:r w:rsidRPr="00A729A6">
        <w:rPr>
          <w:rFonts w:hint="default"/>
          <w:sz w:val="24"/>
          <w:szCs w:val="24"/>
        </w:rPr>
        <w:t xml:space="preserve"> finanč</w:t>
      </w:r>
      <w:r w:rsidRPr="00A729A6">
        <w:rPr>
          <w:rFonts w:hint="default"/>
          <w:sz w:val="24"/>
          <w:szCs w:val="24"/>
        </w:rPr>
        <w:t>né</w:t>
      </w:r>
      <w:r w:rsidRPr="00A729A6">
        <w:rPr>
          <w:rFonts w:hint="default"/>
          <w:sz w:val="24"/>
          <w:szCs w:val="24"/>
        </w:rPr>
        <w:t xml:space="preserve"> prostriedky v potrebnej výš</w:t>
      </w:r>
      <w:r w:rsidRPr="00A729A6">
        <w:rPr>
          <w:rFonts w:hint="default"/>
          <w:sz w:val="24"/>
          <w:szCs w:val="24"/>
        </w:rPr>
        <w:t>ke poč</w:t>
      </w:r>
      <w:r w:rsidRPr="00A729A6">
        <w:rPr>
          <w:rFonts w:hint="default"/>
          <w:sz w:val="24"/>
          <w:szCs w:val="24"/>
        </w:rPr>
        <w:t>as ich prevá</w:t>
      </w:r>
      <w:r w:rsidRPr="00A729A6">
        <w:rPr>
          <w:rFonts w:hint="default"/>
          <w:sz w:val="24"/>
          <w:szCs w:val="24"/>
        </w:rPr>
        <w:t xml:space="preserve">dzky. </w:t>
      </w:r>
    </w:p>
    <w:p w:rsidR="00AC7745" w:rsidRPr="00A729A6" w:rsidP="00AC7745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Navrhované</w:t>
      </w:r>
      <w:r w:rsidRPr="00A729A6">
        <w:rPr>
          <w:rFonts w:hint="default"/>
          <w:sz w:val="24"/>
          <w:szCs w:val="24"/>
        </w:rPr>
        <w:t xml:space="preserve"> zmeny a doplnenia reagujú</w:t>
      </w:r>
      <w:r w:rsidRPr="00A729A6">
        <w:rPr>
          <w:rFonts w:hint="default"/>
          <w:sz w:val="24"/>
          <w:szCs w:val="24"/>
        </w:rPr>
        <w:t xml:space="preserve"> na prá</w:t>
      </w:r>
      <w:r w:rsidRPr="00A729A6">
        <w:rPr>
          <w:rFonts w:hint="default"/>
          <w:sz w:val="24"/>
          <w:szCs w:val="24"/>
        </w:rPr>
        <w:t>vnoaplikač</w:t>
      </w:r>
      <w:r w:rsidRPr="00A729A6">
        <w:rPr>
          <w:rFonts w:hint="default"/>
          <w:sz w:val="24"/>
          <w:szCs w:val="24"/>
        </w:rPr>
        <w:t>né</w:t>
      </w:r>
      <w:r w:rsidRPr="00A729A6">
        <w:rPr>
          <w:rFonts w:hint="default"/>
          <w:sz w:val="24"/>
          <w:szCs w:val="24"/>
        </w:rPr>
        <w:t xml:space="preserve"> skú</w:t>
      </w:r>
      <w:r w:rsidRPr="00A729A6">
        <w:rPr>
          <w:rFonts w:hint="default"/>
          <w:sz w:val="24"/>
          <w:szCs w:val="24"/>
        </w:rPr>
        <w:t>senosti s apliká</w:t>
      </w:r>
      <w:r w:rsidRPr="00A729A6">
        <w:rPr>
          <w:rFonts w:hint="default"/>
          <w:sz w:val="24"/>
          <w:szCs w:val="24"/>
        </w:rPr>
        <w:t>ciou zá</w:t>
      </w:r>
      <w:r w:rsidRPr="00A729A6">
        <w:rPr>
          <w:rFonts w:hint="default"/>
          <w:sz w:val="24"/>
          <w:szCs w:val="24"/>
        </w:rPr>
        <w:t>kona, ktoré</w:t>
      </w:r>
      <w:r w:rsidRPr="00A729A6">
        <w:rPr>
          <w:rFonts w:hint="default"/>
          <w:sz w:val="24"/>
          <w:szCs w:val="24"/>
        </w:rPr>
        <w:t xml:space="preserve"> uká</w:t>
      </w:r>
      <w:r w:rsidRPr="00A729A6">
        <w:rPr>
          <w:rFonts w:hint="default"/>
          <w:sz w:val="24"/>
          <w:szCs w:val="24"/>
        </w:rPr>
        <w:t>zali,  ž</w:t>
      </w:r>
      <w:r w:rsidRPr="00A729A6">
        <w:rPr>
          <w:rFonts w:hint="default"/>
          <w:sz w:val="24"/>
          <w:szCs w:val="24"/>
        </w:rPr>
        <w:t>e niektoré</w:t>
      </w:r>
      <w:r w:rsidRPr="00A729A6">
        <w:rPr>
          <w:rFonts w:hint="default"/>
          <w:sz w:val="24"/>
          <w:szCs w:val="24"/>
        </w:rPr>
        <w:t xml:space="preserve"> ustanovenia (tý</w:t>
      </w:r>
      <w:r w:rsidRPr="00A729A6">
        <w:rPr>
          <w:rFonts w:hint="default"/>
          <w:sz w:val="24"/>
          <w:szCs w:val="24"/>
        </w:rPr>
        <w:t>kajú</w:t>
      </w:r>
      <w:r w:rsidRPr="00A729A6">
        <w:rPr>
          <w:rFonts w:hint="default"/>
          <w:sz w:val="24"/>
          <w:szCs w:val="24"/>
        </w:rPr>
        <w:t>ce sa najmä</w:t>
      </w:r>
      <w:r w:rsidRPr="00A729A6">
        <w:rPr>
          <w:rFonts w:hint="default"/>
          <w:sz w:val="24"/>
          <w:szCs w:val="24"/>
        </w:rPr>
        <w:t xml:space="preserve"> rozdeľ</w:t>
      </w:r>
      <w:r w:rsidRPr="00A729A6">
        <w:rPr>
          <w:rFonts w:hint="default"/>
          <w:sz w:val="24"/>
          <w:szCs w:val="24"/>
        </w:rPr>
        <w:t>ovania prostriedk</w:t>
      </w:r>
      <w:r w:rsidRPr="00A729A6">
        <w:rPr>
          <w:rFonts w:hint="default"/>
          <w:sz w:val="24"/>
          <w:szCs w:val="24"/>
        </w:rPr>
        <w:t>ov jadrové</w:t>
      </w:r>
      <w:r w:rsidRPr="00A729A6">
        <w:rPr>
          <w:rFonts w:hint="default"/>
          <w:sz w:val="24"/>
          <w:szCs w:val="24"/>
        </w:rPr>
        <w:t>ho fondu) v praxi pripúšť</w:t>
      </w:r>
      <w:r w:rsidRPr="00A729A6">
        <w:rPr>
          <w:rFonts w:hint="default"/>
          <w:sz w:val="24"/>
          <w:szCs w:val="24"/>
        </w:rPr>
        <w:t>ali dvoj</w:t>
      </w:r>
      <w:r>
        <w:rPr>
          <w:rFonts w:hint="default"/>
          <w:sz w:val="24"/>
          <w:szCs w:val="24"/>
        </w:rPr>
        <w:t>aký</w:t>
      </w:r>
      <w:r>
        <w:rPr>
          <w:rFonts w:hint="default"/>
          <w:sz w:val="24"/>
          <w:szCs w:val="24"/>
        </w:rPr>
        <w:t xml:space="preserve"> </w:t>
      </w:r>
      <w:r w:rsidRPr="00A729A6">
        <w:rPr>
          <w:rFonts w:hint="default"/>
          <w:sz w:val="24"/>
          <w:szCs w:val="24"/>
        </w:rPr>
        <w:t>vý</w:t>
      </w:r>
      <w:r w:rsidRPr="00A729A6">
        <w:rPr>
          <w:rFonts w:hint="default"/>
          <w:sz w:val="24"/>
          <w:szCs w:val="24"/>
        </w:rPr>
        <w:t>klad. Vzhľ</w:t>
      </w:r>
      <w:r w:rsidRPr="00A729A6">
        <w:rPr>
          <w:rFonts w:hint="default"/>
          <w:sz w:val="24"/>
          <w:szCs w:val="24"/>
        </w:rPr>
        <w:t>adom na objem finanč</w:t>
      </w:r>
      <w:r w:rsidRPr="00A729A6">
        <w:rPr>
          <w:rFonts w:hint="default"/>
          <w:sz w:val="24"/>
          <w:szCs w:val="24"/>
        </w:rPr>
        <w:t>ný</w:t>
      </w:r>
      <w:r w:rsidRPr="00A729A6">
        <w:rPr>
          <w:rFonts w:hint="default"/>
          <w:sz w:val="24"/>
          <w:szCs w:val="24"/>
        </w:rPr>
        <w:t>ch prostriedkov ako aj na skutoč</w:t>
      </w:r>
      <w:r w:rsidRPr="00A729A6">
        <w:rPr>
          <w:rFonts w:hint="default"/>
          <w:sz w:val="24"/>
          <w:szCs w:val="24"/>
        </w:rPr>
        <w:t>nosť</w:t>
      </w:r>
      <w:r w:rsidRPr="00A729A6">
        <w:rPr>
          <w:rFonts w:hint="default"/>
          <w:sz w:val="24"/>
          <w:szCs w:val="24"/>
        </w:rPr>
        <w:t>, ž</w:t>
      </w:r>
      <w:r w:rsidRPr="00A729A6">
        <w:rPr>
          <w:rFonts w:hint="default"/>
          <w:sz w:val="24"/>
          <w:szCs w:val="24"/>
        </w:rPr>
        <w:t>e orgá</w:t>
      </w:r>
      <w:r w:rsidRPr="00A729A6">
        <w:rPr>
          <w:rFonts w:hint="default"/>
          <w:sz w:val="24"/>
          <w:szCs w:val="24"/>
        </w:rPr>
        <w:t>ny verejnej moci môž</w:t>
      </w:r>
      <w:r w:rsidRPr="00A729A6">
        <w:rPr>
          <w:rFonts w:hint="default"/>
          <w:sz w:val="24"/>
          <w:szCs w:val="24"/>
        </w:rPr>
        <w:t>u konať</w:t>
      </w:r>
      <w:r w:rsidRPr="00A729A6">
        <w:rPr>
          <w:rFonts w:hint="default"/>
          <w:sz w:val="24"/>
          <w:szCs w:val="24"/>
        </w:rPr>
        <w:t xml:space="preserve"> iba na zá</w:t>
      </w:r>
      <w:r w:rsidRPr="00A729A6">
        <w:rPr>
          <w:rFonts w:hint="default"/>
          <w:sz w:val="24"/>
          <w:szCs w:val="24"/>
        </w:rPr>
        <w:t>klade ú</w:t>
      </w:r>
      <w:r w:rsidRPr="00A729A6">
        <w:rPr>
          <w:rFonts w:hint="default"/>
          <w:sz w:val="24"/>
          <w:szCs w:val="24"/>
        </w:rPr>
        <w:t>stavy, v jej medziach a v rozsahu a spô</w:t>
      </w:r>
      <w:r w:rsidRPr="00A729A6">
        <w:rPr>
          <w:rFonts w:hint="default"/>
          <w:sz w:val="24"/>
          <w:szCs w:val="24"/>
        </w:rPr>
        <w:t>sobom, ktorý</w:t>
      </w:r>
      <w:r w:rsidRPr="00A729A6">
        <w:rPr>
          <w:rFonts w:hint="default"/>
          <w:sz w:val="24"/>
          <w:szCs w:val="24"/>
        </w:rPr>
        <w:t xml:space="preserve"> ustanoví</w:t>
      </w:r>
      <w:r w:rsidRPr="00A729A6">
        <w:rPr>
          <w:rFonts w:hint="default"/>
          <w:sz w:val="24"/>
          <w:szCs w:val="24"/>
        </w:rPr>
        <w:t xml:space="preserve"> zá</w:t>
      </w:r>
      <w:r w:rsidRPr="00A729A6">
        <w:rPr>
          <w:rFonts w:hint="default"/>
          <w:sz w:val="24"/>
          <w:szCs w:val="24"/>
        </w:rPr>
        <w:t>kon, je mož</w:t>
      </w:r>
      <w:r w:rsidRPr="00A729A6">
        <w:rPr>
          <w:rFonts w:hint="default"/>
          <w:sz w:val="24"/>
          <w:szCs w:val="24"/>
        </w:rPr>
        <w:t>nosť</w:t>
      </w:r>
      <w:r w:rsidRPr="00A729A6">
        <w:rPr>
          <w:rFonts w:hint="default"/>
          <w:sz w:val="24"/>
          <w:szCs w:val="24"/>
        </w:rPr>
        <w:t xml:space="preserve"> dvojité</w:t>
      </w:r>
      <w:r w:rsidRPr="00A729A6">
        <w:rPr>
          <w:rFonts w:hint="default"/>
          <w:sz w:val="24"/>
          <w:szCs w:val="24"/>
        </w:rPr>
        <w:t>ho vý</w:t>
      </w:r>
      <w:r w:rsidRPr="00A729A6">
        <w:rPr>
          <w:rFonts w:hint="default"/>
          <w:sz w:val="24"/>
          <w:szCs w:val="24"/>
        </w:rPr>
        <w:t>kladu než</w:t>
      </w:r>
      <w:r w:rsidRPr="00A729A6">
        <w:rPr>
          <w:rFonts w:hint="default"/>
          <w:sz w:val="24"/>
          <w:szCs w:val="24"/>
        </w:rPr>
        <w:t>iaduca. Navrhované</w:t>
      </w:r>
      <w:r w:rsidRPr="00A729A6">
        <w:rPr>
          <w:rFonts w:hint="default"/>
          <w:sz w:val="24"/>
          <w:szCs w:val="24"/>
        </w:rPr>
        <w:t xml:space="preserve"> znenie preto spresň</w:t>
      </w:r>
      <w:r w:rsidRPr="00A729A6">
        <w:rPr>
          <w:rFonts w:hint="default"/>
          <w:sz w:val="24"/>
          <w:szCs w:val="24"/>
        </w:rPr>
        <w:t>uje zá</w:t>
      </w:r>
      <w:r w:rsidRPr="00A729A6">
        <w:rPr>
          <w:rFonts w:hint="default"/>
          <w:sz w:val="24"/>
          <w:szCs w:val="24"/>
        </w:rPr>
        <w:t>konné</w:t>
      </w:r>
      <w:r w:rsidRPr="00A729A6">
        <w:rPr>
          <w:rFonts w:hint="default"/>
          <w:sz w:val="24"/>
          <w:szCs w:val="24"/>
        </w:rPr>
        <w:t xml:space="preserve"> formulá</w:t>
      </w:r>
      <w:r w:rsidRPr="00A729A6">
        <w:rPr>
          <w:rFonts w:hint="default"/>
          <w:sz w:val="24"/>
          <w:szCs w:val="24"/>
        </w:rPr>
        <w:t>cie a zamedzuje nejasné</w:t>
      </w:r>
      <w:r w:rsidRPr="00A729A6">
        <w:rPr>
          <w:rFonts w:hint="default"/>
          <w:sz w:val="24"/>
          <w:szCs w:val="24"/>
        </w:rPr>
        <w:t>mu alebo dvojité</w:t>
      </w:r>
      <w:r w:rsidRPr="00A729A6">
        <w:rPr>
          <w:rFonts w:hint="default"/>
          <w:sz w:val="24"/>
          <w:szCs w:val="24"/>
        </w:rPr>
        <w:t>mu vý</w:t>
      </w:r>
      <w:r w:rsidRPr="00A729A6">
        <w:rPr>
          <w:rFonts w:hint="default"/>
          <w:sz w:val="24"/>
          <w:szCs w:val="24"/>
        </w:rPr>
        <w:t>kladu. Zá</w:t>
      </w:r>
      <w:r w:rsidRPr="00A729A6">
        <w:rPr>
          <w:rFonts w:hint="default"/>
          <w:sz w:val="24"/>
          <w:szCs w:val="24"/>
        </w:rPr>
        <w:t>roveň</w:t>
      </w:r>
      <w:r w:rsidRPr="00A729A6">
        <w:rPr>
          <w:rFonts w:hint="default"/>
          <w:sz w:val="24"/>
          <w:szCs w:val="24"/>
        </w:rPr>
        <w:t xml:space="preserve"> sa vš</w:t>
      </w:r>
      <w:r w:rsidRPr="00A729A6">
        <w:rPr>
          <w:rFonts w:hint="default"/>
          <w:sz w:val="24"/>
          <w:szCs w:val="24"/>
        </w:rPr>
        <w:t>ak z hľ</w:t>
      </w:r>
      <w:r w:rsidRPr="00A729A6">
        <w:rPr>
          <w:rFonts w:hint="default"/>
          <w:sz w:val="24"/>
          <w:szCs w:val="24"/>
        </w:rPr>
        <w:t>adiska úč</w:t>
      </w:r>
      <w:r w:rsidRPr="00A729A6">
        <w:rPr>
          <w:rFonts w:hint="default"/>
          <w:sz w:val="24"/>
          <w:szCs w:val="24"/>
        </w:rPr>
        <w:t>elu zá</w:t>
      </w:r>
      <w:r w:rsidRPr="00A729A6">
        <w:rPr>
          <w:rFonts w:hint="default"/>
          <w:sz w:val="24"/>
          <w:szCs w:val="24"/>
        </w:rPr>
        <w:t>kona pridŕž</w:t>
      </w:r>
      <w:r w:rsidRPr="00A729A6">
        <w:rPr>
          <w:rFonts w:hint="default"/>
          <w:sz w:val="24"/>
          <w:szCs w:val="24"/>
        </w:rPr>
        <w:t>a pô</w:t>
      </w:r>
      <w:r w:rsidRPr="00A729A6">
        <w:rPr>
          <w:rFonts w:hint="default"/>
          <w:sz w:val="24"/>
          <w:szCs w:val="24"/>
        </w:rPr>
        <w:t>vodnej sché</w:t>
      </w:r>
      <w:r w:rsidRPr="00A729A6">
        <w:rPr>
          <w:rFonts w:hint="default"/>
          <w:sz w:val="24"/>
          <w:szCs w:val="24"/>
        </w:rPr>
        <w:t>my predpokladanej zá</w:t>
      </w:r>
      <w:r w:rsidRPr="00A729A6">
        <w:rPr>
          <w:rFonts w:hint="default"/>
          <w:sz w:val="24"/>
          <w:szCs w:val="24"/>
        </w:rPr>
        <w:t>konom o jadrovom fonde (a dô</w:t>
      </w:r>
      <w:r w:rsidRPr="00A729A6">
        <w:rPr>
          <w:rFonts w:hint="default"/>
          <w:sz w:val="24"/>
          <w:szCs w:val="24"/>
        </w:rPr>
        <w:t>vodovou sprá</w:t>
      </w:r>
      <w:r w:rsidRPr="00A729A6">
        <w:rPr>
          <w:rFonts w:hint="default"/>
          <w:sz w:val="24"/>
          <w:szCs w:val="24"/>
        </w:rPr>
        <w:t>vou k nemu),</w:t>
      </w:r>
      <w:r w:rsidRPr="00A729A6">
        <w:rPr>
          <w:rFonts w:hint="default"/>
          <w:sz w:val="24"/>
          <w:szCs w:val="24"/>
        </w:rPr>
        <w:t xml:space="preserve"> </w:t>
      </w:r>
      <w:r w:rsidRPr="00A729A6">
        <w:rPr>
          <w:rFonts w:hint="default"/>
          <w:sz w:val="24"/>
          <w:szCs w:val="24"/>
        </w:rPr>
        <w:t>ako aj Straté</w:t>
      </w:r>
      <w:r w:rsidRPr="00A729A6">
        <w:rPr>
          <w:rFonts w:hint="default"/>
          <w:sz w:val="24"/>
          <w:szCs w:val="24"/>
        </w:rPr>
        <w:t>giou zá</w:t>
      </w:r>
      <w:r w:rsidRPr="00A729A6">
        <w:rPr>
          <w:rFonts w:hint="default"/>
          <w:sz w:val="24"/>
          <w:szCs w:val="24"/>
        </w:rPr>
        <w:t>vereč</w:t>
      </w:r>
      <w:r w:rsidRPr="00A729A6">
        <w:rPr>
          <w:rFonts w:hint="default"/>
          <w:sz w:val="24"/>
          <w:szCs w:val="24"/>
        </w:rPr>
        <w:t>nej č</w:t>
      </w:r>
      <w:r w:rsidRPr="00A729A6">
        <w:rPr>
          <w:rFonts w:hint="default"/>
          <w:sz w:val="24"/>
          <w:szCs w:val="24"/>
        </w:rPr>
        <w:t>asti jadrovej energetiky schvá</w:t>
      </w:r>
      <w:r w:rsidRPr="00A729A6">
        <w:rPr>
          <w:rFonts w:hint="default"/>
          <w:sz w:val="24"/>
          <w:szCs w:val="24"/>
        </w:rPr>
        <w:t>lenou uznesení</w:t>
      </w:r>
      <w:r w:rsidRPr="00A729A6">
        <w:rPr>
          <w:rFonts w:hint="default"/>
          <w:sz w:val="24"/>
          <w:szCs w:val="24"/>
        </w:rPr>
        <w:t>m vlá</w:t>
      </w:r>
      <w:r w:rsidRPr="00A729A6">
        <w:rPr>
          <w:rFonts w:hint="default"/>
          <w:sz w:val="24"/>
          <w:szCs w:val="24"/>
        </w:rPr>
        <w:t>dy č</w:t>
      </w:r>
      <w:r w:rsidRPr="00A729A6">
        <w:rPr>
          <w:rFonts w:hint="default"/>
          <w:sz w:val="24"/>
          <w:szCs w:val="24"/>
        </w:rPr>
        <w:t>. 328 z 21. má</w:t>
      </w:r>
      <w:r w:rsidRPr="00A729A6">
        <w:rPr>
          <w:rFonts w:hint="default"/>
          <w:sz w:val="24"/>
          <w:szCs w:val="24"/>
        </w:rPr>
        <w:t>ja 2008 (ď</w:t>
      </w:r>
      <w:r w:rsidRPr="00A729A6">
        <w:rPr>
          <w:rFonts w:hint="default"/>
          <w:sz w:val="24"/>
          <w:szCs w:val="24"/>
        </w:rPr>
        <w:t>alej ako "straté</w:t>
      </w:r>
      <w:r w:rsidRPr="00A729A6">
        <w:rPr>
          <w:rFonts w:hint="default"/>
          <w:sz w:val="24"/>
          <w:szCs w:val="24"/>
        </w:rPr>
        <w:t>gia"). Ide teda len o legislatí</w:t>
      </w:r>
      <w:r w:rsidRPr="00A729A6">
        <w:rPr>
          <w:rFonts w:hint="default"/>
          <w:sz w:val="24"/>
          <w:szCs w:val="24"/>
        </w:rPr>
        <w:t>vno-technické</w:t>
      </w:r>
      <w:r w:rsidRPr="00A729A6">
        <w:rPr>
          <w:rFonts w:hint="default"/>
          <w:sz w:val="24"/>
          <w:szCs w:val="24"/>
        </w:rPr>
        <w:t xml:space="preserve"> spresnenie.</w:t>
      </w:r>
    </w:p>
    <w:p w:rsidR="00AC7745" w:rsidRPr="00A729A6" w:rsidP="00AC7745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Ná</w:t>
      </w:r>
      <w:r w:rsidRPr="00A729A6">
        <w:rPr>
          <w:rFonts w:hint="default"/>
          <w:sz w:val="24"/>
          <w:szCs w:val="24"/>
        </w:rPr>
        <w:t>vrh okrem toho nadvä</w:t>
      </w:r>
      <w:r w:rsidRPr="00A729A6">
        <w:rPr>
          <w:rFonts w:hint="default"/>
          <w:sz w:val="24"/>
          <w:szCs w:val="24"/>
        </w:rPr>
        <w:t>zuje na nariadenie vlá</w:t>
      </w:r>
      <w:r w:rsidRPr="00A729A6">
        <w:rPr>
          <w:rFonts w:hint="default"/>
          <w:sz w:val="24"/>
          <w:szCs w:val="24"/>
        </w:rPr>
        <w:t>dy č</w:t>
      </w:r>
      <w:r w:rsidRPr="00A729A6">
        <w:rPr>
          <w:rFonts w:hint="default"/>
          <w:sz w:val="24"/>
          <w:szCs w:val="24"/>
        </w:rPr>
        <w:t>. 426/2010 Z. z., ktorý</w:t>
      </w:r>
      <w:r w:rsidRPr="00A729A6">
        <w:rPr>
          <w:rFonts w:hint="default"/>
          <w:sz w:val="24"/>
          <w:szCs w:val="24"/>
        </w:rPr>
        <w:t xml:space="preserve">m sa </w:t>
      </w:r>
      <w:r w:rsidRPr="00A729A6">
        <w:rPr>
          <w:rFonts w:hint="default"/>
          <w:sz w:val="24"/>
          <w:szCs w:val="24"/>
        </w:rPr>
        <w:t>ustanovujú</w:t>
      </w:r>
      <w:r w:rsidRPr="00A729A6">
        <w:rPr>
          <w:rFonts w:hint="default"/>
          <w:sz w:val="24"/>
          <w:szCs w:val="24"/>
        </w:rPr>
        <w:t xml:space="preserve"> podrobnosti  o výš</w:t>
      </w:r>
      <w:r w:rsidRPr="00A729A6">
        <w:rPr>
          <w:rFonts w:hint="default"/>
          <w:sz w:val="24"/>
          <w:szCs w:val="24"/>
        </w:rPr>
        <w:t>ke odvodu z dodanej elektriny koncový</w:t>
      </w:r>
      <w:r w:rsidRPr="00A729A6">
        <w:rPr>
          <w:rFonts w:hint="default"/>
          <w:sz w:val="24"/>
          <w:szCs w:val="24"/>
        </w:rPr>
        <w:t>m odberateľ</w:t>
      </w:r>
      <w:r w:rsidRPr="00A729A6">
        <w:rPr>
          <w:rFonts w:hint="default"/>
          <w:sz w:val="24"/>
          <w:szCs w:val="24"/>
        </w:rPr>
        <w:t>om a spô</w:t>
      </w:r>
      <w:r w:rsidRPr="00A729A6">
        <w:rPr>
          <w:rFonts w:hint="default"/>
          <w:sz w:val="24"/>
          <w:szCs w:val="24"/>
        </w:rPr>
        <w:t>sobe jeho vý</w:t>
      </w:r>
      <w:r w:rsidRPr="00A729A6">
        <w:rPr>
          <w:rFonts w:hint="default"/>
          <w:sz w:val="24"/>
          <w:szCs w:val="24"/>
        </w:rPr>
        <w:t>beru pre Ná</w:t>
      </w:r>
      <w:r w:rsidRPr="00A729A6">
        <w:rPr>
          <w:rFonts w:hint="default"/>
          <w:sz w:val="24"/>
          <w:szCs w:val="24"/>
        </w:rPr>
        <w:t>rodný</w:t>
      </w:r>
      <w:r w:rsidRPr="00A729A6">
        <w:rPr>
          <w:rFonts w:hint="default"/>
          <w:sz w:val="24"/>
          <w:szCs w:val="24"/>
        </w:rPr>
        <w:t xml:space="preserve"> jadrový</w:t>
      </w:r>
      <w:r w:rsidRPr="00A729A6">
        <w:rPr>
          <w:rFonts w:hint="default"/>
          <w:sz w:val="24"/>
          <w:szCs w:val="24"/>
        </w:rPr>
        <w:t xml:space="preserve"> fond na vyraď</w:t>
      </w:r>
      <w:r w:rsidRPr="00A729A6">
        <w:rPr>
          <w:rFonts w:hint="default"/>
          <w:sz w:val="24"/>
          <w:szCs w:val="24"/>
        </w:rPr>
        <w:t>ovanie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a na nakladanie s vyhoretý</w:t>
      </w:r>
      <w:r w:rsidRPr="00A729A6">
        <w:rPr>
          <w:rFonts w:hint="default"/>
          <w:sz w:val="24"/>
          <w:szCs w:val="24"/>
        </w:rPr>
        <w:t>m jadrový</w:t>
      </w:r>
      <w:r w:rsidRPr="00A729A6">
        <w:rPr>
          <w:rFonts w:hint="default"/>
          <w:sz w:val="24"/>
          <w:szCs w:val="24"/>
        </w:rPr>
        <w:t>m palivom a rá</w:t>
      </w:r>
      <w:r w:rsidRPr="00A729A6">
        <w:rPr>
          <w:rFonts w:hint="default"/>
          <w:sz w:val="24"/>
          <w:szCs w:val="24"/>
        </w:rPr>
        <w:t>dioaktí</w:t>
      </w:r>
      <w:r w:rsidRPr="00A729A6">
        <w:rPr>
          <w:rFonts w:hint="default"/>
          <w:sz w:val="24"/>
          <w:szCs w:val="24"/>
        </w:rPr>
        <w:t>vnymi odpadmi (ď</w:t>
      </w:r>
      <w:r w:rsidRPr="00A729A6">
        <w:rPr>
          <w:rFonts w:hint="default"/>
          <w:sz w:val="24"/>
          <w:szCs w:val="24"/>
        </w:rPr>
        <w:t>alej ako "nariadenie"</w:t>
      </w:r>
      <w:r w:rsidRPr="00A729A6">
        <w:rPr>
          <w:rFonts w:hint="default"/>
          <w:sz w:val="24"/>
          <w:szCs w:val="24"/>
        </w:rPr>
        <w:t xml:space="preserve"> </w:t>
      </w:r>
      <w:r w:rsidRPr="00A729A6">
        <w:rPr>
          <w:rFonts w:hint="default"/>
          <w:sz w:val="24"/>
          <w:szCs w:val="24"/>
        </w:rPr>
        <w:t>alebo "nariadenie vlá</w:t>
      </w:r>
      <w:r w:rsidRPr="00A729A6">
        <w:rPr>
          <w:rFonts w:hint="default"/>
          <w:sz w:val="24"/>
          <w:szCs w:val="24"/>
        </w:rPr>
        <w:t>dy o odvode"). Nariadenie s úč</w:t>
      </w:r>
      <w:r w:rsidRPr="00A729A6">
        <w:rPr>
          <w:rFonts w:hint="default"/>
          <w:sz w:val="24"/>
          <w:szCs w:val="24"/>
        </w:rPr>
        <w:t>innosť</w:t>
      </w:r>
      <w:r w:rsidRPr="00A729A6">
        <w:rPr>
          <w:rFonts w:hint="default"/>
          <w:sz w:val="24"/>
          <w:szCs w:val="24"/>
        </w:rPr>
        <w:t>ou od 1. januá</w:t>
      </w:r>
      <w:r w:rsidRPr="00A729A6">
        <w:rPr>
          <w:rFonts w:hint="default"/>
          <w:sz w:val="24"/>
          <w:szCs w:val="24"/>
        </w:rPr>
        <w:t>ra 2011 implementuje odvod predpokladaný</w:t>
      </w:r>
      <w:r w:rsidRPr="00A729A6">
        <w:rPr>
          <w:rFonts w:hint="default"/>
          <w:sz w:val="24"/>
          <w:szCs w:val="24"/>
        </w:rPr>
        <w:t xml:space="preserve"> už</w:t>
      </w:r>
      <w:r w:rsidRPr="00A729A6">
        <w:rPr>
          <w:rFonts w:hint="default"/>
          <w:sz w:val="24"/>
          <w:szCs w:val="24"/>
        </w:rPr>
        <w:t xml:space="preserve"> zá</w:t>
      </w:r>
      <w:r w:rsidRPr="00A729A6">
        <w:rPr>
          <w:rFonts w:hint="default"/>
          <w:sz w:val="24"/>
          <w:szCs w:val="24"/>
        </w:rPr>
        <w:t>konom, ktorý</w:t>
      </w:r>
      <w:r w:rsidRPr="00A729A6">
        <w:rPr>
          <w:rFonts w:hint="default"/>
          <w:sz w:val="24"/>
          <w:szCs w:val="24"/>
        </w:rPr>
        <w:t>m sa má</w:t>
      </w:r>
      <w:r w:rsidRPr="00A729A6">
        <w:rPr>
          <w:rFonts w:hint="default"/>
          <w:sz w:val="24"/>
          <w:szCs w:val="24"/>
        </w:rPr>
        <w:t xml:space="preserve"> pokryť</w:t>
      </w:r>
      <w:r w:rsidRPr="00A729A6">
        <w:rPr>
          <w:rFonts w:hint="default"/>
          <w:sz w:val="24"/>
          <w:szCs w:val="24"/>
        </w:rPr>
        <w:t xml:space="preserve"> historický</w:t>
      </w:r>
      <w:r w:rsidRPr="00A729A6">
        <w:rPr>
          <w:rFonts w:hint="default"/>
          <w:sz w:val="24"/>
          <w:szCs w:val="24"/>
        </w:rPr>
        <w:t xml:space="preserve"> dlh. Vzhľ</w:t>
      </w:r>
      <w:r w:rsidRPr="00A729A6">
        <w:rPr>
          <w:rFonts w:hint="default"/>
          <w:sz w:val="24"/>
          <w:szCs w:val="24"/>
        </w:rPr>
        <w:t>adom       na skutoč</w:t>
      </w:r>
      <w:r w:rsidRPr="00A729A6">
        <w:rPr>
          <w:rFonts w:hint="default"/>
          <w:sz w:val="24"/>
          <w:szCs w:val="24"/>
        </w:rPr>
        <w:t>nosť</w:t>
      </w:r>
      <w:r w:rsidRPr="00A729A6">
        <w:rPr>
          <w:rFonts w:hint="default"/>
          <w:sz w:val="24"/>
          <w:szCs w:val="24"/>
        </w:rPr>
        <w:t>, ž</w:t>
      </w:r>
      <w:r w:rsidRPr="00A729A6">
        <w:rPr>
          <w:rFonts w:hint="default"/>
          <w:sz w:val="24"/>
          <w:szCs w:val="24"/>
        </w:rPr>
        <w:t>e odvod nebol od roku 2006 do roku 2011 vyberaný</w:t>
      </w:r>
      <w:r w:rsidRPr="00A729A6">
        <w:rPr>
          <w:rFonts w:hint="default"/>
          <w:sz w:val="24"/>
          <w:szCs w:val="24"/>
        </w:rPr>
        <w:t>, bol jadrový</w:t>
      </w:r>
      <w:r w:rsidRPr="00A729A6">
        <w:rPr>
          <w:rFonts w:hint="default"/>
          <w:sz w:val="24"/>
          <w:szCs w:val="24"/>
        </w:rPr>
        <w:t xml:space="preserve"> fo</w:t>
      </w:r>
      <w:r w:rsidRPr="00A729A6">
        <w:rPr>
          <w:rFonts w:hint="default"/>
          <w:sz w:val="24"/>
          <w:szCs w:val="24"/>
        </w:rPr>
        <w:t>n</w:t>
      </w:r>
      <w:r w:rsidRPr="00A729A6">
        <w:rPr>
          <w:rFonts w:hint="default"/>
          <w:sz w:val="24"/>
          <w:szCs w:val="24"/>
        </w:rPr>
        <w:t>d nú</w:t>
      </w:r>
      <w:r w:rsidRPr="00A729A6">
        <w:rPr>
          <w:rFonts w:hint="default"/>
          <w:sz w:val="24"/>
          <w:szCs w:val="24"/>
        </w:rPr>
        <w:t>tený</w:t>
      </w:r>
      <w:r w:rsidRPr="00A729A6">
        <w:rPr>
          <w:rFonts w:hint="default"/>
          <w:sz w:val="24"/>
          <w:szCs w:val="24"/>
        </w:rPr>
        <w:t xml:space="preserve"> použ</w:t>
      </w:r>
      <w:r w:rsidRPr="00A729A6">
        <w:rPr>
          <w:rFonts w:hint="default"/>
          <w:sz w:val="24"/>
          <w:szCs w:val="24"/>
        </w:rPr>
        <w:t>iť</w:t>
      </w:r>
      <w:r w:rsidRPr="00A729A6">
        <w:rPr>
          <w:rFonts w:hint="default"/>
          <w:sz w:val="24"/>
          <w:szCs w:val="24"/>
        </w:rPr>
        <w:t xml:space="preserve"> </w:t>
      </w:r>
      <w:r>
        <w:rPr>
          <w:sz w:val="24"/>
          <w:szCs w:val="24"/>
        </w:rPr>
        <w:t>v </w:t>
      </w:r>
      <w:r>
        <w:rPr>
          <w:rFonts w:hint="default"/>
          <w:sz w:val="24"/>
          <w:szCs w:val="24"/>
        </w:rPr>
        <w:t>zmysle platnej legislatí</w:t>
      </w:r>
      <w:r>
        <w:rPr>
          <w:rFonts w:hint="default"/>
          <w:sz w:val="24"/>
          <w:szCs w:val="24"/>
        </w:rPr>
        <w:t xml:space="preserve">vy </w:t>
      </w:r>
      <w:r w:rsidRPr="00A729A6">
        <w:rPr>
          <w:rFonts w:hint="default"/>
          <w:sz w:val="24"/>
          <w:szCs w:val="24"/>
        </w:rPr>
        <w:t>na priebež</w:t>
      </w:r>
      <w:r w:rsidRPr="00A729A6">
        <w:rPr>
          <w:rFonts w:hint="default"/>
          <w:sz w:val="24"/>
          <w:szCs w:val="24"/>
        </w:rPr>
        <w:t>né</w:t>
      </w:r>
      <w:r w:rsidRPr="00A729A6">
        <w:rPr>
          <w:rFonts w:hint="default"/>
          <w:sz w:val="24"/>
          <w:szCs w:val="24"/>
        </w:rPr>
        <w:t xml:space="preserve"> krytie historické</w:t>
      </w:r>
      <w:r w:rsidRPr="00A729A6">
        <w:rPr>
          <w:rFonts w:hint="default"/>
          <w:sz w:val="24"/>
          <w:szCs w:val="24"/>
        </w:rPr>
        <w:t>ho dlhu (v sú</w:t>
      </w:r>
      <w:r w:rsidRPr="00A729A6">
        <w:rPr>
          <w:rFonts w:hint="default"/>
          <w:sz w:val="24"/>
          <w:szCs w:val="24"/>
        </w:rPr>
        <w:t>vislosti s vyraď</w:t>
      </w:r>
      <w:r w:rsidRPr="00A729A6">
        <w:rPr>
          <w:rFonts w:hint="default"/>
          <w:sz w:val="24"/>
          <w:szCs w:val="24"/>
        </w:rPr>
        <w:t>ovaní</w:t>
      </w:r>
      <w:r w:rsidRPr="00A729A6">
        <w:rPr>
          <w:rFonts w:hint="default"/>
          <w:sz w:val="24"/>
          <w:szCs w:val="24"/>
        </w:rPr>
        <w:t>m jadrovej elektrá</w:t>
      </w:r>
      <w:r w:rsidRPr="00A729A6">
        <w:rPr>
          <w:rFonts w:hint="default"/>
          <w:sz w:val="24"/>
          <w:szCs w:val="24"/>
        </w:rPr>
        <w:t>rne A 1) finanč</w:t>
      </w:r>
      <w:r w:rsidRPr="00A729A6">
        <w:rPr>
          <w:rFonts w:hint="default"/>
          <w:sz w:val="24"/>
          <w:szCs w:val="24"/>
        </w:rPr>
        <w:t>né</w:t>
      </w:r>
      <w:r w:rsidRPr="00A729A6">
        <w:rPr>
          <w:rFonts w:hint="default"/>
          <w:sz w:val="24"/>
          <w:szCs w:val="24"/>
        </w:rPr>
        <w:t xml:space="preserve"> prostriedky urč</w:t>
      </w:r>
      <w:r w:rsidRPr="00A729A6">
        <w:rPr>
          <w:rFonts w:hint="default"/>
          <w:sz w:val="24"/>
          <w:szCs w:val="24"/>
        </w:rPr>
        <w:t>ené</w:t>
      </w:r>
      <w:r w:rsidRPr="00A729A6">
        <w:rPr>
          <w:rFonts w:hint="default"/>
          <w:sz w:val="24"/>
          <w:szCs w:val="24"/>
        </w:rPr>
        <w:t xml:space="preserve"> na budú</w:t>
      </w:r>
      <w:r w:rsidRPr="00A729A6">
        <w:rPr>
          <w:rFonts w:hint="default"/>
          <w:sz w:val="24"/>
          <w:szCs w:val="24"/>
        </w:rPr>
        <w:t>ce krytie vyraď</w:t>
      </w:r>
      <w:r w:rsidRPr="00A729A6">
        <w:rPr>
          <w:rFonts w:hint="default"/>
          <w:sz w:val="24"/>
          <w:szCs w:val="24"/>
        </w:rPr>
        <w:t>ovania iný</w:t>
      </w:r>
      <w:r w:rsidRPr="00A729A6">
        <w:rPr>
          <w:rFonts w:hint="default"/>
          <w:sz w:val="24"/>
          <w:szCs w:val="24"/>
        </w:rPr>
        <w:t>ch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>. Keďž</w:t>
      </w:r>
      <w:r w:rsidRPr="00A729A6">
        <w:rPr>
          <w:rFonts w:hint="default"/>
          <w:sz w:val="24"/>
          <w:szCs w:val="24"/>
        </w:rPr>
        <w:t>e odvod je v súč</w:t>
      </w:r>
      <w:r w:rsidRPr="00A729A6">
        <w:rPr>
          <w:rFonts w:hint="default"/>
          <w:sz w:val="24"/>
          <w:szCs w:val="24"/>
        </w:rPr>
        <w:t>asnosti vyberaný</w:t>
      </w:r>
      <w:r w:rsidRPr="00A729A6">
        <w:rPr>
          <w:rFonts w:hint="default"/>
          <w:sz w:val="24"/>
          <w:szCs w:val="24"/>
        </w:rPr>
        <w:t>, je potrebné</w:t>
      </w:r>
      <w:r w:rsidRPr="00A729A6"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uskutoč</w:t>
      </w:r>
      <w:r>
        <w:rPr>
          <w:rFonts w:hint="default"/>
          <w:sz w:val="24"/>
          <w:szCs w:val="24"/>
        </w:rPr>
        <w:t>niť</w:t>
      </w:r>
      <w:r>
        <w:rPr>
          <w:rFonts w:hint="default"/>
          <w:sz w:val="24"/>
          <w:szCs w:val="24"/>
        </w:rPr>
        <w:t xml:space="preserve"> v </w:t>
      </w:r>
      <w:r>
        <w:rPr>
          <w:rFonts w:hint="default"/>
          <w:sz w:val="24"/>
          <w:szCs w:val="24"/>
        </w:rPr>
        <w:t>zmysle platnej legislatí</w:t>
      </w:r>
      <w:r>
        <w:rPr>
          <w:rFonts w:hint="default"/>
          <w:sz w:val="24"/>
          <w:szCs w:val="24"/>
        </w:rPr>
        <w:t>vy spä</w:t>
      </w:r>
      <w:r>
        <w:rPr>
          <w:rFonts w:hint="default"/>
          <w:sz w:val="24"/>
          <w:szCs w:val="24"/>
        </w:rPr>
        <w:t>tný</w:t>
      </w:r>
      <w:r>
        <w:rPr>
          <w:rFonts w:hint="default"/>
          <w:sz w:val="24"/>
          <w:szCs w:val="24"/>
        </w:rPr>
        <w:t xml:space="preserve"> prevod finanč</w:t>
      </w:r>
      <w:r>
        <w:rPr>
          <w:rFonts w:hint="default"/>
          <w:sz w:val="24"/>
          <w:szCs w:val="24"/>
        </w:rPr>
        <w:t>ný</w:t>
      </w:r>
      <w:r>
        <w:rPr>
          <w:rFonts w:hint="default"/>
          <w:sz w:val="24"/>
          <w:szCs w:val="24"/>
        </w:rPr>
        <w:t xml:space="preserve">ch prostriedkov </w:t>
      </w:r>
      <w:r w:rsidRPr="00A729A6">
        <w:rPr>
          <w:rFonts w:hint="default"/>
          <w:sz w:val="24"/>
          <w:szCs w:val="24"/>
        </w:rPr>
        <w:t>urč</w:t>
      </w:r>
      <w:r w:rsidRPr="00A729A6">
        <w:rPr>
          <w:rFonts w:hint="default"/>
          <w:sz w:val="24"/>
          <w:szCs w:val="24"/>
        </w:rPr>
        <w:t>en</w:t>
      </w:r>
      <w:r>
        <w:rPr>
          <w:rFonts w:hint="default"/>
          <w:sz w:val="24"/>
          <w:szCs w:val="24"/>
        </w:rPr>
        <w:t>ý</w:t>
      </w:r>
      <w:r>
        <w:rPr>
          <w:rFonts w:hint="default"/>
          <w:sz w:val="24"/>
          <w:szCs w:val="24"/>
        </w:rPr>
        <w:t>ch</w:t>
      </w:r>
      <w:r w:rsidRPr="00A729A6">
        <w:rPr>
          <w:rFonts w:hint="default"/>
          <w:sz w:val="24"/>
          <w:szCs w:val="24"/>
        </w:rPr>
        <w:t xml:space="preserve"> na vyraď</w:t>
      </w:r>
      <w:r w:rsidRPr="00A729A6">
        <w:rPr>
          <w:rFonts w:hint="default"/>
          <w:sz w:val="24"/>
          <w:szCs w:val="24"/>
        </w:rPr>
        <w:t>ovanie iný</w:t>
      </w:r>
      <w:r w:rsidRPr="00A729A6">
        <w:rPr>
          <w:rFonts w:hint="default"/>
          <w:sz w:val="24"/>
          <w:szCs w:val="24"/>
        </w:rPr>
        <w:t>ch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na jednotlivé</w:t>
      </w:r>
      <w:r w:rsidRPr="00A729A6">
        <w:rPr>
          <w:rFonts w:hint="default"/>
          <w:sz w:val="24"/>
          <w:szCs w:val="24"/>
        </w:rPr>
        <w:t xml:space="preserve"> podúč</w:t>
      </w:r>
      <w:r w:rsidRPr="00A729A6">
        <w:rPr>
          <w:rFonts w:hint="default"/>
          <w:sz w:val="24"/>
          <w:szCs w:val="24"/>
        </w:rPr>
        <w:t>ty a analytické</w:t>
      </w:r>
      <w:r w:rsidRPr="00A729A6">
        <w:rPr>
          <w:rFonts w:hint="default"/>
          <w:sz w:val="24"/>
          <w:szCs w:val="24"/>
        </w:rPr>
        <w:t xml:space="preserve"> úč</w:t>
      </w:r>
      <w:r w:rsidRPr="00A729A6">
        <w:rPr>
          <w:rFonts w:hint="default"/>
          <w:sz w:val="24"/>
          <w:szCs w:val="24"/>
        </w:rPr>
        <w:t>ty vedené</w:t>
      </w:r>
      <w:r w:rsidRPr="00A729A6">
        <w:rPr>
          <w:rFonts w:hint="default"/>
          <w:sz w:val="24"/>
          <w:szCs w:val="24"/>
        </w:rPr>
        <w:t xml:space="preserve"> vo vzť</w:t>
      </w:r>
      <w:r w:rsidRPr="00A729A6">
        <w:rPr>
          <w:rFonts w:hint="default"/>
          <w:sz w:val="24"/>
          <w:szCs w:val="24"/>
        </w:rPr>
        <w:t>ahu k tý</w:t>
      </w:r>
      <w:r w:rsidRPr="00A729A6">
        <w:rPr>
          <w:rFonts w:hint="default"/>
          <w:sz w:val="24"/>
          <w:szCs w:val="24"/>
        </w:rPr>
        <w:t>mto jadrový</w:t>
      </w:r>
      <w:r w:rsidRPr="00A729A6">
        <w:rPr>
          <w:rFonts w:hint="default"/>
          <w:sz w:val="24"/>
          <w:szCs w:val="24"/>
        </w:rPr>
        <w:t>m zariadeniam, aby v budú</w:t>
      </w:r>
      <w:r w:rsidRPr="00A729A6">
        <w:rPr>
          <w:rFonts w:hint="default"/>
          <w:sz w:val="24"/>
          <w:szCs w:val="24"/>
        </w:rPr>
        <w:t>cnosti na tý</w:t>
      </w:r>
      <w:r w:rsidRPr="00A729A6">
        <w:rPr>
          <w:rFonts w:hint="default"/>
          <w:sz w:val="24"/>
          <w:szCs w:val="24"/>
        </w:rPr>
        <w:t xml:space="preserve">chto </w:t>
      </w:r>
      <w:r w:rsidRPr="00A729A6">
        <w:rPr>
          <w:rFonts w:hint="default"/>
          <w:sz w:val="24"/>
          <w:szCs w:val="24"/>
        </w:rPr>
        <w:t>podúč</w:t>
      </w:r>
      <w:r w:rsidRPr="00A729A6">
        <w:rPr>
          <w:rFonts w:hint="default"/>
          <w:sz w:val="24"/>
          <w:szCs w:val="24"/>
        </w:rPr>
        <w:t>toch a analytický</w:t>
      </w:r>
      <w:r w:rsidRPr="00A729A6">
        <w:rPr>
          <w:rFonts w:hint="default"/>
          <w:sz w:val="24"/>
          <w:szCs w:val="24"/>
        </w:rPr>
        <w:t>ch úč</w:t>
      </w:r>
      <w:r w:rsidRPr="00A729A6">
        <w:rPr>
          <w:rFonts w:hint="default"/>
          <w:sz w:val="24"/>
          <w:szCs w:val="24"/>
        </w:rPr>
        <w:t>toch boli dostatoč</w:t>
      </w:r>
      <w:r w:rsidRPr="00A729A6">
        <w:rPr>
          <w:rFonts w:hint="default"/>
          <w:sz w:val="24"/>
          <w:szCs w:val="24"/>
        </w:rPr>
        <w:t>né</w:t>
      </w:r>
      <w:r w:rsidRPr="00A729A6">
        <w:rPr>
          <w:rFonts w:hint="default"/>
          <w:sz w:val="24"/>
          <w:szCs w:val="24"/>
        </w:rPr>
        <w:t xml:space="preserve"> prostriedky na zá</w:t>
      </w:r>
      <w:r w:rsidRPr="00A729A6">
        <w:rPr>
          <w:rFonts w:hint="default"/>
          <w:sz w:val="24"/>
          <w:szCs w:val="24"/>
        </w:rPr>
        <w:t>vereč</w:t>
      </w:r>
      <w:r w:rsidRPr="00A729A6">
        <w:rPr>
          <w:rFonts w:hint="default"/>
          <w:sz w:val="24"/>
          <w:szCs w:val="24"/>
        </w:rPr>
        <w:t>nú</w:t>
      </w:r>
      <w:r w:rsidRPr="00A729A6">
        <w:rPr>
          <w:rFonts w:hint="default"/>
          <w:sz w:val="24"/>
          <w:szCs w:val="24"/>
        </w:rPr>
        <w:t xml:space="preserve"> fá</w:t>
      </w:r>
      <w:r w:rsidRPr="00A729A6">
        <w:rPr>
          <w:rFonts w:hint="default"/>
          <w:sz w:val="24"/>
          <w:szCs w:val="24"/>
        </w:rPr>
        <w:t>zu jadrovej energetiky.</w:t>
      </w:r>
    </w:p>
    <w:p w:rsidR="00AC7745" w:rsidRPr="00A729A6" w:rsidP="00AC7745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Predlož</w:t>
      </w:r>
      <w:r w:rsidRPr="00A729A6">
        <w:rPr>
          <w:rFonts w:hint="default"/>
          <w:sz w:val="24"/>
          <w:szCs w:val="24"/>
        </w:rPr>
        <w:t>ený</w:t>
      </w:r>
      <w:r w:rsidRPr="00A729A6">
        <w:rPr>
          <w:rFonts w:hint="default"/>
          <w:sz w:val="24"/>
          <w:szCs w:val="24"/>
        </w:rPr>
        <w:t xml:space="preserve"> ná</w:t>
      </w:r>
      <w:r w:rsidRPr="00A729A6">
        <w:rPr>
          <w:rFonts w:hint="default"/>
          <w:sz w:val="24"/>
          <w:szCs w:val="24"/>
        </w:rPr>
        <w:t>vrh zá</w:t>
      </w:r>
      <w:r w:rsidRPr="00A729A6">
        <w:rPr>
          <w:rFonts w:hint="default"/>
          <w:sz w:val="24"/>
          <w:szCs w:val="24"/>
        </w:rPr>
        <w:t>kona nemá</w:t>
      </w:r>
      <w:r w:rsidRPr="00A729A6">
        <w:rPr>
          <w:rFonts w:hint="default"/>
          <w:sz w:val="24"/>
          <w:szCs w:val="24"/>
        </w:rPr>
        <w:t xml:space="preserve"> vplyv na obyvateľ</w:t>
      </w:r>
      <w:r w:rsidRPr="00A729A6">
        <w:rPr>
          <w:rFonts w:hint="default"/>
          <w:sz w:val="24"/>
          <w:szCs w:val="24"/>
        </w:rPr>
        <w:t>stvo, š</w:t>
      </w:r>
      <w:r w:rsidRPr="00A729A6">
        <w:rPr>
          <w:rFonts w:hint="default"/>
          <w:sz w:val="24"/>
          <w:szCs w:val="24"/>
        </w:rPr>
        <w:t>tá</w:t>
      </w:r>
      <w:r w:rsidRPr="00A729A6">
        <w:rPr>
          <w:rFonts w:hint="default"/>
          <w:sz w:val="24"/>
          <w:szCs w:val="24"/>
        </w:rPr>
        <w:t>tny rozpoč</w:t>
      </w:r>
      <w:r w:rsidRPr="00A729A6">
        <w:rPr>
          <w:rFonts w:hint="default"/>
          <w:sz w:val="24"/>
          <w:szCs w:val="24"/>
        </w:rPr>
        <w:t>et a ani na rozpoč</w:t>
      </w:r>
      <w:r w:rsidRPr="00A729A6">
        <w:rPr>
          <w:rFonts w:hint="default"/>
          <w:sz w:val="24"/>
          <w:szCs w:val="24"/>
        </w:rPr>
        <w:t>ty obcí</w:t>
      </w:r>
      <w:r w:rsidRPr="00A729A6">
        <w:rPr>
          <w:rFonts w:hint="default"/>
          <w:sz w:val="24"/>
          <w:szCs w:val="24"/>
        </w:rPr>
        <w:t xml:space="preserve"> a vyšší</w:t>
      </w:r>
      <w:r w:rsidRPr="00A729A6">
        <w:rPr>
          <w:rFonts w:hint="default"/>
          <w:sz w:val="24"/>
          <w:szCs w:val="24"/>
        </w:rPr>
        <w:t>ch ú</w:t>
      </w:r>
      <w:r w:rsidRPr="00A729A6">
        <w:rPr>
          <w:rFonts w:hint="default"/>
          <w:sz w:val="24"/>
          <w:szCs w:val="24"/>
        </w:rPr>
        <w:t>zemný</w:t>
      </w:r>
      <w:r w:rsidRPr="00A729A6">
        <w:rPr>
          <w:rFonts w:hint="default"/>
          <w:sz w:val="24"/>
          <w:szCs w:val="24"/>
        </w:rPr>
        <w:t>ch celkov, na zamestnanosť</w:t>
      </w:r>
      <w:r w:rsidRPr="00A729A6">
        <w:rPr>
          <w:rFonts w:hint="default"/>
          <w:sz w:val="24"/>
          <w:szCs w:val="24"/>
        </w:rPr>
        <w:t>, na ž</w:t>
      </w:r>
      <w:r w:rsidRPr="00A729A6">
        <w:rPr>
          <w:rFonts w:hint="default"/>
          <w:sz w:val="24"/>
          <w:szCs w:val="24"/>
        </w:rPr>
        <w:t>ivotné</w:t>
      </w:r>
      <w:r w:rsidRPr="00A729A6">
        <w:rPr>
          <w:rFonts w:hint="default"/>
          <w:sz w:val="24"/>
          <w:szCs w:val="24"/>
        </w:rPr>
        <w:t xml:space="preserve"> prostredie </w:t>
      </w:r>
      <w:r w:rsidRPr="00A729A6">
        <w:rPr>
          <w:rFonts w:hint="default"/>
          <w:sz w:val="24"/>
          <w:szCs w:val="24"/>
        </w:rPr>
        <w:t>a ani na podnikateľ</w:t>
      </w:r>
      <w:r w:rsidRPr="00A729A6">
        <w:rPr>
          <w:rFonts w:hint="default"/>
          <w:sz w:val="24"/>
          <w:szCs w:val="24"/>
        </w:rPr>
        <w:t>ské</w:t>
      </w:r>
      <w:r w:rsidRPr="00A729A6">
        <w:rPr>
          <w:rFonts w:hint="default"/>
          <w:sz w:val="24"/>
          <w:szCs w:val="24"/>
        </w:rPr>
        <w:t xml:space="preserve"> prostredie.</w:t>
      </w:r>
    </w:p>
    <w:p w:rsidR="00AC7745" w:rsidRPr="00A729A6" w:rsidP="00AC7745">
      <w:pPr>
        <w:pStyle w:val="AODocTxt"/>
        <w:bidi w:val="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Predlož</w:t>
      </w:r>
      <w:r w:rsidRPr="00A729A6">
        <w:rPr>
          <w:rFonts w:hint="default"/>
          <w:sz w:val="24"/>
          <w:szCs w:val="24"/>
        </w:rPr>
        <w:t>ený</w:t>
      </w:r>
      <w:r w:rsidRPr="00A729A6">
        <w:rPr>
          <w:rFonts w:hint="default"/>
          <w:sz w:val="24"/>
          <w:szCs w:val="24"/>
        </w:rPr>
        <w:t xml:space="preserve"> ná</w:t>
      </w:r>
      <w:r w:rsidRPr="00A729A6">
        <w:rPr>
          <w:rFonts w:hint="default"/>
          <w:sz w:val="24"/>
          <w:szCs w:val="24"/>
        </w:rPr>
        <w:t>vrh zá</w:t>
      </w:r>
      <w:r w:rsidRPr="00A729A6">
        <w:rPr>
          <w:rFonts w:hint="default"/>
          <w:sz w:val="24"/>
          <w:szCs w:val="24"/>
        </w:rPr>
        <w:t>kona je v sú</w:t>
      </w:r>
      <w:r w:rsidRPr="00A729A6">
        <w:rPr>
          <w:rFonts w:hint="default"/>
          <w:sz w:val="24"/>
          <w:szCs w:val="24"/>
        </w:rPr>
        <w:t>lade s Ú</w:t>
      </w:r>
      <w:r w:rsidRPr="00A729A6">
        <w:rPr>
          <w:rFonts w:hint="default"/>
          <w:sz w:val="24"/>
          <w:szCs w:val="24"/>
        </w:rPr>
        <w:t>stavou Slovenskej republiky, s iný</w:t>
      </w:r>
      <w:r w:rsidRPr="00A729A6">
        <w:rPr>
          <w:rFonts w:hint="default"/>
          <w:sz w:val="24"/>
          <w:szCs w:val="24"/>
        </w:rPr>
        <w:t>mi zá</w:t>
      </w:r>
      <w:r w:rsidRPr="00A729A6">
        <w:rPr>
          <w:rFonts w:hint="default"/>
          <w:sz w:val="24"/>
          <w:szCs w:val="24"/>
        </w:rPr>
        <w:t>konmi a s medziná</w:t>
      </w:r>
      <w:r w:rsidRPr="00A729A6">
        <w:rPr>
          <w:rFonts w:hint="default"/>
          <w:sz w:val="24"/>
          <w:szCs w:val="24"/>
        </w:rPr>
        <w:t>rodný</w:t>
      </w:r>
      <w:r w:rsidRPr="00A729A6">
        <w:rPr>
          <w:rFonts w:hint="default"/>
          <w:sz w:val="24"/>
          <w:szCs w:val="24"/>
        </w:rPr>
        <w:t>mi zmluvami a medziná</w:t>
      </w:r>
      <w:r w:rsidRPr="00A729A6">
        <w:rPr>
          <w:rFonts w:hint="default"/>
          <w:sz w:val="24"/>
          <w:szCs w:val="24"/>
        </w:rPr>
        <w:t>rodný</w:t>
      </w:r>
      <w:r w:rsidRPr="00A729A6">
        <w:rPr>
          <w:rFonts w:hint="default"/>
          <w:sz w:val="24"/>
          <w:szCs w:val="24"/>
        </w:rPr>
        <w:t>mi zá</w:t>
      </w:r>
      <w:r w:rsidRPr="00A729A6">
        <w:rPr>
          <w:rFonts w:hint="default"/>
          <w:sz w:val="24"/>
          <w:szCs w:val="24"/>
        </w:rPr>
        <w:t>vä</w:t>
      </w:r>
      <w:r w:rsidRPr="00A729A6">
        <w:rPr>
          <w:rFonts w:hint="default"/>
          <w:sz w:val="24"/>
          <w:szCs w:val="24"/>
        </w:rPr>
        <w:t>zkami, ktorý</w:t>
      </w:r>
      <w:r w:rsidRPr="00A729A6">
        <w:rPr>
          <w:rFonts w:hint="default"/>
          <w:sz w:val="24"/>
          <w:szCs w:val="24"/>
        </w:rPr>
        <w:t>mi je Slovenská</w:t>
      </w:r>
      <w:r w:rsidRPr="00A729A6">
        <w:rPr>
          <w:rFonts w:hint="default"/>
          <w:sz w:val="24"/>
          <w:szCs w:val="24"/>
        </w:rPr>
        <w:t xml:space="preserve"> republika viazaná.</w:t>
      </w:r>
    </w:p>
    <w:p w:rsidR="00AC7745" w:rsidP="006E5668">
      <w:pPr>
        <w:pStyle w:val="AODocTxt"/>
        <w:numPr>
          <w:numId w:val="0"/>
        </w:numPr>
        <w:bidi w:val="0"/>
        <w:ind w:firstLine="0"/>
        <w:rPr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2040E9" w:rsidP="00AC7745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</w:p>
    <w:p w:rsidR="00AC7745" w:rsidRPr="00A729A6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  <w:r w:rsidRPr="00A729A6">
        <w:rPr>
          <w:rFonts w:hint="default"/>
          <w:b/>
          <w:sz w:val="24"/>
          <w:szCs w:val="24"/>
        </w:rPr>
        <w:t>Osobitná</w:t>
      </w:r>
      <w:r w:rsidRPr="00A729A6">
        <w:rPr>
          <w:rFonts w:hint="default"/>
          <w:b/>
          <w:sz w:val="24"/>
          <w:szCs w:val="24"/>
        </w:rPr>
        <w:t xml:space="preserve"> č</w:t>
      </w:r>
      <w:r w:rsidRPr="00A729A6">
        <w:rPr>
          <w:rFonts w:hint="default"/>
          <w:b/>
          <w:sz w:val="24"/>
          <w:szCs w:val="24"/>
        </w:rPr>
        <w:t>asť</w:t>
      </w:r>
    </w:p>
    <w:p w:rsidR="002040E9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</w:p>
    <w:p w:rsidR="00AC7745" w:rsidRPr="00A729A6" w:rsidP="002040E9">
      <w:pPr>
        <w:pStyle w:val="AODocTxt"/>
        <w:numPr>
          <w:numId w:val="0"/>
        </w:numPr>
        <w:bidi w:val="0"/>
        <w:spacing w:before="36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K č</w:t>
      </w:r>
      <w:r w:rsidRPr="00A729A6">
        <w:rPr>
          <w:rFonts w:hint="default"/>
          <w:sz w:val="24"/>
          <w:szCs w:val="24"/>
        </w:rPr>
        <w:t>l.</w:t>
      </w:r>
      <w:r w:rsidRPr="00A729A6">
        <w:rPr>
          <w:rFonts w:hint="default"/>
          <w:sz w:val="24"/>
          <w:szCs w:val="24"/>
        </w:rPr>
        <w:t xml:space="preserve"> I</w:t>
      </w:r>
    </w:p>
    <w:p w:rsidR="00AC7745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  <w:r w:rsidRPr="00A729A6">
        <w:rPr>
          <w:rFonts w:hint="default"/>
          <w:sz w:val="24"/>
          <w:szCs w:val="24"/>
        </w:rPr>
        <w:t>K bodu 1</w:t>
      </w:r>
    </w:p>
    <w:p w:rsidR="00880E6B" w:rsidRPr="00880E6B" w:rsidP="002040E9">
      <w:pPr>
        <w:bidi w:val="0"/>
        <w:spacing w:before="360"/>
        <w:jc w:val="both"/>
        <w:rPr>
          <w:rFonts w:ascii="Times New Roman" w:hAnsi="Times New Roman"/>
          <w:sz w:val="24"/>
          <w:szCs w:val="24"/>
        </w:rPr>
      </w:pPr>
      <w:r w:rsidRPr="00880E6B">
        <w:rPr>
          <w:rFonts w:ascii="Times New Roman" w:hAnsi="Times New Roman"/>
          <w:sz w:val="24"/>
          <w:szCs w:val="24"/>
        </w:rPr>
        <w:t xml:space="preserve">Z pohľadu udržateľnosti finančných prostriedkov NJF, je hlavnou požiadavkou stanoviť, či definovaná výška príspevkov a odvodov do NJF vytvorí dostatok finančných prostriedkov pre celú záverečnú časť mierového využívania jadrovej energie v SR. Na riešenie tejto požiadavky je v rámci aktualizácie Stratégie záverečnej časti jadrovej energetiky v SR spracovaný rozbor bilancie zdrojov a čerpania finančných prostriedkov z NJF, ktorý vychádza zo súčasných podmienok   a predpokladov o rozsahu činností pri vyraďovaní jadrových zariadení, z predpokladov o množstvách a druhoch spracovávaných rádioaktívnych odpadov a používaných technológií, z existujúcich legislatívnych požiadaviek na zabezpečovanie týchto činností, ako aj zo súčasných odhadov cien tovarov a služieb a ľudskej práce. </w:t>
      </w:r>
    </w:p>
    <w:p w:rsidR="00880E6B" w:rsidRPr="00880E6B" w:rsidP="002040E9">
      <w:pPr>
        <w:bidi w:val="0"/>
        <w:spacing w:before="360"/>
        <w:jc w:val="both"/>
        <w:rPr>
          <w:rFonts w:ascii="Times New Roman" w:hAnsi="Times New Roman"/>
          <w:sz w:val="24"/>
          <w:szCs w:val="24"/>
        </w:rPr>
      </w:pPr>
      <w:r w:rsidRPr="00880E6B">
        <w:rPr>
          <w:rFonts w:ascii="Times New Roman" w:hAnsi="Times New Roman"/>
          <w:sz w:val="24"/>
          <w:szCs w:val="24"/>
        </w:rPr>
        <w:t>Hospodárenie s finančnými prostriedkami Národného jadrového fondu v dlhodobom horizonte musí byť vyrovnané. Takýto stav sa dá dosiahnuť za dodržania predpokladov navrhovaný v návrhu zákona.</w:t>
      </w:r>
    </w:p>
    <w:p w:rsidR="00AC7745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  <w:r w:rsidRPr="00A729A6">
        <w:rPr>
          <w:sz w:val="24"/>
          <w:szCs w:val="24"/>
        </w:rPr>
        <w:t>Z </w:t>
      </w:r>
      <w:r w:rsidRPr="00A729A6">
        <w:rPr>
          <w:rFonts w:hint="default"/>
          <w:sz w:val="24"/>
          <w:szCs w:val="24"/>
        </w:rPr>
        <w:t>dô</w:t>
      </w:r>
      <w:r w:rsidRPr="00A729A6">
        <w:rPr>
          <w:rFonts w:hint="default"/>
          <w:sz w:val="24"/>
          <w:szCs w:val="24"/>
        </w:rPr>
        <w:t>vodu zabezpeč</w:t>
      </w:r>
      <w:r w:rsidRPr="00A729A6">
        <w:rPr>
          <w:rFonts w:hint="default"/>
          <w:sz w:val="24"/>
          <w:szCs w:val="24"/>
        </w:rPr>
        <w:t>enia dostatku finanč</w:t>
      </w:r>
      <w:r w:rsidRPr="00A729A6">
        <w:rPr>
          <w:rFonts w:hint="default"/>
          <w:sz w:val="24"/>
          <w:szCs w:val="24"/>
        </w:rPr>
        <w:t>n</w:t>
      </w:r>
      <w:r w:rsidRPr="00A729A6">
        <w:rPr>
          <w:rFonts w:hint="default"/>
          <w:sz w:val="24"/>
          <w:szCs w:val="24"/>
        </w:rPr>
        <w:t>ý</w:t>
      </w:r>
      <w:r w:rsidRPr="00A729A6">
        <w:rPr>
          <w:rFonts w:hint="default"/>
          <w:sz w:val="24"/>
          <w:szCs w:val="24"/>
        </w:rPr>
        <w:t>ch prostriedkov na vyraď</w:t>
      </w:r>
      <w:r w:rsidRPr="00A729A6">
        <w:rPr>
          <w:rFonts w:hint="default"/>
          <w:sz w:val="24"/>
          <w:szCs w:val="24"/>
        </w:rPr>
        <w:t>ovanie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v </w:t>
      </w:r>
      <w:r w:rsidRPr="00A729A6">
        <w:rPr>
          <w:rFonts w:hint="default"/>
          <w:sz w:val="24"/>
          <w:szCs w:val="24"/>
        </w:rPr>
        <w:t>budú</w:t>
      </w:r>
      <w:r w:rsidRPr="00A729A6">
        <w:rPr>
          <w:rFonts w:hint="default"/>
          <w:sz w:val="24"/>
          <w:szCs w:val="24"/>
        </w:rPr>
        <w:t>cnosti a </w:t>
      </w:r>
      <w:r w:rsidRPr="00A729A6">
        <w:rPr>
          <w:rFonts w:hint="default"/>
          <w:sz w:val="24"/>
          <w:szCs w:val="24"/>
        </w:rPr>
        <w:t>zabezpeč</w:t>
      </w:r>
      <w:r w:rsidRPr="00A729A6">
        <w:rPr>
          <w:rFonts w:hint="default"/>
          <w:sz w:val="24"/>
          <w:szCs w:val="24"/>
        </w:rPr>
        <w:t>enia vyrovnanej bilancie prí</w:t>
      </w:r>
      <w:r w:rsidRPr="00A729A6">
        <w:rPr>
          <w:rFonts w:hint="default"/>
          <w:sz w:val="24"/>
          <w:szCs w:val="24"/>
        </w:rPr>
        <w:t>jmov a </w:t>
      </w:r>
      <w:r w:rsidRPr="00A729A6">
        <w:rPr>
          <w:rFonts w:hint="default"/>
          <w:sz w:val="24"/>
          <w:szCs w:val="24"/>
        </w:rPr>
        <w:t>vý</w:t>
      </w:r>
      <w:r w:rsidRPr="00A729A6">
        <w:rPr>
          <w:rFonts w:hint="default"/>
          <w:sz w:val="24"/>
          <w:szCs w:val="24"/>
        </w:rPr>
        <w:t>davkov jadrové</w:t>
      </w:r>
      <w:r w:rsidRPr="00A729A6">
        <w:rPr>
          <w:rFonts w:hint="default"/>
          <w:sz w:val="24"/>
          <w:szCs w:val="24"/>
        </w:rPr>
        <w:t>ho fondu v </w:t>
      </w:r>
      <w:r w:rsidRPr="00A729A6">
        <w:rPr>
          <w:rFonts w:hint="default"/>
          <w:sz w:val="24"/>
          <w:szCs w:val="24"/>
        </w:rPr>
        <w:t>dlhodobom horizonte sa navrhuje valorizovať</w:t>
      </w:r>
      <w:r w:rsidRPr="00A729A6">
        <w:rPr>
          <w:rFonts w:hint="default"/>
          <w:sz w:val="24"/>
          <w:szCs w:val="24"/>
        </w:rPr>
        <w:t xml:space="preserve"> výš</w:t>
      </w:r>
      <w:r w:rsidRPr="00A729A6">
        <w:rPr>
          <w:rFonts w:hint="default"/>
          <w:sz w:val="24"/>
          <w:szCs w:val="24"/>
        </w:rPr>
        <w:t>ku fixnej č</w:t>
      </w:r>
      <w:r w:rsidRPr="00A729A6">
        <w:rPr>
          <w:rFonts w:hint="default"/>
          <w:sz w:val="24"/>
          <w:szCs w:val="24"/>
        </w:rPr>
        <w:t>asti povinné</w:t>
      </w:r>
      <w:r w:rsidRPr="00A729A6">
        <w:rPr>
          <w:rFonts w:hint="default"/>
          <w:sz w:val="24"/>
          <w:szCs w:val="24"/>
        </w:rPr>
        <w:t>ho prí</w:t>
      </w:r>
      <w:r w:rsidRPr="00A729A6">
        <w:rPr>
          <w:rFonts w:hint="default"/>
          <w:sz w:val="24"/>
          <w:szCs w:val="24"/>
        </w:rPr>
        <w:t>spevku drž</w:t>
      </w:r>
      <w:r w:rsidRPr="00A729A6">
        <w:rPr>
          <w:rFonts w:hint="default"/>
          <w:sz w:val="24"/>
          <w:szCs w:val="24"/>
        </w:rPr>
        <w:t>iteľ</w:t>
      </w:r>
      <w:r w:rsidRPr="00A729A6">
        <w:rPr>
          <w:rFonts w:hint="default"/>
          <w:sz w:val="24"/>
          <w:szCs w:val="24"/>
        </w:rPr>
        <w:t>ov povolenia na prevá</w:t>
      </w:r>
      <w:r w:rsidRPr="00A729A6">
        <w:rPr>
          <w:rFonts w:hint="default"/>
          <w:sz w:val="24"/>
          <w:szCs w:val="24"/>
        </w:rPr>
        <w:t>dzku ja</w:t>
      </w:r>
      <w:r w:rsidRPr="00A729A6">
        <w:rPr>
          <w:rFonts w:hint="default"/>
          <w:sz w:val="24"/>
          <w:szCs w:val="24"/>
        </w:rPr>
        <w:t>d</w:t>
      </w:r>
      <w:r w:rsidRPr="00A729A6">
        <w:rPr>
          <w:rFonts w:hint="default"/>
          <w:sz w:val="24"/>
          <w:szCs w:val="24"/>
        </w:rPr>
        <w:t>rové</w:t>
      </w:r>
      <w:r w:rsidRPr="00A729A6">
        <w:rPr>
          <w:rFonts w:hint="default"/>
          <w:sz w:val="24"/>
          <w:szCs w:val="24"/>
        </w:rPr>
        <w:t>ho zariadenia, ktorá</w:t>
      </w:r>
      <w:r w:rsidRPr="00A729A6">
        <w:rPr>
          <w:rFonts w:hint="default"/>
          <w:sz w:val="24"/>
          <w:szCs w:val="24"/>
        </w:rPr>
        <w:t xml:space="preserve"> je stanovená</w:t>
      </w:r>
      <w:r w:rsidRPr="00A729A6">
        <w:rPr>
          <w:rFonts w:hint="default"/>
          <w:sz w:val="24"/>
          <w:szCs w:val="24"/>
        </w:rPr>
        <w:t xml:space="preserve"> v </w:t>
      </w:r>
      <w:r w:rsidRPr="00A729A6">
        <w:rPr>
          <w:rFonts w:hint="default"/>
          <w:sz w:val="24"/>
          <w:szCs w:val="24"/>
        </w:rPr>
        <w:t>zá</w:t>
      </w:r>
      <w:r w:rsidRPr="00A729A6">
        <w:rPr>
          <w:rFonts w:hint="default"/>
          <w:sz w:val="24"/>
          <w:szCs w:val="24"/>
        </w:rPr>
        <w:t>kone pevnou sumou (350 000 Sk, resp. 11 </w:t>
      </w:r>
      <w:r w:rsidRPr="00A729A6">
        <w:rPr>
          <w:rFonts w:hint="default"/>
          <w:sz w:val="24"/>
          <w:szCs w:val="24"/>
        </w:rPr>
        <w:t>617,87 €</w:t>
      </w:r>
      <w:r w:rsidRPr="00A729A6">
        <w:rPr>
          <w:rFonts w:hint="default"/>
          <w:sz w:val="24"/>
          <w:szCs w:val="24"/>
        </w:rPr>
        <w:t>) za kaž</w:t>
      </w:r>
      <w:r w:rsidRPr="00A729A6">
        <w:rPr>
          <w:rFonts w:hint="default"/>
          <w:sz w:val="24"/>
          <w:szCs w:val="24"/>
        </w:rPr>
        <w:t>dý</w:t>
      </w:r>
      <w:r w:rsidRPr="00A729A6">
        <w:rPr>
          <w:rFonts w:hint="default"/>
          <w:sz w:val="24"/>
          <w:szCs w:val="24"/>
        </w:rPr>
        <w:t xml:space="preserve"> MW inš</w:t>
      </w:r>
      <w:r w:rsidRPr="00A729A6">
        <w:rPr>
          <w:rFonts w:hint="default"/>
          <w:sz w:val="24"/>
          <w:szCs w:val="24"/>
        </w:rPr>
        <w:t>talované</w:t>
      </w:r>
      <w:r w:rsidRPr="00A729A6">
        <w:rPr>
          <w:rFonts w:hint="default"/>
          <w:sz w:val="24"/>
          <w:szCs w:val="24"/>
        </w:rPr>
        <w:t>ho elektrické</w:t>
      </w:r>
      <w:r w:rsidRPr="00A729A6">
        <w:rPr>
          <w:rFonts w:hint="default"/>
          <w:sz w:val="24"/>
          <w:szCs w:val="24"/>
        </w:rPr>
        <w:t>ho vý</w:t>
      </w:r>
      <w:r w:rsidRPr="00A729A6">
        <w:rPr>
          <w:rFonts w:hint="default"/>
          <w:sz w:val="24"/>
          <w:szCs w:val="24"/>
        </w:rPr>
        <w:t>konu o </w:t>
      </w:r>
      <w:r w:rsidRPr="00A729A6">
        <w:rPr>
          <w:rFonts w:hint="default"/>
          <w:sz w:val="24"/>
          <w:szCs w:val="24"/>
        </w:rPr>
        <w:t>sumá</w:t>
      </w:r>
      <w:r w:rsidRPr="00A729A6">
        <w:rPr>
          <w:rFonts w:hint="default"/>
          <w:sz w:val="24"/>
          <w:szCs w:val="24"/>
        </w:rPr>
        <w:t>rnu inflá</w:t>
      </w:r>
      <w:r w:rsidRPr="00A729A6">
        <w:rPr>
          <w:rFonts w:hint="default"/>
          <w:sz w:val="24"/>
          <w:szCs w:val="24"/>
        </w:rPr>
        <w:t>ciu ustanovenú</w:t>
      </w:r>
      <w:r w:rsidRPr="00A729A6">
        <w:rPr>
          <w:rFonts w:hint="default"/>
          <w:sz w:val="24"/>
          <w:szCs w:val="24"/>
        </w:rPr>
        <w:t xml:space="preserve"> Š</w:t>
      </w:r>
      <w:r w:rsidRPr="00A729A6">
        <w:rPr>
          <w:rFonts w:hint="default"/>
          <w:sz w:val="24"/>
          <w:szCs w:val="24"/>
        </w:rPr>
        <w:t>tatistický</w:t>
      </w:r>
      <w:r w:rsidRPr="00A729A6">
        <w:rPr>
          <w:rFonts w:hint="default"/>
          <w:sz w:val="24"/>
          <w:szCs w:val="24"/>
        </w:rPr>
        <w:t>m ú</w:t>
      </w:r>
      <w:r w:rsidRPr="00A729A6">
        <w:rPr>
          <w:rFonts w:hint="default"/>
          <w:sz w:val="24"/>
          <w:szCs w:val="24"/>
        </w:rPr>
        <w:t>radom SR od dá</w:t>
      </w:r>
      <w:r w:rsidRPr="00A729A6">
        <w:rPr>
          <w:rFonts w:hint="default"/>
          <w:sz w:val="24"/>
          <w:szCs w:val="24"/>
        </w:rPr>
        <w:t>tumu nadobudnutia úč</w:t>
      </w:r>
      <w:r w:rsidRPr="00A729A6">
        <w:rPr>
          <w:rFonts w:hint="default"/>
          <w:sz w:val="24"/>
          <w:szCs w:val="24"/>
        </w:rPr>
        <w:t>innosti zá</w:t>
      </w:r>
      <w:r w:rsidRPr="00A729A6">
        <w:rPr>
          <w:rFonts w:hint="default"/>
          <w:sz w:val="24"/>
          <w:szCs w:val="24"/>
        </w:rPr>
        <w:t>kona, t. j. od 01.07.2006, do</w:t>
      </w:r>
      <w:r w:rsidRPr="00A729A6">
        <w:rPr>
          <w:rFonts w:hint="default"/>
          <w:sz w:val="24"/>
          <w:szCs w:val="24"/>
        </w:rPr>
        <w:t xml:space="preserve"> </w:t>
      </w:r>
      <w:r w:rsidRPr="00A729A6">
        <w:rPr>
          <w:rFonts w:hint="default"/>
          <w:sz w:val="24"/>
          <w:szCs w:val="24"/>
        </w:rPr>
        <w:t>konca roka 2011. Takto upravená</w:t>
      </w:r>
      <w:r w:rsidRPr="00A729A6">
        <w:rPr>
          <w:rFonts w:hint="default"/>
          <w:sz w:val="24"/>
          <w:szCs w:val="24"/>
        </w:rPr>
        <w:t xml:space="preserve"> výš</w:t>
      </w:r>
      <w:r w:rsidRPr="00A729A6">
        <w:rPr>
          <w:rFonts w:hint="default"/>
          <w:sz w:val="24"/>
          <w:szCs w:val="24"/>
        </w:rPr>
        <w:t>ka fixnej č</w:t>
      </w:r>
      <w:r w:rsidRPr="00A729A6">
        <w:rPr>
          <w:rFonts w:hint="default"/>
          <w:sz w:val="24"/>
          <w:szCs w:val="24"/>
        </w:rPr>
        <w:t>asti povinné</w:t>
      </w:r>
      <w:r w:rsidRPr="00A729A6">
        <w:rPr>
          <w:rFonts w:hint="default"/>
          <w:sz w:val="24"/>
          <w:szCs w:val="24"/>
        </w:rPr>
        <w:t>ho prí</w:t>
      </w:r>
      <w:r w:rsidRPr="00A729A6">
        <w:rPr>
          <w:rFonts w:hint="default"/>
          <w:sz w:val="24"/>
          <w:szCs w:val="24"/>
        </w:rPr>
        <w:t>spevku sa bude kaž</w:t>
      </w:r>
      <w:r w:rsidRPr="00A729A6">
        <w:rPr>
          <w:rFonts w:hint="default"/>
          <w:sz w:val="24"/>
          <w:szCs w:val="24"/>
        </w:rPr>
        <w:t>doroč</w:t>
      </w:r>
      <w:r w:rsidRPr="00A729A6">
        <w:rPr>
          <w:rFonts w:hint="default"/>
          <w:sz w:val="24"/>
          <w:szCs w:val="24"/>
        </w:rPr>
        <w:t>ne valorizovať</w:t>
      </w:r>
      <w:r w:rsidRPr="00A729A6">
        <w:rPr>
          <w:rFonts w:hint="default"/>
          <w:sz w:val="24"/>
          <w:szCs w:val="24"/>
        </w:rPr>
        <w:t xml:space="preserve"> o </w:t>
      </w:r>
      <w:r w:rsidRPr="00A729A6">
        <w:rPr>
          <w:rFonts w:hint="default"/>
          <w:sz w:val="24"/>
          <w:szCs w:val="24"/>
        </w:rPr>
        <w:t>mieru inflá</w:t>
      </w:r>
      <w:r w:rsidRPr="00A729A6">
        <w:rPr>
          <w:rFonts w:hint="default"/>
          <w:sz w:val="24"/>
          <w:szCs w:val="24"/>
        </w:rPr>
        <w:t>cie za predchá</w:t>
      </w:r>
      <w:r w:rsidRPr="00A729A6">
        <w:rPr>
          <w:rFonts w:hint="default"/>
          <w:sz w:val="24"/>
          <w:szCs w:val="24"/>
        </w:rPr>
        <w:t>dzajú</w:t>
      </w:r>
      <w:r w:rsidRPr="00A729A6">
        <w:rPr>
          <w:rFonts w:hint="default"/>
          <w:sz w:val="24"/>
          <w:szCs w:val="24"/>
        </w:rPr>
        <w:t>ci rok, ustanovenú</w:t>
      </w:r>
      <w:r w:rsidRPr="00A729A6">
        <w:rPr>
          <w:rFonts w:hint="default"/>
          <w:sz w:val="24"/>
          <w:szCs w:val="24"/>
        </w:rPr>
        <w:t xml:space="preserve"> Š</w:t>
      </w:r>
      <w:r w:rsidRPr="00A729A6">
        <w:rPr>
          <w:rFonts w:hint="default"/>
          <w:sz w:val="24"/>
          <w:szCs w:val="24"/>
        </w:rPr>
        <w:t>tatistický</w:t>
      </w:r>
      <w:r w:rsidRPr="00A729A6">
        <w:rPr>
          <w:rFonts w:hint="default"/>
          <w:sz w:val="24"/>
          <w:szCs w:val="24"/>
        </w:rPr>
        <w:t>m ú</w:t>
      </w:r>
      <w:r w:rsidRPr="00A729A6">
        <w:rPr>
          <w:rFonts w:hint="default"/>
          <w:sz w:val="24"/>
          <w:szCs w:val="24"/>
        </w:rPr>
        <w:t xml:space="preserve">radom SR. </w:t>
      </w:r>
    </w:p>
    <w:p w:rsidR="002040E9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</w:p>
    <w:p w:rsidR="00AC7745" w:rsidRPr="00A729A6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  <w:r w:rsidRPr="00A729A6">
        <w:rPr>
          <w:sz w:val="24"/>
          <w:szCs w:val="24"/>
        </w:rPr>
        <w:t>K bodu 2</w:t>
      </w:r>
    </w:p>
    <w:p w:rsidR="00AC7745" w:rsidRPr="00A729A6" w:rsidP="002040E9">
      <w:pPr>
        <w:pStyle w:val="AODocTxt"/>
        <w:numPr>
          <w:numId w:val="0"/>
        </w:numPr>
        <w:bidi w:val="0"/>
        <w:spacing w:before="36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Navrhované</w:t>
      </w:r>
      <w:r w:rsidRPr="00A729A6">
        <w:rPr>
          <w:rFonts w:hint="default"/>
          <w:sz w:val="24"/>
          <w:szCs w:val="24"/>
        </w:rPr>
        <w:t xml:space="preserve"> ustanovenie nemení</w:t>
      </w:r>
      <w:r w:rsidRPr="00A729A6">
        <w:rPr>
          <w:rFonts w:hint="default"/>
          <w:sz w:val="24"/>
          <w:szCs w:val="24"/>
        </w:rPr>
        <w:t xml:space="preserve"> spô</w:t>
      </w:r>
      <w:r w:rsidRPr="00A729A6">
        <w:rPr>
          <w:rFonts w:hint="default"/>
          <w:sz w:val="24"/>
          <w:szCs w:val="24"/>
        </w:rPr>
        <w:t>sob rozdeľ</w:t>
      </w:r>
      <w:r w:rsidRPr="00A729A6">
        <w:rPr>
          <w:rFonts w:hint="default"/>
          <w:sz w:val="24"/>
          <w:szCs w:val="24"/>
        </w:rPr>
        <w:t>ovania prostriedkov jadro</w:t>
      </w:r>
      <w:r w:rsidRPr="00A729A6">
        <w:rPr>
          <w:rFonts w:hint="default"/>
          <w:sz w:val="24"/>
          <w:szCs w:val="24"/>
        </w:rPr>
        <w:t>vé</w:t>
      </w:r>
      <w:r w:rsidRPr="00A729A6">
        <w:rPr>
          <w:rFonts w:hint="default"/>
          <w:sz w:val="24"/>
          <w:szCs w:val="24"/>
        </w:rPr>
        <w:t>ho fondu predpokladaný</w:t>
      </w:r>
      <w:r w:rsidRPr="00A729A6">
        <w:rPr>
          <w:rFonts w:hint="default"/>
          <w:sz w:val="24"/>
          <w:szCs w:val="24"/>
        </w:rPr>
        <w:t xml:space="preserve"> zá</w:t>
      </w:r>
      <w:r w:rsidRPr="00A729A6">
        <w:rPr>
          <w:rFonts w:hint="default"/>
          <w:sz w:val="24"/>
          <w:szCs w:val="24"/>
        </w:rPr>
        <w:t>konom   a straté</w:t>
      </w:r>
      <w:r w:rsidRPr="00A729A6">
        <w:rPr>
          <w:rFonts w:hint="default"/>
          <w:sz w:val="24"/>
          <w:szCs w:val="24"/>
        </w:rPr>
        <w:t>giou, legislatí</w:t>
      </w:r>
      <w:r w:rsidRPr="00A729A6">
        <w:rPr>
          <w:rFonts w:hint="default"/>
          <w:sz w:val="24"/>
          <w:szCs w:val="24"/>
        </w:rPr>
        <w:t>vno-technicky vš</w:t>
      </w:r>
      <w:r w:rsidRPr="00A729A6">
        <w:rPr>
          <w:rFonts w:hint="default"/>
          <w:sz w:val="24"/>
          <w:szCs w:val="24"/>
        </w:rPr>
        <w:t>ak upresň</w:t>
      </w:r>
      <w:r w:rsidRPr="00A729A6">
        <w:rPr>
          <w:rFonts w:hint="default"/>
          <w:sz w:val="24"/>
          <w:szCs w:val="24"/>
        </w:rPr>
        <w:t>uje prá</w:t>
      </w:r>
      <w:r w:rsidRPr="00A729A6">
        <w:rPr>
          <w:rFonts w:hint="default"/>
          <w:sz w:val="24"/>
          <w:szCs w:val="24"/>
        </w:rPr>
        <w:t>vny rá</w:t>
      </w:r>
      <w:r w:rsidRPr="00A729A6">
        <w:rPr>
          <w:rFonts w:hint="default"/>
          <w:sz w:val="24"/>
          <w:szCs w:val="24"/>
        </w:rPr>
        <w:t>mec, ktorý</w:t>
      </w:r>
      <w:r w:rsidRPr="00A729A6">
        <w:rPr>
          <w:rFonts w:hint="default"/>
          <w:sz w:val="24"/>
          <w:szCs w:val="24"/>
        </w:rPr>
        <w:t xml:space="preserve"> podľ</w:t>
      </w:r>
      <w:r w:rsidRPr="00A729A6">
        <w:rPr>
          <w:rFonts w:hint="default"/>
          <w:sz w:val="24"/>
          <w:szCs w:val="24"/>
        </w:rPr>
        <w:t>a doterajš</w:t>
      </w:r>
      <w:r w:rsidRPr="00A729A6">
        <w:rPr>
          <w:rFonts w:hint="default"/>
          <w:sz w:val="24"/>
          <w:szCs w:val="24"/>
        </w:rPr>
        <w:t>ej ú</w:t>
      </w:r>
      <w:r w:rsidRPr="00A729A6">
        <w:rPr>
          <w:rFonts w:hint="default"/>
          <w:sz w:val="24"/>
          <w:szCs w:val="24"/>
        </w:rPr>
        <w:t>pravy nebol jednoznač</w:t>
      </w:r>
      <w:r w:rsidRPr="00A729A6">
        <w:rPr>
          <w:rFonts w:hint="default"/>
          <w:sz w:val="24"/>
          <w:szCs w:val="24"/>
        </w:rPr>
        <w:t>ný</w:t>
      </w:r>
      <w:r w:rsidRPr="00A729A6">
        <w:rPr>
          <w:rFonts w:hint="default"/>
          <w:sz w:val="24"/>
          <w:szCs w:val="24"/>
        </w:rPr>
        <w:t xml:space="preserve">. </w:t>
      </w:r>
    </w:p>
    <w:p w:rsidR="00AC7745" w:rsidRPr="00A729A6" w:rsidP="002040E9">
      <w:pPr>
        <w:pStyle w:val="AODocTxt"/>
        <w:numPr>
          <w:numId w:val="0"/>
        </w:numPr>
        <w:bidi w:val="0"/>
        <w:spacing w:before="36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Podľ</w:t>
      </w:r>
      <w:r w:rsidRPr="00A729A6">
        <w:rPr>
          <w:rFonts w:hint="default"/>
          <w:sz w:val="24"/>
          <w:szCs w:val="24"/>
        </w:rPr>
        <w:t>a navrhovanej ú</w:t>
      </w:r>
      <w:r w:rsidRPr="00A729A6">
        <w:rPr>
          <w:rFonts w:hint="default"/>
          <w:sz w:val="24"/>
          <w:szCs w:val="24"/>
        </w:rPr>
        <w:t>pravy sa budú</w:t>
      </w:r>
      <w:r w:rsidRPr="00A729A6">
        <w:rPr>
          <w:rFonts w:hint="default"/>
          <w:sz w:val="24"/>
          <w:szCs w:val="24"/>
        </w:rPr>
        <w:t xml:space="preserve"> prostriedky jadrové</w:t>
      </w:r>
      <w:r w:rsidRPr="00A729A6">
        <w:rPr>
          <w:rFonts w:hint="default"/>
          <w:sz w:val="24"/>
          <w:szCs w:val="24"/>
        </w:rPr>
        <w:t>ho fondu na jednotlivé</w:t>
      </w:r>
      <w:r w:rsidRPr="00A729A6">
        <w:rPr>
          <w:rFonts w:hint="default"/>
          <w:sz w:val="24"/>
          <w:szCs w:val="24"/>
        </w:rPr>
        <w:t xml:space="preserve"> podúč</w:t>
      </w:r>
      <w:r w:rsidRPr="00A729A6">
        <w:rPr>
          <w:rFonts w:hint="default"/>
          <w:sz w:val="24"/>
          <w:szCs w:val="24"/>
        </w:rPr>
        <w:t>ty a analytické</w:t>
      </w:r>
      <w:r w:rsidRPr="00A729A6">
        <w:rPr>
          <w:rFonts w:hint="default"/>
          <w:sz w:val="24"/>
          <w:szCs w:val="24"/>
        </w:rPr>
        <w:t xml:space="preserve"> úč</w:t>
      </w:r>
      <w:r w:rsidRPr="00A729A6">
        <w:rPr>
          <w:rFonts w:hint="default"/>
          <w:sz w:val="24"/>
          <w:szCs w:val="24"/>
        </w:rPr>
        <w:t>ty rozdeľ</w:t>
      </w:r>
      <w:r w:rsidRPr="00A729A6">
        <w:rPr>
          <w:rFonts w:hint="default"/>
          <w:sz w:val="24"/>
          <w:szCs w:val="24"/>
        </w:rPr>
        <w:t>ovať</w:t>
      </w:r>
      <w:r w:rsidRPr="00A729A6">
        <w:rPr>
          <w:rFonts w:hint="default"/>
          <w:sz w:val="24"/>
          <w:szCs w:val="24"/>
        </w:rPr>
        <w:t xml:space="preserve"> nasledovne:</w:t>
      </w:r>
    </w:p>
    <w:p w:rsidR="00AC7745" w:rsidRPr="00A729A6" w:rsidP="002040E9">
      <w:pPr>
        <w:pStyle w:val="AOBullet"/>
        <w:numPr>
          <w:numId w:val="0"/>
        </w:numPr>
        <w:bidi w:val="0"/>
        <w:spacing w:before="360"/>
        <w:ind w:left="720" w:hanging="720"/>
        <w:rPr>
          <w:rFonts w:hint="default"/>
          <w:sz w:val="24"/>
          <w:szCs w:val="24"/>
        </w:rPr>
      </w:pPr>
      <w:r w:rsidRPr="00A729A6">
        <w:rPr>
          <w:sz w:val="24"/>
          <w:szCs w:val="24"/>
        </w:rPr>
        <w:t>a)</w:t>
        <w:tab/>
      </w:r>
      <w:r w:rsidRPr="00A729A6">
        <w:rPr>
          <w:rFonts w:hint="default"/>
          <w:sz w:val="24"/>
          <w:szCs w:val="24"/>
        </w:rPr>
        <w:t>V prvom rade sa zo vš</w:t>
      </w:r>
      <w:r w:rsidRPr="00A729A6">
        <w:rPr>
          <w:rFonts w:hint="default"/>
          <w:sz w:val="24"/>
          <w:szCs w:val="24"/>
        </w:rPr>
        <w:t>etký</w:t>
      </w:r>
      <w:r w:rsidRPr="00A729A6">
        <w:rPr>
          <w:rFonts w:hint="default"/>
          <w:sz w:val="24"/>
          <w:szCs w:val="24"/>
        </w:rPr>
        <w:t>ch prostriedkov jadrové</w:t>
      </w:r>
      <w:r w:rsidRPr="00A729A6">
        <w:rPr>
          <w:rFonts w:hint="default"/>
          <w:sz w:val="24"/>
          <w:szCs w:val="24"/>
        </w:rPr>
        <w:t xml:space="preserve">ho fondu za </w:t>
      </w:r>
      <w:r w:rsidR="000E4AB8">
        <w:rPr>
          <w:rFonts w:hint="default"/>
          <w:sz w:val="24"/>
          <w:szCs w:val="24"/>
        </w:rPr>
        <w:t>kalendá</w:t>
      </w:r>
      <w:r w:rsidR="000E4AB8">
        <w:rPr>
          <w:rFonts w:hint="default"/>
          <w:sz w:val="24"/>
          <w:szCs w:val="24"/>
        </w:rPr>
        <w:t>rny</w:t>
      </w:r>
      <w:r w:rsidRPr="00A729A6">
        <w:rPr>
          <w:sz w:val="24"/>
          <w:szCs w:val="24"/>
        </w:rPr>
        <w:t xml:space="preserve"> rok rozdelia prostriedky </w:t>
      </w:r>
      <w:r>
        <w:rPr>
          <w:sz w:val="24"/>
          <w:szCs w:val="24"/>
        </w:rPr>
        <w:t xml:space="preserve"> </w:t>
      </w:r>
      <w:r w:rsidRPr="00A729A6">
        <w:rPr>
          <w:rFonts w:hint="default"/>
          <w:sz w:val="24"/>
          <w:szCs w:val="24"/>
        </w:rPr>
        <w:t>na sprá</w:t>
      </w:r>
      <w:r w:rsidRPr="00A729A6">
        <w:rPr>
          <w:rFonts w:hint="default"/>
          <w:sz w:val="24"/>
          <w:szCs w:val="24"/>
        </w:rPr>
        <w:t>vu jadrové</w:t>
      </w:r>
      <w:r w:rsidRPr="00A729A6">
        <w:rPr>
          <w:rFonts w:hint="default"/>
          <w:sz w:val="24"/>
          <w:szCs w:val="24"/>
        </w:rPr>
        <w:t>ho fondu v maxi</w:t>
      </w:r>
      <w:r w:rsidRPr="00A729A6">
        <w:rPr>
          <w:rFonts w:hint="default"/>
          <w:sz w:val="24"/>
          <w:szCs w:val="24"/>
        </w:rPr>
        <w:t>má</w:t>
      </w:r>
      <w:r w:rsidRPr="00A729A6">
        <w:rPr>
          <w:rFonts w:hint="default"/>
          <w:sz w:val="24"/>
          <w:szCs w:val="24"/>
        </w:rPr>
        <w:t>lnej výš</w:t>
      </w:r>
      <w:r w:rsidRPr="00A729A6">
        <w:rPr>
          <w:rFonts w:hint="default"/>
          <w:sz w:val="24"/>
          <w:szCs w:val="24"/>
        </w:rPr>
        <w:t>ke 1% zo zdrojov jadrové</w:t>
      </w:r>
      <w:r w:rsidRPr="00A729A6">
        <w:rPr>
          <w:rFonts w:hint="default"/>
          <w:sz w:val="24"/>
          <w:szCs w:val="24"/>
        </w:rPr>
        <w:t>ho fondu [§</w:t>
      </w:r>
      <w:r w:rsidRPr="00A729A6">
        <w:rPr>
          <w:rFonts w:hint="default"/>
          <w:sz w:val="24"/>
          <w:szCs w:val="24"/>
        </w:rPr>
        <w:t xml:space="preserve"> 9 ods. 1 pí</w:t>
      </w:r>
      <w:r w:rsidRPr="00A729A6">
        <w:rPr>
          <w:rFonts w:hint="default"/>
          <w:sz w:val="24"/>
          <w:szCs w:val="24"/>
        </w:rPr>
        <w:t>sm. g)].</w:t>
      </w:r>
    </w:p>
    <w:p w:rsidR="00AC7745" w:rsidRPr="00A729A6" w:rsidP="002040E9">
      <w:pPr>
        <w:pStyle w:val="AOBullet"/>
        <w:numPr>
          <w:numId w:val="0"/>
        </w:numPr>
        <w:bidi w:val="0"/>
        <w:spacing w:before="360"/>
        <w:ind w:left="720" w:hanging="720"/>
        <w:rPr>
          <w:color w:val="FF0000"/>
          <w:sz w:val="24"/>
          <w:szCs w:val="24"/>
        </w:rPr>
      </w:pPr>
      <w:r w:rsidRPr="00A729A6">
        <w:rPr>
          <w:rFonts w:hint="default"/>
          <w:sz w:val="24"/>
          <w:szCs w:val="24"/>
        </w:rPr>
        <w:t>b)    Po rozdelení</w:t>
      </w:r>
      <w:r w:rsidRPr="00A729A6">
        <w:rPr>
          <w:rFonts w:hint="default"/>
          <w:sz w:val="24"/>
          <w:szCs w:val="24"/>
        </w:rPr>
        <w:t xml:space="preserve"> prostriedkov podľ</w:t>
      </w:r>
      <w:r w:rsidRPr="00A729A6">
        <w:rPr>
          <w:rFonts w:hint="default"/>
          <w:sz w:val="24"/>
          <w:szCs w:val="24"/>
        </w:rPr>
        <w:t>a pí</w:t>
      </w:r>
      <w:r w:rsidRPr="00A729A6">
        <w:rPr>
          <w:rFonts w:hint="default"/>
          <w:sz w:val="24"/>
          <w:szCs w:val="24"/>
        </w:rPr>
        <w:t>sm. a) sa alikvotná</w:t>
      </w:r>
      <w:r w:rsidRPr="00A729A6">
        <w:rPr>
          <w:rFonts w:hint="default"/>
          <w:sz w:val="24"/>
          <w:szCs w:val="24"/>
        </w:rPr>
        <w:t xml:space="preserve"> č</w:t>
      </w:r>
      <w:r w:rsidRPr="00A729A6">
        <w:rPr>
          <w:rFonts w:hint="default"/>
          <w:sz w:val="24"/>
          <w:szCs w:val="24"/>
        </w:rPr>
        <w:t>asť</w:t>
      </w:r>
      <w:r w:rsidRPr="00A729A6">
        <w:rPr>
          <w:rFonts w:hint="default"/>
          <w:sz w:val="24"/>
          <w:szCs w:val="24"/>
        </w:rPr>
        <w:t xml:space="preserve"> zdrojov z povinný</w:t>
      </w:r>
      <w:r w:rsidRPr="00A729A6">
        <w:rPr>
          <w:rFonts w:hint="default"/>
          <w:sz w:val="24"/>
          <w:szCs w:val="24"/>
        </w:rPr>
        <w:t>ch prí</w:t>
      </w:r>
      <w:r w:rsidRPr="00A729A6">
        <w:rPr>
          <w:rFonts w:hint="default"/>
          <w:sz w:val="24"/>
          <w:szCs w:val="24"/>
        </w:rPr>
        <w:t>spevkov drž</w:t>
      </w:r>
      <w:r w:rsidRPr="00A729A6">
        <w:rPr>
          <w:rFonts w:hint="default"/>
          <w:sz w:val="24"/>
          <w:szCs w:val="24"/>
        </w:rPr>
        <w:t>iteľ</w:t>
      </w:r>
      <w:r w:rsidRPr="00A729A6">
        <w:rPr>
          <w:rFonts w:hint="default"/>
          <w:sz w:val="24"/>
          <w:szCs w:val="24"/>
        </w:rPr>
        <w:t>ov povolenia na prevá</w:t>
      </w:r>
      <w:r w:rsidRPr="00A729A6">
        <w:rPr>
          <w:rFonts w:hint="default"/>
          <w:sz w:val="24"/>
          <w:szCs w:val="24"/>
        </w:rPr>
        <w:t>dzku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>, ktoré</w:t>
      </w:r>
      <w:r w:rsidRPr="00A729A6">
        <w:rPr>
          <w:rFonts w:hint="default"/>
          <w:sz w:val="24"/>
          <w:szCs w:val="24"/>
        </w:rPr>
        <w:t xml:space="preserve"> vyrá</w:t>
      </w:r>
      <w:r w:rsidRPr="00A729A6">
        <w:rPr>
          <w:rFonts w:hint="default"/>
          <w:sz w:val="24"/>
          <w:szCs w:val="24"/>
        </w:rPr>
        <w:t>bajú</w:t>
      </w:r>
      <w:r w:rsidRPr="00A729A6">
        <w:rPr>
          <w:rFonts w:hint="default"/>
          <w:sz w:val="24"/>
          <w:szCs w:val="24"/>
        </w:rPr>
        <w:t xml:space="preserve"> elektrinu, rozdelí</w:t>
      </w:r>
      <w:r w:rsidRPr="00A729A6">
        <w:rPr>
          <w:rFonts w:hint="default"/>
          <w:sz w:val="24"/>
          <w:szCs w:val="24"/>
        </w:rPr>
        <w:t xml:space="preserve"> na jed</w:t>
      </w:r>
      <w:r w:rsidRPr="00A729A6">
        <w:rPr>
          <w:rFonts w:hint="default"/>
          <w:sz w:val="24"/>
          <w:szCs w:val="24"/>
        </w:rPr>
        <w:t>notlivé</w:t>
      </w:r>
      <w:r w:rsidRPr="00A729A6">
        <w:rPr>
          <w:rFonts w:hint="default"/>
          <w:sz w:val="24"/>
          <w:szCs w:val="24"/>
        </w:rPr>
        <w:t xml:space="preserve"> podúč</w:t>
      </w:r>
      <w:r w:rsidRPr="00A729A6">
        <w:rPr>
          <w:rFonts w:hint="default"/>
          <w:sz w:val="24"/>
          <w:szCs w:val="24"/>
        </w:rPr>
        <w:t>ty, ktoré</w:t>
      </w:r>
      <w:r w:rsidRPr="00A729A6">
        <w:rPr>
          <w:rFonts w:hint="default"/>
          <w:sz w:val="24"/>
          <w:szCs w:val="24"/>
        </w:rPr>
        <w:t xml:space="preserve"> podľ</w:t>
      </w:r>
      <w:r w:rsidRPr="00A729A6">
        <w:rPr>
          <w:rFonts w:hint="default"/>
          <w:sz w:val="24"/>
          <w:szCs w:val="24"/>
        </w:rPr>
        <w:t>a zá</w:t>
      </w:r>
      <w:r w:rsidRPr="00A729A6">
        <w:rPr>
          <w:rFonts w:hint="default"/>
          <w:sz w:val="24"/>
          <w:szCs w:val="24"/>
        </w:rPr>
        <w:t>kona nemajú</w:t>
      </w:r>
      <w:r w:rsidRPr="00A729A6">
        <w:rPr>
          <w:rFonts w:hint="default"/>
          <w:sz w:val="24"/>
          <w:szCs w:val="24"/>
        </w:rPr>
        <w:t xml:space="preserve"> samostatne stanovený</w:t>
      </w:r>
      <w:r w:rsidRPr="00A729A6">
        <w:rPr>
          <w:rFonts w:hint="default"/>
          <w:sz w:val="24"/>
          <w:szCs w:val="24"/>
        </w:rPr>
        <w:t xml:space="preserve"> zdroj prostriedkov,  t. j. podúč</w:t>
      </w:r>
      <w:r w:rsidRPr="00A729A6">
        <w:rPr>
          <w:rFonts w:hint="default"/>
          <w:sz w:val="24"/>
          <w:szCs w:val="24"/>
        </w:rPr>
        <w:t>ty podľ</w:t>
      </w:r>
      <w:r w:rsidRPr="00A729A6">
        <w:rPr>
          <w:rFonts w:hint="default"/>
          <w:sz w:val="24"/>
          <w:szCs w:val="24"/>
        </w:rPr>
        <w:t>a §</w:t>
      </w:r>
      <w:r w:rsidRPr="00A729A6">
        <w:rPr>
          <w:rFonts w:hint="default"/>
          <w:sz w:val="24"/>
          <w:szCs w:val="24"/>
        </w:rPr>
        <w:t xml:space="preserve"> 8 ods. 1 pí</w:t>
      </w:r>
      <w:r w:rsidRPr="00A729A6">
        <w:rPr>
          <w:rFonts w:hint="default"/>
          <w:sz w:val="24"/>
          <w:szCs w:val="24"/>
        </w:rPr>
        <w:t>sm. e) (ú</w:t>
      </w:r>
      <w:r w:rsidRPr="00A729A6">
        <w:rPr>
          <w:rFonts w:hint="default"/>
          <w:sz w:val="24"/>
          <w:szCs w:val="24"/>
        </w:rPr>
        <w:t>lož</w:t>
      </w:r>
      <w:r w:rsidRPr="00A729A6">
        <w:rPr>
          <w:rFonts w:hint="default"/>
          <w:sz w:val="24"/>
          <w:szCs w:val="24"/>
        </w:rPr>
        <w:t>iská</w:t>
      </w:r>
      <w:r w:rsidRPr="00A729A6">
        <w:rPr>
          <w:rFonts w:hint="default"/>
          <w:sz w:val="24"/>
          <w:szCs w:val="24"/>
        </w:rPr>
        <w:t xml:space="preserve"> rá</w:t>
      </w:r>
      <w:r w:rsidRPr="00A729A6">
        <w:rPr>
          <w:rFonts w:hint="default"/>
          <w:sz w:val="24"/>
          <w:szCs w:val="24"/>
        </w:rPr>
        <w:t>dioaktí</w:t>
      </w:r>
      <w:r w:rsidRPr="00A729A6">
        <w:rPr>
          <w:rFonts w:hint="default"/>
          <w:sz w:val="24"/>
          <w:szCs w:val="24"/>
        </w:rPr>
        <w:t>vneho odpadu), pí</w:t>
      </w:r>
      <w:r w:rsidRPr="00A729A6">
        <w:rPr>
          <w:rFonts w:hint="default"/>
          <w:sz w:val="24"/>
          <w:szCs w:val="24"/>
        </w:rPr>
        <w:t>sm. f) (inš</w:t>
      </w:r>
      <w:r w:rsidRPr="00A729A6">
        <w:rPr>
          <w:rFonts w:hint="default"/>
          <w:sz w:val="24"/>
          <w:szCs w:val="24"/>
        </w:rPr>
        <w:t>titucioná</w:t>
      </w:r>
      <w:r w:rsidRPr="00A729A6">
        <w:rPr>
          <w:rFonts w:hint="default"/>
          <w:sz w:val="24"/>
          <w:szCs w:val="24"/>
        </w:rPr>
        <w:t>lna kontrola ú</w:t>
      </w:r>
      <w:r w:rsidRPr="00A729A6">
        <w:rPr>
          <w:rFonts w:hint="default"/>
          <w:sz w:val="24"/>
          <w:szCs w:val="24"/>
        </w:rPr>
        <w:t>loží</w:t>
      </w:r>
      <w:r w:rsidRPr="00A729A6">
        <w:rPr>
          <w:rFonts w:hint="default"/>
          <w:sz w:val="24"/>
          <w:szCs w:val="24"/>
        </w:rPr>
        <w:t>sk) a pí</w:t>
      </w:r>
      <w:r w:rsidRPr="00A729A6">
        <w:rPr>
          <w:rFonts w:hint="default"/>
          <w:sz w:val="24"/>
          <w:szCs w:val="24"/>
        </w:rPr>
        <w:t>sm. g) (skladovanie vyhoreté</w:t>
      </w:r>
      <w:r w:rsidRPr="00A729A6">
        <w:rPr>
          <w:rFonts w:hint="default"/>
          <w:sz w:val="24"/>
          <w:szCs w:val="24"/>
        </w:rPr>
        <w:t>ho paliva), podľ</w:t>
      </w:r>
      <w:r w:rsidRPr="00A729A6">
        <w:rPr>
          <w:rFonts w:hint="default"/>
          <w:sz w:val="24"/>
          <w:szCs w:val="24"/>
        </w:rPr>
        <w:t>a po</w:t>
      </w:r>
      <w:r w:rsidRPr="00A729A6">
        <w:rPr>
          <w:rFonts w:hint="default"/>
          <w:sz w:val="24"/>
          <w:szCs w:val="24"/>
        </w:rPr>
        <w:t>t</w:t>
      </w:r>
      <w:r w:rsidRPr="00A729A6">
        <w:rPr>
          <w:rFonts w:hint="default"/>
          <w:sz w:val="24"/>
          <w:szCs w:val="24"/>
        </w:rPr>
        <w:t>reby na nasledujú</w:t>
      </w:r>
      <w:r w:rsidRPr="00A729A6">
        <w:rPr>
          <w:rFonts w:hint="default"/>
          <w:sz w:val="24"/>
          <w:szCs w:val="24"/>
        </w:rPr>
        <w:t>ci rok v </w:t>
      </w:r>
      <w:r w:rsidRPr="00A729A6">
        <w:rPr>
          <w:rFonts w:hint="default"/>
          <w:sz w:val="24"/>
          <w:szCs w:val="24"/>
        </w:rPr>
        <w:t>zmysle straté</w:t>
      </w:r>
      <w:r w:rsidRPr="00A729A6">
        <w:rPr>
          <w:rFonts w:hint="default"/>
          <w:sz w:val="24"/>
          <w:szCs w:val="24"/>
        </w:rPr>
        <w:t xml:space="preserve">gie. </w:t>
      </w:r>
    </w:p>
    <w:p w:rsidR="00AC7745" w:rsidRPr="00A729A6" w:rsidP="002040E9">
      <w:pPr>
        <w:pStyle w:val="AOBullet"/>
        <w:numPr>
          <w:numId w:val="0"/>
        </w:numPr>
        <w:bidi w:val="0"/>
        <w:spacing w:before="360"/>
        <w:ind w:left="720" w:hanging="720"/>
        <w:rPr>
          <w:rFonts w:hint="default"/>
          <w:sz w:val="24"/>
          <w:szCs w:val="24"/>
        </w:rPr>
      </w:pPr>
      <w:r w:rsidRPr="00A729A6">
        <w:rPr>
          <w:sz w:val="24"/>
          <w:szCs w:val="24"/>
        </w:rPr>
        <w:t>c)</w:t>
        <w:tab/>
      </w:r>
      <w:r w:rsidRPr="00A729A6">
        <w:rPr>
          <w:rFonts w:hint="default"/>
          <w:sz w:val="24"/>
          <w:szCs w:val="24"/>
        </w:rPr>
        <w:t>Po rozdelení</w:t>
      </w:r>
      <w:r w:rsidRPr="00A729A6">
        <w:rPr>
          <w:rFonts w:hint="default"/>
          <w:sz w:val="24"/>
          <w:szCs w:val="24"/>
        </w:rPr>
        <w:t xml:space="preserve"> prostriedkov podľ</w:t>
      </w:r>
      <w:r w:rsidRPr="00A729A6">
        <w:rPr>
          <w:rFonts w:hint="default"/>
          <w:sz w:val="24"/>
          <w:szCs w:val="24"/>
        </w:rPr>
        <w:t>a pí</w:t>
      </w:r>
      <w:r w:rsidRPr="00A729A6">
        <w:rPr>
          <w:rFonts w:hint="default"/>
          <w:sz w:val="24"/>
          <w:szCs w:val="24"/>
        </w:rPr>
        <w:t>sm. a) a </w:t>
      </w:r>
      <w:r w:rsidRPr="00A729A6">
        <w:rPr>
          <w:rFonts w:hint="default"/>
          <w:sz w:val="24"/>
          <w:szCs w:val="24"/>
        </w:rPr>
        <w:t>pí</w:t>
      </w:r>
      <w:r w:rsidRPr="00A729A6">
        <w:rPr>
          <w:rFonts w:hint="default"/>
          <w:sz w:val="24"/>
          <w:szCs w:val="24"/>
        </w:rPr>
        <w:t>sm. b) sa zdroje z povinný</w:t>
      </w:r>
      <w:r w:rsidRPr="00A729A6">
        <w:rPr>
          <w:rFonts w:hint="default"/>
          <w:sz w:val="24"/>
          <w:szCs w:val="24"/>
        </w:rPr>
        <w:t>ch prí</w:t>
      </w:r>
      <w:r w:rsidRPr="00A729A6">
        <w:rPr>
          <w:rFonts w:hint="default"/>
          <w:sz w:val="24"/>
          <w:szCs w:val="24"/>
        </w:rPr>
        <w:t>spevkov drž</w:t>
      </w:r>
      <w:r w:rsidRPr="00A729A6">
        <w:rPr>
          <w:rFonts w:hint="default"/>
          <w:sz w:val="24"/>
          <w:szCs w:val="24"/>
        </w:rPr>
        <w:t>iteľ</w:t>
      </w:r>
      <w:r w:rsidRPr="00A729A6">
        <w:rPr>
          <w:rFonts w:hint="default"/>
          <w:sz w:val="24"/>
          <w:szCs w:val="24"/>
        </w:rPr>
        <w:t>ov povolenia na prevá</w:t>
      </w:r>
      <w:r w:rsidRPr="00A729A6">
        <w:rPr>
          <w:rFonts w:hint="default"/>
          <w:sz w:val="24"/>
          <w:szCs w:val="24"/>
        </w:rPr>
        <w:t>dzku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>, ktoré</w:t>
      </w:r>
      <w:r w:rsidRPr="00A729A6">
        <w:rPr>
          <w:rFonts w:hint="default"/>
          <w:sz w:val="24"/>
          <w:szCs w:val="24"/>
        </w:rPr>
        <w:t xml:space="preserve"> vyrá</w:t>
      </w:r>
      <w:r w:rsidRPr="00A729A6">
        <w:rPr>
          <w:rFonts w:hint="default"/>
          <w:sz w:val="24"/>
          <w:szCs w:val="24"/>
        </w:rPr>
        <w:t>bajú</w:t>
      </w:r>
      <w:r w:rsidRPr="00A729A6">
        <w:rPr>
          <w:rFonts w:hint="default"/>
          <w:sz w:val="24"/>
          <w:szCs w:val="24"/>
        </w:rPr>
        <w:t xml:space="preserve"> elektrinu, rozdelia na prí</w:t>
      </w:r>
      <w:r w:rsidRPr="00A729A6">
        <w:rPr>
          <w:rFonts w:hint="default"/>
          <w:sz w:val="24"/>
          <w:szCs w:val="24"/>
        </w:rPr>
        <w:t>sluš</w:t>
      </w:r>
      <w:r w:rsidRPr="00A729A6">
        <w:rPr>
          <w:rFonts w:hint="default"/>
          <w:sz w:val="24"/>
          <w:szCs w:val="24"/>
        </w:rPr>
        <w:t>né</w:t>
      </w:r>
      <w:r w:rsidRPr="00A729A6">
        <w:rPr>
          <w:rFonts w:hint="default"/>
          <w:sz w:val="24"/>
          <w:szCs w:val="24"/>
        </w:rPr>
        <w:t xml:space="preserve"> jednotlivé</w:t>
      </w:r>
      <w:r w:rsidRPr="00A729A6">
        <w:rPr>
          <w:rFonts w:hint="default"/>
          <w:sz w:val="24"/>
          <w:szCs w:val="24"/>
        </w:rPr>
        <w:t xml:space="preserve"> podúč</w:t>
      </w:r>
      <w:r w:rsidRPr="00A729A6">
        <w:rPr>
          <w:rFonts w:hint="default"/>
          <w:sz w:val="24"/>
          <w:szCs w:val="24"/>
        </w:rPr>
        <w:t xml:space="preserve">ty a </w:t>
      </w:r>
      <w:r w:rsidRPr="00A729A6">
        <w:rPr>
          <w:rFonts w:hint="default"/>
          <w:sz w:val="24"/>
          <w:szCs w:val="24"/>
        </w:rPr>
        <w:t>analytické</w:t>
      </w:r>
      <w:r w:rsidRPr="00A729A6">
        <w:rPr>
          <w:rFonts w:hint="default"/>
          <w:sz w:val="24"/>
          <w:szCs w:val="24"/>
        </w:rPr>
        <w:t xml:space="preserve"> úč</w:t>
      </w:r>
      <w:r w:rsidRPr="00A729A6">
        <w:rPr>
          <w:rFonts w:hint="default"/>
          <w:sz w:val="24"/>
          <w:szCs w:val="24"/>
        </w:rPr>
        <w:t>ty pomerne podľ</w:t>
      </w:r>
      <w:r w:rsidRPr="00A729A6">
        <w:rPr>
          <w:rFonts w:hint="default"/>
          <w:sz w:val="24"/>
          <w:szCs w:val="24"/>
        </w:rPr>
        <w:t>a výš</w:t>
      </w:r>
      <w:r w:rsidRPr="00A729A6">
        <w:rPr>
          <w:rFonts w:hint="default"/>
          <w:sz w:val="24"/>
          <w:szCs w:val="24"/>
        </w:rPr>
        <w:t>ky odvedený</w:t>
      </w:r>
      <w:r w:rsidRPr="00A729A6">
        <w:rPr>
          <w:rFonts w:hint="default"/>
          <w:sz w:val="24"/>
          <w:szCs w:val="24"/>
        </w:rPr>
        <w:t xml:space="preserve">ch prostriedkov. </w:t>
      </w:r>
    </w:p>
    <w:p w:rsidR="00AC7745" w:rsidRPr="00A729A6" w:rsidP="002040E9">
      <w:pPr>
        <w:pStyle w:val="AOBullet"/>
        <w:numPr>
          <w:numId w:val="0"/>
        </w:numPr>
        <w:bidi w:val="0"/>
        <w:spacing w:before="360"/>
        <w:ind w:left="720"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Podľ</w:t>
      </w:r>
      <w:r w:rsidRPr="00A729A6">
        <w:rPr>
          <w:rFonts w:hint="default"/>
          <w:sz w:val="24"/>
          <w:szCs w:val="24"/>
        </w:rPr>
        <w:t>a dô</w:t>
      </w:r>
      <w:r w:rsidRPr="00A729A6">
        <w:rPr>
          <w:rFonts w:hint="default"/>
          <w:sz w:val="24"/>
          <w:szCs w:val="24"/>
        </w:rPr>
        <w:t>vodovej sprá</w:t>
      </w:r>
      <w:r w:rsidRPr="00A729A6">
        <w:rPr>
          <w:rFonts w:hint="default"/>
          <w:sz w:val="24"/>
          <w:szCs w:val="24"/>
        </w:rPr>
        <w:t>vy k zá</w:t>
      </w:r>
      <w:r w:rsidRPr="00A729A6">
        <w:rPr>
          <w:rFonts w:hint="default"/>
          <w:sz w:val="24"/>
          <w:szCs w:val="24"/>
        </w:rPr>
        <w:t>konu o jadrovom fonde bolo zá</w:t>
      </w:r>
      <w:r w:rsidRPr="00A729A6">
        <w:rPr>
          <w:rFonts w:hint="default"/>
          <w:sz w:val="24"/>
          <w:szCs w:val="24"/>
        </w:rPr>
        <w:t>merom zá</w:t>
      </w:r>
      <w:r w:rsidRPr="00A729A6">
        <w:rPr>
          <w:rFonts w:hint="default"/>
          <w:sz w:val="24"/>
          <w:szCs w:val="24"/>
        </w:rPr>
        <w:t>konodarcu pri prijí</w:t>
      </w:r>
      <w:r w:rsidRPr="00A729A6">
        <w:rPr>
          <w:rFonts w:hint="default"/>
          <w:sz w:val="24"/>
          <w:szCs w:val="24"/>
        </w:rPr>
        <w:t>maní</w:t>
      </w:r>
      <w:r w:rsidRPr="00A729A6">
        <w:rPr>
          <w:rFonts w:hint="default"/>
          <w:sz w:val="24"/>
          <w:szCs w:val="24"/>
        </w:rPr>
        <w:t xml:space="preserve"> zá</w:t>
      </w:r>
      <w:r w:rsidRPr="00A729A6">
        <w:rPr>
          <w:rFonts w:hint="default"/>
          <w:sz w:val="24"/>
          <w:szCs w:val="24"/>
        </w:rPr>
        <w:t>kona  diferencované</w:t>
      </w:r>
      <w:r w:rsidRPr="00A729A6">
        <w:rPr>
          <w:rFonts w:hint="default"/>
          <w:sz w:val="24"/>
          <w:szCs w:val="24"/>
        </w:rPr>
        <w:t xml:space="preserve"> vytvá</w:t>
      </w:r>
      <w:r w:rsidRPr="00A729A6">
        <w:rPr>
          <w:rFonts w:hint="default"/>
          <w:sz w:val="24"/>
          <w:szCs w:val="24"/>
        </w:rPr>
        <w:t>ranie zdrojov na vyraď</w:t>
      </w:r>
      <w:r w:rsidRPr="00A729A6">
        <w:rPr>
          <w:rFonts w:hint="default"/>
          <w:sz w:val="24"/>
          <w:szCs w:val="24"/>
        </w:rPr>
        <w:t>ovanie jednotlivý</w:t>
      </w:r>
      <w:r w:rsidRPr="00A729A6">
        <w:rPr>
          <w:rFonts w:hint="default"/>
          <w:sz w:val="24"/>
          <w:szCs w:val="24"/>
        </w:rPr>
        <w:t>ch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podľ</w:t>
      </w:r>
      <w:r w:rsidRPr="00A729A6">
        <w:rPr>
          <w:rFonts w:hint="default"/>
          <w:sz w:val="24"/>
          <w:szCs w:val="24"/>
        </w:rPr>
        <w:t>a vý</w:t>
      </w:r>
      <w:r w:rsidRPr="00A729A6">
        <w:rPr>
          <w:rFonts w:hint="default"/>
          <w:sz w:val="24"/>
          <w:szCs w:val="24"/>
        </w:rPr>
        <w:t>konu a mn</w:t>
      </w:r>
      <w:r w:rsidRPr="00A729A6">
        <w:rPr>
          <w:rFonts w:hint="default"/>
          <w:sz w:val="24"/>
          <w:szCs w:val="24"/>
        </w:rPr>
        <w:t>ož</w:t>
      </w:r>
      <w:r w:rsidRPr="00A729A6">
        <w:rPr>
          <w:rFonts w:hint="default"/>
          <w:sz w:val="24"/>
          <w:szCs w:val="24"/>
        </w:rPr>
        <w:t>stva vyrobenej elektriny (s. </w:t>
      </w:r>
      <w:r w:rsidRPr="00A729A6">
        <w:rPr>
          <w:rFonts w:hint="default"/>
          <w:sz w:val="24"/>
          <w:szCs w:val="24"/>
        </w:rPr>
        <w:t>23). Navrhované</w:t>
      </w:r>
      <w:r w:rsidRPr="00A729A6">
        <w:rPr>
          <w:rFonts w:hint="default"/>
          <w:sz w:val="24"/>
          <w:szCs w:val="24"/>
        </w:rPr>
        <w:t xml:space="preserve"> znenie §</w:t>
      </w:r>
      <w:r w:rsidRPr="00A729A6">
        <w:rPr>
          <w:rFonts w:hint="default"/>
          <w:sz w:val="24"/>
          <w:szCs w:val="24"/>
        </w:rPr>
        <w:t xml:space="preserve"> 8 ods. 5 pí</w:t>
      </w:r>
      <w:r w:rsidRPr="00A729A6">
        <w:rPr>
          <w:rFonts w:hint="default"/>
          <w:sz w:val="24"/>
          <w:szCs w:val="24"/>
        </w:rPr>
        <w:t>sm. b) a </w:t>
      </w:r>
      <w:r w:rsidRPr="00A729A6">
        <w:rPr>
          <w:rFonts w:hint="default"/>
          <w:sz w:val="24"/>
          <w:szCs w:val="24"/>
        </w:rPr>
        <w:t>pí</w:t>
      </w:r>
      <w:r w:rsidRPr="00A729A6">
        <w:rPr>
          <w:rFonts w:hint="default"/>
          <w:sz w:val="24"/>
          <w:szCs w:val="24"/>
        </w:rPr>
        <w:t>sm. c) vychá</w:t>
      </w:r>
      <w:r w:rsidRPr="00A729A6">
        <w:rPr>
          <w:rFonts w:hint="default"/>
          <w:sz w:val="24"/>
          <w:szCs w:val="24"/>
        </w:rPr>
        <w:t>dza z tohto zá</w:t>
      </w:r>
      <w:r w:rsidRPr="00A729A6">
        <w:rPr>
          <w:rFonts w:hint="default"/>
          <w:sz w:val="24"/>
          <w:szCs w:val="24"/>
        </w:rPr>
        <w:t>meru a legislatí</w:t>
      </w:r>
      <w:r w:rsidRPr="00A729A6">
        <w:rPr>
          <w:rFonts w:hint="default"/>
          <w:sz w:val="24"/>
          <w:szCs w:val="24"/>
        </w:rPr>
        <w:t>vno-technicky spresň</w:t>
      </w:r>
      <w:r w:rsidRPr="00A729A6">
        <w:rPr>
          <w:rFonts w:hint="default"/>
          <w:sz w:val="24"/>
          <w:szCs w:val="24"/>
        </w:rPr>
        <w:t>uje znenie zá</w:t>
      </w:r>
      <w:r w:rsidRPr="00A729A6">
        <w:rPr>
          <w:rFonts w:hint="default"/>
          <w:sz w:val="24"/>
          <w:szCs w:val="24"/>
        </w:rPr>
        <w:t>kona v sú</w:t>
      </w:r>
      <w:r w:rsidRPr="00A729A6">
        <w:rPr>
          <w:rFonts w:hint="default"/>
          <w:sz w:val="24"/>
          <w:szCs w:val="24"/>
        </w:rPr>
        <w:t>lade s uvedený</w:t>
      </w:r>
      <w:r w:rsidRPr="00A729A6">
        <w:rPr>
          <w:rFonts w:hint="default"/>
          <w:sz w:val="24"/>
          <w:szCs w:val="24"/>
        </w:rPr>
        <w:t>m zá</w:t>
      </w:r>
      <w:r w:rsidRPr="00A729A6">
        <w:rPr>
          <w:rFonts w:hint="default"/>
          <w:sz w:val="24"/>
          <w:szCs w:val="24"/>
        </w:rPr>
        <w:t>merom. Uvedený</w:t>
      </w:r>
      <w:r w:rsidRPr="00A729A6">
        <w:rPr>
          <w:rFonts w:hint="default"/>
          <w:sz w:val="24"/>
          <w:szCs w:val="24"/>
        </w:rPr>
        <w:t xml:space="preserve"> zá</w:t>
      </w:r>
      <w:r w:rsidRPr="00A729A6">
        <w:rPr>
          <w:rFonts w:hint="default"/>
          <w:sz w:val="24"/>
          <w:szCs w:val="24"/>
        </w:rPr>
        <w:t>mer taktiež</w:t>
      </w:r>
      <w:r w:rsidRPr="00A729A6">
        <w:rPr>
          <w:rFonts w:hint="default"/>
          <w:sz w:val="24"/>
          <w:szCs w:val="24"/>
        </w:rPr>
        <w:t xml:space="preserve"> reflektuje vš</w:t>
      </w:r>
      <w:r w:rsidRPr="00A729A6">
        <w:rPr>
          <w:rFonts w:hint="default"/>
          <w:sz w:val="24"/>
          <w:szCs w:val="24"/>
        </w:rPr>
        <w:t>eobecnú</w:t>
      </w:r>
      <w:r w:rsidRPr="00A729A6">
        <w:rPr>
          <w:rFonts w:hint="default"/>
          <w:sz w:val="24"/>
          <w:szCs w:val="24"/>
        </w:rPr>
        <w:t xml:space="preserve"> zá</w:t>
      </w:r>
      <w:r w:rsidRPr="00A729A6">
        <w:rPr>
          <w:rFonts w:hint="default"/>
          <w:sz w:val="24"/>
          <w:szCs w:val="24"/>
        </w:rPr>
        <w:t>sadu environmentá</w:t>
      </w:r>
      <w:r w:rsidRPr="00A729A6">
        <w:rPr>
          <w:rFonts w:hint="default"/>
          <w:sz w:val="24"/>
          <w:szCs w:val="24"/>
        </w:rPr>
        <w:t xml:space="preserve">lneho </w:t>
      </w:r>
      <w:r w:rsidRPr="00A729A6">
        <w:rPr>
          <w:rFonts w:hint="default"/>
          <w:sz w:val="24"/>
          <w:szCs w:val="24"/>
        </w:rPr>
        <w:t>p</w:t>
      </w:r>
      <w:r w:rsidRPr="00A729A6">
        <w:rPr>
          <w:rFonts w:hint="default"/>
          <w:sz w:val="24"/>
          <w:szCs w:val="24"/>
        </w:rPr>
        <w:t>rá</w:t>
      </w:r>
      <w:r w:rsidRPr="00A729A6">
        <w:rPr>
          <w:rFonts w:hint="default"/>
          <w:sz w:val="24"/>
          <w:szCs w:val="24"/>
        </w:rPr>
        <w:t>va Euró</w:t>
      </w:r>
      <w:r w:rsidRPr="00A729A6">
        <w:rPr>
          <w:rFonts w:hint="default"/>
          <w:sz w:val="24"/>
          <w:szCs w:val="24"/>
        </w:rPr>
        <w:t>pskej ú</w:t>
      </w:r>
      <w:r w:rsidRPr="00A729A6">
        <w:rPr>
          <w:rFonts w:hint="default"/>
          <w:sz w:val="24"/>
          <w:szCs w:val="24"/>
        </w:rPr>
        <w:t>nie "zneč</w:t>
      </w:r>
      <w:r w:rsidRPr="00A729A6">
        <w:rPr>
          <w:rFonts w:hint="default"/>
          <w:sz w:val="24"/>
          <w:szCs w:val="24"/>
        </w:rPr>
        <w:t>isť</w:t>
      </w:r>
      <w:r w:rsidRPr="00A729A6">
        <w:rPr>
          <w:rFonts w:hint="default"/>
          <w:sz w:val="24"/>
          <w:szCs w:val="24"/>
        </w:rPr>
        <w:t>ovateľ</w:t>
      </w:r>
      <w:r w:rsidRPr="00A729A6">
        <w:rPr>
          <w:rFonts w:hint="default"/>
          <w:sz w:val="24"/>
          <w:szCs w:val="24"/>
        </w:rPr>
        <w:t xml:space="preserve"> platí</w:t>
      </w:r>
      <w:r w:rsidRPr="00A729A6">
        <w:rPr>
          <w:rFonts w:hint="default"/>
          <w:sz w:val="24"/>
          <w:szCs w:val="24"/>
        </w:rPr>
        <w:t>" ("polluter pays") [č</w:t>
      </w:r>
      <w:r w:rsidRPr="00A729A6">
        <w:rPr>
          <w:rFonts w:hint="default"/>
          <w:sz w:val="24"/>
          <w:szCs w:val="24"/>
        </w:rPr>
        <w:t>l. 191 ods. 2 Zmluvy o fungovaní</w:t>
      </w:r>
      <w:r w:rsidRPr="00A729A6">
        <w:rPr>
          <w:rFonts w:hint="default"/>
          <w:sz w:val="24"/>
          <w:szCs w:val="24"/>
        </w:rPr>
        <w:t xml:space="preserve"> Euró</w:t>
      </w:r>
      <w:r w:rsidRPr="00A729A6">
        <w:rPr>
          <w:rFonts w:hint="default"/>
          <w:sz w:val="24"/>
          <w:szCs w:val="24"/>
        </w:rPr>
        <w:t>pskej ú</w:t>
      </w:r>
      <w:r w:rsidRPr="00A729A6">
        <w:rPr>
          <w:rFonts w:hint="default"/>
          <w:sz w:val="24"/>
          <w:szCs w:val="24"/>
        </w:rPr>
        <w:t>nie, Odporúč</w:t>
      </w:r>
      <w:r w:rsidRPr="00A729A6">
        <w:rPr>
          <w:rFonts w:hint="default"/>
          <w:sz w:val="24"/>
          <w:szCs w:val="24"/>
        </w:rPr>
        <w:t>anie Komisie o sprá</w:t>
      </w:r>
      <w:r w:rsidRPr="00A729A6">
        <w:rPr>
          <w:rFonts w:hint="default"/>
          <w:sz w:val="24"/>
          <w:szCs w:val="24"/>
        </w:rPr>
        <w:t>ve finanč</w:t>
      </w:r>
      <w:r w:rsidRPr="00A729A6">
        <w:rPr>
          <w:rFonts w:hint="default"/>
          <w:sz w:val="24"/>
          <w:szCs w:val="24"/>
        </w:rPr>
        <w:t>ný</w:t>
      </w:r>
      <w:r w:rsidRPr="00A729A6">
        <w:rPr>
          <w:rFonts w:hint="default"/>
          <w:sz w:val="24"/>
          <w:szCs w:val="24"/>
        </w:rPr>
        <w:t>ch prostriedkov na vyraď</w:t>
      </w:r>
      <w:r w:rsidRPr="00A729A6">
        <w:rPr>
          <w:rFonts w:hint="default"/>
          <w:sz w:val="24"/>
          <w:szCs w:val="24"/>
        </w:rPr>
        <w:t>ovanie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 </w:t>
      </w:r>
      <w:r>
        <w:rPr>
          <w:sz w:val="24"/>
          <w:szCs w:val="24"/>
        </w:rPr>
        <w:t>z</w:t>
      </w:r>
      <w:r w:rsidRPr="00A729A6">
        <w:rPr>
          <w:rFonts w:hint="default"/>
          <w:sz w:val="24"/>
          <w:szCs w:val="24"/>
        </w:rPr>
        <w:t xml:space="preserve"> prevá</w:t>
      </w:r>
      <w:r w:rsidRPr="00A729A6">
        <w:rPr>
          <w:rFonts w:hint="default"/>
          <w:sz w:val="24"/>
          <w:szCs w:val="24"/>
        </w:rPr>
        <w:t>dzky a zaobchá</w:t>
      </w:r>
      <w:r w:rsidRPr="00A729A6">
        <w:rPr>
          <w:rFonts w:hint="default"/>
          <w:sz w:val="24"/>
          <w:szCs w:val="24"/>
        </w:rPr>
        <w:t>dzanie s vyhorený</w:t>
      </w:r>
      <w:r w:rsidRPr="00A729A6">
        <w:rPr>
          <w:rFonts w:hint="default"/>
          <w:sz w:val="24"/>
          <w:szCs w:val="24"/>
        </w:rPr>
        <w:t>m palivom a rá</w:t>
      </w:r>
      <w:r w:rsidRPr="00A729A6">
        <w:rPr>
          <w:rFonts w:hint="default"/>
          <w:sz w:val="24"/>
          <w:szCs w:val="24"/>
        </w:rPr>
        <w:t>dioa</w:t>
      </w:r>
      <w:r w:rsidRPr="00A729A6">
        <w:rPr>
          <w:rFonts w:hint="default"/>
          <w:sz w:val="24"/>
          <w:szCs w:val="24"/>
        </w:rPr>
        <w:t>ktí</w:t>
      </w:r>
      <w:r w:rsidRPr="00A729A6">
        <w:rPr>
          <w:rFonts w:hint="default"/>
          <w:sz w:val="24"/>
          <w:szCs w:val="24"/>
        </w:rPr>
        <w:t xml:space="preserve">vnym odpadom (2006/851/Euratom), ods. 3]. </w:t>
      </w:r>
    </w:p>
    <w:p w:rsidR="00AC7745" w:rsidRPr="00A729A6" w:rsidP="002040E9">
      <w:pPr>
        <w:pStyle w:val="AOBullet"/>
        <w:numPr>
          <w:numId w:val="0"/>
        </w:numPr>
        <w:bidi w:val="0"/>
        <w:spacing w:before="360"/>
        <w:ind w:left="720"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Navrhované</w:t>
      </w:r>
      <w:r w:rsidRPr="00A729A6">
        <w:rPr>
          <w:rFonts w:hint="default"/>
          <w:sz w:val="24"/>
          <w:szCs w:val="24"/>
        </w:rPr>
        <w:t xml:space="preserve"> znenie okrem toho do budú</w:t>
      </w:r>
      <w:r w:rsidRPr="00A729A6">
        <w:rPr>
          <w:rFonts w:hint="default"/>
          <w:sz w:val="24"/>
          <w:szCs w:val="24"/>
        </w:rPr>
        <w:t>cnosti spresň</w:t>
      </w:r>
      <w:r w:rsidRPr="00A729A6">
        <w:rPr>
          <w:rFonts w:hint="default"/>
          <w:sz w:val="24"/>
          <w:szCs w:val="24"/>
        </w:rPr>
        <w:t>uje, ž</w:t>
      </w:r>
      <w:r w:rsidRPr="00A729A6">
        <w:rPr>
          <w:rFonts w:hint="default"/>
          <w:sz w:val="24"/>
          <w:szCs w:val="24"/>
        </w:rPr>
        <w:t>e prí</w:t>
      </w:r>
      <w:r w:rsidRPr="00A729A6">
        <w:rPr>
          <w:rFonts w:hint="default"/>
          <w:sz w:val="24"/>
          <w:szCs w:val="24"/>
        </w:rPr>
        <w:t>jmy z povinný</w:t>
      </w:r>
      <w:r w:rsidRPr="00A729A6">
        <w:rPr>
          <w:rFonts w:hint="default"/>
          <w:sz w:val="24"/>
          <w:szCs w:val="24"/>
        </w:rPr>
        <w:t>ch prí</w:t>
      </w:r>
      <w:r w:rsidRPr="00A729A6">
        <w:rPr>
          <w:rFonts w:hint="default"/>
          <w:sz w:val="24"/>
          <w:szCs w:val="24"/>
        </w:rPr>
        <w:t>spevkov odvedený</w:t>
      </w:r>
      <w:r w:rsidRPr="00A729A6">
        <w:rPr>
          <w:rFonts w:hint="default"/>
          <w:sz w:val="24"/>
          <w:szCs w:val="24"/>
        </w:rPr>
        <w:t>ch drž</w:t>
      </w:r>
      <w:r w:rsidRPr="00A729A6">
        <w:rPr>
          <w:rFonts w:hint="default"/>
          <w:sz w:val="24"/>
          <w:szCs w:val="24"/>
        </w:rPr>
        <w:t>iteľ</w:t>
      </w:r>
      <w:r w:rsidRPr="00A729A6">
        <w:rPr>
          <w:rFonts w:hint="default"/>
          <w:sz w:val="24"/>
          <w:szCs w:val="24"/>
        </w:rPr>
        <w:t>mi povolenia na prevá</w:t>
      </w:r>
      <w:r w:rsidRPr="00A729A6">
        <w:rPr>
          <w:rFonts w:hint="default"/>
          <w:sz w:val="24"/>
          <w:szCs w:val="24"/>
        </w:rPr>
        <w:t>dzku nový</w:t>
      </w:r>
      <w:r w:rsidRPr="00A729A6">
        <w:rPr>
          <w:rFonts w:hint="default"/>
          <w:sz w:val="24"/>
          <w:szCs w:val="24"/>
        </w:rPr>
        <w:t>ch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 xml:space="preserve"> (ktoré</w:t>
      </w:r>
      <w:r w:rsidRPr="00A729A6">
        <w:rPr>
          <w:rFonts w:hint="default"/>
          <w:sz w:val="24"/>
          <w:szCs w:val="24"/>
        </w:rPr>
        <w:t xml:space="preserve"> v súč</w:t>
      </w:r>
      <w:r w:rsidRPr="00A729A6">
        <w:rPr>
          <w:rFonts w:hint="default"/>
          <w:sz w:val="24"/>
          <w:szCs w:val="24"/>
        </w:rPr>
        <w:t>asnosti eš</w:t>
      </w:r>
      <w:r w:rsidRPr="00A729A6">
        <w:rPr>
          <w:rFonts w:hint="default"/>
          <w:sz w:val="24"/>
          <w:szCs w:val="24"/>
        </w:rPr>
        <w:t>te nie sú</w:t>
      </w:r>
      <w:r w:rsidRPr="00A729A6">
        <w:rPr>
          <w:rFonts w:hint="default"/>
          <w:sz w:val="24"/>
          <w:szCs w:val="24"/>
        </w:rPr>
        <w:t xml:space="preserve"> v prevá</w:t>
      </w:r>
      <w:r w:rsidRPr="00A729A6">
        <w:rPr>
          <w:rFonts w:hint="default"/>
          <w:sz w:val="24"/>
          <w:szCs w:val="24"/>
        </w:rPr>
        <w:t>dzke) sa budú</w:t>
      </w:r>
      <w:r w:rsidRPr="00A729A6">
        <w:rPr>
          <w:rFonts w:hint="default"/>
          <w:sz w:val="24"/>
          <w:szCs w:val="24"/>
        </w:rPr>
        <w:t xml:space="preserve"> taktiež</w:t>
      </w:r>
      <w:r w:rsidRPr="00A729A6">
        <w:rPr>
          <w:rFonts w:hint="default"/>
          <w:sz w:val="24"/>
          <w:szCs w:val="24"/>
        </w:rPr>
        <w:t xml:space="preserve"> rozdeľ</w:t>
      </w:r>
      <w:r w:rsidRPr="00A729A6">
        <w:rPr>
          <w:rFonts w:hint="default"/>
          <w:sz w:val="24"/>
          <w:szCs w:val="24"/>
        </w:rPr>
        <w:t>ovať</w:t>
      </w:r>
      <w:r w:rsidRPr="00A729A6">
        <w:rPr>
          <w:rFonts w:hint="default"/>
          <w:sz w:val="24"/>
          <w:szCs w:val="24"/>
        </w:rPr>
        <w:t xml:space="preserve"> na podúč</w:t>
      </w:r>
      <w:r w:rsidRPr="00A729A6">
        <w:rPr>
          <w:rFonts w:hint="default"/>
          <w:sz w:val="24"/>
          <w:szCs w:val="24"/>
        </w:rPr>
        <w:t>ty urč</w:t>
      </w:r>
      <w:r w:rsidRPr="00A729A6">
        <w:rPr>
          <w:rFonts w:hint="default"/>
          <w:sz w:val="24"/>
          <w:szCs w:val="24"/>
        </w:rPr>
        <w:t>ené</w:t>
      </w:r>
      <w:r w:rsidRPr="00A729A6">
        <w:rPr>
          <w:rFonts w:hint="default"/>
          <w:sz w:val="24"/>
          <w:szCs w:val="24"/>
        </w:rPr>
        <w:t xml:space="preserve"> na vyraď</w:t>
      </w:r>
      <w:r w:rsidRPr="00A729A6">
        <w:rPr>
          <w:rFonts w:hint="default"/>
          <w:sz w:val="24"/>
          <w:szCs w:val="24"/>
        </w:rPr>
        <w:t>ovanie tý</w:t>
      </w:r>
      <w:r w:rsidRPr="00A729A6">
        <w:rPr>
          <w:rFonts w:hint="default"/>
          <w:sz w:val="24"/>
          <w:szCs w:val="24"/>
        </w:rPr>
        <w:t>chto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>. Súč</w:t>
      </w:r>
      <w:r w:rsidRPr="00A729A6">
        <w:rPr>
          <w:rFonts w:hint="default"/>
          <w:sz w:val="24"/>
          <w:szCs w:val="24"/>
        </w:rPr>
        <w:t>asné</w:t>
      </w:r>
      <w:r w:rsidRPr="00A729A6">
        <w:rPr>
          <w:rFonts w:hint="default"/>
          <w:sz w:val="24"/>
          <w:szCs w:val="24"/>
        </w:rPr>
        <w:t xml:space="preserve"> znenie zá</w:t>
      </w:r>
      <w:r w:rsidRPr="00A729A6">
        <w:rPr>
          <w:rFonts w:hint="default"/>
          <w:sz w:val="24"/>
          <w:szCs w:val="24"/>
        </w:rPr>
        <w:t>kona takú</w:t>
      </w:r>
      <w:r w:rsidRPr="00A729A6">
        <w:rPr>
          <w:rFonts w:hint="default"/>
          <w:sz w:val="24"/>
          <w:szCs w:val="24"/>
        </w:rPr>
        <w:t>to ú</w:t>
      </w:r>
      <w:r w:rsidRPr="00A729A6">
        <w:rPr>
          <w:rFonts w:hint="default"/>
          <w:sz w:val="24"/>
          <w:szCs w:val="24"/>
        </w:rPr>
        <w:t>pravu neobsahuje a hoci zá</w:t>
      </w:r>
      <w:r w:rsidRPr="00A729A6">
        <w:rPr>
          <w:rFonts w:hint="default"/>
          <w:sz w:val="24"/>
          <w:szCs w:val="24"/>
        </w:rPr>
        <w:t>mer zá</w:t>
      </w:r>
      <w:r w:rsidRPr="00A729A6">
        <w:rPr>
          <w:rFonts w:hint="default"/>
          <w:sz w:val="24"/>
          <w:szCs w:val="24"/>
        </w:rPr>
        <w:t>konodarcu mož</w:t>
      </w:r>
      <w:r w:rsidRPr="00A729A6">
        <w:rPr>
          <w:rFonts w:hint="default"/>
          <w:sz w:val="24"/>
          <w:szCs w:val="24"/>
        </w:rPr>
        <w:t>no vyčí</w:t>
      </w:r>
      <w:r w:rsidRPr="00A729A6">
        <w:rPr>
          <w:rFonts w:hint="default"/>
          <w:sz w:val="24"/>
          <w:szCs w:val="24"/>
        </w:rPr>
        <w:t>tať</w:t>
      </w:r>
      <w:r w:rsidRPr="00A729A6">
        <w:rPr>
          <w:rFonts w:hint="default"/>
          <w:sz w:val="24"/>
          <w:szCs w:val="24"/>
        </w:rPr>
        <w:t xml:space="preserve"> z iný</w:t>
      </w:r>
      <w:r w:rsidRPr="00A729A6">
        <w:rPr>
          <w:rFonts w:hint="default"/>
          <w:sz w:val="24"/>
          <w:szCs w:val="24"/>
        </w:rPr>
        <w:t>ch ustanovení</w:t>
      </w:r>
      <w:r w:rsidRPr="00A729A6">
        <w:rPr>
          <w:rFonts w:hint="default"/>
          <w:sz w:val="24"/>
          <w:szCs w:val="24"/>
        </w:rPr>
        <w:t>, je potrebné</w:t>
      </w:r>
      <w:r w:rsidRPr="00A729A6">
        <w:rPr>
          <w:rFonts w:hint="default"/>
          <w:sz w:val="24"/>
          <w:szCs w:val="24"/>
        </w:rPr>
        <w:t xml:space="preserve"> do budú</w:t>
      </w:r>
      <w:r w:rsidRPr="00A729A6">
        <w:rPr>
          <w:rFonts w:hint="default"/>
          <w:sz w:val="24"/>
          <w:szCs w:val="24"/>
        </w:rPr>
        <w:t>cnosti jednoznač</w:t>
      </w:r>
      <w:r w:rsidRPr="00A729A6">
        <w:rPr>
          <w:rFonts w:hint="default"/>
          <w:sz w:val="24"/>
          <w:szCs w:val="24"/>
        </w:rPr>
        <w:t>ne upraviť</w:t>
      </w:r>
      <w:r w:rsidRPr="00A729A6">
        <w:rPr>
          <w:rFonts w:hint="default"/>
          <w:sz w:val="24"/>
          <w:szCs w:val="24"/>
        </w:rPr>
        <w:t xml:space="preserve"> aj rozdeľ</w:t>
      </w:r>
      <w:r w:rsidRPr="00A729A6">
        <w:rPr>
          <w:rFonts w:hint="default"/>
          <w:sz w:val="24"/>
          <w:szCs w:val="24"/>
        </w:rPr>
        <w:t>ovanie povinn</w:t>
      </w:r>
      <w:r w:rsidRPr="00A729A6">
        <w:rPr>
          <w:rFonts w:hint="default"/>
          <w:sz w:val="24"/>
          <w:szCs w:val="24"/>
        </w:rPr>
        <w:t>ý</w:t>
      </w:r>
      <w:r w:rsidRPr="00A729A6">
        <w:rPr>
          <w:rFonts w:hint="default"/>
          <w:sz w:val="24"/>
          <w:szCs w:val="24"/>
        </w:rPr>
        <w:t>ch prí</w:t>
      </w:r>
      <w:r w:rsidRPr="00A729A6">
        <w:rPr>
          <w:rFonts w:hint="default"/>
          <w:sz w:val="24"/>
          <w:szCs w:val="24"/>
        </w:rPr>
        <w:t>spevkov odvedený</w:t>
      </w:r>
      <w:r w:rsidRPr="00A729A6">
        <w:rPr>
          <w:rFonts w:hint="default"/>
          <w:sz w:val="24"/>
          <w:szCs w:val="24"/>
        </w:rPr>
        <w:t>ch v sú</w:t>
      </w:r>
      <w:r w:rsidRPr="00A729A6">
        <w:rPr>
          <w:rFonts w:hint="default"/>
          <w:sz w:val="24"/>
          <w:szCs w:val="24"/>
        </w:rPr>
        <w:t>vislosti s prevá</w:t>
      </w:r>
      <w:r w:rsidRPr="00A729A6">
        <w:rPr>
          <w:rFonts w:hint="default"/>
          <w:sz w:val="24"/>
          <w:szCs w:val="24"/>
        </w:rPr>
        <w:t>dzkou nový</w:t>
      </w:r>
      <w:r w:rsidRPr="00A729A6">
        <w:rPr>
          <w:rFonts w:hint="default"/>
          <w:sz w:val="24"/>
          <w:szCs w:val="24"/>
        </w:rPr>
        <w:t>ch jadrový</w:t>
      </w:r>
      <w:r w:rsidRPr="00A729A6">
        <w:rPr>
          <w:rFonts w:hint="default"/>
          <w:sz w:val="24"/>
          <w:szCs w:val="24"/>
        </w:rPr>
        <w:t>ch zariadení.</w:t>
      </w:r>
    </w:p>
    <w:p w:rsidR="00AC7745" w:rsidP="002040E9">
      <w:pPr>
        <w:pStyle w:val="AOBullet"/>
        <w:numPr>
          <w:numId w:val="0"/>
        </w:numPr>
        <w:bidi w:val="0"/>
        <w:spacing w:before="360"/>
        <w:ind w:left="720" w:hanging="720"/>
        <w:rPr>
          <w:sz w:val="24"/>
          <w:szCs w:val="24"/>
        </w:rPr>
      </w:pPr>
      <w:r w:rsidRPr="00A729A6">
        <w:rPr>
          <w:sz w:val="24"/>
          <w:szCs w:val="24"/>
        </w:rPr>
        <w:t>d)</w:t>
        <w:tab/>
      </w:r>
      <w:r w:rsidRPr="00A729A6">
        <w:rPr>
          <w:rFonts w:hint="default"/>
          <w:sz w:val="24"/>
          <w:szCs w:val="24"/>
        </w:rPr>
        <w:t>Zdroje z odvodu sú</w:t>
      </w:r>
      <w:r w:rsidRPr="00A729A6">
        <w:rPr>
          <w:rFonts w:hint="default"/>
          <w:sz w:val="24"/>
          <w:szCs w:val="24"/>
        </w:rPr>
        <w:t xml:space="preserve"> podľ</w:t>
      </w:r>
      <w:r w:rsidRPr="00A729A6">
        <w:rPr>
          <w:rFonts w:hint="default"/>
          <w:sz w:val="24"/>
          <w:szCs w:val="24"/>
        </w:rPr>
        <w:t>a §</w:t>
      </w:r>
      <w:r w:rsidRPr="00A729A6">
        <w:rPr>
          <w:rFonts w:hint="default"/>
          <w:sz w:val="24"/>
          <w:szCs w:val="24"/>
        </w:rPr>
        <w:t xml:space="preserve"> 7 ods. 1 pí</w:t>
      </w:r>
      <w:r w:rsidRPr="00A729A6">
        <w:rPr>
          <w:rFonts w:hint="default"/>
          <w:sz w:val="24"/>
          <w:szCs w:val="24"/>
        </w:rPr>
        <w:t>sm. b), ako aj podľ</w:t>
      </w:r>
      <w:r w:rsidRPr="00A729A6">
        <w:rPr>
          <w:rFonts w:hint="default"/>
          <w:sz w:val="24"/>
          <w:szCs w:val="24"/>
        </w:rPr>
        <w:t>a nariadenia vlá</w:t>
      </w:r>
      <w:r w:rsidRPr="00A729A6">
        <w:rPr>
          <w:rFonts w:hint="default"/>
          <w:sz w:val="24"/>
          <w:szCs w:val="24"/>
        </w:rPr>
        <w:t>dy o odvode urč</w:t>
      </w:r>
      <w:r w:rsidRPr="00A729A6">
        <w:rPr>
          <w:rFonts w:hint="default"/>
          <w:sz w:val="24"/>
          <w:szCs w:val="24"/>
        </w:rPr>
        <w:t>ené</w:t>
      </w:r>
      <w:r w:rsidRPr="00A729A6">
        <w:rPr>
          <w:rFonts w:hint="default"/>
          <w:sz w:val="24"/>
          <w:szCs w:val="24"/>
        </w:rPr>
        <w:t xml:space="preserve">   na ú</w:t>
      </w:r>
      <w:r w:rsidRPr="00A729A6">
        <w:rPr>
          <w:rFonts w:hint="default"/>
          <w:sz w:val="24"/>
          <w:szCs w:val="24"/>
        </w:rPr>
        <w:t>hradu tzv. historické</w:t>
      </w:r>
      <w:r w:rsidRPr="00A729A6">
        <w:rPr>
          <w:rFonts w:hint="default"/>
          <w:sz w:val="24"/>
          <w:szCs w:val="24"/>
        </w:rPr>
        <w:t xml:space="preserve">ho dlhu. </w:t>
      </w:r>
    </w:p>
    <w:p w:rsidR="00AC7745" w:rsidRPr="00A729A6" w:rsidP="002040E9">
      <w:pPr>
        <w:pStyle w:val="AOBullet"/>
        <w:numPr>
          <w:numId w:val="0"/>
        </w:numPr>
        <w:bidi w:val="0"/>
        <w:spacing w:before="360"/>
        <w:ind w:left="720" w:hanging="720"/>
        <w:rPr>
          <w:rFonts w:hint="default"/>
          <w:sz w:val="24"/>
          <w:szCs w:val="24"/>
        </w:rPr>
      </w:pPr>
      <w:r w:rsidRPr="00A729A6">
        <w:rPr>
          <w:sz w:val="24"/>
          <w:szCs w:val="24"/>
        </w:rPr>
        <w:t>e)</w:t>
        <w:tab/>
      </w:r>
      <w:r w:rsidRPr="00A729A6">
        <w:rPr>
          <w:rFonts w:hint="default"/>
          <w:sz w:val="24"/>
          <w:szCs w:val="24"/>
        </w:rPr>
        <w:t>Navrhované</w:t>
      </w:r>
      <w:r w:rsidRPr="00A729A6">
        <w:rPr>
          <w:rFonts w:hint="default"/>
          <w:sz w:val="24"/>
          <w:szCs w:val="24"/>
        </w:rPr>
        <w:t xml:space="preserve"> znenie §</w:t>
      </w:r>
      <w:r w:rsidRPr="00A729A6">
        <w:rPr>
          <w:rFonts w:hint="default"/>
          <w:sz w:val="24"/>
          <w:szCs w:val="24"/>
        </w:rPr>
        <w:t xml:space="preserve"> 8 ods. 5 pí</w:t>
      </w:r>
      <w:r w:rsidRPr="00A729A6">
        <w:rPr>
          <w:rFonts w:hint="default"/>
          <w:sz w:val="24"/>
          <w:szCs w:val="24"/>
        </w:rPr>
        <w:t>sm. e) zá</w:t>
      </w:r>
      <w:r w:rsidRPr="00A729A6">
        <w:rPr>
          <w:rFonts w:hint="default"/>
          <w:sz w:val="24"/>
          <w:szCs w:val="24"/>
        </w:rPr>
        <w:t>ko</w:t>
      </w:r>
      <w:r w:rsidRPr="00A729A6">
        <w:rPr>
          <w:rFonts w:hint="default"/>
          <w:sz w:val="24"/>
          <w:szCs w:val="24"/>
        </w:rPr>
        <w:t>na upravuje rozdeľ</w:t>
      </w:r>
      <w:r w:rsidRPr="00A729A6">
        <w:rPr>
          <w:rFonts w:hint="default"/>
          <w:sz w:val="24"/>
          <w:szCs w:val="24"/>
        </w:rPr>
        <w:t>ovanie ú</w:t>
      </w:r>
      <w:r w:rsidRPr="00A729A6">
        <w:rPr>
          <w:rFonts w:hint="default"/>
          <w:sz w:val="24"/>
          <w:szCs w:val="24"/>
        </w:rPr>
        <w:t>rokov (vý</w:t>
      </w:r>
      <w:r w:rsidRPr="00A729A6">
        <w:rPr>
          <w:rFonts w:hint="default"/>
          <w:sz w:val="24"/>
          <w:szCs w:val="24"/>
        </w:rPr>
        <w:t>nosov) z vkladov na úč</w:t>
      </w:r>
      <w:r w:rsidRPr="00A729A6">
        <w:rPr>
          <w:rFonts w:hint="default"/>
          <w:sz w:val="24"/>
          <w:szCs w:val="24"/>
        </w:rPr>
        <w:t>toch jadrové</w:t>
      </w:r>
      <w:r w:rsidRPr="00A729A6">
        <w:rPr>
          <w:rFonts w:hint="default"/>
          <w:sz w:val="24"/>
          <w:szCs w:val="24"/>
        </w:rPr>
        <w:t>ho fondu, ktoré</w:t>
      </w:r>
      <w:r w:rsidRPr="00A729A6">
        <w:rPr>
          <w:rFonts w:hint="default"/>
          <w:sz w:val="24"/>
          <w:szCs w:val="24"/>
        </w:rPr>
        <w:t xml:space="preserve"> sú</w:t>
      </w:r>
      <w:r w:rsidRPr="00A729A6">
        <w:rPr>
          <w:rFonts w:hint="default"/>
          <w:sz w:val="24"/>
          <w:szCs w:val="24"/>
        </w:rPr>
        <w:t xml:space="preserve"> podľ</w:t>
      </w:r>
      <w:r w:rsidRPr="00A729A6">
        <w:rPr>
          <w:rFonts w:hint="default"/>
          <w:sz w:val="24"/>
          <w:szCs w:val="24"/>
        </w:rPr>
        <w:t>a §</w:t>
      </w:r>
      <w:r w:rsidRPr="00A729A6">
        <w:rPr>
          <w:rFonts w:hint="default"/>
          <w:sz w:val="24"/>
          <w:szCs w:val="24"/>
        </w:rPr>
        <w:t xml:space="preserve"> 7 ods. 1 pí</w:t>
      </w:r>
      <w:r w:rsidRPr="00A729A6">
        <w:rPr>
          <w:rFonts w:hint="default"/>
          <w:sz w:val="24"/>
          <w:szCs w:val="24"/>
        </w:rPr>
        <w:t>sm. d) zá</w:t>
      </w:r>
      <w:r w:rsidRPr="00A729A6">
        <w:rPr>
          <w:rFonts w:hint="default"/>
          <w:sz w:val="24"/>
          <w:szCs w:val="24"/>
        </w:rPr>
        <w:t>kona taktiež</w:t>
      </w:r>
      <w:r w:rsidRPr="00A729A6">
        <w:rPr>
          <w:rFonts w:hint="default"/>
          <w:sz w:val="24"/>
          <w:szCs w:val="24"/>
        </w:rPr>
        <w:t xml:space="preserve"> jedný</w:t>
      </w:r>
      <w:r w:rsidRPr="00A729A6">
        <w:rPr>
          <w:rFonts w:hint="default"/>
          <w:sz w:val="24"/>
          <w:szCs w:val="24"/>
        </w:rPr>
        <w:t>m zo zdrojov jadrové</w:t>
      </w:r>
      <w:r w:rsidRPr="00A729A6">
        <w:rPr>
          <w:rFonts w:hint="default"/>
          <w:sz w:val="24"/>
          <w:szCs w:val="24"/>
        </w:rPr>
        <w:t>ho fondu. Zá</w:t>
      </w:r>
      <w:r w:rsidRPr="00A729A6">
        <w:rPr>
          <w:rFonts w:hint="default"/>
          <w:sz w:val="24"/>
          <w:szCs w:val="24"/>
        </w:rPr>
        <w:t>kon v súč</w:t>
      </w:r>
      <w:r w:rsidRPr="00A729A6">
        <w:rPr>
          <w:rFonts w:hint="default"/>
          <w:sz w:val="24"/>
          <w:szCs w:val="24"/>
        </w:rPr>
        <w:t>asnom znení</w:t>
      </w:r>
      <w:r w:rsidRPr="00A729A6">
        <w:rPr>
          <w:rFonts w:hint="default"/>
          <w:sz w:val="24"/>
          <w:szCs w:val="24"/>
        </w:rPr>
        <w:t xml:space="preserve"> neobsahuje š</w:t>
      </w:r>
      <w:r w:rsidRPr="00A729A6">
        <w:rPr>
          <w:rFonts w:hint="default"/>
          <w:sz w:val="24"/>
          <w:szCs w:val="24"/>
        </w:rPr>
        <w:t>pecifiká</w:t>
      </w:r>
      <w:r w:rsidRPr="00A729A6">
        <w:rPr>
          <w:rFonts w:hint="default"/>
          <w:sz w:val="24"/>
          <w:szCs w:val="24"/>
        </w:rPr>
        <w:t>ciu rozdeľ</w:t>
      </w:r>
      <w:r w:rsidRPr="00A729A6">
        <w:rPr>
          <w:rFonts w:hint="default"/>
          <w:sz w:val="24"/>
          <w:szCs w:val="24"/>
        </w:rPr>
        <w:t>ovania tý</w:t>
      </w:r>
      <w:r w:rsidRPr="00A729A6">
        <w:rPr>
          <w:rFonts w:hint="default"/>
          <w:sz w:val="24"/>
          <w:szCs w:val="24"/>
        </w:rPr>
        <w:t>chto zdrojov. Z kontextu zá</w:t>
      </w:r>
      <w:r w:rsidRPr="00A729A6">
        <w:rPr>
          <w:rFonts w:hint="default"/>
          <w:sz w:val="24"/>
          <w:szCs w:val="24"/>
        </w:rPr>
        <w:t>ko</w:t>
      </w:r>
      <w:r w:rsidRPr="00A729A6">
        <w:rPr>
          <w:rFonts w:hint="default"/>
          <w:sz w:val="24"/>
          <w:szCs w:val="24"/>
        </w:rPr>
        <w:t>n</w:t>
      </w:r>
      <w:r w:rsidRPr="00A729A6">
        <w:rPr>
          <w:rFonts w:hint="default"/>
          <w:sz w:val="24"/>
          <w:szCs w:val="24"/>
        </w:rPr>
        <w:t>a napriek tomu vyplý</w:t>
      </w:r>
      <w:r w:rsidRPr="00A729A6">
        <w:rPr>
          <w:rFonts w:hint="default"/>
          <w:sz w:val="24"/>
          <w:szCs w:val="24"/>
        </w:rPr>
        <w:t>va, ž</w:t>
      </w:r>
      <w:r w:rsidRPr="00A729A6">
        <w:rPr>
          <w:rFonts w:hint="default"/>
          <w:sz w:val="24"/>
          <w:szCs w:val="24"/>
        </w:rPr>
        <w:t>e rozdelenie ú</w:t>
      </w:r>
      <w:r w:rsidRPr="00A729A6">
        <w:rPr>
          <w:rFonts w:hint="default"/>
          <w:sz w:val="24"/>
          <w:szCs w:val="24"/>
        </w:rPr>
        <w:t>rokov by malo byť</w:t>
      </w:r>
      <w:r w:rsidRPr="00A729A6">
        <w:rPr>
          <w:rFonts w:hint="default"/>
          <w:sz w:val="24"/>
          <w:szCs w:val="24"/>
        </w:rPr>
        <w:t xml:space="preserve"> pomerné</w:t>
      </w:r>
      <w:r w:rsidRPr="00A729A6">
        <w:rPr>
          <w:rFonts w:hint="default"/>
          <w:sz w:val="24"/>
          <w:szCs w:val="24"/>
        </w:rPr>
        <w:t xml:space="preserve"> k prostriedkom jadrové</w:t>
      </w:r>
      <w:r w:rsidRPr="00A729A6">
        <w:rPr>
          <w:rFonts w:hint="default"/>
          <w:sz w:val="24"/>
          <w:szCs w:val="24"/>
        </w:rPr>
        <w:t>ho fondu, z ktorý</w:t>
      </w:r>
      <w:r w:rsidRPr="00A729A6">
        <w:rPr>
          <w:rFonts w:hint="default"/>
          <w:sz w:val="24"/>
          <w:szCs w:val="24"/>
        </w:rPr>
        <w:t>ch tieto ú</w:t>
      </w:r>
      <w:r w:rsidRPr="00A729A6">
        <w:rPr>
          <w:rFonts w:hint="default"/>
          <w:sz w:val="24"/>
          <w:szCs w:val="24"/>
        </w:rPr>
        <w:t>roky vznikli. Vyplý</w:t>
      </w:r>
      <w:r w:rsidRPr="00A729A6">
        <w:rPr>
          <w:rFonts w:hint="default"/>
          <w:sz w:val="24"/>
          <w:szCs w:val="24"/>
        </w:rPr>
        <w:t>va to najmä</w:t>
      </w:r>
      <w:r w:rsidRPr="00A729A6">
        <w:rPr>
          <w:rFonts w:hint="default"/>
          <w:sz w:val="24"/>
          <w:szCs w:val="24"/>
        </w:rPr>
        <w:t xml:space="preserve"> zo súč</w:t>
      </w:r>
      <w:r w:rsidRPr="00A729A6">
        <w:rPr>
          <w:rFonts w:hint="default"/>
          <w:sz w:val="24"/>
          <w:szCs w:val="24"/>
        </w:rPr>
        <w:t>asné</w:t>
      </w:r>
      <w:r w:rsidRPr="00A729A6">
        <w:rPr>
          <w:rFonts w:hint="default"/>
          <w:sz w:val="24"/>
          <w:szCs w:val="24"/>
        </w:rPr>
        <w:t>ho znenia §</w:t>
      </w:r>
      <w:r w:rsidRPr="00A729A6">
        <w:rPr>
          <w:rFonts w:hint="default"/>
          <w:sz w:val="24"/>
          <w:szCs w:val="24"/>
        </w:rPr>
        <w:t xml:space="preserve"> 8 ods. 2 zá</w:t>
      </w:r>
      <w:r w:rsidRPr="00A729A6">
        <w:rPr>
          <w:rFonts w:hint="default"/>
          <w:sz w:val="24"/>
          <w:szCs w:val="24"/>
        </w:rPr>
        <w:t>kona, podľ</w:t>
      </w:r>
      <w:r w:rsidRPr="00A729A6">
        <w:rPr>
          <w:rFonts w:hint="default"/>
          <w:sz w:val="24"/>
          <w:szCs w:val="24"/>
        </w:rPr>
        <w:t>a ktoré</w:t>
      </w:r>
      <w:r w:rsidRPr="00A729A6">
        <w:rPr>
          <w:rFonts w:hint="default"/>
          <w:sz w:val="24"/>
          <w:szCs w:val="24"/>
        </w:rPr>
        <w:t>ho "</w:t>
      </w:r>
      <w:r w:rsidRPr="00A729A6">
        <w:rPr>
          <w:rFonts w:hint="default"/>
          <w:i/>
          <w:sz w:val="24"/>
          <w:szCs w:val="24"/>
        </w:rPr>
        <w:t>zdroje jadrové</w:t>
      </w:r>
      <w:r w:rsidRPr="00A729A6">
        <w:rPr>
          <w:rFonts w:hint="default"/>
          <w:i/>
          <w:sz w:val="24"/>
          <w:szCs w:val="24"/>
        </w:rPr>
        <w:t>ho fondu sú</w:t>
      </w:r>
      <w:r w:rsidRPr="00A729A6">
        <w:rPr>
          <w:rFonts w:hint="default"/>
          <w:i/>
          <w:sz w:val="24"/>
          <w:szCs w:val="24"/>
        </w:rPr>
        <w:t xml:space="preserve"> vedené</w:t>
      </w:r>
      <w:r w:rsidRPr="00A729A6">
        <w:rPr>
          <w:rFonts w:hint="default"/>
          <w:i/>
          <w:sz w:val="24"/>
          <w:szCs w:val="24"/>
        </w:rPr>
        <w:t xml:space="preserve"> na jednotlivý</w:t>
      </w:r>
      <w:r w:rsidRPr="00A729A6">
        <w:rPr>
          <w:rFonts w:hint="default"/>
          <w:i/>
          <w:sz w:val="24"/>
          <w:szCs w:val="24"/>
        </w:rPr>
        <w:t>ch podúč</w:t>
      </w:r>
      <w:r w:rsidRPr="00A729A6">
        <w:rPr>
          <w:rFonts w:hint="default"/>
          <w:i/>
          <w:sz w:val="24"/>
          <w:szCs w:val="24"/>
        </w:rPr>
        <w:t>toc</w:t>
      </w:r>
      <w:r w:rsidRPr="00A729A6">
        <w:rPr>
          <w:rFonts w:hint="default"/>
          <w:i/>
          <w:sz w:val="24"/>
          <w:szCs w:val="24"/>
        </w:rPr>
        <w:t>h a na jednotlivý</w:t>
      </w:r>
      <w:r w:rsidRPr="00A729A6">
        <w:rPr>
          <w:rFonts w:hint="default"/>
          <w:i/>
          <w:sz w:val="24"/>
          <w:szCs w:val="24"/>
        </w:rPr>
        <w:t>ch analytický</w:t>
      </w:r>
      <w:r w:rsidRPr="00A729A6">
        <w:rPr>
          <w:rFonts w:hint="default"/>
          <w:i/>
          <w:sz w:val="24"/>
          <w:szCs w:val="24"/>
        </w:rPr>
        <w:t>ch úč</w:t>
      </w:r>
      <w:r w:rsidRPr="00A729A6">
        <w:rPr>
          <w:rFonts w:hint="default"/>
          <w:i/>
          <w:sz w:val="24"/>
          <w:szCs w:val="24"/>
        </w:rPr>
        <w:t>toch pomerne vo vzť</w:t>
      </w:r>
      <w:r w:rsidRPr="00A729A6">
        <w:rPr>
          <w:rFonts w:hint="default"/>
          <w:i/>
          <w:sz w:val="24"/>
          <w:szCs w:val="24"/>
        </w:rPr>
        <w:t>ahu k výš</w:t>
      </w:r>
      <w:r w:rsidRPr="00A729A6">
        <w:rPr>
          <w:rFonts w:hint="default"/>
          <w:i/>
          <w:sz w:val="24"/>
          <w:szCs w:val="24"/>
        </w:rPr>
        <w:t>ke prí</w:t>
      </w:r>
      <w:r w:rsidRPr="00A729A6">
        <w:rPr>
          <w:rFonts w:hint="default"/>
          <w:i/>
          <w:sz w:val="24"/>
          <w:szCs w:val="24"/>
        </w:rPr>
        <w:t>spevkov uhradený</w:t>
      </w:r>
      <w:r w:rsidRPr="00A729A6">
        <w:rPr>
          <w:rFonts w:hint="default"/>
          <w:i/>
          <w:sz w:val="24"/>
          <w:szCs w:val="24"/>
        </w:rPr>
        <w:t>ch podľ</w:t>
      </w:r>
      <w:r w:rsidRPr="00A729A6">
        <w:rPr>
          <w:rFonts w:hint="default"/>
          <w:i/>
          <w:sz w:val="24"/>
          <w:szCs w:val="24"/>
        </w:rPr>
        <w:t>a §</w:t>
      </w:r>
      <w:r w:rsidRPr="00A729A6">
        <w:rPr>
          <w:rFonts w:hint="default"/>
          <w:i/>
          <w:sz w:val="24"/>
          <w:szCs w:val="24"/>
        </w:rPr>
        <w:t xml:space="preserve"> 7 ods. 1 pí</w:t>
      </w:r>
      <w:r w:rsidRPr="00A729A6">
        <w:rPr>
          <w:rFonts w:hint="default"/>
          <w:i/>
          <w:sz w:val="24"/>
          <w:szCs w:val="24"/>
        </w:rPr>
        <w:t>sm. a) prí</w:t>
      </w:r>
      <w:r w:rsidRPr="00A729A6">
        <w:rPr>
          <w:rFonts w:hint="default"/>
          <w:i/>
          <w:sz w:val="24"/>
          <w:szCs w:val="24"/>
        </w:rPr>
        <w:t>sluš</w:t>
      </w:r>
      <w:r w:rsidRPr="00A729A6">
        <w:rPr>
          <w:rFonts w:hint="default"/>
          <w:i/>
          <w:sz w:val="24"/>
          <w:szCs w:val="24"/>
        </w:rPr>
        <w:t>ný</w:t>
      </w:r>
      <w:r w:rsidRPr="00A729A6">
        <w:rPr>
          <w:rFonts w:hint="default"/>
          <w:i/>
          <w:sz w:val="24"/>
          <w:szCs w:val="24"/>
        </w:rPr>
        <w:t>mi drž</w:t>
      </w:r>
      <w:r w:rsidRPr="00A729A6">
        <w:rPr>
          <w:rFonts w:hint="default"/>
          <w:i/>
          <w:sz w:val="24"/>
          <w:szCs w:val="24"/>
        </w:rPr>
        <w:t>iteľ</w:t>
      </w:r>
      <w:r w:rsidRPr="00A729A6">
        <w:rPr>
          <w:rFonts w:hint="default"/>
          <w:i/>
          <w:sz w:val="24"/>
          <w:szCs w:val="24"/>
        </w:rPr>
        <w:t>mi povolenia na prevá</w:t>
      </w:r>
      <w:r w:rsidRPr="00A729A6">
        <w:rPr>
          <w:rFonts w:hint="default"/>
          <w:i/>
          <w:sz w:val="24"/>
          <w:szCs w:val="24"/>
        </w:rPr>
        <w:t>dzku jadrový</w:t>
      </w:r>
      <w:r w:rsidRPr="00A729A6">
        <w:rPr>
          <w:rFonts w:hint="default"/>
          <w:i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>". Z citované</w:t>
      </w:r>
      <w:r w:rsidRPr="00A729A6">
        <w:rPr>
          <w:rFonts w:hint="default"/>
          <w:sz w:val="24"/>
          <w:szCs w:val="24"/>
        </w:rPr>
        <w:t>ho znenia vyplý</w:t>
      </w:r>
      <w:r w:rsidRPr="00A729A6">
        <w:rPr>
          <w:rFonts w:hint="default"/>
          <w:sz w:val="24"/>
          <w:szCs w:val="24"/>
        </w:rPr>
        <w:t>va, ž</w:t>
      </w:r>
      <w:r w:rsidRPr="00A729A6">
        <w:rPr>
          <w:rFonts w:hint="default"/>
          <w:sz w:val="24"/>
          <w:szCs w:val="24"/>
        </w:rPr>
        <w:t>e zá</w:t>
      </w:r>
      <w:r w:rsidRPr="00A729A6">
        <w:rPr>
          <w:rFonts w:hint="default"/>
          <w:sz w:val="24"/>
          <w:szCs w:val="24"/>
        </w:rPr>
        <w:t>sada pomerné</w:t>
      </w:r>
      <w:r w:rsidRPr="00A729A6">
        <w:rPr>
          <w:rFonts w:hint="default"/>
          <w:sz w:val="24"/>
          <w:szCs w:val="24"/>
        </w:rPr>
        <w:t>ho vedenia prostriedkov sa tý</w:t>
      </w:r>
      <w:r w:rsidRPr="00A729A6">
        <w:rPr>
          <w:rFonts w:hint="default"/>
          <w:sz w:val="24"/>
          <w:szCs w:val="24"/>
        </w:rPr>
        <w:t>ka nielen prí</w:t>
      </w:r>
      <w:r w:rsidRPr="00A729A6">
        <w:rPr>
          <w:rFonts w:hint="default"/>
          <w:sz w:val="24"/>
          <w:szCs w:val="24"/>
        </w:rPr>
        <w:t>jmov  z povinný</w:t>
      </w:r>
      <w:r w:rsidRPr="00A729A6">
        <w:rPr>
          <w:rFonts w:hint="default"/>
          <w:sz w:val="24"/>
          <w:szCs w:val="24"/>
        </w:rPr>
        <w:t>ch prí</w:t>
      </w:r>
      <w:r w:rsidRPr="00A729A6">
        <w:rPr>
          <w:rFonts w:hint="default"/>
          <w:sz w:val="24"/>
          <w:szCs w:val="24"/>
        </w:rPr>
        <w:t>spevkov, ale aj iný</w:t>
      </w:r>
      <w:r w:rsidRPr="00A729A6">
        <w:rPr>
          <w:rFonts w:hint="default"/>
          <w:sz w:val="24"/>
          <w:szCs w:val="24"/>
        </w:rPr>
        <w:t>ch zdrojov, teda aj ú</w:t>
      </w:r>
      <w:r w:rsidRPr="00A729A6">
        <w:rPr>
          <w:rFonts w:hint="default"/>
          <w:sz w:val="24"/>
          <w:szCs w:val="24"/>
        </w:rPr>
        <w:t xml:space="preserve">rokov. </w:t>
      </w:r>
    </w:p>
    <w:p w:rsidR="00AC7745" w:rsidP="002040E9">
      <w:pPr>
        <w:pStyle w:val="AOBullet"/>
        <w:numPr>
          <w:numId w:val="0"/>
        </w:numPr>
        <w:bidi w:val="0"/>
        <w:spacing w:before="360"/>
        <w:ind w:left="720" w:firstLine="0"/>
        <w:rPr>
          <w:sz w:val="24"/>
          <w:szCs w:val="24"/>
        </w:rPr>
      </w:pPr>
      <w:r w:rsidRPr="00A729A6">
        <w:rPr>
          <w:rFonts w:hint="default"/>
          <w:sz w:val="24"/>
          <w:szCs w:val="24"/>
        </w:rPr>
        <w:t>Navrhované</w:t>
      </w:r>
      <w:r w:rsidRPr="00A729A6">
        <w:rPr>
          <w:rFonts w:hint="default"/>
          <w:sz w:val="24"/>
          <w:szCs w:val="24"/>
        </w:rPr>
        <w:t xml:space="preserve"> znenie §</w:t>
      </w:r>
      <w:r w:rsidRPr="00A729A6">
        <w:rPr>
          <w:rFonts w:hint="default"/>
          <w:sz w:val="24"/>
          <w:szCs w:val="24"/>
        </w:rPr>
        <w:t xml:space="preserve"> 8 ods. 5 pí</w:t>
      </w:r>
      <w:r w:rsidRPr="00A729A6">
        <w:rPr>
          <w:rFonts w:hint="default"/>
          <w:sz w:val="24"/>
          <w:szCs w:val="24"/>
        </w:rPr>
        <w:t>sm. e) zá</w:t>
      </w:r>
      <w:r w:rsidRPr="00A729A6">
        <w:rPr>
          <w:rFonts w:hint="default"/>
          <w:sz w:val="24"/>
          <w:szCs w:val="24"/>
        </w:rPr>
        <w:t>kona teda súč</w:t>
      </w:r>
      <w:r w:rsidRPr="00A729A6">
        <w:rPr>
          <w:rFonts w:hint="default"/>
          <w:sz w:val="24"/>
          <w:szCs w:val="24"/>
        </w:rPr>
        <w:t>asný</w:t>
      </w:r>
      <w:r w:rsidRPr="00A729A6">
        <w:rPr>
          <w:rFonts w:hint="default"/>
          <w:sz w:val="24"/>
          <w:szCs w:val="24"/>
        </w:rPr>
        <w:t xml:space="preserve"> stav nemení</w:t>
      </w:r>
      <w:r w:rsidRPr="00A729A6">
        <w:rPr>
          <w:rFonts w:hint="default"/>
          <w:sz w:val="24"/>
          <w:szCs w:val="24"/>
        </w:rPr>
        <w:t>, z dô</w:t>
      </w:r>
      <w:r w:rsidRPr="00A729A6">
        <w:rPr>
          <w:rFonts w:hint="default"/>
          <w:sz w:val="24"/>
          <w:szCs w:val="24"/>
        </w:rPr>
        <w:t>vodu prá</w:t>
      </w:r>
      <w:r w:rsidRPr="00A729A6">
        <w:rPr>
          <w:rFonts w:hint="default"/>
          <w:sz w:val="24"/>
          <w:szCs w:val="24"/>
        </w:rPr>
        <w:t>vnej istoty  ho vš</w:t>
      </w:r>
      <w:r w:rsidRPr="00A729A6">
        <w:rPr>
          <w:rFonts w:hint="default"/>
          <w:sz w:val="24"/>
          <w:szCs w:val="24"/>
        </w:rPr>
        <w:t>ak upresň</w:t>
      </w:r>
      <w:r w:rsidRPr="00A729A6">
        <w:rPr>
          <w:rFonts w:hint="default"/>
          <w:sz w:val="24"/>
          <w:szCs w:val="24"/>
        </w:rPr>
        <w:t>uje. Podľ</w:t>
      </w:r>
      <w:r w:rsidRPr="00A729A6">
        <w:rPr>
          <w:rFonts w:hint="default"/>
          <w:sz w:val="24"/>
          <w:szCs w:val="24"/>
        </w:rPr>
        <w:t>a navrhované</w:t>
      </w:r>
      <w:r w:rsidRPr="00A729A6">
        <w:rPr>
          <w:rFonts w:hint="default"/>
          <w:sz w:val="24"/>
          <w:szCs w:val="24"/>
        </w:rPr>
        <w:t>ho znenia bude potrebné</w:t>
      </w:r>
      <w:r w:rsidRPr="00A729A6">
        <w:rPr>
          <w:rFonts w:hint="default"/>
          <w:sz w:val="24"/>
          <w:szCs w:val="24"/>
        </w:rPr>
        <w:t xml:space="preserve"> pri rozdeľ</w:t>
      </w:r>
      <w:r w:rsidRPr="00A729A6">
        <w:rPr>
          <w:rFonts w:hint="default"/>
          <w:sz w:val="24"/>
          <w:szCs w:val="24"/>
        </w:rPr>
        <w:t>ovaní</w:t>
      </w:r>
      <w:r w:rsidRPr="00A729A6">
        <w:rPr>
          <w:rFonts w:hint="default"/>
          <w:sz w:val="24"/>
          <w:szCs w:val="24"/>
        </w:rPr>
        <w:t xml:space="preserve"> zdr</w:t>
      </w:r>
      <w:r w:rsidRPr="00A729A6">
        <w:rPr>
          <w:rFonts w:hint="default"/>
          <w:sz w:val="24"/>
          <w:szCs w:val="24"/>
        </w:rPr>
        <w:t>ojov z ú</w:t>
      </w:r>
      <w:r w:rsidRPr="00A729A6">
        <w:rPr>
          <w:rFonts w:hint="default"/>
          <w:sz w:val="24"/>
          <w:szCs w:val="24"/>
        </w:rPr>
        <w:t>rokov rozdeliť</w:t>
      </w:r>
      <w:r w:rsidRPr="00A729A6">
        <w:rPr>
          <w:rFonts w:hint="default"/>
          <w:sz w:val="24"/>
          <w:szCs w:val="24"/>
        </w:rPr>
        <w:t xml:space="preserve"> tieto prostriedky pomerne k jednotlivý</w:t>
      </w:r>
      <w:r w:rsidRPr="00A729A6">
        <w:rPr>
          <w:rFonts w:hint="default"/>
          <w:sz w:val="24"/>
          <w:szCs w:val="24"/>
        </w:rPr>
        <w:t>m podúč</w:t>
      </w:r>
      <w:r w:rsidRPr="00A729A6">
        <w:rPr>
          <w:rFonts w:hint="default"/>
          <w:sz w:val="24"/>
          <w:szCs w:val="24"/>
        </w:rPr>
        <w:t>tom a analytický</w:t>
      </w:r>
      <w:r w:rsidRPr="00A729A6">
        <w:rPr>
          <w:rFonts w:hint="default"/>
          <w:sz w:val="24"/>
          <w:szCs w:val="24"/>
        </w:rPr>
        <w:t>m úč</w:t>
      </w:r>
      <w:r w:rsidRPr="00A729A6">
        <w:rPr>
          <w:rFonts w:hint="default"/>
          <w:sz w:val="24"/>
          <w:szCs w:val="24"/>
        </w:rPr>
        <w:t>tom, vo vzť</w:t>
      </w:r>
      <w:r w:rsidRPr="00A729A6">
        <w:rPr>
          <w:rFonts w:hint="default"/>
          <w:sz w:val="24"/>
          <w:szCs w:val="24"/>
        </w:rPr>
        <w:t>ahu   ku ktorý</w:t>
      </w:r>
      <w:r w:rsidRPr="00A729A6">
        <w:rPr>
          <w:rFonts w:hint="default"/>
          <w:sz w:val="24"/>
          <w:szCs w:val="24"/>
        </w:rPr>
        <w:t>m ú</w:t>
      </w:r>
      <w:r w:rsidRPr="00A729A6">
        <w:rPr>
          <w:rFonts w:hint="default"/>
          <w:sz w:val="24"/>
          <w:szCs w:val="24"/>
        </w:rPr>
        <w:t>roky (vý</w:t>
      </w:r>
      <w:r w:rsidRPr="00A729A6">
        <w:rPr>
          <w:rFonts w:hint="default"/>
          <w:sz w:val="24"/>
          <w:szCs w:val="24"/>
        </w:rPr>
        <w:t>nosy) vznikli.</w:t>
      </w:r>
    </w:p>
    <w:p w:rsidR="00AC7745" w:rsidRPr="00A729A6" w:rsidP="002040E9">
      <w:pPr>
        <w:pStyle w:val="AOBullet"/>
        <w:numPr>
          <w:numId w:val="0"/>
        </w:numPr>
        <w:bidi w:val="0"/>
        <w:spacing w:before="360"/>
        <w:ind w:left="720" w:hanging="720"/>
        <w:rPr>
          <w:rFonts w:hint="default"/>
          <w:sz w:val="24"/>
          <w:szCs w:val="24"/>
        </w:rPr>
      </w:pPr>
      <w:r w:rsidRPr="00A729A6">
        <w:rPr>
          <w:sz w:val="24"/>
          <w:szCs w:val="24"/>
        </w:rPr>
        <w:t>f)</w:t>
        <w:tab/>
      </w:r>
      <w:r w:rsidRPr="00A729A6">
        <w:rPr>
          <w:rFonts w:hint="default"/>
          <w:sz w:val="24"/>
          <w:szCs w:val="24"/>
        </w:rPr>
        <w:t>Vš</w:t>
      </w:r>
      <w:r w:rsidRPr="00A729A6">
        <w:rPr>
          <w:rFonts w:hint="default"/>
          <w:sz w:val="24"/>
          <w:szCs w:val="24"/>
        </w:rPr>
        <w:t>etky ostatné</w:t>
      </w:r>
      <w:r w:rsidRPr="00A729A6">
        <w:rPr>
          <w:rFonts w:hint="default"/>
          <w:sz w:val="24"/>
          <w:szCs w:val="24"/>
        </w:rPr>
        <w:t xml:space="preserve"> zdroje jadrové</w:t>
      </w:r>
      <w:r w:rsidRPr="00A729A6">
        <w:rPr>
          <w:rFonts w:hint="default"/>
          <w:sz w:val="24"/>
          <w:szCs w:val="24"/>
        </w:rPr>
        <w:t>ho fondu je potrebné</w:t>
      </w:r>
      <w:r w:rsidRPr="00A729A6">
        <w:rPr>
          <w:rFonts w:hint="default"/>
          <w:sz w:val="24"/>
          <w:szCs w:val="24"/>
        </w:rPr>
        <w:t xml:space="preserve"> rozdeliť</w:t>
      </w:r>
      <w:r w:rsidRPr="00A729A6">
        <w:rPr>
          <w:rFonts w:hint="default"/>
          <w:sz w:val="24"/>
          <w:szCs w:val="24"/>
        </w:rPr>
        <w:t xml:space="preserve"> na tie podúč</w:t>
      </w:r>
      <w:r w:rsidRPr="00A729A6">
        <w:rPr>
          <w:rFonts w:hint="default"/>
          <w:sz w:val="24"/>
          <w:szCs w:val="24"/>
        </w:rPr>
        <w:t>ty a analytické</w:t>
      </w:r>
      <w:r w:rsidRPr="00A729A6">
        <w:rPr>
          <w:rFonts w:hint="default"/>
          <w:sz w:val="24"/>
          <w:szCs w:val="24"/>
        </w:rPr>
        <w:t xml:space="preserve"> úč</w:t>
      </w:r>
      <w:r w:rsidRPr="00A729A6">
        <w:rPr>
          <w:rFonts w:hint="default"/>
          <w:sz w:val="24"/>
          <w:szCs w:val="24"/>
        </w:rPr>
        <w:t>ty, na ktoré</w:t>
      </w:r>
      <w:r w:rsidRPr="00A729A6">
        <w:rPr>
          <w:rFonts w:hint="default"/>
          <w:sz w:val="24"/>
          <w:szCs w:val="24"/>
        </w:rPr>
        <w:t xml:space="preserve"> sú</w:t>
      </w:r>
      <w:r w:rsidRPr="00A729A6">
        <w:rPr>
          <w:rFonts w:hint="default"/>
          <w:sz w:val="24"/>
          <w:szCs w:val="24"/>
        </w:rPr>
        <w:t xml:space="preserve"> tieto pro</w:t>
      </w:r>
      <w:r w:rsidRPr="00A729A6">
        <w:rPr>
          <w:rFonts w:hint="default"/>
          <w:sz w:val="24"/>
          <w:szCs w:val="24"/>
        </w:rPr>
        <w:t>striedky úč</w:t>
      </w:r>
      <w:r w:rsidRPr="00A729A6">
        <w:rPr>
          <w:rFonts w:hint="default"/>
          <w:sz w:val="24"/>
          <w:szCs w:val="24"/>
        </w:rPr>
        <w:t>elovo viazané</w:t>
      </w:r>
      <w:r w:rsidRPr="00A729A6">
        <w:rPr>
          <w:rFonts w:hint="default"/>
          <w:sz w:val="24"/>
          <w:szCs w:val="24"/>
        </w:rPr>
        <w:t>. Dotá</w:t>
      </w:r>
      <w:r w:rsidRPr="00A729A6">
        <w:rPr>
          <w:rFonts w:hint="default"/>
          <w:sz w:val="24"/>
          <w:szCs w:val="24"/>
        </w:rPr>
        <w:t>cie podľ</w:t>
      </w:r>
      <w:r w:rsidRPr="00A729A6">
        <w:rPr>
          <w:rFonts w:hint="default"/>
          <w:sz w:val="24"/>
          <w:szCs w:val="24"/>
        </w:rPr>
        <w:t>a §</w:t>
      </w:r>
      <w:r w:rsidRPr="00A729A6">
        <w:rPr>
          <w:rFonts w:hint="default"/>
          <w:sz w:val="24"/>
          <w:szCs w:val="24"/>
        </w:rPr>
        <w:t xml:space="preserve"> 7 ods. 1 pí</w:t>
      </w:r>
      <w:r w:rsidRPr="00A729A6">
        <w:rPr>
          <w:rFonts w:hint="default"/>
          <w:sz w:val="24"/>
          <w:szCs w:val="24"/>
        </w:rPr>
        <w:t>sm. g) (dotá</w:t>
      </w:r>
      <w:r w:rsidRPr="00A729A6">
        <w:rPr>
          <w:rFonts w:hint="default"/>
          <w:sz w:val="24"/>
          <w:szCs w:val="24"/>
        </w:rPr>
        <w:t>cie zo š</w:t>
      </w:r>
      <w:r w:rsidRPr="00A729A6">
        <w:rPr>
          <w:rFonts w:hint="default"/>
          <w:sz w:val="24"/>
          <w:szCs w:val="24"/>
        </w:rPr>
        <w:t>tá</w:t>
      </w:r>
      <w:r w:rsidRPr="00A729A6">
        <w:rPr>
          <w:rFonts w:hint="default"/>
          <w:sz w:val="24"/>
          <w:szCs w:val="24"/>
        </w:rPr>
        <w:t>tneho rozpoč</w:t>
      </w:r>
      <w:r w:rsidRPr="00A729A6">
        <w:rPr>
          <w:rFonts w:hint="default"/>
          <w:sz w:val="24"/>
          <w:szCs w:val="24"/>
        </w:rPr>
        <w:t>tu urč</w:t>
      </w:r>
      <w:r w:rsidRPr="00A729A6">
        <w:rPr>
          <w:rFonts w:hint="default"/>
          <w:sz w:val="24"/>
          <w:szCs w:val="24"/>
        </w:rPr>
        <w:t>ené</w:t>
      </w:r>
      <w:r w:rsidRPr="00A729A6">
        <w:rPr>
          <w:rFonts w:hint="default"/>
          <w:sz w:val="24"/>
          <w:szCs w:val="24"/>
        </w:rPr>
        <w:t xml:space="preserve"> na ú</w:t>
      </w:r>
      <w:r w:rsidRPr="00A729A6">
        <w:rPr>
          <w:rFonts w:hint="default"/>
          <w:sz w:val="24"/>
          <w:szCs w:val="24"/>
        </w:rPr>
        <w:t>hradu ná</w:t>
      </w:r>
      <w:r w:rsidRPr="00A729A6">
        <w:rPr>
          <w:rFonts w:hint="default"/>
          <w:sz w:val="24"/>
          <w:szCs w:val="24"/>
        </w:rPr>
        <w:t>kladov vynalož</w:t>
      </w:r>
      <w:r w:rsidRPr="00A729A6">
        <w:rPr>
          <w:rFonts w:hint="default"/>
          <w:sz w:val="24"/>
          <w:szCs w:val="24"/>
        </w:rPr>
        <w:t>ený</w:t>
      </w:r>
      <w:r w:rsidRPr="00A729A6">
        <w:rPr>
          <w:rFonts w:hint="default"/>
          <w:sz w:val="24"/>
          <w:szCs w:val="24"/>
        </w:rPr>
        <w:t>ch na nakladanie s jadrový</w:t>
      </w:r>
      <w:r w:rsidRPr="00A729A6">
        <w:rPr>
          <w:rFonts w:hint="default"/>
          <w:sz w:val="24"/>
          <w:szCs w:val="24"/>
        </w:rPr>
        <w:t>m materiá</w:t>
      </w:r>
      <w:r w:rsidRPr="00A729A6">
        <w:rPr>
          <w:rFonts w:hint="default"/>
          <w:sz w:val="24"/>
          <w:szCs w:val="24"/>
        </w:rPr>
        <w:t>lom alebo rá</w:t>
      </w:r>
      <w:r w:rsidRPr="00A729A6">
        <w:rPr>
          <w:rFonts w:hint="default"/>
          <w:sz w:val="24"/>
          <w:szCs w:val="24"/>
        </w:rPr>
        <w:t>dioaktí</w:t>
      </w:r>
      <w:r w:rsidRPr="00A729A6">
        <w:rPr>
          <w:rFonts w:hint="default"/>
          <w:sz w:val="24"/>
          <w:szCs w:val="24"/>
        </w:rPr>
        <w:t>vnym odpadom, ktoré</w:t>
      </w:r>
      <w:r w:rsidRPr="00A729A6">
        <w:rPr>
          <w:rFonts w:hint="default"/>
          <w:sz w:val="24"/>
          <w:szCs w:val="24"/>
        </w:rPr>
        <w:t>ho pô</w:t>
      </w:r>
      <w:r w:rsidRPr="00A729A6">
        <w:rPr>
          <w:rFonts w:hint="default"/>
          <w:sz w:val="24"/>
          <w:szCs w:val="24"/>
        </w:rPr>
        <w:t>vodca nie je zná</w:t>
      </w:r>
      <w:r w:rsidRPr="00A729A6">
        <w:rPr>
          <w:rFonts w:hint="default"/>
          <w:sz w:val="24"/>
          <w:szCs w:val="24"/>
        </w:rPr>
        <w:t>my) budú</w:t>
      </w:r>
      <w:r w:rsidRPr="00A729A6">
        <w:rPr>
          <w:rFonts w:hint="default"/>
          <w:sz w:val="24"/>
          <w:szCs w:val="24"/>
        </w:rPr>
        <w:t xml:space="preserve"> rozdelené</w:t>
      </w:r>
      <w:r w:rsidRPr="00A729A6">
        <w:rPr>
          <w:rFonts w:hint="default"/>
          <w:sz w:val="24"/>
          <w:szCs w:val="24"/>
        </w:rPr>
        <w:t xml:space="preserve"> na podúč</w:t>
      </w:r>
      <w:r w:rsidRPr="00A729A6">
        <w:rPr>
          <w:rFonts w:hint="default"/>
          <w:sz w:val="24"/>
          <w:szCs w:val="24"/>
        </w:rPr>
        <w:t>et podľ</w:t>
      </w:r>
      <w:r w:rsidRPr="00A729A6">
        <w:rPr>
          <w:rFonts w:hint="default"/>
          <w:sz w:val="24"/>
          <w:szCs w:val="24"/>
        </w:rPr>
        <w:t>a</w:t>
      </w:r>
      <w:r w:rsidRPr="00A729A6">
        <w:rPr>
          <w:rFonts w:hint="default"/>
          <w:sz w:val="24"/>
          <w:szCs w:val="24"/>
        </w:rPr>
        <w:t xml:space="preserve"> </w:t>
      </w:r>
      <w:r w:rsidRPr="00A729A6">
        <w:rPr>
          <w:rFonts w:hint="default"/>
          <w:sz w:val="24"/>
          <w:szCs w:val="24"/>
        </w:rPr>
        <w:t>§</w:t>
      </w:r>
      <w:r w:rsidRPr="00A729A6">
        <w:rPr>
          <w:rFonts w:hint="default"/>
          <w:sz w:val="24"/>
          <w:szCs w:val="24"/>
        </w:rPr>
        <w:t xml:space="preserve"> 8 ods. 1 pí</w:t>
      </w:r>
      <w:r w:rsidRPr="00A729A6">
        <w:rPr>
          <w:rFonts w:hint="default"/>
          <w:sz w:val="24"/>
          <w:szCs w:val="24"/>
        </w:rPr>
        <w:t>sm. d).</w:t>
      </w:r>
    </w:p>
    <w:p w:rsidR="00AC7745" w:rsidP="002040E9">
      <w:pPr>
        <w:pStyle w:val="AOBullet"/>
        <w:numPr>
          <w:numId w:val="0"/>
        </w:numPr>
        <w:bidi w:val="0"/>
        <w:spacing w:before="360"/>
        <w:ind w:left="720" w:hanging="720"/>
        <w:rPr>
          <w:sz w:val="24"/>
          <w:szCs w:val="24"/>
        </w:rPr>
      </w:pPr>
      <w:r w:rsidRPr="00A729A6">
        <w:rPr>
          <w:rFonts w:hint="default"/>
          <w:sz w:val="24"/>
          <w:szCs w:val="24"/>
        </w:rPr>
        <w:tab/>
      </w:r>
      <w:r w:rsidRPr="00A729A6">
        <w:rPr>
          <w:rFonts w:hint="default"/>
          <w:sz w:val="24"/>
          <w:szCs w:val="24"/>
        </w:rPr>
        <w:t>Ostatné</w:t>
      </w:r>
      <w:r w:rsidRPr="00A729A6">
        <w:rPr>
          <w:rFonts w:hint="default"/>
          <w:sz w:val="24"/>
          <w:szCs w:val="24"/>
        </w:rPr>
        <w:t xml:space="preserve"> prí</w:t>
      </w:r>
      <w:r w:rsidRPr="00A729A6">
        <w:rPr>
          <w:rFonts w:hint="default"/>
          <w:sz w:val="24"/>
          <w:szCs w:val="24"/>
        </w:rPr>
        <w:t>spevky a dotá</w:t>
      </w:r>
      <w:r w:rsidRPr="00A729A6">
        <w:rPr>
          <w:rFonts w:hint="default"/>
          <w:sz w:val="24"/>
          <w:szCs w:val="24"/>
        </w:rPr>
        <w:t>cie budú</w:t>
      </w:r>
      <w:r w:rsidRPr="00A729A6">
        <w:rPr>
          <w:rFonts w:hint="default"/>
          <w:sz w:val="24"/>
          <w:szCs w:val="24"/>
        </w:rPr>
        <w:t xml:space="preserve"> rozdelené</w:t>
      </w:r>
      <w:r w:rsidRPr="00A729A6">
        <w:rPr>
          <w:rFonts w:hint="default"/>
          <w:sz w:val="24"/>
          <w:szCs w:val="24"/>
        </w:rPr>
        <w:t xml:space="preserve"> na podúč</w:t>
      </w:r>
      <w:r w:rsidRPr="00A729A6">
        <w:rPr>
          <w:rFonts w:hint="default"/>
          <w:sz w:val="24"/>
          <w:szCs w:val="24"/>
        </w:rPr>
        <w:t>et alebo analytický</w:t>
      </w:r>
      <w:r w:rsidRPr="00A729A6">
        <w:rPr>
          <w:rFonts w:hint="default"/>
          <w:sz w:val="24"/>
          <w:szCs w:val="24"/>
        </w:rPr>
        <w:t xml:space="preserve"> úč</w:t>
      </w:r>
      <w:r w:rsidRPr="00A729A6">
        <w:rPr>
          <w:rFonts w:hint="default"/>
          <w:sz w:val="24"/>
          <w:szCs w:val="24"/>
        </w:rPr>
        <w:t>et urč</w:t>
      </w:r>
      <w:r w:rsidRPr="00A729A6">
        <w:rPr>
          <w:rFonts w:hint="default"/>
          <w:sz w:val="24"/>
          <w:szCs w:val="24"/>
        </w:rPr>
        <w:t>ený</w:t>
      </w:r>
      <w:r w:rsidRPr="00A729A6">
        <w:rPr>
          <w:rFonts w:hint="default"/>
          <w:sz w:val="24"/>
          <w:szCs w:val="24"/>
        </w:rPr>
        <w:t xml:space="preserve"> pô</w:t>
      </w:r>
      <w:r w:rsidRPr="00A729A6">
        <w:rPr>
          <w:rFonts w:hint="default"/>
          <w:sz w:val="24"/>
          <w:szCs w:val="24"/>
        </w:rPr>
        <w:t>vodcom prí</w:t>
      </w:r>
      <w:r w:rsidRPr="00A729A6">
        <w:rPr>
          <w:rFonts w:hint="default"/>
          <w:sz w:val="24"/>
          <w:szCs w:val="24"/>
        </w:rPr>
        <w:t>spevku alebo dotá</w:t>
      </w:r>
      <w:r w:rsidRPr="00A729A6">
        <w:rPr>
          <w:rFonts w:hint="default"/>
          <w:sz w:val="24"/>
          <w:szCs w:val="24"/>
        </w:rPr>
        <w:t xml:space="preserve">cie. </w:t>
      </w:r>
    </w:p>
    <w:p w:rsidR="00D155B5" w:rsidP="002040E9">
      <w:pPr>
        <w:pStyle w:val="AOBullet"/>
        <w:numPr>
          <w:numId w:val="0"/>
        </w:numPr>
        <w:bidi w:val="0"/>
        <w:spacing w:before="360"/>
        <w:ind w:left="720" w:hanging="720"/>
        <w:rPr>
          <w:sz w:val="24"/>
          <w:szCs w:val="24"/>
        </w:rPr>
      </w:pPr>
    </w:p>
    <w:p w:rsidR="00AC7745" w:rsidRPr="00A729A6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  <w:r w:rsidRPr="00A729A6">
        <w:rPr>
          <w:sz w:val="24"/>
          <w:szCs w:val="24"/>
        </w:rPr>
        <w:t>K</w:t>
      </w:r>
      <w:r w:rsidR="006E5668">
        <w:rPr>
          <w:sz w:val="24"/>
          <w:szCs w:val="24"/>
        </w:rPr>
        <w:t> </w:t>
      </w:r>
      <w:r w:rsidRPr="00A729A6">
        <w:rPr>
          <w:sz w:val="24"/>
          <w:szCs w:val="24"/>
        </w:rPr>
        <w:t xml:space="preserve">bodu </w:t>
      </w:r>
      <w:r>
        <w:rPr>
          <w:sz w:val="24"/>
          <w:szCs w:val="24"/>
        </w:rPr>
        <w:t>3</w:t>
      </w:r>
    </w:p>
    <w:p w:rsidR="00AC7745" w:rsidRPr="00A729A6" w:rsidP="002040E9">
      <w:pPr>
        <w:pStyle w:val="AODocTxt"/>
        <w:numPr>
          <w:numId w:val="0"/>
        </w:numPr>
        <w:bidi w:val="0"/>
        <w:spacing w:before="36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Vzhľ</w:t>
      </w:r>
      <w:r w:rsidRPr="00A729A6">
        <w:rPr>
          <w:rFonts w:hint="default"/>
          <w:sz w:val="24"/>
          <w:szCs w:val="24"/>
        </w:rPr>
        <w:t>adom na súč</w:t>
      </w:r>
      <w:r w:rsidRPr="00A729A6">
        <w:rPr>
          <w:rFonts w:hint="default"/>
          <w:sz w:val="24"/>
          <w:szCs w:val="24"/>
        </w:rPr>
        <w:t>asný</w:t>
      </w:r>
      <w:r w:rsidRPr="00A729A6">
        <w:rPr>
          <w:rFonts w:hint="default"/>
          <w:sz w:val="24"/>
          <w:szCs w:val="24"/>
        </w:rPr>
        <w:t xml:space="preserve"> stav prostriedkov na jednotlivý</w:t>
      </w:r>
      <w:r w:rsidRPr="00A729A6">
        <w:rPr>
          <w:rFonts w:hint="default"/>
          <w:sz w:val="24"/>
          <w:szCs w:val="24"/>
        </w:rPr>
        <w:t>ch podúč</w:t>
      </w:r>
      <w:r w:rsidRPr="00A729A6">
        <w:rPr>
          <w:rFonts w:hint="default"/>
          <w:sz w:val="24"/>
          <w:szCs w:val="24"/>
        </w:rPr>
        <w:t>toch a analytický</w:t>
      </w:r>
      <w:r w:rsidRPr="00A729A6">
        <w:rPr>
          <w:rFonts w:hint="default"/>
          <w:sz w:val="24"/>
          <w:szCs w:val="24"/>
        </w:rPr>
        <w:t>ch úč</w:t>
      </w:r>
      <w:r w:rsidRPr="00A729A6">
        <w:rPr>
          <w:rFonts w:hint="default"/>
          <w:sz w:val="24"/>
          <w:szCs w:val="24"/>
        </w:rPr>
        <w:t>toch jadrové</w:t>
      </w:r>
      <w:r w:rsidRPr="00A729A6">
        <w:rPr>
          <w:rFonts w:hint="default"/>
          <w:sz w:val="24"/>
          <w:szCs w:val="24"/>
        </w:rPr>
        <w:t xml:space="preserve">ho fondu  je </w:t>
      </w:r>
      <w:r w:rsidRPr="00A729A6">
        <w:rPr>
          <w:rFonts w:hint="default"/>
          <w:sz w:val="24"/>
          <w:szCs w:val="24"/>
        </w:rPr>
        <w:t>potrebné</w:t>
      </w:r>
      <w:r w:rsidRPr="00A729A6">
        <w:rPr>
          <w:rFonts w:hint="default"/>
          <w:sz w:val="24"/>
          <w:szCs w:val="24"/>
        </w:rPr>
        <w:t xml:space="preserve"> predĺž</w:t>
      </w:r>
      <w:r w:rsidRPr="00A729A6">
        <w:rPr>
          <w:rFonts w:hint="default"/>
          <w:sz w:val="24"/>
          <w:szCs w:val="24"/>
        </w:rPr>
        <w:t>iť</w:t>
      </w:r>
      <w:r w:rsidRPr="00A729A6">
        <w:rPr>
          <w:rFonts w:hint="default"/>
          <w:sz w:val="24"/>
          <w:szCs w:val="24"/>
        </w:rPr>
        <w:t xml:space="preserve"> dobu na vrá</w:t>
      </w:r>
      <w:r w:rsidRPr="00A729A6">
        <w:rPr>
          <w:rFonts w:hint="default"/>
          <w:sz w:val="24"/>
          <w:szCs w:val="24"/>
        </w:rPr>
        <w:t>tenie prostriedkov prevedený</w:t>
      </w:r>
      <w:r w:rsidRPr="00A729A6">
        <w:rPr>
          <w:rFonts w:hint="default"/>
          <w:sz w:val="24"/>
          <w:szCs w:val="24"/>
        </w:rPr>
        <w:t>ch podľ</w:t>
      </w:r>
      <w:r w:rsidRPr="00A729A6">
        <w:rPr>
          <w:rFonts w:hint="default"/>
          <w:sz w:val="24"/>
          <w:szCs w:val="24"/>
        </w:rPr>
        <w:t>a §</w:t>
      </w:r>
      <w:r w:rsidRPr="00A729A6">
        <w:rPr>
          <w:rFonts w:hint="default"/>
          <w:sz w:val="24"/>
          <w:szCs w:val="24"/>
        </w:rPr>
        <w:t xml:space="preserve"> 13 ods. </w:t>
      </w:r>
      <w:smartTag w:uri="urn:schemas-microsoft-com:office:smarttags" w:element="metricconverter">
        <w:smartTagPr>
          <w:attr w:name="ProductID" w:val="10 a"/>
        </w:smartTagPr>
        <w:r w:rsidRPr="00A729A6">
          <w:rPr>
            <w:rFonts w:hint="default"/>
            <w:sz w:val="24"/>
            <w:szCs w:val="24"/>
          </w:rPr>
          <w:t>10 a</w:t>
        </w:r>
      </w:smartTag>
      <w:r w:rsidRPr="00A729A6">
        <w:rPr>
          <w:rFonts w:hint="default"/>
          <w:sz w:val="24"/>
          <w:szCs w:val="24"/>
        </w:rPr>
        <w:t xml:space="preserve"> 11 do 31. decembra 2020.</w:t>
      </w:r>
    </w:p>
    <w:p w:rsidR="00D155B5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</w:p>
    <w:p w:rsidR="00AC7745" w:rsidRPr="00A729A6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  <w:r w:rsidRPr="00A729A6">
        <w:rPr>
          <w:sz w:val="24"/>
          <w:szCs w:val="24"/>
        </w:rPr>
        <w:t xml:space="preserve">K bodu </w:t>
      </w:r>
      <w:r>
        <w:rPr>
          <w:sz w:val="24"/>
          <w:szCs w:val="24"/>
        </w:rPr>
        <w:t>4</w:t>
      </w:r>
    </w:p>
    <w:p w:rsidR="00AC7745" w:rsidP="002040E9">
      <w:pPr>
        <w:pStyle w:val="AODocTxt"/>
        <w:numPr>
          <w:numId w:val="0"/>
        </w:numPr>
        <w:bidi w:val="0"/>
        <w:spacing w:before="360"/>
        <w:ind w:firstLine="0"/>
        <w:rPr>
          <w:rFonts w:hint="default"/>
          <w:sz w:val="24"/>
          <w:szCs w:val="24"/>
        </w:rPr>
      </w:pPr>
      <w:r w:rsidRPr="00A729A6">
        <w:rPr>
          <w:rFonts w:hint="default"/>
          <w:sz w:val="24"/>
          <w:szCs w:val="24"/>
        </w:rPr>
        <w:t>Navrhované</w:t>
      </w:r>
      <w:r w:rsidRPr="00A729A6">
        <w:rPr>
          <w:rFonts w:hint="default"/>
          <w:sz w:val="24"/>
          <w:szCs w:val="24"/>
        </w:rPr>
        <w:t xml:space="preserve"> ustanovenie rieš</w:t>
      </w:r>
      <w:r w:rsidRPr="00A729A6">
        <w:rPr>
          <w:rFonts w:hint="default"/>
          <w:sz w:val="24"/>
          <w:szCs w:val="24"/>
        </w:rPr>
        <w:t>i situá</w:t>
      </w:r>
      <w:r w:rsidRPr="00A729A6">
        <w:rPr>
          <w:rFonts w:hint="default"/>
          <w:sz w:val="24"/>
          <w:szCs w:val="24"/>
        </w:rPr>
        <w:t>ciu, ktorá</w:t>
      </w:r>
      <w:r w:rsidRPr="00A729A6">
        <w:rPr>
          <w:rFonts w:hint="default"/>
          <w:sz w:val="24"/>
          <w:szCs w:val="24"/>
        </w:rPr>
        <w:t xml:space="preserve"> vznikla v dô</w:t>
      </w:r>
      <w:r w:rsidRPr="00A729A6">
        <w:rPr>
          <w:rFonts w:hint="default"/>
          <w:sz w:val="24"/>
          <w:szCs w:val="24"/>
        </w:rPr>
        <w:t>sledku nejasnosti zá</w:t>
      </w:r>
      <w:r w:rsidRPr="00A729A6">
        <w:rPr>
          <w:rFonts w:hint="default"/>
          <w:sz w:val="24"/>
          <w:szCs w:val="24"/>
        </w:rPr>
        <w:t>kona a nevyberania odvodu predpokladané</w:t>
      </w:r>
      <w:r w:rsidRPr="00A729A6">
        <w:rPr>
          <w:rFonts w:hint="default"/>
          <w:sz w:val="24"/>
          <w:szCs w:val="24"/>
        </w:rPr>
        <w:t>ho §</w:t>
      </w:r>
      <w:r w:rsidRPr="00A729A6">
        <w:rPr>
          <w:rFonts w:hint="default"/>
          <w:sz w:val="24"/>
          <w:szCs w:val="24"/>
        </w:rPr>
        <w:t xml:space="preserve"> 7 ods. 1 pí</w:t>
      </w:r>
      <w:r w:rsidRPr="00A729A6">
        <w:rPr>
          <w:rFonts w:hint="default"/>
          <w:sz w:val="24"/>
          <w:szCs w:val="24"/>
        </w:rPr>
        <w:t>sm. b) o</w:t>
      </w:r>
      <w:r w:rsidRPr="00A729A6">
        <w:rPr>
          <w:rFonts w:hint="default"/>
          <w:sz w:val="24"/>
          <w:szCs w:val="24"/>
        </w:rPr>
        <w:t>d úč</w:t>
      </w:r>
      <w:r w:rsidRPr="00A729A6">
        <w:rPr>
          <w:rFonts w:hint="default"/>
          <w:sz w:val="24"/>
          <w:szCs w:val="24"/>
        </w:rPr>
        <w:t>innosti zá</w:t>
      </w:r>
      <w:r w:rsidRPr="00A729A6">
        <w:rPr>
          <w:rFonts w:hint="default"/>
          <w:sz w:val="24"/>
          <w:szCs w:val="24"/>
        </w:rPr>
        <w:t>kona o jadrovom fonde (1. jú</w:t>
      </w:r>
      <w:r w:rsidRPr="00A729A6">
        <w:rPr>
          <w:rFonts w:hint="default"/>
          <w:sz w:val="24"/>
          <w:szCs w:val="24"/>
        </w:rPr>
        <w:t>l 2006) až</w:t>
      </w:r>
      <w:r w:rsidRPr="00A729A6">
        <w:rPr>
          <w:rFonts w:hint="default"/>
          <w:sz w:val="24"/>
          <w:szCs w:val="24"/>
        </w:rPr>
        <w:t xml:space="preserve"> do úč</w:t>
      </w:r>
      <w:r w:rsidRPr="00A729A6">
        <w:rPr>
          <w:rFonts w:hint="default"/>
          <w:sz w:val="24"/>
          <w:szCs w:val="24"/>
        </w:rPr>
        <w:t>innosti nariadenia vlá</w:t>
      </w:r>
      <w:r w:rsidRPr="00A729A6">
        <w:rPr>
          <w:rFonts w:hint="default"/>
          <w:sz w:val="24"/>
          <w:szCs w:val="24"/>
        </w:rPr>
        <w:t>dy o odvode (1. januá</w:t>
      </w:r>
      <w:r w:rsidRPr="00A729A6">
        <w:rPr>
          <w:rFonts w:hint="default"/>
          <w:sz w:val="24"/>
          <w:szCs w:val="24"/>
        </w:rPr>
        <w:t>r 2011). V dô</w:t>
      </w:r>
      <w:r w:rsidRPr="00A729A6">
        <w:rPr>
          <w:rFonts w:hint="default"/>
          <w:sz w:val="24"/>
          <w:szCs w:val="24"/>
        </w:rPr>
        <w:t>sledku uvedené</w:t>
      </w:r>
      <w:r w:rsidRPr="00A729A6">
        <w:rPr>
          <w:rFonts w:hint="default"/>
          <w:sz w:val="24"/>
          <w:szCs w:val="24"/>
        </w:rPr>
        <w:t>ho stavu dlhodobo neexistoval jeden  z predpokladaný</w:t>
      </w:r>
      <w:r w:rsidRPr="00A729A6">
        <w:rPr>
          <w:rFonts w:hint="default"/>
          <w:sz w:val="24"/>
          <w:szCs w:val="24"/>
        </w:rPr>
        <w:t>ch zdrojov jadrové</w:t>
      </w:r>
      <w:r w:rsidRPr="00A729A6">
        <w:rPr>
          <w:rFonts w:hint="default"/>
          <w:sz w:val="24"/>
          <w:szCs w:val="24"/>
        </w:rPr>
        <w:t>ho fondu. Jadrový</w:t>
      </w:r>
      <w:r w:rsidRPr="00A729A6">
        <w:rPr>
          <w:rFonts w:hint="default"/>
          <w:sz w:val="24"/>
          <w:szCs w:val="24"/>
        </w:rPr>
        <w:t xml:space="preserve"> fond preto iné</w:t>
      </w:r>
      <w:r w:rsidRPr="00A729A6">
        <w:rPr>
          <w:rFonts w:hint="default"/>
          <w:sz w:val="24"/>
          <w:szCs w:val="24"/>
        </w:rPr>
        <w:t xml:space="preserve"> zdroje (najmä</w:t>
      </w:r>
      <w:r w:rsidRPr="00A729A6">
        <w:rPr>
          <w:rFonts w:hint="default"/>
          <w:sz w:val="24"/>
          <w:szCs w:val="24"/>
        </w:rPr>
        <w:t xml:space="preserve"> prí</w:t>
      </w:r>
      <w:r w:rsidRPr="00A729A6">
        <w:rPr>
          <w:rFonts w:hint="default"/>
          <w:sz w:val="24"/>
          <w:szCs w:val="24"/>
        </w:rPr>
        <w:t xml:space="preserve">spevky </w:t>
      </w:r>
      <w:r w:rsidRPr="00A729A6">
        <w:rPr>
          <w:rFonts w:hint="default"/>
          <w:sz w:val="24"/>
          <w:szCs w:val="24"/>
        </w:rPr>
        <w:t>o</w:t>
      </w:r>
      <w:r w:rsidRPr="00A729A6">
        <w:rPr>
          <w:rFonts w:hint="default"/>
          <w:sz w:val="24"/>
          <w:szCs w:val="24"/>
        </w:rPr>
        <w:t>d drž</w:t>
      </w:r>
      <w:r w:rsidRPr="00A729A6">
        <w:rPr>
          <w:rFonts w:hint="default"/>
          <w:sz w:val="24"/>
          <w:szCs w:val="24"/>
        </w:rPr>
        <w:t>iteľ</w:t>
      </w:r>
      <w:r w:rsidRPr="00A729A6">
        <w:rPr>
          <w:rFonts w:hint="default"/>
          <w:sz w:val="24"/>
          <w:szCs w:val="24"/>
        </w:rPr>
        <w:t>ov povolenia na prevá</w:t>
      </w:r>
      <w:r w:rsidRPr="00A729A6">
        <w:rPr>
          <w:rFonts w:hint="default"/>
          <w:sz w:val="24"/>
          <w:szCs w:val="24"/>
        </w:rPr>
        <w:t>dzku jadrovej elektrá</w:t>
      </w:r>
      <w:r w:rsidRPr="00A729A6">
        <w:rPr>
          <w:rFonts w:hint="default"/>
          <w:sz w:val="24"/>
          <w:szCs w:val="24"/>
        </w:rPr>
        <w:t>rne V 1, jadrovej elektrá</w:t>
      </w:r>
      <w:r w:rsidRPr="00A729A6">
        <w:rPr>
          <w:rFonts w:hint="default"/>
          <w:sz w:val="24"/>
          <w:szCs w:val="24"/>
        </w:rPr>
        <w:t xml:space="preserve">rne V </w:t>
      </w:r>
      <w:smartTag w:uri="urn:schemas-microsoft-com:office:smarttags" w:element="metricconverter">
        <w:smartTagPr>
          <w:attr w:name="ProductID" w:val="2 a"/>
        </w:smartTagPr>
        <w:r w:rsidRPr="00A729A6">
          <w:rPr>
            <w:rFonts w:hint="default"/>
            <w:sz w:val="24"/>
            <w:szCs w:val="24"/>
          </w:rPr>
          <w:t>2 a</w:t>
        </w:r>
      </w:smartTag>
      <w:r w:rsidRPr="00A729A6">
        <w:rPr>
          <w:rFonts w:hint="default"/>
          <w:sz w:val="24"/>
          <w:szCs w:val="24"/>
        </w:rPr>
        <w:t xml:space="preserve"> jadrovej elektrá</w:t>
      </w:r>
      <w:r w:rsidRPr="00A729A6">
        <w:rPr>
          <w:rFonts w:hint="default"/>
          <w:sz w:val="24"/>
          <w:szCs w:val="24"/>
        </w:rPr>
        <w:t xml:space="preserve">rne v lokalite Mochovce v rokoch 2008, </w:t>
      </w:r>
      <w:smartTag w:uri="urn:schemas-microsoft-com:office:smarttags" w:element="metricconverter">
        <w:smartTagPr>
          <w:attr w:name="ProductID" w:val="2009 a"/>
        </w:smartTagPr>
        <w:r w:rsidRPr="00A729A6">
          <w:rPr>
            <w:rFonts w:hint="default"/>
            <w:sz w:val="24"/>
            <w:szCs w:val="24"/>
          </w:rPr>
          <w:t>2009 a</w:t>
        </w:r>
      </w:smartTag>
      <w:r w:rsidRPr="00A729A6">
        <w:rPr>
          <w:rFonts w:hint="default"/>
          <w:sz w:val="24"/>
          <w:szCs w:val="24"/>
        </w:rPr>
        <w:t xml:space="preserve"> 2010) rozdelil okrem iné</w:t>
      </w:r>
      <w:r w:rsidRPr="00A729A6">
        <w:rPr>
          <w:rFonts w:hint="default"/>
          <w:sz w:val="24"/>
          <w:szCs w:val="24"/>
        </w:rPr>
        <w:t>ho aj na analytický</w:t>
      </w:r>
      <w:r w:rsidRPr="00A729A6">
        <w:rPr>
          <w:rFonts w:hint="default"/>
          <w:sz w:val="24"/>
          <w:szCs w:val="24"/>
        </w:rPr>
        <w:t xml:space="preserve"> úč</w:t>
      </w:r>
      <w:r w:rsidRPr="00A729A6">
        <w:rPr>
          <w:rFonts w:hint="default"/>
          <w:sz w:val="24"/>
          <w:szCs w:val="24"/>
        </w:rPr>
        <w:t>et podľ</w:t>
      </w:r>
      <w:r w:rsidRPr="00A729A6">
        <w:rPr>
          <w:rFonts w:hint="default"/>
          <w:sz w:val="24"/>
          <w:szCs w:val="24"/>
        </w:rPr>
        <w:t>a §</w:t>
      </w:r>
      <w:r w:rsidRPr="00A729A6">
        <w:rPr>
          <w:rFonts w:hint="default"/>
          <w:sz w:val="24"/>
          <w:szCs w:val="24"/>
        </w:rPr>
        <w:t xml:space="preserve"> 8 ods. 1   pí</w:t>
      </w:r>
      <w:r w:rsidRPr="00A729A6">
        <w:rPr>
          <w:rFonts w:hint="default"/>
          <w:sz w:val="24"/>
          <w:szCs w:val="24"/>
        </w:rPr>
        <w:t>sm. a) bod 1. jadrová</w:t>
      </w:r>
      <w:r w:rsidRPr="00A729A6">
        <w:rPr>
          <w:rFonts w:hint="default"/>
          <w:sz w:val="24"/>
          <w:szCs w:val="24"/>
        </w:rPr>
        <w:t xml:space="preserve"> elektrá</w:t>
      </w:r>
      <w:r w:rsidRPr="00A729A6">
        <w:rPr>
          <w:rFonts w:hint="default"/>
          <w:sz w:val="24"/>
          <w:szCs w:val="24"/>
        </w:rPr>
        <w:t>reň</w:t>
      </w:r>
      <w:r w:rsidRPr="00A729A6">
        <w:rPr>
          <w:rFonts w:hint="default"/>
          <w:sz w:val="24"/>
          <w:szCs w:val="24"/>
        </w:rPr>
        <w:t xml:space="preserve"> A 1.</w:t>
      </w:r>
      <w:r>
        <w:rPr>
          <w:sz w:val="24"/>
          <w:szCs w:val="24"/>
        </w:rPr>
        <w:t xml:space="preserve"> </w:t>
      </w:r>
      <w:r w:rsidRPr="00A729A6">
        <w:rPr>
          <w:sz w:val="24"/>
          <w:szCs w:val="24"/>
        </w:rPr>
        <w:t>Uveden</w:t>
      </w:r>
      <w:r>
        <w:rPr>
          <w:rFonts w:hint="default"/>
          <w:sz w:val="24"/>
          <w:szCs w:val="24"/>
        </w:rPr>
        <w:t>ý</w:t>
      </w:r>
      <w:r>
        <w:rPr>
          <w:rFonts w:hint="default"/>
          <w:sz w:val="24"/>
          <w:szCs w:val="24"/>
        </w:rPr>
        <w:t xml:space="preserve"> spô</w:t>
      </w:r>
      <w:r>
        <w:rPr>
          <w:rFonts w:hint="default"/>
          <w:sz w:val="24"/>
          <w:szCs w:val="24"/>
        </w:rPr>
        <w:t xml:space="preserve">sob </w:t>
      </w:r>
      <w:r w:rsidRPr="00A729A6">
        <w:rPr>
          <w:rFonts w:hint="default"/>
          <w:sz w:val="24"/>
          <w:szCs w:val="24"/>
        </w:rPr>
        <w:t>bol umož</w:t>
      </w:r>
      <w:r w:rsidRPr="00A729A6">
        <w:rPr>
          <w:rFonts w:hint="default"/>
          <w:sz w:val="24"/>
          <w:szCs w:val="24"/>
        </w:rPr>
        <w:t>nen</w:t>
      </w:r>
      <w:r>
        <w:rPr>
          <w:rFonts w:hint="default"/>
          <w:sz w:val="24"/>
          <w:szCs w:val="24"/>
        </w:rPr>
        <w:t>ý</w:t>
      </w:r>
      <w:r w:rsidRPr="00A729A6">
        <w:rPr>
          <w:rFonts w:hint="default"/>
          <w:sz w:val="24"/>
          <w:szCs w:val="24"/>
        </w:rPr>
        <w:t xml:space="preserve"> novelizá</w:t>
      </w:r>
      <w:r w:rsidRPr="00A729A6">
        <w:rPr>
          <w:rFonts w:hint="default"/>
          <w:sz w:val="24"/>
          <w:szCs w:val="24"/>
        </w:rPr>
        <w:t>ciou zá</w:t>
      </w:r>
      <w:r w:rsidRPr="00A729A6">
        <w:rPr>
          <w:rFonts w:hint="default"/>
          <w:sz w:val="24"/>
          <w:szCs w:val="24"/>
        </w:rPr>
        <w:t>kona</w:t>
      </w:r>
      <w:r>
        <w:rPr>
          <w:sz w:val="24"/>
          <w:szCs w:val="24"/>
        </w:rPr>
        <w:t xml:space="preserve"> o </w:t>
      </w: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>rodnom jadrovom fonde zá</w:t>
      </w:r>
      <w:r>
        <w:rPr>
          <w:rFonts w:hint="default"/>
          <w:sz w:val="24"/>
          <w:szCs w:val="24"/>
        </w:rPr>
        <w:t xml:space="preserve">konom </w:t>
      </w:r>
      <w:r w:rsidRPr="00A729A6">
        <w:rPr>
          <w:rFonts w:hint="default"/>
          <w:sz w:val="24"/>
          <w:szCs w:val="24"/>
        </w:rPr>
        <w:t>č</w:t>
      </w:r>
      <w:r w:rsidRPr="00A729A6">
        <w:rPr>
          <w:rFonts w:hint="default"/>
          <w:sz w:val="24"/>
          <w:szCs w:val="24"/>
        </w:rPr>
        <w:t>. 528/2006 Z. z.</w:t>
      </w:r>
      <w:r>
        <w:rPr>
          <w:sz w:val="24"/>
          <w:szCs w:val="24"/>
        </w:rPr>
        <w:t>. U</w:t>
      </w:r>
      <w:r w:rsidRPr="00A729A6">
        <w:rPr>
          <w:rFonts w:hint="default"/>
          <w:sz w:val="24"/>
          <w:szCs w:val="24"/>
        </w:rPr>
        <w:t>vedený</w:t>
      </w:r>
      <w:r w:rsidRPr="00A729A6">
        <w:rPr>
          <w:rFonts w:hint="default"/>
          <w:sz w:val="24"/>
          <w:szCs w:val="24"/>
        </w:rPr>
        <w:t xml:space="preserve"> spô</w:t>
      </w:r>
      <w:r w:rsidRPr="00A729A6">
        <w:rPr>
          <w:rFonts w:hint="default"/>
          <w:sz w:val="24"/>
          <w:szCs w:val="24"/>
        </w:rPr>
        <w:t>sob krytia ná</w:t>
      </w:r>
      <w:r w:rsidRPr="00A729A6">
        <w:rPr>
          <w:rFonts w:hint="default"/>
          <w:sz w:val="24"/>
          <w:szCs w:val="24"/>
        </w:rPr>
        <w:t>kladov, ktoré</w:t>
      </w:r>
      <w:r w:rsidRPr="00A729A6">
        <w:rPr>
          <w:rFonts w:hint="default"/>
          <w:sz w:val="24"/>
          <w:szCs w:val="24"/>
        </w:rPr>
        <w:t xml:space="preserve"> neboli kryté</w:t>
      </w:r>
      <w:r w:rsidRPr="00A729A6">
        <w:rPr>
          <w:rFonts w:hint="default"/>
          <w:sz w:val="24"/>
          <w:szCs w:val="24"/>
        </w:rPr>
        <w:t xml:space="preserve"> v dô</w:t>
      </w:r>
      <w:r w:rsidRPr="00A729A6">
        <w:rPr>
          <w:rFonts w:hint="default"/>
          <w:sz w:val="24"/>
          <w:szCs w:val="24"/>
        </w:rPr>
        <w:t xml:space="preserve">sledku nevyberania odvodu, </w:t>
      </w:r>
      <w:r>
        <w:rPr>
          <w:rFonts w:hint="default"/>
          <w:sz w:val="24"/>
          <w:szCs w:val="24"/>
        </w:rPr>
        <w:t>predpokladá</w:t>
      </w:r>
      <w:r>
        <w:rPr>
          <w:rFonts w:hint="default"/>
          <w:sz w:val="24"/>
          <w:szCs w:val="24"/>
        </w:rPr>
        <w:t xml:space="preserve"> v </w:t>
      </w:r>
      <w:r>
        <w:rPr>
          <w:rFonts w:hint="default"/>
          <w:sz w:val="24"/>
          <w:szCs w:val="24"/>
        </w:rPr>
        <w:t>zmysle platnej legislatí</w:t>
      </w:r>
      <w:r>
        <w:rPr>
          <w:rFonts w:hint="default"/>
          <w:sz w:val="24"/>
          <w:szCs w:val="24"/>
        </w:rPr>
        <w:t>vy spä</w:t>
      </w:r>
      <w:r>
        <w:rPr>
          <w:rFonts w:hint="default"/>
          <w:sz w:val="24"/>
          <w:szCs w:val="24"/>
        </w:rPr>
        <w:t>tný</w:t>
      </w:r>
      <w:r>
        <w:rPr>
          <w:rFonts w:hint="default"/>
          <w:sz w:val="24"/>
          <w:szCs w:val="24"/>
        </w:rPr>
        <w:t xml:space="preserve"> prevod finanč</w:t>
      </w:r>
      <w:r>
        <w:rPr>
          <w:rFonts w:hint="default"/>
          <w:sz w:val="24"/>
          <w:szCs w:val="24"/>
        </w:rPr>
        <w:t>ný</w:t>
      </w:r>
      <w:r>
        <w:rPr>
          <w:rFonts w:hint="default"/>
          <w:sz w:val="24"/>
          <w:szCs w:val="24"/>
        </w:rPr>
        <w:t>ch prostri</w:t>
      </w:r>
      <w:r>
        <w:rPr>
          <w:rFonts w:hint="default"/>
          <w:sz w:val="24"/>
          <w:szCs w:val="24"/>
        </w:rPr>
        <w:t>edkov, ktorý</w:t>
      </w:r>
      <w:r>
        <w:rPr>
          <w:rFonts w:hint="default"/>
          <w:sz w:val="24"/>
          <w:szCs w:val="24"/>
        </w:rPr>
        <w:t xml:space="preserve"> sa musí</w:t>
      </w:r>
      <w:r>
        <w:rPr>
          <w:rFonts w:hint="default"/>
          <w:sz w:val="24"/>
          <w:szCs w:val="24"/>
        </w:rPr>
        <w:t xml:space="preserve"> uskutoč</w:t>
      </w:r>
      <w:r>
        <w:rPr>
          <w:rFonts w:hint="default"/>
          <w:sz w:val="24"/>
          <w:szCs w:val="24"/>
        </w:rPr>
        <w:t>niť</w:t>
      </w:r>
      <w:r>
        <w:rPr>
          <w:rFonts w:hint="default"/>
          <w:sz w:val="24"/>
          <w:szCs w:val="24"/>
        </w:rPr>
        <w:t xml:space="preserve"> do 31.12.2017.  </w:t>
      </w:r>
    </w:p>
    <w:p w:rsidR="00AC7745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  <w:r w:rsidRPr="00A729A6">
        <w:rPr>
          <w:rFonts w:hint="default"/>
          <w:sz w:val="24"/>
          <w:szCs w:val="24"/>
        </w:rPr>
        <w:t>Vzhľ</w:t>
      </w:r>
      <w:r w:rsidRPr="00A729A6">
        <w:rPr>
          <w:rFonts w:hint="default"/>
          <w:sz w:val="24"/>
          <w:szCs w:val="24"/>
        </w:rPr>
        <w:t>adom na to, ž</w:t>
      </w:r>
      <w:r w:rsidRPr="00A729A6">
        <w:rPr>
          <w:rFonts w:hint="default"/>
          <w:sz w:val="24"/>
          <w:szCs w:val="24"/>
        </w:rPr>
        <w:t>e v súč</w:t>
      </w:r>
      <w:r w:rsidRPr="00A729A6">
        <w:rPr>
          <w:rFonts w:hint="default"/>
          <w:sz w:val="24"/>
          <w:szCs w:val="24"/>
        </w:rPr>
        <w:t>asnosti už</w:t>
      </w:r>
      <w:r w:rsidRPr="00A729A6">
        <w:rPr>
          <w:rFonts w:hint="default"/>
          <w:sz w:val="24"/>
          <w:szCs w:val="24"/>
        </w:rPr>
        <w:t xml:space="preserve"> dochá</w:t>
      </w:r>
      <w:r w:rsidRPr="00A729A6">
        <w:rPr>
          <w:rFonts w:hint="default"/>
          <w:sz w:val="24"/>
          <w:szCs w:val="24"/>
        </w:rPr>
        <w:t>dza k vý</w:t>
      </w:r>
      <w:r w:rsidRPr="00A729A6">
        <w:rPr>
          <w:rFonts w:hint="default"/>
          <w:sz w:val="24"/>
          <w:szCs w:val="24"/>
        </w:rPr>
        <w:t>beru odvodu podľ</w:t>
      </w:r>
      <w:r w:rsidRPr="00A729A6">
        <w:rPr>
          <w:rFonts w:hint="default"/>
          <w:sz w:val="24"/>
          <w:szCs w:val="24"/>
        </w:rPr>
        <w:t>a §</w:t>
      </w:r>
      <w:r w:rsidRPr="00A729A6">
        <w:rPr>
          <w:rFonts w:hint="default"/>
          <w:sz w:val="24"/>
          <w:szCs w:val="24"/>
        </w:rPr>
        <w:t xml:space="preserve"> 7 ods. 1 pí</w:t>
      </w:r>
      <w:r w:rsidRPr="00A729A6">
        <w:rPr>
          <w:rFonts w:hint="default"/>
          <w:sz w:val="24"/>
          <w:szCs w:val="24"/>
        </w:rPr>
        <w:t>sm. b) zá</w:t>
      </w:r>
      <w:r w:rsidRPr="00A729A6">
        <w:rPr>
          <w:rFonts w:hint="default"/>
          <w:sz w:val="24"/>
          <w:szCs w:val="24"/>
        </w:rPr>
        <w:t>kona a vzhľ</w:t>
      </w:r>
      <w:r w:rsidRPr="00A729A6">
        <w:rPr>
          <w:rFonts w:hint="default"/>
          <w:sz w:val="24"/>
          <w:szCs w:val="24"/>
        </w:rPr>
        <w:t>adom na to, ž</w:t>
      </w:r>
      <w:r w:rsidRPr="00A729A6">
        <w:rPr>
          <w:rFonts w:hint="default"/>
          <w:sz w:val="24"/>
          <w:szCs w:val="24"/>
        </w:rPr>
        <w:t>e zdroje z povinný</w:t>
      </w:r>
      <w:r w:rsidRPr="00A729A6">
        <w:rPr>
          <w:rFonts w:hint="default"/>
          <w:sz w:val="24"/>
          <w:szCs w:val="24"/>
        </w:rPr>
        <w:t>ch prí</w:t>
      </w:r>
      <w:r w:rsidRPr="00A729A6">
        <w:rPr>
          <w:rFonts w:hint="default"/>
          <w:sz w:val="24"/>
          <w:szCs w:val="24"/>
        </w:rPr>
        <w:t>spevkov podľ</w:t>
      </w:r>
      <w:r w:rsidRPr="00A729A6">
        <w:rPr>
          <w:rFonts w:hint="default"/>
          <w:sz w:val="24"/>
          <w:szCs w:val="24"/>
        </w:rPr>
        <w:t>a §</w:t>
      </w:r>
      <w:r w:rsidRPr="00A729A6">
        <w:rPr>
          <w:rFonts w:hint="default"/>
          <w:sz w:val="24"/>
          <w:szCs w:val="24"/>
        </w:rPr>
        <w:t xml:space="preserve"> 7 ods. 1 pí</w:t>
      </w:r>
      <w:r w:rsidRPr="00A729A6">
        <w:rPr>
          <w:rFonts w:hint="default"/>
          <w:sz w:val="24"/>
          <w:szCs w:val="24"/>
        </w:rPr>
        <w:t>sm. a) zá</w:t>
      </w:r>
      <w:r w:rsidRPr="00A729A6">
        <w:rPr>
          <w:rFonts w:hint="default"/>
          <w:sz w:val="24"/>
          <w:szCs w:val="24"/>
        </w:rPr>
        <w:t>kona sú</w:t>
      </w:r>
      <w:r w:rsidRPr="00A729A6">
        <w:rPr>
          <w:rFonts w:hint="default"/>
          <w:sz w:val="24"/>
          <w:szCs w:val="24"/>
        </w:rPr>
        <w:t xml:space="preserve"> alebo budú</w:t>
      </w:r>
      <w:r w:rsidRPr="00A729A6">
        <w:rPr>
          <w:rFonts w:hint="default"/>
          <w:sz w:val="24"/>
          <w:szCs w:val="24"/>
        </w:rPr>
        <w:t xml:space="preserve"> potrebné</w:t>
      </w:r>
      <w:r w:rsidRPr="00A729A6">
        <w:rPr>
          <w:rFonts w:hint="default"/>
          <w:sz w:val="24"/>
          <w:szCs w:val="24"/>
        </w:rPr>
        <w:t xml:space="preserve"> na ú</w:t>
      </w:r>
      <w:r w:rsidRPr="00A729A6">
        <w:rPr>
          <w:rFonts w:hint="default"/>
          <w:sz w:val="24"/>
          <w:szCs w:val="24"/>
        </w:rPr>
        <w:t>hra</w:t>
      </w:r>
      <w:r w:rsidRPr="00A729A6">
        <w:rPr>
          <w:rFonts w:hint="default"/>
          <w:sz w:val="24"/>
          <w:szCs w:val="24"/>
        </w:rPr>
        <w:t>du ná</w:t>
      </w:r>
      <w:r w:rsidRPr="00A729A6">
        <w:rPr>
          <w:rFonts w:hint="default"/>
          <w:sz w:val="24"/>
          <w:szCs w:val="24"/>
        </w:rPr>
        <w:t>kladov vyraď</w:t>
      </w:r>
      <w:r w:rsidRPr="00A729A6">
        <w:rPr>
          <w:rFonts w:hint="default"/>
          <w:sz w:val="24"/>
          <w:szCs w:val="24"/>
        </w:rPr>
        <w:t>ovania jadrový</w:t>
      </w:r>
      <w:r w:rsidRPr="00A729A6">
        <w:rPr>
          <w:rFonts w:hint="default"/>
          <w:sz w:val="24"/>
          <w:szCs w:val="24"/>
        </w:rPr>
        <w:t>ch zariadení</w:t>
      </w:r>
      <w:r w:rsidRPr="00A729A6">
        <w:rPr>
          <w:rFonts w:hint="default"/>
          <w:sz w:val="24"/>
          <w:szCs w:val="24"/>
        </w:rPr>
        <w:t>, v sú</w:t>
      </w:r>
      <w:r w:rsidRPr="00A729A6">
        <w:rPr>
          <w:rFonts w:hint="default"/>
          <w:sz w:val="24"/>
          <w:szCs w:val="24"/>
        </w:rPr>
        <w:t>vislosti s prevá</w:t>
      </w:r>
      <w:r w:rsidRPr="00A729A6">
        <w:rPr>
          <w:rFonts w:hint="default"/>
          <w:sz w:val="24"/>
          <w:szCs w:val="24"/>
        </w:rPr>
        <w:t>dzkou ktorý</w:t>
      </w:r>
      <w:r w:rsidRPr="00A729A6">
        <w:rPr>
          <w:rFonts w:hint="default"/>
          <w:sz w:val="24"/>
          <w:szCs w:val="24"/>
        </w:rPr>
        <w:t>ch sú</w:t>
      </w:r>
      <w:r w:rsidRPr="00A729A6">
        <w:rPr>
          <w:rFonts w:hint="default"/>
          <w:sz w:val="24"/>
          <w:szCs w:val="24"/>
        </w:rPr>
        <w:t xml:space="preserve"> tieto prí</w:t>
      </w:r>
      <w:r w:rsidRPr="00A729A6">
        <w:rPr>
          <w:rFonts w:hint="default"/>
          <w:sz w:val="24"/>
          <w:szCs w:val="24"/>
        </w:rPr>
        <w:t>spevky odvá</w:t>
      </w:r>
      <w:r w:rsidRPr="00A729A6">
        <w:rPr>
          <w:rFonts w:hint="default"/>
          <w:sz w:val="24"/>
          <w:szCs w:val="24"/>
        </w:rPr>
        <w:t>dzané</w:t>
      </w:r>
      <w:r w:rsidRPr="00A729A6">
        <w:rPr>
          <w:rFonts w:hint="default"/>
          <w:sz w:val="24"/>
          <w:szCs w:val="24"/>
        </w:rPr>
        <w:t>, je v súč</w:t>
      </w:r>
      <w:r w:rsidRPr="00A729A6">
        <w:rPr>
          <w:rFonts w:hint="default"/>
          <w:sz w:val="24"/>
          <w:szCs w:val="24"/>
        </w:rPr>
        <w:t>asnosti potrebné</w:t>
      </w:r>
      <w:r w:rsidRPr="00A729A6">
        <w:rPr>
          <w:rFonts w:hint="default"/>
          <w:sz w:val="24"/>
          <w:szCs w:val="24"/>
        </w:rPr>
        <w:t xml:space="preserve"> spä</w:t>
      </w:r>
      <w:r w:rsidRPr="00A729A6">
        <w:rPr>
          <w:rFonts w:hint="default"/>
          <w:sz w:val="24"/>
          <w:szCs w:val="24"/>
        </w:rPr>
        <w:t>tne previesť</w:t>
      </w:r>
      <w:r w:rsidRPr="00A729A6">
        <w:rPr>
          <w:rFonts w:hint="default"/>
          <w:sz w:val="24"/>
          <w:szCs w:val="24"/>
        </w:rPr>
        <w:t xml:space="preserve"> prostriedky rozdelené</w:t>
      </w:r>
      <w:r w:rsidRPr="00A729A6">
        <w:rPr>
          <w:rFonts w:hint="default"/>
          <w:sz w:val="24"/>
          <w:szCs w:val="24"/>
        </w:rPr>
        <w:t xml:space="preserve"> na analytický</w:t>
      </w:r>
      <w:r w:rsidRPr="00A729A6">
        <w:rPr>
          <w:rFonts w:hint="default"/>
          <w:sz w:val="24"/>
          <w:szCs w:val="24"/>
        </w:rPr>
        <w:t xml:space="preserve"> úč</w:t>
      </w:r>
      <w:r w:rsidRPr="00A729A6">
        <w:rPr>
          <w:rFonts w:hint="default"/>
          <w:sz w:val="24"/>
          <w:szCs w:val="24"/>
        </w:rPr>
        <w:t>et podľ</w:t>
      </w:r>
      <w:r w:rsidRPr="00A729A6">
        <w:rPr>
          <w:rFonts w:hint="default"/>
          <w:sz w:val="24"/>
          <w:szCs w:val="24"/>
        </w:rPr>
        <w:t>a §</w:t>
      </w:r>
      <w:r w:rsidRPr="00A729A6">
        <w:rPr>
          <w:rFonts w:hint="default"/>
          <w:sz w:val="24"/>
          <w:szCs w:val="24"/>
        </w:rPr>
        <w:t xml:space="preserve"> 8 ods. 1 pí</w:t>
      </w:r>
      <w:r w:rsidRPr="00A729A6">
        <w:rPr>
          <w:rFonts w:hint="default"/>
          <w:sz w:val="24"/>
          <w:szCs w:val="24"/>
        </w:rPr>
        <w:t>sm. a) bod 1. jadrová</w:t>
      </w:r>
      <w:r w:rsidRPr="00A729A6">
        <w:rPr>
          <w:rFonts w:hint="default"/>
          <w:sz w:val="24"/>
          <w:szCs w:val="24"/>
        </w:rPr>
        <w:t xml:space="preserve"> elektrá</w:t>
      </w:r>
      <w:r w:rsidRPr="00A729A6">
        <w:rPr>
          <w:rFonts w:hint="default"/>
          <w:sz w:val="24"/>
          <w:szCs w:val="24"/>
        </w:rPr>
        <w:t>reň</w:t>
      </w:r>
      <w:r w:rsidRPr="00A729A6">
        <w:rPr>
          <w:rFonts w:hint="default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A729A6">
        <w:rPr>
          <w:sz w:val="24"/>
          <w:szCs w:val="24"/>
        </w:rPr>
        <w:t>1.</w:t>
      </w:r>
    </w:p>
    <w:p w:rsidR="00AC7745" w:rsidP="002040E9">
      <w:pPr>
        <w:pStyle w:val="AODocTxt"/>
        <w:numPr>
          <w:numId w:val="0"/>
        </w:numPr>
        <w:bidi w:val="0"/>
        <w:spacing w:before="360"/>
        <w:ind w:firstLine="0"/>
        <w:rPr>
          <w:sz w:val="24"/>
          <w:szCs w:val="24"/>
        </w:rPr>
      </w:pPr>
    </w:p>
    <w:p w:rsidR="00AC7745" w:rsidRPr="008879FC" w:rsidP="00AC7745">
      <w:pPr>
        <w:pStyle w:val="AODocTxt"/>
        <w:numPr>
          <w:numId w:val="0"/>
        </w:numPr>
        <w:bidi w:val="0"/>
        <w:ind w:firstLine="0"/>
        <w:rPr>
          <w:rFonts w:hint="default"/>
          <w:sz w:val="24"/>
          <w:szCs w:val="24"/>
        </w:rPr>
      </w:pPr>
      <w:r w:rsidRPr="008879FC">
        <w:rPr>
          <w:rFonts w:hint="default"/>
          <w:sz w:val="24"/>
          <w:szCs w:val="24"/>
        </w:rPr>
        <w:t>K č</w:t>
      </w:r>
      <w:r w:rsidRPr="008879FC">
        <w:rPr>
          <w:rFonts w:hint="default"/>
          <w:sz w:val="24"/>
          <w:szCs w:val="24"/>
        </w:rPr>
        <w:t>l. II</w:t>
      </w:r>
    </w:p>
    <w:p w:rsidR="00AC7745" w:rsidP="00880E6B">
      <w:pPr>
        <w:pStyle w:val="AODocTxt"/>
        <w:numPr>
          <w:numId w:val="0"/>
        </w:numPr>
        <w:bidi w:val="0"/>
        <w:ind w:firstLine="0"/>
        <w:rPr>
          <w:sz w:val="24"/>
          <w:szCs w:val="24"/>
        </w:rPr>
      </w:pPr>
      <w:r w:rsidRPr="008879FC">
        <w:rPr>
          <w:rFonts w:hint="default"/>
          <w:sz w:val="24"/>
          <w:szCs w:val="24"/>
        </w:rPr>
        <w:t>Navrhuje sa úč</w:t>
      </w:r>
      <w:r w:rsidRPr="008879FC">
        <w:rPr>
          <w:rFonts w:hint="default"/>
          <w:sz w:val="24"/>
          <w:szCs w:val="24"/>
        </w:rPr>
        <w:t>innosť</w:t>
      </w:r>
      <w:r w:rsidRPr="008879FC">
        <w:rPr>
          <w:rFonts w:hint="default"/>
          <w:sz w:val="24"/>
          <w:szCs w:val="24"/>
        </w:rPr>
        <w:t xml:space="preserve"> od 1. januá</w:t>
      </w:r>
      <w:r w:rsidRPr="008879FC">
        <w:rPr>
          <w:rFonts w:hint="default"/>
          <w:sz w:val="24"/>
          <w:szCs w:val="24"/>
        </w:rPr>
        <w:t>ra 2012.</w:t>
      </w:r>
    </w:p>
    <w:p w:rsidR="003E128E" w:rsidP="00880E6B">
      <w:pPr>
        <w:pStyle w:val="AODocTxt"/>
        <w:numPr>
          <w:numId w:val="0"/>
        </w:numPr>
        <w:bidi w:val="0"/>
        <w:ind w:firstLine="0"/>
        <w:rPr>
          <w:sz w:val="24"/>
          <w:szCs w:val="24"/>
        </w:rPr>
      </w:pPr>
    </w:p>
    <w:p w:rsidR="003E128E" w:rsidP="00880E6B">
      <w:pPr>
        <w:pStyle w:val="AODocTxt"/>
        <w:numPr>
          <w:numId w:val="0"/>
        </w:numPr>
        <w:bidi w:val="0"/>
        <w:ind w:firstLine="0"/>
        <w:rPr>
          <w:sz w:val="24"/>
          <w:szCs w:val="24"/>
        </w:rPr>
      </w:pPr>
    </w:p>
    <w:p w:rsidR="003E128E" w:rsidRPr="008879FC" w:rsidP="003E128E">
      <w:pPr>
        <w:pStyle w:val="3"/>
        <w:widowControl/>
        <w:bidi w:val="0"/>
        <w:outlineLvl w:val="1"/>
        <w:rPr>
          <w:rFonts w:ascii="Times New Roman" w:hAnsi="Times New Roman"/>
        </w:rPr>
      </w:pPr>
      <w:r w:rsidRPr="008879FC">
        <w:rPr>
          <w:rFonts w:ascii="Times New Roman" w:hAnsi="Times New Roman"/>
        </w:rPr>
        <w:t xml:space="preserve">Bratislava  </w:t>
      </w:r>
      <w:r>
        <w:rPr>
          <w:rFonts w:ascii="Times New Roman" w:hAnsi="Times New Roman"/>
        </w:rPr>
        <w:t>2</w:t>
      </w:r>
      <w:r w:rsidR="00D6742C">
        <w:rPr>
          <w:rFonts w:ascii="Times New Roman" w:hAnsi="Times New Roman"/>
        </w:rPr>
        <w:t>1</w:t>
      </w:r>
      <w:r w:rsidRPr="008879F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septembra</w:t>
      </w:r>
      <w:r w:rsidRPr="008879FC">
        <w:rPr>
          <w:rFonts w:ascii="Times New Roman" w:hAnsi="Times New Roman"/>
        </w:rPr>
        <w:t xml:space="preserve"> 2011</w:t>
      </w:r>
    </w:p>
    <w:p w:rsidR="003E128E" w:rsidP="003E128E">
      <w:pPr>
        <w:bidi w:val="0"/>
        <w:rPr>
          <w:rFonts w:ascii="Times New Roman" w:hAnsi="Times New Roman"/>
        </w:rPr>
      </w:pPr>
    </w:p>
    <w:p w:rsidR="003E128E" w:rsidP="003E128E">
      <w:pPr>
        <w:bidi w:val="0"/>
        <w:rPr>
          <w:rFonts w:ascii="Times New Roman" w:hAnsi="Times New Roman"/>
        </w:rPr>
      </w:pPr>
    </w:p>
    <w:p w:rsidR="003E128E" w:rsidP="003E128E">
      <w:pPr>
        <w:bidi w:val="0"/>
        <w:rPr>
          <w:rFonts w:ascii="Times New Roman" w:hAnsi="Times New Roman"/>
        </w:rPr>
      </w:pPr>
    </w:p>
    <w:p w:rsidR="003E128E" w:rsidP="003E128E">
      <w:pPr>
        <w:bidi w:val="0"/>
        <w:rPr>
          <w:rFonts w:ascii="Times New Roman" w:hAnsi="Times New Roman"/>
        </w:rPr>
      </w:pPr>
    </w:p>
    <w:p w:rsidR="003E128E" w:rsidP="003E128E">
      <w:pPr>
        <w:bidi w:val="0"/>
        <w:rPr>
          <w:rFonts w:ascii="Times New Roman" w:hAnsi="Times New Roman"/>
        </w:rPr>
      </w:pPr>
    </w:p>
    <w:p w:rsidR="003E128E" w:rsidRPr="00325728" w:rsidP="003E128E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Iveta Radičová</w:t>
      </w:r>
    </w:p>
    <w:p w:rsidR="003E128E" w:rsidP="003E128E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3E128E" w:rsidP="003E128E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3E128E" w:rsidP="003E128E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3E128E" w:rsidP="003E128E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</w:p>
    <w:p w:rsidR="003E128E" w:rsidP="003E128E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</w:p>
    <w:p w:rsidR="003E128E" w:rsidRPr="00325728" w:rsidP="003E128E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</w:p>
    <w:p w:rsidR="003E128E" w:rsidRPr="00325728" w:rsidP="003E128E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Juraj Miškov</w:t>
      </w:r>
    </w:p>
    <w:p w:rsidR="003E128E" w:rsidRPr="00583030" w:rsidP="003E128E">
      <w:pPr>
        <w:pStyle w:val="3"/>
        <w:widowControl/>
        <w:bidi w:val="0"/>
        <w:jc w:val="center"/>
        <w:outlineLvl w:val="1"/>
      </w:pPr>
      <w:r>
        <w:t>minister hospodárstva Slovenskej republiky</w:t>
      </w:r>
    </w:p>
    <w:p w:rsidR="003E128E" w:rsidP="00880E6B">
      <w:pPr>
        <w:pStyle w:val="AODocTxt"/>
        <w:numPr>
          <w:numId w:val="0"/>
        </w:numPr>
        <w:bidi w:val="0"/>
        <w:ind w:firstLine="0"/>
        <w:rPr>
          <w:sz w:val="24"/>
          <w:szCs w:val="24"/>
        </w:rPr>
      </w:pPr>
    </w:p>
    <w:sectPr w:rsidSect="00827773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3F28"/>
    <w:multiLevelType w:val="hybridMultilevel"/>
    <w:tmpl w:val="E02E05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pStyle w:val="AODocTxtL1"/>
      <w:suff w:val="nothing"/>
      <w:lvlJc w:val="left"/>
      <w:pPr>
        <w:ind w:left="720" w:firstLine="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suff w:val="nothing"/>
      <w:lvlJc w:val="left"/>
      <w:pPr>
        <w:ind w:left="1440" w:firstLine="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suff w:val="nothing"/>
      <w:lvlJc w:val="left"/>
      <w:pPr>
        <w:ind w:left="2160" w:firstLine="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suff w:val="nothing"/>
      <w:lvlJc w:val="left"/>
      <w:pPr>
        <w:ind w:left="2880" w:firstLine="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suff w:val="nothing"/>
      <w:lvlJc w:val="left"/>
      <w:pPr>
        <w:ind w:left="3600" w:firstLine="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suff w:val="nothing"/>
      <w:lvlJc w:val="left"/>
      <w:pPr>
        <w:ind w:left="4320" w:firstLine="0"/>
      </w:pPr>
      <w:rPr>
        <w:rFonts w:cs="Times New Roman"/>
        <w:rtl w:val="0"/>
        <w:cs w:val="0"/>
      </w:rPr>
    </w:lvl>
    <w:lvl w:ilvl="7">
      <w:start w:val="1"/>
      <w:numFmt w:val="none"/>
      <w:pStyle w:val="AODocTxtL7"/>
      <w:suff w:val="nothing"/>
      <w:lvlJc w:val="left"/>
      <w:pPr>
        <w:ind w:left="5040" w:firstLine="0"/>
      </w:pPr>
      <w:rPr>
        <w:rFonts w:cs="Times New Roman"/>
        <w:rtl w:val="0"/>
        <w:cs w:val="0"/>
      </w:rPr>
    </w:lvl>
    <w:lvl w:ilvl="8">
      <w:start w:val="1"/>
      <w:numFmt w:val="none"/>
      <w:pStyle w:val="AODocTxtL8"/>
      <w:suff w:val="nothing"/>
      <w:lvlJc w:val="left"/>
      <w:pPr>
        <w:ind w:left="5760" w:firstLine="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A1399"/>
    <w:rsid w:val="000E4AB8"/>
    <w:rsid w:val="00122AF8"/>
    <w:rsid w:val="0013519B"/>
    <w:rsid w:val="002040E9"/>
    <w:rsid w:val="002A1399"/>
    <w:rsid w:val="002F0A96"/>
    <w:rsid w:val="003172B4"/>
    <w:rsid w:val="00325728"/>
    <w:rsid w:val="00357A01"/>
    <w:rsid w:val="003E128E"/>
    <w:rsid w:val="0040523C"/>
    <w:rsid w:val="0041080D"/>
    <w:rsid w:val="00435B96"/>
    <w:rsid w:val="00491B1A"/>
    <w:rsid w:val="004A1780"/>
    <w:rsid w:val="004E6D8C"/>
    <w:rsid w:val="004F1524"/>
    <w:rsid w:val="00583030"/>
    <w:rsid w:val="00622C33"/>
    <w:rsid w:val="00660C07"/>
    <w:rsid w:val="006E5668"/>
    <w:rsid w:val="007436EB"/>
    <w:rsid w:val="007979E1"/>
    <w:rsid w:val="00827773"/>
    <w:rsid w:val="00880E6B"/>
    <w:rsid w:val="008879FC"/>
    <w:rsid w:val="008C6496"/>
    <w:rsid w:val="009B283D"/>
    <w:rsid w:val="00A2128F"/>
    <w:rsid w:val="00A35E28"/>
    <w:rsid w:val="00A729A6"/>
    <w:rsid w:val="00AC7745"/>
    <w:rsid w:val="00AE21DD"/>
    <w:rsid w:val="00B3263B"/>
    <w:rsid w:val="00B90C13"/>
    <w:rsid w:val="00BB4067"/>
    <w:rsid w:val="00BF4FDF"/>
    <w:rsid w:val="00C8371E"/>
    <w:rsid w:val="00CF1532"/>
    <w:rsid w:val="00D155B5"/>
    <w:rsid w:val="00D6742C"/>
    <w:rsid w:val="00E079AA"/>
    <w:rsid w:val="00ED55B6"/>
    <w:rsid w:val="00EE1503"/>
    <w:rsid w:val="00F1089F"/>
    <w:rsid w:val="00F323D5"/>
    <w:rsid w:val="00F76B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sz w:val="24"/>
    </w:rPr>
  </w:style>
  <w:style w:type="character" w:styleId="Strong">
    <w:name w:val="Strong"/>
    <w:basedOn w:val="DefaultParagraphFont"/>
    <w:qFormat/>
    <w:rsid w:val="00B90C13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qFormat/>
    <w:rsid w:val="00B90C13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semiHidden/>
    <w:rsid w:val="00B90C13"/>
    <w:pPr>
      <w:jc w:val="left"/>
    </w:pPr>
    <w:rPr>
      <w:rFonts w:ascii="Tahoma" w:hAnsi="Tahoma" w:cs="Tahoma"/>
      <w:sz w:val="16"/>
      <w:szCs w:val="16"/>
    </w:rPr>
  </w:style>
  <w:style w:type="character" w:customStyle="1" w:styleId="date3">
    <w:name w:val="date3"/>
    <w:basedOn w:val="DefaultParagraphFont"/>
    <w:rsid w:val="00B90C13"/>
    <w:rPr>
      <w:rFonts w:cs="Times New Roman"/>
      <w:color w:val="8F7A58"/>
      <w:sz w:val="17"/>
      <w:szCs w:val="17"/>
      <w:rtl w:val="0"/>
      <w:cs w:val="0"/>
    </w:rPr>
  </w:style>
  <w:style w:type="character" w:customStyle="1" w:styleId="source2">
    <w:name w:val="source2"/>
    <w:basedOn w:val="DefaultParagraphFont"/>
    <w:rsid w:val="00B90C13"/>
    <w:rPr>
      <w:rFonts w:cs="Times New Roman"/>
      <w:color w:val="8F7A58"/>
      <w:sz w:val="17"/>
      <w:szCs w:val="17"/>
      <w:rtl w:val="0"/>
      <w:cs w:val="0"/>
    </w:rPr>
  </w:style>
  <w:style w:type="character" w:customStyle="1" w:styleId="longtext">
    <w:name w:val="long_text"/>
    <w:basedOn w:val="DefaultParagraphFont"/>
    <w:rsid w:val="004E6D8C"/>
    <w:rPr>
      <w:rFonts w:cs="Times New Roman"/>
      <w:rtl w:val="0"/>
      <w:cs w:val="0"/>
    </w:rPr>
  </w:style>
  <w:style w:type="character" w:customStyle="1" w:styleId="CharChar1">
    <w:name w:val="Char Char1"/>
    <w:basedOn w:val="DefaultParagraphFont"/>
    <w:rsid w:val="004E6D8C"/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NormalWeb">
    <w:name w:val="Normal (Web)"/>
    <w:basedOn w:val="Normal"/>
    <w:rsid w:val="004A178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Hyperlink">
    <w:name w:val="Hyperlink"/>
    <w:basedOn w:val="DefaultParagraphFont"/>
    <w:rsid w:val="004F1524"/>
    <w:rPr>
      <w:rFonts w:cs="Times New Roman"/>
      <w:color w:val="0000FF"/>
      <w:u w:val="single"/>
      <w:rtl w:val="0"/>
      <w:cs w:val="0"/>
    </w:rPr>
  </w:style>
  <w:style w:type="paragraph" w:customStyle="1" w:styleId="AODocTxt">
    <w:name w:val="AODocTxt"/>
    <w:basedOn w:val="Normal"/>
    <w:rsid w:val="00AC7745"/>
    <w:pPr>
      <w:numPr>
        <w:numId w:val="1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rsid w:val="00AC7745"/>
    <w:pPr>
      <w:numPr>
        <w:ilvl w:val="1"/>
      </w:numPr>
      <w:ind w:left="720" w:firstLine="0"/>
      <w:jc w:val="both"/>
    </w:pPr>
  </w:style>
  <w:style w:type="paragraph" w:customStyle="1" w:styleId="AODocTxtL2">
    <w:name w:val="AODocTxtL2"/>
    <w:basedOn w:val="AODocTxt"/>
    <w:rsid w:val="00AC7745"/>
    <w:pPr>
      <w:numPr>
        <w:ilvl w:val="2"/>
      </w:numPr>
      <w:ind w:left="1440" w:firstLine="0"/>
      <w:jc w:val="both"/>
    </w:pPr>
  </w:style>
  <w:style w:type="paragraph" w:customStyle="1" w:styleId="AODocTxtL3">
    <w:name w:val="AODocTxtL3"/>
    <w:basedOn w:val="AODocTxt"/>
    <w:rsid w:val="00AC7745"/>
    <w:pPr>
      <w:numPr>
        <w:ilvl w:val="3"/>
      </w:numPr>
      <w:ind w:left="2160" w:firstLine="0"/>
      <w:jc w:val="both"/>
    </w:pPr>
  </w:style>
  <w:style w:type="paragraph" w:customStyle="1" w:styleId="AODocTxtL4">
    <w:name w:val="AODocTxtL4"/>
    <w:basedOn w:val="AODocTxt"/>
    <w:rsid w:val="00AC7745"/>
    <w:pPr>
      <w:numPr>
        <w:ilvl w:val="4"/>
      </w:numPr>
      <w:ind w:left="2880" w:firstLine="0"/>
      <w:jc w:val="both"/>
    </w:pPr>
  </w:style>
  <w:style w:type="paragraph" w:customStyle="1" w:styleId="AODocTxtL5">
    <w:name w:val="AODocTxtL5"/>
    <w:basedOn w:val="AODocTxt"/>
    <w:rsid w:val="00AC7745"/>
    <w:pPr>
      <w:numPr>
        <w:ilvl w:val="5"/>
      </w:numPr>
      <w:ind w:left="3600" w:firstLine="0"/>
      <w:jc w:val="both"/>
    </w:pPr>
  </w:style>
  <w:style w:type="paragraph" w:customStyle="1" w:styleId="AODocTxtL6">
    <w:name w:val="AODocTxtL6"/>
    <w:basedOn w:val="AODocTxt"/>
    <w:rsid w:val="00AC7745"/>
    <w:pPr>
      <w:numPr>
        <w:ilvl w:val="6"/>
      </w:numPr>
      <w:ind w:left="4320" w:firstLine="0"/>
      <w:jc w:val="both"/>
    </w:pPr>
  </w:style>
  <w:style w:type="paragraph" w:customStyle="1" w:styleId="AODocTxtL7">
    <w:name w:val="AODocTxtL7"/>
    <w:basedOn w:val="AODocTxt"/>
    <w:rsid w:val="00AC7745"/>
    <w:pPr>
      <w:numPr>
        <w:ilvl w:val="7"/>
      </w:numPr>
      <w:ind w:left="5040" w:firstLine="0"/>
      <w:jc w:val="both"/>
    </w:pPr>
  </w:style>
  <w:style w:type="paragraph" w:customStyle="1" w:styleId="AODocTxtL8">
    <w:name w:val="AODocTxtL8"/>
    <w:basedOn w:val="AODocTxt"/>
    <w:rsid w:val="00AC7745"/>
    <w:pPr>
      <w:numPr>
        <w:ilvl w:val="8"/>
      </w:numPr>
      <w:ind w:left="5760" w:firstLine="0"/>
      <w:jc w:val="both"/>
    </w:pPr>
  </w:style>
  <w:style w:type="paragraph" w:customStyle="1" w:styleId="AOBullet">
    <w:name w:val="AOBullet"/>
    <w:basedOn w:val="Normal"/>
    <w:rsid w:val="00AC7745"/>
    <w:pPr>
      <w:numPr>
        <w:numId w:val="2"/>
      </w:numPr>
      <w:spacing w:before="240" w:line="260" w:lineRule="atLeast"/>
      <w:ind w:left="720" w:hanging="720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3">
    <w:name w:val="=3"/>
    <w:rsid w:val="006E5668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Roman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A:\ListGR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1809</Words>
  <Characters>10315</Characters>
  <Application>Microsoft Office Word</Application>
  <DocSecurity>0</DocSecurity>
  <Lines>0</Lines>
  <Paragraphs>0</Paragraphs>
  <ScaleCrop>false</ScaleCrop>
  <Company>Mh SR</Company>
  <LinksUpToDate>false</LinksUpToDate>
  <CharactersWithSpaces>12100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</dc:title>
  <dc:creator>Dubnicka</dc:creator>
  <cp:lastModifiedBy>Gašparíková, Jarmila</cp:lastModifiedBy>
  <cp:revision>2</cp:revision>
  <cp:lastPrinted>2011-09-22T11:49:00Z</cp:lastPrinted>
  <dcterms:created xsi:type="dcterms:W3CDTF">2011-09-23T11:21:00Z</dcterms:created>
  <dcterms:modified xsi:type="dcterms:W3CDTF">2011-09-23T11:21:00Z</dcterms:modified>
</cp:coreProperties>
</file>