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BA29A6" w:rsidRPr="0060102A" w:rsidP="00BA29A6">
      <w:pPr>
        <w:bidi w:val="0"/>
        <w:jc w:val="center"/>
        <w:rPr>
          <w:rFonts w:ascii="Arial" w:hAnsi="Arial" w:cs="Arial"/>
          <w:b/>
          <w:bCs/>
        </w:rPr>
      </w:pPr>
      <w:r w:rsidRPr="0060102A">
        <w:rPr>
          <w:rFonts w:ascii="Arial" w:hAnsi="Arial" w:cs="Arial"/>
          <w:b/>
          <w:bCs/>
        </w:rPr>
        <w:t>DOLOŽKA</w:t>
      </w:r>
    </w:p>
    <w:p w:rsidR="00BA29A6" w:rsidRPr="0060102A" w:rsidP="00BA29A6">
      <w:pPr>
        <w:pStyle w:val="BodyText"/>
        <w:bidi w:val="0"/>
        <w:jc w:val="center"/>
        <w:rPr>
          <w:b/>
          <w:bCs/>
          <w:lang w:val="sk-SK"/>
        </w:rPr>
      </w:pPr>
      <w:r w:rsidRPr="0060102A">
        <w:rPr>
          <w:b/>
          <w:bCs/>
          <w:lang w:val="sk-SK"/>
        </w:rPr>
        <w:t xml:space="preserve">zlučiteľnosti návrhu zákona s právom Európskych spoločenstiev </w:t>
      </w:r>
    </w:p>
    <w:p w:rsidR="00BA29A6" w:rsidRPr="0060102A" w:rsidP="00BA29A6">
      <w:pPr>
        <w:pStyle w:val="BodyText"/>
        <w:bidi w:val="0"/>
        <w:jc w:val="center"/>
        <w:rPr>
          <w:b/>
          <w:bCs/>
          <w:lang w:val="sk-SK"/>
        </w:rPr>
      </w:pPr>
      <w:r w:rsidRPr="0060102A">
        <w:rPr>
          <w:b/>
          <w:bCs/>
          <w:lang w:val="sk-SK"/>
        </w:rPr>
        <w:t>a právom Európskej únie</w:t>
      </w:r>
    </w:p>
    <w:p w:rsidR="00BA29A6" w:rsidRPr="0060102A" w:rsidP="00BA29A6">
      <w:pPr>
        <w:pStyle w:val="BodyText"/>
        <w:bidi w:val="0"/>
        <w:ind w:firstLine="708"/>
        <w:jc w:val="center"/>
        <w:rPr>
          <w:b/>
          <w:bCs/>
          <w:lang w:val="sk-SK"/>
        </w:rPr>
      </w:pPr>
    </w:p>
    <w:p w:rsidR="008B2BD3" w:rsidRPr="0060102A" w:rsidP="008B2BD3">
      <w:pPr>
        <w:bidi w:val="0"/>
        <w:ind w:left="57" w:hanging="57"/>
        <w:rPr>
          <w:rFonts w:ascii="Arial" w:hAnsi="Arial" w:cs="Arial"/>
          <w:b/>
          <w:bCs/>
          <w:lang w:eastAsia="cs-CZ"/>
        </w:rPr>
      </w:pPr>
      <w:r w:rsidRPr="0060102A" w:rsidR="00BA29A6">
        <w:rPr>
          <w:rFonts w:ascii="Arial" w:hAnsi="Arial" w:cs="Arial"/>
          <w:b/>
          <w:bCs/>
          <w:lang w:eastAsia="cs-CZ"/>
        </w:rPr>
        <w:t xml:space="preserve">1. Predkladateľ právneho predpisu: </w:t>
      </w:r>
    </w:p>
    <w:p w:rsidR="00BA29A6" w:rsidRPr="0060102A" w:rsidP="008B2BD3">
      <w:pPr>
        <w:bidi w:val="0"/>
        <w:ind w:left="57" w:hanging="57"/>
        <w:rPr>
          <w:rFonts w:ascii="Arial" w:hAnsi="Arial" w:cs="Arial"/>
          <w:b/>
          <w:bCs/>
          <w:lang w:eastAsia="cs-CZ"/>
        </w:rPr>
      </w:pPr>
      <w:r w:rsidR="00CD4550">
        <w:rPr>
          <w:rFonts w:ascii="Arial" w:hAnsi="Arial" w:cs="Arial"/>
          <w:bCs/>
          <w:lang w:eastAsia="cs-CZ"/>
        </w:rPr>
        <w:t>Poslan</w:t>
      </w:r>
      <w:r w:rsidR="0060102A">
        <w:rPr>
          <w:rFonts w:ascii="Arial" w:hAnsi="Arial" w:cs="Arial"/>
          <w:bCs/>
          <w:lang w:eastAsia="cs-CZ"/>
        </w:rPr>
        <w:t>c</w:t>
      </w:r>
      <w:r w:rsidR="00CD4550">
        <w:rPr>
          <w:rFonts w:ascii="Arial" w:hAnsi="Arial" w:cs="Arial"/>
          <w:bCs/>
          <w:lang w:eastAsia="cs-CZ"/>
        </w:rPr>
        <w:t>i</w:t>
      </w:r>
      <w:r w:rsidRPr="0060102A">
        <w:rPr>
          <w:rFonts w:ascii="Arial" w:hAnsi="Arial" w:cs="Arial"/>
          <w:lang w:eastAsia="cs-CZ"/>
        </w:rPr>
        <w:t xml:space="preserve"> Národnej rady Slovenskej republiky</w:t>
      </w:r>
      <w:r w:rsidRPr="0060102A" w:rsidR="008B2BD3">
        <w:rPr>
          <w:rFonts w:ascii="Arial" w:hAnsi="Arial" w:cs="Arial"/>
          <w:lang w:eastAsia="cs-CZ"/>
        </w:rPr>
        <w:t xml:space="preserve"> Ivan </w:t>
      </w:r>
      <w:r w:rsidR="0060102A">
        <w:rPr>
          <w:rFonts w:ascii="Arial" w:hAnsi="Arial" w:cs="Arial"/>
          <w:lang w:eastAsia="cs-CZ"/>
        </w:rPr>
        <w:t>Štefanec</w:t>
      </w:r>
      <w:r w:rsidR="00CD4550">
        <w:rPr>
          <w:rFonts w:ascii="Arial" w:hAnsi="Arial" w:cs="Arial"/>
          <w:lang w:eastAsia="cs-CZ"/>
        </w:rPr>
        <w:t>, Juraj Droba a Jozef Viskupič</w:t>
      </w:r>
    </w:p>
    <w:p w:rsidR="00BA29A6" w:rsidRPr="0060102A" w:rsidP="00BA29A6">
      <w:pPr>
        <w:bidi w:val="0"/>
        <w:ind w:left="57" w:hanging="57"/>
        <w:rPr>
          <w:rFonts w:ascii="Arial" w:hAnsi="Arial" w:cs="Arial"/>
          <w:lang w:eastAsia="cs-CZ"/>
        </w:rPr>
      </w:pPr>
    </w:p>
    <w:p w:rsidR="00BA29A6" w:rsidRPr="0060102A" w:rsidP="00BA29A6">
      <w:pPr>
        <w:bidi w:val="0"/>
        <w:ind w:left="57" w:hanging="57"/>
        <w:rPr>
          <w:rFonts w:ascii="Arial" w:hAnsi="Arial" w:cs="Arial"/>
          <w:lang w:eastAsia="cs-CZ"/>
        </w:rPr>
      </w:pPr>
      <w:r w:rsidRPr="0060102A">
        <w:rPr>
          <w:rFonts w:ascii="Arial" w:hAnsi="Arial" w:cs="Arial"/>
          <w:b/>
          <w:bCs/>
          <w:lang w:eastAsia="cs-CZ"/>
        </w:rPr>
        <w:t>2. Názov návrhu právneho predpisu:</w:t>
      </w:r>
    </w:p>
    <w:p w:rsidR="00BA29A6" w:rsidRPr="0060102A" w:rsidP="00915699">
      <w:pPr>
        <w:bidi w:val="0"/>
        <w:ind w:left="180"/>
        <w:jc w:val="both"/>
        <w:rPr>
          <w:rFonts w:ascii="Arial" w:hAnsi="Arial" w:cs="Arial"/>
        </w:rPr>
      </w:pPr>
      <w:r w:rsidRPr="0060102A">
        <w:rPr>
          <w:rFonts w:ascii="Arial" w:hAnsi="Arial" w:cs="Arial"/>
        </w:rPr>
        <w:t xml:space="preserve">Zákon, ktorým sa mení </w:t>
      </w:r>
      <w:r w:rsidRPr="0060102A" w:rsidR="00915699">
        <w:rPr>
          <w:rFonts w:ascii="Arial" w:hAnsi="Arial" w:cs="Arial"/>
        </w:rPr>
        <w:t xml:space="preserve">zákon č 326/2005 Z. z. o lesoch v </w:t>
      </w:r>
      <w:r w:rsidRPr="0060102A">
        <w:rPr>
          <w:rFonts w:ascii="Arial" w:hAnsi="Arial" w:cs="Arial"/>
        </w:rPr>
        <w:t>znení neskorších predpisov</w:t>
      </w:r>
      <w:r w:rsidRPr="0060102A" w:rsidR="00915699">
        <w:rPr>
          <w:rFonts w:ascii="Arial" w:hAnsi="Arial" w:cs="Arial"/>
        </w:rPr>
        <w:t>.</w:t>
      </w:r>
      <w:r w:rsidRPr="0060102A">
        <w:rPr>
          <w:rFonts w:ascii="Arial" w:hAnsi="Arial" w:cs="Arial"/>
        </w:rPr>
        <w:t xml:space="preserve"> </w:t>
      </w:r>
    </w:p>
    <w:p w:rsidR="00BA29A6" w:rsidRPr="0060102A" w:rsidP="00BA29A6">
      <w:pPr>
        <w:bidi w:val="0"/>
        <w:jc w:val="both"/>
        <w:rPr>
          <w:rFonts w:ascii="Arial" w:hAnsi="Arial" w:cs="Arial"/>
        </w:rPr>
      </w:pPr>
    </w:p>
    <w:p w:rsidR="00BA29A6" w:rsidRPr="0060102A" w:rsidP="00BA29A6">
      <w:pPr>
        <w:bidi w:val="0"/>
        <w:ind w:left="57" w:hanging="57"/>
        <w:rPr>
          <w:rFonts w:ascii="Arial" w:hAnsi="Arial" w:cs="Arial"/>
          <w:b/>
          <w:bCs/>
          <w:lang w:eastAsia="cs-CZ"/>
        </w:rPr>
      </w:pPr>
      <w:r w:rsidRPr="0060102A">
        <w:rPr>
          <w:rFonts w:ascii="Arial" w:hAnsi="Arial" w:cs="Arial"/>
          <w:b/>
          <w:bCs/>
          <w:lang w:eastAsia="cs-CZ"/>
        </w:rPr>
        <w:t>3. Problematika návrhu právneho predpisu:</w:t>
      </w:r>
    </w:p>
    <w:p w:rsidR="00BA29A6" w:rsidRPr="0060102A" w:rsidP="00BA29A6">
      <w:pPr>
        <w:tabs>
          <w:tab w:val="left" w:pos="540"/>
        </w:tabs>
        <w:bidi w:val="0"/>
        <w:ind w:left="540" w:hanging="360"/>
        <w:rPr>
          <w:rFonts w:ascii="Arial" w:hAnsi="Arial" w:cs="Arial"/>
        </w:rPr>
      </w:pPr>
      <w:r w:rsidRPr="0060102A">
        <w:rPr>
          <w:rFonts w:ascii="Arial" w:hAnsi="Arial" w:cs="Arial"/>
        </w:rPr>
        <w:t>a</w:t>
      </w:r>
      <w:r w:rsidRPr="0060102A">
        <w:rPr>
          <w:rFonts w:ascii="Symbol" w:eastAsia="Times New Roman" w:hAnsi="Symbol" w:cs="Times New Roman"/>
          <w:rtl w:val="0"/>
        </w:rPr>
        <w:sym w:font="Symbol" w:char="F029"/>
      </w:r>
      <w:r w:rsidRPr="0060102A">
        <w:rPr>
          <w:rFonts w:ascii="Arial" w:hAnsi="Arial" w:cs="Arial"/>
          <w:b/>
          <w:bCs/>
        </w:rPr>
        <w:t xml:space="preserve"> </w:t>
      </w:r>
      <w:r w:rsidRPr="0060102A">
        <w:rPr>
          <w:rFonts w:ascii="Arial" w:hAnsi="Arial" w:cs="Arial"/>
        </w:rPr>
        <w:t xml:space="preserve"> je upravená v primárnom práve Európskych spoločenstiev</w:t>
      </w:r>
      <w:r w:rsidRPr="0060102A" w:rsidR="00915699">
        <w:rPr>
          <w:rFonts w:ascii="Arial" w:hAnsi="Arial" w:cs="Arial"/>
        </w:rPr>
        <w:t xml:space="preserve"> – Zmluva o založení Europskeho spoločenstva čl.174-176</w:t>
      </w:r>
      <w:r w:rsidRPr="0060102A">
        <w:rPr>
          <w:rFonts w:ascii="Arial" w:hAnsi="Arial" w:cs="Arial"/>
        </w:rPr>
        <w:t xml:space="preserve"> </w:t>
      </w:r>
    </w:p>
    <w:p w:rsidR="00F118A7" w:rsidP="00F118A7">
      <w:pPr>
        <w:tabs>
          <w:tab w:val="left" w:pos="180"/>
        </w:tabs>
        <w:bidi w:val="0"/>
        <w:ind w:firstLine="180"/>
        <w:rPr>
          <w:rFonts w:ascii="Arial" w:hAnsi="Arial" w:cs="Arial"/>
        </w:rPr>
      </w:pPr>
      <w:r w:rsidRPr="0060102A" w:rsidR="00BA29A6">
        <w:rPr>
          <w:rFonts w:ascii="Arial" w:hAnsi="Arial" w:cs="Arial"/>
        </w:rPr>
        <w:t>b</w:t>
      </w:r>
      <w:r w:rsidRPr="0060102A" w:rsidR="00BA29A6">
        <w:rPr>
          <w:rFonts w:ascii="Symbol" w:eastAsia="Times New Roman" w:hAnsi="Symbol" w:cs="Times New Roman"/>
          <w:rtl w:val="0"/>
        </w:rPr>
        <w:sym w:font="Symbol" w:char="F029"/>
      </w:r>
      <w:r w:rsidRPr="0060102A" w:rsidR="00BA29A6">
        <w:rPr>
          <w:rFonts w:ascii="Arial" w:hAnsi="Arial" w:cs="Arial"/>
          <w:b/>
          <w:bCs/>
        </w:rPr>
        <w:t xml:space="preserve">  </w:t>
      </w:r>
      <w:r w:rsidRPr="0060102A" w:rsidR="00BA29A6">
        <w:rPr>
          <w:rFonts w:ascii="Arial" w:hAnsi="Arial" w:cs="Arial"/>
        </w:rPr>
        <w:t>nie je upravená v práve Európskej únie,</w:t>
      </w:r>
    </w:p>
    <w:p w:rsidR="00BA29A6" w:rsidRPr="00F118A7" w:rsidP="00F118A7">
      <w:pPr>
        <w:tabs>
          <w:tab w:val="left" w:pos="180"/>
        </w:tabs>
        <w:bidi w:val="0"/>
        <w:ind w:left="180"/>
        <w:rPr>
          <w:rFonts w:ascii="Arial" w:hAnsi="Arial" w:cs="Arial"/>
        </w:rPr>
      </w:pPr>
      <w:r w:rsidRPr="0060102A">
        <w:rPr>
          <w:rFonts w:ascii="Arial" w:hAnsi="Arial" w:cs="Arial"/>
          <w:color w:val="000000"/>
          <w:lang w:eastAsia="cs-CZ"/>
        </w:rPr>
        <w:t>c)  nie je obsiahnutá v judikatúre Súdneho</w:t>
      </w:r>
      <w:r w:rsidR="00F118A7">
        <w:rPr>
          <w:rFonts w:ascii="Arial" w:hAnsi="Arial" w:cs="Arial"/>
          <w:color w:val="000000"/>
          <w:lang w:eastAsia="cs-CZ"/>
        </w:rPr>
        <w:t xml:space="preserve"> dvora Európskych spoločenstiev alebo Súdu </w:t>
      </w:r>
      <w:r w:rsidRPr="0060102A">
        <w:rPr>
          <w:rFonts w:ascii="Arial" w:hAnsi="Arial" w:cs="Arial"/>
          <w:color w:val="000000"/>
          <w:lang w:eastAsia="cs-CZ"/>
        </w:rPr>
        <w:t>prvého stupňa Európskych spoločenstiev.</w:t>
      </w:r>
    </w:p>
    <w:p w:rsidR="00915699" w:rsidRPr="0060102A" w:rsidP="00915699">
      <w:pPr>
        <w:tabs>
          <w:tab w:val="num" w:pos="360"/>
        </w:tabs>
        <w:bidi w:val="0"/>
        <w:ind w:left="360" w:hanging="360"/>
        <w:jc w:val="both"/>
        <w:rPr>
          <w:rFonts w:ascii="Arial" w:hAnsi="Arial" w:cs="Arial"/>
          <w:b/>
        </w:rPr>
      </w:pPr>
      <w:r w:rsidRPr="0060102A">
        <w:rPr>
          <w:rFonts w:ascii="Arial" w:hAnsi="Arial" w:cs="Arial"/>
          <w:b/>
        </w:rPr>
        <w:t xml:space="preserve">4. </w:t>
        <w:tab/>
        <w:t xml:space="preserve">Záväzky Slovenskej republiky vo vzťahu k Európskym spoločenstvám a Európskej únii: </w:t>
      </w:r>
    </w:p>
    <w:p w:rsidR="00915699" w:rsidRPr="0060102A" w:rsidP="00915699">
      <w:pPr>
        <w:pStyle w:val="BodyTextIndent"/>
        <w:tabs>
          <w:tab w:val="left" w:pos="1080"/>
        </w:tabs>
        <w:bidi w:val="0"/>
        <w:ind w:left="1080" w:hanging="360"/>
        <w:jc w:val="both"/>
        <w:rPr>
          <w:rFonts w:ascii="Arial" w:hAnsi="Arial" w:cs="Arial"/>
          <w:b/>
          <w:szCs w:val="20"/>
        </w:rPr>
      </w:pPr>
      <w:r w:rsidRPr="0060102A">
        <w:rPr>
          <w:rFonts w:ascii="Arial" w:hAnsi="Arial" w:cs="Arial"/>
          <w:b/>
        </w:rPr>
        <w:t xml:space="preserve">a) </w:t>
        <w:tab/>
        <w:t>Z Aktu o pristúpení Slovenskej republiky k Európskej únii nevyplývajú žiadne záväzky.</w:t>
      </w:r>
    </w:p>
    <w:p w:rsidR="00915699" w:rsidRPr="0060102A" w:rsidP="00915699">
      <w:pPr>
        <w:pStyle w:val="BodyTextIndent"/>
        <w:tabs>
          <w:tab w:val="left" w:pos="1080"/>
        </w:tabs>
        <w:bidi w:val="0"/>
        <w:ind w:left="1080" w:hanging="360"/>
        <w:jc w:val="both"/>
        <w:rPr>
          <w:rFonts w:ascii="Arial" w:hAnsi="Arial" w:cs="Arial"/>
          <w:b/>
        </w:rPr>
      </w:pPr>
      <w:r w:rsidRPr="0060102A">
        <w:rPr>
          <w:rFonts w:ascii="Arial" w:hAnsi="Arial" w:cs="Arial"/>
          <w:b/>
        </w:rPr>
        <w:t>b) Z Aktu o pristúpení Slovenskej republiky k Európskej únii nevyplývajú v predmetnej oblasti žiadne prechodné obdobia.</w:t>
      </w:r>
    </w:p>
    <w:p w:rsidR="00915699" w:rsidRPr="0060102A" w:rsidP="00915699">
      <w:pPr>
        <w:tabs>
          <w:tab w:val="num" w:pos="540"/>
          <w:tab w:val="left" w:pos="1080"/>
        </w:tabs>
        <w:bidi w:val="0"/>
        <w:ind w:left="1080" w:hanging="360"/>
        <w:jc w:val="both"/>
        <w:rPr>
          <w:rFonts w:ascii="Arial" w:hAnsi="Arial" w:cs="Arial"/>
        </w:rPr>
      </w:pPr>
      <w:r w:rsidRPr="0060102A">
        <w:rPr>
          <w:rFonts w:ascii="Arial" w:hAnsi="Arial" w:cs="Arial"/>
        </w:rPr>
        <w:t xml:space="preserve">c) </w:t>
        <w:tab/>
        <w:t>Bezpredmetné.</w:t>
      </w:r>
    </w:p>
    <w:p w:rsidR="00915699" w:rsidRPr="0060102A" w:rsidP="00915699">
      <w:pPr>
        <w:tabs>
          <w:tab w:val="left" w:pos="1080"/>
        </w:tabs>
        <w:bidi w:val="0"/>
        <w:adjustRightInd w:val="0"/>
        <w:ind w:left="1080" w:hanging="360"/>
        <w:jc w:val="both"/>
        <w:rPr>
          <w:rFonts w:ascii="Arial" w:hAnsi="Arial" w:cs="Arial"/>
          <w:szCs w:val="20"/>
        </w:rPr>
      </w:pPr>
      <w:r w:rsidRPr="0060102A">
        <w:rPr>
          <w:rFonts w:ascii="Arial" w:hAnsi="Arial" w:cs="Arial"/>
        </w:rPr>
        <w:t xml:space="preserve">d) </w:t>
        <w:tab/>
        <w:t>V danej oblasti nebolo začaté konanie proti Slovenskej republike o porušení Zmluvy o založení Európskych spoločenstiev podľa čl. 226 až 228 Zmluvy o založení Európskych spoločenstiev v platnom znení.</w:t>
      </w:r>
    </w:p>
    <w:p w:rsidR="00915699" w:rsidRPr="0060102A" w:rsidP="00915699">
      <w:pPr>
        <w:tabs>
          <w:tab w:val="num" w:pos="540"/>
          <w:tab w:val="left" w:pos="1080"/>
        </w:tabs>
        <w:bidi w:val="0"/>
        <w:ind w:left="1080" w:hanging="360"/>
        <w:jc w:val="both"/>
        <w:rPr>
          <w:rFonts w:ascii="Arial" w:hAnsi="Arial" w:cs="Arial"/>
        </w:rPr>
      </w:pPr>
      <w:r w:rsidRPr="0060102A">
        <w:rPr>
          <w:rFonts w:ascii="Arial" w:hAnsi="Arial" w:cs="Arial"/>
        </w:rPr>
        <w:t xml:space="preserve">e) </w:t>
        <w:tab/>
        <w:t>Bezpredmetné.</w:t>
      </w:r>
    </w:p>
    <w:p w:rsidR="00915699" w:rsidRPr="0060102A" w:rsidP="00915699">
      <w:pPr>
        <w:tabs>
          <w:tab w:val="num" w:pos="540"/>
        </w:tabs>
        <w:bidi w:val="0"/>
        <w:ind w:left="360"/>
        <w:jc w:val="both"/>
        <w:rPr>
          <w:rFonts w:ascii="Arial" w:hAnsi="Arial" w:cs="Arial"/>
        </w:rPr>
      </w:pPr>
    </w:p>
    <w:p w:rsidR="00915699" w:rsidRPr="0060102A" w:rsidP="00915699">
      <w:pPr>
        <w:pStyle w:val="odrkaa"/>
        <w:tabs>
          <w:tab w:val="left" w:pos="360"/>
        </w:tabs>
        <w:bidi w:val="0"/>
        <w:spacing w:line="240" w:lineRule="auto"/>
        <w:ind w:left="360" w:hanging="360"/>
        <w:rPr>
          <w:rFonts w:ascii="Arial" w:hAnsi="Arial" w:cs="Arial"/>
          <w:szCs w:val="24"/>
        </w:rPr>
      </w:pPr>
      <w:r w:rsidRPr="0060102A">
        <w:rPr>
          <w:rFonts w:ascii="Arial" w:hAnsi="Arial" w:cs="Arial"/>
          <w:b/>
          <w:szCs w:val="24"/>
        </w:rPr>
        <w:t xml:space="preserve">5. </w:t>
        <w:tab/>
        <w:t>Stupeň zlučiteľnosti návrhu právneho predpisu s právom Európskych spoločenstiev a právom Európskej únie:</w:t>
      </w:r>
      <w:r w:rsidRPr="0060102A">
        <w:rPr>
          <w:rFonts w:ascii="Arial" w:hAnsi="Arial" w:cs="Arial"/>
          <w:szCs w:val="24"/>
        </w:rPr>
        <w:t xml:space="preserve">  úplný</w:t>
      </w:r>
    </w:p>
    <w:p w:rsidR="00915699" w:rsidRPr="0060102A" w:rsidP="00915699">
      <w:pPr>
        <w:pStyle w:val="odrkaa"/>
        <w:bidi w:val="0"/>
        <w:spacing w:line="240" w:lineRule="auto"/>
        <w:rPr>
          <w:rFonts w:ascii="Arial" w:hAnsi="Arial" w:cs="Arial"/>
          <w:szCs w:val="24"/>
        </w:rPr>
      </w:pPr>
    </w:p>
    <w:p w:rsidR="00915699" w:rsidRPr="0060102A" w:rsidP="00915699">
      <w:pPr>
        <w:pStyle w:val="odrkaa"/>
        <w:tabs>
          <w:tab w:val="left" w:pos="360"/>
        </w:tabs>
        <w:bidi w:val="0"/>
        <w:spacing w:line="240" w:lineRule="auto"/>
        <w:ind w:left="360" w:hanging="360"/>
        <w:rPr>
          <w:rFonts w:ascii="Arial" w:hAnsi="Arial" w:cs="Arial"/>
          <w:b/>
          <w:szCs w:val="24"/>
        </w:rPr>
      </w:pPr>
      <w:r w:rsidRPr="0060102A">
        <w:rPr>
          <w:rFonts w:ascii="Arial" w:hAnsi="Arial" w:cs="Arial"/>
          <w:b/>
          <w:szCs w:val="24"/>
        </w:rPr>
        <w:t xml:space="preserve">6. </w:t>
        <w:tab/>
        <w:t>Gestor a spolupracujúce rezorty:</w:t>
      </w:r>
    </w:p>
    <w:p w:rsidR="00915699" w:rsidRPr="0060102A" w:rsidP="00915699">
      <w:pPr>
        <w:bidi w:val="0"/>
        <w:jc w:val="both"/>
        <w:rPr>
          <w:rFonts w:ascii="Arial" w:hAnsi="Arial" w:cs="Arial"/>
          <w:szCs w:val="20"/>
        </w:rPr>
      </w:pPr>
    </w:p>
    <w:p w:rsidR="00BA29A6" w:rsidRPr="0060102A" w:rsidP="00BA29A6">
      <w:pPr>
        <w:bidi w:val="0"/>
        <w:jc w:val="both"/>
        <w:rPr>
          <w:rFonts w:ascii="Arial" w:hAnsi="Arial" w:cs="Arial"/>
        </w:rPr>
      </w:pPr>
    </w:p>
    <w:p w:rsidR="00BA29A6" w:rsidRPr="0060102A" w:rsidP="00BA29A6">
      <w:pPr>
        <w:bidi w:val="0"/>
        <w:ind w:left="360"/>
        <w:jc w:val="both"/>
        <w:rPr>
          <w:rFonts w:ascii="Arial" w:hAnsi="Arial" w:cs="Arial"/>
          <w:b/>
          <w:bCs/>
        </w:rPr>
      </w:pPr>
    </w:p>
    <w:p w:rsidR="00BA29A6" w:rsidRPr="0060102A" w:rsidP="00BA29A6">
      <w:pPr>
        <w:bidi w:val="0"/>
        <w:rPr>
          <w:rFonts w:ascii="Arial" w:hAnsi="Arial" w:cs="Arial"/>
          <w:b/>
          <w:bCs/>
        </w:rPr>
      </w:pPr>
    </w:p>
    <w:p w:rsidR="00BA29A6" w:rsidRPr="0060102A" w:rsidP="00BA29A6">
      <w:pPr>
        <w:bidi w:val="0"/>
        <w:rPr>
          <w:rFonts w:ascii="Arial" w:hAnsi="Arial" w:cs="Arial"/>
          <w:b/>
          <w:bCs/>
        </w:rPr>
      </w:pPr>
    </w:p>
    <w:p w:rsidR="00BA29A6" w:rsidRPr="0060102A" w:rsidP="00BA29A6">
      <w:pPr>
        <w:bidi w:val="0"/>
        <w:rPr>
          <w:rFonts w:ascii="Arial" w:hAnsi="Arial" w:cs="Arial"/>
          <w:b/>
          <w:bCs/>
        </w:rPr>
      </w:pPr>
    </w:p>
    <w:p w:rsidR="004C07FF" w:rsidRPr="0060102A">
      <w:pPr>
        <w:bidi w:val="0"/>
        <w:rPr>
          <w:rFonts w:ascii="Arial" w:hAnsi="Arial" w:cs="Arial"/>
        </w:rPr>
      </w:pPr>
    </w:p>
    <w:sectPr>
      <w:pgSz w:w="12240" w:h="15840"/>
      <w:pgMar w:top="1440" w:right="1800" w:bottom="1440" w:left="1800" w:header="708" w:footer="708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Arial">
    <w:panose1 w:val="020B0604020202020204"/>
    <w:charset w:val="EE"/>
    <w:family w:val="swiss"/>
    <w:pitch w:val="variable"/>
    <w:sig w:usb0="00000000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00000000" w:usb2="00000000" w:usb3="00000000" w:csb0="80000000" w:csb1="00000000"/>
  </w:font>
  <w:font w:name="Cambria Math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3965F0"/>
    <w:multiLevelType w:val="hybridMultilevel"/>
    <w:tmpl w:val="504E51D2"/>
    <w:lvl w:ilvl="0">
      <w:start w:val="1"/>
      <w:numFmt w:val="lowerLetter"/>
      <w:lvlText w:val="%1)"/>
      <w:lvlJc w:val="left"/>
      <w:pPr>
        <w:tabs>
          <w:tab w:val="num" w:pos="915"/>
        </w:tabs>
        <w:ind w:left="915" w:hanging="555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stylePaneFormatFilter w:val="3F01"/>
  <w:doNotTrackMoves/>
  <w:defaultTabStop w:val="720"/>
  <w:characterSpacingControl w:val="doNotCompress"/>
  <w:compat>
    <w:doNotUseIndentAsNumberingTabStop/>
    <w:allowSpaceOfSameStyleInTable/>
    <w:splitPgBreakAndParaMark/>
    <w:useAnsiKerningPairs/>
  </w:compat>
  <w:rsids>
    <w:rsidRoot w:val="00CD71F5"/>
    <w:rsid w:val="003E7006"/>
    <w:rsid w:val="0044396F"/>
    <w:rsid w:val="004C07FF"/>
    <w:rsid w:val="00572AE9"/>
    <w:rsid w:val="0060102A"/>
    <w:rsid w:val="00654E8A"/>
    <w:rsid w:val="006947EE"/>
    <w:rsid w:val="007737AB"/>
    <w:rsid w:val="007A779F"/>
    <w:rsid w:val="00867DF9"/>
    <w:rsid w:val="008B2BD3"/>
    <w:rsid w:val="00915699"/>
    <w:rsid w:val="00AE3829"/>
    <w:rsid w:val="00B244FA"/>
    <w:rsid w:val="00BA29A6"/>
    <w:rsid w:val="00BA5C2E"/>
    <w:rsid w:val="00BC26A9"/>
    <w:rsid w:val="00CD4550"/>
    <w:rsid w:val="00CD71F5"/>
    <w:rsid w:val="00E31DA6"/>
    <w:rsid w:val="00F0089F"/>
    <w:rsid w:val="00F118A7"/>
    <w:rsid w:val="00F55884"/>
  </w:rsids>
  <m:mathPr>
    <m:mathFont m:val="Cambria Math"/>
  </m:mathPr>
  <w:uiCompat97To2003/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cs="Times New Roman"/>
      <w:sz w:val="24"/>
      <w:szCs w:val="24"/>
      <w:rtl w:val="0"/>
      <w:cs w:val="0"/>
      <w:lang w:val="sk-SK" w:eastAsia="en-US" w:bidi="ar-SA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">
    <w:name w:val="Body Text"/>
    <w:basedOn w:val="Normal"/>
    <w:rsid w:val="00BA29A6"/>
    <w:pPr>
      <w:jc w:val="both"/>
    </w:pPr>
    <w:rPr>
      <w:rFonts w:ascii="Arial" w:hAnsi="Arial" w:cs="Arial"/>
      <w:lang w:val="en-US" w:eastAsia="cs-CZ"/>
    </w:rPr>
  </w:style>
  <w:style w:type="paragraph" w:styleId="BodyTextIndent">
    <w:name w:val="Body Text Indent"/>
    <w:basedOn w:val="Normal"/>
    <w:rsid w:val="00915699"/>
    <w:pPr>
      <w:spacing w:after="120"/>
      <w:ind w:left="283"/>
      <w:jc w:val="left"/>
    </w:pPr>
  </w:style>
  <w:style w:type="paragraph" w:customStyle="1" w:styleId="odrkaa">
    <w:name w:val="odrážka a"/>
    <w:basedOn w:val="Normal"/>
    <w:rsid w:val="00915699"/>
    <w:pPr>
      <w:spacing w:line="360" w:lineRule="atLeast"/>
      <w:jc w:val="both"/>
    </w:pPr>
    <w:rPr>
      <w:szCs w:val="20"/>
      <w:lang w:eastAsia="sk-SK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1</Pages>
  <Words>204</Words>
  <Characters>1164</Characters>
  <Application>Microsoft Office Word</Application>
  <DocSecurity>0</DocSecurity>
  <Lines>0</Lines>
  <Paragraphs>0</Paragraphs>
  <ScaleCrop>false</ScaleCrop>
  <Company>Kancelaria NR SR</Company>
  <LinksUpToDate>false</LinksUpToDate>
  <CharactersWithSpaces>1366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DOLOŽKA</dc:title>
  <dc:creator>mesa</dc:creator>
  <cp:lastModifiedBy>Gašparíková, Jarmila</cp:lastModifiedBy>
  <cp:revision>2</cp:revision>
  <cp:lastPrinted>2008-05-21T12:34:00Z</cp:lastPrinted>
  <dcterms:created xsi:type="dcterms:W3CDTF">2011-09-22T16:47:00Z</dcterms:created>
  <dcterms:modified xsi:type="dcterms:W3CDTF">2011-09-22T16:47:00Z</dcterms:modified>
</cp:coreProperties>
</file>