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101B" w:rsidRPr="008B3CE4" w:rsidP="00FD75C7">
      <w:pPr>
        <w:bidi w:val="0"/>
        <w:jc w:val="center"/>
        <w:rPr>
          <w:rFonts w:ascii="Times New Roman" w:hAnsi="Times New Roman"/>
          <w:b/>
          <w:lang w:val="sk-SK"/>
        </w:rPr>
      </w:pPr>
      <w:r w:rsidRPr="008B3CE4">
        <w:rPr>
          <w:rFonts w:ascii="Times New Roman" w:hAnsi="Times New Roman"/>
          <w:b/>
          <w:lang w:val="sk-SK"/>
        </w:rPr>
        <w:t>D ô v o d o v á   s p r á v a</w:t>
      </w:r>
    </w:p>
    <w:p w:rsidR="008A101B" w:rsidRPr="008B3CE4" w:rsidP="008A101B">
      <w:pPr>
        <w:pStyle w:val="BodyText"/>
        <w:tabs>
          <w:tab w:val="left" w:pos="567"/>
        </w:tabs>
        <w:bidi w:val="0"/>
        <w:spacing w:after="120"/>
        <w:jc w:val="both"/>
        <w:rPr>
          <w:rFonts w:ascii="Times New Roman" w:hAnsi="Times New Roman"/>
          <w:b/>
        </w:rPr>
      </w:pPr>
      <w:r w:rsidRPr="008B3CE4" w:rsidR="004C5796">
        <w:rPr>
          <w:rFonts w:ascii="Times New Roman" w:hAnsi="Times New Roman"/>
          <w:b/>
        </w:rPr>
        <w:t>A. Všeobecná časť</w:t>
      </w:r>
    </w:p>
    <w:p w:rsidR="006A5F1F" w:rsidRPr="008B3CE4" w:rsidP="006A5F1F">
      <w:pPr>
        <w:bidi w:val="0"/>
        <w:ind w:firstLine="709"/>
        <w:jc w:val="both"/>
        <w:rPr>
          <w:rFonts w:ascii="Times New Roman" w:hAnsi="Times New Roman"/>
          <w:lang w:val="sk-SK"/>
        </w:rPr>
      </w:pPr>
      <w:r w:rsidRPr="008B3CE4" w:rsidR="00993A3B">
        <w:rPr>
          <w:rFonts w:ascii="Times New Roman" w:hAnsi="Times New Roman"/>
          <w:lang w:val="sk-SK"/>
        </w:rPr>
        <w:t xml:space="preserve">Návrh zákona, 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 </w:t>
      </w:r>
      <w:r w:rsidRPr="008B3CE4">
        <w:rPr>
          <w:rStyle w:val="PlaceholderText"/>
          <w:color w:val="auto"/>
          <w:lang w:val="sk-SK"/>
        </w:rPr>
        <w:t>(ďalej len „návrh zákona“) sa predkladá ako iniciatívny návrh.</w:t>
      </w:r>
    </w:p>
    <w:p w:rsidR="00CF3816" w:rsidRPr="008B3CE4" w:rsidP="00CF3816">
      <w:pPr>
        <w:bidi w:val="0"/>
        <w:ind w:firstLine="709"/>
        <w:jc w:val="both"/>
        <w:rPr>
          <w:rFonts w:ascii="Times New Roman" w:hAnsi="Times New Roman"/>
          <w:lang w:val="sk-SK"/>
        </w:rPr>
      </w:pPr>
      <w:r w:rsidRPr="008B3CE4">
        <w:rPr>
          <w:rStyle w:val="PlaceholderText"/>
          <w:color w:val="auto"/>
          <w:lang w:val="sk-SK"/>
        </w:rPr>
        <w:t xml:space="preserve">Hlavným účelom návrhu zákona </w:t>
      </w:r>
      <w:r w:rsidRPr="008B3CE4" w:rsidR="006A5F1F">
        <w:rPr>
          <w:rStyle w:val="PlaceholderText"/>
          <w:color w:val="auto"/>
          <w:lang w:val="sk-SK"/>
        </w:rPr>
        <w:t xml:space="preserve">je </w:t>
      </w:r>
      <w:r w:rsidRPr="008B3CE4">
        <w:rPr>
          <w:rStyle w:val="PlaceholderText"/>
          <w:color w:val="auto"/>
          <w:lang w:val="sk-SK"/>
        </w:rPr>
        <w:t xml:space="preserve">zabezpečiť </w:t>
      </w:r>
      <w:r w:rsidRPr="008B3CE4">
        <w:rPr>
          <w:rFonts w:ascii="Times New Roman" w:hAnsi="Times New Roman"/>
          <w:lang w:val="sk-SK"/>
        </w:rPr>
        <w:t xml:space="preserve">spoľahlivosť a nespochybniteľnosť vykonaných kontrol </w:t>
      </w:r>
      <w:r w:rsidRPr="008B3CE4" w:rsidR="005E61B3">
        <w:rPr>
          <w:rFonts w:ascii="Times New Roman" w:hAnsi="Times New Roman"/>
          <w:lang w:val="sk-SK"/>
        </w:rPr>
        <w:t xml:space="preserve">motorových </w:t>
      </w:r>
      <w:r w:rsidRPr="008B3CE4">
        <w:rPr>
          <w:rFonts w:ascii="Times New Roman" w:hAnsi="Times New Roman"/>
          <w:lang w:val="sk-SK"/>
        </w:rPr>
        <w:t>vozidiel v staniciach technickej kontroly a</w:t>
      </w:r>
      <w:r w:rsidRPr="008B3CE4" w:rsidR="006965C2">
        <w:rPr>
          <w:rFonts w:ascii="Times New Roman" w:hAnsi="Times New Roman"/>
          <w:lang w:val="sk-SK"/>
        </w:rPr>
        <w:t xml:space="preserve"> na </w:t>
      </w:r>
      <w:r w:rsidRPr="008B3CE4">
        <w:rPr>
          <w:rFonts w:ascii="Times New Roman" w:hAnsi="Times New Roman"/>
          <w:lang w:val="sk-SK"/>
        </w:rPr>
        <w:t xml:space="preserve">pracoviskách emisnej kontroly s cieľom zvýšenia bezpečnosti premávky na pozemných komunikáciách. </w:t>
      </w:r>
    </w:p>
    <w:p w:rsidR="006C1C2F" w:rsidRPr="008B3CE4" w:rsidP="006965C2">
      <w:pPr>
        <w:pStyle w:val="BodyText"/>
        <w:bidi w:val="0"/>
        <w:ind w:firstLine="709"/>
        <w:jc w:val="both"/>
        <w:rPr>
          <w:rStyle w:val="PlaceholderText"/>
          <w:color w:val="auto"/>
        </w:rPr>
      </w:pPr>
      <w:r w:rsidRPr="008B3CE4" w:rsidR="009F48D7">
        <w:rPr>
          <w:rStyle w:val="PlaceholderText"/>
          <w:color w:val="auto"/>
        </w:rPr>
        <w:t>Zavádza</w:t>
      </w:r>
      <w:r w:rsidRPr="008B3CE4" w:rsidR="00426DCB">
        <w:rPr>
          <w:rStyle w:val="PlaceholderText"/>
          <w:color w:val="auto"/>
        </w:rPr>
        <w:t xml:space="preserve"> sa povinnosť monitorovať priestory kontrolnej linky stanice technickej kontroly a priestory pracoviska emisnej kontroly prostredníctvom </w:t>
      </w:r>
      <w:r w:rsidRPr="008B3CE4" w:rsidR="009F48D7">
        <w:rPr>
          <w:rStyle w:val="PlaceholderText"/>
          <w:color w:val="auto"/>
        </w:rPr>
        <w:t>monitorovac</w:t>
      </w:r>
      <w:r w:rsidRPr="008B3CE4" w:rsidR="00426DCB">
        <w:rPr>
          <w:rStyle w:val="PlaceholderText"/>
          <w:color w:val="auto"/>
        </w:rPr>
        <w:t>ích</w:t>
      </w:r>
      <w:r w:rsidRPr="008B3CE4" w:rsidR="009F48D7">
        <w:rPr>
          <w:rStyle w:val="PlaceholderText"/>
          <w:color w:val="auto"/>
        </w:rPr>
        <w:t xml:space="preserve"> záznamov</w:t>
      </w:r>
      <w:r w:rsidRPr="008B3CE4" w:rsidR="00426DCB">
        <w:rPr>
          <w:rStyle w:val="PlaceholderText"/>
          <w:color w:val="auto"/>
        </w:rPr>
        <w:t>ých</w:t>
      </w:r>
      <w:r w:rsidRPr="008B3CE4" w:rsidR="009F48D7">
        <w:rPr>
          <w:rStyle w:val="PlaceholderText"/>
          <w:color w:val="auto"/>
        </w:rPr>
        <w:t xml:space="preserve"> zariaden</w:t>
      </w:r>
      <w:r w:rsidRPr="008B3CE4" w:rsidR="00426DCB">
        <w:rPr>
          <w:rStyle w:val="PlaceholderText"/>
          <w:color w:val="auto"/>
        </w:rPr>
        <w:t>í</w:t>
      </w:r>
      <w:r w:rsidRPr="008B3CE4" w:rsidR="00CF3816">
        <w:rPr>
          <w:rStyle w:val="PlaceholderText"/>
          <w:color w:val="auto"/>
        </w:rPr>
        <w:t xml:space="preserve"> za účelom </w:t>
      </w:r>
      <w:r w:rsidRPr="008B3CE4">
        <w:rPr>
          <w:rFonts w:ascii="Times New Roman" w:hAnsi="Times New Roman"/>
        </w:rPr>
        <w:t>vylúčeni</w:t>
      </w:r>
      <w:r w:rsidRPr="008B3CE4" w:rsidR="00CF3816">
        <w:rPr>
          <w:rFonts w:ascii="Times New Roman" w:hAnsi="Times New Roman"/>
        </w:rPr>
        <w:t>a</w:t>
      </w:r>
      <w:r w:rsidRPr="008B3CE4">
        <w:rPr>
          <w:rFonts w:ascii="Times New Roman" w:hAnsi="Times New Roman"/>
        </w:rPr>
        <w:t xml:space="preserve"> možnosti</w:t>
      </w:r>
      <w:r w:rsidRPr="008B3CE4" w:rsidR="005E61B3">
        <w:rPr>
          <w:rFonts w:ascii="Times New Roman" w:hAnsi="Times New Roman"/>
        </w:rPr>
        <w:t>, aby technici</w:t>
      </w:r>
      <w:r w:rsidRPr="008B3CE4">
        <w:rPr>
          <w:rFonts w:ascii="Times New Roman" w:hAnsi="Times New Roman"/>
        </w:rPr>
        <w:t xml:space="preserve"> vykon</w:t>
      </w:r>
      <w:r w:rsidRPr="008B3CE4" w:rsidR="005E61B3">
        <w:rPr>
          <w:rFonts w:ascii="Times New Roman" w:hAnsi="Times New Roman"/>
        </w:rPr>
        <w:t>ali</w:t>
      </w:r>
      <w:r w:rsidRPr="008B3CE4">
        <w:rPr>
          <w:rFonts w:ascii="Times New Roman" w:hAnsi="Times New Roman"/>
        </w:rPr>
        <w:t xml:space="preserve"> technick</w:t>
      </w:r>
      <w:r w:rsidRPr="008B3CE4" w:rsidR="005E61B3">
        <w:rPr>
          <w:rFonts w:ascii="Times New Roman" w:hAnsi="Times New Roman"/>
        </w:rPr>
        <w:t>ú</w:t>
      </w:r>
      <w:r w:rsidRPr="008B3CE4">
        <w:rPr>
          <w:rFonts w:ascii="Times New Roman" w:hAnsi="Times New Roman"/>
        </w:rPr>
        <w:t xml:space="preserve"> </w:t>
      </w:r>
      <w:r w:rsidRPr="008B3CE4" w:rsidR="005E61B3">
        <w:rPr>
          <w:rFonts w:ascii="Times New Roman" w:hAnsi="Times New Roman"/>
        </w:rPr>
        <w:t>kontrolu</w:t>
      </w:r>
      <w:r w:rsidRPr="008B3CE4" w:rsidR="00CF3816">
        <w:rPr>
          <w:rFonts w:ascii="Times New Roman" w:hAnsi="Times New Roman"/>
        </w:rPr>
        <w:t xml:space="preserve"> </w:t>
      </w:r>
      <w:r w:rsidRPr="008B3CE4">
        <w:rPr>
          <w:rFonts w:ascii="Times New Roman" w:hAnsi="Times New Roman"/>
        </w:rPr>
        <w:t>a emisn</w:t>
      </w:r>
      <w:r w:rsidRPr="008B3CE4" w:rsidR="005E61B3">
        <w:rPr>
          <w:rFonts w:ascii="Times New Roman" w:hAnsi="Times New Roman"/>
        </w:rPr>
        <w:t>ú</w:t>
      </w:r>
      <w:r w:rsidRPr="008B3CE4">
        <w:rPr>
          <w:rFonts w:ascii="Times New Roman" w:hAnsi="Times New Roman"/>
        </w:rPr>
        <w:t xml:space="preserve"> kontrol</w:t>
      </w:r>
      <w:r w:rsidRPr="008B3CE4" w:rsidR="005E61B3">
        <w:rPr>
          <w:rFonts w:ascii="Times New Roman" w:hAnsi="Times New Roman"/>
        </w:rPr>
        <w:t>u</w:t>
      </w:r>
      <w:r w:rsidRPr="008B3CE4">
        <w:rPr>
          <w:rFonts w:ascii="Times New Roman" w:hAnsi="Times New Roman"/>
        </w:rPr>
        <w:t xml:space="preserve"> bez pristavenia motorového vozidla, </w:t>
      </w:r>
      <w:r w:rsidRPr="008B3CE4" w:rsidR="005E61B3">
        <w:rPr>
          <w:rFonts w:ascii="Times New Roman" w:hAnsi="Times New Roman"/>
        </w:rPr>
        <w:t xml:space="preserve">ďalej za účelom zabezpečenia </w:t>
      </w:r>
      <w:r w:rsidRPr="008B3CE4">
        <w:rPr>
          <w:rFonts w:ascii="Times New Roman" w:hAnsi="Times New Roman"/>
        </w:rPr>
        <w:t>vnútorn</w:t>
      </w:r>
      <w:r w:rsidRPr="008B3CE4" w:rsidR="00CF3816">
        <w:rPr>
          <w:rFonts w:ascii="Times New Roman" w:hAnsi="Times New Roman"/>
        </w:rPr>
        <w:t>ej</w:t>
      </w:r>
      <w:r w:rsidRPr="008B3CE4">
        <w:rPr>
          <w:rFonts w:ascii="Times New Roman" w:hAnsi="Times New Roman"/>
        </w:rPr>
        <w:t xml:space="preserve"> kontrol</w:t>
      </w:r>
      <w:r w:rsidRPr="008B3CE4" w:rsidR="00CF3816">
        <w:rPr>
          <w:rFonts w:ascii="Times New Roman" w:hAnsi="Times New Roman"/>
        </w:rPr>
        <w:t>y</w:t>
      </w:r>
      <w:r w:rsidRPr="008B3CE4">
        <w:rPr>
          <w:rFonts w:ascii="Times New Roman" w:hAnsi="Times New Roman"/>
        </w:rPr>
        <w:t xml:space="preserve"> </w:t>
      </w:r>
      <w:r w:rsidRPr="008B3CE4" w:rsidR="005E61B3">
        <w:rPr>
          <w:rFonts w:ascii="Times New Roman" w:hAnsi="Times New Roman"/>
        </w:rPr>
        <w:t>technikov</w:t>
      </w:r>
      <w:r w:rsidRPr="008B3CE4">
        <w:rPr>
          <w:rFonts w:ascii="Times New Roman" w:hAnsi="Times New Roman"/>
        </w:rPr>
        <w:t xml:space="preserve"> zo strany oprávnenej osoby </w:t>
      </w:r>
      <w:r w:rsidRPr="008B3CE4" w:rsidR="00CF3816">
        <w:rPr>
          <w:rFonts w:ascii="Times New Roman" w:hAnsi="Times New Roman"/>
        </w:rPr>
        <w:t xml:space="preserve">technickej kontroly </w:t>
      </w:r>
      <w:r w:rsidRPr="008B3CE4" w:rsidR="005E61B3">
        <w:rPr>
          <w:rFonts w:ascii="Times New Roman" w:hAnsi="Times New Roman"/>
        </w:rPr>
        <w:t xml:space="preserve">alebo oprávnenej osoby emisnej kontroly </w:t>
      </w:r>
      <w:r w:rsidRPr="008B3CE4">
        <w:rPr>
          <w:rFonts w:ascii="Times New Roman" w:hAnsi="Times New Roman"/>
        </w:rPr>
        <w:t>a zvýšeni</w:t>
      </w:r>
      <w:r w:rsidRPr="008B3CE4" w:rsidR="00CF3816">
        <w:rPr>
          <w:rFonts w:ascii="Times New Roman" w:hAnsi="Times New Roman"/>
        </w:rPr>
        <w:t>a</w:t>
      </w:r>
      <w:r w:rsidRPr="008B3CE4">
        <w:rPr>
          <w:rFonts w:ascii="Times New Roman" w:hAnsi="Times New Roman"/>
        </w:rPr>
        <w:t xml:space="preserve"> efektívnosti a objektívnosti výkonu štátneho odborného dozoru nad dodržiavaním ustanovených postupov vykonanej kontroly nad technickým stavom motorového vozidla.</w:t>
      </w:r>
      <w:r w:rsidRPr="008B3CE4">
        <w:rPr>
          <w:rFonts w:ascii="Times New Roman" w:hAnsi="Times New Roman"/>
          <w:b/>
        </w:rPr>
        <w:t xml:space="preserve"> </w:t>
      </w:r>
      <w:r w:rsidRPr="008B3CE4">
        <w:rPr>
          <w:rFonts w:ascii="Times New Roman" w:hAnsi="Times New Roman"/>
        </w:rPr>
        <w:t xml:space="preserve">S využitím prístupu do jednotného informačného systému technickej </w:t>
      </w:r>
      <w:r w:rsidRPr="008B3CE4" w:rsidR="00855400">
        <w:rPr>
          <w:rFonts w:ascii="Times New Roman" w:hAnsi="Times New Roman"/>
        </w:rPr>
        <w:t xml:space="preserve">kontroly </w:t>
      </w:r>
      <w:r w:rsidRPr="008B3CE4">
        <w:rPr>
          <w:rFonts w:ascii="Times New Roman" w:hAnsi="Times New Roman"/>
        </w:rPr>
        <w:t xml:space="preserve">a emisnej kontroly je možné odhaliť jednotlivé prípady nepoctivého vykonania kontroly, chýba však „odstrašujúci“ efekt, keďže </w:t>
      </w:r>
      <w:r w:rsidRPr="008B3CE4" w:rsidR="005E61B3">
        <w:rPr>
          <w:rFonts w:ascii="Times New Roman" w:hAnsi="Times New Roman"/>
        </w:rPr>
        <w:t xml:space="preserve">je pomerne nízka </w:t>
      </w:r>
      <w:r w:rsidRPr="008B3CE4">
        <w:rPr>
          <w:rFonts w:ascii="Times New Roman" w:hAnsi="Times New Roman"/>
        </w:rPr>
        <w:t xml:space="preserve">pravdepodobnosť odhalenia vzhľadom na počet </w:t>
      </w:r>
      <w:r w:rsidRPr="008B3CE4" w:rsidR="005E61B3">
        <w:rPr>
          <w:rFonts w:ascii="Times New Roman" w:hAnsi="Times New Roman"/>
        </w:rPr>
        <w:t>staníc technickej kontroly a pracovísk emisnej kontroly</w:t>
      </w:r>
      <w:r w:rsidRPr="008B3CE4">
        <w:rPr>
          <w:rFonts w:ascii="Times New Roman" w:hAnsi="Times New Roman"/>
        </w:rPr>
        <w:t xml:space="preserve">, počet kontrolných technikov a množstvo vykonaných kontrol vozidiel. Z rôznych navrhovaných a prejednávaných opatrení </w:t>
      </w:r>
      <w:r w:rsidRPr="008B3CE4" w:rsidR="006965C2">
        <w:rPr>
          <w:rFonts w:ascii="Times New Roman" w:hAnsi="Times New Roman"/>
        </w:rPr>
        <w:t xml:space="preserve">Ministerstvo dopravy, výstavby a regionálneho rozvoja Slovenskej republiky </w:t>
      </w:r>
      <w:r w:rsidRPr="008B3CE4" w:rsidR="00773FCB">
        <w:rPr>
          <w:rFonts w:ascii="Times New Roman" w:hAnsi="Times New Roman"/>
        </w:rPr>
        <w:t xml:space="preserve">(ďalej len „ministerstvo“) </w:t>
      </w:r>
      <w:r w:rsidRPr="008B3CE4" w:rsidR="005E61B3">
        <w:rPr>
          <w:rFonts w:ascii="Times New Roman" w:hAnsi="Times New Roman"/>
        </w:rPr>
        <w:t>vyhodnot</w:t>
      </w:r>
      <w:r w:rsidRPr="008B3CE4" w:rsidR="006965C2">
        <w:rPr>
          <w:rFonts w:ascii="Times New Roman" w:hAnsi="Times New Roman"/>
        </w:rPr>
        <w:t>ilo</w:t>
      </w:r>
      <w:r w:rsidRPr="008B3CE4" w:rsidR="005E61B3">
        <w:rPr>
          <w:rFonts w:ascii="Times New Roman" w:hAnsi="Times New Roman"/>
        </w:rPr>
        <w:t xml:space="preserve"> ako najefektívnejší systém využívajúci monitorovacie záznamové zariadenie </w:t>
      </w:r>
      <w:r w:rsidRPr="008B3CE4">
        <w:rPr>
          <w:rFonts w:ascii="Times New Roman" w:hAnsi="Times New Roman"/>
        </w:rPr>
        <w:t xml:space="preserve">v kombinácii s jednotným informačným systémom </w:t>
      </w:r>
      <w:r w:rsidRPr="008B3CE4" w:rsidR="005E61B3">
        <w:rPr>
          <w:rFonts w:ascii="Times New Roman" w:hAnsi="Times New Roman"/>
        </w:rPr>
        <w:t xml:space="preserve">technickej </w:t>
      </w:r>
      <w:r w:rsidRPr="008B3CE4" w:rsidR="006D2081">
        <w:rPr>
          <w:rFonts w:ascii="Times New Roman" w:hAnsi="Times New Roman"/>
        </w:rPr>
        <w:t xml:space="preserve">kontroly </w:t>
      </w:r>
      <w:r w:rsidRPr="008B3CE4" w:rsidR="005E61B3">
        <w:rPr>
          <w:rFonts w:ascii="Times New Roman" w:hAnsi="Times New Roman"/>
        </w:rPr>
        <w:t>a emisnej kontroly vozidiel</w:t>
      </w:r>
      <w:r w:rsidRPr="008B3CE4">
        <w:rPr>
          <w:rFonts w:ascii="Times New Roman" w:hAnsi="Times New Roman"/>
        </w:rPr>
        <w:t>.</w:t>
      </w:r>
    </w:p>
    <w:p w:rsidR="006A5F1F" w:rsidRPr="008B3CE4" w:rsidP="003C30A4">
      <w:pPr>
        <w:bidi w:val="0"/>
        <w:ind w:firstLine="709"/>
        <w:jc w:val="both"/>
        <w:rPr>
          <w:rFonts w:ascii="Times New Roman" w:hAnsi="Times New Roman"/>
          <w:lang w:val="sk-SK"/>
        </w:rPr>
      </w:pPr>
      <w:r w:rsidRPr="008B3CE4" w:rsidR="00636315">
        <w:rPr>
          <w:rStyle w:val="PlaceholderText"/>
          <w:color w:val="auto"/>
          <w:lang w:val="sk-SK"/>
        </w:rPr>
        <w:t>V</w:t>
      </w:r>
      <w:r w:rsidRPr="008B3CE4" w:rsidR="00426DCB">
        <w:rPr>
          <w:rStyle w:val="PlaceholderText"/>
          <w:color w:val="auto"/>
          <w:lang w:val="sk-SK"/>
        </w:rPr>
        <w:t> návrhu zákona</w:t>
      </w:r>
      <w:r w:rsidRPr="008B3CE4" w:rsidR="00636315">
        <w:rPr>
          <w:rStyle w:val="PlaceholderText"/>
          <w:color w:val="auto"/>
          <w:lang w:val="sk-SK"/>
        </w:rPr>
        <w:t xml:space="preserve"> sa upravuje</w:t>
      </w:r>
      <w:r w:rsidRPr="008B3CE4" w:rsidR="003C30A4">
        <w:rPr>
          <w:rStyle w:val="PlaceholderText"/>
          <w:color w:val="auto"/>
          <w:lang w:val="sk-SK"/>
        </w:rPr>
        <w:t xml:space="preserve"> </w:t>
      </w:r>
      <w:r w:rsidRPr="008B3CE4" w:rsidR="003C30A4">
        <w:rPr>
          <w:rFonts w:ascii="Times New Roman" w:hAnsi="Times New Roman"/>
          <w:lang w:val="sk-SK"/>
        </w:rPr>
        <w:t>schvaľovanie jednotlivo dokončovaného vozidla</w:t>
      </w:r>
      <w:r w:rsidRPr="008B3CE4" w:rsidR="006965C2">
        <w:rPr>
          <w:rFonts w:ascii="Times New Roman" w:hAnsi="Times New Roman"/>
          <w:lang w:val="sk-SK"/>
        </w:rPr>
        <w:t>, ktoré v zákone absentovalo</w:t>
      </w:r>
      <w:r w:rsidRPr="008B3CE4" w:rsidR="003C30A4">
        <w:rPr>
          <w:rFonts w:ascii="Times New Roman" w:hAnsi="Times New Roman"/>
          <w:lang w:val="sk-SK"/>
        </w:rPr>
        <w:t>.</w:t>
      </w:r>
    </w:p>
    <w:p w:rsidR="00417AAB" w:rsidRPr="008B3CE4" w:rsidP="006965C2">
      <w:pPr>
        <w:bidi w:val="0"/>
        <w:ind w:firstLine="708"/>
        <w:jc w:val="both"/>
        <w:rPr>
          <w:rFonts w:ascii="Times New Roman" w:hAnsi="Times New Roman"/>
          <w:lang w:val="sk-SK"/>
        </w:rPr>
      </w:pPr>
      <w:r w:rsidRPr="008B3CE4" w:rsidR="00426DCB">
        <w:rPr>
          <w:rStyle w:val="PlaceholderText"/>
          <w:color w:val="auto"/>
          <w:lang w:val="sk-SK"/>
        </w:rPr>
        <w:t xml:space="preserve">Súčasne </w:t>
      </w:r>
      <w:r w:rsidRPr="008B3CE4">
        <w:rPr>
          <w:rStyle w:val="PlaceholderText"/>
          <w:color w:val="auto"/>
          <w:lang w:val="sk-SK"/>
        </w:rPr>
        <w:t>sa mení a dopĺňa aj zákon Národnej rady Slovenskej republiky č. 145/1995 Z. z. o správnych poplatko</w:t>
      </w:r>
      <w:r w:rsidRPr="008B3CE4" w:rsidR="00A54FC8">
        <w:rPr>
          <w:rStyle w:val="PlaceholderText"/>
          <w:color w:val="auto"/>
          <w:lang w:val="sk-SK"/>
        </w:rPr>
        <w:t>ch v znení neskorších predpisov</w:t>
      </w:r>
      <w:r w:rsidRPr="008B3CE4">
        <w:rPr>
          <w:rStyle w:val="PlaceholderText"/>
          <w:color w:val="auto"/>
          <w:lang w:val="sk-SK"/>
        </w:rPr>
        <w:t xml:space="preserve">, v ktorom sa </w:t>
      </w:r>
      <w:r w:rsidRPr="008B3CE4" w:rsidR="009842BE">
        <w:rPr>
          <w:rStyle w:val="PlaceholderText"/>
          <w:color w:val="auto"/>
          <w:lang w:val="sk-SK"/>
        </w:rPr>
        <w:t xml:space="preserve">zavádzajú </w:t>
      </w:r>
      <w:r w:rsidRPr="008B3CE4" w:rsidR="003C30A4">
        <w:rPr>
          <w:rStyle w:val="PlaceholderText"/>
          <w:color w:val="auto"/>
          <w:lang w:val="sk-SK"/>
        </w:rPr>
        <w:t>správne poplatky v súvislosti so schvaľovaním jednotlivo dokončovan</w:t>
      </w:r>
      <w:r w:rsidRPr="008B3CE4" w:rsidR="006965C2">
        <w:rPr>
          <w:rStyle w:val="PlaceholderText"/>
          <w:color w:val="auto"/>
          <w:lang w:val="sk-SK"/>
        </w:rPr>
        <w:t>ého</w:t>
      </w:r>
      <w:r w:rsidRPr="008B3CE4" w:rsidR="003C30A4">
        <w:rPr>
          <w:rStyle w:val="PlaceholderText"/>
          <w:color w:val="auto"/>
          <w:lang w:val="sk-SK"/>
        </w:rPr>
        <w:t xml:space="preserve"> vozidl</w:t>
      </w:r>
      <w:r w:rsidRPr="008B3CE4" w:rsidR="006965C2">
        <w:rPr>
          <w:rStyle w:val="PlaceholderText"/>
          <w:color w:val="auto"/>
          <w:lang w:val="sk-SK"/>
        </w:rPr>
        <w:t>a</w:t>
      </w:r>
      <w:r w:rsidRPr="008B3CE4" w:rsidR="003C30A4">
        <w:rPr>
          <w:rStyle w:val="PlaceholderText"/>
          <w:color w:val="auto"/>
          <w:lang w:val="sk-SK"/>
        </w:rPr>
        <w:t xml:space="preserve"> a v súvislosti so schvaľovaním vhodnosti monitorovacieho záznamového zariadenia používaného pri technických </w:t>
      </w:r>
      <w:r w:rsidRPr="008B3CE4" w:rsidR="006965C2">
        <w:rPr>
          <w:rStyle w:val="PlaceholderText"/>
          <w:color w:val="auto"/>
          <w:lang w:val="sk-SK"/>
        </w:rPr>
        <w:t xml:space="preserve">kontrolách </w:t>
      </w:r>
      <w:r w:rsidRPr="008B3CE4" w:rsidR="003C30A4">
        <w:rPr>
          <w:rStyle w:val="PlaceholderText"/>
          <w:color w:val="auto"/>
          <w:lang w:val="sk-SK"/>
        </w:rPr>
        <w:t>a emisných kontrolách.</w:t>
      </w:r>
      <w:r w:rsidRPr="008B3CE4" w:rsidR="006965C2">
        <w:rPr>
          <w:rStyle w:val="PlaceholderText"/>
          <w:color w:val="auto"/>
          <w:lang w:val="sk-SK"/>
        </w:rPr>
        <w:t xml:space="preserve"> </w:t>
      </w:r>
    </w:p>
    <w:p w:rsidR="00417AAB" w:rsidRPr="008B3CE4" w:rsidP="00823A2E">
      <w:pPr>
        <w:bidi w:val="0"/>
        <w:ind w:right="-17" w:firstLine="709"/>
        <w:jc w:val="both"/>
        <w:rPr>
          <w:rStyle w:val="PlaceholderText"/>
          <w:color w:val="auto"/>
          <w:lang w:val="sk-SK"/>
        </w:rPr>
      </w:pPr>
      <w:r w:rsidRPr="008B3CE4">
        <w:rPr>
          <w:rStyle w:val="PlaceholderText"/>
          <w:color w:val="auto"/>
          <w:lang w:val="sk-SK"/>
        </w:rPr>
        <w:t xml:space="preserve">Predkladaný návrh zákona je v súlade s Ústavou Slovenskej republiky, s právom Európskej únie, s medzinárodnými zmluvami a inými medzinárodnými dokumentmi, ktorými je Slovenská republika viazaná. </w:t>
      </w:r>
    </w:p>
    <w:p w:rsidR="006A5F1F" w:rsidRPr="008B3CE4" w:rsidP="006A5F1F">
      <w:pPr>
        <w:bidi w:val="0"/>
        <w:jc w:val="both"/>
        <w:rPr>
          <w:rStyle w:val="PlaceholderText"/>
          <w:color w:val="auto"/>
          <w:lang w:val="sk-SK"/>
        </w:rPr>
      </w:pPr>
    </w:p>
    <w:p w:rsidR="00823A2E" w:rsidRPr="008B3CE4" w:rsidP="006A5F1F">
      <w:pPr>
        <w:bidi w:val="0"/>
        <w:jc w:val="both"/>
        <w:rPr>
          <w:rStyle w:val="PlaceholderText"/>
          <w:color w:val="auto"/>
          <w:lang w:val="sk-SK"/>
        </w:rPr>
      </w:pPr>
    </w:p>
    <w:p w:rsidR="00823A2E" w:rsidRPr="008B3CE4" w:rsidP="006A5F1F">
      <w:pPr>
        <w:bidi w:val="0"/>
        <w:jc w:val="both"/>
        <w:rPr>
          <w:rStyle w:val="PlaceholderText"/>
          <w:color w:val="auto"/>
          <w:lang w:val="sk-SK"/>
        </w:rPr>
      </w:pPr>
    </w:p>
    <w:p w:rsidR="00823A2E" w:rsidRPr="008B3CE4" w:rsidP="006A5F1F">
      <w:pPr>
        <w:bidi w:val="0"/>
        <w:jc w:val="both"/>
        <w:rPr>
          <w:rStyle w:val="PlaceholderText"/>
          <w:color w:val="auto"/>
          <w:lang w:val="sk-SK"/>
        </w:rPr>
      </w:pPr>
    </w:p>
    <w:p w:rsidR="00823A2E" w:rsidRPr="008B3CE4" w:rsidP="006A5F1F">
      <w:pPr>
        <w:bidi w:val="0"/>
        <w:jc w:val="both"/>
        <w:rPr>
          <w:rStyle w:val="PlaceholderText"/>
          <w:color w:val="auto"/>
          <w:lang w:val="sk-SK"/>
        </w:rPr>
      </w:pPr>
    </w:p>
    <w:p w:rsidR="00823A2E" w:rsidRPr="008B3CE4" w:rsidP="006A5F1F">
      <w:pPr>
        <w:bidi w:val="0"/>
        <w:jc w:val="both"/>
        <w:rPr>
          <w:rStyle w:val="PlaceholderText"/>
          <w:color w:val="auto"/>
          <w:lang w:val="sk-SK"/>
        </w:rPr>
      </w:pPr>
    </w:p>
    <w:p w:rsidR="00823A2E" w:rsidRPr="008B3CE4" w:rsidP="006A5F1F">
      <w:pPr>
        <w:bidi w:val="0"/>
        <w:jc w:val="both"/>
        <w:rPr>
          <w:rStyle w:val="PlaceholderText"/>
          <w:color w:val="auto"/>
          <w:lang w:val="sk-SK"/>
        </w:rPr>
      </w:pPr>
    </w:p>
    <w:p w:rsidR="00823A2E" w:rsidRPr="008B3CE4" w:rsidP="006A5F1F">
      <w:pPr>
        <w:bidi w:val="0"/>
        <w:jc w:val="both"/>
        <w:rPr>
          <w:rStyle w:val="PlaceholderText"/>
          <w:color w:val="auto"/>
          <w:lang w:val="sk-SK"/>
        </w:rPr>
      </w:pPr>
    </w:p>
    <w:p w:rsidR="00CC4615" w:rsidRPr="008B3CE4" w:rsidP="00CC4615">
      <w:pPr>
        <w:pStyle w:val="BodyText"/>
        <w:tabs>
          <w:tab w:val="left" w:pos="567"/>
        </w:tabs>
        <w:bidi w:val="0"/>
        <w:rPr>
          <w:rFonts w:ascii="Times New Roman" w:hAnsi="Times New Roman"/>
          <w:b/>
          <w:caps/>
        </w:rPr>
      </w:pPr>
      <w:r w:rsidRPr="008B3CE4">
        <w:rPr>
          <w:rFonts w:ascii="Times New Roman" w:hAnsi="Times New Roman"/>
          <w:b/>
          <w:caps/>
        </w:rPr>
        <w:t>Doložka zlučiteľnosti</w:t>
      </w:r>
    </w:p>
    <w:p w:rsidR="00CC4615" w:rsidRPr="008B3CE4" w:rsidP="00CC4615">
      <w:pPr>
        <w:pStyle w:val="BodyText"/>
        <w:tabs>
          <w:tab w:val="left" w:pos="567"/>
        </w:tabs>
        <w:bidi w:val="0"/>
        <w:spacing w:after="120"/>
        <w:rPr>
          <w:rFonts w:ascii="Times New Roman" w:hAnsi="Times New Roman"/>
          <w:b/>
        </w:rPr>
      </w:pPr>
      <w:r w:rsidRPr="008B3CE4">
        <w:rPr>
          <w:rFonts w:ascii="Times New Roman" w:hAnsi="Times New Roman"/>
          <w:b/>
        </w:rPr>
        <w:t>právneho predpisu s právom Európskej únie</w:t>
      </w:r>
    </w:p>
    <w:p w:rsidR="00CC4615" w:rsidRPr="008B3CE4" w:rsidP="00CC4615">
      <w:pPr>
        <w:numPr>
          <w:numId w:val="8"/>
        </w:numPr>
        <w:bidi w:val="0"/>
        <w:jc w:val="both"/>
        <w:rPr>
          <w:rFonts w:ascii="Times New Roman" w:hAnsi="Times New Roman"/>
          <w:b/>
          <w:lang w:val="sk-SK"/>
        </w:rPr>
      </w:pPr>
      <w:r w:rsidRPr="008B3CE4">
        <w:rPr>
          <w:rFonts w:ascii="Times New Roman" w:hAnsi="Times New Roman"/>
          <w:b/>
          <w:lang w:val="sk-SK"/>
        </w:rPr>
        <w:t xml:space="preserve">Predkladateľ právneho predpisu: </w:t>
      </w:r>
    </w:p>
    <w:p w:rsidR="00CC4615" w:rsidRPr="008B3CE4" w:rsidP="00CC4615">
      <w:pPr>
        <w:pStyle w:val="BodyTextIndent2"/>
        <w:bidi w:val="0"/>
        <w:ind w:left="567"/>
        <w:rPr>
          <w:rFonts w:ascii="Times New Roman" w:hAnsi="Times New Roman"/>
        </w:rPr>
      </w:pPr>
      <w:r w:rsidRPr="008B3CE4">
        <w:rPr>
          <w:rFonts w:ascii="Times New Roman" w:hAnsi="Times New Roman"/>
        </w:rPr>
        <w:t xml:space="preserve">Vláda Slovenskej republiky. </w:t>
      </w:r>
    </w:p>
    <w:p w:rsidR="00CC4615" w:rsidRPr="008B3CE4" w:rsidP="00CC4615">
      <w:pPr>
        <w:numPr>
          <w:numId w:val="8"/>
        </w:numPr>
        <w:bidi w:val="0"/>
        <w:jc w:val="both"/>
        <w:rPr>
          <w:rFonts w:ascii="Times New Roman" w:hAnsi="Times New Roman"/>
          <w:b/>
          <w:lang w:val="sk-SK"/>
        </w:rPr>
      </w:pPr>
      <w:r w:rsidRPr="008B3CE4">
        <w:rPr>
          <w:rFonts w:ascii="Times New Roman" w:hAnsi="Times New Roman"/>
          <w:b/>
          <w:lang w:val="sk-SK"/>
        </w:rPr>
        <w:t>Názov návrhu právneho predpisu:</w:t>
      </w:r>
    </w:p>
    <w:p w:rsidR="00CC4615" w:rsidRPr="008B3CE4" w:rsidP="00CC4615">
      <w:pPr>
        <w:bidi w:val="0"/>
        <w:spacing w:after="120"/>
        <w:ind w:left="567"/>
        <w:jc w:val="both"/>
        <w:rPr>
          <w:rFonts w:ascii="Times New Roman" w:hAnsi="Times New Roman"/>
          <w:lang w:val="sk-SK"/>
        </w:rPr>
      </w:pPr>
      <w:r w:rsidRPr="008B3CE4">
        <w:rPr>
          <w:rFonts w:ascii="Times New Roman" w:hAnsi="Times New Roman"/>
          <w:lang w:val="sk-SK"/>
        </w:rPr>
        <w:t>Návrh zákona, 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w:t>
      </w:r>
    </w:p>
    <w:p w:rsidR="00CC4615" w:rsidRPr="008B3CE4" w:rsidP="00CC4615">
      <w:pPr>
        <w:numPr>
          <w:numId w:val="14"/>
        </w:numPr>
        <w:bidi w:val="0"/>
        <w:jc w:val="both"/>
        <w:rPr>
          <w:rFonts w:ascii="Times New Roman" w:hAnsi="Times New Roman"/>
          <w:lang w:val="sk-SK"/>
        </w:rPr>
      </w:pPr>
      <w:r w:rsidRPr="008B3CE4">
        <w:rPr>
          <w:rFonts w:ascii="Times New Roman" w:hAnsi="Times New Roman"/>
          <w:b/>
          <w:lang w:val="sk-SK"/>
        </w:rPr>
        <w:t>Problematika návrhu právneho predpisu:</w:t>
      </w:r>
    </w:p>
    <w:p w:rsidR="00CC4615" w:rsidRPr="008B3CE4" w:rsidP="00CC4615">
      <w:pPr>
        <w:bidi w:val="0"/>
        <w:ind w:firstLine="567"/>
        <w:jc w:val="both"/>
        <w:rPr>
          <w:rFonts w:ascii="Times New Roman" w:hAnsi="Times New Roman"/>
          <w:lang w:val="sk-SK"/>
        </w:rPr>
      </w:pPr>
      <w:r w:rsidRPr="008B3CE4">
        <w:rPr>
          <w:rFonts w:ascii="Times New Roman" w:hAnsi="Times New Roman"/>
          <w:lang w:val="sk-SK"/>
        </w:rPr>
        <w:t>a) je upravená v práve Európskej únie</w:t>
      </w:r>
    </w:p>
    <w:p w:rsidR="00CC4615" w:rsidRPr="008B3CE4" w:rsidP="00CC4615">
      <w:pPr>
        <w:numPr>
          <w:numId w:val="7"/>
        </w:numPr>
        <w:bidi w:val="0"/>
        <w:jc w:val="both"/>
        <w:rPr>
          <w:rFonts w:ascii="Times New Roman" w:hAnsi="Times New Roman"/>
          <w:lang w:val="sk-SK"/>
        </w:rPr>
      </w:pPr>
      <w:r w:rsidRPr="008B3CE4">
        <w:rPr>
          <w:rFonts w:ascii="Times New Roman" w:hAnsi="Times New Roman"/>
          <w:lang w:val="sk-SK"/>
        </w:rPr>
        <w:t xml:space="preserve">v primárnom práve </w:t>
      </w:r>
    </w:p>
    <w:p w:rsidR="00CC4615" w:rsidRPr="008B3CE4" w:rsidP="00CC4615">
      <w:pPr>
        <w:bidi w:val="0"/>
        <w:ind w:left="1069"/>
        <w:jc w:val="both"/>
        <w:rPr>
          <w:rFonts w:ascii="Times New Roman" w:hAnsi="Times New Roman"/>
          <w:lang w:val="sk-SK"/>
        </w:rPr>
      </w:pPr>
      <w:r w:rsidRPr="008B3CE4">
        <w:rPr>
          <w:rFonts w:ascii="Times New Roman" w:hAnsi="Times New Roman"/>
          <w:lang w:val="sk-SK"/>
        </w:rPr>
        <w:t>Hlava II (Voľný pohyb tovaru), Hlava VI (Doprava) a Hlava XX (životné prostredie Tretej časti Zmluvy o fungovaní Európskej únie,</w:t>
      </w:r>
    </w:p>
    <w:p w:rsidR="00CC4615" w:rsidRPr="008B3CE4" w:rsidP="00CC4615">
      <w:pPr>
        <w:numPr>
          <w:numId w:val="7"/>
        </w:numPr>
        <w:bidi w:val="0"/>
        <w:jc w:val="both"/>
        <w:rPr>
          <w:rFonts w:ascii="Times New Roman" w:hAnsi="Times New Roman"/>
          <w:lang w:val="sk-SK"/>
        </w:rPr>
      </w:pPr>
      <w:r w:rsidRPr="008B3CE4">
        <w:rPr>
          <w:rFonts w:ascii="Times New Roman" w:hAnsi="Times New Roman"/>
          <w:lang w:val="sk-SK"/>
        </w:rPr>
        <w:t>sekundárnom (prijatom po nadobudnutí platnosti Lisabonskej zmluvy, ktorou sa mení a dopĺňa Zmluva o Európskom spoločenstve a Zmluva o Európskej únii – po 30. novembri 2009),</w:t>
      </w:r>
    </w:p>
    <w:p w:rsidR="00CC4615" w:rsidRPr="008B3CE4" w:rsidP="00CC4615">
      <w:pPr>
        <w:bidi w:val="0"/>
        <w:ind w:left="1069"/>
        <w:jc w:val="both"/>
        <w:rPr>
          <w:rFonts w:ascii="Times New Roman" w:hAnsi="Times New Roman"/>
          <w:lang w:val="sk-SK"/>
        </w:rPr>
      </w:pPr>
    </w:p>
    <w:p w:rsidR="00CC4615" w:rsidRPr="008B3CE4" w:rsidP="00CC4615">
      <w:pPr>
        <w:bidi w:val="0"/>
        <w:ind w:left="993" w:hanging="142"/>
        <w:jc w:val="both"/>
        <w:rPr>
          <w:rFonts w:ascii="Times New Roman" w:hAnsi="Times New Roman"/>
          <w:lang w:val="sk-SK"/>
        </w:rPr>
      </w:pPr>
      <w:r w:rsidRPr="008B3CE4">
        <w:rPr>
          <w:rFonts w:ascii="Times New Roman" w:hAnsi="Times New Roman"/>
          <w:lang w:val="sk-SK"/>
        </w:rPr>
        <w:t>- sekundárnom (prijatom pred nadobudnutím platnosti Lisabonskej zmluvy, ktorou sa mení a dopĺňa Zmluva o Európskom spoločenstve a Zmluva o Európskej únii – do 30. novembra 2009</w:t>
      </w:r>
      <w:r w:rsidRPr="008B3CE4">
        <w:rPr>
          <w:rFonts w:ascii="Times New Roman" w:hAnsi="Times New Roman"/>
          <w:lang w:val="sk-SK"/>
        </w:rPr>
        <w:t>)</w:t>
      </w:r>
    </w:p>
    <w:p w:rsidR="00CC4615" w:rsidRPr="008B3CE4" w:rsidP="00CC4615">
      <w:pPr>
        <w:numPr>
          <w:numId w:val="12"/>
        </w:numPr>
        <w:bidi w:val="0"/>
        <w:ind w:left="1417" w:hanging="425"/>
        <w:jc w:val="both"/>
        <w:rPr>
          <w:rFonts w:ascii="Times New Roman" w:hAnsi="Times New Roman"/>
          <w:lang w:val="sk-SK"/>
        </w:rPr>
      </w:pPr>
      <w:r w:rsidRPr="008B3CE4">
        <w:rPr>
          <w:rFonts w:ascii="Times New Roman" w:hAnsi="Times New Roman"/>
          <w:lang w:val="sk-SK"/>
        </w:rPr>
        <w:t>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w:t>
      </w:r>
      <w:r w:rsidRPr="008B3CE4">
        <w:rPr>
          <w:rFonts w:ascii="Times New Roman" w:hAnsi="Times New Roman"/>
          <w:i/>
          <w:lang w:val="sk-SK"/>
        </w:rPr>
        <w:t xml:space="preserve"> (Ú. v. EÚ L 188, 18.7.2009)</w:t>
      </w:r>
    </w:p>
    <w:p w:rsidR="00CC4615" w:rsidRPr="008B3CE4" w:rsidP="00CC4615">
      <w:pPr>
        <w:numPr>
          <w:numId w:val="12"/>
        </w:numPr>
        <w:bidi w:val="0"/>
        <w:jc w:val="both"/>
        <w:rPr>
          <w:rFonts w:ascii="Times New Roman" w:hAnsi="Times New Roman"/>
          <w:lang w:val="sk-SK"/>
        </w:rPr>
      </w:pPr>
      <w:r w:rsidRPr="008B3CE4">
        <w:rPr>
          <w:rFonts w:ascii="Times New Roman" w:hAnsi="Times New Roman"/>
          <w:lang w:val="sk-SK"/>
        </w:rPr>
        <w:t xml:space="preserve">Nariadenie Európskeho parlamentu a Rady (ES) č. 715/2007 z 20. júna 2007 o typovom schvaľovaní motorových vozidiel so zreteľom na emisie ľahkých osobných a úžitkových vozidiel (Euro </w:t>
      </w:r>
      <w:smartTag w:uri="urn:schemas-microsoft-com:office:smarttags" w:element="metricconverter">
        <w:smartTagPr>
          <w:attr w:name="ProductID" w:val="5 a"/>
        </w:smartTagPr>
        <w:r w:rsidRPr="008B3CE4">
          <w:rPr>
            <w:rFonts w:ascii="Times New Roman" w:hAnsi="Times New Roman"/>
            <w:lang w:val="sk-SK"/>
          </w:rPr>
          <w:t>5 a</w:t>
        </w:r>
      </w:smartTag>
      <w:r w:rsidRPr="008B3CE4">
        <w:rPr>
          <w:rFonts w:ascii="Times New Roman" w:hAnsi="Times New Roman"/>
          <w:lang w:val="sk-SK"/>
        </w:rPr>
        <w:t xml:space="preserve"> Euro 6) a o prístupe k informáciám o opravách a údržbe vozidiel (Ú. v. EÚ L 171, 29.6.2007) v platnom znení.</w:t>
      </w:r>
    </w:p>
    <w:p w:rsidR="00CC4615" w:rsidRPr="008B3CE4" w:rsidP="00CC4615">
      <w:pPr>
        <w:numPr>
          <w:numId w:val="12"/>
        </w:numPr>
        <w:bidi w:val="0"/>
        <w:jc w:val="both"/>
        <w:rPr>
          <w:rFonts w:ascii="Times New Roman" w:hAnsi="Times New Roman"/>
          <w:lang w:val="sk-SK"/>
        </w:rPr>
      </w:pPr>
      <w:r w:rsidRPr="008B3CE4">
        <w:rPr>
          <w:rFonts w:ascii="Times New Roman" w:hAnsi="Times New Roman"/>
          <w:lang w:val="sk-SK"/>
        </w:rPr>
        <w:t>Nariadenie Európskeho parlamentu a Rady (ES) č. 78/2009 zo 14. januára 2009 o typovom schvaľovaní motorových vozidiel s ohľadom na ochranu chodcov a iných zraniteľných účastníkov cestnej premávky, o zmene a doplnení smernice 2007/46/ES a o zrušení smerníc 2003/102/ES a 2005/66/ES (Ú. v. EÚ L 35, 4.2.2009).</w:t>
      </w:r>
    </w:p>
    <w:p w:rsidR="00CC4615" w:rsidRPr="008B3CE4" w:rsidP="00CC4615">
      <w:pPr>
        <w:numPr>
          <w:numId w:val="12"/>
        </w:numPr>
        <w:bidi w:val="0"/>
        <w:jc w:val="both"/>
        <w:rPr>
          <w:rFonts w:ascii="Times New Roman" w:hAnsi="Times New Roman"/>
          <w:lang w:val="sk-SK"/>
        </w:rPr>
      </w:pPr>
      <w:r w:rsidRPr="008B3CE4">
        <w:rPr>
          <w:rFonts w:ascii="Times New Roman" w:hAnsi="Times New Roman"/>
          <w:lang w:val="sk-SK"/>
        </w:rPr>
        <w:t>Nariadenie Európskeho parlamentu a Rady (ES) č. 79/2009 zo 14. januára 2009 o typovom schvaľovaní motorových vozidiel na vodíkový pohon, ktorým sa mení a dopĺňa smernica 2007/46/ES (Ú. v. EÚ L 35, 4.2.2009).</w:t>
      </w:r>
    </w:p>
    <w:p w:rsidR="00CC4615" w:rsidRPr="008B3CE4" w:rsidP="00E6496C">
      <w:pPr>
        <w:numPr>
          <w:numId w:val="12"/>
        </w:numPr>
        <w:bidi w:val="0"/>
        <w:ind w:left="1349" w:hanging="357"/>
        <w:jc w:val="both"/>
        <w:rPr>
          <w:rFonts w:ascii="Times New Roman" w:hAnsi="Times New Roman"/>
          <w:lang w:val="sk-SK"/>
        </w:rPr>
      </w:pPr>
      <w:r w:rsidRPr="008B3CE4">
        <w:rPr>
          <w:rFonts w:ascii="Times New Roman" w:hAnsi="Times New Roman"/>
          <w:lang w:val="sk-SK"/>
        </w:rPr>
        <w:t>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w:t>
      </w:r>
      <w:r w:rsidRPr="008B3CE4" w:rsidR="00E6496C">
        <w:rPr>
          <w:rFonts w:ascii="Times New Roman" w:hAnsi="Times New Roman"/>
          <w:lang w:val="sk-SK"/>
        </w:rPr>
        <w:t>,</w:t>
      </w:r>
      <w:r w:rsidRPr="008B3CE4">
        <w:rPr>
          <w:rFonts w:ascii="Times New Roman" w:hAnsi="Times New Roman"/>
          <w:lang w:val="sk-SK"/>
        </w:rPr>
        <w:t xml:space="preserve">  </w:t>
      </w:r>
    </w:p>
    <w:p w:rsidR="00CC4615" w:rsidRPr="008B3CE4" w:rsidP="00CC4615">
      <w:pPr>
        <w:bidi w:val="0"/>
        <w:ind w:left="1134"/>
        <w:jc w:val="both"/>
        <w:rPr>
          <w:rFonts w:ascii="Times New Roman" w:hAnsi="Times New Roman"/>
          <w:lang w:val="sk-SK"/>
        </w:rPr>
      </w:pPr>
    </w:p>
    <w:p w:rsidR="00CC4615" w:rsidRPr="008B3CE4" w:rsidP="00CC4615">
      <w:pPr>
        <w:bidi w:val="0"/>
        <w:spacing w:after="120"/>
        <w:ind w:left="284" w:firstLine="425"/>
        <w:jc w:val="both"/>
        <w:rPr>
          <w:rFonts w:ascii="Times New Roman" w:hAnsi="Times New Roman"/>
          <w:color w:val="000000"/>
          <w:lang w:val="sk-SK"/>
        </w:rPr>
      </w:pPr>
      <w:r w:rsidRPr="008B3CE4">
        <w:rPr>
          <w:rFonts w:ascii="Times New Roman" w:hAnsi="Times New Roman"/>
          <w:color w:val="000000"/>
          <w:lang w:val="sk-SK"/>
        </w:rPr>
        <w:t>b) nie je obsiahnutá v judikatúre Súdneho dvora Európskej únie.</w:t>
      </w:r>
    </w:p>
    <w:p w:rsidR="00CC4615" w:rsidRPr="008B3CE4" w:rsidP="00CC4615">
      <w:pPr>
        <w:numPr>
          <w:numId w:val="14"/>
        </w:numPr>
        <w:bidi w:val="0"/>
        <w:jc w:val="both"/>
        <w:rPr>
          <w:rFonts w:ascii="Times New Roman" w:hAnsi="Times New Roman"/>
          <w:b/>
          <w:lang w:val="sk-SK"/>
        </w:rPr>
      </w:pPr>
      <w:r w:rsidRPr="008B3CE4">
        <w:rPr>
          <w:rFonts w:ascii="Times New Roman" w:hAnsi="Times New Roman"/>
          <w:b/>
          <w:lang w:val="sk-SK"/>
        </w:rPr>
        <w:t>Záväzky Slovenskej republiky vo vzťahu k Európskej únii:</w:t>
      </w:r>
    </w:p>
    <w:p w:rsidR="00CC4615" w:rsidRPr="008B3CE4" w:rsidP="00CC4615">
      <w:pPr>
        <w:autoSpaceDE w:val="0"/>
        <w:autoSpaceDN w:val="0"/>
        <w:bidi w:val="0"/>
        <w:ind w:left="851" w:hanging="284"/>
        <w:jc w:val="both"/>
        <w:rPr>
          <w:rFonts w:ascii="Times New Roman" w:hAnsi="Times New Roman"/>
          <w:lang w:val="sk-SK"/>
        </w:rPr>
      </w:pPr>
      <w:r w:rsidRPr="008B3CE4">
        <w:rPr>
          <w:rFonts w:ascii="Times New Roman" w:hAnsi="Times New Roman"/>
          <w:bCs/>
          <w:lang w:val="sk-SK"/>
        </w:rPr>
        <w:t xml:space="preserve">  a) </w:t>
      </w:r>
      <w:r w:rsidRPr="008B3CE4">
        <w:rPr>
          <w:rFonts w:ascii="Times New Roman" w:hAnsi="Times New Roman"/>
          <w:lang w:val="sk-SK"/>
        </w:rPr>
        <w:t>lehota na prebratie smernice alebo lehota na implementáciu nariadenia alebo rozhodnutia- bezpredmetné</w:t>
      </w:r>
    </w:p>
    <w:p w:rsidR="00CC4615" w:rsidRPr="008B3CE4" w:rsidP="00CC4615">
      <w:pPr>
        <w:pStyle w:val="BodyTextIndent2"/>
        <w:bidi w:val="0"/>
        <w:spacing w:after="0"/>
        <w:ind w:left="964" w:hanging="284"/>
        <w:rPr>
          <w:rFonts w:ascii="Times New Roman" w:hAnsi="Times New Roman"/>
        </w:rPr>
      </w:pPr>
      <w:r w:rsidRPr="008B3CE4">
        <w:rPr>
          <w:rFonts w:ascii="Times New Roman" w:hAnsi="Times New Roman"/>
          <w:bCs/>
        </w:rPr>
        <w:t xml:space="preserve">b) lehota </w:t>
      </w:r>
      <w:r w:rsidRPr="008B3CE4">
        <w:rPr>
          <w:rFonts w:ascii="Times New Roman" w:hAnsi="Times New Roman"/>
          <w:lang w:eastAsia="sk-SK"/>
        </w:rPr>
        <w:t>určená na predloženie návrhu právneho predpisu na rokovanie vlády podľa určenia gestorských ústredných orgánov štátnej správy zodpovedných za transpozíciu smerníc a vypracovanie tabuliek zhody k návrhom všeobecne záväzných právnych predpisov - bezpredmetné</w:t>
      </w:r>
    </w:p>
    <w:p w:rsidR="00CC4615" w:rsidRPr="008B3CE4" w:rsidP="00CC4615">
      <w:pPr>
        <w:bidi w:val="0"/>
        <w:ind w:left="964" w:hanging="284"/>
        <w:jc w:val="both"/>
        <w:rPr>
          <w:rFonts w:ascii="Times New Roman" w:hAnsi="Times New Roman"/>
          <w:lang w:val="sk-SK"/>
        </w:rPr>
      </w:pPr>
      <w:r w:rsidRPr="008B3CE4">
        <w:rPr>
          <w:rFonts w:ascii="Times New Roman" w:hAnsi="Times New Roman"/>
          <w:lang w:val="sk-SK"/>
        </w:rPr>
        <w:t xml:space="preserve">c) informácia o konaní začatom proti Slovenskej republike o porušení podľa čl. 258 až 260 Zmluvy o fungovaní Európskej únie- v danej oblasti nebolo proti Slovenskej republike začaté konanie, </w:t>
      </w:r>
    </w:p>
    <w:p w:rsidR="00CC4615" w:rsidRPr="008B3CE4" w:rsidP="00E1430F">
      <w:pPr>
        <w:numPr>
          <w:numId w:val="16"/>
        </w:numPr>
        <w:bidi w:val="0"/>
        <w:spacing w:after="120"/>
        <w:ind w:left="1037" w:hanging="357"/>
        <w:jc w:val="both"/>
        <w:rPr>
          <w:rFonts w:ascii="Times New Roman" w:hAnsi="Times New Roman"/>
          <w:i/>
          <w:iCs/>
          <w:lang w:val="sk-SK"/>
        </w:rPr>
      </w:pPr>
      <w:r w:rsidRPr="008B3CE4">
        <w:rPr>
          <w:rFonts w:ascii="Times New Roman" w:hAnsi="Times New Roman"/>
          <w:lang w:val="sk-SK"/>
        </w:rPr>
        <w:t>informácia o právnych predpisoch, v ktorých sú preberané smernice už prebraté spolu s uvedením rozsahu tohto prebratia</w:t>
      </w:r>
      <w:r w:rsidRPr="008B3CE4">
        <w:rPr>
          <w:rStyle w:val="Strong"/>
          <w:b w:val="0"/>
          <w:bCs w:val="0"/>
          <w:lang w:val="sk-SK"/>
        </w:rPr>
        <w:t xml:space="preserve"> -bezpredmetné</w:t>
      </w:r>
    </w:p>
    <w:p w:rsidR="00CC4615" w:rsidRPr="008B3CE4" w:rsidP="00CC4615">
      <w:pPr>
        <w:numPr>
          <w:numId w:val="14"/>
        </w:numPr>
        <w:bidi w:val="0"/>
        <w:jc w:val="both"/>
        <w:rPr>
          <w:rFonts w:ascii="Times New Roman" w:hAnsi="Times New Roman"/>
          <w:b/>
          <w:color w:val="000000"/>
          <w:lang w:val="sk-SK"/>
        </w:rPr>
      </w:pPr>
      <w:r w:rsidRPr="008B3CE4">
        <w:rPr>
          <w:rFonts w:ascii="Times New Roman" w:hAnsi="Times New Roman"/>
          <w:b/>
          <w:color w:val="000000"/>
          <w:lang w:val="sk-SK"/>
        </w:rPr>
        <w:t>Stupeň zlučiteľnosti návrhu nariadenia vlády SR s právom Európskej únie:</w:t>
      </w:r>
    </w:p>
    <w:p w:rsidR="00CC4615" w:rsidRPr="008B3CE4" w:rsidP="00E1430F">
      <w:pPr>
        <w:numPr>
          <w:numId w:val="7"/>
        </w:numPr>
        <w:bidi w:val="0"/>
        <w:spacing w:after="120"/>
        <w:ind w:left="1066" w:hanging="357"/>
        <w:jc w:val="both"/>
        <w:rPr>
          <w:rFonts w:ascii="Times New Roman" w:hAnsi="Times New Roman"/>
          <w:color w:val="000000"/>
          <w:lang w:val="sk-SK"/>
        </w:rPr>
      </w:pPr>
      <w:r w:rsidRPr="008B3CE4">
        <w:rPr>
          <w:rFonts w:ascii="Times New Roman" w:hAnsi="Times New Roman"/>
          <w:color w:val="000000"/>
          <w:lang w:val="sk-SK"/>
        </w:rPr>
        <w:t>bezpredmetné</w:t>
      </w:r>
    </w:p>
    <w:p w:rsidR="00CC4615" w:rsidRPr="008B3CE4" w:rsidP="00CC4615">
      <w:pPr>
        <w:numPr>
          <w:numId w:val="14"/>
        </w:numPr>
        <w:bidi w:val="0"/>
        <w:jc w:val="both"/>
        <w:rPr>
          <w:rFonts w:ascii="Times New Roman" w:hAnsi="Times New Roman"/>
          <w:b/>
          <w:color w:val="000000"/>
          <w:lang w:val="sk-SK"/>
        </w:rPr>
      </w:pPr>
      <w:r w:rsidRPr="008B3CE4">
        <w:rPr>
          <w:rFonts w:ascii="Times New Roman" w:hAnsi="Times New Roman"/>
          <w:b/>
          <w:color w:val="000000"/>
          <w:lang w:val="sk-SK"/>
        </w:rPr>
        <w:t>Gestor a spolupracujúce rezorty:</w:t>
      </w:r>
    </w:p>
    <w:p w:rsidR="00823A2E" w:rsidRPr="008B3CE4" w:rsidP="00E1430F">
      <w:pPr>
        <w:pStyle w:val="BodyTextIndent2"/>
        <w:bidi w:val="0"/>
        <w:rPr>
          <w:rStyle w:val="PlaceholderText"/>
          <w:color w:val="auto"/>
        </w:rPr>
      </w:pPr>
      <w:r w:rsidRPr="008B3CE4" w:rsidR="00CC4615">
        <w:rPr>
          <w:rFonts w:ascii="Times New Roman" w:hAnsi="Times New Roman"/>
        </w:rPr>
        <w:t>Ministerstvo dopravy, výstavby a regionálneho rozvoja Slovenskej republiky.</w:t>
      </w: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E6496C" w:rsidRPr="008B3CE4" w:rsidP="008A101B">
      <w:pPr>
        <w:autoSpaceDE w:val="0"/>
        <w:autoSpaceDN w:val="0"/>
        <w:bidi w:val="0"/>
        <w:adjustRightInd w:val="0"/>
        <w:spacing w:after="120"/>
        <w:jc w:val="center"/>
        <w:rPr>
          <w:rFonts w:ascii="Times New Roman" w:hAnsi="Times New Roman"/>
          <w:b/>
          <w:bCs/>
          <w:caps/>
          <w:lang w:val="sk-SK"/>
        </w:rPr>
      </w:pPr>
    </w:p>
    <w:p w:rsidR="008A101B" w:rsidRPr="008B3CE4" w:rsidP="008A101B">
      <w:pPr>
        <w:autoSpaceDE w:val="0"/>
        <w:autoSpaceDN w:val="0"/>
        <w:bidi w:val="0"/>
        <w:adjustRightInd w:val="0"/>
        <w:spacing w:after="120"/>
        <w:jc w:val="center"/>
        <w:rPr>
          <w:rFonts w:ascii="Times New Roman" w:hAnsi="Times New Roman"/>
          <w:b/>
          <w:bCs/>
          <w:caps/>
          <w:lang w:val="sk-SK"/>
        </w:rPr>
      </w:pPr>
      <w:r w:rsidRPr="008B3CE4">
        <w:rPr>
          <w:rFonts w:ascii="Times New Roman" w:hAnsi="Times New Roman"/>
          <w:b/>
          <w:bCs/>
          <w:caps/>
          <w:lang w:val="sk-SK"/>
        </w:rPr>
        <w:t>Doložka vybraných vplyvov</w:t>
      </w:r>
    </w:p>
    <w:p w:rsidR="008A101B" w:rsidRPr="008B3CE4" w:rsidP="008A101B">
      <w:pPr>
        <w:autoSpaceDE w:val="0"/>
        <w:autoSpaceDN w:val="0"/>
        <w:bidi w:val="0"/>
        <w:adjustRightInd w:val="0"/>
        <w:rPr>
          <w:rFonts w:ascii="Times New Roman" w:hAnsi="Times New Roman"/>
          <w:b/>
          <w:bCs/>
          <w:sz w:val="23"/>
          <w:szCs w:val="23"/>
          <w:lang w:val="sk-SK"/>
        </w:rPr>
      </w:pPr>
      <w:r w:rsidRPr="008B3CE4">
        <w:rPr>
          <w:rFonts w:ascii="Times New Roman" w:hAnsi="Times New Roman"/>
          <w:b/>
          <w:bCs/>
          <w:sz w:val="23"/>
          <w:szCs w:val="23"/>
          <w:lang w:val="sk-SK"/>
        </w:rPr>
        <w:t xml:space="preserve">A.1. Názov materiálu: </w:t>
      </w:r>
    </w:p>
    <w:p w:rsidR="00FA55B9" w:rsidRPr="008B3CE4" w:rsidP="006808D3">
      <w:pPr>
        <w:bidi w:val="0"/>
        <w:jc w:val="both"/>
        <w:rPr>
          <w:rFonts w:ascii="Times New Roman" w:hAnsi="Times New Roman"/>
          <w:b/>
          <w:bCs/>
          <w:lang w:val="sk-SK"/>
        </w:rPr>
      </w:pPr>
      <w:r w:rsidRPr="008B3CE4">
        <w:rPr>
          <w:rFonts w:ascii="Times New Roman" w:hAnsi="Times New Roman"/>
          <w:lang w:val="sk-SK"/>
        </w:rPr>
        <w:t>Návrh zákona, ktorým sa mení a dopĺňa zákon č. 725/2004 Z. z. o podmienkach prevádzky vozidiel v premávke na pozemných komunikáciách a o zmene a doplnení niektorých zákonov v znení neskorších predpisov a ktorým sa mení a dopĺňa zákon Národnej rady Slovenskej republiky č. 145/1995 Z. z. o správnych poplatkoch v znení neskorších predpisov</w:t>
      </w:r>
    </w:p>
    <w:p w:rsidR="006808D3" w:rsidRPr="008B3CE4" w:rsidP="006808D3">
      <w:pPr>
        <w:bidi w:val="0"/>
        <w:jc w:val="both"/>
        <w:rPr>
          <w:rFonts w:ascii="Times New Roman" w:hAnsi="Times New Roman"/>
          <w:b/>
          <w:bCs/>
          <w:lang w:val="sk-SK"/>
        </w:rPr>
      </w:pPr>
      <w:r w:rsidRPr="008B3CE4">
        <w:rPr>
          <w:rFonts w:ascii="Times New Roman" w:hAnsi="Times New Roman"/>
          <w:b/>
          <w:bCs/>
          <w:lang w:val="sk-SK"/>
        </w:rPr>
        <w:t>Termín začatia a ukončenia PPK:</w:t>
      </w:r>
      <w:r w:rsidRPr="008B3CE4">
        <w:rPr>
          <w:rFonts w:ascii="Times New Roman" w:hAnsi="Times New Roman"/>
          <w:lang w:val="sk-SK"/>
        </w:rPr>
        <w:t xml:space="preserve"> </w:t>
      </w:r>
      <w:r w:rsidRPr="008B3CE4" w:rsidR="00B873DF">
        <w:rPr>
          <w:rFonts w:ascii="Times New Roman" w:hAnsi="Times New Roman"/>
          <w:lang w:val="sk-SK"/>
        </w:rPr>
        <w:t>od 30. 6. 2011 do 13. 7. 2011</w:t>
      </w:r>
    </w:p>
    <w:p w:rsidR="006808D3" w:rsidRPr="008B3CE4" w:rsidP="008A101B">
      <w:pPr>
        <w:autoSpaceDE w:val="0"/>
        <w:autoSpaceDN w:val="0"/>
        <w:bidi w:val="0"/>
        <w:adjustRightInd w:val="0"/>
        <w:rPr>
          <w:rFonts w:ascii="Times New Roman" w:hAnsi="Times New Roman"/>
          <w:b/>
          <w:bCs/>
          <w:sz w:val="23"/>
          <w:szCs w:val="23"/>
          <w:lang w:val="sk-SK"/>
        </w:rPr>
      </w:pPr>
    </w:p>
    <w:p w:rsidR="006808D3" w:rsidRPr="008B3CE4" w:rsidP="006808D3">
      <w:pPr>
        <w:bidi w:val="0"/>
        <w:jc w:val="both"/>
        <w:rPr>
          <w:rFonts w:ascii="Times New Roman" w:hAnsi="Times New Roman"/>
          <w:b/>
          <w:bCs/>
          <w:lang w:val="sk-SK"/>
        </w:rPr>
      </w:pPr>
      <w:r w:rsidRPr="008B3CE4">
        <w:rPr>
          <w:rFonts w:ascii="Times New Roman" w:hAnsi="Times New Roman"/>
          <w:b/>
          <w:bCs/>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143"/>
        <w:gridCol w:w="1178"/>
        <w:gridCol w:w="1146"/>
        <w:gridCol w:w="1189"/>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Pr>
                <w:rFonts w:ascii="Times New Roman" w:hAnsi="Times New Roman"/>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Pr>
                <w:rFonts w:ascii="Times New Roman" w:hAnsi="Times New Roman"/>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Pr>
                <w:rFonts w:ascii="Times New Roman" w:hAnsi="Times New Roman"/>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sidR="00364DF2">
              <w:rPr>
                <w:rFonts w:ascii="Times New Roman" w:hAnsi="Times New Roman"/>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sidR="00364DF2">
              <w:rPr>
                <w:rFonts w:ascii="Times New Roman" w:hAnsi="Times New Roman"/>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sidR="007367E0">
              <w:rPr>
                <w:rFonts w:ascii="Times New Roman" w:hAnsi="Times New Roman"/>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sidR="002F056B">
              <w:rPr>
                <w:rFonts w:ascii="Times New Roman" w:hAnsi="Times New Roman"/>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sidR="003C30A4">
              <w:rPr>
                <w:rFonts w:ascii="Times New Roman" w:hAnsi="Times New Roman"/>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rPr>
                <w:rFonts w:ascii="Times New Roman" w:hAnsi="Times New Roman"/>
                <w:lang w:val="sk-SK"/>
              </w:rPr>
            </w:pPr>
            <w:r w:rsidRPr="008B3CE4">
              <w:rPr>
                <w:rFonts w:ascii="Times New Roman" w:hAnsi="Times New Roman"/>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r w:rsidRPr="008B3CE4" w:rsidR="00D874D4">
              <w:rPr>
                <w:rFonts w:ascii="Times New Roman" w:hAnsi="Times New Roman"/>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3C30A4">
            <w:pPr>
              <w:bidi w:val="0"/>
              <w:jc w:val="center"/>
              <w:rPr>
                <w:rFonts w:ascii="Times New Roman" w:hAnsi="Times New Roman"/>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808D3" w:rsidRPr="008B3CE4" w:rsidP="009244EC">
            <w:pPr>
              <w:bidi w:val="0"/>
              <w:jc w:val="center"/>
              <w:rPr>
                <w:rFonts w:ascii="Times New Roman" w:hAnsi="Times New Roman"/>
                <w:lang w:val="sk-SK"/>
              </w:rPr>
            </w:pPr>
          </w:p>
        </w:tc>
      </w:tr>
    </w:tbl>
    <w:p w:rsidR="00E1430F" w:rsidRPr="008B3CE4" w:rsidP="008A101B">
      <w:pPr>
        <w:pStyle w:val="BodyText"/>
        <w:bidi w:val="0"/>
        <w:jc w:val="both"/>
        <w:rPr>
          <w:rFonts w:ascii="Times New Roman" w:hAnsi="Times New Roman"/>
          <w:b/>
          <w:bCs/>
          <w:sz w:val="23"/>
          <w:szCs w:val="23"/>
        </w:rPr>
      </w:pPr>
    </w:p>
    <w:p w:rsidR="008A101B" w:rsidRPr="008B3CE4" w:rsidP="008A101B">
      <w:pPr>
        <w:pStyle w:val="BodyText"/>
        <w:bidi w:val="0"/>
        <w:jc w:val="both"/>
        <w:rPr>
          <w:rFonts w:ascii="Times New Roman" w:hAnsi="Times New Roman"/>
          <w:b/>
          <w:bCs/>
          <w:sz w:val="23"/>
          <w:szCs w:val="23"/>
        </w:rPr>
      </w:pPr>
      <w:r w:rsidRPr="008B3CE4">
        <w:rPr>
          <w:rFonts w:ascii="Times New Roman" w:hAnsi="Times New Roman"/>
          <w:b/>
          <w:bCs/>
          <w:sz w:val="23"/>
          <w:szCs w:val="23"/>
        </w:rPr>
        <w:t xml:space="preserve">A.3. Poznámky </w:t>
      </w:r>
    </w:p>
    <w:p w:rsidR="007367E0" w:rsidRPr="008B3CE4" w:rsidP="007367E0">
      <w:pPr>
        <w:bidi w:val="0"/>
        <w:jc w:val="both"/>
        <w:rPr>
          <w:rFonts w:ascii="Times New Roman" w:hAnsi="Times New Roman"/>
          <w:lang w:val="sk-SK"/>
        </w:rPr>
      </w:pPr>
      <w:r w:rsidRPr="008B3CE4">
        <w:rPr>
          <w:rFonts w:ascii="Times New Roman" w:hAnsi="Times New Roman"/>
          <w:lang w:val="sk-SK"/>
        </w:rPr>
        <w:t xml:space="preserve">Podrobnosti k vplyvom na podnikateľské prostredie a analýza sociálnych vplyvov sú uvedené v samostatných tabuľkách. </w:t>
      </w:r>
    </w:p>
    <w:p w:rsidR="0023556A" w:rsidRPr="008B3CE4" w:rsidP="00B723F2">
      <w:pPr>
        <w:bidi w:val="0"/>
        <w:jc w:val="both"/>
        <w:rPr>
          <w:rFonts w:ascii="Times New Roman" w:hAnsi="Times New Roman"/>
          <w:lang w:val="sk-SK"/>
        </w:rPr>
      </w:pPr>
      <w:r w:rsidRPr="008B3CE4" w:rsidR="00B723F2">
        <w:rPr>
          <w:rFonts w:ascii="Times New Roman" w:hAnsi="Times New Roman"/>
          <w:lang w:val="sk-SK"/>
        </w:rPr>
        <w:t xml:space="preserve">Návrh zákona </w:t>
      </w:r>
      <w:r w:rsidRPr="008B3CE4" w:rsidR="00364DF2">
        <w:rPr>
          <w:rFonts w:ascii="Times New Roman" w:hAnsi="Times New Roman"/>
          <w:lang w:val="sk-SK"/>
        </w:rPr>
        <w:t xml:space="preserve">môže mať pozitívny dopad na príjmy štátneho rozpočtu, pretože sú upravované sankcie za porušenie </w:t>
      </w:r>
      <w:r w:rsidRPr="008B3CE4">
        <w:rPr>
          <w:rFonts w:ascii="Times New Roman" w:hAnsi="Times New Roman"/>
          <w:lang w:val="sk-SK"/>
        </w:rPr>
        <w:t xml:space="preserve">podmienok pri vykonávaní technickej kontroly, emisnej kontroly, kontroly originality a pri montáži plynových zariadení. Príjmy </w:t>
      </w:r>
      <w:r w:rsidRPr="008B3CE4" w:rsidR="008C2B48">
        <w:rPr>
          <w:rFonts w:ascii="Times New Roman" w:hAnsi="Times New Roman"/>
          <w:lang w:val="sk-SK"/>
        </w:rPr>
        <w:t>nemožno</w:t>
      </w:r>
      <w:r w:rsidRPr="008B3CE4">
        <w:rPr>
          <w:rFonts w:ascii="Times New Roman" w:hAnsi="Times New Roman"/>
          <w:lang w:val="sk-SK"/>
        </w:rPr>
        <w:t xml:space="preserve"> presne kvantifikovať z dôvodu, že ide o sankcie, ktoré budú závisieť od vykonaného štátneho odborného dozoru. Z hľadiska </w:t>
      </w:r>
      <w:r w:rsidRPr="008B3CE4" w:rsidR="00941D97">
        <w:rPr>
          <w:rFonts w:ascii="Times New Roman" w:hAnsi="Times New Roman"/>
          <w:lang w:val="sk-SK"/>
        </w:rPr>
        <w:t>správnych poplatkov sa očakáva pozitívny dopad na príjmy štátneho rozpočtu</w:t>
      </w:r>
      <w:r w:rsidRPr="008B3CE4" w:rsidR="008C2B48">
        <w:rPr>
          <w:rFonts w:ascii="Times New Roman" w:hAnsi="Times New Roman"/>
          <w:lang w:val="sk-SK"/>
        </w:rPr>
        <w:t>,</w:t>
      </w:r>
      <w:r w:rsidRPr="008B3CE4" w:rsidR="00941D97">
        <w:rPr>
          <w:rFonts w:ascii="Times New Roman" w:hAnsi="Times New Roman"/>
          <w:lang w:val="sk-SK"/>
        </w:rPr>
        <w:t xml:space="preserve"> avšak vzhľadom </w:t>
      </w:r>
      <w:r w:rsidRPr="008B3CE4" w:rsidR="008C2B48">
        <w:rPr>
          <w:rFonts w:ascii="Times New Roman" w:hAnsi="Times New Roman"/>
          <w:lang w:val="sk-SK"/>
        </w:rPr>
        <w:t xml:space="preserve">na </w:t>
      </w:r>
      <w:r w:rsidRPr="008B3CE4" w:rsidR="00941D97">
        <w:rPr>
          <w:rFonts w:ascii="Times New Roman" w:hAnsi="Times New Roman"/>
          <w:lang w:val="sk-SK"/>
        </w:rPr>
        <w:t>ich početnosť je ich predpokladaný dopad minimálny.</w:t>
      </w:r>
    </w:p>
    <w:p w:rsidR="00044B73" w:rsidRPr="008B3CE4" w:rsidP="00044B73">
      <w:pPr>
        <w:bidi w:val="0"/>
        <w:jc w:val="both"/>
        <w:rPr>
          <w:rFonts w:ascii="Times New Roman" w:hAnsi="Times New Roman"/>
          <w:lang w:val="sk-SK"/>
        </w:rPr>
      </w:pPr>
      <w:r w:rsidRPr="008B3CE4" w:rsidR="00941D97">
        <w:rPr>
          <w:rFonts w:ascii="Times New Roman" w:hAnsi="Times New Roman"/>
          <w:lang w:val="sk-SK"/>
        </w:rPr>
        <w:t xml:space="preserve">Z hľadiska vplyvu na rozpočet verejnej správy návrh zákona </w:t>
      </w:r>
      <w:r w:rsidRPr="008B3CE4" w:rsidR="008C2B48">
        <w:rPr>
          <w:rFonts w:ascii="Times New Roman" w:hAnsi="Times New Roman"/>
          <w:lang w:val="sk-SK"/>
        </w:rPr>
        <w:t>by mohol mať</w:t>
      </w:r>
      <w:r w:rsidRPr="008B3CE4" w:rsidR="00941D97">
        <w:rPr>
          <w:rFonts w:ascii="Times New Roman" w:hAnsi="Times New Roman"/>
          <w:lang w:val="sk-SK"/>
        </w:rPr>
        <w:t xml:space="preserve"> negatívny dopad</w:t>
      </w:r>
      <w:r w:rsidRPr="008B3CE4" w:rsidR="008C2B48">
        <w:rPr>
          <w:rFonts w:ascii="Times New Roman" w:hAnsi="Times New Roman"/>
          <w:lang w:val="sk-SK"/>
        </w:rPr>
        <w:t>,</w:t>
      </w:r>
      <w:r w:rsidRPr="008B3CE4" w:rsidR="00941D97">
        <w:rPr>
          <w:rFonts w:ascii="Times New Roman" w:hAnsi="Times New Roman"/>
          <w:lang w:val="sk-SK"/>
        </w:rPr>
        <w:t xml:space="preserve"> avšak vzhľadom na minimálny nárast kompetencií </w:t>
      </w:r>
      <w:r w:rsidRPr="008B3CE4" w:rsidR="008811FA">
        <w:rPr>
          <w:rFonts w:ascii="Times New Roman" w:hAnsi="Times New Roman"/>
          <w:lang w:val="sk-SK"/>
        </w:rPr>
        <w:t xml:space="preserve">sa </w:t>
      </w:r>
      <w:r w:rsidRPr="008B3CE4" w:rsidR="00BB01C1">
        <w:rPr>
          <w:rFonts w:ascii="Times New Roman" w:hAnsi="Times New Roman"/>
          <w:lang w:val="sk-SK"/>
        </w:rPr>
        <w:t>predpokladá minimálny vplyv, ktorý nie je možné vyčísliť</w:t>
      </w:r>
      <w:r w:rsidRPr="008B3CE4" w:rsidR="00823A2E">
        <w:rPr>
          <w:rFonts w:ascii="Times New Roman" w:hAnsi="Times New Roman"/>
          <w:lang w:val="sk-SK"/>
        </w:rPr>
        <w:t>,</w:t>
      </w:r>
      <w:r w:rsidRPr="008B3CE4" w:rsidR="00BB01C1">
        <w:rPr>
          <w:rFonts w:ascii="Times New Roman" w:hAnsi="Times New Roman"/>
          <w:lang w:val="sk-SK"/>
        </w:rPr>
        <w:t xml:space="preserve"> a ktorý bude zabezpečený v rámci schváleného limitu výdavkov kapitoly M</w:t>
      </w:r>
      <w:r w:rsidRPr="008B3CE4" w:rsidR="00823A2E">
        <w:rPr>
          <w:rFonts w:ascii="Times New Roman" w:hAnsi="Times New Roman"/>
          <w:lang w:val="sk-SK"/>
        </w:rPr>
        <w:t>inisterstva dopravy, výstavby a regionálneho rozvoja Slovenskej republiky</w:t>
      </w:r>
      <w:r w:rsidRPr="008B3CE4" w:rsidR="00BB01C1">
        <w:rPr>
          <w:rFonts w:ascii="Times New Roman" w:hAnsi="Times New Roman"/>
          <w:lang w:val="sk-SK"/>
        </w:rPr>
        <w:t xml:space="preserve"> na príslušný rozpočtový rok</w:t>
      </w:r>
      <w:r w:rsidRPr="008B3CE4" w:rsidR="008811FA">
        <w:rPr>
          <w:rFonts w:ascii="Times New Roman" w:hAnsi="Times New Roman"/>
          <w:lang w:val="sk-SK"/>
        </w:rPr>
        <w:t>.</w:t>
      </w:r>
      <w:r w:rsidRPr="008B3CE4" w:rsidR="00BB01C1">
        <w:rPr>
          <w:rFonts w:ascii="Times New Roman" w:hAnsi="Times New Roman"/>
          <w:lang w:val="sk-SK"/>
        </w:rPr>
        <w:t xml:space="preserve"> </w:t>
      </w:r>
    </w:p>
    <w:p w:rsidR="00B723F2" w:rsidRPr="008B3CE4" w:rsidP="008811FA">
      <w:pPr>
        <w:bidi w:val="0"/>
        <w:spacing w:after="120"/>
        <w:jc w:val="both"/>
        <w:rPr>
          <w:rFonts w:ascii="Times New Roman" w:hAnsi="Times New Roman"/>
          <w:lang w:val="sk-SK"/>
        </w:rPr>
      </w:pPr>
      <w:r w:rsidRPr="008B3CE4" w:rsidR="002F056B">
        <w:rPr>
          <w:rFonts w:ascii="Times New Roman" w:hAnsi="Times New Roman"/>
          <w:lang w:val="sk-SK"/>
        </w:rPr>
        <w:t>Sociálny vplyv dopadu na hospodárenie obyvateľstva je veľmi nízky. Predpokladaný priemerný nárast nákladov na vlastníka vozidla, resp. na výkon technickej kontroly vozidla alebo emisnej kontroly motorového vozidla, je na jedno vozidlo 0,405 eur.</w:t>
      </w:r>
    </w:p>
    <w:p w:rsidR="008A101B" w:rsidRPr="008B3CE4" w:rsidP="008A101B">
      <w:pPr>
        <w:pStyle w:val="BodyText"/>
        <w:bidi w:val="0"/>
        <w:jc w:val="both"/>
        <w:rPr>
          <w:rFonts w:ascii="Times New Roman" w:hAnsi="Times New Roman"/>
          <w:b/>
          <w:bCs/>
          <w:sz w:val="23"/>
          <w:szCs w:val="23"/>
        </w:rPr>
      </w:pPr>
      <w:r w:rsidRPr="008B3CE4">
        <w:rPr>
          <w:rFonts w:ascii="Times New Roman" w:hAnsi="Times New Roman"/>
          <w:b/>
          <w:bCs/>
          <w:sz w:val="23"/>
          <w:szCs w:val="23"/>
        </w:rPr>
        <w:t xml:space="preserve">A.4. Alternatívne riešenia </w:t>
      </w:r>
    </w:p>
    <w:p w:rsidR="008A101B" w:rsidRPr="008B3CE4" w:rsidP="007367E0">
      <w:pPr>
        <w:bidi w:val="0"/>
        <w:rPr>
          <w:rFonts w:ascii="Times New Roman" w:hAnsi="Times New Roman"/>
          <w:lang w:val="sk-SK"/>
        </w:rPr>
      </w:pPr>
      <w:r w:rsidRPr="008B3CE4" w:rsidR="007367E0">
        <w:rPr>
          <w:rFonts w:ascii="Times New Roman" w:hAnsi="Times New Roman"/>
          <w:lang w:val="sk-SK"/>
        </w:rPr>
        <w:t>bezpredmetné</w:t>
      </w:r>
    </w:p>
    <w:p w:rsidR="008A101B" w:rsidRPr="008B3CE4" w:rsidP="008A101B">
      <w:pPr>
        <w:bidi w:val="0"/>
        <w:rPr>
          <w:rFonts w:ascii="Times New Roman" w:hAnsi="Times New Roman"/>
          <w:b/>
          <w:bCs/>
          <w:sz w:val="23"/>
          <w:szCs w:val="23"/>
          <w:lang w:val="sk-SK"/>
        </w:rPr>
      </w:pPr>
    </w:p>
    <w:p w:rsidR="008A101B" w:rsidRPr="008B3CE4" w:rsidP="008A101B">
      <w:pPr>
        <w:bidi w:val="0"/>
        <w:rPr>
          <w:rFonts w:ascii="Times New Roman" w:hAnsi="Times New Roman"/>
          <w:b/>
          <w:bCs/>
          <w:sz w:val="23"/>
          <w:szCs w:val="23"/>
          <w:lang w:val="sk-SK"/>
        </w:rPr>
      </w:pPr>
      <w:r w:rsidRPr="008B3CE4">
        <w:rPr>
          <w:rFonts w:ascii="Times New Roman" w:hAnsi="Times New Roman"/>
          <w:b/>
          <w:bCs/>
          <w:sz w:val="23"/>
          <w:szCs w:val="23"/>
          <w:lang w:val="sk-SK"/>
        </w:rPr>
        <w:t>A.5. Stanovisko gestorov</w:t>
      </w:r>
    </w:p>
    <w:p w:rsidR="00B82E80" w:rsidRPr="008B3CE4" w:rsidP="00B873DF">
      <w:pPr>
        <w:bidi w:val="0"/>
        <w:spacing w:after="240"/>
        <w:jc w:val="both"/>
        <w:rPr>
          <w:rFonts w:ascii="Times New Roman" w:hAnsi="Times New Roman"/>
          <w:lang w:val="sk-SK"/>
        </w:rPr>
      </w:pPr>
      <w:r w:rsidRPr="008B3CE4" w:rsidR="00B873DF">
        <w:rPr>
          <w:rFonts w:ascii="Times New Roman" w:hAnsi="Times New Roman"/>
          <w:lang w:val="sk-SK"/>
        </w:rPr>
        <w:t xml:space="preserve">Doložka vplyvov je upravená podľa stanovísk </w:t>
      </w:r>
      <w:r w:rsidRPr="008B3CE4" w:rsidR="007367E0">
        <w:rPr>
          <w:rFonts w:ascii="Times New Roman" w:hAnsi="Times New Roman"/>
          <w:lang w:val="sk-SK"/>
        </w:rPr>
        <w:t>gestorov</w:t>
      </w:r>
      <w:r w:rsidRPr="008B3CE4" w:rsidR="00B873DF">
        <w:rPr>
          <w:rFonts w:ascii="Times New Roman" w:hAnsi="Times New Roman"/>
          <w:lang w:val="sk-SK"/>
        </w:rPr>
        <w:t>.</w:t>
      </w:r>
      <w:r w:rsidRPr="008B3CE4" w:rsidR="00CA48DE">
        <w:rPr>
          <w:rFonts w:ascii="Times New Roman" w:hAnsi="Times New Roman"/>
          <w:lang w:val="sk-SK"/>
        </w:rPr>
        <w:t xml:space="preserve"> </w:t>
      </w:r>
    </w:p>
    <w:tbl>
      <w:tblPr>
        <w:tblStyle w:val="TableNormal"/>
        <w:tblW w:w="9125" w:type="dxa"/>
        <w:tblInd w:w="55" w:type="dxa"/>
        <w:tblLayout w:type="fixed"/>
        <w:tblCellMar>
          <w:top w:w="0" w:type="dxa"/>
          <w:bottom w:w="0" w:type="dxa"/>
        </w:tblCellMar>
      </w:tblPr>
      <w:tblGrid>
        <w:gridCol w:w="3455"/>
        <w:gridCol w:w="5670"/>
      </w:tblGrid>
      <w:tr>
        <w:tblPrEx>
          <w:tblW w:w="9125" w:type="dxa"/>
          <w:tblInd w:w="55" w:type="dxa"/>
          <w:tblLayout w:type="fixed"/>
          <w:tblCellMar>
            <w:top w:w="0" w:type="dxa"/>
            <w:bottom w:w="0" w:type="dxa"/>
          </w:tblCellMar>
        </w:tblPrEx>
        <w:trPr>
          <w:trHeight w:val="159"/>
        </w:trPr>
        <w:tc>
          <w:tcPr>
            <w:tcW w:w="9125" w:type="dxa"/>
            <w:gridSpan w:val="2"/>
            <w:tcBorders>
              <w:top w:val="single" w:sz="8" w:space="0" w:color="000000"/>
              <w:left w:val="single" w:sz="8" w:space="0" w:color="000000"/>
              <w:bottom w:val="single" w:sz="8" w:space="0" w:color="000000"/>
              <w:right w:val="single" w:sz="8" w:space="0" w:color="000000"/>
            </w:tcBorders>
            <w:shd w:val="clear" w:color="auto" w:fill="000000"/>
            <w:textDirection w:val="lrTb"/>
            <w:vAlign w:val="center"/>
          </w:tcPr>
          <w:p w:rsidR="007367E0" w:rsidRPr="008B3CE4" w:rsidP="00F44629">
            <w:pPr>
              <w:autoSpaceDE w:val="0"/>
              <w:autoSpaceDN w:val="0"/>
              <w:bidi w:val="0"/>
              <w:adjustRightInd w:val="0"/>
              <w:jc w:val="center"/>
              <w:rPr>
                <w:rFonts w:ascii="Times New Roman" w:hAnsi="Times New Roman"/>
                <w:b/>
                <w:bCs/>
                <w:color w:val="FFFFFF"/>
                <w:lang w:val="sk-SK" w:eastAsia="sk-SK"/>
              </w:rPr>
            </w:pPr>
            <w:r w:rsidRPr="008B3CE4">
              <w:rPr>
                <w:rFonts w:ascii="Times New Roman" w:hAnsi="Times New Roman"/>
                <w:b/>
                <w:bCs/>
                <w:color w:val="FFFFFF"/>
                <w:lang w:val="sk-SK" w:eastAsia="sk-SK"/>
              </w:rPr>
              <w:t xml:space="preserve">Vplyvy na podnikateľské prostredie </w:t>
            </w:r>
          </w:p>
        </w:tc>
      </w:tr>
      <w:tr>
        <w:tblPrEx>
          <w:tblW w:w="9125" w:type="dxa"/>
          <w:tblInd w:w="55" w:type="dxa"/>
          <w:tblLayout w:type="fixed"/>
          <w:tblCellMar>
            <w:top w:w="0" w:type="dxa"/>
            <w:bottom w:w="0" w:type="dxa"/>
          </w:tblCellMar>
        </w:tblPrEx>
        <w:trPr>
          <w:trHeight w:val="435"/>
        </w:trPr>
        <w:tc>
          <w:tcPr>
            <w:tcW w:w="3455" w:type="dxa"/>
            <w:tcBorders>
              <w:top w:val="none" w:sz="0" w:space="0" w:color="auto"/>
              <w:left w:val="single" w:sz="8" w:space="0" w:color="000000"/>
              <w:bottom w:val="single" w:sz="4" w:space="0" w:color="000000"/>
              <w:right w:val="single" w:sz="4" w:space="0" w:color="000000"/>
            </w:tcBorders>
            <w:textDirection w:val="lrTb"/>
            <w:vAlign w:val="center"/>
          </w:tcPr>
          <w:p w:rsidR="007367E0" w:rsidRPr="008B3CE4" w:rsidP="00657811">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3.1</w:t>
            </w:r>
            <w:r w:rsidRPr="008B3CE4">
              <w:rPr>
                <w:rFonts w:ascii="Times New Roman" w:hAnsi="Times New Roman"/>
                <w:color w:val="000000"/>
                <w:lang w:val="sk-SK" w:eastAsia="sk-SK"/>
              </w:rPr>
              <w:t xml:space="preserve">. Ktoré podnikateľské subjekty budú predkladaným návrhom ovplyvnené a aký je ich počet? </w:t>
            </w:r>
          </w:p>
        </w:tc>
        <w:tc>
          <w:tcPr>
            <w:tcW w:w="5670" w:type="dxa"/>
            <w:tcBorders>
              <w:top w:val="none" w:sz="0" w:space="0" w:color="auto"/>
              <w:left w:val="single" w:sz="8" w:space="0" w:color="000000"/>
              <w:bottom w:val="single" w:sz="4" w:space="0" w:color="000000"/>
              <w:right w:val="single" w:sz="4" w:space="0" w:color="000000"/>
            </w:tcBorders>
            <w:textDirection w:val="lrTb"/>
            <w:vAlign w:val="top"/>
          </w:tcPr>
          <w:p w:rsidR="007367E0" w:rsidRPr="008B3CE4" w:rsidP="00F44629">
            <w:pPr>
              <w:bidi w:val="0"/>
              <w:jc w:val="both"/>
              <w:rPr>
                <w:rFonts w:ascii="Times New Roman" w:hAnsi="Times New Roman"/>
                <w:lang w:val="sk-SK"/>
              </w:rPr>
            </w:pPr>
            <w:r w:rsidRPr="008B3CE4">
              <w:rPr>
                <w:rFonts w:ascii="Times New Roman" w:hAnsi="Times New Roman"/>
                <w:lang w:val="sk-SK"/>
              </w:rPr>
              <w:t>Zavedenie záznamového monitorovacieho zariadenia v zák</w:t>
            </w:r>
            <w:r w:rsidRPr="008B3CE4" w:rsidR="00F44629">
              <w:rPr>
                <w:rFonts w:ascii="Times New Roman" w:hAnsi="Times New Roman"/>
                <w:lang w:val="sk-SK"/>
              </w:rPr>
              <w:t>one</w:t>
            </w:r>
            <w:r w:rsidRPr="008B3CE4">
              <w:rPr>
                <w:rFonts w:ascii="Times New Roman" w:hAnsi="Times New Roman"/>
                <w:lang w:val="sk-SK"/>
              </w:rPr>
              <w:t xml:space="preserve"> č. 725/2004 Z. z. </w:t>
            </w:r>
            <w:r w:rsidRPr="008B3CE4" w:rsidR="00F44629">
              <w:rPr>
                <w:rFonts w:ascii="Times New Roman" w:hAnsi="Times New Roman"/>
                <w:lang w:val="sk-SK"/>
              </w:rPr>
              <w:t xml:space="preserve">o podmienkach prevádzky vozidiel v premávke na pozemných komunikáciách a o zmene a doplnení niektorých zákonov v znení neskorších predpisov </w:t>
            </w:r>
            <w:r w:rsidRPr="008B3CE4">
              <w:rPr>
                <w:rFonts w:ascii="Times New Roman" w:hAnsi="Times New Roman"/>
                <w:lang w:val="sk-SK"/>
              </w:rPr>
              <w:t>sa bude dotýkať dvoch poverených technických služieb (TEST</w:t>
            </w:r>
            <w:r w:rsidRPr="008B3CE4" w:rsidR="00F44629">
              <w:rPr>
                <w:rFonts w:ascii="Times New Roman" w:hAnsi="Times New Roman"/>
                <w:lang w:val="sk-SK"/>
              </w:rPr>
              <w:t xml:space="preserve">EK s.r.o. Bratislava, poverená </w:t>
            </w:r>
            <w:r w:rsidRPr="008B3CE4">
              <w:rPr>
                <w:rFonts w:ascii="Times New Roman" w:hAnsi="Times New Roman"/>
                <w:lang w:val="sk-SK"/>
              </w:rPr>
              <w:t>technická služba technických kontrol vozidiel a S-EKA, s.r.o. Nitra, poverená technická služba emisných kontrol motorových vozidiel</w:t>
            </w:r>
            <w:r w:rsidRPr="008B3CE4" w:rsidR="00F44629">
              <w:rPr>
                <w:rFonts w:ascii="Times New Roman" w:hAnsi="Times New Roman"/>
                <w:lang w:val="sk-SK"/>
              </w:rPr>
              <w:t>),</w:t>
            </w:r>
            <w:r w:rsidRPr="008B3CE4">
              <w:rPr>
                <w:rFonts w:ascii="Times New Roman" w:hAnsi="Times New Roman"/>
                <w:lang w:val="sk-SK"/>
              </w:rPr>
              <w:t xml:space="preserve"> cca 120 oprávnených osôb na vykonávanie t</w:t>
            </w:r>
            <w:r w:rsidRPr="008B3CE4" w:rsidR="00F44629">
              <w:rPr>
                <w:rFonts w:ascii="Times New Roman" w:hAnsi="Times New Roman"/>
                <w:lang w:val="sk-SK"/>
              </w:rPr>
              <w:t>echnických kontrol vozidiel v Slovenskej republike</w:t>
            </w:r>
            <w:r w:rsidRPr="008B3CE4">
              <w:rPr>
                <w:rFonts w:ascii="Times New Roman" w:hAnsi="Times New Roman"/>
                <w:lang w:val="sk-SK"/>
              </w:rPr>
              <w:t xml:space="preserve"> a cca 230 oprávnených osôb na vykoná</w:t>
            </w:r>
            <w:r w:rsidRPr="008B3CE4" w:rsidR="00F44629">
              <w:rPr>
                <w:rFonts w:ascii="Times New Roman" w:hAnsi="Times New Roman"/>
                <w:lang w:val="sk-SK"/>
              </w:rPr>
              <w:t xml:space="preserve">vanie emisných kontrol </w:t>
            </w:r>
            <w:r w:rsidRPr="008B3CE4">
              <w:rPr>
                <w:rFonts w:ascii="Times New Roman" w:hAnsi="Times New Roman"/>
                <w:lang w:val="sk-SK"/>
              </w:rPr>
              <w:t>motorových vozidiel v</w:t>
            </w:r>
            <w:r w:rsidRPr="008B3CE4" w:rsidR="00F44629">
              <w:rPr>
                <w:rFonts w:ascii="Times New Roman" w:hAnsi="Times New Roman"/>
                <w:lang w:val="sk-SK"/>
              </w:rPr>
              <w:t> </w:t>
            </w:r>
            <w:r w:rsidRPr="008B3CE4">
              <w:rPr>
                <w:rFonts w:ascii="Times New Roman" w:hAnsi="Times New Roman"/>
                <w:lang w:val="sk-SK"/>
              </w:rPr>
              <w:t>S</w:t>
            </w:r>
            <w:r w:rsidRPr="008B3CE4" w:rsidR="00F44629">
              <w:rPr>
                <w:rFonts w:ascii="Times New Roman" w:hAnsi="Times New Roman"/>
                <w:lang w:val="sk-SK"/>
              </w:rPr>
              <w:t>lovenskej republike</w:t>
            </w:r>
            <w:r w:rsidRPr="008B3CE4">
              <w:rPr>
                <w:rFonts w:ascii="Times New Roman" w:hAnsi="Times New Roman"/>
                <w:lang w:val="sk-SK"/>
              </w:rPr>
              <w:t>.</w:t>
            </w:r>
          </w:p>
        </w:tc>
      </w:tr>
      <w:tr>
        <w:tblPrEx>
          <w:tblW w:w="9125" w:type="dxa"/>
          <w:tblInd w:w="55" w:type="dxa"/>
          <w:tblLayout w:type="fixed"/>
          <w:tblCellMar>
            <w:top w:w="0" w:type="dxa"/>
            <w:bottom w:w="0" w:type="dxa"/>
          </w:tblCellMar>
        </w:tblPrEx>
        <w:trPr>
          <w:trHeight w:val="297"/>
        </w:trPr>
        <w:tc>
          <w:tcPr>
            <w:tcW w:w="3455" w:type="dxa"/>
            <w:tcBorders>
              <w:top w:val="single" w:sz="4" w:space="0" w:color="000000"/>
              <w:left w:val="single" w:sz="8" w:space="0" w:color="000000"/>
              <w:bottom w:val="single" w:sz="4" w:space="0" w:color="000000"/>
              <w:right w:val="single" w:sz="4" w:space="0" w:color="000000"/>
            </w:tcBorders>
            <w:textDirection w:val="lrTb"/>
            <w:vAlign w:val="center"/>
          </w:tcPr>
          <w:p w:rsidR="007367E0" w:rsidRPr="008B3CE4" w:rsidP="00657811">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3.2</w:t>
            </w:r>
            <w:r w:rsidRPr="008B3CE4">
              <w:rPr>
                <w:rFonts w:ascii="Times New Roman" w:hAnsi="Times New Roman"/>
                <w:color w:val="000000"/>
                <w:lang w:val="sk-SK" w:eastAsia="sk-SK"/>
              </w:rPr>
              <w:t xml:space="preserve">. Aký je predpokladaný charakter a rozsah nákladov a prínosov? </w:t>
            </w:r>
          </w:p>
        </w:tc>
        <w:tc>
          <w:tcPr>
            <w:tcW w:w="5670" w:type="dxa"/>
            <w:tcBorders>
              <w:top w:val="single" w:sz="4" w:space="0" w:color="000000"/>
              <w:left w:val="single" w:sz="8" w:space="0" w:color="000000"/>
              <w:bottom w:val="single" w:sz="4" w:space="0" w:color="000000"/>
              <w:right w:val="single" w:sz="4" w:space="0" w:color="000000"/>
            </w:tcBorders>
            <w:textDirection w:val="lrTb"/>
            <w:vAlign w:val="top"/>
          </w:tcPr>
          <w:p w:rsidR="007367E0" w:rsidRPr="008B3CE4" w:rsidP="00F44629">
            <w:pPr>
              <w:bidi w:val="0"/>
              <w:jc w:val="both"/>
              <w:rPr>
                <w:rFonts w:ascii="Times New Roman" w:hAnsi="Times New Roman"/>
                <w:lang w:val="sk-SK"/>
              </w:rPr>
            </w:pPr>
            <w:r w:rsidRPr="008B3CE4">
              <w:rPr>
                <w:rFonts w:ascii="Times New Roman" w:hAnsi="Times New Roman"/>
                <w:lang w:val="sk-SK"/>
              </w:rPr>
              <w:t>Priradenie obrazových záznamov zachytených záznamovým monitorovacím zariadením bude následne zaslané k jednotlivým protokolom o vykonaní                  technickej kontroly vozidla a emisnej kontroly motorového vozidla do informačných systémov technických kontrol vozidiel a emisných kontrol                  motorových vozidiel. Uvedené si vyžiada zásah do existujúcich informačných systémov, ich rozšírenie a zvýšenie kapacít týchto systémov (hardvéru). Predpoklad</w:t>
            </w:r>
            <w:r w:rsidRPr="008B3CE4" w:rsidR="00F44629">
              <w:rPr>
                <w:rFonts w:ascii="Times New Roman" w:hAnsi="Times New Roman"/>
                <w:lang w:val="sk-SK"/>
              </w:rPr>
              <w:t>ajú sa</w:t>
            </w:r>
            <w:r w:rsidRPr="008B3CE4">
              <w:rPr>
                <w:rFonts w:ascii="Times New Roman" w:hAnsi="Times New Roman"/>
                <w:lang w:val="sk-SK"/>
              </w:rPr>
              <w:t xml:space="preserve"> finančné náklady zo strany každej poverenej tech</w:t>
            </w:r>
            <w:r w:rsidRPr="008B3CE4" w:rsidR="00F44629">
              <w:rPr>
                <w:rFonts w:ascii="Times New Roman" w:hAnsi="Times New Roman"/>
                <w:lang w:val="sk-SK"/>
              </w:rPr>
              <w:t>nickej služby cca 90 000 e</w:t>
            </w:r>
            <w:r w:rsidRPr="008B3CE4">
              <w:rPr>
                <w:rFonts w:ascii="Times New Roman" w:hAnsi="Times New Roman"/>
                <w:lang w:val="sk-SK"/>
              </w:rPr>
              <w:t>ur. Finančné náklady oprávnenej osoby technickej kontroly vozidiel a oprávnenej osoby emisnej kontroly</w:t>
            </w:r>
            <w:r w:rsidRPr="008B3CE4" w:rsidR="00F44629">
              <w:rPr>
                <w:rFonts w:ascii="Times New Roman" w:hAnsi="Times New Roman"/>
                <w:lang w:val="sk-SK"/>
              </w:rPr>
              <w:t xml:space="preserve"> motorových vozidiel budú cca 3 500 e</w:t>
            </w:r>
            <w:r w:rsidRPr="008B3CE4">
              <w:rPr>
                <w:rFonts w:ascii="Times New Roman" w:hAnsi="Times New Roman"/>
                <w:lang w:val="sk-SK"/>
              </w:rPr>
              <w:t xml:space="preserve">ur na vybavenie jednej kontrolnej linky. Pracoviská emisnej kontroly, ktoré sú súčasťou kontrolnej linky stanice technickej kontroly, budú zdieľať jednotné náklady na vybavenie kontrolnej linky. Náklady spojené s predkladaným návrhom tvoria jednorazový náklad, ktorý má priemernú dobu odpisu 4 roky (t.j. neznižuje daňový základ v plnej miere v predmetnom fiškálnom období). Oprávnené osoby na vykonávanie technických kontrol vozidiel a emisných kontrol motorových vozidiel si zvýšené náklady započítajú do svojej jednotkovej ceny za výkon technickej kontroly a emisnej kontroly, pričom predpokladaný priemerný nárast nákladov za vykonanie technickej kontroly alebo emisnej kontroly na 1 vozidlo bude cca 0,270 </w:t>
            </w:r>
            <w:r w:rsidRPr="008B3CE4" w:rsidR="00F44629">
              <w:rPr>
                <w:rFonts w:ascii="Times New Roman" w:hAnsi="Times New Roman"/>
                <w:lang w:val="sk-SK"/>
              </w:rPr>
              <w:t>e</w:t>
            </w:r>
            <w:r w:rsidRPr="008B3CE4">
              <w:rPr>
                <w:rFonts w:ascii="Times New Roman" w:hAnsi="Times New Roman"/>
                <w:lang w:val="sk-SK"/>
              </w:rPr>
              <w:t>ur.</w:t>
            </w:r>
          </w:p>
        </w:tc>
      </w:tr>
      <w:tr>
        <w:tblPrEx>
          <w:tblW w:w="9125" w:type="dxa"/>
          <w:tblInd w:w="55" w:type="dxa"/>
          <w:tblLayout w:type="fixed"/>
          <w:tblCellMar>
            <w:top w:w="0" w:type="dxa"/>
            <w:bottom w:w="0" w:type="dxa"/>
          </w:tblCellMar>
        </w:tblPrEx>
        <w:trPr>
          <w:trHeight w:val="573"/>
        </w:trPr>
        <w:tc>
          <w:tcPr>
            <w:tcW w:w="3455" w:type="dxa"/>
            <w:tcBorders>
              <w:top w:val="single" w:sz="4" w:space="0" w:color="000000"/>
              <w:left w:val="single" w:sz="8" w:space="0" w:color="000000"/>
              <w:bottom w:val="single" w:sz="4" w:space="0" w:color="000000"/>
              <w:right w:val="single" w:sz="4" w:space="0" w:color="000000"/>
            </w:tcBorders>
            <w:textDirection w:val="lrTb"/>
            <w:vAlign w:val="center"/>
          </w:tcPr>
          <w:p w:rsidR="007367E0" w:rsidRPr="008B3CE4" w:rsidP="00657811">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3.3</w:t>
            </w:r>
            <w:r w:rsidRPr="008B3CE4">
              <w:rPr>
                <w:rFonts w:ascii="Times New Roman" w:hAnsi="Times New Roman"/>
                <w:color w:val="000000"/>
                <w:lang w:val="sk-SK" w:eastAsia="sk-SK"/>
              </w:rPr>
              <w:t xml:space="preserve">. Aká je predpokladaná výška administratívnych nákladov, ktoré podniky vynaložia v súvislosti s implementáciou návrhu? </w:t>
            </w:r>
          </w:p>
        </w:tc>
        <w:tc>
          <w:tcPr>
            <w:tcW w:w="5670" w:type="dxa"/>
            <w:tcBorders>
              <w:top w:val="single" w:sz="4" w:space="0" w:color="000000"/>
              <w:left w:val="single" w:sz="8" w:space="0" w:color="000000"/>
              <w:bottom w:val="single" w:sz="4" w:space="0" w:color="000000"/>
              <w:right w:val="single" w:sz="4" w:space="0" w:color="000000"/>
            </w:tcBorders>
            <w:textDirection w:val="lrTb"/>
            <w:vAlign w:val="top"/>
          </w:tcPr>
          <w:p w:rsidR="007367E0" w:rsidRPr="008B3CE4" w:rsidP="00657811">
            <w:pPr>
              <w:autoSpaceDE w:val="0"/>
              <w:autoSpaceDN w:val="0"/>
              <w:bidi w:val="0"/>
              <w:adjustRightInd w:val="0"/>
              <w:jc w:val="both"/>
              <w:rPr>
                <w:rFonts w:ascii="Times New Roman" w:hAnsi="Times New Roman"/>
                <w:b/>
                <w:bCs/>
                <w:color w:val="000000"/>
                <w:lang w:val="sk-SK" w:eastAsia="sk-SK"/>
              </w:rPr>
            </w:pPr>
            <w:r w:rsidRPr="008B3CE4">
              <w:rPr>
                <w:rFonts w:ascii="Times New Roman" w:hAnsi="Times New Roman"/>
                <w:lang w:val="sk-SK"/>
              </w:rPr>
              <w:t xml:space="preserve">Administratívne náklady spojené s overením plnenia zákonných podmienok jednotlivými subjektmi, ktorých kontrolu vykonajú poverené technické služby                   jednorázovo, možno odhadnúť na niekoľko desiatok </w:t>
            </w:r>
            <w:r w:rsidRPr="008B3CE4" w:rsidR="00F44629">
              <w:rPr>
                <w:rFonts w:ascii="Times New Roman" w:hAnsi="Times New Roman"/>
                <w:lang w:val="sk-SK"/>
              </w:rPr>
              <w:t>e</w:t>
            </w:r>
            <w:r w:rsidRPr="008B3CE4">
              <w:rPr>
                <w:rFonts w:ascii="Times New Roman" w:hAnsi="Times New Roman"/>
                <w:lang w:val="sk-SK"/>
              </w:rPr>
              <w:t>ur. Nakoľko v danom prípade ide o plne automatizovaný informačný systém, žiadne ďalšie                   administratívne náklady neprichádzajú do úvahy.</w:t>
            </w:r>
          </w:p>
        </w:tc>
      </w:tr>
      <w:tr>
        <w:tblPrEx>
          <w:tblW w:w="9125" w:type="dxa"/>
          <w:tblInd w:w="55" w:type="dxa"/>
          <w:tblLayout w:type="fixed"/>
          <w:tblCellMar>
            <w:top w:w="0" w:type="dxa"/>
            <w:bottom w:w="0" w:type="dxa"/>
          </w:tblCellMar>
        </w:tblPrEx>
        <w:trPr>
          <w:trHeight w:val="573"/>
        </w:trPr>
        <w:tc>
          <w:tcPr>
            <w:tcW w:w="3455" w:type="dxa"/>
            <w:tcBorders>
              <w:top w:val="single" w:sz="4" w:space="0" w:color="000000"/>
              <w:left w:val="single" w:sz="8" w:space="0" w:color="000000"/>
              <w:bottom w:val="single" w:sz="4" w:space="0" w:color="000000"/>
              <w:right w:val="single" w:sz="4" w:space="0" w:color="000000"/>
            </w:tcBorders>
            <w:textDirection w:val="lrTb"/>
            <w:vAlign w:val="center"/>
          </w:tcPr>
          <w:p w:rsidR="007367E0" w:rsidRPr="008B3CE4" w:rsidP="00657811">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3.4</w:t>
            </w:r>
            <w:r w:rsidRPr="008B3CE4">
              <w:rPr>
                <w:rFonts w:ascii="Times New Roman" w:hAnsi="Times New Roman"/>
                <w:color w:val="000000"/>
                <w:lang w:val="sk-SK" w:eastAsia="sk-SK"/>
              </w:rPr>
              <w:t xml:space="preserve">. Aké sú dôsledky pripravovaného návrhu pre fungovanie podnikateľských subjektov na slovenskom trhu (ako sa zmenia operácie na trhu?) </w:t>
            </w:r>
          </w:p>
        </w:tc>
        <w:tc>
          <w:tcPr>
            <w:tcW w:w="5670" w:type="dxa"/>
            <w:tcBorders>
              <w:top w:val="single" w:sz="4" w:space="0" w:color="000000"/>
              <w:left w:val="single" w:sz="8" w:space="0" w:color="000000"/>
              <w:bottom w:val="single" w:sz="4" w:space="0" w:color="000000"/>
              <w:right w:val="single" w:sz="4" w:space="0" w:color="000000"/>
            </w:tcBorders>
            <w:textDirection w:val="lrTb"/>
            <w:vAlign w:val="top"/>
          </w:tcPr>
          <w:p w:rsidR="007367E0" w:rsidRPr="008B3CE4" w:rsidP="004273B5">
            <w:pPr>
              <w:bidi w:val="0"/>
              <w:jc w:val="both"/>
              <w:rPr>
                <w:rFonts w:ascii="Times New Roman" w:hAnsi="Times New Roman"/>
                <w:lang w:val="sk-SK"/>
              </w:rPr>
            </w:pPr>
            <w:r w:rsidRPr="008B3CE4">
              <w:rPr>
                <w:rFonts w:ascii="Times New Roman" w:hAnsi="Times New Roman"/>
                <w:lang w:val="sk-SK"/>
              </w:rPr>
              <w:t>Zavedenie záznamového monitorovacieho zariadenia nemá vplyv na fungovanie podnikateľských subjektov vykonávajúcich uvedené činnosti v súčasnosti a ani v budúcnosti. Neobmedzí sa doterajší rozsah podnikateľských aktivít subjektov.</w:t>
            </w:r>
          </w:p>
        </w:tc>
      </w:tr>
      <w:tr>
        <w:tblPrEx>
          <w:tblW w:w="9125" w:type="dxa"/>
          <w:tblInd w:w="55" w:type="dxa"/>
          <w:tblLayout w:type="fixed"/>
          <w:tblCellMar>
            <w:top w:w="0" w:type="dxa"/>
            <w:bottom w:w="0" w:type="dxa"/>
          </w:tblCellMar>
        </w:tblPrEx>
        <w:trPr>
          <w:trHeight w:val="435"/>
        </w:trPr>
        <w:tc>
          <w:tcPr>
            <w:tcW w:w="3455" w:type="dxa"/>
            <w:tcBorders>
              <w:top w:val="single" w:sz="4" w:space="0" w:color="000000"/>
              <w:left w:val="single" w:sz="8" w:space="0" w:color="000000"/>
              <w:bottom w:val="single" w:sz="4" w:space="0" w:color="000000"/>
              <w:right w:val="single" w:sz="4" w:space="0" w:color="000000"/>
            </w:tcBorders>
            <w:textDirection w:val="lrTb"/>
            <w:vAlign w:val="center"/>
          </w:tcPr>
          <w:p w:rsidR="007367E0" w:rsidRPr="008B3CE4" w:rsidP="00657811">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3.5</w:t>
            </w:r>
            <w:r w:rsidRPr="008B3CE4">
              <w:rPr>
                <w:rFonts w:ascii="Times New Roman" w:hAnsi="Times New Roman"/>
                <w:color w:val="000000"/>
                <w:lang w:val="sk-SK" w:eastAsia="sk-SK"/>
              </w:rPr>
              <w:t xml:space="preserve">. Aké sú predpokladané spoločensko – ekonomické dôsledky pripravovaných regulácií? </w:t>
            </w:r>
          </w:p>
        </w:tc>
        <w:tc>
          <w:tcPr>
            <w:tcW w:w="5670" w:type="dxa"/>
            <w:tcBorders>
              <w:top w:val="single" w:sz="4" w:space="0" w:color="000000"/>
              <w:left w:val="single" w:sz="8" w:space="0" w:color="000000"/>
              <w:bottom w:val="single" w:sz="4" w:space="0" w:color="000000"/>
              <w:right w:val="single" w:sz="4" w:space="0" w:color="000000"/>
            </w:tcBorders>
            <w:textDirection w:val="lrTb"/>
            <w:vAlign w:val="top"/>
          </w:tcPr>
          <w:p w:rsidR="007367E0" w:rsidRPr="008B3CE4" w:rsidP="00657811">
            <w:pPr>
              <w:autoSpaceDE w:val="0"/>
              <w:autoSpaceDN w:val="0"/>
              <w:bidi w:val="0"/>
              <w:adjustRightInd w:val="0"/>
              <w:jc w:val="both"/>
              <w:rPr>
                <w:rFonts w:ascii="Times New Roman" w:hAnsi="Times New Roman"/>
                <w:b/>
                <w:bCs/>
                <w:color w:val="000000"/>
                <w:lang w:val="sk-SK" w:eastAsia="sk-SK"/>
              </w:rPr>
            </w:pPr>
            <w:r w:rsidRPr="008B3CE4">
              <w:rPr>
                <w:rFonts w:ascii="Times New Roman" w:hAnsi="Times New Roman"/>
                <w:lang w:val="sk-SK"/>
              </w:rPr>
              <w:t>Zavedením záznamového monitorovacieho zariadenia sa  zvýši kvalita výkonu technickej kontroly vozidiel a emisnej kontroly motorových vozidiel ako poskytovanej služby, pričom bude zabezpečený lepší a efektívnejší výkon štátneho odborného dozoru nad oprávnenými osobami na vykonávanie technických kontrol a emisných kontrol. Zároveň sa zabráni používaniu nekalých praktík pri ich výkone.</w:t>
            </w:r>
          </w:p>
        </w:tc>
      </w:tr>
    </w:tbl>
    <w:p w:rsidR="007367E0" w:rsidRPr="008B3CE4" w:rsidP="007367E0">
      <w:pPr>
        <w:autoSpaceDE w:val="0"/>
        <w:autoSpaceDN w:val="0"/>
        <w:bidi w:val="0"/>
        <w:adjustRightInd w:val="0"/>
        <w:rPr>
          <w:rFonts w:ascii="Times New Roman" w:hAnsi="Times New Roman"/>
          <w:b/>
          <w:bCs/>
          <w:color w:val="FFFFFF"/>
          <w:lang w:val="sk-SK" w:eastAsia="sk-SK"/>
        </w:rPr>
      </w:pPr>
      <w:r w:rsidRPr="008B3CE4">
        <w:rPr>
          <w:rFonts w:ascii="Times New Roman" w:hAnsi="Times New Roman"/>
          <w:b/>
          <w:bCs/>
          <w:color w:val="FFFFFF"/>
          <w:lang w:val="sk-SK" w:eastAsia="sk-SK"/>
        </w:rPr>
        <w:t>ciálne vplyvy predkladaného ma</w:t>
      </w:r>
      <w:r w:rsidRPr="008B3CE4" w:rsidR="004273B5">
        <w:rPr>
          <w:rFonts w:ascii="Times New Roman" w:hAnsi="Times New Roman"/>
          <w:b/>
          <w:bCs/>
          <w:color w:val="FFFFFF"/>
          <w:lang w:val="sk-SK" w:eastAsia="sk-SK"/>
        </w:rPr>
        <w:t>teriálu - vplyvy na hospodáreni</w:t>
      </w:r>
      <w:r w:rsidRPr="008B3CE4">
        <w:rPr>
          <w:rFonts w:ascii="Times New Roman" w:hAnsi="Times New Roman"/>
          <w:b/>
          <w:bCs/>
          <w:color w:val="FFFFFF"/>
          <w:lang w:val="sk-SK" w:eastAsia="sk-SK"/>
        </w:rPr>
        <w:t>soci</w:t>
      </w: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670"/>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0" w:type="dxa"/>
            <w:gridSpan w:val="2"/>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7367E0" w:rsidRPr="008B3CE4" w:rsidP="004273B5">
            <w:pPr>
              <w:autoSpaceDE w:val="0"/>
              <w:autoSpaceDN w:val="0"/>
              <w:bidi w:val="0"/>
              <w:adjustRightInd w:val="0"/>
              <w:jc w:val="center"/>
              <w:rPr>
                <w:rFonts w:ascii="Times New Roman" w:hAnsi="Times New Roman"/>
                <w:b/>
                <w:bCs/>
                <w:color w:val="FFFFFF"/>
                <w:lang w:val="sk-SK" w:eastAsia="sk-SK"/>
              </w:rPr>
            </w:pPr>
            <w:r w:rsidRPr="008B3CE4">
              <w:rPr>
                <w:rFonts w:ascii="Times New Roman" w:hAnsi="Times New Roman"/>
                <w:b/>
                <w:bCs/>
                <w:color w:val="FFFFFF"/>
                <w:lang w:val="sk-SK" w:eastAsia="sk-SK"/>
              </w:rPr>
              <w:t xml:space="preserve">Sociálne vplyvy predkladaného materiálu - vplyvy na hospodárenie obyvateľstva, sociálnu exklúziu, rovnosť príležitostí a rodovú rovnosť a vplyvy na zamestnanosť </w:t>
            </w:r>
          </w:p>
        </w:tc>
      </w:tr>
      <w:tr>
        <w:tblPrEx>
          <w:tblW w:w="9180" w:type="dxa"/>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 xml:space="preserve">4.1. </w:t>
            </w:r>
            <w:r w:rsidRPr="008B3CE4">
              <w:rPr>
                <w:rFonts w:ascii="Times New Roman" w:hAnsi="Times New Roman"/>
                <w:color w:val="000000"/>
                <w:lang w:val="sk-SK" w:eastAsia="sk-SK"/>
              </w:rPr>
              <w:t>Identifikujte vplyv na hospodárenie</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domácností a špecifikujte ovplyvnené skupiny domácností, ktoré budú pozitívne/negatívne</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ovplyvnené.</w:t>
            </w:r>
          </w:p>
          <w:p w:rsidR="007367E0" w:rsidRPr="008B3CE4" w:rsidP="00657811">
            <w:pPr>
              <w:autoSpaceDE w:val="0"/>
              <w:autoSpaceDN w:val="0"/>
              <w:bidi w:val="0"/>
              <w:adjustRightInd w:val="0"/>
              <w:rPr>
                <w:rFonts w:ascii="Times New Roman" w:hAnsi="Times New Roman"/>
                <w:b/>
                <w:bCs/>
                <w:color w:val="FFFFFF"/>
                <w:lang w:val="sk-SK" w:eastAsia="sk-SK"/>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657811">
            <w:pPr>
              <w:bidi w:val="0"/>
              <w:jc w:val="both"/>
              <w:rPr>
                <w:rFonts w:ascii="Times New Roman" w:hAnsi="Times New Roman"/>
                <w:lang w:val="sk-SK"/>
              </w:rPr>
            </w:pPr>
            <w:r w:rsidRPr="008B3CE4">
              <w:rPr>
                <w:rFonts w:ascii="Times New Roman" w:hAnsi="Times New Roman"/>
                <w:lang w:val="sk-SK"/>
              </w:rPr>
              <w:t>Zavedenie záznamového monitorovacieho zariadenia bude negatívne ovplyvňovať vyššími výdavkami iba určitú skupinu obyvateľstva, ktorou sa rozumejú vlastníci vozidiel, ktoré podliehajú týmto druhom kontrol, pričom ostatné skupiny obyvateľstva nebudú predkladaným návrhom dotknuté.</w:t>
            </w:r>
          </w:p>
          <w:p w:rsidR="007367E0" w:rsidRPr="008B3CE4" w:rsidP="00657811">
            <w:pPr>
              <w:bidi w:val="0"/>
              <w:jc w:val="both"/>
              <w:rPr>
                <w:rFonts w:ascii="Times New Roman" w:hAnsi="Times New Roman"/>
                <w:b/>
                <w:bCs/>
                <w:color w:val="FFFFFF"/>
                <w:lang w:val="sk-SK" w:eastAsia="sk-SK"/>
              </w:rPr>
            </w:pPr>
          </w:p>
        </w:tc>
      </w:tr>
      <w:tr>
        <w:tblPrEx>
          <w:tblW w:w="9180" w:type="dxa"/>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Kvantifikujte:</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 Rast alebo pokles príjmov/výdavkov</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na priemerného obyvateľa</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 Rast alebo pokles príjmov/výdavkov</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za jednotlivé ovplyvnené skupiny domácností</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 Celkový počet obyvateľstva/domácností</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ovplyvnených predkladaným materiálom</w:t>
            </w:r>
          </w:p>
          <w:p w:rsidR="007367E0" w:rsidRPr="008B3CE4" w:rsidP="00657811">
            <w:pPr>
              <w:autoSpaceDE w:val="0"/>
              <w:autoSpaceDN w:val="0"/>
              <w:bidi w:val="0"/>
              <w:adjustRightInd w:val="0"/>
              <w:rPr>
                <w:rFonts w:ascii="Times New Roman" w:hAnsi="Times New Roman"/>
                <w:b/>
                <w:bCs/>
                <w:color w:val="FFFFFF"/>
                <w:lang w:val="sk-SK" w:eastAsia="sk-SK"/>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657811">
            <w:pPr>
              <w:bidi w:val="0"/>
              <w:jc w:val="both"/>
              <w:rPr>
                <w:rFonts w:ascii="Times New Roman" w:hAnsi="Times New Roman"/>
                <w:lang w:val="sk-SK"/>
              </w:rPr>
            </w:pPr>
            <w:r w:rsidRPr="008B3CE4">
              <w:rPr>
                <w:rFonts w:ascii="Times New Roman" w:hAnsi="Times New Roman"/>
                <w:lang w:val="sk-SK"/>
              </w:rPr>
              <w:t>Kvantifikácia:</w:t>
            </w:r>
          </w:p>
          <w:p w:rsidR="007367E0" w:rsidRPr="008B3CE4" w:rsidP="00657811">
            <w:pPr>
              <w:bidi w:val="0"/>
              <w:jc w:val="both"/>
              <w:rPr>
                <w:rFonts w:ascii="Times New Roman" w:hAnsi="Times New Roman"/>
                <w:lang w:val="sk-SK"/>
              </w:rPr>
            </w:pPr>
            <w:r w:rsidRPr="008B3CE4">
              <w:rPr>
                <w:rFonts w:ascii="Times New Roman" w:hAnsi="Times New Roman"/>
                <w:lang w:val="sk-SK"/>
              </w:rPr>
              <w:t>Predpokladaný priemerný nárast nákladov na vlastníka vozidla, resp. na výkon technickej kontroly vozidla alebo emisnej kontroly motorového vo</w:t>
            </w:r>
            <w:r w:rsidRPr="008B3CE4" w:rsidR="004273B5">
              <w:rPr>
                <w:rFonts w:ascii="Times New Roman" w:hAnsi="Times New Roman"/>
                <w:lang w:val="sk-SK"/>
              </w:rPr>
              <w:t xml:space="preserve">zidla, činí na </w:t>
            </w:r>
            <w:r w:rsidRPr="008B3CE4" w:rsidR="002C2678">
              <w:rPr>
                <w:rFonts w:ascii="Times New Roman" w:hAnsi="Times New Roman"/>
                <w:lang w:val="sk-SK"/>
              </w:rPr>
              <w:t xml:space="preserve">      </w:t>
            </w:r>
            <w:r w:rsidRPr="008B3CE4" w:rsidR="004273B5">
              <w:rPr>
                <w:rFonts w:ascii="Times New Roman" w:hAnsi="Times New Roman"/>
                <w:lang w:val="sk-SK"/>
              </w:rPr>
              <w:t>1 vozidlo 0,405 e</w:t>
            </w:r>
            <w:r w:rsidRPr="008B3CE4">
              <w:rPr>
                <w:rFonts w:ascii="Times New Roman" w:hAnsi="Times New Roman"/>
                <w:lang w:val="sk-SK"/>
              </w:rPr>
              <w:t>ur .</w:t>
            </w:r>
          </w:p>
          <w:p w:rsidR="007367E0" w:rsidRPr="008B3CE4" w:rsidP="00657811">
            <w:pPr>
              <w:bidi w:val="0"/>
              <w:jc w:val="both"/>
              <w:rPr>
                <w:rFonts w:ascii="Times New Roman" w:hAnsi="Times New Roman"/>
                <w:lang w:val="sk-SK"/>
              </w:rPr>
            </w:pPr>
            <w:r w:rsidRPr="008B3CE4">
              <w:rPr>
                <w:rFonts w:ascii="Times New Roman" w:hAnsi="Times New Roman"/>
                <w:lang w:val="sk-SK"/>
              </w:rPr>
              <w:t xml:space="preserve">Predkladaným materiálom je ovplyvnených cca </w:t>
            </w:r>
            <w:r w:rsidRPr="008B3CE4" w:rsidR="002C2678">
              <w:rPr>
                <w:rFonts w:ascii="Times New Roman" w:hAnsi="Times New Roman"/>
                <w:lang w:val="sk-SK"/>
              </w:rPr>
              <w:t xml:space="preserve">            </w:t>
            </w:r>
            <w:r w:rsidRPr="008B3CE4">
              <w:rPr>
                <w:rFonts w:ascii="Times New Roman" w:hAnsi="Times New Roman"/>
                <w:lang w:val="sk-SK"/>
              </w:rPr>
              <w:t>1 000 000 vlastníkov vozidiel.</w:t>
            </w:r>
          </w:p>
          <w:p w:rsidR="007367E0" w:rsidRPr="008B3CE4" w:rsidP="00657811">
            <w:pPr>
              <w:autoSpaceDE w:val="0"/>
              <w:autoSpaceDN w:val="0"/>
              <w:bidi w:val="0"/>
              <w:adjustRightInd w:val="0"/>
              <w:rPr>
                <w:rFonts w:ascii="Times New Roman" w:hAnsi="Times New Roman"/>
                <w:b/>
                <w:bCs/>
                <w:color w:val="FFFFFF"/>
                <w:lang w:val="sk-SK" w:eastAsia="sk-SK"/>
              </w:rPr>
            </w:pPr>
          </w:p>
        </w:tc>
      </w:tr>
      <w:tr>
        <w:tblPrEx>
          <w:tblW w:w="9180" w:type="dxa"/>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 xml:space="preserve">4.2. </w:t>
            </w:r>
            <w:r w:rsidRPr="008B3CE4">
              <w:rPr>
                <w:rFonts w:ascii="Times New Roman" w:hAnsi="Times New Roman"/>
                <w:color w:val="000000"/>
                <w:lang w:val="sk-SK" w:eastAsia="sk-SK"/>
              </w:rPr>
              <w:t>Zhodnoťte kvalitatívne (prípadne</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kvantitatívne) vplyvy na prístup k zdrojom,</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právam, tovarom a službám u jednotlivých</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ovplyvnených skupín obyvateľstva.</w:t>
            </w:r>
          </w:p>
          <w:p w:rsidR="007367E0" w:rsidRPr="008B3CE4" w:rsidP="004273B5">
            <w:pPr>
              <w:autoSpaceDE w:val="0"/>
              <w:autoSpaceDN w:val="0"/>
              <w:bidi w:val="0"/>
              <w:adjustRightInd w:val="0"/>
              <w:jc w:val="both"/>
              <w:rPr>
                <w:rFonts w:ascii="Times New Roman" w:hAnsi="Times New Roman"/>
                <w:b/>
                <w:bCs/>
                <w:color w:val="FFFFFF"/>
                <w:lang w:val="sk-SK" w:eastAsia="sk-SK"/>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4273B5">
            <w:pPr>
              <w:bidi w:val="0"/>
              <w:jc w:val="both"/>
              <w:rPr>
                <w:rFonts w:ascii="Times New Roman" w:hAnsi="Times New Roman"/>
                <w:lang w:val="sk-SK"/>
              </w:rPr>
            </w:pPr>
            <w:r w:rsidRPr="008B3CE4">
              <w:rPr>
                <w:rFonts w:ascii="Times New Roman" w:hAnsi="Times New Roman"/>
                <w:lang w:val="sk-SK"/>
              </w:rPr>
              <w:t>Zavedenie záznamového monitorovacieho zariadenia na staniciach technickej kontroly a pracoviskách emisnej kontroly nebude mať žiadny vplyv na prístup k zdrojom, právam, tovarom a službám pre vlastníkov vozidiel.</w:t>
            </w:r>
          </w:p>
          <w:p w:rsidR="007367E0" w:rsidRPr="008B3CE4" w:rsidP="004273B5">
            <w:pPr>
              <w:autoSpaceDE w:val="0"/>
              <w:autoSpaceDN w:val="0"/>
              <w:bidi w:val="0"/>
              <w:adjustRightInd w:val="0"/>
              <w:jc w:val="both"/>
              <w:rPr>
                <w:rFonts w:ascii="Times New Roman" w:hAnsi="Times New Roman"/>
                <w:b/>
                <w:bCs/>
                <w:color w:val="FFFFFF"/>
                <w:lang w:val="sk-SK" w:eastAsia="sk-SK"/>
              </w:rPr>
            </w:pPr>
          </w:p>
        </w:tc>
      </w:tr>
      <w:tr>
        <w:tblPrEx>
          <w:tblW w:w="9180" w:type="dxa"/>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 xml:space="preserve">4.3. </w:t>
            </w:r>
            <w:r w:rsidRPr="008B3CE4">
              <w:rPr>
                <w:rFonts w:ascii="Times New Roman" w:hAnsi="Times New Roman"/>
                <w:color w:val="000000"/>
                <w:lang w:val="sk-SK" w:eastAsia="sk-SK"/>
              </w:rPr>
              <w:t>Zhodnoťte vplyv na rovnosť príležitostí:</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Zhodnoťte vplyv na rodovú rovnosť.</w:t>
            </w:r>
          </w:p>
          <w:p w:rsidR="007367E0" w:rsidRPr="008B3CE4" w:rsidP="004273B5">
            <w:pPr>
              <w:autoSpaceDE w:val="0"/>
              <w:autoSpaceDN w:val="0"/>
              <w:bidi w:val="0"/>
              <w:adjustRightInd w:val="0"/>
              <w:jc w:val="both"/>
              <w:rPr>
                <w:rFonts w:ascii="Times New Roman" w:hAnsi="Times New Roman"/>
                <w:b/>
                <w:bCs/>
                <w:color w:val="FFFFFF"/>
                <w:lang w:val="sk-SK" w:eastAsia="sk-SK"/>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4273B5">
            <w:pPr>
              <w:autoSpaceDE w:val="0"/>
              <w:autoSpaceDN w:val="0"/>
              <w:bidi w:val="0"/>
              <w:adjustRightInd w:val="0"/>
              <w:jc w:val="both"/>
              <w:rPr>
                <w:rFonts w:ascii="Times New Roman" w:hAnsi="Times New Roman"/>
                <w:b/>
                <w:bCs/>
                <w:color w:val="FFFFFF"/>
                <w:lang w:val="sk-SK" w:eastAsia="sk-SK"/>
              </w:rPr>
            </w:pPr>
            <w:r w:rsidRPr="008B3CE4">
              <w:rPr>
                <w:rFonts w:ascii="Times New Roman" w:hAnsi="Times New Roman"/>
                <w:lang w:val="sk-SK"/>
              </w:rPr>
              <w:t>Predkladaný materiál nemá vplyv na rodovú rovnosť.</w:t>
            </w:r>
          </w:p>
        </w:tc>
      </w:tr>
      <w:tr>
        <w:tblPrEx>
          <w:tblW w:w="9180" w:type="dxa"/>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b/>
                <w:bCs/>
                <w:color w:val="000000"/>
                <w:lang w:val="sk-SK" w:eastAsia="sk-SK"/>
              </w:rPr>
              <w:t xml:space="preserve">4.4. </w:t>
            </w:r>
            <w:r w:rsidRPr="008B3CE4">
              <w:rPr>
                <w:rFonts w:ascii="Times New Roman" w:hAnsi="Times New Roman"/>
                <w:color w:val="000000"/>
                <w:lang w:val="sk-SK" w:eastAsia="sk-SK"/>
              </w:rPr>
              <w:t>Zhodnoťte vplyvy na zamestnanosť.</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Aké sú vplyvy na zamestnanosť ?</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Ktoré skupiny zamestnancov budú ohrozené</w:t>
            </w:r>
            <w:r w:rsidRPr="008B3CE4" w:rsidR="004273B5">
              <w:rPr>
                <w:rFonts w:ascii="Times New Roman" w:hAnsi="Times New Roman"/>
                <w:color w:val="000000"/>
                <w:lang w:val="sk-SK" w:eastAsia="sk-SK"/>
              </w:rPr>
              <w:t xml:space="preserve"> </w:t>
            </w:r>
            <w:r w:rsidRPr="008B3CE4">
              <w:rPr>
                <w:rFonts w:ascii="Times New Roman" w:hAnsi="Times New Roman"/>
                <w:color w:val="000000"/>
                <w:lang w:val="sk-SK" w:eastAsia="sk-SK"/>
              </w:rPr>
              <w:t>schválením predkladaného materiálu ?</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Hrozí v prípade schválenia predkladaného</w:t>
            </w:r>
          </w:p>
          <w:p w:rsidR="007367E0" w:rsidRPr="008B3CE4" w:rsidP="004273B5">
            <w:pPr>
              <w:autoSpaceDE w:val="0"/>
              <w:autoSpaceDN w:val="0"/>
              <w:bidi w:val="0"/>
              <w:adjustRightInd w:val="0"/>
              <w:jc w:val="both"/>
              <w:rPr>
                <w:rFonts w:ascii="Times New Roman" w:hAnsi="Times New Roman"/>
                <w:color w:val="000000"/>
                <w:lang w:val="sk-SK" w:eastAsia="sk-SK"/>
              </w:rPr>
            </w:pPr>
            <w:r w:rsidRPr="008B3CE4">
              <w:rPr>
                <w:rFonts w:ascii="Times New Roman" w:hAnsi="Times New Roman"/>
                <w:color w:val="000000"/>
                <w:lang w:val="sk-SK" w:eastAsia="sk-SK"/>
              </w:rPr>
              <w:t>materiálu hromadné prepúšťanie ?</w:t>
            </w:r>
          </w:p>
          <w:p w:rsidR="007367E0" w:rsidRPr="008B3CE4" w:rsidP="004273B5">
            <w:pPr>
              <w:autoSpaceDE w:val="0"/>
              <w:autoSpaceDN w:val="0"/>
              <w:bidi w:val="0"/>
              <w:adjustRightInd w:val="0"/>
              <w:jc w:val="both"/>
              <w:rPr>
                <w:rFonts w:ascii="Times New Roman" w:hAnsi="Times New Roman"/>
                <w:b/>
                <w:bCs/>
                <w:color w:val="FFFFFF"/>
                <w:lang w:val="sk-SK" w:eastAsia="sk-SK"/>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367E0" w:rsidRPr="008B3CE4" w:rsidP="009B690B">
            <w:pPr>
              <w:autoSpaceDE w:val="0"/>
              <w:autoSpaceDN w:val="0"/>
              <w:bidi w:val="0"/>
              <w:adjustRightInd w:val="0"/>
              <w:jc w:val="both"/>
              <w:rPr>
                <w:rFonts w:ascii="Times New Roman" w:hAnsi="Times New Roman"/>
                <w:b/>
                <w:bCs/>
                <w:color w:val="FFFFFF"/>
                <w:lang w:val="sk-SK" w:eastAsia="sk-SK"/>
              </w:rPr>
            </w:pPr>
            <w:r w:rsidRPr="008B3CE4">
              <w:rPr>
                <w:rFonts w:ascii="Times New Roman" w:hAnsi="Times New Roman"/>
                <w:lang w:val="sk-SK"/>
              </w:rPr>
              <w:t>Zavedenie záznamového monitorovacieho zariadenia nemá priamy ani nepriamy</w:t>
            </w:r>
            <w:r w:rsidRPr="008B3CE4" w:rsidR="009B690B">
              <w:rPr>
                <w:rFonts w:ascii="Times New Roman" w:hAnsi="Times New Roman"/>
                <w:lang w:val="sk-SK"/>
              </w:rPr>
              <w:t xml:space="preserve"> </w:t>
            </w:r>
            <w:r w:rsidRPr="008B3CE4">
              <w:rPr>
                <w:rFonts w:ascii="Times New Roman" w:hAnsi="Times New Roman"/>
                <w:lang w:val="sk-SK"/>
              </w:rPr>
              <w:t>vplyv na zamestnanosť.</w:t>
            </w:r>
          </w:p>
        </w:tc>
      </w:tr>
    </w:tbl>
    <w:p w:rsidR="007248C9" w:rsidRPr="008B3CE4" w:rsidP="007248C9">
      <w:pPr>
        <w:bidi w:val="0"/>
        <w:rPr>
          <w:rFonts w:ascii="Times New Roman" w:hAnsi="Times New Roman"/>
          <w:b/>
          <w:bCs/>
          <w:color w:val="FFFFFF"/>
          <w:lang w:val="sk-SK" w:eastAsia="sk-SK"/>
        </w:rPr>
      </w:pPr>
      <w:r w:rsidRPr="008B3CE4" w:rsidR="007367E0">
        <w:rPr>
          <w:rFonts w:ascii="Times New Roman" w:hAnsi="Times New Roman"/>
          <w:b/>
          <w:bCs/>
          <w:color w:val="FFFFFF"/>
          <w:lang w:val="sk-SK" w:eastAsia="sk-SK"/>
        </w:rPr>
        <w:t>,</w:t>
      </w:r>
    </w:p>
    <w:tbl>
      <w:tblPr>
        <w:tblStyle w:val="TableNormal"/>
        <w:tblW w:w="0" w:type="auto"/>
        <w:tblInd w:w="55" w:type="dxa"/>
        <w:tblLayout w:type="fixed"/>
        <w:tblCellMar>
          <w:top w:w="0" w:type="dxa"/>
          <w:bottom w:w="0" w:type="dxa"/>
        </w:tblCellMar>
      </w:tblPr>
      <w:tblGrid>
        <w:gridCol w:w="4448"/>
        <w:gridCol w:w="4448"/>
      </w:tblGrid>
      <w:tr>
        <w:tblPrEx>
          <w:tblW w:w="0" w:type="auto"/>
          <w:tblInd w:w="55" w:type="dxa"/>
          <w:tblLayout w:type="fixed"/>
          <w:tblCellMar>
            <w:top w:w="0" w:type="dxa"/>
            <w:bottom w:w="0" w:type="dxa"/>
          </w:tblCellMar>
        </w:tblPrEx>
        <w:trPr>
          <w:trHeight w:val="146"/>
        </w:trPr>
        <w:tc>
          <w:tcPr>
            <w:tcW w:w="8896" w:type="dxa"/>
            <w:gridSpan w:val="2"/>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D874D4" w:rsidRPr="008B3CE4" w:rsidP="00EF35B2">
            <w:pPr>
              <w:autoSpaceDE w:val="0"/>
              <w:autoSpaceDN w:val="0"/>
              <w:bidi w:val="0"/>
              <w:adjustRightInd w:val="0"/>
              <w:rPr>
                <w:rFonts w:ascii="Times New Roman" w:hAnsi="Times New Roman"/>
                <w:lang w:val="sk-SK"/>
              </w:rPr>
            </w:pPr>
            <w:r w:rsidRPr="008B3CE4">
              <w:rPr>
                <w:rFonts w:ascii="Times New Roman" w:hAnsi="Times New Roman"/>
                <w:b/>
                <w:bCs/>
                <w:color w:val="FFFFFF"/>
                <w:sz w:val="22"/>
                <w:szCs w:val="22"/>
                <w:lang w:val="sk-SK"/>
              </w:rPr>
              <w:t xml:space="preserve">Budovanie základných pilierov informatizácie </w:t>
            </w:r>
          </w:p>
        </w:tc>
      </w:tr>
      <w:tr>
        <w:tblPrEx>
          <w:tblW w:w="0" w:type="auto"/>
          <w:tblInd w:w="55" w:type="dxa"/>
          <w:tblLayout w:type="fixed"/>
          <w:tblCellMar>
            <w:top w:w="0" w:type="dxa"/>
            <w:bottom w:w="0" w:type="dxa"/>
          </w:tblCellMar>
        </w:tblPrEx>
        <w:trPr>
          <w:trHeight w:val="146"/>
        </w:trPr>
        <w:tc>
          <w:tcPr>
            <w:tcW w:w="444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Obsah </w:t>
            </w:r>
          </w:p>
        </w:tc>
        <w:tc>
          <w:tcPr>
            <w:tcW w:w="444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p>
        </w:tc>
      </w:tr>
      <w:tr>
        <w:tblPrEx>
          <w:tblW w:w="0" w:type="auto"/>
          <w:tblInd w:w="55" w:type="dxa"/>
          <w:tblLayout w:type="fixed"/>
          <w:tblCellMar>
            <w:top w:w="0" w:type="dxa"/>
            <w:bottom w:w="0" w:type="dxa"/>
          </w:tblCellMar>
        </w:tblPrEx>
        <w:trPr>
          <w:trHeight w:val="387"/>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6.1. </w:t>
            </w:r>
            <w:r w:rsidRPr="008B3CE4">
              <w:rPr>
                <w:rFonts w:ascii="Times New Roman" w:hAnsi="Times New Roman"/>
                <w:color w:val="000000"/>
                <w:sz w:val="22"/>
                <w:szCs w:val="22"/>
                <w:lang w:val="sk-SK"/>
              </w:rPr>
              <w:t xml:space="preserve">Rozširujú alebo inovujú sa existujúce alebo vytvárajú sa či zavádzajú sa nové elektronické služby?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(Popíšte ich funkciu a úroveň poskytovania.)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D7EDE">
            <w:pPr>
              <w:widowControl w:val="0"/>
              <w:bidi w:val="0"/>
              <w:adjustRightInd w:val="0"/>
              <w:spacing w:after="200"/>
              <w:jc w:val="both"/>
              <w:rPr>
                <w:rFonts w:ascii="Times New Roman" w:hAnsi="Times New Roman"/>
                <w:color w:val="000000"/>
                <w:lang w:val="sk-SK"/>
              </w:rPr>
            </w:pPr>
            <w:r w:rsidRPr="008B3CE4">
              <w:rPr>
                <w:rFonts w:ascii="Times New Roman" w:hAnsi="Times New Roman"/>
                <w:color w:val="000000"/>
                <w:lang w:val="sk-SK"/>
              </w:rPr>
              <w:t xml:space="preserve">Áno, vzhľadom na to, že mnohé informácie a dokumenty  </w:t>
            </w:r>
            <w:r w:rsidRPr="008B3CE4" w:rsidR="00043401">
              <w:rPr>
                <w:rFonts w:ascii="Times New Roman" w:hAnsi="Times New Roman"/>
                <w:color w:val="000000"/>
                <w:lang w:val="sk-SK"/>
              </w:rPr>
              <w:t>[</w:t>
            </w:r>
            <w:r w:rsidRPr="008B3CE4">
              <w:rPr>
                <w:rFonts w:ascii="Times New Roman" w:hAnsi="Times New Roman"/>
                <w:color w:val="000000"/>
                <w:lang w:val="sk-SK"/>
              </w:rPr>
              <w:t>podľa § 2 písm. ae), § 4 ods. 10, § 5 ods. 25, § 6 ods. 15, § 7 ods. 18, § 8 ods. 22 zákona</w:t>
            </w:r>
            <w:r w:rsidRPr="008B3CE4" w:rsidR="00043401">
              <w:rPr>
                <w:rFonts w:ascii="Times New Roman" w:hAnsi="Times New Roman"/>
                <w:color w:val="000000"/>
                <w:lang w:val="sk-SK"/>
              </w:rPr>
              <w:t>]</w:t>
            </w:r>
            <w:r w:rsidRPr="008B3CE4">
              <w:rPr>
                <w:rFonts w:ascii="Times New Roman" w:hAnsi="Times New Roman"/>
                <w:color w:val="000000"/>
                <w:lang w:val="sk-SK"/>
              </w:rPr>
              <w:t xml:space="preserve"> sa budú zverejňovať na webovom sídle ministerstva, zavádza sa nová elektronická služba s úrovňou I. (informatívna úroveň).</w:t>
            </w:r>
          </w:p>
          <w:p w:rsidR="00D874D4" w:rsidRPr="008B3CE4" w:rsidP="00043401">
            <w:pPr>
              <w:widowControl w:val="0"/>
              <w:bidi w:val="0"/>
              <w:adjustRightInd w:val="0"/>
              <w:spacing w:after="200"/>
              <w:jc w:val="both"/>
              <w:rPr>
                <w:rFonts w:ascii="Times New Roman" w:hAnsi="Times New Roman"/>
                <w:b/>
                <w:bCs/>
                <w:color w:val="000000"/>
                <w:sz w:val="22"/>
                <w:szCs w:val="22"/>
                <w:lang w:val="sk-SK"/>
              </w:rPr>
            </w:pPr>
            <w:r w:rsidRPr="008B3CE4">
              <w:rPr>
                <w:rFonts w:ascii="Times New Roman" w:hAnsi="Times New Roman"/>
                <w:lang w:val="sk-SK"/>
              </w:rPr>
              <w:t>Odosielaním záznamu do informačného systému technických kontrol a emisných kontrol vozidiel sa zavádza elektronická služba s úrovňou II. (jednosmerná interakcia).</w:t>
            </w:r>
          </w:p>
        </w:tc>
      </w:tr>
      <w:tr>
        <w:tblPrEx>
          <w:tblW w:w="0" w:type="auto"/>
          <w:tblInd w:w="55" w:type="dxa"/>
          <w:tblLayout w:type="fixed"/>
          <w:tblCellMar>
            <w:top w:w="0" w:type="dxa"/>
            <w:bottom w:w="0" w:type="dxa"/>
          </w:tblCellMar>
        </w:tblPrEx>
        <w:trPr>
          <w:trHeight w:val="387"/>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6.2. </w:t>
            </w:r>
            <w:r w:rsidRPr="008B3CE4">
              <w:rPr>
                <w:rFonts w:ascii="Times New Roman" w:hAnsi="Times New Roman"/>
                <w:color w:val="000000"/>
                <w:sz w:val="22"/>
                <w:szCs w:val="22"/>
                <w:lang w:val="sk-SK"/>
              </w:rPr>
              <w:t xml:space="preserve">Vytvárajú sa podmienky pre sémantickú interoperabilitu?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(Popíšte spôsob jej zabezpečenia.)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043401">
            <w:pPr>
              <w:widowControl w:val="0"/>
              <w:bidi w:val="0"/>
              <w:adjustRightInd w:val="0"/>
              <w:spacing w:after="200"/>
              <w:jc w:val="both"/>
              <w:rPr>
                <w:rFonts w:ascii="Times New Roman" w:hAnsi="Times New Roman"/>
                <w:b/>
                <w:bCs/>
                <w:color w:val="000000"/>
                <w:sz w:val="22"/>
                <w:szCs w:val="22"/>
                <w:lang w:val="sk-SK"/>
              </w:rPr>
            </w:pPr>
            <w:r w:rsidRPr="008B3CE4">
              <w:rPr>
                <w:rFonts w:ascii="Times New Roman" w:hAnsi="Times New Roman"/>
                <w:color w:val="000000"/>
                <w:lang w:val="sk-SK"/>
              </w:rPr>
              <w:t xml:space="preserve">Áno, </w:t>
            </w:r>
            <w:r w:rsidRPr="008B3CE4">
              <w:rPr>
                <w:rFonts w:ascii="Times New Roman" w:hAnsi="Times New Roman"/>
                <w:lang w:val="sk-SK"/>
              </w:rPr>
              <w:t xml:space="preserve">odosielaním záznamu do informačného systému technických kontrol a emisných kontrol vozidiel sa vytvárajú podmienky pre sémantickú </w:t>
            </w:r>
            <w:r w:rsidRPr="008B3CE4">
              <w:rPr>
                <w:rFonts w:ascii="Times New Roman" w:hAnsi="Times New Roman"/>
                <w:color w:val="000000"/>
                <w:lang w:val="sk-SK"/>
              </w:rPr>
              <w:t>interoperabilitu a aj pre technickú interoperabilitu.</w:t>
            </w:r>
          </w:p>
        </w:tc>
      </w:tr>
      <w:tr>
        <w:tblPrEx>
          <w:tblW w:w="0" w:type="auto"/>
          <w:tblInd w:w="55" w:type="dxa"/>
          <w:tblLayout w:type="fixed"/>
          <w:tblCellMar>
            <w:top w:w="0" w:type="dxa"/>
            <w:bottom w:w="0" w:type="dxa"/>
          </w:tblCellMar>
        </w:tblPrEx>
        <w:trPr>
          <w:trHeight w:val="146"/>
        </w:trPr>
        <w:tc>
          <w:tcPr>
            <w:tcW w:w="444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Ľudia </w:t>
            </w:r>
          </w:p>
        </w:tc>
        <w:tc>
          <w:tcPr>
            <w:tcW w:w="444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p>
        </w:tc>
      </w:tr>
      <w:tr>
        <w:tblPrEx>
          <w:tblW w:w="0" w:type="auto"/>
          <w:tblInd w:w="55" w:type="dxa"/>
          <w:tblLayout w:type="fixed"/>
          <w:tblCellMar>
            <w:top w:w="0" w:type="dxa"/>
            <w:bottom w:w="0" w:type="dxa"/>
          </w:tblCellMar>
        </w:tblPrEx>
        <w:trPr>
          <w:trHeight w:val="387"/>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6.3. </w:t>
            </w:r>
            <w:r w:rsidRPr="008B3CE4">
              <w:rPr>
                <w:rFonts w:ascii="Times New Roman" w:hAnsi="Times New Roman"/>
                <w:color w:val="000000"/>
                <w:sz w:val="22"/>
                <w:szCs w:val="22"/>
                <w:lang w:val="sk-SK"/>
              </w:rPr>
              <w:t xml:space="preserve">Zabezpečuje sa vzdelávanie v oblasti počítačovej gramotnosti a rozširovanie vedomostí o IKT?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spôsob, napr. projekty, školenia.)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259"/>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6.4. </w:t>
            </w:r>
            <w:r w:rsidRPr="008B3CE4">
              <w:rPr>
                <w:rFonts w:ascii="Times New Roman" w:hAnsi="Times New Roman"/>
                <w:color w:val="000000"/>
                <w:sz w:val="22"/>
                <w:szCs w:val="22"/>
                <w:lang w:val="sk-SK"/>
              </w:rPr>
              <w:t xml:space="preserve">Zabezpečuje sa rozvoj elektronického vzdelávania?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typ a spôsob zabezpečenia vzdelávacích aktivít.)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513"/>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6.5. </w:t>
            </w:r>
            <w:r w:rsidRPr="008B3CE4">
              <w:rPr>
                <w:rFonts w:ascii="Times New Roman" w:hAnsi="Times New Roman"/>
                <w:color w:val="000000"/>
                <w:sz w:val="22"/>
                <w:szCs w:val="22"/>
                <w:lang w:val="sk-SK"/>
              </w:rPr>
              <w:t xml:space="preserve">Zabezpečuje sa podporná a propagačná aktivita zameraná na zvyšovanie povedomia o informatizácii a IKT?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typ a spôsob zabezpečenia propagačných aktivít.)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513"/>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6.6. </w:t>
            </w:r>
            <w:r w:rsidRPr="008B3CE4">
              <w:rPr>
                <w:rFonts w:ascii="Times New Roman" w:hAnsi="Times New Roman"/>
                <w:color w:val="000000"/>
                <w:sz w:val="22"/>
                <w:szCs w:val="22"/>
                <w:lang w:val="sk-SK"/>
              </w:rPr>
              <w:t xml:space="preserve">Zabezpečuje/zohľadňuje/zlepšuje sa prístup znevýhodnených osôb k službám informačnej spoločnosti?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spôsob sprístupnenia digitálneho prostredia.)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146"/>
        </w:trPr>
        <w:tc>
          <w:tcPr>
            <w:tcW w:w="444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Infraštruktúra </w:t>
            </w:r>
          </w:p>
        </w:tc>
        <w:tc>
          <w:tcPr>
            <w:tcW w:w="4448"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p>
        </w:tc>
      </w:tr>
      <w:tr>
        <w:tblPrEx>
          <w:tblW w:w="0" w:type="auto"/>
          <w:tblInd w:w="55" w:type="dxa"/>
          <w:tblLayout w:type="fixed"/>
          <w:tblCellMar>
            <w:top w:w="0" w:type="dxa"/>
            <w:bottom w:w="0" w:type="dxa"/>
          </w:tblCellMar>
        </w:tblPrEx>
        <w:trPr>
          <w:trHeight w:val="387"/>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6.7. </w:t>
            </w:r>
            <w:r w:rsidRPr="008B3CE4">
              <w:rPr>
                <w:rFonts w:ascii="Times New Roman" w:hAnsi="Times New Roman"/>
                <w:color w:val="000000"/>
                <w:sz w:val="22"/>
                <w:szCs w:val="22"/>
                <w:lang w:val="sk-SK"/>
              </w:rPr>
              <w:t xml:space="preserve">Rozširuje, inovuje, vytvára alebo zavádza sa nový informačný systém?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jeho funkciu.)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260"/>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6.8. </w:t>
            </w:r>
            <w:r w:rsidRPr="008B3CE4">
              <w:rPr>
                <w:rFonts w:ascii="Times New Roman" w:hAnsi="Times New Roman"/>
                <w:color w:val="000000"/>
                <w:sz w:val="22"/>
                <w:szCs w:val="22"/>
                <w:lang w:val="sk-SK"/>
              </w:rPr>
              <w:t xml:space="preserve">Rozširuje sa prístupnosť k internetu?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spôsob rozširovania prístupnosti.)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260"/>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6.9. </w:t>
            </w:r>
            <w:r w:rsidRPr="008B3CE4">
              <w:rPr>
                <w:rFonts w:ascii="Times New Roman" w:hAnsi="Times New Roman"/>
                <w:color w:val="000000"/>
                <w:sz w:val="22"/>
                <w:szCs w:val="22"/>
                <w:lang w:val="sk-SK"/>
              </w:rPr>
              <w:t xml:space="preserve">Rozširuje sa prístupnosť k elektronickým službám?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spôsob rozširovania prístupnosti.)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260"/>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6.10. </w:t>
            </w:r>
            <w:r w:rsidRPr="008B3CE4">
              <w:rPr>
                <w:rFonts w:ascii="Times New Roman" w:hAnsi="Times New Roman"/>
                <w:color w:val="000000"/>
                <w:sz w:val="22"/>
                <w:szCs w:val="22"/>
                <w:lang w:val="sk-SK"/>
              </w:rPr>
              <w:t xml:space="preserve">Zabezpečuje sa technická interoperabilita?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spôsob jej zabezpečenia.)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259"/>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6.11. </w:t>
            </w:r>
            <w:r w:rsidRPr="008B3CE4">
              <w:rPr>
                <w:rFonts w:ascii="Times New Roman" w:hAnsi="Times New Roman"/>
                <w:color w:val="000000"/>
                <w:sz w:val="22"/>
                <w:szCs w:val="22"/>
                <w:lang w:val="sk-SK"/>
              </w:rPr>
              <w:t xml:space="preserve">Zvyšuje sa bezpečnosť IT?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color w:val="000000"/>
                <w:sz w:val="20"/>
                <w:szCs w:val="20"/>
                <w:lang w:val="sk-SK"/>
              </w:rPr>
              <w:t>(</w:t>
            </w:r>
            <w:r w:rsidRPr="008B3CE4">
              <w:rPr>
                <w:rFonts w:ascii="Times New Roman" w:hAnsi="Times New Roman"/>
                <w:i/>
                <w:iCs/>
                <w:color w:val="000000"/>
                <w:sz w:val="20"/>
                <w:szCs w:val="20"/>
                <w:lang w:val="sk-SK"/>
              </w:rPr>
              <w:t xml:space="preserve">Uveďte spôsob zvýšenia bezpečnosti a ochrany IT.)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260"/>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6.12. </w:t>
            </w:r>
            <w:r w:rsidRPr="008B3CE4">
              <w:rPr>
                <w:rFonts w:ascii="Times New Roman" w:hAnsi="Times New Roman"/>
                <w:color w:val="000000"/>
                <w:sz w:val="22"/>
                <w:szCs w:val="22"/>
                <w:lang w:val="sk-SK"/>
              </w:rPr>
              <w:t xml:space="preserve">Rozširuje sa technická infraštruktúra?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color w:val="000000"/>
                <w:sz w:val="20"/>
                <w:szCs w:val="20"/>
                <w:lang w:val="sk-SK"/>
              </w:rPr>
              <w:t>(</w:t>
            </w:r>
            <w:r w:rsidRPr="008B3CE4">
              <w:rPr>
                <w:rFonts w:ascii="Times New Roman" w:hAnsi="Times New Roman"/>
                <w:i/>
                <w:iCs/>
                <w:color w:val="000000"/>
                <w:sz w:val="20"/>
                <w:szCs w:val="20"/>
                <w:lang w:val="sk-SK"/>
              </w:rPr>
              <w:t xml:space="preserve">Uveďte stručný popis zavádzanej infraštruktúry.)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146"/>
        </w:trPr>
        <w:tc>
          <w:tcPr>
            <w:tcW w:w="4448"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Riadenie procesu informatizácie </w:t>
            </w:r>
          </w:p>
        </w:tc>
        <w:tc>
          <w:tcPr>
            <w:tcW w:w="4448"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p>
        </w:tc>
      </w:tr>
      <w:tr>
        <w:tblPrEx>
          <w:tblW w:w="0" w:type="auto"/>
          <w:tblInd w:w="55" w:type="dxa"/>
          <w:tblLayout w:type="fixed"/>
          <w:tblCellMar>
            <w:top w:w="0" w:type="dxa"/>
            <w:bottom w:w="0" w:type="dxa"/>
          </w:tblCellMar>
        </w:tblPrEx>
        <w:trPr>
          <w:trHeight w:val="387"/>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6.13. </w:t>
            </w:r>
            <w:r w:rsidRPr="008B3CE4">
              <w:rPr>
                <w:rFonts w:ascii="Times New Roman" w:hAnsi="Times New Roman"/>
                <w:color w:val="000000"/>
                <w:sz w:val="22"/>
                <w:szCs w:val="22"/>
                <w:lang w:val="sk-SK"/>
              </w:rPr>
              <w:t xml:space="preserve">Predpokladajú sa zmeny v riadení procesu informatizácie?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(Uveďte popis zmien.)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043401">
            <w:pPr>
              <w:autoSpaceDE w:val="0"/>
              <w:autoSpaceDN w:val="0"/>
              <w:bidi w:val="0"/>
              <w:adjustRightInd w:val="0"/>
              <w:jc w:val="both"/>
              <w:rPr>
                <w:rFonts w:ascii="Times New Roman" w:hAnsi="Times New Roman"/>
                <w:b/>
                <w:bCs/>
                <w:color w:val="000000"/>
                <w:sz w:val="22"/>
                <w:szCs w:val="22"/>
                <w:lang w:val="sk-SK"/>
              </w:rPr>
            </w:pPr>
            <w:r w:rsidRPr="008B3CE4">
              <w:rPr>
                <w:rFonts w:ascii="Times New Roman" w:hAnsi="Times New Roman"/>
                <w:lang w:val="sk-SK"/>
              </w:rPr>
              <w:t xml:space="preserve">Áno, rozširuje sa pôsobnosť </w:t>
            </w:r>
            <w:r w:rsidRPr="008B3CE4" w:rsidR="00043401">
              <w:rPr>
                <w:rFonts w:ascii="Times New Roman" w:hAnsi="Times New Roman"/>
                <w:lang w:val="sk-SK"/>
              </w:rPr>
              <w:t xml:space="preserve">ministerstva </w:t>
            </w:r>
            <w:r w:rsidRPr="008B3CE4">
              <w:rPr>
                <w:rFonts w:ascii="Times New Roman" w:hAnsi="Times New Roman"/>
                <w:lang w:val="sk-SK"/>
              </w:rPr>
              <w:t>o schvaľovanie informačného systému používaného pri technických kontrolách, emisných kontrolách, kontrolách originality a montážach plynových zariadení.</w:t>
            </w:r>
          </w:p>
        </w:tc>
      </w:tr>
      <w:tr>
        <w:tblPrEx>
          <w:tblW w:w="0" w:type="auto"/>
          <w:tblInd w:w="55" w:type="dxa"/>
          <w:tblLayout w:type="fixed"/>
          <w:tblCellMar>
            <w:top w:w="0" w:type="dxa"/>
            <w:bottom w:w="0" w:type="dxa"/>
          </w:tblCellMar>
        </w:tblPrEx>
        <w:trPr>
          <w:trHeight w:val="146"/>
        </w:trPr>
        <w:tc>
          <w:tcPr>
            <w:tcW w:w="4448"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Financovanie procesu informatizácie </w:t>
            </w:r>
          </w:p>
        </w:tc>
        <w:tc>
          <w:tcPr>
            <w:tcW w:w="4448"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p>
        </w:tc>
      </w:tr>
      <w:tr>
        <w:tblPrEx>
          <w:tblW w:w="0" w:type="auto"/>
          <w:tblInd w:w="55" w:type="dxa"/>
          <w:tblLayout w:type="fixed"/>
          <w:tblCellMar>
            <w:top w:w="0" w:type="dxa"/>
            <w:bottom w:w="0" w:type="dxa"/>
          </w:tblCellMar>
        </w:tblPrEx>
        <w:trPr>
          <w:trHeight w:val="386"/>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6.14. </w:t>
            </w:r>
            <w:r w:rsidRPr="008B3CE4">
              <w:rPr>
                <w:rFonts w:ascii="Times New Roman" w:hAnsi="Times New Roman"/>
                <w:color w:val="000000"/>
                <w:sz w:val="22"/>
                <w:szCs w:val="22"/>
                <w:lang w:val="sk-SK"/>
              </w:rPr>
              <w:t xml:space="preserve">Vyžaduje si proces informatizácie finančné investície?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(Popíšte príslušnú úroveň financovania.)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r>
        <w:tblPrEx>
          <w:tblW w:w="0" w:type="auto"/>
          <w:tblInd w:w="55" w:type="dxa"/>
          <w:tblLayout w:type="fixed"/>
          <w:tblCellMar>
            <w:top w:w="0" w:type="dxa"/>
            <w:bottom w:w="0" w:type="dxa"/>
          </w:tblCellMar>
        </w:tblPrEx>
        <w:trPr>
          <w:trHeight w:val="146"/>
        </w:trPr>
        <w:tc>
          <w:tcPr>
            <w:tcW w:w="4448"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Legislatívne prostredie procesu informatizácie </w:t>
            </w:r>
          </w:p>
        </w:tc>
        <w:tc>
          <w:tcPr>
            <w:tcW w:w="4448" w:type="dxa"/>
            <w:tcBorders>
              <w:top w:val="single" w:sz="4" w:space="0" w:color="000000"/>
              <w:left w:val="single" w:sz="4" w:space="0" w:color="000000"/>
              <w:bottom w:val="single" w:sz="4" w:space="0" w:color="000000"/>
              <w:right w:val="single" w:sz="4" w:space="0" w:color="000000"/>
            </w:tcBorders>
            <w:shd w:val="clear" w:color="auto" w:fill="000000"/>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p>
        </w:tc>
      </w:tr>
      <w:tr>
        <w:tblPrEx>
          <w:tblW w:w="0" w:type="auto"/>
          <w:tblInd w:w="55" w:type="dxa"/>
          <w:tblLayout w:type="fixed"/>
          <w:tblCellMar>
            <w:top w:w="0" w:type="dxa"/>
            <w:bottom w:w="0" w:type="dxa"/>
          </w:tblCellMar>
        </w:tblPrEx>
        <w:trPr>
          <w:trHeight w:val="386"/>
        </w:trPr>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color w:val="000000"/>
                <w:sz w:val="22"/>
                <w:szCs w:val="22"/>
                <w:lang w:val="sk-SK"/>
              </w:rPr>
            </w:pPr>
            <w:r w:rsidRPr="008B3CE4">
              <w:rPr>
                <w:rFonts w:ascii="Times New Roman" w:hAnsi="Times New Roman"/>
                <w:b/>
                <w:bCs/>
                <w:color w:val="000000"/>
                <w:sz w:val="22"/>
                <w:szCs w:val="22"/>
                <w:lang w:val="sk-SK"/>
              </w:rPr>
              <w:t xml:space="preserve">6.15. </w:t>
            </w:r>
            <w:r w:rsidRPr="008B3CE4">
              <w:rPr>
                <w:rFonts w:ascii="Times New Roman" w:hAnsi="Times New Roman"/>
                <w:color w:val="000000"/>
                <w:sz w:val="22"/>
                <w:szCs w:val="22"/>
                <w:lang w:val="sk-SK"/>
              </w:rPr>
              <w:t xml:space="preserve">Predpokladá nelegislatívny materiál potrebu úpravy legislatívneho prostredia procesu informatizácie? </w:t>
            </w:r>
          </w:p>
          <w:p w:rsidR="00D874D4" w:rsidRPr="008B3CE4" w:rsidP="00EF35B2">
            <w:pPr>
              <w:autoSpaceDE w:val="0"/>
              <w:autoSpaceDN w:val="0"/>
              <w:bidi w:val="0"/>
              <w:adjustRightInd w:val="0"/>
              <w:rPr>
                <w:rFonts w:ascii="Times New Roman" w:hAnsi="Times New Roman"/>
                <w:color w:val="000000"/>
                <w:sz w:val="20"/>
                <w:szCs w:val="20"/>
                <w:lang w:val="sk-SK"/>
              </w:rPr>
            </w:pPr>
            <w:r w:rsidRPr="008B3CE4">
              <w:rPr>
                <w:rFonts w:ascii="Times New Roman" w:hAnsi="Times New Roman"/>
                <w:i/>
                <w:iCs/>
                <w:color w:val="000000"/>
                <w:sz w:val="20"/>
                <w:szCs w:val="20"/>
                <w:lang w:val="sk-SK"/>
              </w:rPr>
              <w:t xml:space="preserve">(Stručne popíšte navrhované legislatívne zmeny.) </w:t>
            </w:r>
          </w:p>
        </w:tc>
        <w:tc>
          <w:tcPr>
            <w:tcW w:w="4448" w:type="dxa"/>
            <w:tcBorders>
              <w:top w:val="single" w:sz="4" w:space="0" w:color="000000"/>
              <w:left w:val="single" w:sz="4" w:space="0" w:color="000000"/>
              <w:bottom w:val="single" w:sz="4" w:space="0" w:color="000000"/>
              <w:right w:val="single" w:sz="4" w:space="0" w:color="000000"/>
            </w:tcBorders>
            <w:textDirection w:val="lrTb"/>
            <w:vAlign w:val="top"/>
          </w:tcPr>
          <w:p w:rsidR="00D874D4" w:rsidRPr="008B3CE4" w:rsidP="00EF35B2">
            <w:pPr>
              <w:autoSpaceDE w:val="0"/>
              <w:autoSpaceDN w:val="0"/>
              <w:bidi w:val="0"/>
              <w:adjustRightInd w:val="0"/>
              <w:rPr>
                <w:rFonts w:ascii="Times New Roman" w:hAnsi="Times New Roman"/>
                <w:b/>
                <w:bCs/>
                <w:color w:val="000000"/>
                <w:sz w:val="22"/>
                <w:szCs w:val="22"/>
                <w:lang w:val="sk-SK"/>
              </w:rPr>
            </w:pPr>
            <w:r w:rsidRPr="008B3CE4">
              <w:rPr>
                <w:rFonts w:ascii="Times New Roman" w:hAnsi="Times New Roman"/>
                <w:bCs/>
                <w:color w:val="000000"/>
                <w:sz w:val="22"/>
                <w:szCs w:val="22"/>
                <w:lang w:val="sk-SK"/>
              </w:rPr>
              <w:t>Nie</w:t>
            </w:r>
          </w:p>
        </w:tc>
      </w:tr>
    </w:tbl>
    <w:p w:rsidR="00646191" w:rsidRPr="008B3CE4" w:rsidP="006C7B0A">
      <w:pPr>
        <w:bidi w:val="0"/>
        <w:spacing w:after="120"/>
        <w:rPr>
          <w:rFonts w:ascii="Times New Roman" w:hAnsi="Times New Roman"/>
          <w:lang w:val="sk-SK"/>
        </w:rPr>
      </w:pPr>
    </w:p>
    <w:p w:rsidR="005E40D0" w:rsidRPr="008B3CE4" w:rsidP="004C5796">
      <w:pPr>
        <w:bidi w:val="0"/>
        <w:rPr>
          <w:rFonts w:ascii="Times New Roman" w:hAnsi="Times New Roman"/>
          <w:b/>
          <w:lang w:val="sk-SK"/>
        </w:rPr>
      </w:pPr>
      <w:r w:rsidRPr="008B3CE4" w:rsidR="004C5796">
        <w:rPr>
          <w:rFonts w:ascii="Times New Roman" w:hAnsi="Times New Roman"/>
          <w:b/>
          <w:lang w:val="sk-SK"/>
        </w:rPr>
        <w:t xml:space="preserve">B. </w:t>
      </w:r>
      <w:r w:rsidRPr="008B3CE4">
        <w:rPr>
          <w:rFonts w:ascii="Times New Roman" w:hAnsi="Times New Roman"/>
          <w:b/>
          <w:lang w:val="sk-SK"/>
        </w:rPr>
        <w:t>Osobitná časť</w:t>
      </w:r>
    </w:p>
    <w:p w:rsidR="005E40D0" w:rsidRPr="008B3CE4" w:rsidP="008A101B">
      <w:pPr>
        <w:bidi w:val="0"/>
        <w:spacing w:before="120"/>
        <w:jc w:val="both"/>
        <w:rPr>
          <w:rFonts w:ascii="Times New Roman" w:hAnsi="Times New Roman"/>
          <w:b/>
          <w:u w:val="single"/>
          <w:lang w:val="sk-SK"/>
        </w:rPr>
      </w:pPr>
      <w:r w:rsidRPr="008B3CE4" w:rsidR="004C5796">
        <w:rPr>
          <w:rFonts w:ascii="Times New Roman" w:hAnsi="Times New Roman"/>
          <w:b/>
          <w:u w:val="single"/>
          <w:lang w:val="sk-SK"/>
        </w:rPr>
        <w:t>Čl. I</w:t>
      </w:r>
    </w:p>
    <w:p w:rsidR="00155444" w:rsidRPr="008B3CE4" w:rsidP="008A101B">
      <w:pPr>
        <w:bidi w:val="0"/>
        <w:spacing w:before="120"/>
        <w:jc w:val="both"/>
        <w:rPr>
          <w:rFonts w:ascii="Times New Roman" w:hAnsi="Times New Roman"/>
          <w:b/>
          <w:lang w:val="sk-SK"/>
        </w:rPr>
      </w:pPr>
      <w:r w:rsidRPr="008B3CE4" w:rsidR="00F53741">
        <w:rPr>
          <w:rFonts w:ascii="Times New Roman" w:hAnsi="Times New Roman"/>
          <w:b/>
          <w:lang w:val="sk-SK"/>
        </w:rPr>
        <w:t xml:space="preserve">K bodu </w:t>
      </w:r>
      <w:r w:rsidRPr="008B3CE4" w:rsidR="00754884">
        <w:rPr>
          <w:rFonts w:ascii="Times New Roman" w:hAnsi="Times New Roman"/>
          <w:b/>
          <w:lang w:val="sk-SK"/>
        </w:rPr>
        <w:t>1</w:t>
      </w:r>
      <w:r w:rsidRPr="008B3CE4" w:rsidR="00F53741">
        <w:rPr>
          <w:rFonts w:ascii="Times New Roman" w:hAnsi="Times New Roman"/>
          <w:b/>
          <w:lang w:val="sk-SK"/>
        </w:rPr>
        <w:t xml:space="preserve"> [§ 2 písm. d)]</w:t>
      </w:r>
    </w:p>
    <w:p w:rsidR="007248C9" w:rsidRPr="008B3CE4" w:rsidP="00E51371">
      <w:pPr>
        <w:bidi w:val="0"/>
        <w:ind w:firstLine="720"/>
        <w:jc w:val="both"/>
        <w:rPr>
          <w:rFonts w:ascii="Times New Roman" w:hAnsi="Times New Roman"/>
          <w:lang w:val="sk-SK"/>
        </w:rPr>
      </w:pPr>
      <w:r w:rsidRPr="008B3CE4" w:rsidR="00155444">
        <w:rPr>
          <w:rFonts w:ascii="Times New Roman" w:hAnsi="Times New Roman"/>
          <w:lang w:val="sk-SK"/>
        </w:rPr>
        <w:t>Ide o spresnenie definície historického vozidla.</w:t>
      </w:r>
    </w:p>
    <w:p w:rsidR="00E51371" w:rsidRPr="008B3CE4" w:rsidP="00E51371">
      <w:pPr>
        <w:bidi w:val="0"/>
        <w:jc w:val="both"/>
        <w:rPr>
          <w:rFonts w:ascii="Times New Roman" w:hAnsi="Times New Roman"/>
          <w:lang w:val="sk-SK"/>
        </w:rPr>
      </w:pPr>
    </w:p>
    <w:p w:rsidR="004858A5"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754884">
        <w:rPr>
          <w:rFonts w:ascii="Times New Roman" w:hAnsi="Times New Roman"/>
          <w:b/>
          <w:lang w:val="sk-SK"/>
        </w:rPr>
        <w:t>2</w:t>
      </w:r>
      <w:r w:rsidRPr="008B3CE4">
        <w:rPr>
          <w:rFonts w:ascii="Times New Roman" w:hAnsi="Times New Roman"/>
          <w:b/>
          <w:lang w:val="sk-SK"/>
        </w:rPr>
        <w:t xml:space="preserve"> [§ 2 písm. ae)]</w:t>
      </w:r>
    </w:p>
    <w:p w:rsidR="00CB357D" w:rsidRPr="008B3CE4" w:rsidP="004A0E92">
      <w:pPr>
        <w:bidi w:val="0"/>
        <w:ind w:firstLine="720"/>
        <w:jc w:val="both"/>
        <w:rPr>
          <w:rFonts w:ascii="Times New Roman" w:hAnsi="Times New Roman"/>
          <w:lang w:val="sk-SK"/>
        </w:rPr>
      </w:pPr>
      <w:r w:rsidRPr="008B3CE4">
        <w:rPr>
          <w:rFonts w:ascii="Times New Roman" w:hAnsi="Times New Roman"/>
          <w:lang w:val="sk-SK"/>
        </w:rPr>
        <w:t xml:space="preserve">Navrhovanou úpravou sa </w:t>
      </w:r>
      <w:r w:rsidRPr="008B3CE4" w:rsidR="00B1212E">
        <w:rPr>
          <w:rFonts w:ascii="Times New Roman" w:hAnsi="Times New Roman"/>
          <w:lang w:val="sk-SK"/>
        </w:rPr>
        <w:t>aktualizuje názov ministerstva a </w:t>
      </w:r>
      <w:r w:rsidRPr="008B3CE4">
        <w:rPr>
          <w:rFonts w:ascii="Times New Roman" w:hAnsi="Times New Roman"/>
          <w:lang w:val="sk-SK"/>
        </w:rPr>
        <w:t>mení</w:t>
      </w:r>
      <w:r w:rsidRPr="008B3CE4" w:rsidR="00B1212E">
        <w:rPr>
          <w:rFonts w:ascii="Times New Roman" w:hAnsi="Times New Roman"/>
          <w:lang w:val="sk-SK"/>
        </w:rPr>
        <w:t xml:space="preserve"> sa </w:t>
      </w:r>
      <w:r w:rsidRPr="008B3CE4">
        <w:rPr>
          <w:rFonts w:ascii="Times New Roman" w:hAnsi="Times New Roman"/>
          <w:lang w:val="sk-SK"/>
        </w:rPr>
        <w:t xml:space="preserve">zverejňovanie </w:t>
      </w:r>
      <w:r w:rsidRPr="008B3CE4" w:rsidR="00B1212E">
        <w:rPr>
          <w:rFonts w:ascii="Times New Roman" w:hAnsi="Times New Roman"/>
          <w:lang w:val="sk-SK"/>
        </w:rPr>
        <w:t>informačného dokumentu na webovej stránke na</w:t>
      </w:r>
      <w:r w:rsidRPr="008B3CE4">
        <w:rPr>
          <w:rFonts w:ascii="Times New Roman" w:hAnsi="Times New Roman"/>
          <w:lang w:val="sk-SK"/>
        </w:rPr>
        <w:t>miesto vestníka ministerstva.</w:t>
      </w:r>
    </w:p>
    <w:p w:rsidR="004858A5" w:rsidRPr="008B3CE4" w:rsidP="008A101B">
      <w:pPr>
        <w:bidi w:val="0"/>
        <w:jc w:val="both"/>
        <w:rPr>
          <w:rFonts w:ascii="Times New Roman" w:hAnsi="Times New Roman"/>
          <w:b/>
          <w:lang w:val="sk-SK"/>
        </w:rPr>
      </w:pPr>
    </w:p>
    <w:p w:rsidR="004858A5"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754884">
        <w:rPr>
          <w:rFonts w:ascii="Times New Roman" w:hAnsi="Times New Roman"/>
          <w:b/>
          <w:lang w:val="sk-SK"/>
        </w:rPr>
        <w:t>3</w:t>
      </w:r>
      <w:r w:rsidRPr="008B3CE4">
        <w:rPr>
          <w:rFonts w:ascii="Times New Roman" w:hAnsi="Times New Roman"/>
          <w:b/>
          <w:lang w:val="sk-SK"/>
        </w:rPr>
        <w:t xml:space="preserve"> [§ 2 písm. </w:t>
      </w:r>
      <w:r w:rsidRPr="008B3CE4" w:rsidR="002A251A">
        <w:rPr>
          <w:rFonts w:ascii="Times New Roman" w:hAnsi="Times New Roman"/>
          <w:b/>
          <w:lang w:val="sk-SK"/>
        </w:rPr>
        <w:t xml:space="preserve">ao) a </w:t>
      </w:r>
      <w:r w:rsidRPr="008B3CE4">
        <w:rPr>
          <w:rFonts w:ascii="Times New Roman" w:hAnsi="Times New Roman"/>
          <w:b/>
          <w:lang w:val="sk-SK"/>
        </w:rPr>
        <w:t>ap)]</w:t>
      </w:r>
      <w:r w:rsidRPr="008B3CE4" w:rsidR="002A251A">
        <w:rPr>
          <w:rFonts w:ascii="Times New Roman" w:hAnsi="Times New Roman"/>
          <w:b/>
          <w:lang w:val="sk-SK"/>
        </w:rPr>
        <w:t xml:space="preserve"> </w:t>
      </w:r>
    </w:p>
    <w:p w:rsidR="00E019B4" w:rsidRPr="008B3CE4" w:rsidP="00713D96">
      <w:pPr>
        <w:bidi w:val="0"/>
        <w:ind w:firstLine="720"/>
        <w:jc w:val="both"/>
        <w:rPr>
          <w:rFonts w:ascii="Times New Roman" w:hAnsi="Times New Roman"/>
          <w:lang w:val="sk-SK"/>
        </w:rPr>
      </w:pPr>
      <w:r w:rsidRPr="008B3CE4" w:rsidR="00CB3628">
        <w:rPr>
          <w:rFonts w:ascii="Times New Roman" w:hAnsi="Times New Roman"/>
          <w:lang w:val="sk-SK"/>
        </w:rPr>
        <w:t>Upresňujú sa pôvodné definície zdokonaleného a nezdokonaleného emisného systému. Nový vývoj technológií umožňuje, aby aj vznetový spaľovací motor mohol mať zdokonalený emisný systém. Nová definícia vychádza z nariadenia Európskeho parlamentu a Rady (ES) č. 595/2009 z 18. júna 2009 o typovom schvaľovaní motorových vozidiel a motorov s ohľadom na emisie z ťažkých úžitkových vozidiel (Euro VI) a o prístupe k informáciám o oprave a údržbe vozidiel.</w:t>
      </w:r>
    </w:p>
    <w:p w:rsidR="00D57E8C" w:rsidRPr="008B3CE4" w:rsidP="008A101B">
      <w:pPr>
        <w:bidi w:val="0"/>
        <w:rPr>
          <w:rFonts w:ascii="Times New Roman" w:hAnsi="Times New Roman"/>
          <w:lang w:val="sk-SK"/>
        </w:rPr>
      </w:pPr>
      <w:bookmarkStart w:id="0" w:name="OLE_LINK2"/>
      <w:bookmarkStart w:id="1" w:name="OLE_LINK5"/>
    </w:p>
    <w:p w:rsidR="00C61916" w:rsidRPr="008B3CE4" w:rsidP="00C61916">
      <w:pPr>
        <w:bidi w:val="0"/>
        <w:jc w:val="both"/>
        <w:rPr>
          <w:rFonts w:ascii="Times New Roman" w:hAnsi="Times New Roman"/>
          <w:b/>
          <w:lang w:val="sk-SK"/>
        </w:rPr>
      </w:pPr>
      <w:r w:rsidRPr="008B3CE4">
        <w:rPr>
          <w:rFonts w:ascii="Times New Roman" w:hAnsi="Times New Roman"/>
          <w:b/>
          <w:lang w:val="sk-SK"/>
        </w:rPr>
        <w:t xml:space="preserve">K bodu 4 (§ 4 ods. 10, § 5 ods. 25, § 6 ods. 15, § 7 ods. </w:t>
      </w:r>
      <w:smartTag w:uri="urn:schemas-microsoft-com:office:smarttags" w:element="metricconverter">
        <w:smartTagPr>
          <w:attr w:name="ProductID" w:val="18 a"/>
        </w:smartTagPr>
        <w:r w:rsidRPr="008B3CE4">
          <w:rPr>
            <w:rFonts w:ascii="Times New Roman" w:hAnsi="Times New Roman"/>
            <w:b/>
            <w:lang w:val="sk-SK"/>
          </w:rPr>
          <w:t>18 a</w:t>
        </w:r>
      </w:smartTag>
      <w:r w:rsidRPr="008B3CE4">
        <w:rPr>
          <w:rFonts w:ascii="Times New Roman" w:hAnsi="Times New Roman"/>
          <w:b/>
          <w:lang w:val="sk-SK"/>
        </w:rPr>
        <w:t xml:space="preserve"> § 8 ods. 22)</w:t>
      </w:r>
    </w:p>
    <w:p w:rsidR="00C61916" w:rsidRPr="008B3CE4" w:rsidP="00C61916">
      <w:pPr>
        <w:bidi w:val="0"/>
        <w:ind w:firstLine="720"/>
        <w:jc w:val="both"/>
        <w:rPr>
          <w:rFonts w:ascii="Times New Roman" w:hAnsi="Times New Roman"/>
          <w:lang w:val="sk-SK"/>
        </w:rPr>
      </w:pPr>
      <w:r w:rsidRPr="008B3CE4">
        <w:rPr>
          <w:rFonts w:ascii="Times New Roman" w:hAnsi="Times New Roman"/>
          <w:lang w:val="sk-SK"/>
        </w:rPr>
        <w:t>Navrhovanou úpravou sa mení zverejňovanie zoznamov schválených vozidiel na webovej stránke ministerstva namiesto vo vestníku ministerstva.</w:t>
      </w:r>
    </w:p>
    <w:p w:rsidR="00C61916" w:rsidRPr="008B3CE4" w:rsidP="00C16495">
      <w:pPr>
        <w:bidi w:val="0"/>
        <w:jc w:val="both"/>
        <w:rPr>
          <w:rFonts w:ascii="Times New Roman" w:hAnsi="Times New Roman"/>
          <w:b/>
          <w:lang w:val="sk-SK"/>
        </w:rPr>
      </w:pPr>
    </w:p>
    <w:p w:rsidR="00C16495" w:rsidRPr="008B3CE4" w:rsidP="00C16495">
      <w:pPr>
        <w:bidi w:val="0"/>
        <w:jc w:val="both"/>
        <w:rPr>
          <w:rFonts w:ascii="Times New Roman" w:hAnsi="Times New Roman"/>
          <w:b/>
          <w:lang w:val="sk-SK"/>
        </w:rPr>
      </w:pPr>
      <w:r w:rsidRPr="008B3CE4">
        <w:rPr>
          <w:rFonts w:ascii="Times New Roman" w:hAnsi="Times New Roman"/>
          <w:b/>
          <w:lang w:val="sk-SK"/>
        </w:rPr>
        <w:t xml:space="preserve">K bodu </w:t>
      </w:r>
      <w:r w:rsidRPr="008B3CE4" w:rsidR="00C61916">
        <w:rPr>
          <w:rFonts w:ascii="Times New Roman" w:hAnsi="Times New Roman"/>
          <w:b/>
          <w:lang w:val="sk-SK"/>
        </w:rPr>
        <w:t>5</w:t>
      </w:r>
      <w:r w:rsidRPr="008B3CE4">
        <w:rPr>
          <w:rFonts w:ascii="Times New Roman" w:hAnsi="Times New Roman"/>
          <w:b/>
          <w:lang w:val="sk-SK"/>
        </w:rPr>
        <w:t xml:space="preserve"> (§ 5 ods. 3, § 8 ods. 3, § 18 ods. </w:t>
      </w:r>
      <w:smartTag w:uri="urn:schemas-microsoft-com:office:smarttags" w:element="metricconverter">
        <w:smartTagPr>
          <w:attr w:name="ProductID" w:val="3 a"/>
        </w:smartTagPr>
        <w:r w:rsidRPr="008B3CE4">
          <w:rPr>
            <w:rFonts w:ascii="Times New Roman" w:hAnsi="Times New Roman"/>
            <w:b/>
            <w:lang w:val="sk-SK"/>
          </w:rPr>
          <w:t>3 a</w:t>
        </w:r>
      </w:smartTag>
      <w:r w:rsidRPr="008B3CE4">
        <w:rPr>
          <w:rFonts w:ascii="Times New Roman" w:hAnsi="Times New Roman"/>
          <w:b/>
          <w:lang w:val="sk-SK"/>
        </w:rPr>
        <w:t xml:space="preserve"> 7)</w:t>
      </w:r>
    </w:p>
    <w:p w:rsidR="00C16495" w:rsidRPr="008B3CE4" w:rsidP="00C16495">
      <w:pPr>
        <w:bidi w:val="0"/>
        <w:ind w:firstLine="720"/>
        <w:jc w:val="both"/>
        <w:rPr>
          <w:rFonts w:ascii="Times New Roman" w:hAnsi="Times New Roman" w:cs="Calibri"/>
          <w:lang w:val="sk-SK"/>
        </w:rPr>
      </w:pPr>
      <w:r w:rsidRPr="008B3CE4">
        <w:rPr>
          <w:rFonts w:ascii="Times New Roman" w:hAnsi="Times New Roman" w:cs="Calibri"/>
          <w:lang w:val="sk-SK"/>
        </w:rPr>
        <w:t xml:space="preserve">Legislatívnotechnická úprava. Výraz „právnická osoba“ je širší pojem, zahŕňa právnické osoby, ktoré sú zriadené na podnikanie (§ 2 ods. 2 Obchodného zákonníka), ako aj právnické osoby, ktoré sú zriadené podľa osobitných právnych predpisov za iným účelom, ako je podnikanie. </w:t>
      </w:r>
    </w:p>
    <w:p w:rsidR="008558F1" w:rsidRPr="008B3CE4" w:rsidP="00C16495">
      <w:pPr>
        <w:bidi w:val="0"/>
        <w:jc w:val="both"/>
        <w:rPr>
          <w:rFonts w:ascii="Times New Roman" w:hAnsi="Times New Roman" w:cs="Calibri"/>
          <w:lang w:val="sk-SK"/>
        </w:rPr>
      </w:pPr>
    </w:p>
    <w:p w:rsidR="008B4A9D"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C61916">
        <w:rPr>
          <w:rFonts w:ascii="Times New Roman" w:hAnsi="Times New Roman"/>
          <w:b/>
          <w:lang w:val="sk-SK"/>
        </w:rPr>
        <w:t>6</w:t>
      </w:r>
      <w:r w:rsidRPr="008B3CE4">
        <w:rPr>
          <w:rFonts w:ascii="Times New Roman" w:hAnsi="Times New Roman"/>
          <w:b/>
          <w:lang w:val="sk-SK"/>
        </w:rPr>
        <w:t xml:space="preserve"> (§ 11</w:t>
      </w:r>
      <w:r w:rsidRPr="008B3CE4" w:rsidR="00314EC6">
        <w:rPr>
          <w:rFonts w:ascii="Times New Roman" w:hAnsi="Times New Roman"/>
          <w:b/>
          <w:lang w:val="sk-SK"/>
        </w:rPr>
        <w:t xml:space="preserve"> ods. 2</w:t>
      </w:r>
      <w:r w:rsidRPr="008B3CE4">
        <w:rPr>
          <w:rFonts w:ascii="Times New Roman" w:hAnsi="Times New Roman"/>
          <w:b/>
          <w:lang w:val="sk-SK"/>
        </w:rPr>
        <w:t>)</w:t>
      </w:r>
    </w:p>
    <w:p w:rsidR="006A3BEA" w:rsidRPr="008B3CE4" w:rsidP="004A0E92">
      <w:pPr>
        <w:bidi w:val="0"/>
        <w:ind w:firstLine="720"/>
        <w:jc w:val="both"/>
        <w:rPr>
          <w:rFonts w:ascii="Times New Roman" w:hAnsi="Times New Roman"/>
          <w:lang w:val="sk-SK"/>
        </w:rPr>
      </w:pPr>
      <w:r w:rsidRPr="008B3CE4">
        <w:rPr>
          <w:rFonts w:ascii="Times New Roman" w:hAnsi="Times New Roman"/>
          <w:lang w:val="sk-SK"/>
        </w:rPr>
        <w:t xml:space="preserve">Ako ďalší dôvod na zánik osvedčenia o typovom schválení </w:t>
      </w:r>
      <w:r w:rsidRPr="008B3CE4" w:rsidR="00314EC6">
        <w:rPr>
          <w:rFonts w:ascii="Times New Roman" w:hAnsi="Times New Roman"/>
          <w:lang w:val="sk-SK"/>
        </w:rPr>
        <w:t>sa dopĺňa</w:t>
      </w:r>
      <w:r w:rsidRPr="008B3CE4">
        <w:rPr>
          <w:rFonts w:ascii="Times New Roman" w:hAnsi="Times New Roman"/>
          <w:lang w:val="sk-SK"/>
        </w:rPr>
        <w:t xml:space="preserve"> aj z</w:t>
      </w:r>
      <w:r w:rsidRPr="008B3CE4" w:rsidR="00314EC6">
        <w:rPr>
          <w:rFonts w:ascii="Times New Roman" w:hAnsi="Times New Roman"/>
          <w:lang w:val="sk-SK"/>
        </w:rPr>
        <w:t xml:space="preserve">ánik </w:t>
      </w:r>
      <w:r w:rsidRPr="008B3CE4">
        <w:rPr>
          <w:rFonts w:ascii="Times New Roman" w:hAnsi="Times New Roman"/>
          <w:lang w:val="sk-SK"/>
        </w:rPr>
        <w:t>osve</w:t>
      </w:r>
      <w:r w:rsidRPr="008B3CE4" w:rsidR="0034281F">
        <w:rPr>
          <w:rFonts w:ascii="Times New Roman" w:hAnsi="Times New Roman"/>
          <w:lang w:val="sk-SK"/>
        </w:rPr>
        <w:t xml:space="preserve">dčenia výrobcu alebo </w:t>
      </w:r>
      <w:r w:rsidRPr="008B3CE4">
        <w:rPr>
          <w:rFonts w:ascii="Times New Roman" w:hAnsi="Times New Roman"/>
          <w:lang w:val="sk-SK"/>
        </w:rPr>
        <w:t>zástupcu výrobcu.</w:t>
      </w:r>
    </w:p>
    <w:p w:rsidR="006A3BEA" w:rsidRPr="008B3CE4" w:rsidP="008A101B">
      <w:pPr>
        <w:bidi w:val="0"/>
        <w:jc w:val="both"/>
        <w:rPr>
          <w:rFonts w:ascii="Times New Roman" w:hAnsi="Times New Roman"/>
          <w:lang w:val="sk-SK"/>
        </w:rPr>
      </w:pPr>
    </w:p>
    <w:p w:rsidR="008B4A9D" w:rsidRPr="008B3CE4" w:rsidP="008A101B">
      <w:pPr>
        <w:bidi w:val="0"/>
        <w:jc w:val="both"/>
        <w:rPr>
          <w:rFonts w:ascii="Times New Roman" w:hAnsi="Times New Roman"/>
          <w:b/>
          <w:lang w:val="sk-SK"/>
        </w:rPr>
      </w:pPr>
      <w:bookmarkEnd w:id="0"/>
      <w:bookmarkEnd w:id="1"/>
      <w:r w:rsidRPr="008B3CE4">
        <w:rPr>
          <w:rFonts w:ascii="Times New Roman" w:hAnsi="Times New Roman"/>
          <w:b/>
          <w:lang w:val="sk-SK"/>
        </w:rPr>
        <w:t xml:space="preserve">K bodu </w:t>
      </w:r>
      <w:r w:rsidRPr="008B3CE4" w:rsidR="00C61916">
        <w:rPr>
          <w:rFonts w:ascii="Times New Roman" w:hAnsi="Times New Roman"/>
          <w:b/>
          <w:lang w:val="sk-SK"/>
        </w:rPr>
        <w:t>7</w:t>
      </w:r>
      <w:r w:rsidRPr="008B3CE4">
        <w:rPr>
          <w:rFonts w:ascii="Times New Roman" w:hAnsi="Times New Roman"/>
          <w:b/>
          <w:lang w:val="sk-SK"/>
        </w:rPr>
        <w:t xml:space="preserve"> (nadpis tretej hlavy v druhej časti)</w:t>
      </w:r>
    </w:p>
    <w:p w:rsidR="005E5CEF" w:rsidRPr="008B3CE4" w:rsidP="00E51371">
      <w:pPr>
        <w:bidi w:val="0"/>
        <w:ind w:firstLine="720"/>
        <w:jc w:val="both"/>
        <w:rPr>
          <w:rFonts w:ascii="Times New Roman" w:hAnsi="Times New Roman"/>
          <w:lang w:val="sk-SK"/>
        </w:rPr>
      </w:pPr>
      <w:r w:rsidRPr="008B3CE4" w:rsidR="00BA58BB">
        <w:rPr>
          <w:rFonts w:ascii="Times New Roman" w:hAnsi="Times New Roman"/>
          <w:lang w:val="sk-SK"/>
        </w:rPr>
        <w:t>Legislatívno-technická úprava v súvislosti s vložením § 14a, ktorý upravuje schvaľovanie jednotlivo dokončovaného vozidla.</w:t>
      </w:r>
    </w:p>
    <w:p w:rsidR="00E51371" w:rsidRPr="008B3CE4" w:rsidP="00E51371">
      <w:pPr>
        <w:bidi w:val="0"/>
        <w:jc w:val="both"/>
        <w:rPr>
          <w:rFonts w:ascii="Times New Roman" w:hAnsi="Times New Roman"/>
          <w:lang w:val="sk-SK"/>
        </w:rPr>
      </w:pPr>
    </w:p>
    <w:p w:rsidR="00505ABE"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C61916">
        <w:rPr>
          <w:rFonts w:ascii="Times New Roman" w:hAnsi="Times New Roman"/>
          <w:b/>
          <w:lang w:val="sk-SK"/>
        </w:rPr>
        <w:t>8</w:t>
      </w:r>
      <w:r w:rsidRPr="008B3CE4">
        <w:rPr>
          <w:rFonts w:ascii="Times New Roman" w:hAnsi="Times New Roman"/>
          <w:b/>
          <w:lang w:val="sk-SK"/>
        </w:rPr>
        <w:t xml:space="preserve"> (§ 14a)</w:t>
      </w:r>
    </w:p>
    <w:p w:rsidR="005E5CEF" w:rsidRPr="008B3CE4" w:rsidP="004A0E92">
      <w:pPr>
        <w:bidi w:val="0"/>
        <w:ind w:firstLine="720"/>
        <w:jc w:val="both"/>
        <w:rPr>
          <w:rFonts w:ascii="Times New Roman" w:hAnsi="Times New Roman"/>
          <w:lang w:val="sk-SK"/>
        </w:rPr>
      </w:pPr>
      <w:r w:rsidRPr="008B3CE4">
        <w:rPr>
          <w:rFonts w:ascii="Times New Roman" w:hAnsi="Times New Roman"/>
          <w:lang w:val="sk-SK"/>
        </w:rPr>
        <w:t>Ako nový paragraf sa do zákona vkladá schvaľovanie jednotlivo dokončovaného vozidla, ktoré v zákone absentovalo. V prípade vozidiel, ktoré neboli dokončené</w:t>
      </w:r>
      <w:r w:rsidRPr="008B3CE4" w:rsidR="0002110C">
        <w:rPr>
          <w:rFonts w:ascii="Times New Roman" w:hAnsi="Times New Roman"/>
          <w:lang w:val="sk-SK"/>
        </w:rPr>
        <w:t>,</w:t>
      </w:r>
      <w:r w:rsidRPr="008B3CE4">
        <w:rPr>
          <w:rFonts w:ascii="Times New Roman" w:hAnsi="Times New Roman"/>
          <w:lang w:val="sk-SK"/>
        </w:rPr>
        <w:t xml:space="preserve"> tzv. podvozky na dostavbu, po ich dostavaní </w:t>
      </w:r>
      <w:r w:rsidRPr="008B3CE4" w:rsidR="009B683E">
        <w:rPr>
          <w:rFonts w:ascii="Times New Roman" w:hAnsi="Times New Roman"/>
          <w:lang w:val="sk-SK"/>
        </w:rPr>
        <w:t>chýbal</w:t>
      </w:r>
      <w:r w:rsidRPr="008B3CE4">
        <w:rPr>
          <w:rFonts w:ascii="Times New Roman" w:hAnsi="Times New Roman"/>
          <w:lang w:val="sk-SK"/>
        </w:rPr>
        <w:t xml:space="preserve"> režim samotného procesu schválenia pred </w:t>
      </w:r>
      <w:r w:rsidRPr="008B3CE4" w:rsidR="0002110C">
        <w:rPr>
          <w:rFonts w:ascii="Times New Roman" w:hAnsi="Times New Roman"/>
          <w:lang w:val="sk-SK"/>
        </w:rPr>
        <w:t>ich</w:t>
      </w:r>
      <w:r w:rsidRPr="008B3CE4">
        <w:rPr>
          <w:rFonts w:ascii="Times New Roman" w:hAnsi="Times New Roman"/>
          <w:lang w:val="sk-SK"/>
        </w:rPr>
        <w:t xml:space="preserve"> uvedením do prevádzky v premávke na pozemných komunikáciách a následn</w:t>
      </w:r>
      <w:r w:rsidRPr="008B3CE4" w:rsidR="00FA55B9">
        <w:rPr>
          <w:rFonts w:ascii="Times New Roman" w:hAnsi="Times New Roman"/>
          <w:lang w:val="sk-SK"/>
        </w:rPr>
        <w:t>ého</w:t>
      </w:r>
      <w:r w:rsidRPr="008B3CE4">
        <w:rPr>
          <w:rFonts w:ascii="Times New Roman" w:hAnsi="Times New Roman"/>
          <w:lang w:val="sk-SK"/>
        </w:rPr>
        <w:t xml:space="preserve"> prihlásenia do evidencie vozidiel.</w:t>
      </w:r>
    </w:p>
    <w:p w:rsidR="005A07B1" w:rsidRPr="008B3CE4" w:rsidP="008A101B">
      <w:pPr>
        <w:bidi w:val="0"/>
        <w:rPr>
          <w:rFonts w:ascii="Times New Roman" w:hAnsi="Times New Roman"/>
          <w:lang w:val="sk-SK"/>
        </w:rPr>
      </w:pPr>
    </w:p>
    <w:p w:rsidR="00505ABE"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C61916">
        <w:rPr>
          <w:rFonts w:ascii="Times New Roman" w:hAnsi="Times New Roman"/>
          <w:b/>
          <w:lang w:val="sk-SK"/>
        </w:rPr>
        <w:t>9</w:t>
      </w:r>
      <w:r w:rsidRPr="008B3CE4">
        <w:rPr>
          <w:rFonts w:ascii="Times New Roman" w:hAnsi="Times New Roman"/>
          <w:b/>
          <w:lang w:val="sk-SK"/>
        </w:rPr>
        <w:t xml:space="preserve"> [§ 16c ods. 2 písm. a)]</w:t>
      </w:r>
    </w:p>
    <w:p w:rsidR="005A07B1" w:rsidRPr="008B3CE4" w:rsidP="00E51371">
      <w:pPr>
        <w:bidi w:val="0"/>
        <w:ind w:firstLine="720"/>
        <w:jc w:val="both"/>
        <w:rPr>
          <w:rFonts w:ascii="Times New Roman" w:hAnsi="Times New Roman"/>
          <w:lang w:val="sk-SK"/>
        </w:rPr>
      </w:pPr>
      <w:r w:rsidRPr="008B3CE4">
        <w:rPr>
          <w:rFonts w:ascii="Times New Roman" w:hAnsi="Times New Roman"/>
          <w:lang w:val="sk-SK"/>
        </w:rPr>
        <w:t>Ide o spresnenie pôvodného znenia, ke</w:t>
      </w:r>
      <w:r w:rsidRPr="008B3CE4" w:rsidR="00783793">
        <w:rPr>
          <w:rFonts w:ascii="Times New Roman" w:hAnsi="Times New Roman"/>
          <w:lang w:val="sk-SK"/>
        </w:rPr>
        <w:t>dy</w:t>
      </w:r>
      <w:r w:rsidRPr="008B3CE4">
        <w:rPr>
          <w:rFonts w:ascii="Times New Roman" w:hAnsi="Times New Roman"/>
          <w:lang w:val="sk-SK"/>
        </w:rPr>
        <w:t xml:space="preserve"> sa vozidlo neschváli, ak nie je určené pre pravostrannú premávku, ktorá je v Slovenskej republike.</w:t>
      </w:r>
    </w:p>
    <w:p w:rsidR="00043401" w:rsidRPr="008B3CE4" w:rsidP="00E51371">
      <w:pPr>
        <w:bidi w:val="0"/>
        <w:jc w:val="both"/>
        <w:rPr>
          <w:rFonts w:ascii="Times New Roman" w:hAnsi="Times New Roman"/>
          <w:lang w:val="sk-SK"/>
        </w:rPr>
      </w:pPr>
    </w:p>
    <w:p w:rsidR="00CA67DC"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C61916">
        <w:rPr>
          <w:rFonts w:ascii="Times New Roman" w:hAnsi="Times New Roman"/>
          <w:b/>
          <w:lang w:val="sk-SK"/>
        </w:rPr>
        <w:t>10</w:t>
      </w:r>
      <w:r w:rsidRPr="008B3CE4">
        <w:rPr>
          <w:rFonts w:ascii="Times New Roman" w:hAnsi="Times New Roman"/>
          <w:b/>
          <w:lang w:val="sk-SK"/>
        </w:rPr>
        <w:t xml:space="preserve"> [§ 16c ods. 2 písm. g)</w:t>
      </w:r>
      <w:r w:rsidRPr="008B3CE4" w:rsidR="00C16495">
        <w:rPr>
          <w:rFonts w:ascii="Times New Roman" w:hAnsi="Times New Roman"/>
          <w:b/>
          <w:lang w:val="sk-SK"/>
        </w:rPr>
        <w:t>,</w:t>
      </w:r>
      <w:r w:rsidRPr="008B3CE4">
        <w:rPr>
          <w:rFonts w:ascii="Times New Roman" w:hAnsi="Times New Roman"/>
          <w:b/>
          <w:lang w:val="sk-SK"/>
        </w:rPr>
        <w:t xml:space="preserve"> h)</w:t>
      </w:r>
      <w:r w:rsidRPr="008B3CE4" w:rsidR="00C16495">
        <w:rPr>
          <w:rFonts w:ascii="Times New Roman" w:hAnsi="Times New Roman"/>
          <w:b/>
          <w:lang w:val="sk-SK"/>
        </w:rPr>
        <w:t xml:space="preserve"> a i)</w:t>
      </w:r>
      <w:r w:rsidRPr="008B3CE4">
        <w:rPr>
          <w:rFonts w:ascii="Times New Roman" w:hAnsi="Times New Roman"/>
          <w:b/>
          <w:lang w:val="sk-SK"/>
        </w:rPr>
        <w:t>]</w:t>
      </w:r>
    </w:p>
    <w:p w:rsidR="000C6E2D" w:rsidRPr="008B3CE4" w:rsidP="00E51371">
      <w:pPr>
        <w:bidi w:val="0"/>
        <w:ind w:firstLine="720"/>
        <w:jc w:val="both"/>
        <w:rPr>
          <w:rFonts w:ascii="Times New Roman" w:hAnsi="Times New Roman"/>
          <w:lang w:val="sk-SK"/>
        </w:rPr>
      </w:pPr>
      <w:r w:rsidRPr="008B3CE4" w:rsidR="005A07B1">
        <w:rPr>
          <w:rFonts w:ascii="Times New Roman" w:hAnsi="Times New Roman"/>
          <w:lang w:val="sk-SK"/>
        </w:rPr>
        <w:t>Dopĺňa</w:t>
      </w:r>
      <w:r w:rsidRPr="008B3CE4" w:rsidR="00B84497">
        <w:rPr>
          <w:rFonts w:ascii="Times New Roman" w:hAnsi="Times New Roman"/>
          <w:lang w:val="sk-SK"/>
        </w:rPr>
        <w:t>jú</w:t>
      </w:r>
      <w:r w:rsidRPr="008B3CE4" w:rsidR="005A07B1">
        <w:rPr>
          <w:rFonts w:ascii="Times New Roman" w:hAnsi="Times New Roman"/>
          <w:lang w:val="sk-SK"/>
        </w:rPr>
        <w:t xml:space="preserve"> sa </w:t>
      </w:r>
      <w:r w:rsidRPr="008B3CE4" w:rsidR="00B84497">
        <w:rPr>
          <w:rFonts w:ascii="Times New Roman" w:hAnsi="Times New Roman"/>
          <w:lang w:val="sk-SK"/>
        </w:rPr>
        <w:t xml:space="preserve">nové </w:t>
      </w:r>
      <w:r w:rsidRPr="008B3CE4" w:rsidR="005A07B1">
        <w:rPr>
          <w:rFonts w:ascii="Times New Roman" w:hAnsi="Times New Roman"/>
          <w:lang w:val="sk-SK"/>
        </w:rPr>
        <w:t>dôvod</w:t>
      </w:r>
      <w:r w:rsidRPr="008B3CE4" w:rsidR="00B84497">
        <w:rPr>
          <w:rFonts w:ascii="Times New Roman" w:hAnsi="Times New Roman"/>
          <w:lang w:val="sk-SK"/>
        </w:rPr>
        <w:t>y</w:t>
      </w:r>
      <w:r w:rsidRPr="008B3CE4" w:rsidR="005A07B1">
        <w:rPr>
          <w:rFonts w:ascii="Times New Roman" w:hAnsi="Times New Roman"/>
          <w:lang w:val="sk-SK"/>
        </w:rPr>
        <w:t xml:space="preserve"> neschválenia jednotlivo dovezeného vozidla, pokiaľ je vozidlo vybavené rýchlomerom s jednotkami, ktoré sa v Slovenskej republike nepoužíva</w:t>
      </w:r>
      <w:r w:rsidRPr="008B3CE4" w:rsidR="004A45CD">
        <w:rPr>
          <w:rFonts w:ascii="Times New Roman" w:hAnsi="Times New Roman"/>
          <w:lang w:val="sk-SK"/>
        </w:rPr>
        <w:t>j</w:t>
      </w:r>
      <w:r w:rsidRPr="008B3CE4" w:rsidR="00545A56">
        <w:rPr>
          <w:rFonts w:ascii="Times New Roman" w:hAnsi="Times New Roman"/>
          <w:lang w:val="sk-SK"/>
        </w:rPr>
        <w:t>ú</w:t>
      </w:r>
      <w:r w:rsidRPr="008B3CE4" w:rsidR="00014663">
        <w:rPr>
          <w:rFonts w:ascii="Times New Roman" w:hAnsi="Times New Roman"/>
          <w:lang w:val="sk-SK"/>
        </w:rPr>
        <w:t>,</w:t>
      </w:r>
      <w:r w:rsidRPr="008B3CE4" w:rsidR="005A07B1">
        <w:rPr>
          <w:rFonts w:ascii="Times New Roman" w:hAnsi="Times New Roman"/>
          <w:lang w:val="sk-SK"/>
        </w:rPr>
        <w:t xml:space="preserve"> alebo ak v</w:t>
      </w:r>
      <w:r w:rsidRPr="008B3CE4" w:rsidR="00783793">
        <w:rPr>
          <w:rFonts w:ascii="Times New Roman" w:hAnsi="Times New Roman"/>
          <w:lang w:val="sk-SK"/>
        </w:rPr>
        <w:t xml:space="preserve">ozidlo nie je určené </w:t>
      </w:r>
      <w:r w:rsidRPr="008B3CE4" w:rsidR="00773FCB">
        <w:rPr>
          <w:rFonts w:ascii="Times New Roman" w:hAnsi="Times New Roman"/>
          <w:lang w:val="sk-SK"/>
        </w:rPr>
        <w:t>na</w:t>
      </w:r>
      <w:r w:rsidRPr="008B3CE4" w:rsidR="00783793">
        <w:rPr>
          <w:rFonts w:ascii="Times New Roman" w:hAnsi="Times New Roman"/>
          <w:lang w:val="sk-SK"/>
        </w:rPr>
        <w:t xml:space="preserve"> </w:t>
      </w:r>
      <w:r w:rsidRPr="008B3CE4" w:rsidR="005A07B1">
        <w:rPr>
          <w:rFonts w:ascii="Times New Roman" w:hAnsi="Times New Roman"/>
          <w:lang w:val="sk-SK"/>
        </w:rPr>
        <w:t>premávk</w:t>
      </w:r>
      <w:r w:rsidRPr="008B3CE4" w:rsidR="00773FCB">
        <w:rPr>
          <w:rFonts w:ascii="Times New Roman" w:hAnsi="Times New Roman"/>
          <w:lang w:val="sk-SK"/>
        </w:rPr>
        <w:t>u</w:t>
      </w:r>
      <w:r w:rsidRPr="008B3CE4" w:rsidR="005A07B1">
        <w:rPr>
          <w:rFonts w:ascii="Times New Roman" w:hAnsi="Times New Roman"/>
          <w:lang w:val="sk-SK"/>
        </w:rPr>
        <w:t xml:space="preserve"> </w:t>
      </w:r>
      <w:r w:rsidRPr="008B3CE4" w:rsidR="00783793">
        <w:rPr>
          <w:rFonts w:ascii="Times New Roman" w:hAnsi="Times New Roman"/>
          <w:lang w:val="sk-SK"/>
        </w:rPr>
        <w:t xml:space="preserve">na pozemných komunikáciách </w:t>
      </w:r>
      <w:r w:rsidRPr="008B3CE4" w:rsidR="005A07B1">
        <w:rPr>
          <w:rFonts w:ascii="Times New Roman" w:hAnsi="Times New Roman"/>
          <w:lang w:val="sk-SK"/>
        </w:rPr>
        <w:t>(na</w:t>
      </w:r>
      <w:r w:rsidRPr="008B3CE4" w:rsidR="00783793">
        <w:rPr>
          <w:rFonts w:ascii="Times New Roman" w:hAnsi="Times New Roman"/>
          <w:lang w:val="sk-SK"/>
        </w:rPr>
        <w:t>pr</w:t>
      </w:r>
      <w:r w:rsidRPr="008B3CE4" w:rsidR="00CF0905">
        <w:rPr>
          <w:rFonts w:ascii="Times New Roman" w:hAnsi="Times New Roman"/>
          <w:lang w:val="sk-SK"/>
        </w:rPr>
        <w:t>íklad</w:t>
      </w:r>
      <w:r w:rsidRPr="008B3CE4" w:rsidR="00783793">
        <w:rPr>
          <w:rFonts w:ascii="Times New Roman" w:hAnsi="Times New Roman"/>
          <w:lang w:val="sk-SK"/>
        </w:rPr>
        <w:t xml:space="preserve"> špeciálne vozidlá do terénu</w:t>
      </w:r>
      <w:r w:rsidRPr="008B3CE4" w:rsidR="00773FCB">
        <w:rPr>
          <w:rFonts w:ascii="Times New Roman" w:hAnsi="Times New Roman"/>
          <w:lang w:val="sk-SK"/>
        </w:rPr>
        <w:t>)</w:t>
      </w:r>
      <w:r w:rsidRPr="008B3CE4" w:rsidR="005A07B1">
        <w:rPr>
          <w:rFonts w:ascii="Times New Roman" w:hAnsi="Times New Roman"/>
          <w:lang w:val="sk-SK"/>
        </w:rPr>
        <w:t xml:space="preserve"> </w:t>
      </w:r>
      <w:r w:rsidRPr="008B3CE4" w:rsidR="00B84497">
        <w:rPr>
          <w:rFonts w:ascii="Times New Roman" w:hAnsi="Times New Roman"/>
          <w:lang w:val="sk-SK"/>
        </w:rPr>
        <w:t>alebo na vozidle je identifikačné číslo vozidla VIN, ktoré výrobca nikdy nevyrobil (napr</w:t>
      </w:r>
      <w:r w:rsidRPr="008B3CE4" w:rsidR="00CF0905">
        <w:rPr>
          <w:rFonts w:ascii="Times New Roman" w:hAnsi="Times New Roman"/>
          <w:lang w:val="sk-SK"/>
        </w:rPr>
        <w:t>íklad</w:t>
      </w:r>
      <w:r w:rsidRPr="008B3CE4" w:rsidR="00B84497">
        <w:rPr>
          <w:rFonts w:ascii="Times New Roman" w:hAnsi="Times New Roman"/>
          <w:lang w:val="sk-SK"/>
        </w:rPr>
        <w:t xml:space="preserve"> pri legalizácii odcudzených vozidiel sa identifikačné číslo vozidla VIN pozmení na také, ktoré výrobca nikdy nevyrobil)</w:t>
      </w:r>
      <w:r w:rsidRPr="008B3CE4" w:rsidR="005A07B1">
        <w:rPr>
          <w:rFonts w:ascii="Times New Roman" w:hAnsi="Times New Roman"/>
          <w:lang w:val="sk-SK"/>
        </w:rPr>
        <w:t>.</w:t>
      </w:r>
    </w:p>
    <w:p w:rsidR="00E51371" w:rsidRPr="008B3CE4" w:rsidP="00E51371">
      <w:pPr>
        <w:bidi w:val="0"/>
        <w:jc w:val="both"/>
        <w:rPr>
          <w:rFonts w:ascii="Times New Roman" w:hAnsi="Times New Roman"/>
          <w:lang w:val="sk-SK"/>
        </w:rPr>
      </w:pPr>
    </w:p>
    <w:p w:rsidR="005E6FC5"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754884">
        <w:rPr>
          <w:rFonts w:ascii="Times New Roman" w:hAnsi="Times New Roman"/>
          <w:b/>
          <w:lang w:val="sk-SK"/>
        </w:rPr>
        <w:t>1</w:t>
      </w:r>
      <w:r w:rsidRPr="008B3CE4" w:rsidR="00C61916">
        <w:rPr>
          <w:rFonts w:ascii="Times New Roman" w:hAnsi="Times New Roman"/>
          <w:b/>
          <w:lang w:val="sk-SK"/>
        </w:rPr>
        <w:t>1</w:t>
      </w:r>
      <w:r w:rsidRPr="008B3CE4">
        <w:rPr>
          <w:rFonts w:ascii="Times New Roman" w:hAnsi="Times New Roman"/>
          <w:b/>
          <w:lang w:val="sk-SK"/>
        </w:rPr>
        <w:t xml:space="preserve"> [§ 17 ods. 1 písm. i)]</w:t>
      </w:r>
    </w:p>
    <w:p w:rsidR="00E51371" w:rsidRPr="008B3CE4" w:rsidP="00E51371">
      <w:pPr>
        <w:bidi w:val="0"/>
        <w:ind w:firstLine="720"/>
        <w:jc w:val="both"/>
        <w:rPr>
          <w:rFonts w:ascii="Times New Roman" w:hAnsi="Times New Roman"/>
          <w:lang w:val="sk-SK"/>
        </w:rPr>
      </w:pPr>
      <w:r w:rsidRPr="008B3CE4" w:rsidR="008461AC">
        <w:rPr>
          <w:rFonts w:ascii="Times New Roman" w:hAnsi="Times New Roman"/>
          <w:lang w:val="sk-SK"/>
        </w:rPr>
        <w:t>Ide o spresnenie pôvodného textu.</w:t>
      </w:r>
    </w:p>
    <w:p w:rsidR="00E51371" w:rsidRPr="008B3CE4" w:rsidP="00E51371">
      <w:pPr>
        <w:bidi w:val="0"/>
        <w:jc w:val="both"/>
        <w:rPr>
          <w:rFonts w:ascii="Times New Roman" w:hAnsi="Times New Roman"/>
          <w:lang w:val="sk-SK"/>
        </w:rPr>
      </w:pPr>
    </w:p>
    <w:p w:rsidR="001F6BED"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754884">
        <w:rPr>
          <w:rFonts w:ascii="Times New Roman" w:hAnsi="Times New Roman"/>
          <w:b/>
          <w:lang w:val="sk-SK"/>
        </w:rPr>
        <w:t>1</w:t>
      </w:r>
      <w:r w:rsidRPr="008B3CE4" w:rsidR="00C61916">
        <w:rPr>
          <w:rFonts w:ascii="Times New Roman" w:hAnsi="Times New Roman"/>
          <w:b/>
          <w:lang w:val="sk-SK"/>
        </w:rPr>
        <w:t>2</w:t>
      </w:r>
      <w:r w:rsidRPr="008B3CE4">
        <w:rPr>
          <w:rFonts w:ascii="Times New Roman" w:hAnsi="Times New Roman"/>
          <w:b/>
          <w:lang w:val="sk-SK"/>
        </w:rPr>
        <w:t xml:space="preserve"> [§ 30 ods. 1 písm. c)]</w:t>
      </w:r>
    </w:p>
    <w:p w:rsidR="001F6BED" w:rsidRPr="008B3CE4" w:rsidP="006808D3">
      <w:pPr>
        <w:bidi w:val="0"/>
        <w:ind w:firstLine="720"/>
        <w:jc w:val="both"/>
        <w:rPr>
          <w:rFonts w:ascii="Times New Roman" w:hAnsi="Times New Roman"/>
          <w:lang w:val="sk-SK"/>
        </w:rPr>
      </w:pPr>
      <w:r w:rsidRPr="008B3CE4">
        <w:rPr>
          <w:rFonts w:ascii="Times New Roman" w:hAnsi="Times New Roman"/>
          <w:lang w:val="sk-SK"/>
        </w:rPr>
        <w:t>Z dôvodu zavedenia monitorovacieho záznamového zariadenia na staniciach technických kontrol sa pre poverenú technickú službu technickej kontroly</w:t>
      </w:r>
      <w:r w:rsidRPr="008B3CE4" w:rsidR="008941F4">
        <w:rPr>
          <w:rFonts w:ascii="Times New Roman" w:hAnsi="Times New Roman"/>
          <w:lang w:val="sk-SK"/>
        </w:rPr>
        <w:t xml:space="preserve"> vozidiel</w:t>
      </w:r>
      <w:r w:rsidRPr="008B3CE4">
        <w:rPr>
          <w:rFonts w:ascii="Times New Roman" w:hAnsi="Times New Roman"/>
          <w:lang w:val="sk-SK"/>
        </w:rPr>
        <w:t xml:space="preserve"> upravuje povinnosť overovať vhodnosť monitorovacieho záznamového zariadenia.</w:t>
      </w:r>
    </w:p>
    <w:p w:rsidR="001F6BED" w:rsidRPr="008B3CE4" w:rsidP="008A101B">
      <w:pPr>
        <w:bidi w:val="0"/>
        <w:jc w:val="both"/>
        <w:rPr>
          <w:rFonts w:ascii="Times New Roman" w:hAnsi="Times New Roman"/>
          <w:b/>
          <w:lang w:val="sk-SK"/>
        </w:rPr>
      </w:pPr>
    </w:p>
    <w:p w:rsidR="00E51371" w:rsidRPr="008B3CE4" w:rsidP="00E51371">
      <w:pPr>
        <w:bidi w:val="0"/>
        <w:jc w:val="both"/>
        <w:rPr>
          <w:rFonts w:ascii="Times New Roman" w:hAnsi="Times New Roman"/>
          <w:b/>
          <w:lang w:val="sk-SK"/>
        </w:rPr>
      </w:pPr>
      <w:r w:rsidRPr="008B3CE4">
        <w:rPr>
          <w:rFonts w:ascii="Times New Roman" w:hAnsi="Times New Roman"/>
          <w:b/>
          <w:lang w:val="sk-SK"/>
        </w:rPr>
        <w:t>K bo</w:t>
      </w:r>
      <w:r w:rsidRPr="008B3CE4" w:rsidR="00D12608">
        <w:rPr>
          <w:rFonts w:ascii="Times New Roman" w:hAnsi="Times New Roman"/>
          <w:b/>
          <w:lang w:val="sk-SK"/>
        </w:rPr>
        <w:t xml:space="preserve">du </w:t>
      </w:r>
      <w:r w:rsidRPr="008B3CE4" w:rsidR="00754884">
        <w:rPr>
          <w:rFonts w:ascii="Times New Roman" w:hAnsi="Times New Roman"/>
          <w:b/>
          <w:lang w:val="sk-SK"/>
        </w:rPr>
        <w:t>1</w:t>
      </w:r>
      <w:r w:rsidRPr="008B3CE4" w:rsidR="00C61916">
        <w:rPr>
          <w:rFonts w:ascii="Times New Roman" w:hAnsi="Times New Roman"/>
          <w:b/>
          <w:lang w:val="sk-SK"/>
        </w:rPr>
        <w:t>3</w:t>
      </w:r>
      <w:r w:rsidRPr="008B3CE4" w:rsidR="00D12608">
        <w:rPr>
          <w:rFonts w:ascii="Times New Roman" w:hAnsi="Times New Roman"/>
          <w:b/>
          <w:lang w:val="sk-SK"/>
        </w:rPr>
        <w:t xml:space="preserve"> [§ 30 ods. 1 písm. j) a k)</w:t>
      </w:r>
      <w:r w:rsidRPr="008B3CE4">
        <w:rPr>
          <w:rFonts w:ascii="Times New Roman" w:hAnsi="Times New Roman"/>
          <w:b/>
          <w:lang w:val="sk-SK"/>
        </w:rPr>
        <w:t>]</w:t>
      </w:r>
    </w:p>
    <w:p w:rsidR="00FF5FA0" w:rsidRPr="008B3CE4" w:rsidP="00085ED5">
      <w:pPr>
        <w:bidi w:val="0"/>
        <w:ind w:firstLine="720"/>
        <w:jc w:val="both"/>
        <w:rPr>
          <w:rFonts w:ascii="Times New Roman" w:hAnsi="Times New Roman"/>
          <w:lang w:val="sk-SK"/>
        </w:rPr>
      </w:pPr>
      <w:r w:rsidRPr="008B3CE4" w:rsidR="003042E3">
        <w:rPr>
          <w:rFonts w:ascii="Times New Roman" w:hAnsi="Times New Roman"/>
          <w:lang w:val="sk-SK"/>
        </w:rPr>
        <w:t>Z dôvodu zavedenia monitorovacieho záznamového zariadenia na staniciach technických kontrol sa pre poverenú technickú službu technickej kontroly zavádza povinnosť zabezpečovať činnosti prevádzkovateľa a povinnosť spracovávať osobné údaje získané pri technických kontrolách vozidiel podľa zákona č.</w:t>
      </w:r>
      <w:r w:rsidRPr="008B3CE4" w:rsidR="00085ED5">
        <w:rPr>
          <w:rFonts w:ascii="Times New Roman" w:hAnsi="Times New Roman"/>
          <w:lang w:val="sk-SK"/>
        </w:rPr>
        <w:t xml:space="preserve"> </w:t>
      </w:r>
      <w:r w:rsidRPr="008B3CE4" w:rsidR="003042E3">
        <w:rPr>
          <w:rFonts w:ascii="Times New Roman" w:hAnsi="Times New Roman"/>
          <w:lang w:val="sk-SK"/>
        </w:rPr>
        <w:t xml:space="preserve">428/2002 Z. z. </w:t>
      </w:r>
      <w:r w:rsidRPr="008B3CE4" w:rsidR="00085ED5">
        <w:rPr>
          <w:rFonts w:ascii="Times New Roman" w:hAnsi="Times New Roman"/>
          <w:lang w:val="sk-SK"/>
        </w:rPr>
        <w:t>o ochrane osobných údajov v znení neskorších predpisov (ďalej len „zákon č. 428/2002 Z. z.).</w:t>
      </w:r>
    </w:p>
    <w:p w:rsidR="003042E3" w:rsidRPr="008B3CE4" w:rsidP="008A101B">
      <w:pPr>
        <w:bidi w:val="0"/>
        <w:jc w:val="both"/>
        <w:rPr>
          <w:rFonts w:ascii="Times New Roman" w:hAnsi="Times New Roman"/>
          <w:b/>
          <w:lang w:val="sk-SK"/>
        </w:rPr>
      </w:pPr>
    </w:p>
    <w:p w:rsidR="001F6BED"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3042E3">
        <w:rPr>
          <w:rFonts w:ascii="Times New Roman" w:hAnsi="Times New Roman"/>
          <w:b/>
          <w:lang w:val="sk-SK"/>
        </w:rPr>
        <w:t>1</w:t>
      </w:r>
      <w:r w:rsidRPr="008B3CE4" w:rsidR="00C61916">
        <w:rPr>
          <w:rFonts w:ascii="Times New Roman" w:hAnsi="Times New Roman"/>
          <w:b/>
          <w:lang w:val="sk-SK"/>
        </w:rPr>
        <w:t>4</w:t>
      </w:r>
      <w:r w:rsidRPr="008B3CE4">
        <w:rPr>
          <w:rFonts w:ascii="Times New Roman" w:hAnsi="Times New Roman"/>
          <w:b/>
          <w:lang w:val="sk-SK"/>
        </w:rPr>
        <w:t xml:space="preserve"> [§ 31 ods. 1 písm. c)]</w:t>
      </w:r>
    </w:p>
    <w:p w:rsidR="001F6BED" w:rsidRPr="008B3CE4" w:rsidP="006808D3">
      <w:pPr>
        <w:bidi w:val="0"/>
        <w:ind w:firstLine="720"/>
        <w:jc w:val="both"/>
        <w:rPr>
          <w:rFonts w:ascii="Times New Roman" w:hAnsi="Times New Roman"/>
          <w:lang w:val="sk-SK"/>
        </w:rPr>
      </w:pPr>
      <w:r w:rsidRPr="008B3CE4">
        <w:rPr>
          <w:rFonts w:ascii="Times New Roman" w:hAnsi="Times New Roman"/>
          <w:lang w:val="sk-SK"/>
        </w:rPr>
        <w:t xml:space="preserve">Z dôvodu zavedenia monitorovacieho záznamového zariadenia na pracoviskách emisných kontrol sa pre poverenú technickú službu emisnej kontroly </w:t>
      </w:r>
      <w:r w:rsidRPr="008B3CE4" w:rsidR="00096124">
        <w:rPr>
          <w:rFonts w:ascii="Times New Roman" w:hAnsi="Times New Roman"/>
          <w:lang w:val="sk-SK"/>
        </w:rPr>
        <w:t xml:space="preserve">motorových vozidiel </w:t>
      </w:r>
      <w:r w:rsidRPr="008B3CE4">
        <w:rPr>
          <w:rFonts w:ascii="Times New Roman" w:hAnsi="Times New Roman"/>
          <w:lang w:val="sk-SK"/>
        </w:rPr>
        <w:t>upravuje povinnosť overovať vhodnosť monitorovacieho záznamového zariadenia.</w:t>
      </w:r>
    </w:p>
    <w:p w:rsidR="00043401" w:rsidRPr="008B3CE4" w:rsidP="008A101B">
      <w:pPr>
        <w:bidi w:val="0"/>
        <w:jc w:val="both"/>
        <w:rPr>
          <w:rFonts w:ascii="Times New Roman" w:hAnsi="Times New Roman"/>
          <w:b/>
          <w:lang w:val="sk-SK"/>
        </w:rPr>
      </w:pPr>
    </w:p>
    <w:p w:rsidR="00E51371" w:rsidRPr="008B3CE4" w:rsidP="00E51371">
      <w:pPr>
        <w:bidi w:val="0"/>
        <w:jc w:val="both"/>
        <w:rPr>
          <w:rFonts w:ascii="Times New Roman" w:hAnsi="Times New Roman"/>
          <w:b/>
          <w:lang w:val="sk-SK"/>
        </w:rPr>
      </w:pPr>
      <w:r w:rsidRPr="008B3CE4">
        <w:rPr>
          <w:rFonts w:ascii="Times New Roman" w:hAnsi="Times New Roman"/>
          <w:b/>
          <w:lang w:val="sk-SK"/>
        </w:rPr>
        <w:t xml:space="preserve">K bodu </w:t>
      </w:r>
      <w:r w:rsidRPr="008B3CE4" w:rsidR="003042E3">
        <w:rPr>
          <w:rFonts w:ascii="Times New Roman" w:hAnsi="Times New Roman"/>
          <w:b/>
          <w:lang w:val="sk-SK"/>
        </w:rPr>
        <w:t>1</w:t>
      </w:r>
      <w:r w:rsidRPr="008B3CE4" w:rsidR="00C61916">
        <w:rPr>
          <w:rFonts w:ascii="Times New Roman" w:hAnsi="Times New Roman"/>
          <w:b/>
          <w:lang w:val="sk-SK"/>
        </w:rPr>
        <w:t>5</w:t>
      </w:r>
      <w:r w:rsidRPr="008B3CE4">
        <w:rPr>
          <w:rFonts w:ascii="Times New Roman" w:hAnsi="Times New Roman"/>
          <w:b/>
          <w:lang w:val="sk-SK"/>
        </w:rPr>
        <w:t xml:space="preserve"> [§ 31 ods. 1 písm. j) a k)]</w:t>
      </w:r>
    </w:p>
    <w:p w:rsidR="00625805" w:rsidRPr="008B3CE4" w:rsidP="007873AE">
      <w:pPr>
        <w:bidi w:val="0"/>
        <w:ind w:firstLine="720"/>
        <w:jc w:val="both"/>
        <w:rPr>
          <w:rFonts w:ascii="Times New Roman" w:hAnsi="Times New Roman"/>
          <w:lang w:val="sk-SK"/>
        </w:rPr>
      </w:pPr>
      <w:r w:rsidRPr="008B3CE4">
        <w:rPr>
          <w:rFonts w:ascii="Times New Roman" w:hAnsi="Times New Roman"/>
          <w:lang w:val="sk-SK"/>
        </w:rPr>
        <w:t xml:space="preserve">Z dôvodu zavedenia monitorovacieho záznamového zariadenia na pracoviskách emisných kontrol </w:t>
      </w:r>
      <w:r w:rsidRPr="008B3CE4" w:rsidR="00085ED5">
        <w:rPr>
          <w:rFonts w:ascii="Times New Roman" w:hAnsi="Times New Roman"/>
          <w:lang w:val="sk-SK"/>
        </w:rPr>
        <w:t xml:space="preserve">sa pre poverenú technickú službu </w:t>
      </w:r>
      <w:r w:rsidRPr="008B3CE4">
        <w:rPr>
          <w:rFonts w:ascii="Times New Roman" w:hAnsi="Times New Roman"/>
          <w:lang w:val="sk-SK"/>
        </w:rPr>
        <w:t xml:space="preserve">emisnej kontroly </w:t>
      </w:r>
      <w:r w:rsidRPr="008B3CE4" w:rsidR="00085ED5">
        <w:rPr>
          <w:rFonts w:ascii="Times New Roman" w:hAnsi="Times New Roman"/>
          <w:lang w:val="sk-SK"/>
        </w:rPr>
        <w:t>motorových vozidiel zavádza povinnosť zabezpečovať činnosti prevádzkovateľa a povinnosť spracovávať osobné údaje získané pri emisných kontrolách vozidiel podľa zákona č. 428/2002 Z. z.</w:t>
      </w:r>
    </w:p>
    <w:p w:rsidR="00E51371" w:rsidRPr="008B3CE4" w:rsidP="008A101B">
      <w:pPr>
        <w:bidi w:val="0"/>
        <w:jc w:val="both"/>
        <w:rPr>
          <w:rFonts w:ascii="Times New Roman" w:hAnsi="Times New Roman"/>
          <w:b/>
          <w:lang w:val="sk-SK"/>
        </w:rPr>
      </w:pPr>
    </w:p>
    <w:p w:rsidR="00E51371"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B85B68">
        <w:rPr>
          <w:rFonts w:ascii="Times New Roman" w:hAnsi="Times New Roman"/>
          <w:b/>
          <w:lang w:val="sk-SK"/>
        </w:rPr>
        <w:t>1</w:t>
      </w:r>
      <w:r w:rsidRPr="008B3CE4" w:rsidR="00C61916">
        <w:rPr>
          <w:rFonts w:ascii="Times New Roman" w:hAnsi="Times New Roman"/>
          <w:b/>
          <w:lang w:val="sk-SK"/>
        </w:rPr>
        <w:t>6</w:t>
      </w:r>
      <w:r w:rsidRPr="008B3CE4">
        <w:rPr>
          <w:rFonts w:ascii="Times New Roman" w:hAnsi="Times New Roman"/>
          <w:b/>
          <w:lang w:val="sk-SK"/>
        </w:rPr>
        <w:t xml:space="preserve"> [§ 38 ods. </w:t>
      </w:r>
      <w:smartTag w:uri="urn:schemas-microsoft-com:office:smarttags" w:element="metricconverter">
        <w:smartTagPr>
          <w:attr w:name="ProductID" w:val="8 a"/>
        </w:smartTagPr>
        <w:r w:rsidRPr="008B3CE4">
          <w:rPr>
            <w:rFonts w:ascii="Times New Roman" w:hAnsi="Times New Roman"/>
            <w:b/>
            <w:lang w:val="sk-SK"/>
          </w:rPr>
          <w:t>8 a</w:t>
        </w:r>
      </w:smartTag>
      <w:r w:rsidRPr="008B3CE4">
        <w:rPr>
          <w:rFonts w:ascii="Times New Roman" w:hAnsi="Times New Roman"/>
          <w:b/>
          <w:lang w:val="sk-SK"/>
        </w:rPr>
        <w:t xml:space="preserve"> § 39 ods. 5] </w:t>
      </w:r>
    </w:p>
    <w:p w:rsidR="00E51371" w:rsidRPr="008B3CE4" w:rsidP="00E51371">
      <w:pPr>
        <w:bidi w:val="0"/>
        <w:jc w:val="both"/>
        <w:rPr>
          <w:rFonts w:ascii="Times New Roman" w:hAnsi="Times New Roman"/>
          <w:lang w:val="sk-SK"/>
        </w:rPr>
      </w:pPr>
      <w:r w:rsidRPr="008B3CE4" w:rsidR="00257FFD">
        <w:rPr>
          <w:rFonts w:ascii="Times New Roman" w:hAnsi="Times New Roman"/>
          <w:lang w:val="sk-SK"/>
        </w:rPr>
        <w:tab/>
        <w:t>Z dôvodu doplnenia nového písmena h) do § 42 ods. 3 sa rozširuje definícia bezúhonnosti žiadateľa na účely udelenia povolenia na zriadenie stanice technickej kontroly (§ 38 ods. 8), resp. udelenia oprávnenia na vykonávanie technickej kontroly (§ 39 ods. 5).</w:t>
      </w:r>
    </w:p>
    <w:p w:rsidR="00E51371" w:rsidRPr="008B3CE4" w:rsidP="008A101B">
      <w:pPr>
        <w:bidi w:val="0"/>
        <w:jc w:val="both"/>
        <w:rPr>
          <w:rFonts w:ascii="Times New Roman" w:hAnsi="Times New Roman"/>
          <w:lang w:val="sk-SK"/>
        </w:rPr>
      </w:pPr>
    </w:p>
    <w:p w:rsidR="005D4D7A"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B85B68">
        <w:rPr>
          <w:rFonts w:ascii="Times New Roman" w:hAnsi="Times New Roman"/>
          <w:b/>
          <w:lang w:val="sk-SK"/>
        </w:rPr>
        <w:t>1</w:t>
      </w:r>
      <w:r w:rsidRPr="008B3CE4" w:rsidR="00C61916">
        <w:rPr>
          <w:rFonts w:ascii="Times New Roman" w:hAnsi="Times New Roman"/>
          <w:b/>
          <w:lang w:val="sk-SK"/>
        </w:rPr>
        <w:t>7</w:t>
      </w:r>
      <w:r w:rsidRPr="008B3CE4" w:rsidR="00B85B68">
        <w:rPr>
          <w:rFonts w:ascii="Times New Roman" w:hAnsi="Times New Roman"/>
          <w:b/>
          <w:lang w:val="sk-SK"/>
        </w:rPr>
        <w:t xml:space="preserve"> </w:t>
      </w:r>
      <w:r w:rsidRPr="008B3CE4">
        <w:rPr>
          <w:rFonts w:ascii="Times New Roman" w:hAnsi="Times New Roman"/>
          <w:b/>
          <w:lang w:val="sk-SK"/>
        </w:rPr>
        <w:t>(§ 38 ods. 12)</w:t>
      </w:r>
    </w:p>
    <w:p w:rsidR="005D4D7A" w:rsidRPr="008B3CE4" w:rsidP="006808D3">
      <w:pPr>
        <w:bidi w:val="0"/>
        <w:ind w:firstLine="720"/>
        <w:jc w:val="both"/>
        <w:rPr>
          <w:rFonts w:ascii="Times New Roman" w:hAnsi="Times New Roman"/>
          <w:lang w:val="sk-SK"/>
        </w:rPr>
      </w:pPr>
      <w:r w:rsidRPr="008B3CE4">
        <w:rPr>
          <w:rFonts w:ascii="Times New Roman" w:hAnsi="Times New Roman"/>
          <w:lang w:val="sk-SK"/>
        </w:rPr>
        <w:t>V súvislosti so zavedením monitorovacieho záznamového zariadenia na staniciach technických kontrol sa rozširuje splnomocňovacie ustanovenie zákona na vydanie všeobecne záväzného vykonávacieho predpisu.</w:t>
      </w:r>
    </w:p>
    <w:p w:rsidR="00AC4959" w:rsidRPr="008B3CE4" w:rsidP="00AC4959">
      <w:pPr>
        <w:bidi w:val="0"/>
        <w:jc w:val="both"/>
        <w:rPr>
          <w:rFonts w:ascii="Times New Roman" w:hAnsi="Times New Roman"/>
          <w:lang w:val="sk-SK"/>
        </w:rPr>
      </w:pPr>
    </w:p>
    <w:p w:rsidR="00952F70" w:rsidRPr="008B3CE4" w:rsidP="00AC4959">
      <w:pPr>
        <w:bidi w:val="0"/>
        <w:jc w:val="both"/>
        <w:rPr>
          <w:rFonts w:ascii="Times New Roman" w:hAnsi="Times New Roman"/>
          <w:lang w:val="sk-SK"/>
        </w:rPr>
      </w:pPr>
    </w:p>
    <w:p w:rsidR="00952F70" w:rsidRPr="008B3CE4" w:rsidP="00AC4959">
      <w:pPr>
        <w:bidi w:val="0"/>
        <w:jc w:val="both"/>
        <w:rPr>
          <w:rFonts w:ascii="Times New Roman" w:hAnsi="Times New Roman"/>
          <w:lang w:val="sk-SK"/>
        </w:rPr>
      </w:pPr>
    </w:p>
    <w:p w:rsidR="00952F70" w:rsidRPr="008B3CE4" w:rsidP="00AC4959">
      <w:pPr>
        <w:bidi w:val="0"/>
        <w:jc w:val="both"/>
        <w:rPr>
          <w:rFonts w:ascii="Times New Roman" w:hAnsi="Times New Roman"/>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C16495">
        <w:rPr>
          <w:rFonts w:ascii="Times New Roman" w:hAnsi="Times New Roman"/>
          <w:b/>
          <w:lang w:val="sk-SK"/>
        </w:rPr>
        <w:t>1</w:t>
      </w:r>
      <w:r w:rsidRPr="008B3CE4" w:rsidR="00C61916">
        <w:rPr>
          <w:rFonts w:ascii="Times New Roman" w:hAnsi="Times New Roman"/>
          <w:b/>
          <w:lang w:val="sk-SK"/>
        </w:rPr>
        <w:t>8</w:t>
      </w:r>
      <w:r w:rsidRPr="008B3CE4">
        <w:rPr>
          <w:rFonts w:ascii="Times New Roman" w:hAnsi="Times New Roman"/>
          <w:b/>
          <w:lang w:val="sk-SK"/>
        </w:rPr>
        <w:t xml:space="preserve"> [§ 40 ods. 1 písm. k) a l)]</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 xml:space="preserve">Z dôvodu zavedenia monitorovacieho záznamového zariadenia na staniciach technických kontrol sa pre oprávnenú osobu technickej kontroly (pre stanicu technickej kontroly) zavádzajú povinnosti súvisiace s monitorovacím záznamovým zariadením. </w:t>
      </w:r>
    </w:p>
    <w:p w:rsidR="00E6496C" w:rsidRPr="008B3CE4" w:rsidP="008A101B">
      <w:pPr>
        <w:bidi w:val="0"/>
        <w:jc w:val="both"/>
        <w:rPr>
          <w:rFonts w:ascii="Times New Roman" w:hAnsi="Times New Roman"/>
          <w:lang w:val="sk-SK"/>
        </w:rPr>
      </w:pPr>
    </w:p>
    <w:p w:rsidR="00B85B68" w:rsidRPr="008B3CE4" w:rsidP="00B85B68">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C16495">
        <w:rPr>
          <w:rFonts w:ascii="Times New Roman" w:hAnsi="Times New Roman"/>
          <w:b/>
          <w:lang w:val="sk-SK"/>
        </w:rPr>
        <w:t>1</w:t>
      </w:r>
      <w:r w:rsidRPr="008B3CE4" w:rsidR="00C61916">
        <w:rPr>
          <w:rFonts w:ascii="Times New Roman" w:hAnsi="Times New Roman"/>
          <w:b/>
          <w:lang w:val="sk-SK"/>
        </w:rPr>
        <w:t>9</w:t>
      </w:r>
      <w:r w:rsidRPr="008B3CE4" w:rsidR="00004BC5">
        <w:rPr>
          <w:rFonts w:ascii="Times New Roman" w:hAnsi="Times New Roman"/>
          <w:b/>
          <w:lang w:val="sk-SK"/>
        </w:rPr>
        <w:t xml:space="preserve"> [§ 41 písm. e)]</w:t>
      </w:r>
      <w:r w:rsidRPr="008B3CE4">
        <w:rPr>
          <w:rFonts w:ascii="Times New Roman" w:hAnsi="Times New Roman"/>
          <w:lang w:val="sk-SK"/>
        </w:rPr>
        <w:tab/>
      </w:r>
    </w:p>
    <w:p w:rsidR="00B85B68" w:rsidRPr="008B3CE4" w:rsidP="00B85B68">
      <w:pPr>
        <w:bidi w:val="0"/>
        <w:ind w:firstLine="720"/>
        <w:jc w:val="both"/>
        <w:rPr>
          <w:rFonts w:ascii="Times New Roman" w:hAnsi="Times New Roman"/>
          <w:lang w:val="sk-SK"/>
        </w:rPr>
      </w:pPr>
      <w:r w:rsidRPr="008B3CE4" w:rsidR="00E5369F">
        <w:rPr>
          <w:rFonts w:ascii="Times New Roman" w:hAnsi="Times New Roman"/>
          <w:lang w:val="sk-SK"/>
        </w:rPr>
        <w:t>P</w:t>
      </w:r>
      <w:r w:rsidRPr="008B3CE4" w:rsidR="00625805">
        <w:rPr>
          <w:rFonts w:ascii="Times New Roman" w:hAnsi="Times New Roman"/>
          <w:lang w:val="sk-SK"/>
        </w:rPr>
        <w:t xml:space="preserve">re oprávnenú osobu technickej kontroly </w:t>
      </w:r>
      <w:r w:rsidRPr="008B3CE4" w:rsidR="00E5369F">
        <w:rPr>
          <w:rFonts w:ascii="Times New Roman" w:hAnsi="Times New Roman"/>
          <w:lang w:val="sk-SK"/>
        </w:rPr>
        <w:t xml:space="preserve">sa zavádza </w:t>
      </w:r>
      <w:r w:rsidRPr="008B3CE4" w:rsidR="00625805">
        <w:rPr>
          <w:rFonts w:ascii="Times New Roman" w:hAnsi="Times New Roman"/>
          <w:lang w:val="sk-SK"/>
        </w:rPr>
        <w:t>povinnosť zabezpečiť</w:t>
      </w:r>
      <w:r w:rsidRPr="008B3CE4">
        <w:rPr>
          <w:rFonts w:ascii="Times New Roman" w:hAnsi="Times New Roman"/>
          <w:lang w:val="sk-SK"/>
        </w:rPr>
        <w:t>,</w:t>
      </w:r>
      <w:r w:rsidRPr="008B3CE4" w:rsidR="00625805">
        <w:rPr>
          <w:rFonts w:ascii="Times New Roman" w:hAnsi="Times New Roman"/>
          <w:lang w:val="sk-SK"/>
        </w:rPr>
        <w:t xml:space="preserve"> aby technická kontrola nemohla byť uskutočnená bez pristavenia vozidla a bez vykonania kontroly príslušných úkonov. </w:t>
      </w:r>
    </w:p>
    <w:p w:rsidR="00B85B68" w:rsidRPr="008B3CE4" w:rsidP="00B85B68">
      <w:pPr>
        <w:bidi w:val="0"/>
        <w:jc w:val="both"/>
        <w:rPr>
          <w:rFonts w:ascii="Times New Roman" w:hAnsi="Times New Roman"/>
          <w:lang w:val="sk-SK"/>
        </w:rPr>
      </w:pPr>
    </w:p>
    <w:p w:rsidR="000B1B59" w:rsidRPr="008B3CE4" w:rsidP="000B1B59">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431D81">
        <w:rPr>
          <w:rFonts w:ascii="Times New Roman" w:hAnsi="Times New Roman"/>
          <w:b/>
          <w:lang w:val="sk-SK"/>
        </w:rPr>
        <w:t>20</w:t>
      </w:r>
      <w:r w:rsidRPr="008B3CE4" w:rsidR="00004BC5">
        <w:rPr>
          <w:rFonts w:ascii="Times New Roman" w:hAnsi="Times New Roman"/>
          <w:b/>
          <w:lang w:val="sk-SK"/>
        </w:rPr>
        <w:t xml:space="preserve"> [§ 41 písm. f)</w:t>
      </w:r>
      <w:r w:rsidRPr="008B3CE4" w:rsidR="00AC4959">
        <w:rPr>
          <w:rFonts w:ascii="Times New Roman" w:hAnsi="Times New Roman"/>
          <w:b/>
          <w:lang w:val="sk-SK"/>
        </w:rPr>
        <w:t xml:space="preserve"> a g)</w:t>
      </w:r>
      <w:r w:rsidRPr="008B3CE4" w:rsidR="00004BC5">
        <w:rPr>
          <w:rFonts w:ascii="Times New Roman" w:hAnsi="Times New Roman"/>
          <w:b/>
          <w:lang w:val="sk-SK"/>
        </w:rPr>
        <w:t>]</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V súvislosti so zavedením monitorovacieho záznamového zariadenia na staniciach technických kontrol sa upravuje, čo oprávnená osoba technickej kontroly nesmie umožniť.</w:t>
      </w:r>
    </w:p>
    <w:p w:rsidR="00004BC5" w:rsidRPr="008B3CE4" w:rsidP="008A101B">
      <w:pPr>
        <w:bidi w:val="0"/>
        <w:jc w:val="both"/>
        <w:rPr>
          <w:rFonts w:ascii="Times New Roman" w:hAnsi="Times New Roman"/>
          <w:b/>
          <w:lang w:val="sk-SK"/>
        </w:rPr>
      </w:pPr>
    </w:p>
    <w:p w:rsidR="009C6629" w:rsidRPr="008B3CE4" w:rsidP="00AC4959">
      <w:pPr>
        <w:bidi w:val="0"/>
        <w:jc w:val="both"/>
        <w:rPr>
          <w:rFonts w:ascii="Times New Roman" w:hAnsi="Times New Roman"/>
          <w:b/>
          <w:lang w:val="sk-SK"/>
        </w:rPr>
      </w:pPr>
      <w:r w:rsidRPr="008B3CE4" w:rsidR="00004BC5">
        <w:rPr>
          <w:rFonts w:ascii="Times New Roman" w:hAnsi="Times New Roman"/>
          <w:b/>
          <w:lang w:val="sk-SK"/>
        </w:rPr>
        <w:t>K</w:t>
      </w:r>
      <w:r w:rsidRPr="008B3CE4" w:rsidR="00713D96">
        <w:rPr>
          <w:rFonts w:ascii="Times New Roman" w:hAnsi="Times New Roman"/>
          <w:b/>
          <w:lang w:val="sk-SK"/>
        </w:rPr>
        <w:t> </w:t>
      </w:r>
      <w:r w:rsidRPr="008B3CE4" w:rsidR="00004BC5">
        <w:rPr>
          <w:rFonts w:ascii="Times New Roman" w:hAnsi="Times New Roman"/>
          <w:b/>
          <w:lang w:val="sk-SK"/>
        </w:rPr>
        <w:t>bodu</w:t>
      </w:r>
      <w:r w:rsidRPr="008B3CE4" w:rsidR="00713D96">
        <w:rPr>
          <w:rFonts w:ascii="Times New Roman" w:hAnsi="Times New Roman"/>
          <w:b/>
          <w:lang w:val="sk-SK"/>
        </w:rPr>
        <w:t xml:space="preserve"> </w:t>
      </w:r>
      <w:r w:rsidRPr="008B3CE4" w:rsidR="00E5369F">
        <w:rPr>
          <w:rFonts w:ascii="Times New Roman" w:hAnsi="Times New Roman"/>
          <w:b/>
          <w:lang w:val="sk-SK"/>
        </w:rPr>
        <w:t>2</w:t>
      </w:r>
      <w:r w:rsidRPr="008B3CE4" w:rsidR="00431D81">
        <w:rPr>
          <w:rFonts w:ascii="Times New Roman" w:hAnsi="Times New Roman"/>
          <w:b/>
          <w:lang w:val="sk-SK"/>
        </w:rPr>
        <w:t>1</w:t>
      </w:r>
      <w:r w:rsidRPr="008B3CE4" w:rsidR="00004BC5">
        <w:rPr>
          <w:rFonts w:ascii="Times New Roman" w:hAnsi="Times New Roman"/>
          <w:b/>
          <w:lang w:val="sk-SK"/>
        </w:rPr>
        <w:t xml:space="preserve"> </w:t>
      </w:r>
      <w:r w:rsidRPr="008B3CE4" w:rsidR="00C26640">
        <w:rPr>
          <w:rFonts w:ascii="Times New Roman" w:hAnsi="Times New Roman"/>
          <w:b/>
          <w:lang w:val="sk-SK"/>
        </w:rPr>
        <w:t>(</w:t>
      </w:r>
      <w:r w:rsidRPr="008B3CE4" w:rsidR="00004BC5">
        <w:rPr>
          <w:rFonts w:ascii="Times New Roman" w:hAnsi="Times New Roman"/>
          <w:b/>
          <w:lang w:val="sk-SK"/>
        </w:rPr>
        <w:t xml:space="preserve">§ 42 ods. </w:t>
      </w:r>
      <w:r w:rsidRPr="008B3CE4" w:rsidR="00E36093">
        <w:rPr>
          <w:rFonts w:ascii="Times New Roman" w:hAnsi="Times New Roman"/>
          <w:b/>
          <w:lang w:val="sk-SK"/>
        </w:rPr>
        <w:t>3</w:t>
      </w:r>
      <w:r w:rsidRPr="008B3CE4" w:rsidR="00C26640">
        <w:rPr>
          <w:rFonts w:ascii="Times New Roman" w:hAnsi="Times New Roman"/>
          <w:b/>
          <w:lang w:val="sk-SK"/>
        </w:rPr>
        <w:t>)</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Z dôvodu zavedenia monitorovacieho záznamového zariadenia na staniciach technických kontrol sa upravujú nové dôvody na zrušenie oprávnenia na vykonávanie technickej kontroly.</w:t>
      </w:r>
    </w:p>
    <w:p w:rsidR="00004BC5" w:rsidRPr="008B3CE4" w:rsidP="008A101B">
      <w:pPr>
        <w:bidi w:val="0"/>
        <w:jc w:val="both"/>
        <w:rPr>
          <w:rFonts w:ascii="Times New Roman" w:hAnsi="Times New Roman"/>
          <w:b/>
          <w:lang w:val="sk-SK"/>
        </w:rPr>
      </w:pPr>
    </w:p>
    <w:p w:rsidR="00AC4959" w:rsidRPr="008B3CE4" w:rsidP="00D277FF">
      <w:pPr>
        <w:bidi w:val="0"/>
        <w:jc w:val="both"/>
        <w:rPr>
          <w:rFonts w:ascii="Times New Roman" w:hAnsi="Times New Roman"/>
          <w:b/>
          <w:lang w:val="sk-SK"/>
        </w:rPr>
      </w:pPr>
      <w:r w:rsidRPr="008B3CE4">
        <w:rPr>
          <w:rFonts w:ascii="Times New Roman" w:hAnsi="Times New Roman"/>
          <w:b/>
          <w:lang w:val="sk-SK"/>
        </w:rPr>
        <w:t xml:space="preserve">K bodu </w:t>
      </w:r>
      <w:r w:rsidRPr="008B3CE4" w:rsidR="00D277FF">
        <w:rPr>
          <w:rFonts w:ascii="Times New Roman" w:hAnsi="Times New Roman"/>
          <w:b/>
          <w:lang w:val="sk-SK"/>
        </w:rPr>
        <w:t>2</w:t>
      </w:r>
      <w:r w:rsidRPr="008B3CE4" w:rsidR="00431D81">
        <w:rPr>
          <w:rFonts w:ascii="Times New Roman" w:hAnsi="Times New Roman"/>
          <w:b/>
          <w:lang w:val="sk-SK"/>
        </w:rPr>
        <w:t>2</w:t>
      </w:r>
      <w:r w:rsidRPr="008B3CE4">
        <w:rPr>
          <w:rFonts w:ascii="Times New Roman" w:hAnsi="Times New Roman"/>
          <w:b/>
          <w:lang w:val="sk-SK"/>
        </w:rPr>
        <w:t xml:space="preserve"> (</w:t>
      </w:r>
      <w:r w:rsidRPr="008B3CE4" w:rsidR="00004BC5">
        <w:rPr>
          <w:rFonts w:ascii="Times New Roman" w:hAnsi="Times New Roman"/>
          <w:b/>
          <w:lang w:val="sk-SK"/>
        </w:rPr>
        <w:t xml:space="preserve">§ 43 ods. </w:t>
      </w:r>
      <w:r w:rsidRPr="008B3CE4">
        <w:rPr>
          <w:rFonts w:ascii="Times New Roman" w:hAnsi="Times New Roman"/>
          <w:b/>
          <w:lang w:val="sk-SK"/>
        </w:rPr>
        <w:t>3)</w:t>
      </w:r>
    </w:p>
    <w:p w:rsidR="00C26640" w:rsidRPr="008B3CE4" w:rsidP="00C26640">
      <w:pPr>
        <w:bidi w:val="0"/>
        <w:ind w:firstLine="720"/>
        <w:jc w:val="both"/>
        <w:rPr>
          <w:rFonts w:ascii="Times New Roman" w:hAnsi="Times New Roman"/>
          <w:lang w:val="sk-SK"/>
        </w:rPr>
      </w:pPr>
      <w:r w:rsidRPr="008B3CE4">
        <w:rPr>
          <w:rFonts w:ascii="Times New Roman" w:hAnsi="Times New Roman"/>
          <w:lang w:val="sk-SK"/>
        </w:rPr>
        <w:t>Z dôvodu doplnenia nových písmen k) a l) do § 44 ods. 3 sa rozširuje definícia bezúhonnosti žiadateľa na účely udelenia osvedčenia kontrolného technika.</w:t>
      </w:r>
    </w:p>
    <w:p w:rsidR="008558F1" w:rsidRPr="008B3CE4" w:rsidP="008A101B">
      <w:pPr>
        <w:bidi w:val="0"/>
        <w:jc w:val="both"/>
        <w:rPr>
          <w:rFonts w:ascii="Times New Roman" w:hAnsi="Times New Roman"/>
          <w:b/>
          <w:lang w:val="sk-SK"/>
        </w:rPr>
      </w:pPr>
    </w:p>
    <w:p w:rsidR="00AC4959" w:rsidRPr="008B3CE4" w:rsidP="00AC4959">
      <w:pPr>
        <w:bidi w:val="0"/>
        <w:jc w:val="both"/>
        <w:rPr>
          <w:rFonts w:ascii="Times New Roman" w:hAnsi="Times New Roman"/>
          <w:b/>
          <w:lang w:val="sk-SK"/>
        </w:rPr>
      </w:pPr>
      <w:r w:rsidRPr="008B3CE4">
        <w:rPr>
          <w:rFonts w:ascii="Times New Roman" w:hAnsi="Times New Roman"/>
          <w:b/>
          <w:lang w:val="sk-SK"/>
        </w:rPr>
        <w:t xml:space="preserve">K bodu </w:t>
      </w:r>
      <w:r w:rsidRPr="008B3CE4" w:rsidR="00D277FF">
        <w:rPr>
          <w:rFonts w:ascii="Times New Roman" w:hAnsi="Times New Roman"/>
          <w:b/>
          <w:lang w:val="sk-SK"/>
        </w:rPr>
        <w:t>2</w:t>
      </w:r>
      <w:r w:rsidRPr="008B3CE4" w:rsidR="00431D81">
        <w:rPr>
          <w:rFonts w:ascii="Times New Roman" w:hAnsi="Times New Roman"/>
          <w:b/>
          <w:lang w:val="sk-SK"/>
        </w:rPr>
        <w:t>3</w:t>
      </w:r>
      <w:r w:rsidRPr="008B3CE4">
        <w:rPr>
          <w:rFonts w:ascii="Times New Roman" w:hAnsi="Times New Roman"/>
          <w:b/>
          <w:lang w:val="sk-SK"/>
        </w:rPr>
        <w:t xml:space="preserve"> [§ 43 ods. 10 písm. c)]</w:t>
      </w:r>
    </w:p>
    <w:p w:rsidR="005F4199" w:rsidRPr="008B3CE4" w:rsidP="007873AE">
      <w:pPr>
        <w:bidi w:val="0"/>
        <w:ind w:firstLine="720"/>
        <w:jc w:val="both"/>
        <w:rPr>
          <w:rFonts w:ascii="Times New Roman" w:hAnsi="Times New Roman"/>
          <w:lang w:val="sk-SK"/>
        </w:rPr>
      </w:pPr>
      <w:r w:rsidRPr="008B3CE4" w:rsidR="00D277FF">
        <w:rPr>
          <w:rFonts w:ascii="Times New Roman" w:hAnsi="Times New Roman"/>
          <w:lang w:val="sk-SK"/>
        </w:rPr>
        <w:t>Dopĺňa sa povinnosť</w:t>
      </w:r>
      <w:r w:rsidRPr="008B3CE4" w:rsidR="00C03B79">
        <w:rPr>
          <w:rFonts w:ascii="Times New Roman" w:hAnsi="Times New Roman"/>
          <w:lang w:val="sk-SK"/>
        </w:rPr>
        <w:t xml:space="preserve"> pre kontrolného technika</w:t>
      </w:r>
      <w:r w:rsidRPr="008B3CE4" w:rsidR="00D277FF">
        <w:rPr>
          <w:rFonts w:ascii="Times New Roman" w:hAnsi="Times New Roman"/>
          <w:lang w:val="sk-SK"/>
        </w:rPr>
        <w:t>,</w:t>
      </w:r>
      <w:r w:rsidRPr="008B3CE4" w:rsidR="00C03B79">
        <w:rPr>
          <w:rFonts w:ascii="Times New Roman" w:hAnsi="Times New Roman"/>
          <w:lang w:val="sk-SK"/>
        </w:rPr>
        <w:t xml:space="preserve"> aby najneskôr do dvoch pracovných dní od vzniku zmeny</w:t>
      </w:r>
      <w:r w:rsidRPr="008B3CE4" w:rsidR="00D277FF">
        <w:rPr>
          <w:rFonts w:ascii="Times New Roman" w:hAnsi="Times New Roman"/>
          <w:lang w:val="sk-SK"/>
        </w:rPr>
        <w:t xml:space="preserve">, </w:t>
      </w:r>
      <w:r w:rsidRPr="008B3CE4" w:rsidR="00C03B79">
        <w:rPr>
          <w:rFonts w:ascii="Times New Roman" w:hAnsi="Times New Roman"/>
          <w:lang w:val="sk-SK"/>
        </w:rPr>
        <w:t>informoval príslušnú oprávnenú osobu technickej kontroly o strate spôsobilosti na právne úkony</w:t>
      </w:r>
      <w:r w:rsidRPr="008B3CE4" w:rsidR="00D277FF">
        <w:rPr>
          <w:rFonts w:ascii="Times New Roman" w:hAnsi="Times New Roman"/>
          <w:lang w:val="sk-SK"/>
        </w:rPr>
        <w:t xml:space="preserve"> alebo</w:t>
      </w:r>
      <w:r w:rsidRPr="008B3CE4" w:rsidR="00C03B79">
        <w:rPr>
          <w:rFonts w:ascii="Times New Roman" w:hAnsi="Times New Roman"/>
          <w:lang w:val="sk-SK"/>
        </w:rPr>
        <w:t xml:space="preserve"> bezúhonnosti prípadne </w:t>
      </w:r>
      <w:r w:rsidRPr="008B3CE4" w:rsidR="00D277FF">
        <w:rPr>
          <w:rFonts w:ascii="Times New Roman" w:hAnsi="Times New Roman"/>
          <w:lang w:val="sk-SK"/>
        </w:rPr>
        <w:t>o zmenách</w:t>
      </w:r>
      <w:r w:rsidRPr="008B3CE4" w:rsidR="00C03B79">
        <w:rPr>
          <w:rFonts w:ascii="Times New Roman" w:hAnsi="Times New Roman"/>
          <w:lang w:val="sk-SK"/>
        </w:rPr>
        <w:t xml:space="preserve">, ktoré sa týkajú jeho vodičského oprávnenia. </w:t>
      </w:r>
    </w:p>
    <w:p w:rsidR="007873AE" w:rsidRPr="008B3CE4" w:rsidP="00AC4959">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D277FF">
        <w:rPr>
          <w:rFonts w:ascii="Times New Roman" w:hAnsi="Times New Roman"/>
          <w:b/>
          <w:lang w:val="sk-SK"/>
        </w:rPr>
        <w:t>2</w:t>
      </w:r>
      <w:r w:rsidRPr="008B3CE4" w:rsidR="00431D81">
        <w:rPr>
          <w:rFonts w:ascii="Times New Roman" w:hAnsi="Times New Roman"/>
          <w:b/>
          <w:lang w:val="sk-SK"/>
        </w:rPr>
        <w:t>4</w:t>
      </w:r>
      <w:r w:rsidRPr="008B3CE4">
        <w:rPr>
          <w:rFonts w:ascii="Times New Roman" w:hAnsi="Times New Roman"/>
          <w:b/>
          <w:lang w:val="sk-SK"/>
        </w:rPr>
        <w:t xml:space="preserve"> [§ 44 ods. 3 písm. k) a l)]</w:t>
      </w:r>
    </w:p>
    <w:p w:rsidR="00E36093" w:rsidRPr="008B3CE4" w:rsidP="006808D3">
      <w:pPr>
        <w:bidi w:val="0"/>
        <w:ind w:firstLine="720"/>
        <w:jc w:val="both"/>
        <w:rPr>
          <w:rFonts w:ascii="Times New Roman" w:hAnsi="Times New Roman"/>
          <w:lang w:val="sk-SK"/>
        </w:rPr>
      </w:pPr>
      <w:r w:rsidRPr="008B3CE4" w:rsidR="00D277FF">
        <w:rPr>
          <w:rFonts w:ascii="Times New Roman" w:hAnsi="Times New Roman"/>
          <w:lang w:val="sk-SK"/>
        </w:rPr>
        <w:t>Za účelom</w:t>
      </w:r>
      <w:r w:rsidRPr="008B3CE4">
        <w:rPr>
          <w:rFonts w:ascii="Times New Roman" w:hAnsi="Times New Roman"/>
          <w:lang w:val="sk-SK"/>
        </w:rPr>
        <w:t xml:space="preserve"> zrušeni</w:t>
      </w:r>
      <w:r w:rsidRPr="008B3CE4" w:rsidR="00D277FF">
        <w:rPr>
          <w:rFonts w:ascii="Times New Roman" w:hAnsi="Times New Roman"/>
          <w:lang w:val="sk-SK"/>
        </w:rPr>
        <w:t>a</w:t>
      </w:r>
      <w:r w:rsidRPr="008B3CE4">
        <w:rPr>
          <w:rFonts w:ascii="Times New Roman" w:hAnsi="Times New Roman"/>
          <w:lang w:val="sk-SK"/>
        </w:rPr>
        <w:t xml:space="preserve"> osvedčenia kontrolného technika sa zavádza</w:t>
      </w:r>
      <w:r w:rsidRPr="008B3CE4" w:rsidR="003C4457">
        <w:rPr>
          <w:rFonts w:ascii="Times New Roman" w:hAnsi="Times New Roman"/>
          <w:lang w:val="sk-SK"/>
        </w:rPr>
        <w:t>jú</w:t>
      </w:r>
      <w:r w:rsidRPr="008B3CE4">
        <w:rPr>
          <w:rFonts w:ascii="Times New Roman" w:hAnsi="Times New Roman"/>
          <w:lang w:val="sk-SK"/>
        </w:rPr>
        <w:t xml:space="preserve"> nov</w:t>
      </w:r>
      <w:r w:rsidRPr="008B3CE4" w:rsidR="003C4457">
        <w:rPr>
          <w:rFonts w:ascii="Times New Roman" w:hAnsi="Times New Roman"/>
          <w:lang w:val="sk-SK"/>
        </w:rPr>
        <w:t>é</w:t>
      </w:r>
      <w:r w:rsidRPr="008B3CE4">
        <w:rPr>
          <w:rFonts w:ascii="Times New Roman" w:hAnsi="Times New Roman"/>
          <w:lang w:val="sk-SK"/>
        </w:rPr>
        <w:t xml:space="preserve"> dôvod</w:t>
      </w:r>
      <w:r w:rsidRPr="008B3CE4" w:rsidR="003C4457">
        <w:rPr>
          <w:rFonts w:ascii="Times New Roman" w:hAnsi="Times New Roman"/>
          <w:lang w:val="sk-SK"/>
        </w:rPr>
        <w:t>y</w:t>
      </w:r>
      <w:r w:rsidRPr="008B3CE4">
        <w:rPr>
          <w:rFonts w:ascii="Times New Roman" w:hAnsi="Times New Roman"/>
          <w:lang w:val="sk-SK"/>
        </w:rPr>
        <w:t>, a to vykonanie technickej kontroly v čase nefunkčnosti monitorovacieho záznamového zariadenia a použitie takého prístroja alebo zariadenia, ktoré umožní neoprávnené ovplyvnenie meraných hodnôt (napríklad rôzne softvérové zariadenia – simulátory meraných parametrov).</w:t>
      </w:r>
    </w:p>
    <w:p w:rsidR="00E36093" w:rsidRPr="008B3CE4" w:rsidP="008A101B">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D277FF">
        <w:rPr>
          <w:rFonts w:ascii="Times New Roman" w:hAnsi="Times New Roman"/>
          <w:b/>
          <w:lang w:val="sk-SK"/>
        </w:rPr>
        <w:t>2</w:t>
      </w:r>
      <w:r w:rsidRPr="008B3CE4" w:rsidR="00431D81">
        <w:rPr>
          <w:rFonts w:ascii="Times New Roman" w:hAnsi="Times New Roman"/>
          <w:b/>
          <w:lang w:val="sk-SK"/>
        </w:rPr>
        <w:t>5</w:t>
      </w:r>
      <w:r w:rsidRPr="008B3CE4">
        <w:rPr>
          <w:rFonts w:ascii="Times New Roman" w:hAnsi="Times New Roman"/>
          <w:b/>
          <w:lang w:val="sk-SK"/>
        </w:rPr>
        <w:t xml:space="preserve"> (§ 48 ods. 5 až 7)</w:t>
      </w:r>
    </w:p>
    <w:p w:rsidR="00E36093" w:rsidRPr="008B3CE4" w:rsidP="00A10BD2">
      <w:pPr>
        <w:bidi w:val="0"/>
        <w:ind w:firstLine="720"/>
        <w:jc w:val="both"/>
        <w:rPr>
          <w:rFonts w:ascii="Times New Roman" w:hAnsi="Times New Roman"/>
          <w:lang w:val="sk-SK"/>
        </w:rPr>
      </w:pPr>
      <w:r w:rsidRPr="008B3CE4">
        <w:rPr>
          <w:rFonts w:ascii="Times New Roman" w:hAnsi="Times New Roman"/>
          <w:lang w:val="sk-SK"/>
        </w:rPr>
        <w:t>V súvislosti so zavedením monitorovacieho záznamového zariadenia sa aktualizuje súčasné znenie zákona týkajúce sa technickej kontroly.</w:t>
      </w:r>
    </w:p>
    <w:p w:rsidR="00E36093" w:rsidRPr="008B3CE4" w:rsidP="008A101B">
      <w:pPr>
        <w:bidi w:val="0"/>
        <w:jc w:val="both"/>
        <w:rPr>
          <w:rFonts w:ascii="Times New Roman" w:hAnsi="Times New Roman"/>
          <w:b/>
          <w:lang w:val="sk-SK"/>
        </w:rPr>
      </w:pPr>
    </w:p>
    <w:p w:rsidR="00A10BD2" w:rsidRPr="008B3CE4" w:rsidP="00A10BD2">
      <w:pPr>
        <w:bidi w:val="0"/>
        <w:jc w:val="both"/>
        <w:rPr>
          <w:rFonts w:ascii="Times New Roman" w:hAnsi="Times New Roman"/>
          <w:b/>
          <w:lang w:val="sk-SK"/>
        </w:rPr>
      </w:pPr>
      <w:r w:rsidRPr="008B3CE4">
        <w:rPr>
          <w:rFonts w:ascii="Times New Roman" w:hAnsi="Times New Roman"/>
          <w:b/>
          <w:lang w:val="sk-SK"/>
        </w:rPr>
        <w:t xml:space="preserve">K bodu </w:t>
      </w:r>
      <w:r w:rsidRPr="008B3CE4" w:rsidR="00A023C1">
        <w:rPr>
          <w:rFonts w:ascii="Times New Roman" w:hAnsi="Times New Roman"/>
          <w:b/>
          <w:lang w:val="sk-SK"/>
        </w:rPr>
        <w:t>2</w:t>
      </w:r>
      <w:r w:rsidRPr="008B3CE4" w:rsidR="00431D81">
        <w:rPr>
          <w:rFonts w:ascii="Times New Roman" w:hAnsi="Times New Roman"/>
          <w:b/>
          <w:lang w:val="sk-SK"/>
        </w:rPr>
        <w:t>6</w:t>
      </w:r>
      <w:r w:rsidRPr="008B3CE4">
        <w:rPr>
          <w:rFonts w:ascii="Times New Roman" w:hAnsi="Times New Roman"/>
          <w:b/>
          <w:lang w:val="sk-SK"/>
        </w:rPr>
        <w:t xml:space="preserve"> (§ 48a)</w:t>
      </w:r>
    </w:p>
    <w:p w:rsidR="00A10BD2" w:rsidRPr="008B3CE4" w:rsidP="007873AE">
      <w:pPr>
        <w:bidi w:val="0"/>
        <w:ind w:firstLine="720"/>
        <w:jc w:val="both"/>
        <w:rPr>
          <w:rFonts w:ascii="Times New Roman" w:hAnsi="Times New Roman"/>
          <w:lang w:val="sk-SK"/>
        </w:rPr>
      </w:pPr>
      <w:r w:rsidRPr="008B3CE4" w:rsidR="00B72F37">
        <w:rPr>
          <w:rFonts w:ascii="Times New Roman" w:hAnsi="Times New Roman"/>
          <w:lang w:val="sk-SK"/>
        </w:rPr>
        <w:t>V súlade s §</w:t>
      </w:r>
      <w:r w:rsidRPr="008B3CE4" w:rsidR="00D43138">
        <w:rPr>
          <w:rFonts w:ascii="Times New Roman" w:hAnsi="Times New Roman"/>
          <w:lang w:val="sk-SK"/>
        </w:rPr>
        <w:t xml:space="preserve"> </w:t>
      </w:r>
      <w:r w:rsidRPr="008B3CE4" w:rsidR="00B72F37">
        <w:rPr>
          <w:rFonts w:ascii="Times New Roman" w:hAnsi="Times New Roman"/>
          <w:lang w:val="sk-SK"/>
        </w:rPr>
        <w:t xml:space="preserve">6 zákona č. 428/2002 Z. z. </w:t>
      </w:r>
      <w:r w:rsidRPr="008B3CE4" w:rsidR="00A023C1">
        <w:rPr>
          <w:rFonts w:ascii="Times New Roman" w:hAnsi="Times New Roman"/>
          <w:lang w:val="sk-SK"/>
        </w:rPr>
        <w:t xml:space="preserve">sa </w:t>
      </w:r>
      <w:r w:rsidRPr="008B3CE4" w:rsidR="00B72F37">
        <w:rPr>
          <w:rFonts w:ascii="Times New Roman" w:hAnsi="Times New Roman"/>
          <w:lang w:val="sk-SK"/>
        </w:rPr>
        <w:t>vymedzuje účel spracúvania osobných údajov</w:t>
      </w:r>
      <w:r w:rsidRPr="008B3CE4" w:rsidR="00A023C1">
        <w:rPr>
          <w:rFonts w:ascii="Times New Roman" w:hAnsi="Times New Roman"/>
          <w:lang w:val="sk-SK"/>
        </w:rPr>
        <w:t xml:space="preserve"> a</w:t>
      </w:r>
      <w:r w:rsidRPr="008B3CE4" w:rsidR="00B72F37">
        <w:rPr>
          <w:rFonts w:ascii="Times New Roman" w:hAnsi="Times New Roman"/>
          <w:lang w:val="sk-SK"/>
        </w:rPr>
        <w:t xml:space="preserve"> vymedzujú sa subjekty, ktorým môže </w:t>
      </w:r>
      <w:r w:rsidRPr="008B3CE4" w:rsidR="00A955F0">
        <w:rPr>
          <w:rFonts w:ascii="Times New Roman" w:hAnsi="Times New Roman"/>
          <w:lang w:val="sk-SK"/>
        </w:rPr>
        <w:t>byť poskytnutý záznam vyhotovený monitorovacím zariadením.</w:t>
      </w:r>
      <w:r w:rsidRPr="008B3CE4" w:rsidR="002B573E">
        <w:rPr>
          <w:rFonts w:ascii="Times New Roman" w:hAnsi="Times New Roman"/>
          <w:lang w:val="sk-SK"/>
        </w:rPr>
        <w:t xml:space="preserve"> Zároveň sa v súlade s § 13 </w:t>
      </w:r>
      <w:r w:rsidRPr="008B3CE4" w:rsidR="00773FCB">
        <w:rPr>
          <w:rFonts w:ascii="Times New Roman" w:hAnsi="Times New Roman"/>
          <w:lang w:val="sk-SK"/>
        </w:rPr>
        <w:t xml:space="preserve">zákona č. 428/2002 Z. z. </w:t>
      </w:r>
      <w:r w:rsidRPr="008B3CE4" w:rsidR="002B573E">
        <w:rPr>
          <w:rFonts w:ascii="Times New Roman" w:hAnsi="Times New Roman"/>
          <w:lang w:val="sk-SK"/>
        </w:rPr>
        <w:t>určuje lehota na likvidáciu záznamov.</w:t>
      </w:r>
    </w:p>
    <w:p w:rsidR="00C03B79" w:rsidRPr="008B3CE4" w:rsidP="008A101B">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K bod</w:t>
      </w:r>
      <w:r w:rsidRPr="008B3CE4" w:rsidR="00BF0A21">
        <w:rPr>
          <w:rFonts w:ascii="Times New Roman" w:hAnsi="Times New Roman"/>
          <w:b/>
          <w:lang w:val="sk-SK"/>
        </w:rPr>
        <w:t>om</w:t>
      </w:r>
      <w:r w:rsidRPr="008B3CE4">
        <w:rPr>
          <w:rFonts w:ascii="Times New Roman" w:hAnsi="Times New Roman"/>
          <w:b/>
          <w:lang w:val="sk-SK"/>
        </w:rPr>
        <w:t xml:space="preserve"> </w:t>
      </w:r>
      <w:smartTag w:uri="urn:schemas-microsoft-com:office:smarttags" w:element="metricconverter">
        <w:smartTagPr>
          <w:attr w:name="ProductID" w:val="27 a"/>
        </w:smartTagPr>
        <w:r w:rsidRPr="008B3CE4" w:rsidR="00A023C1">
          <w:rPr>
            <w:rFonts w:ascii="Times New Roman" w:hAnsi="Times New Roman"/>
            <w:b/>
            <w:lang w:val="sk-SK"/>
          </w:rPr>
          <w:t>2</w:t>
        </w:r>
        <w:r w:rsidRPr="008B3CE4" w:rsidR="00431D81">
          <w:rPr>
            <w:rFonts w:ascii="Times New Roman" w:hAnsi="Times New Roman"/>
            <w:b/>
            <w:lang w:val="sk-SK"/>
          </w:rPr>
          <w:t>7</w:t>
        </w:r>
        <w:r w:rsidRPr="008B3CE4" w:rsidR="00BF0A21">
          <w:rPr>
            <w:rFonts w:ascii="Times New Roman" w:hAnsi="Times New Roman"/>
            <w:b/>
            <w:lang w:val="sk-SK"/>
          </w:rPr>
          <w:t xml:space="preserve"> a</w:t>
        </w:r>
      </w:smartTag>
      <w:r w:rsidRPr="008B3CE4" w:rsidR="00BF0A21">
        <w:rPr>
          <w:rFonts w:ascii="Times New Roman" w:hAnsi="Times New Roman"/>
          <w:b/>
          <w:lang w:val="sk-SK"/>
        </w:rPr>
        <w:t xml:space="preserve"> 2</w:t>
      </w:r>
      <w:r w:rsidRPr="008B3CE4" w:rsidR="00431D81">
        <w:rPr>
          <w:rFonts w:ascii="Times New Roman" w:hAnsi="Times New Roman"/>
          <w:b/>
          <w:lang w:val="sk-SK"/>
        </w:rPr>
        <w:t>9</w:t>
      </w:r>
      <w:r w:rsidRPr="008B3CE4">
        <w:rPr>
          <w:rFonts w:ascii="Times New Roman" w:hAnsi="Times New Roman"/>
          <w:b/>
          <w:lang w:val="sk-SK"/>
        </w:rPr>
        <w:t xml:space="preserve"> (§ 49 ods. 7 prvá veta</w:t>
      </w:r>
      <w:r w:rsidRPr="008B3CE4" w:rsidR="00BF0A21">
        <w:rPr>
          <w:rFonts w:ascii="Times New Roman" w:hAnsi="Times New Roman"/>
          <w:b/>
          <w:lang w:val="sk-SK"/>
        </w:rPr>
        <w:t>, § 49 ods. 11</w:t>
      </w:r>
      <w:r w:rsidRPr="008B3CE4">
        <w:rPr>
          <w:rFonts w:ascii="Times New Roman" w:hAnsi="Times New Roman"/>
          <w:b/>
          <w:lang w:val="sk-SK"/>
        </w:rPr>
        <w:t>)</w:t>
      </w:r>
      <w:r w:rsidRPr="008B3CE4" w:rsidR="00BF0A21">
        <w:rPr>
          <w:rFonts w:ascii="Times New Roman" w:hAnsi="Times New Roman"/>
          <w:b/>
          <w:lang w:val="sk-SK"/>
        </w:rPr>
        <w:t xml:space="preserve">  </w:t>
      </w:r>
    </w:p>
    <w:p w:rsidR="006808D3" w:rsidRPr="008B3CE4" w:rsidP="00C10292">
      <w:pPr>
        <w:bidi w:val="0"/>
        <w:ind w:firstLine="720"/>
        <w:jc w:val="both"/>
        <w:rPr>
          <w:rFonts w:ascii="Times New Roman" w:hAnsi="Times New Roman"/>
          <w:lang w:val="sk-SK"/>
        </w:rPr>
      </w:pPr>
      <w:r w:rsidRPr="008B3CE4" w:rsidR="00965D84">
        <w:rPr>
          <w:rFonts w:ascii="Times New Roman" w:hAnsi="Times New Roman"/>
          <w:lang w:val="sk-SK"/>
        </w:rPr>
        <w:t xml:space="preserve">Nadväzne na kontrolné úkony vyplývajúce z novely vyhlášky </w:t>
      </w:r>
      <w:r w:rsidRPr="008B3CE4" w:rsidR="00C10292">
        <w:rPr>
          <w:rFonts w:ascii="Times New Roman" w:hAnsi="Times New Roman"/>
          <w:lang w:val="sk-SK" w:eastAsia="sk-SK"/>
        </w:rPr>
        <w:t xml:space="preserve">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w:t>
      </w:r>
      <w:r w:rsidRPr="008B3CE4" w:rsidR="00965D84">
        <w:rPr>
          <w:rFonts w:ascii="Times New Roman" w:hAnsi="Times New Roman"/>
          <w:lang w:val="sk-SK"/>
        </w:rPr>
        <w:t xml:space="preserve">sa </w:t>
      </w:r>
      <w:r w:rsidRPr="008B3CE4" w:rsidR="00E36093">
        <w:rPr>
          <w:rFonts w:ascii="Times New Roman" w:hAnsi="Times New Roman"/>
          <w:lang w:val="sk-SK"/>
        </w:rPr>
        <w:t xml:space="preserve">zavádza povinnosť kontrolovať brzdové sústavy vozidiel s najväčšou prípustnou hmotnosťou prevyšujúcou 3,5 t </w:t>
      </w:r>
      <w:r w:rsidRPr="008B3CE4" w:rsidR="00D8319A">
        <w:rPr>
          <w:rFonts w:ascii="Times New Roman" w:hAnsi="Times New Roman"/>
          <w:lang w:val="sk-SK"/>
        </w:rPr>
        <w:t>s využitím meradla spomalenia vozidla, pričom kontrolované vozidlo by malo byť aspoň čiastočne zaťažené.</w:t>
      </w:r>
      <w:r w:rsidRPr="008B3CE4" w:rsidR="00270B9A">
        <w:rPr>
          <w:rFonts w:ascii="Times New Roman" w:hAnsi="Times New Roman"/>
          <w:lang w:val="sk-SK"/>
        </w:rPr>
        <w:t xml:space="preserve"> Minimálnu mieru zaťaženia pre príslušné kategórie ustanoví vyhláška Ministerstva dopravy, pôšt a telekomunikácií Slovenskej republiky č. 578/2006 Z. z.</w:t>
      </w:r>
    </w:p>
    <w:p w:rsidR="00E36093" w:rsidRPr="008B3CE4" w:rsidP="008A101B">
      <w:pPr>
        <w:bidi w:val="0"/>
        <w:jc w:val="both"/>
        <w:rPr>
          <w:rFonts w:ascii="Times New Roman" w:hAnsi="Times New Roman"/>
          <w:b/>
          <w:lang w:val="sk-SK"/>
        </w:rPr>
      </w:pPr>
    </w:p>
    <w:p w:rsidR="00A10BD2" w:rsidRPr="008B3CE4" w:rsidP="00A10BD2">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BF0A21">
        <w:rPr>
          <w:rFonts w:ascii="Times New Roman" w:hAnsi="Times New Roman"/>
          <w:b/>
          <w:lang w:val="sk-SK"/>
        </w:rPr>
        <w:t>2</w:t>
      </w:r>
      <w:r w:rsidRPr="008B3CE4" w:rsidR="00952F70">
        <w:rPr>
          <w:rFonts w:ascii="Times New Roman" w:hAnsi="Times New Roman"/>
          <w:b/>
          <w:lang w:val="sk-SK"/>
        </w:rPr>
        <w:t>8</w:t>
      </w:r>
      <w:r w:rsidRPr="008B3CE4" w:rsidR="00004BC5">
        <w:rPr>
          <w:rFonts w:ascii="Times New Roman" w:hAnsi="Times New Roman"/>
          <w:b/>
          <w:lang w:val="sk-SK"/>
        </w:rPr>
        <w:t xml:space="preserve"> </w:t>
      </w:r>
      <w:r w:rsidRPr="008B3CE4" w:rsidR="009C6629">
        <w:rPr>
          <w:rFonts w:ascii="Times New Roman" w:hAnsi="Times New Roman"/>
          <w:b/>
          <w:lang w:val="sk-SK"/>
        </w:rPr>
        <w:t>(</w:t>
      </w:r>
      <w:r w:rsidRPr="008B3CE4" w:rsidR="00004BC5">
        <w:rPr>
          <w:rFonts w:ascii="Times New Roman" w:hAnsi="Times New Roman"/>
          <w:b/>
          <w:lang w:val="sk-SK"/>
        </w:rPr>
        <w:t>§ 49 ods. 8</w:t>
      </w:r>
      <w:r w:rsidRPr="008B3CE4" w:rsidR="009C6629">
        <w:rPr>
          <w:rFonts w:ascii="Times New Roman" w:hAnsi="Times New Roman"/>
          <w:b/>
          <w:lang w:val="sk-SK"/>
        </w:rPr>
        <w:t>)</w:t>
      </w:r>
    </w:p>
    <w:p w:rsidR="00A10BD2" w:rsidRPr="008B3CE4" w:rsidP="007873AE">
      <w:pPr>
        <w:bidi w:val="0"/>
        <w:ind w:firstLine="720"/>
        <w:jc w:val="both"/>
        <w:rPr>
          <w:rFonts w:ascii="Times New Roman" w:hAnsi="Times New Roman"/>
          <w:lang w:val="sk-SK"/>
        </w:rPr>
      </w:pPr>
      <w:r w:rsidRPr="008B3CE4" w:rsidR="002B573E">
        <w:rPr>
          <w:rFonts w:ascii="Times New Roman" w:hAnsi="Times New Roman"/>
          <w:lang w:val="sk-SK"/>
        </w:rPr>
        <w:t>Ide o zavedenie opatrenia</w:t>
      </w:r>
      <w:r w:rsidRPr="008B3CE4" w:rsidR="00C10292">
        <w:rPr>
          <w:rFonts w:ascii="Times New Roman" w:hAnsi="Times New Roman"/>
          <w:lang w:val="sk-SK"/>
        </w:rPr>
        <w:t>,</w:t>
      </w:r>
      <w:r w:rsidRPr="008B3CE4" w:rsidR="002B573E">
        <w:rPr>
          <w:rFonts w:ascii="Times New Roman" w:hAnsi="Times New Roman"/>
          <w:lang w:val="sk-SK"/>
        </w:rPr>
        <w:t xml:space="preserve"> aby kontrolný technik </w:t>
      </w:r>
      <w:r w:rsidRPr="008B3CE4" w:rsidR="00C10292">
        <w:rPr>
          <w:rFonts w:ascii="Times New Roman" w:hAnsi="Times New Roman"/>
          <w:lang w:val="sk-SK"/>
        </w:rPr>
        <w:t xml:space="preserve">nemohol administratívne vykonať technickú kontrolu </w:t>
      </w:r>
      <w:r w:rsidRPr="008B3CE4" w:rsidR="002B573E">
        <w:rPr>
          <w:rFonts w:ascii="Times New Roman" w:hAnsi="Times New Roman"/>
          <w:lang w:val="sk-SK"/>
        </w:rPr>
        <w:t>bez pristaveného vozidla</w:t>
      </w:r>
      <w:r w:rsidRPr="008B3CE4" w:rsidR="00C10292">
        <w:rPr>
          <w:rFonts w:ascii="Times New Roman" w:hAnsi="Times New Roman"/>
          <w:lang w:val="sk-SK"/>
        </w:rPr>
        <w:t>.</w:t>
      </w:r>
      <w:r w:rsidRPr="008B3CE4" w:rsidR="002B573E">
        <w:rPr>
          <w:rFonts w:ascii="Times New Roman" w:hAnsi="Times New Roman"/>
          <w:lang w:val="sk-SK"/>
        </w:rPr>
        <w:t xml:space="preserve"> </w:t>
      </w:r>
    </w:p>
    <w:p w:rsidR="007873AE" w:rsidRPr="008B3CE4" w:rsidP="00A10BD2">
      <w:pPr>
        <w:bidi w:val="0"/>
        <w:jc w:val="both"/>
        <w:rPr>
          <w:rFonts w:ascii="Times New Roman" w:hAnsi="Times New Roman"/>
          <w:b/>
          <w:lang w:val="sk-SK"/>
        </w:rPr>
      </w:pPr>
    </w:p>
    <w:p w:rsidR="00A10BD2" w:rsidRPr="008B3CE4" w:rsidP="00A10BD2">
      <w:pPr>
        <w:bidi w:val="0"/>
        <w:jc w:val="both"/>
        <w:rPr>
          <w:rFonts w:ascii="Times New Roman" w:hAnsi="Times New Roman"/>
          <w:b/>
          <w:lang w:val="sk-SK"/>
        </w:rPr>
      </w:pPr>
      <w:r w:rsidRPr="008B3CE4">
        <w:rPr>
          <w:rFonts w:ascii="Times New Roman" w:hAnsi="Times New Roman"/>
          <w:b/>
          <w:lang w:val="sk-SK"/>
        </w:rPr>
        <w:t xml:space="preserve">K bodu </w:t>
      </w:r>
      <w:r w:rsidRPr="008B3CE4" w:rsidR="00952F70">
        <w:rPr>
          <w:rFonts w:ascii="Times New Roman" w:hAnsi="Times New Roman"/>
          <w:b/>
          <w:lang w:val="sk-SK"/>
        </w:rPr>
        <w:t>30</w:t>
      </w:r>
      <w:r w:rsidRPr="008B3CE4">
        <w:rPr>
          <w:rFonts w:ascii="Times New Roman" w:hAnsi="Times New Roman"/>
          <w:b/>
          <w:lang w:val="sk-SK"/>
        </w:rPr>
        <w:t xml:space="preserve"> (§ 56 ods. </w:t>
      </w:r>
      <w:smartTag w:uri="urn:schemas-microsoft-com:office:smarttags" w:element="metricconverter">
        <w:smartTagPr>
          <w:attr w:name="ProductID" w:val="8 a"/>
        </w:smartTagPr>
        <w:r w:rsidRPr="008B3CE4">
          <w:rPr>
            <w:rFonts w:ascii="Times New Roman" w:hAnsi="Times New Roman"/>
            <w:b/>
            <w:lang w:val="sk-SK"/>
          </w:rPr>
          <w:t>8 a</w:t>
        </w:r>
      </w:smartTag>
      <w:r w:rsidRPr="008B3CE4">
        <w:rPr>
          <w:rFonts w:ascii="Times New Roman" w:hAnsi="Times New Roman"/>
          <w:b/>
          <w:lang w:val="sk-SK"/>
        </w:rPr>
        <w:t xml:space="preserve"> § 57 ods. 5)</w:t>
      </w:r>
    </w:p>
    <w:p w:rsidR="00A10BD2" w:rsidRPr="008B3CE4" w:rsidP="00574EAE">
      <w:pPr>
        <w:bidi w:val="0"/>
        <w:jc w:val="both"/>
        <w:rPr>
          <w:rFonts w:ascii="Times New Roman" w:hAnsi="Times New Roman"/>
          <w:lang w:val="sk-SK"/>
        </w:rPr>
      </w:pPr>
      <w:r w:rsidRPr="008B3CE4" w:rsidR="00574EAE">
        <w:rPr>
          <w:rFonts w:ascii="Times New Roman" w:hAnsi="Times New Roman"/>
          <w:lang w:val="sk-SK"/>
        </w:rPr>
        <w:tab/>
        <w:t>Z dôvodu doplnenia nového písmena h) do § 60 ods. 3 sa rozširuje definícia bezúhonnosti žiadateľa na účely udelenia povolenia na zriadenie pracoviska emisnej kontroly (§ 56 ods. 8), resp. udelenia oprávnenia na vykonávanie emisnej kontroly (§ 57 ods. 5).</w:t>
      </w:r>
    </w:p>
    <w:p w:rsidR="008558F1" w:rsidRPr="008B3CE4" w:rsidP="008A101B">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K</w:t>
      </w:r>
      <w:r w:rsidRPr="008B3CE4" w:rsidR="00EC33A2">
        <w:rPr>
          <w:rFonts w:ascii="Times New Roman" w:hAnsi="Times New Roman"/>
          <w:b/>
          <w:lang w:val="sk-SK"/>
        </w:rPr>
        <w:t> </w:t>
      </w:r>
      <w:r w:rsidRPr="008B3CE4">
        <w:rPr>
          <w:rFonts w:ascii="Times New Roman" w:hAnsi="Times New Roman"/>
          <w:b/>
          <w:lang w:val="sk-SK"/>
        </w:rPr>
        <w:t>bodu</w:t>
      </w:r>
      <w:r w:rsidRPr="008B3CE4" w:rsidR="00EC33A2">
        <w:rPr>
          <w:rFonts w:ascii="Times New Roman" w:hAnsi="Times New Roman"/>
          <w:b/>
          <w:lang w:val="sk-SK"/>
        </w:rPr>
        <w:t xml:space="preserve"> 3</w:t>
      </w:r>
      <w:r w:rsidRPr="008B3CE4" w:rsidR="00952F70">
        <w:rPr>
          <w:rFonts w:ascii="Times New Roman" w:hAnsi="Times New Roman"/>
          <w:b/>
          <w:lang w:val="sk-SK"/>
        </w:rPr>
        <w:t>1</w:t>
      </w:r>
      <w:r w:rsidRPr="008B3CE4">
        <w:rPr>
          <w:rFonts w:ascii="Times New Roman" w:hAnsi="Times New Roman"/>
          <w:b/>
          <w:lang w:val="sk-SK"/>
        </w:rPr>
        <w:t xml:space="preserve"> (§ 56 ods. 12)</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V súvislosti so zavedením monitorovacieho záznamového zariadenia na pracoviskách emisných kontrol sa rozširuje splnomocňovacie ustanovenie zákona na vydanie všeobecne záväzného vykonávacieho predpisu.</w:t>
      </w:r>
    </w:p>
    <w:p w:rsidR="00E36093" w:rsidRPr="008B3CE4" w:rsidP="008A101B">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EC33A2">
        <w:rPr>
          <w:rFonts w:ascii="Times New Roman" w:hAnsi="Times New Roman"/>
          <w:b/>
          <w:lang w:val="sk-SK"/>
        </w:rPr>
        <w:t>3</w:t>
      </w:r>
      <w:r w:rsidRPr="008B3CE4" w:rsidR="00952F70">
        <w:rPr>
          <w:rFonts w:ascii="Times New Roman" w:hAnsi="Times New Roman"/>
          <w:b/>
          <w:lang w:val="sk-SK"/>
        </w:rPr>
        <w:t>2</w:t>
      </w:r>
      <w:r w:rsidRPr="008B3CE4">
        <w:rPr>
          <w:rFonts w:ascii="Times New Roman" w:hAnsi="Times New Roman"/>
          <w:b/>
          <w:lang w:val="sk-SK"/>
        </w:rPr>
        <w:t xml:space="preserve"> [§ 58 ods. 1 písm. k) a l)]</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 xml:space="preserve">Z dôvodu zavedenia monitorovacieho záznamového zariadenia na pracoviskách emisných kontrol sa pre oprávnenú osobu emisnej kontroly (pre pracovisko emisnej kontroly) zavádzajú povinnosti súvisiace s monitorovacím záznamovým zariadením. </w:t>
      </w:r>
    </w:p>
    <w:p w:rsidR="00E36093" w:rsidRPr="008B3CE4" w:rsidP="008A101B">
      <w:pPr>
        <w:bidi w:val="0"/>
        <w:jc w:val="both"/>
        <w:rPr>
          <w:rFonts w:ascii="Times New Roman" w:hAnsi="Times New Roman"/>
          <w:b/>
          <w:lang w:val="sk-SK"/>
        </w:rPr>
      </w:pPr>
    </w:p>
    <w:p w:rsidR="007873AE" w:rsidRPr="008B3CE4" w:rsidP="007873AE">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EC33A2">
        <w:rPr>
          <w:rFonts w:ascii="Times New Roman" w:hAnsi="Times New Roman"/>
          <w:b/>
          <w:lang w:val="sk-SK"/>
        </w:rPr>
        <w:t>3</w:t>
      </w:r>
      <w:r w:rsidRPr="008B3CE4" w:rsidR="00952F70">
        <w:rPr>
          <w:rFonts w:ascii="Times New Roman" w:hAnsi="Times New Roman"/>
          <w:b/>
          <w:lang w:val="sk-SK"/>
        </w:rPr>
        <w:t>3</w:t>
      </w:r>
      <w:r w:rsidRPr="008B3CE4" w:rsidR="00004BC5">
        <w:rPr>
          <w:rFonts w:ascii="Times New Roman" w:hAnsi="Times New Roman"/>
          <w:b/>
          <w:lang w:val="sk-SK"/>
        </w:rPr>
        <w:t xml:space="preserve"> [§ 59 písm. d)]</w:t>
      </w:r>
      <w:r w:rsidRPr="008B3CE4" w:rsidR="00F11AAF">
        <w:rPr>
          <w:rFonts w:ascii="Times New Roman" w:hAnsi="Times New Roman"/>
          <w:b/>
          <w:lang w:val="sk-SK"/>
        </w:rPr>
        <w:t xml:space="preserve"> </w:t>
      </w:r>
    </w:p>
    <w:p w:rsidR="00E71156" w:rsidRPr="008B3CE4" w:rsidP="007873AE">
      <w:pPr>
        <w:bidi w:val="0"/>
        <w:ind w:firstLine="720"/>
        <w:jc w:val="both"/>
        <w:rPr>
          <w:rFonts w:ascii="Times New Roman" w:hAnsi="Times New Roman"/>
          <w:b/>
          <w:lang w:val="sk-SK"/>
        </w:rPr>
      </w:pPr>
      <w:r w:rsidRPr="008B3CE4" w:rsidR="00EC33A2">
        <w:rPr>
          <w:rFonts w:ascii="Times New Roman" w:hAnsi="Times New Roman"/>
          <w:lang w:val="sk-SK"/>
        </w:rPr>
        <w:t>P</w:t>
      </w:r>
      <w:r w:rsidRPr="008B3CE4">
        <w:rPr>
          <w:rFonts w:ascii="Times New Roman" w:hAnsi="Times New Roman"/>
          <w:lang w:val="sk-SK"/>
        </w:rPr>
        <w:t xml:space="preserve">re oprávnenú osobu emisnej kontroly </w:t>
      </w:r>
      <w:r w:rsidRPr="008B3CE4" w:rsidR="00EC33A2">
        <w:rPr>
          <w:rFonts w:ascii="Times New Roman" w:hAnsi="Times New Roman"/>
          <w:lang w:val="sk-SK"/>
        </w:rPr>
        <w:t xml:space="preserve">sa zavádza </w:t>
      </w:r>
      <w:r w:rsidRPr="008B3CE4">
        <w:rPr>
          <w:rFonts w:ascii="Times New Roman" w:hAnsi="Times New Roman"/>
          <w:lang w:val="sk-SK"/>
        </w:rPr>
        <w:t>povinnosť zabezpečiť</w:t>
      </w:r>
      <w:r w:rsidRPr="008B3CE4" w:rsidR="00EC33A2">
        <w:rPr>
          <w:rFonts w:ascii="Times New Roman" w:hAnsi="Times New Roman"/>
          <w:lang w:val="sk-SK"/>
        </w:rPr>
        <w:t>,</w:t>
      </w:r>
      <w:r w:rsidRPr="008B3CE4">
        <w:rPr>
          <w:rFonts w:ascii="Times New Roman" w:hAnsi="Times New Roman"/>
          <w:lang w:val="sk-SK"/>
        </w:rPr>
        <w:t xml:space="preserve"> aby emisná kontrola nemohla byť uskutočnená bez pristavenia vozidla a bez vykonania kontroly príslušných úkonov. </w:t>
      </w:r>
    </w:p>
    <w:p w:rsidR="00004BC5" w:rsidRPr="008B3CE4" w:rsidP="008A101B">
      <w:pPr>
        <w:bidi w:val="0"/>
        <w:jc w:val="both"/>
        <w:rPr>
          <w:rFonts w:ascii="Times New Roman" w:hAnsi="Times New Roman"/>
          <w:b/>
          <w:lang w:val="sk-SK"/>
        </w:rPr>
      </w:pPr>
    </w:p>
    <w:p w:rsidR="009C6629" w:rsidRPr="008B3CE4" w:rsidP="006A5F1F">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EC33A2">
        <w:rPr>
          <w:rFonts w:ascii="Times New Roman" w:hAnsi="Times New Roman"/>
          <w:b/>
          <w:lang w:val="sk-SK"/>
        </w:rPr>
        <w:t>3</w:t>
      </w:r>
      <w:r w:rsidRPr="008B3CE4" w:rsidR="00952F70">
        <w:rPr>
          <w:rFonts w:ascii="Times New Roman" w:hAnsi="Times New Roman"/>
          <w:b/>
          <w:lang w:val="sk-SK"/>
        </w:rPr>
        <w:t>4</w:t>
      </w:r>
      <w:r w:rsidRPr="008B3CE4" w:rsidR="00004BC5">
        <w:rPr>
          <w:rFonts w:ascii="Times New Roman" w:hAnsi="Times New Roman"/>
          <w:b/>
          <w:lang w:val="sk-SK"/>
        </w:rPr>
        <w:t xml:space="preserve"> [§ </w:t>
      </w:r>
      <w:r w:rsidRPr="008B3CE4">
        <w:rPr>
          <w:rFonts w:ascii="Times New Roman" w:hAnsi="Times New Roman"/>
          <w:b/>
          <w:lang w:val="sk-SK"/>
        </w:rPr>
        <w:t>59 písm.</w:t>
      </w:r>
      <w:r w:rsidRPr="008B3CE4" w:rsidR="00004BC5">
        <w:rPr>
          <w:rFonts w:ascii="Times New Roman" w:hAnsi="Times New Roman"/>
          <w:b/>
          <w:lang w:val="sk-SK"/>
        </w:rPr>
        <w:t xml:space="preserve"> e)]</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V súvislosti so zavedením monitorovacieho záznamového zariadenia na pracoviskách emisných kontrol sa upravuje, čo oprávnená osoba emisnej kontroly nesmie umožniť.</w:t>
      </w:r>
    </w:p>
    <w:p w:rsidR="00701464" w:rsidRPr="008B3CE4" w:rsidP="008A101B">
      <w:pPr>
        <w:bidi w:val="0"/>
        <w:jc w:val="both"/>
        <w:rPr>
          <w:rFonts w:ascii="Times New Roman" w:hAnsi="Times New Roman"/>
          <w:b/>
          <w:lang w:val="sk-SK"/>
        </w:rPr>
      </w:pPr>
    </w:p>
    <w:p w:rsidR="00952F70" w:rsidRPr="008B3CE4" w:rsidP="006A5F1F">
      <w:pPr>
        <w:bidi w:val="0"/>
        <w:jc w:val="both"/>
        <w:rPr>
          <w:rFonts w:ascii="Times New Roman" w:hAnsi="Times New Roman"/>
          <w:b/>
          <w:lang w:val="sk-SK"/>
        </w:rPr>
      </w:pPr>
    </w:p>
    <w:p w:rsidR="00952F70" w:rsidRPr="008B3CE4" w:rsidP="006A5F1F">
      <w:pPr>
        <w:bidi w:val="0"/>
        <w:jc w:val="both"/>
        <w:rPr>
          <w:rFonts w:ascii="Times New Roman" w:hAnsi="Times New Roman"/>
          <w:b/>
          <w:lang w:val="sk-SK"/>
        </w:rPr>
      </w:pPr>
    </w:p>
    <w:p w:rsidR="00952F70" w:rsidRPr="008B3CE4" w:rsidP="006A5F1F">
      <w:pPr>
        <w:bidi w:val="0"/>
        <w:jc w:val="both"/>
        <w:rPr>
          <w:rFonts w:ascii="Times New Roman" w:hAnsi="Times New Roman"/>
          <w:b/>
          <w:lang w:val="sk-SK"/>
        </w:rPr>
      </w:pPr>
    </w:p>
    <w:p w:rsidR="009C6629" w:rsidRPr="008B3CE4" w:rsidP="006A5F1F">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EC33A2">
        <w:rPr>
          <w:rFonts w:ascii="Times New Roman" w:hAnsi="Times New Roman"/>
          <w:b/>
          <w:lang w:val="sk-SK"/>
        </w:rPr>
        <w:t>3</w:t>
      </w:r>
      <w:r w:rsidRPr="008B3CE4" w:rsidR="00952F70">
        <w:rPr>
          <w:rFonts w:ascii="Times New Roman" w:hAnsi="Times New Roman"/>
          <w:b/>
          <w:lang w:val="sk-SK"/>
        </w:rPr>
        <w:t>5</w:t>
      </w:r>
      <w:r w:rsidRPr="008B3CE4" w:rsidR="00004BC5">
        <w:rPr>
          <w:rFonts w:ascii="Times New Roman" w:hAnsi="Times New Roman"/>
          <w:b/>
          <w:lang w:val="sk-SK"/>
        </w:rPr>
        <w:t xml:space="preserve"> </w:t>
      </w:r>
      <w:r w:rsidRPr="008B3CE4" w:rsidR="000E240C">
        <w:rPr>
          <w:rFonts w:ascii="Times New Roman" w:hAnsi="Times New Roman"/>
          <w:b/>
          <w:lang w:val="sk-SK"/>
        </w:rPr>
        <w:t>(</w:t>
      </w:r>
      <w:r w:rsidRPr="008B3CE4" w:rsidR="00E36093">
        <w:rPr>
          <w:rFonts w:ascii="Times New Roman" w:hAnsi="Times New Roman"/>
          <w:b/>
          <w:lang w:val="sk-SK"/>
        </w:rPr>
        <w:t>§ 60 ods. 3</w:t>
      </w:r>
      <w:r w:rsidRPr="008B3CE4" w:rsidR="000E240C">
        <w:rPr>
          <w:rFonts w:ascii="Times New Roman" w:hAnsi="Times New Roman"/>
          <w:b/>
          <w:lang w:val="sk-SK"/>
        </w:rPr>
        <w:t>)</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Z dôvodu zavedenia monitorovacieho záznamového zariadenia na staniciach emisných kontrol sa upravujú nové dôvody na zrušenie oprávnenia na vykonávanie emisnej kontroly.</w:t>
      </w:r>
    </w:p>
    <w:p w:rsidR="00004BC5" w:rsidRPr="008B3CE4" w:rsidP="008A101B">
      <w:pPr>
        <w:bidi w:val="0"/>
        <w:jc w:val="both"/>
        <w:rPr>
          <w:rFonts w:ascii="Times New Roman" w:hAnsi="Times New Roman"/>
          <w:b/>
          <w:lang w:val="sk-SK"/>
        </w:rPr>
      </w:pPr>
    </w:p>
    <w:p w:rsidR="00A10BD2" w:rsidRPr="008B3CE4" w:rsidP="00A10BD2">
      <w:pPr>
        <w:bidi w:val="0"/>
        <w:jc w:val="both"/>
        <w:rPr>
          <w:rFonts w:ascii="Times New Roman" w:hAnsi="Times New Roman"/>
          <w:b/>
          <w:lang w:val="sk-SK"/>
        </w:rPr>
      </w:pPr>
      <w:r w:rsidRPr="008B3CE4">
        <w:rPr>
          <w:rFonts w:ascii="Times New Roman" w:hAnsi="Times New Roman"/>
          <w:b/>
          <w:lang w:val="sk-SK"/>
        </w:rPr>
        <w:t xml:space="preserve">K bodu </w:t>
      </w:r>
      <w:r w:rsidRPr="008B3CE4" w:rsidR="00EC33A2">
        <w:rPr>
          <w:rFonts w:ascii="Times New Roman" w:hAnsi="Times New Roman"/>
          <w:b/>
          <w:lang w:val="sk-SK"/>
        </w:rPr>
        <w:t>3</w:t>
      </w:r>
      <w:r w:rsidRPr="008B3CE4" w:rsidR="00952F70">
        <w:rPr>
          <w:rFonts w:ascii="Times New Roman" w:hAnsi="Times New Roman"/>
          <w:b/>
          <w:lang w:val="sk-SK"/>
        </w:rPr>
        <w:t>6</w:t>
      </w:r>
      <w:r w:rsidRPr="008B3CE4">
        <w:rPr>
          <w:rFonts w:ascii="Times New Roman" w:hAnsi="Times New Roman"/>
          <w:b/>
          <w:lang w:val="sk-SK"/>
        </w:rPr>
        <w:t xml:space="preserve"> (§ 61 ods. 3)</w:t>
      </w:r>
    </w:p>
    <w:p w:rsidR="00A10BD2" w:rsidRPr="008B3CE4" w:rsidP="000E240C">
      <w:pPr>
        <w:bidi w:val="0"/>
        <w:ind w:firstLine="720"/>
        <w:jc w:val="both"/>
        <w:rPr>
          <w:rFonts w:ascii="Times New Roman" w:hAnsi="Times New Roman"/>
          <w:lang w:val="sk-SK"/>
        </w:rPr>
      </w:pPr>
      <w:r w:rsidRPr="008B3CE4" w:rsidR="000E240C">
        <w:rPr>
          <w:rFonts w:ascii="Times New Roman" w:hAnsi="Times New Roman"/>
          <w:lang w:val="sk-SK"/>
        </w:rPr>
        <w:t>Z dôvodu doplnenia nových písmen k) a l) do § 62 ods. 3 sa rozširuje definícia bezúhonnosti žiadateľa na účely udelenia osvedčenia technika emisnej kontroly.</w:t>
      </w:r>
    </w:p>
    <w:p w:rsidR="00A10BD2" w:rsidRPr="008B3CE4" w:rsidP="00A10BD2">
      <w:pPr>
        <w:bidi w:val="0"/>
        <w:jc w:val="both"/>
        <w:rPr>
          <w:rFonts w:ascii="Times New Roman" w:hAnsi="Times New Roman"/>
          <w:b/>
          <w:lang w:val="sk-SK"/>
        </w:rPr>
      </w:pPr>
    </w:p>
    <w:p w:rsidR="00004BC5"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EC33A2">
        <w:rPr>
          <w:rFonts w:ascii="Times New Roman" w:hAnsi="Times New Roman"/>
          <w:b/>
          <w:lang w:val="sk-SK"/>
        </w:rPr>
        <w:t>3</w:t>
      </w:r>
      <w:r w:rsidRPr="008B3CE4" w:rsidR="00952F70">
        <w:rPr>
          <w:rFonts w:ascii="Times New Roman" w:hAnsi="Times New Roman"/>
          <w:b/>
          <w:lang w:val="sk-SK"/>
        </w:rPr>
        <w:t>7</w:t>
      </w:r>
      <w:r w:rsidRPr="008B3CE4">
        <w:rPr>
          <w:rFonts w:ascii="Times New Roman" w:hAnsi="Times New Roman"/>
          <w:b/>
          <w:lang w:val="sk-SK"/>
        </w:rPr>
        <w:t xml:space="preserve"> [§ 61 ods. 10]</w:t>
      </w:r>
    </w:p>
    <w:p w:rsidR="00E71156" w:rsidRPr="008B3CE4" w:rsidP="007873AE">
      <w:pPr>
        <w:bidi w:val="0"/>
        <w:ind w:firstLine="720"/>
        <w:jc w:val="both"/>
        <w:rPr>
          <w:rFonts w:ascii="Times New Roman" w:hAnsi="Times New Roman"/>
          <w:lang w:val="sk-SK"/>
        </w:rPr>
      </w:pPr>
      <w:r w:rsidRPr="008B3CE4" w:rsidR="00EC33A2">
        <w:rPr>
          <w:rFonts w:ascii="Times New Roman" w:hAnsi="Times New Roman"/>
          <w:lang w:val="sk-SK"/>
        </w:rPr>
        <w:t>P</w:t>
      </w:r>
      <w:r w:rsidRPr="008B3CE4">
        <w:rPr>
          <w:rFonts w:ascii="Times New Roman" w:hAnsi="Times New Roman"/>
          <w:lang w:val="sk-SK"/>
        </w:rPr>
        <w:t>re technika emisnej kontroly</w:t>
      </w:r>
      <w:r w:rsidRPr="008B3CE4" w:rsidR="00EC33A2">
        <w:rPr>
          <w:rFonts w:ascii="Times New Roman" w:hAnsi="Times New Roman"/>
          <w:lang w:val="sk-SK"/>
        </w:rPr>
        <w:t xml:space="preserve"> sa </w:t>
      </w:r>
      <w:r w:rsidRPr="008B3CE4" w:rsidR="00BF0A21">
        <w:rPr>
          <w:rFonts w:ascii="Times New Roman" w:hAnsi="Times New Roman"/>
          <w:lang w:val="sk-SK"/>
        </w:rPr>
        <w:t xml:space="preserve">v § 61 ods. 1 písm. c) </w:t>
      </w:r>
      <w:r w:rsidRPr="008B3CE4" w:rsidR="00EC33A2">
        <w:rPr>
          <w:rFonts w:ascii="Times New Roman" w:hAnsi="Times New Roman"/>
          <w:lang w:val="sk-SK"/>
        </w:rPr>
        <w:t>dopĺňa povinnosť,</w:t>
      </w:r>
      <w:r w:rsidRPr="008B3CE4">
        <w:rPr>
          <w:rFonts w:ascii="Times New Roman" w:hAnsi="Times New Roman"/>
          <w:lang w:val="sk-SK"/>
        </w:rPr>
        <w:t xml:space="preserve"> aby najneskôr do dvoch pracovných dní od vzniku zmeny</w:t>
      </w:r>
      <w:r w:rsidRPr="008B3CE4" w:rsidR="00EC33A2">
        <w:rPr>
          <w:rFonts w:ascii="Times New Roman" w:hAnsi="Times New Roman"/>
          <w:lang w:val="sk-SK"/>
        </w:rPr>
        <w:t>,</w:t>
      </w:r>
      <w:r w:rsidRPr="008B3CE4">
        <w:rPr>
          <w:rFonts w:ascii="Times New Roman" w:hAnsi="Times New Roman"/>
          <w:lang w:val="sk-SK"/>
        </w:rPr>
        <w:t xml:space="preserve"> informoval príslušnú oprávnenú osobu emisnej kontroly o strate spôsobilosti na právne úkony</w:t>
      </w:r>
      <w:r w:rsidRPr="008B3CE4" w:rsidR="00EC33A2">
        <w:rPr>
          <w:rFonts w:ascii="Times New Roman" w:hAnsi="Times New Roman"/>
          <w:lang w:val="sk-SK"/>
        </w:rPr>
        <w:t xml:space="preserve"> a</w:t>
      </w:r>
      <w:r w:rsidRPr="008B3CE4">
        <w:rPr>
          <w:rFonts w:ascii="Times New Roman" w:hAnsi="Times New Roman"/>
          <w:lang w:val="sk-SK"/>
        </w:rPr>
        <w:t xml:space="preserve"> bezúhonnosti.</w:t>
      </w:r>
    </w:p>
    <w:p w:rsidR="00E71156" w:rsidRPr="008B3CE4" w:rsidP="008A101B">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EC33A2">
        <w:rPr>
          <w:rFonts w:ascii="Times New Roman" w:hAnsi="Times New Roman"/>
          <w:b/>
          <w:lang w:val="sk-SK"/>
        </w:rPr>
        <w:t>3</w:t>
      </w:r>
      <w:r w:rsidRPr="008B3CE4" w:rsidR="00952F70">
        <w:rPr>
          <w:rFonts w:ascii="Times New Roman" w:hAnsi="Times New Roman"/>
          <w:b/>
          <w:lang w:val="sk-SK"/>
        </w:rPr>
        <w:t>8</w:t>
      </w:r>
      <w:r w:rsidRPr="008B3CE4">
        <w:rPr>
          <w:rFonts w:ascii="Times New Roman" w:hAnsi="Times New Roman"/>
          <w:b/>
          <w:lang w:val="sk-SK"/>
        </w:rPr>
        <w:t xml:space="preserve"> [§ 62 ods. 3 písm. k) a l)]</w:t>
      </w:r>
    </w:p>
    <w:p w:rsidR="00E36093" w:rsidRPr="008B3CE4" w:rsidP="006808D3">
      <w:pPr>
        <w:bidi w:val="0"/>
        <w:ind w:firstLine="720"/>
        <w:jc w:val="both"/>
        <w:rPr>
          <w:rFonts w:ascii="Times New Roman" w:hAnsi="Times New Roman"/>
          <w:lang w:val="sk-SK"/>
        </w:rPr>
      </w:pPr>
      <w:r w:rsidRPr="008B3CE4" w:rsidR="00EC33A2">
        <w:rPr>
          <w:rFonts w:ascii="Times New Roman" w:hAnsi="Times New Roman"/>
          <w:lang w:val="sk-SK"/>
        </w:rPr>
        <w:t>Za účelom</w:t>
      </w:r>
      <w:r w:rsidRPr="008B3CE4">
        <w:rPr>
          <w:rFonts w:ascii="Times New Roman" w:hAnsi="Times New Roman"/>
          <w:lang w:val="sk-SK"/>
        </w:rPr>
        <w:t xml:space="preserve"> zrušeni</w:t>
      </w:r>
      <w:r w:rsidRPr="008B3CE4" w:rsidR="00EC33A2">
        <w:rPr>
          <w:rFonts w:ascii="Times New Roman" w:hAnsi="Times New Roman"/>
          <w:lang w:val="sk-SK"/>
        </w:rPr>
        <w:t>a</w:t>
      </w:r>
      <w:r w:rsidRPr="008B3CE4">
        <w:rPr>
          <w:rFonts w:ascii="Times New Roman" w:hAnsi="Times New Roman"/>
          <w:lang w:val="sk-SK"/>
        </w:rPr>
        <w:t xml:space="preserve"> osvedčenia technika emisnej kontroly sa zavádza</w:t>
      </w:r>
      <w:r w:rsidRPr="008B3CE4" w:rsidR="00DE510E">
        <w:rPr>
          <w:rFonts w:ascii="Times New Roman" w:hAnsi="Times New Roman"/>
          <w:lang w:val="sk-SK"/>
        </w:rPr>
        <w:t>jú</w:t>
      </w:r>
      <w:r w:rsidRPr="008B3CE4">
        <w:rPr>
          <w:rFonts w:ascii="Times New Roman" w:hAnsi="Times New Roman"/>
          <w:lang w:val="sk-SK"/>
        </w:rPr>
        <w:t xml:space="preserve"> nov</w:t>
      </w:r>
      <w:r w:rsidRPr="008B3CE4" w:rsidR="00DE510E">
        <w:rPr>
          <w:rFonts w:ascii="Times New Roman" w:hAnsi="Times New Roman"/>
          <w:lang w:val="sk-SK"/>
        </w:rPr>
        <w:t>é</w:t>
      </w:r>
      <w:r w:rsidRPr="008B3CE4">
        <w:rPr>
          <w:rFonts w:ascii="Times New Roman" w:hAnsi="Times New Roman"/>
          <w:lang w:val="sk-SK"/>
        </w:rPr>
        <w:t xml:space="preserve"> dôvod</w:t>
      </w:r>
      <w:r w:rsidRPr="008B3CE4" w:rsidR="00DE510E">
        <w:rPr>
          <w:rFonts w:ascii="Times New Roman" w:hAnsi="Times New Roman"/>
          <w:lang w:val="sk-SK"/>
        </w:rPr>
        <w:t>y</w:t>
      </w:r>
      <w:r w:rsidRPr="008B3CE4">
        <w:rPr>
          <w:rFonts w:ascii="Times New Roman" w:hAnsi="Times New Roman"/>
          <w:lang w:val="sk-SK"/>
        </w:rPr>
        <w:t>, a to vykonanie emisnej kontroly v čase nefunkčnosti monitorovacieho záznamového zariadenia a použitie takého prístroja alebo zariadenia, ktoré umožní neoprávnené ovplyvnenie meraných hodnôt (napríklad rôzne softvérové zariadenia – simulátory meraných parametrov).</w:t>
      </w:r>
    </w:p>
    <w:p w:rsidR="00E36093" w:rsidRPr="008B3CE4" w:rsidP="008A101B">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BF0A21">
        <w:rPr>
          <w:rFonts w:ascii="Times New Roman" w:hAnsi="Times New Roman"/>
          <w:b/>
          <w:lang w:val="sk-SK"/>
        </w:rPr>
        <w:t>3</w:t>
      </w:r>
      <w:r w:rsidRPr="008B3CE4" w:rsidR="00952F70">
        <w:rPr>
          <w:rFonts w:ascii="Times New Roman" w:hAnsi="Times New Roman"/>
          <w:b/>
          <w:lang w:val="sk-SK"/>
        </w:rPr>
        <w:t>9</w:t>
      </w:r>
      <w:r w:rsidRPr="008B3CE4">
        <w:rPr>
          <w:rFonts w:ascii="Times New Roman" w:hAnsi="Times New Roman"/>
          <w:b/>
          <w:lang w:val="sk-SK"/>
        </w:rPr>
        <w:t xml:space="preserve"> (§ 66 ods. 5 až 7)</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V súvislosti so zavedením monitorovacieho záznamového zariadenia sa aktualizuje súčasné znenie zákona týkajúce sa emisnej kontroly.</w:t>
      </w:r>
    </w:p>
    <w:p w:rsidR="00E36093" w:rsidRPr="008B3CE4" w:rsidP="008A101B">
      <w:pPr>
        <w:bidi w:val="0"/>
        <w:jc w:val="both"/>
        <w:rPr>
          <w:rFonts w:ascii="Times New Roman" w:hAnsi="Times New Roman"/>
          <w:b/>
          <w:lang w:val="sk-SK"/>
        </w:rPr>
      </w:pPr>
    </w:p>
    <w:p w:rsidR="004155E6" w:rsidRPr="008B3CE4" w:rsidP="004155E6">
      <w:pPr>
        <w:bidi w:val="0"/>
        <w:jc w:val="both"/>
        <w:rPr>
          <w:rFonts w:ascii="Times New Roman" w:hAnsi="Times New Roman"/>
          <w:b/>
          <w:lang w:val="sk-SK"/>
        </w:rPr>
      </w:pPr>
      <w:r w:rsidRPr="008B3CE4">
        <w:rPr>
          <w:rFonts w:ascii="Times New Roman" w:hAnsi="Times New Roman"/>
          <w:b/>
          <w:lang w:val="sk-SK"/>
        </w:rPr>
        <w:t xml:space="preserve">K bodu </w:t>
      </w:r>
      <w:r w:rsidRPr="008B3CE4" w:rsidR="00952F70">
        <w:rPr>
          <w:rFonts w:ascii="Times New Roman" w:hAnsi="Times New Roman"/>
          <w:b/>
          <w:lang w:val="sk-SK"/>
        </w:rPr>
        <w:t>40</w:t>
      </w:r>
      <w:r w:rsidRPr="008B3CE4">
        <w:rPr>
          <w:rFonts w:ascii="Times New Roman" w:hAnsi="Times New Roman"/>
          <w:b/>
          <w:lang w:val="sk-SK"/>
        </w:rPr>
        <w:t xml:space="preserve"> (§ 66a)</w:t>
      </w:r>
    </w:p>
    <w:p w:rsidR="00E71156" w:rsidRPr="008B3CE4" w:rsidP="007873AE">
      <w:pPr>
        <w:bidi w:val="0"/>
        <w:ind w:firstLine="720"/>
        <w:jc w:val="both"/>
        <w:rPr>
          <w:rFonts w:ascii="Times New Roman" w:hAnsi="Times New Roman"/>
          <w:lang w:val="sk-SK"/>
        </w:rPr>
      </w:pPr>
      <w:r w:rsidRPr="008B3CE4">
        <w:rPr>
          <w:rFonts w:ascii="Times New Roman" w:hAnsi="Times New Roman"/>
          <w:lang w:val="sk-SK"/>
        </w:rPr>
        <w:t>V súlade s §</w:t>
      </w:r>
      <w:r w:rsidRPr="008B3CE4" w:rsidR="00D43138">
        <w:rPr>
          <w:rFonts w:ascii="Times New Roman" w:hAnsi="Times New Roman"/>
          <w:lang w:val="sk-SK"/>
        </w:rPr>
        <w:t xml:space="preserve"> </w:t>
      </w:r>
      <w:r w:rsidRPr="008B3CE4">
        <w:rPr>
          <w:rFonts w:ascii="Times New Roman" w:hAnsi="Times New Roman"/>
          <w:lang w:val="sk-SK"/>
        </w:rPr>
        <w:t>6  zákona č. 428/2002 Z. z. sa vymedzuje účel spracúvania osobných údajov</w:t>
      </w:r>
      <w:r w:rsidRPr="008B3CE4" w:rsidR="00EC33A2">
        <w:rPr>
          <w:rFonts w:ascii="Times New Roman" w:hAnsi="Times New Roman"/>
          <w:lang w:val="sk-SK"/>
        </w:rPr>
        <w:t xml:space="preserve"> a</w:t>
      </w:r>
      <w:r w:rsidRPr="008B3CE4">
        <w:rPr>
          <w:rFonts w:ascii="Times New Roman" w:hAnsi="Times New Roman"/>
          <w:lang w:val="sk-SK"/>
        </w:rPr>
        <w:t xml:space="preserve"> vymedzujú sa subjekty, ktorým môže byť poskytnutý záznam vyhotovený monitorovacím zariadením. Zároveň sa v súlade s § 13 </w:t>
      </w:r>
      <w:r w:rsidRPr="008B3CE4" w:rsidR="00773FCB">
        <w:rPr>
          <w:rFonts w:ascii="Times New Roman" w:hAnsi="Times New Roman"/>
          <w:lang w:val="sk-SK"/>
        </w:rPr>
        <w:t xml:space="preserve">zákona č. 428/2002 Z. z. </w:t>
      </w:r>
      <w:r w:rsidRPr="008B3CE4">
        <w:rPr>
          <w:rFonts w:ascii="Times New Roman" w:hAnsi="Times New Roman"/>
          <w:lang w:val="sk-SK"/>
        </w:rPr>
        <w:t>určuje lehota na likvidáciu záznamov.</w:t>
      </w:r>
    </w:p>
    <w:p w:rsidR="002513E6" w:rsidRPr="008B3CE4" w:rsidP="002513E6">
      <w:pPr>
        <w:bidi w:val="0"/>
        <w:jc w:val="both"/>
        <w:rPr>
          <w:rFonts w:ascii="Times New Roman" w:hAnsi="Times New Roman"/>
          <w:i/>
          <w:lang w:val="sk-SK"/>
        </w:rPr>
      </w:pPr>
    </w:p>
    <w:p w:rsidR="00E36093" w:rsidRPr="008B3CE4" w:rsidP="002513E6">
      <w:pPr>
        <w:bidi w:val="0"/>
        <w:jc w:val="both"/>
        <w:rPr>
          <w:rFonts w:ascii="Times New Roman" w:hAnsi="Times New Roman"/>
          <w:b/>
          <w:lang w:val="sk-SK"/>
        </w:rPr>
      </w:pPr>
      <w:r w:rsidRPr="008B3CE4">
        <w:rPr>
          <w:rFonts w:ascii="Times New Roman" w:hAnsi="Times New Roman"/>
          <w:b/>
          <w:lang w:val="sk-SK"/>
        </w:rPr>
        <w:t xml:space="preserve">K bodu </w:t>
      </w:r>
      <w:r w:rsidRPr="008B3CE4" w:rsidR="00EC33A2">
        <w:rPr>
          <w:rFonts w:ascii="Times New Roman" w:hAnsi="Times New Roman"/>
          <w:b/>
          <w:lang w:val="sk-SK"/>
        </w:rPr>
        <w:t>4</w:t>
      </w:r>
      <w:r w:rsidRPr="008B3CE4" w:rsidR="00952F70">
        <w:rPr>
          <w:rFonts w:ascii="Times New Roman" w:hAnsi="Times New Roman"/>
          <w:b/>
          <w:lang w:val="sk-SK"/>
        </w:rPr>
        <w:t>1</w:t>
      </w:r>
      <w:r w:rsidRPr="008B3CE4">
        <w:rPr>
          <w:rFonts w:ascii="Times New Roman" w:hAnsi="Times New Roman"/>
          <w:b/>
          <w:lang w:val="sk-SK"/>
        </w:rPr>
        <w:t xml:space="preserve"> (§ 67 ods. 5)</w:t>
      </w:r>
    </w:p>
    <w:p w:rsidR="00E36093" w:rsidRPr="008B3CE4" w:rsidP="006808D3">
      <w:pPr>
        <w:bidi w:val="0"/>
        <w:ind w:firstLine="720"/>
        <w:jc w:val="both"/>
        <w:rPr>
          <w:rFonts w:ascii="Times New Roman" w:hAnsi="Times New Roman"/>
          <w:lang w:val="sk-SK"/>
        </w:rPr>
      </w:pPr>
      <w:r w:rsidRPr="008B3CE4">
        <w:rPr>
          <w:rFonts w:ascii="Times New Roman" w:hAnsi="Times New Roman"/>
          <w:lang w:val="sk-SK"/>
        </w:rPr>
        <w:t>Podobne ako pri technickej kontrole sa aj pri emisnej kontrole</w:t>
      </w:r>
      <w:r w:rsidRPr="008B3CE4" w:rsidR="00773FCB">
        <w:rPr>
          <w:rFonts w:ascii="Times New Roman" w:hAnsi="Times New Roman"/>
          <w:lang w:val="sk-SK"/>
        </w:rPr>
        <w:t xml:space="preserve"> upravuje</w:t>
      </w:r>
      <w:r w:rsidRPr="008B3CE4">
        <w:rPr>
          <w:rFonts w:ascii="Times New Roman" w:hAnsi="Times New Roman"/>
          <w:lang w:val="sk-SK"/>
        </w:rPr>
        <w:t>, že vozidlo na emisnú kontrolu môže prísť aj zaťažené. Z pohľadu emisných kontrol záťaž vozidla nemá vplyv na výsledok emisnej kontroly.</w:t>
      </w:r>
    </w:p>
    <w:p w:rsidR="00E36093" w:rsidRPr="008B3CE4" w:rsidP="008A101B">
      <w:pPr>
        <w:bidi w:val="0"/>
        <w:jc w:val="both"/>
        <w:rPr>
          <w:rFonts w:ascii="Times New Roman" w:hAnsi="Times New Roman"/>
          <w:b/>
          <w:lang w:val="sk-SK"/>
        </w:rPr>
      </w:pPr>
    </w:p>
    <w:p w:rsidR="004155E6" w:rsidRPr="008B3CE4" w:rsidP="004155E6">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EC33A2">
        <w:rPr>
          <w:rFonts w:ascii="Times New Roman" w:hAnsi="Times New Roman"/>
          <w:b/>
          <w:lang w:val="sk-SK"/>
        </w:rPr>
        <w:t>4</w:t>
      </w:r>
      <w:r w:rsidRPr="008B3CE4" w:rsidR="00952F70">
        <w:rPr>
          <w:rFonts w:ascii="Times New Roman" w:hAnsi="Times New Roman"/>
          <w:b/>
          <w:lang w:val="sk-SK"/>
        </w:rPr>
        <w:t>2</w:t>
      </w:r>
      <w:r w:rsidRPr="008B3CE4" w:rsidR="00004BC5">
        <w:rPr>
          <w:rFonts w:ascii="Times New Roman" w:hAnsi="Times New Roman"/>
          <w:b/>
          <w:lang w:val="sk-SK"/>
        </w:rPr>
        <w:t xml:space="preserve"> (§ 67 ods. 6)</w:t>
      </w:r>
    </w:p>
    <w:p w:rsidR="00E71156" w:rsidRPr="008B3CE4" w:rsidP="007873AE">
      <w:pPr>
        <w:bidi w:val="0"/>
        <w:ind w:firstLine="720"/>
        <w:jc w:val="both"/>
        <w:rPr>
          <w:rFonts w:ascii="Times New Roman" w:hAnsi="Times New Roman"/>
          <w:lang w:val="sk-SK"/>
        </w:rPr>
      </w:pPr>
      <w:r w:rsidRPr="008B3CE4">
        <w:rPr>
          <w:rFonts w:ascii="Times New Roman" w:hAnsi="Times New Roman"/>
          <w:lang w:val="sk-SK"/>
        </w:rPr>
        <w:t>Ide o zavedenie opatrenia</w:t>
      </w:r>
      <w:r w:rsidRPr="008B3CE4" w:rsidR="00EC33A2">
        <w:rPr>
          <w:rFonts w:ascii="Times New Roman" w:hAnsi="Times New Roman"/>
          <w:lang w:val="sk-SK"/>
        </w:rPr>
        <w:t>,</w:t>
      </w:r>
      <w:r w:rsidRPr="008B3CE4">
        <w:rPr>
          <w:rFonts w:ascii="Times New Roman" w:hAnsi="Times New Roman"/>
          <w:lang w:val="sk-SK"/>
        </w:rPr>
        <w:t xml:space="preserve"> aby technik emisnej kontroly </w:t>
      </w:r>
      <w:r w:rsidRPr="008B3CE4" w:rsidR="00EC33A2">
        <w:rPr>
          <w:rFonts w:ascii="Times New Roman" w:hAnsi="Times New Roman"/>
          <w:lang w:val="sk-SK"/>
        </w:rPr>
        <w:t xml:space="preserve">nemohol administratívne vykonať emisnú kontrolu </w:t>
      </w:r>
      <w:r w:rsidRPr="008B3CE4">
        <w:rPr>
          <w:rFonts w:ascii="Times New Roman" w:hAnsi="Times New Roman"/>
          <w:lang w:val="sk-SK"/>
        </w:rPr>
        <w:t xml:space="preserve">bez pristaveného vozidla. </w:t>
      </w:r>
    </w:p>
    <w:p w:rsidR="00004BC5" w:rsidRPr="008B3CE4" w:rsidP="008A101B">
      <w:pPr>
        <w:bidi w:val="0"/>
        <w:jc w:val="both"/>
        <w:rPr>
          <w:rFonts w:ascii="Times New Roman" w:hAnsi="Times New Roman"/>
          <w:b/>
          <w:lang w:val="sk-SK"/>
        </w:rPr>
      </w:pPr>
    </w:p>
    <w:p w:rsidR="004155E6" w:rsidRPr="008B3CE4" w:rsidP="004155E6">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EC33A2">
        <w:rPr>
          <w:rFonts w:ascii="Times New Roman" w:hAnsi="Times New Roman"/>
          <w:b/>
          <w:lang w:val="sk-SK"/>
        </w:rPr>
        <w:t>4</w:t>
      </w:r>
      <w:r w:rsidRPr="008B3CE4" w:rsidR="00952F70">
        <w:rPr>
          <w:rFonts w:ascii="Times New Roman" w:hAnsi="Times New Roman"/>
          <w:b/>
          <w:lang w:val="sk-SK"/>
        </w:rPr>
        <w:t>3</w:t>
      </w:r>
      <w:r w:rsidRPr="008B3CE4" w:rsidR="00004BC5">
        <w:rPr>
          <w:rFonts w:ascii="Times New Roman" w:hAnsi="Times New Roman"/>
          <w:b/>
          <w:lang w:val="sk-SK"/>
        </w:rPr>
        <w:t xml:space="preserve"> [§ 76 písm. d)]</w:t>
      </w:r>
    </w:p>
    <w:p w:rsidR="00004BC5" w:rsidRPr="008B3CE4" w:rsidP="007873AE">
      <w:pPr>
        <w:bidi w:val="0"/>
        <w:ind w:firstLine="720"/>
        <w:jc w:val="both"/>
        <w:rPr>
          <w:rFonts w:ascii="Times New Roman" w:hAnsi="Times New Roman"/>
          <w:lang w:val="sk-SK"/>
        </w:rPr>
      </w:pPr>
      <w:r w:rsidRPr="008B3CE4" w:rsidR="00FA29EC">
        <w:rPr>
          <w:rFonts w:ascii="Times New Roman" w:hAnsi="Times New Roman"/>
          <w:lang w:val="sk-SK"/>
        </w:rPr>
        <w:t>Ide o úpravu ustanovení</w:t>
      </w:r>
      <w:r w:rsidRPr="008B3CE4" w:rsidR="00EC33A2">
        <w:rPr>
          <w:rFonts w:ascii="Times New Roman" w:hAnsi="Times New Roman"/>
          <w:lang w:val="sk-SK"/>
        </w:rPr>
        <w:t>,</w:t>
      </w:r>
      <w:r w:rsidRPr="008B3CE4" w:rsidR="00FA29EC">
        <w:rPr>
          <w:rFonts w:ascii="Times New Roman" w:hAnsi="Times New Roman"/>
          <w:lang w:val="sk-SK"/>
        </w:rPr>
        <w:t xml:space="preserve"> aby sa kontrola originality nemohla vykonať mimo pracoviska kontroly originality, bez pristaveného vozidla alebo bez kontroly ustanovených kontrolných úkonov.</w:t>
      </w:r>
    </w:p>
    <w:p w:rsidR="007873AE" w:rsidRPr="008B3CE4" w:rsidP="008A101B">
      <w:pPr>
        <w:bidi w:val="0"/>
        <w:jc w:val="both"/>
        <w:rPr>
          <w:rFonts w:ascii="Times New Roman" w:hAnsi="Times New Roman"/>
          <w:b/>
          <w:lang w:val="sk-SK"/>
        </w:rPr>
      </w:pPr>
    </w:p>
    <w:p w:rsidR="00952F70" w:rsidRPr="008B3CE4" w:rsidP="008A101B">
      <w:pPr>
        <w:bidi w:val="0"/>
        <w:jc w:val="both"/>
        <w:rPr>
          <w:rFonts w:ascii="Times New Roman" w:hAnsi="Times New Roman"/>
          <w:b/>
          <w:lang w:val="sk-SK"/>
        </w:rPr>
      </w:pPr>
    </w:p>
    <w:p w:rsidR="004155E6" w:rsidRPr="008B3CE4" w:rsidP="004155E6">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EC33A2">
        <w:rPr>
          <w:rFonts w:ascii="Times New Roman" w:hAnsi="Times New Roman"/>
          <w:b/>
          <w:lang w:val="sk-SK"/>
        </w:rPr>
        <w:t>4</w:t>
      </w:r>
      <w:r w:rsidRPr="008B3CE4" w:rsidR="00952F70">
        <w:rPr>
          <w:rFonts w:ascii="Times New Roman" w:hAnsi="Times New Roman"/>
          <w:b/>
          <w:lang w:val="sk-SK"/>
        </w:rPr>
        <w:t>4</w:t>
      </w:r>
      <w:r w:rsidRPr="008B3CE4" w:rsidR="00004BC5">
        <w:rPr>
          <w:rFonts w:ascii="Times New Roman" w:hAnsi="Times New Roman"/>
          <w:b/>
          <w:lang w:val="sk-SK"/>
        </w:rPr>
        <w:t xml:space="preserve"> [§ 76 písm. f) ]</w:t>
      </w:r>
    </w:p>
    <w:p w:rsidR="00074631" w:rsidRPr="008B3CE4" w:rsidP="007873AE">
      <w:pPr>
        <w:bidi w:val="0"/>
        <w:ind w:firstLine="720"/>
        <w:jc w:val="both"/>
        <w:rPr>
          <w:rFonts w:ascii="Times New Roman" w:hAnsi="Times New Roman"/>
          <w:lang w:val="sk-SK"/>
        </w:rPr>
      </w:pPr>
      <w:r w:rsidRPr="008B3CE4" w:rsidR="00EC33A2">
        <w:rPr>
          <w:rFonts w:ascii="Times New Roman" w:hAnsi="Times New Roman"/>
          <w:lang w:val="sk-SK"/>
        </w:rPr>
        <w:t>Pre oprávnenú osobu kontroly originality sa dopĺňa</w:t>
      </w:r>
      <w:r w:rsidRPr="008B3CE4">
        <w:rPr>
          <w:rFonts w:ascii="Times New Roman" w:hAnsi="Times New Roman"/>
          <w:lang w:val="sk-SK"/>
        </w:rPr>
        <w:t xml:space="preserve"> povinnos</w:t>
      </w:r>
      <w:r w:rsidRPr="008B3CE4" w:rsidR="00EC33A2">
        <w:rPr>
          <w:rFonts w:ascii="Times New Roman" w:hAnsi="Times New Roman"/>
          <w:lang w:val="sk-SK"/>
        </w:rPr>
        <w:t xml:space="preserve">ť, </w:t>
      </w:r>
      <w:r w:rsidRPr="008B3CE4" w:rsidR="004C0F57">
        <w:rPr>
          <w:rFonts w:ascii="Times New Roman" w:hAnsi="Times New Roman"/>
          <w:lang w:val="sk-SK"/>
        </w:rPr>
        <w:t>aby prijala opatrenia na zlepšenie kvality pri kontrole originality.</w:t>
      </w:r>
    </w:p>
    <w:p w:rsidR="00004BC5" w:rsidRPr="008B3CE4" w:rsidP="008A101B">
      <w:pPr>
        <w:bidi w:val="0"/>
        <w:jc w:val="both"/>
        <w:rPr>
          <w:rFonts w:ascii="Times New Roman" w:hAnsi="Times New Roman"/>
          <w:b/>
          <w:lang w:val="sk-SK"/>
        </w:rPr>
      </w:pPr>
    </w:p>
    <w:p w:rsidR="000C7994" w:rsidRPr="008B3CE4" w:rsidP="000C7994">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EC33A2">
        <w:rPr>
          <w:rFonts w:ascii="Times New Roman" w:hAnsi="Times New Roman"/>
          <w:b/>
          <w:lang w:val="sk-SK"/>
        </w:rPr>
        <w:t>4</w:t>
      </w:r>
      <w:r w:rsidRPr="008B3CE4" w:rsidR="00952F70">
        <w:rPr>
          <w:rFonts w:ascii="Times New Roman" w:hAnsi="Times New Roman"/>
          <w:b/>
          <w:lang w:val="sk-SK"/>
        </w:rPr>
        <w:t>5</w:t>
      </w:r>
      <w:r w:rsidRPr="008B3CE4" w:rsidR="00004BC5">
        <w:rPr>
          <w:rFonts w:ascii="Times New Roman" w:hAnsi="Times New Roman"/>
          <w:b/>
          <w:lang w:val="sk-SK"/>
        </w:rPr>
        <w:t xml:space="preserve"> [§ 77</w:t>
      </w:r>
      <w:r w:rsidRPr="008B3CE4" w:rsidR="009C6629">
        <w:rPr>
          <w:rFonts w:ascii="Times New Roman" w:hAnsi="Times New Roman"/>
          <w:b/>
          <w:lang w:val="sk-SK"/>
        </w:rPr>
        <w:t xml:space="preserve"> </w:t>
      </w:r>
      <w:r w:rsidRPr="008B3CE4" w:rsidR="00004BC5">
        <w:rPr>
          <w:rFonts w:ascii="Times New Roman" w:hAnsi="Times New Roman"/>
          <w:b/>
          <w:lang w:val="sk-SK"/>
        </w:rPr>
        <w:t>ods. 3 písm. d)]</w:t>
      </w:r>
    </w:p>
    <w:p w:rsidR="007873AE" w:rsidRPr="008B3CE4" w:rsidP="007873AE">
      <w:pPr>
        <w:bidi w:val="0"/>
        <w:ind w:firstLine="720"/>
        <w:jc w:val="both"/>
        <w:rPr>
          <w:rFonts w:ascii="Times New Roman" w:hAnsi="Times New Roman"/>
          <w:lang w:val="sk-SK"/>
        </w:rPr>
      </w:pPr>
      <w:r w:rsidRPr="008B3CE4" w:rsidR="00123D0B">
        <w:rPr>
          <w:rFonts w:ascii="Times New Roman" w:hAnsi="Times New Roman"/>
          <w:lang w:val="sk-SK"/>
        </w:rPr>
        <w:t xml:space="preserve">Ide </w:t>
      </w:r>
      <w:r w:rsidRPr="008B3CE4" w:rsidR="00773FCB">
        <w:rPr>
          <w:rFonts w:ascii="Times New Roman" w:hAnsi="Times New Roman"/>
          <w:lang w:val="sk-SK"/>
        </w:rPr>
        <w:t xml:space="preserve">o </w:t>
      </w:r>
      <w:r w:rsidRPr="008B3CE4" w:rsidR="00123D0B">
        <w:rPr>
          <w:rFonts w:ascii="Times New Roman" w:hAnsi="Times New Roman"/>
          <w:lang w:val="sk-SK"/>
        </w:rPr>
        <w:t>úpravu ustanovení</w:t>
      </w:r>
      <w:r w:rsidRPr="008B3CE4" w:rsidR="00EC33A2">
        <w:rPr>
          <w:rFonts w:ascii="Times New Roman" w:hAnsi="Times New Roman"/>
          <w:lang w:val="sk-SK"/>
        </w:rPr>
        <w:t>,</w:t>
      </w:r>
      <w:r w:rsidRPr="008B3CE4" w:rsidR="00123D0B">
        <w:rPr>
          <w:rFonts w:ascii="Times New Roman" w:hAnsi="Times New Roman"/>
          <w:lang w:val="sk-SK"/>
        </w:rPr>
        <w:t xml:space="preserve"> v ktorých prípadoch obvodný úrad dopravy zruší oprávnenie na vykonávanie kontroly originality</w:t>
      </w:r>
      <w:r w:rsidRPr="008B3CE4" w:rsidR="00EC33A2">
        <w:rPr>
          <w:rFonts w:ascii="Times New Roman" w:hAnsi="Times New Roman"/>
          <w:lang w:val="sk-SK"/>
        </w:rPr>
        <w:t>; o</w:t>
      </w:r>
      <w:r w:rsidRPr="008B3CE4" w:rsidR="00123D0B">
        <w:rPr>
          <w:rFonts w:ascii="Times New Roman" w:hAnsi="Times New Roman"/>
          <w:lang w:val="sk-SK"/>
        </w:rPr>
        <w:t>právnenie bude zrušené</w:t>
      </w:r>
      <w:r w:rsidRPr="008B3CE4" w:rsidR="00130378">
        <w:rPr>
          <w:rFonts w:ascii="Times New Roman" w:hAnsi="Times New Roman"/>
          <w:lang w:val="sk-SK"/>
        </w:rPr>
        <w:t>,</w:t>
      </w:r>
      <w:r w:rsidRPr="008B3CE4" w:rsidR="00123D0B">
        <w:rPr>
          <w:rFonts w:ascii="Times New Roman" w:hAnsi="Times New Roman"/>
          <w:lang w:val="sk-SK"/>
        </w:rPr>
        <w:t xml:space="preserve"> ak oprávnená osoba kontroly originality tretíkrát poruší </w:t>
      </w:r>
      <w:r w:rsidRPr="008B3CE4" w:rsidR="00130378">
        <w:rPr>
          <w:rFonts w:ascii="Times New Roman" w:hAnsi="Times New Roman"/>
          <w:lang w:val="sk-SK"/>
        </w:rPr>
        <w:t>povinnosti pri</w:t>
      </w:r>
      <w:r w:rsidRPr="008B3CE4" w:rsidR="00123D0B">
        <w:rPr>
          <w:rFonts w:ascii="Times New Roman" w:hAnsi="Times New Roman"/>
          <w:lang w:val="sk-SK"/>
        </w:rPr>
        <w:t xml:space="preserve"> kontrol</w:t>
      </w:r>
      <w:r w:rsidRPr="008B3CE4" w:rsidR="00130378">
        <w:rPr>
          <w:rFonts w:ascii="Times New Roman" w:hAnsi="Times New Roman"/>
          <w:lang w:val="sk-SK"/>
        </w:rPr>
        <w:t>e</w:t>
      </w:r>
      <w:r w:rsidRPr="008B3CE4" w:rsidR="00123D0B">
        <w:rPr>
          <w:rFonts w:ascii="Times New Roman" w:hAnsi="Times New Roman"/>
          <w:lang w:val="sk-SK"/>
        </w:rPr>
        <w:t xml:space="preserve"> originality</w:t>
      </w:r>
      <w:r w:rsidRPr="008B3CE4" w:rsidR="00130378">
        <w:rPr>
          <w:rFonts w:ascii="Times New Roman" w:hAnsi="Times New Roman"/>
          <w:lang w:val="sk-SK"/>
        </w:rPr>
        <w:t xml:space="preserve"> napr</w:t>
      </w:r>
      <w:r w:rsidRPr="008B3CE4" w:rsidR="00CF0905">
        <w:rPr>
          <w:rFonts w:ascii="Times New Roman" w:hAnsi="Times New Roman"/>
          <w:lang w:val="sk-SK"/>
        </w:rPr>
        <w:t>íklad</w:t>
      </w:r>
      <w:r w:rsidRPr="008B3CE4" w:rsidR="00130378">
        <w:rPr>
          <w:rFonts w:ascii="Times New Roman" w:hAnsi="Times New Roman"/>
          <w:lang w:val="sk-SK"/>
        </w:rPr>
        <w:t xml:space="preserve"> kontrolu originality vykoná</w:t>
      </w:r>
      <w:r w:rsidRPr="008B3CE4" w:rsidR="00123D0B">
        <w:rPr>
          <w:rFonts w:ascii="Times New Roman" w:hAnsi="Times New Roman"/>
          <w:lang w:val="sk-SK"/>
        </w:rPr>
        <w:t xml:space="preserve"> mimo pracoviska kontroly originality, bez pristaveného vozidla a pod</w:t>
      </w:r>
      <w:r w:rsidRPr="008B3CE4" w:rsidR="00CF0905">
        <w:rPr>
          <w:rFonts w:ascii="Times New Roman" w:hAnsi="Times New Roman"/>
          <w:lang w:val="sk-SK"/>
        </w:rPr>
        <w:t>obne</w:t>
      </w:r>
      <w:r w:rsidRPr="008B3CE4" w:rsidR="00123D0B">
        <w:rPr>
          <w:rFonts w:ascii="Times New Roman" w:hAnsi="Times New Roman"/>
          <w:lang w:val="sk-SK"/>
        </w:rPr>
        <w:t xml:space="preserve">. Pri prvom a druhom porušení obvodný úrad dopravy môže uložiť </w:t>
      </w:r>
      <w:r w:rsidRPr="008B3CE4" w:rsidR="00130378">
        <w:rPr>
          <w:rFonts w:ascii="Times New Roman" w:hAnsi="Times New Roman"/>
          <w:lang w:val="sk-SK"/>
        </w:rPr>
        <w:t>pokutu podľa § 107 ods. 6 písm. c) a ods. 19</w:t>
      </w:r>
      <w:r w:rsidRPr="008B3CE4" w:rsidR="00123D0B">
        <w:rPr>
          <w:rFonts w:ascii="Times New Roman" w:hAnsi="Times New Roman"/>
          <w:lang w:val="sk-SK"/>
        </w:rPr>
        <w:t>.</w:t>
      </w:r>
    </w:p>
    <w:p w:rsidR="00123D0B" w:rsidRPr="008B3CE4" w:rsidP="008A101B">
      <w:pPr>
        <w:bidi w:val="0"/>
        <w:jc w:val="both"/>
        <w:rPr>
          <w:rFonts w:ascii="Times New Roman" w:hAnsi="Times New Roman"/>
          <w:b/>
          <w:lang w:val="sk-SK"/>
        </w:rPr>
      </w:pPr>
    </w:p>
    <w:p w:rsidR="00680398"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130378">
        <w:rPr>
          <w:rFonts w:ascii="Times New Roman" w:hAnsi="Times New Roman"/>
          <w:b/>
          <w:lang w:val="sk-SK"/>
        </w:rPr>
        <w:t>4</w:t>
      </w:r>
      <w:r w:rsidRPr="008B3CE4" w:rsidR="00952F70">
        <w:rPr>
          <w:rFonts w:ascii="Times New Roman" w:hAnsi="Times New Roman"/>
          <w:b/>
          <w:lang w:val="sk-SK"/>
        </w:rPr>
        <w:t>6</w:t>
      </w:r>
      <w:r w:rsidRPr="008B3CE4">
        <w:rPr>
          <w:rFonts w:ascii="Times New Roman" w:hAnsi="Times New Roman"/>
          <w:b/>
          <w:lang w:val="sk-SK"/>
        </w:rPr>
        <w:t xml:space="preserve"> (§ 78 ods. 3)</w:t>
      </w:r>
    </w:p>
    <w:p w:rsidR="00C53B31" w:rsidRPr="008B3CE4" w:rsidP="00C53B31">
      <w:pPr>
        <w:bidi w:val="0"/>
        <w:ind w:firstLine="720"/>
        <w:jc w:val="both"/>
        <w:rPr>
          <w:rFonts w:ascii="Times New Roman" w:hAnsi="Times New Roman"/>
          <w:lang w:val="sk-SK"/>
        </w:rPr>
      </w:pPr>
      <w:r w:rsidRPr="008B3CE4">
        <w:rPr>
          <w:rFonts w:ascii="Times New Roman" w:hAnsi="Times New Roman"/>
          <w:lang w:val="sk-SK"/>
        </w:rPr>
        <w:t>Z dôvodu doplnenia nového písmena m) do § 79 ods. 3 sa rozširuje definícia bezúhonnosti žiadateľa na účely udelenia osvedčenia technika kontroly originality.</w:t>
      </w:r>
    </w:p>
    <w:p w:rsidR="00680398" w:rsidRPr="008B3CE4" w:rsidP="008A101B">
      <w:pPr>
        <w:bidi w:val="0"/>
        <w:jc w:val="both"/>
        <w:rPr>
          <w:rFonts w:ascii="Times New Roman" w:hAnsi="Times New Roman"/>
          <w:lang w:val="sk-SK"/>
        </w:rPr>
      </w:pPr>
    </w:p>
    <w:p w:rsidR="00680398" w:rsidRPr="008B3CE4" w:rsidP="00680398">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130378">
        <w:rPr>
          <w:rFonts w:ascii="Times New Roman" w:hAnsi="Times New Roman"/>
          <w:b/>
          <w:lang w:val="sk-SK"/>
        </w:rPr>
        <w:t>4</w:t>
      </w:r>
      <w:r w:rsidRPr="008B3CE4" w:rsidR="00952F70">
        <w:rPr>
          <w:rFonts w:ascii="Times New Roman" w:hAnsi="Times New Roman"/>
          <w:b/>
          <w:lang w:val="sk-SK"/>
        </w:rPr>
        <w:t>7</w:t>
      </w:r>
      <w:r w:rsidRPr="008B3CE4" w:rsidR="00004BC5">
        <w:rPr>
          <w:rFonts w:ascii="Times New Roman" w:hAnsi="Times New Roman"/>
          <w:b/>
          <w:lang w:val="sk-SK"/>
        </w:rPr>
        <w:t xml:space="preserve"> [§ 78 ods. 10 písm. c)]</w:t>
      </w:r>
    </w:p>
    <w:p w:rsidR="00123D0B" w:rsidRPr="008B3CE4" w:rsidP="007873AE">
      <w:pPr>
        <w:bidi w:val="0"/>
        <w:ind w:firstLine="720"/>
        <w:jc w:val="both"/>
        <w:rPr>
          <w:rFonts w:ascii="Times New Roman" w:hAnsi="Times New Roman"/>
          <w:lang w:val="sk-SK"/>
        </w:rPr>
      </w:pPr>
      <w:r w:rsidRPr="008B3CE4" w:rsidR="00130378">
        <w:rPr>
          <w:rFonts w:ascii="Times New Roman" w:hAnsi="Times New Roman"/>
          <w:lang w:val="sk-SK"/>
        </w:rPr>
        <w:t>P</w:t>
      </w:r>
      <w:r w:rsidRPr="008B3CE4">
        <w:rPr>
          <w:rFonts w:ascii="Times New Roman" w:hAnsi="Times New Roman"/>
          <w:lang w:val="sk-SK"/>
        </w:rPr>
        <w:t xml:space="preserve">re technika kontroly originality </w:t>
      </w:r>
      <w:r w:rsidRPr="008B3CE4" w:rsidR="00130378">
        <w:rPr>
          <w:rFonts w:ascii="Times New Roman" w:hAnsi="Times New Roman"/>
          <w:lang w:val="sk-SK"/>
        </w:rPr>
        <w:t xml:space="preserve">sa dopĺňa povinnosť, </w:t>
      </w:r>
      <w:r w:rsidRPr="008B3CE4">
        <w:rPr>
          <w:rFonts w:ascii="Times New Roman" w:hAnsi="Times New Roman"/>
          <w:lang w:val="sk-SK"/>
        </w:rPr>
        <w:t>aby najneskôr do dvoch pracovných dní od vzniku zmeny</w:t>
      </w:r>
      <w:r w:rsidRPr="008B3CE4" w:rsidR="00130378">
        <w:rPr>
          <w:rFonts w:ascii="Times New Roman" w:hAnsi="Times New Roman"/>
          <w:lang w:val="sk-SK"/>
        </w:rPr>
        <w:t>,</w:t>
      </w:r>
      <w:r w:rsidRPr="008B3CE4">
        <w:rPr>
          <w:rFonts w:ascii="Times New Roman" w:hAnsi="Times New Roman"/>
          <w:lang w:val="sk-SK"/>
        </w:rPr>
        <w:t xml:space="preserve"> informoval príslušnú oprávnenú osobu kontroly originality o strate spôsobilosti na právne úkony a bezúhonnosti. </w:t>
      </w:r>
    </w:p>
    <w:p w:rsidR="00123D0B" w:rsidRPr="008B3CE4" w:rsidP="008A101B">
      <w:pPr>
        <w:bidi w:val="0"/>
        <w:jc w:val="both"/>
        <w:rPr>
          <w:rFonts w:ascii="Times New Roman" w:hAnsi="Times New Roman"/>
          <w:b/>
          <w:lang w:val="sk-SK"/>
        </w:rPr>
      </w:pPr>
    </w:p>
    <w:p w:rsidR="00680398" w:rsidRPr="008B3CE4" w:rsidP="00680398">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130378">
        <w:rPr>
          <w:rFonts w:ascii="Times New Roman" w:hAnsi="Times New Roman"/>
          <w:b/>
          <w:lang w:val="sk-SK"/>
        </w:rPr>
        <w:t>4</w:t>
      </w:r>
      <w:r w:rsidRPr="008B3CE4" w:rsidR="00952F70">
        <w:rPr>
          <w:rFonts w:ascii="Times New Roman" w:hAnsi="Times New Roman"/>
          <w:b/>
          <w:lang w:val="sk-SK"/>
        </w:rPr>
        <w:t>8</w:t>
      </w:r>
      <w:r w:rsidRPr="008B3CE4" w:rsidR="00004BC5">
        <w:rPr>
          <w:rFonts w:ascii="Times New Roman" w:hAnsi="Times New Roman"/>
          <w:b/>
          <w:lang w:val="sk-SK"/>
        </w:rPr>
        <w:t xml:space="preserve"> [§ 79 ods. 3 písm. m)]</w:t>
      </w:r>
    </w:p>
    <w:p w:rsidR="00FD75C7" w:rsidRPr="008B3CE4" w:rsidP="00FD75C7">
      <w:pPr>
        <w:bidi w:val="0"/>
        <w:ind w:firstLine="720"/>
        <w:jc w:val="both"/>
        <w:rPr>
          <w:rFonts w:ascii="Times New Roman" w:hAnsi="Times New Roman"/>
          <w:lang w:val="sk-SK"/>
        </w:rPr>
      </w:pPr>
      <w:r w:rsidRPr="008B3CE4" w:rsidR="00123D0B">
        <w:rPr>
          <w:rFonts w:ascii="Times New Roman" w:hAnsi="Times New Roman"/>
          <w:lang w:val="sk-SK"/>
        </w:rPr>
        <w:t>Ide o doplnenie ďalšieho dôvodu na zrušenie osvedčenia technika kontroly originality.</w:t>
      </w:r>
    </w:p>
    <w:p w:rsidR="00E36093" w:rsidRPr="008B3CE4" w:rsidP="008A101B">
      <w:pPr>
        <w:bidi w:val="0"/>
        <w:jc w:val="both"/>
        <w:rPr>
          <w:rFonts w:ascii="Times New Roman" w:hAnsi="Times New Roman"/>
          <w:b/>
          <w:lang w:val="sk-SK"/>
        </w:rPr>
      </w:pPr>
    </w:p>
    <w:p w:rsidR="00680398" w:rsidRPr="008B3CE4" w:rsidP="00680398">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286693">
        <w:rPr>
          <w:rFonts w:ascii="Times New Roman" w:hAnsi="Times New Roman"/>
          <w:b/>
          <w:lang w:val="sk-SK"/>
        </w:rPr>
        <w:t>4</w:t>
      </w:r>
      <w:r w:rsidRPr="008B3CE4" w:rsidR="00952F70">
        <w:rPr>
          <w:rFonts w:ascii="Times New Roman" w:hAnsi="Times New Roman"/>
          <w:b/>
          <w:lang w:val="sk-SK"/>
        </w:rPr>
        <w:t>9</w:t>
      </w:r>
      <w:r w:rsidRPr="008B3CE4" w:rsidR="00004BC5">
        <w:rPr>
          <w:rFonts w:ascii="Times New Roman" w:hAnsi="Times New Roman"/>
          <w:b/>
          <w:lang w:val="sk-SK"/>
        </w:rPr>
        <w:t xml:space="preserve"> (§ 83 ods. 5)</w:t>
      </w:r>
    </w:p>
    <w:p w:rsidR="00123D0B" w:rsidRPr="008B3CE4" w:rsidP="003D314E">
      <w:pPr>
        <w:bidi w:val="0"/>
        <w:ind w:firstLine="720"/>
        <w:jc w:val="both"/>
        <w:rPr>
          <w:rFonts w:ascii="Times New Roman" w:hAnsi="Times New Roman"/>
          <w:lang w:val="sk-SK"/>
        </w:rPr>
      </w:pPr>
      <w:r w:rsidRPr="008B3CE4" w:rsidR="003D314E">
        <w:rPr>
          <w:rFonts w:ascii="Times New Roman" w:hAnsi="Times New Roman"/>
          <w:lang w:val="sk-SK"/>
        </w:rPr>
        <w:t>V porovnaní s doterajším znením sa odsek 5 dopĺňa tak,</w:t>
      </w:r>
      <w:r w:rsidRPr="008B3CE4">
        <w:rPr>
          <w:rFonts w:ascii="Times New Roman" w:hAnsi="Times New Roman"/>
          <w:lang w:val="sk-SK"/>
        </w:rPr>
        <w:t xml:space="preserve"> aby technik kontroly originality </w:t>
      </w:r>
      <w:r w:rsidRPr="008B3CE4" w:rsidR="00FD75C7">
        <w:rPr>
          <w:rFonts w:ascii="Times New Roman" w:hAnsi="Times New Roman"/>
          <w:lang w:val="sk-SK"/>
        </w:rPr>
        <w:t xml:space="preserve">nevykonal kontrolu originality </w:t>
      </w:r>
      <w:r w:rsidRPr="008B3CE4">
        <w:rPr>
          <w:rFonts w:ascii="Times New Roman" w:hAnsi="Times New Roman"/>
          <w:lang w:val="sk-SK"/>
        </w:rPr>
        <w:t>bez pristaveného vozidla.</w:t>
      </w:r>
      <w:r w:rsidRPr="008B3CE4" w:rsidR="003D314E">
        <w:rPr>
          <w:rFonts w:ascii="Times New Roman" w:hAnsi="Times New Roman"/>
          <w:lang w:val="sk-SK"/>
        </w:rPr>
        <w:t xml:space="preserve"> Rieši sa aj prípad, keď </w:t>
      </w:r>
      <w:r w:rsidRPr="008B3CE4">
        <w:rPr>
          <w:rFonts w:ascii="Times New Roman" w:hAnsi="Times New Roman"/>
          <w:lang w:val="sk-SK"/>
        </w:rPr>
        <w:t>chýba fotodokumentácia z kontroly originality.</w:t>
      </w:r>
    </w:p>
    <w:p w:rsidR="00043401" w:rsidRPr="008B3CE4" w:rsidP="003D314E">
      <w:pPr>
        <w:bidi w:val="0"/>
        <w:jc w:val="both"/>
        <w:rPr>
          <w:rFonts w:ascii="Times New Roman" w:hAnsi="Times New Roman"/>
          <w:lang w:val="sk-SK"/>
        </w:rPr>
      </w:pPr>
    </w:p>
    <w:p w:rsidR="00680398" w:rsidRPr="008B3CE4" w:rsidP="00680398">
      <w:pPr>
        <w:bidi w:val="0"/>
        <w:jc w:val="both"/>
        <w:rPr>
          <w:rFonts w:ascii="Times New Roman" w:hAnsi="Times New Roman"/>
          <w:b/>
          <w:lang w:val="sk-SK"/>
        </w:rPr>
      </w:pPr>
      <w:r w:rsidRPr="008B3CE4" w:rsidR="00004BC5">
        <w:rPr>
          <w:rFonts w:ascii="Times New Roman" w:hAnsi="Times New Roman"/>
          <w:b/>
          <w:lang w:val="sk-SK"/>
        </w:rPr>
        <w:t xml:space="preserve">K bodu </w:t>
      </w:r>
      <w:r w:rsidRPr="008B3CE4" w:rsidR="00952F70">
        <w:rPr>
          <w:rFonts w:ascii="Times New Roman" w:hAnsi="Times New Roman"/>
          <w:b/>
          <w:lang w:val="sk-SK"/>
        </w:rPr>
        <w:t>50</w:t>
      </w:r>
      <w:r w:rsidRPr="008B3CE4" w:rsidR="00004BC5">
        <w:rPr>
          <w:rFonts w:ascii="Times New Roman" w:hAnsi="Times New Roman"/>
          <w:b/>
          <w:lang w:val="sk-SK"/>
        </w:rPr>
        <w:t xml:space="preserve"> [§ 91 ods. 10 písm. c)]</w:t>
      </w:r>
    </w:p>
    <w:p w:rsidR="00123D0B" w:rsidRPr="008B3CE4" w:rsidP="007873AE">
      <w:pPr>
        <w:bidi w:val="0"/>
        <w:ind w:firstLine="720"/>
        <w:jc w:val="both"/>
        <w:rPr>
          <w:rFonts w:ascii="Times New Roman" w:hAnsi="Times New Roman"/>
          <w:lang w:val="sk-SK"/>
        </w:rPr>
      </w:pPr>
      <w:r w:rsidRPr="008B3CE4" w:rsidR="007B03A6">
        <w:rPr>
          <w:rFonts w:ascii="Times New Roman" w:hAnsi="Times New Roman"/>
          <w:lang w:val="sk-SK"/>
        </w:rPr>
        <w:t>P</w:t>
      </w:r>
      <w:r w:rsidRPr="008B3CE4">
        <w:rPr>
          <w:rFonts w:ascii="Times New Roman" w:hAnsi="Times New Roman"/>
          <w:lang w:val="sk-SK"/>
        </w:rPr>
        <w:t xml:space="preserve">re technika montáže plynových zariadení </w:t>
      </w:r>
      <w:r w:rsidRPr="008B3CE4" w:rsidR="007B03A6">
        <w:rPr>
          <w:rFonts w:ascii="Times New Roman" w:hAnsi="Times New Roman"/>
          <w:lang w:val="sk-SK"/>
        </w:rPr>
        <w:t xml:space="preserve">sa dopĺňa povinnosť, </w:t>
      </w:r>
      <w:r w:rsidRPr="008B3CE4">
        <w:rPr>
          <w:rFonts w:ascii="Times New Roman" w:hAnsi="Times New Roman"/>
          <w:lang w:val="sk-SK"/>
        </w:rPr>
        <w:t>aby bezodkladne</w:t>
      </w:r>
      <w:r w:rsidRPr="008B3CE4" w:rsidR="007B03A6">
        <w:rPr>
          <w:rFonts w:ascii="Times New Roman" w:hAnsi="Times New Roman"/>
          <w:lang w:val="sk-SK"/>
        </w:rPr>
        <w:t>,</w:t>
      </w:r>
      <w:r w:rsidRPr="008B3CE4">
        <w:rPr>
          <w:rFonts w:ascii="Times New Roman" w:hAnsi="Times New Roman"/>
          <w:lang w:val="sk-SK"/>
        </w:rPr>
        <w:t xml:space="preserve"> najneskôr do dvoch pracovných dní od vzniku zmeny</w:t>
      </w:r>
      <w:r w:rsidRPr="008B3CE4" w:rsidR="007B03A6">
        <w:rPr>
          <w:rFonts w:ascii="Times New Roman" w:hAnsi="Times New Roman"/>
          <w:lang w:val="sk-SK"/>
        </w:rPr>
        <w:t>,</w:t>
      </w:r>
      <w:r w:rsidRPr="008B3CE4">
        <w:rPr>
          <w:rFonts w:ascii="Times New Roman" w:hAnsi="Times New Roman"/>
          <w:lang w:val="sk-SK"/>
        </w:rPr>
        <w:t xml:space="preserve"> informoval príslušnú oprávnenú osobu montáže plynových zariadení o strate spôsobilosti na právne úkony a bezúhonnosti. </w:t>
      </w:r>
    </w:p>
    <w:p w:rsidR="00004BC5" w:rsidRPr="008B3CE4" w:rsidP="008A101B">
      <w:pPr>
        <w:bidi w:val="0"/>
        <w:jc w:val="both"/>
        <w:rPr>
          <w:rFonts w:ascii="Times New Roman" w:hAnsi="Times New Roman"/>
          <w:b/>
          <w:lang w:val="sk-SK"/>
        </w:rPr>
      </w:pPr>
    </w:p>
    <w:p w:rsidR="00680398" w:rsidRPr="008B3CE4" w:rsidP="00680398">
      <w:pPr>
        <w:bidi w:val="0"/>
        <w:jc w:val="both"/>
        <w:rPr>
          <w:rFonts w:ascii="Times New Roman" w:hAnsi="Times New Roman"/>
          <w:b/>
          <w:lang w:val="sk-SK"/>
        </w:rPr>
      </w:pPr>
      <w:r w:rsidRPr="008B3CE4" w:rsidR="00A01AE0">
        <w:rPr>
          <w:rFonts w:ascii="Times New Roman" w:hAnsi="Times New Roman"/>
          <w:b/>
          <w:lang w:val="sk-SK"/>
        </w:rPr>
        <w:t>K bod</w:t>
      </w:r>
      <w:r w:rsidRPr="008B3CE4" w:rsidR="00286693">
        <w:rPr>
          <w:rFonts w:ascii="Times New Roman" w:hAnsi="Times New Roman"/>
          <w:b/>
          <w:lang w:val="sk-SK"/>
        </w:rPr>
        <w:t>u</w:t>
      </w:r>
      <w:r w:rsidRPr="008B3CE4" w:rsidR="00A01AE0">
        <w:rPr>
          <w:rFonts w:ascii="Times New Roman" w:hAnsi="Times New Roman"/>
          <w:b/>
          <w:lang w:val="sk-SK"/>
        </w:rPr>
        <w:t xml:space="preserve"> </w:t>
      </w:r>
      <w:r w:rsidRPr="008B3CE4" w:rsidR="00C87315">
        <w:rPr>
          <w:rFonts w:ascii="Times New Roman" w:hAnsi="Times New Roman"/>
          <w:b/>
          <w:lang w:val="sk-SK"/>
        </w:rPr>
        <w:t>5</w:t>
      </w:r>
      <w:r w:rsidRPr="008B3CE4" w:rsidR="00952F70">
        <w:rPr>
          <w:rFonts w:ascii="Times New Roman" w:hAnsi="Times New Roman"/>
          <w:b/>
          <w:lang w:val="sk-SK"/>
        </w:rPr>
        <w:t>1</w:t>
      </w:r>
      <w:r w:rsidRPr="008B3CE4" w:rsidR="00A01AE0">
        <w:rPr>
          <w:rFonts w:ascii="Times New Roman" w:hAnsi="Times New Roman"/>
          <w:b/>
          <w:lang w:val="sk-SK"/>
        </w:rPr>
        <w:t xml:space="preserve"> </w:t>
      </w:r>
      <w:r w:rsidRPr="008B3CE4">
        <w:rPr>
          <w:rFonts w:ascii="Times New Roman" w:hAnsi="Times New Roman"/>
          <w:b/>
          <w:lang w:val="sk-SK"/>
        </w:rPr>
        <w:t>[§ 98 písm. b)</w:t>
      </w:r>
      <w:r w:rsidRPr="008B3CE4" w:rsidR="00A01AE0">
        <w:rPr>
          <w:rFonts w:ascii="Times New Roman" w:hAnsi="Times New Roman"/>
          <w:b/>
          <w:lang w:val="sk-SK"/>
        </w:rPr>
        <w:t>, vypustenie poznámky pod čiarou</w:t>
      </w:r>
      <w:r w:rsidRPr="008B3CE4">
        <w:rPr>
          <w:rFonts w:ascii="Times New Roman" w:hAnsi="Times New Roman"/>
          <w:b/>
          <w:lang w:val="sk-SK"/>
        </w:rPr>
        <w:t>]</w:t>
      </w:r>
    </w:p>
    <w:p w:rsidR="00680398" w:rsidRPr="008B3CE4" w:rsidP="00680398">
      <w:pPr>
        <w:bidi w:val="0"/>
        <w:ind w:firstLine="720"/>
        <w:jc w:val="both"/>
        <w:rPr>
          <w:rFonts w:ascii="Times New Roman" w:hAnsi="Times New Roman"/>
          <w:b/>
          <w:lang w:val="sk-SK"/>
        </w:rPr>
      </w:pPr>
      <w:r w:rsidRPr="008B3CE4" w:rsidR="00A01AE0">
        <w:rPr>
          <w:rFonts w:ascii="Times New Roman" w:hAnsi="Times New Roman"/>
          <w:lang w:val="sk-SK"/>
        </w:rPr>
        <w:t>Legislatívno</w:t>
      </w:r>
      <w:r w:rsidRPr="008B3CE4" w:rsidR="00773FCB">
        <w:rPr>
          <w:rFonts w:ascii="Times New Roman" w:hAnsi="Times New Roman"/>
          <w:lang w:val="sk-SK"/>
        </w:rPr>
        <w:t>-</w:t>
      </w:r>
      <w:r w:rsidRPr="008B3CE4" w:rsidR="00A01AE0">
        <w:rPr>
          <w:rFonts w:ascii="Times New Roman" w:hAnsi="Times New Roman"/>
          <w:lang w:val="sk-SK"/>
        </w:rPr>
        <w:t xml:space="preserve">technická úprava, legislatívna skratka </w:t>
      </w:r>
      <w:r w:rsidRPr="008B3CE4" w:rsidR="00BE5568">
        <w:rPr>
          <w:rFonts w:ascii="Times New Roman" w:hAnsi="Times New Roman"/>
          <w:lang w:val="sk-SK"/>
        </w:rPr>
        <w:t xml:space="preserve">a poznámka pod čiarou </w:t>
      </w:r>
      <w:r w:rsidRPr="008B3CE4" w:rsidR="00116685">
        <w:rPr>
          <w:rFonts w:ascii="Times New Roman" w:hAnsi="Times New Roman"/>
          <w:lang w:val="sk-SK"/>
        </w:rPr>
        <w:t>boli zavedené</w:t>
      </w:r>
      <w:r w:rsidRPr="008B3CE4" w:rsidR="00A01AE0">
        <w:rPr>
          <w:rFonts w:ascii="Times New Roman" w:hAnsi="Times New Roman"/>
          <w:lang w:val="sk-SK"/>
        </w:rPr>
        <w:t xml:space="preserve"> do § 48a.</w:t>
      </w:r>
    </w:p>
    <w:p w:rsidR="00680398" w:rsidRPr="008B3CE4" w:rsidP="008A101B">
      <w:pPr>
        <w:bidi w:val="0"/>
        <w:jc w:val="both"/>
        <w:rPr>
          <w:rFonts w:ascii="Times New Roman" w:hAnsi="Times New Roman"/>
          <w:b/>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C87315">
        <w:rPr>
          <w:rFonts w:ascii="Times New Roman" w:hAnsi="Times New Roman"/>
          <w:b/>
          <w:lang w:val="sk-SK"/>
        </w:rPr>
        <w:t>5</w:t>
      </w:r>
      <w:r w:rsidRPr="008B3CE4" w:rsidR="00952F70">
        <w:rPr>
          <w:rFonts w:ascii="Times New Roman" w:hAnsi="Times New Roman"/>
          <w:b/>
          <w:lang w:val="sk-SK"/>
        </w:rPr>
        <w:t>2</w:t>
      </w:r>
      <w:r w:rsidRPr="008B3CE4">
        <w:rPr>
          <w:rFonts w:ascii="Times New Roman" w:hAnsi="Times New Roman"/>
          <w:b/>
          <w:lang w:val="sk-SK"/>
        </w:rPr>
        <w:t xml:space="preserve"> [§ 99 písm. l)]</w:t>
      </w:r>
    </w:p>
    <w:p w:rsidR="00E36093" w:rsidRPr="008B3CE4" w:rsidP="007248C9">
      <w:pPr>
        <w:bidi w:val="0"/>
        <w:ind w:firstLine="720"/>
        <w:jc w:val="both"/>
        <w:rPr>
          <w:rFonts w:ascii="Times New Roman" w:hAnsi="Times New Roman"/>
          <w:lang w:val="sk-SK"/>
        </w:rPr>
      </w:pPr>
      <w:r w:rsidRPr="008B3CE4">
        <w:rPr>
          <w:rFonts w:ascii="Times New Roman" w:hAnsi="Times New Roman"/>
          <w:lang w:val="sk-SK"/>
        </w:rPr>
        <w:t>V súvislosti so zavedením monitorovacieho záznamového zariadenia sa upravuje kompetencia ministerstva na schvaľovanie vhodnosti monitorovacieho záznamového zariadenia.</w:t>
      </w:r>
      <w:r w:rsidRPr="008B3CE4" w:rsidR="008A3E0C">
        <w:rPr>
          <w:rFonts w:ascii="Times New Roman" w:hAnsi="Times New Roman"/>
          <w:lang w:val="sk-SK"/>
        </w:rPr>
        <w:t xml:space="preserve"> Ministerstvo podľa § 99 písm. k) ustanovuje podmienky na vedenie jednotného informačného systému v rámci výkonu činností poverených technických služieb a výkonu technických kontrol, emisných kontrol, kontrol originality a montáže plynových zariadení a je vlastníkom údajov v týchto informačných systémoch a na základe tejto kompetencie sa upravuje kompetencia ministerstva ohľadom schvaľovania informačného systému.</w:t>
      </w:r>
    </w:p>
    <w:p w:rsidR="00E36093" w:rsidRPr="008B3CE4" w:rsidP="008A101B">
      <w:pPr>
        <w:bidi w:val="0"/>
        <w:jc w:val="both"/>
        <w:rPr>
          <w:rFonts w:ascii="Times New Roman" w:hAnsi="Times New Roman"/>
          <w:b/>
          <w:lang w:val="sk-SK"/>
        </w:rPr>
      </w:pPr>
    </w:p>
    <w:p w:rsidR="00680398" w:rsidRPr="008B3CE4" w:rsidP="00680398">
      <w:pPr>
        <w:bidi w:val="0"/>
        <w:jc w:val="both"/>
        <w:rPr>
          <w:rFonts w:ascii="Times New Roman" w:hAnsi="Times New Roman"/>
          <w:b/>
          <w:lang w:val="sk-SK"/>
        </w:rPr>
      </w:pPr>
      <w:r w:rsidRPr="008B3CE4" w:rsidR="00C22627">
        <w:rPr>
          <w:rFonts w:ascii="Times New Roman" w:hAnsi="Times New Roman"/>
          <w:b/>
          <w:lang w:val="sk-SK"/>
        </w:rPr>
        <w:t>K bod</w:t>
      </w:r>
      <w:r w:rsidRPr="008B3CE4" w:rsidR="002B2B06">
        <w:rPr>
          <w:rFonts w:ascii="Times New Roman" w:hAnsi="Times New Roman"/>
          <w:b/>
          <w:lang w:val="sk-SK"/>
        </w:rPr>
        <w:t>om</w:t>
      </w:r>
      <w:r w:rsidRPr="008B3CE4" w:rsidR="00C22627">
        <w:rPr>
          <w:rFonts w:ascii="Times New Roman" w:hAnsi="Times New Roman"/>
          <w:b/>
          <w:lang w:val="sk-SK"/>
        </w:rPr>
        <w:t xml:space="preserve"> </w:t>
      </w:r>
      <w:r w:rsidRPr="008B3CE4" w:rsidR="00C87315">
        <w:rPr>
          <w:rFonts w:ascii="Times New Roman" w:hAnsi="Times New Roman"/>
          <w:b/>
          <w:lang w:val="sk-SK"/>
        </w:rPr>
        <w:t>5</w:t>
      </w:r>
      <w:r w:rsidRPr="008B3CE4" w:rsidR="00952F70">
        <w:rPr>
          <w:rFonts w:ascii="Times New Roman" w:hAnsi="Times New Roman"/>
          <w:b/>
          <w:lang w:val="sk-SK"/>
        </w:rPr>
        <w:t>3</w:t>
      </w:r>
      <w:r w:rsidRPr="008B3CE4" w:rsidR="00C22627">
        <w:rPr>
          <w:rFonts w:ascii="Times New Roman" w:hAnsi="Times New Roman"/>
          <w:b/>
          <w:lang w:val="sk-SK"/>
        </w:rPr>
        <w:t xml:space="preserve"> </w:t>
      </w:r>
      <w:r w:rsidRPr="008B3CE4" w:rsidR="002B2B06">
        <w:rPr>
          <w:rFonts w:ascii="Times New Roman" w:hAnsi="Times New Roman"/>
          <w:b/>
          <w:lang w:val="sk-SK"/>
        </w:rPr>
        <w:t>a 5</w:t>
      </w:r>
      <w:r w:rsidRPr="008B3CE4" w:rsidR="00952F70">
        <w:rPr>
          <w:rFonts w:ascii="Times New Roman" w:hAnsi="Times New Roman"/>
          <w:b/>
          <w:lang w:val="sk-SK"/>
        </w:rPr>
        <w:t>4</w:t>
      </w:r>
      <w:r w:rsidRPr="008B3CE4" w:rsidR="002B2B06">
        <w:rPr>
          <w:rFonts w:ascii="Times New Roman" w:hAnsi="Times New Roman"/>
          <w:b/>
          <w:lang w:val="sk-SK"/>
        </w:rPr>
        <w:t xml:space="preserve"> [§ 103 ods. 3, § 104 ods. 1 písm. h)] </w:t>
      </w:r>
    </w:p>
    <w:p w:rsidR="00004BC5" w:rsidRPr="008B3CE4" w:rsidP="007873AE">
      <w:pPr>
        <w:bidi w:val="0"/>
        <w:ind w:firstLine="720"/>
        <w:jc w:val="both"/>
        <w:rPr>
          <w:rFonts w:ascii="Times New Roman" w:hAnsi="Times New Roman"/>
          <w:lang w:val="sk-SK"/>
        </w:rPr>
      </w:pPr>
      <w:r w:rsidRPr="008B3CE4" w:rsidR="00123D0B">
        <w:rPr>
          <w:rFonts w:ascii="Times New Roman" w:hAnsi="Times New Roman"/>
          <w:lang w:val="sk-SK"/>
        </w:rPr>
        <w:t xml:space="preserve">Ide o úpravu ustanovení </w:t>
      </w:r>
      <w:r w:rsidRPr="008B3CE4" w:rsidR="00773FCB">
        <w:rPr>
          <w:rFonts w:ascii="Times New Roman" w:hAnsi="Times New Roman"/>
          <w:lang w:val="sk-SK"/>
        </w:rPr>
        <w:t>týkajúcich sa</w:t>
      </w:r>
      <w:r w:rsidRPr="008B3CE4" w:rsidR="00123D0B">
        <w:rPr>
          <w:rFonts w:ascii="Times New Roman" w:hAnsi="Times New Roman"/>
          <w:lang w:val="sk-SK"/>
        </w:rPr>
        <w:t xml:space="preserve"> výkon</w:t>
      </w:r>
      <w:r w:rsidRPr="008B3CE4" w:rsidR="00773FCB">
        <w:rPr>
          <w:rFonts w:ascii="Times New Roman" w:hAnsi="Times New Roman"/>
          <w:lang w:val="sk-SK"/>
        </w:rPr>
        <w:t>u</w:t>
      </w:r>
      <w:r w:rsidRPr="008B3CE4" w:rsidR="00123D0B">
        <w:rPr>
          <w:rFonts w:ascii="Times New Roman" w:hAnsi="Times New Roman"/>
          <w:lang w:val="sk-SK"/>
        </w:rPr>
        <w:t xml:space="preserve"> štátneho odborného dozoru, kedy kontrolovaný subjekt môže</w:t>
      </w:r>
      <w:r w:rsidRPr="008B3CE4" w:rsidR="00980921">
        <w:rPr>
          <w:rFonts w:ascii="Times New Roman" w:hAnsi="Times New Roman"/>
          <w:lang w:val="sk-SK"/>
        </w:rPr>
        <w:t xml:space="preserve"> byť</w:t>
      </w:r>
      <w:r w:rsidRPr="008B3CE4" w:rsidR="00123D0B">
        <w:rPr>
          <w:rFonts w:ascii="Times New Roman" w:hAnsi="Times New Roman"/>
          <w:lang w:val="sk-SK"/>
        </w:rPr>
        <w:t xml:space="preserve"> monitorovaný audiovizuálnou technikou.</w:t>
      </w:r>
    </w:p>
    <w:p w:rsidR="00E6496C" w:rsidRPr="008B3CE4" w:rsidP="008A101B">
      <w:pPr>
        <w:bidi w:val="0"/>
        <w:jc w:val="both"/>
        <w:rPr>
          <w:rFonts w:ascii="Times New Roman" w:hAnsi="Times New Roman"/>
          <w:b/>
          <w:lang w:val="sk-SK"/>
        </w:rPr>
      </w:pPr>
    </w:p>
    <w:p w:rsidR="00C22627" w:rsidRPr="008B3CE4" w:rsidP="00773FCB">
      <w:pPr>
        <w:bidi w:val="0"/>
        <w:ind w:left="181"/>
        <w:jc w:val="both"/>
        <w:rPr>
          <w:rFonts w:ascii="Times New Roman" w:hAnsi="Times New Roman"/>
          <w:b/>
          <w:lang w:val="sk-SK"/>
        </w:rPr>
      </w:pPr>
      <w:r w:rsidRPr="008B3CE4" w:rsidR="009C6629">
        <w:rPr>
          <w:rFonts w:ascii="Times New Roman" w:hAnsi="Times New Roman"/>
          <w:b/>
          <w:lang w:val="sk-SK"/>
        </w:rPr>
        <w:t>K bod</w:t>
      </w:r>
      <w:r w:rsidRPr="008B3CE4" w:rsidR="00CD7AAF">
        <w:rPr>
          <w:rFonts w:ascii="Times New Roman" w:hAnsi="Times New Roman"/>
          <w:b/>
          <w:lang w:val="sk-SK"/>
        </w:rPr>
        <w:t>om</w:t>
      </w:r>
      <w:r w:rsidRPr="008B3CE4">
        <w:rPr>
          <w:rFonts w:ascii="Times New Roman" w:hAnsi="Times New Roman"/>
          <w:b/>
          <w:lang w:val="sk-SK"/>
        </w:rPr>
        <w:t xml:space="preserve"> </w:t>
      </w:r>
      <w:r w:rsidRPr="008B3CE4" w:rsidR="002B2B06">
        <w:rPr>
          <w:rFonts w:ascii="Times New Roman" w:hAnsi="Times New Roman"/>
          <w:b/>
          <w:lang w:val="sk-SK"/>
        </w:rPr>
        <w:t>5</w:t>
      </w:r>
      <w:r w:rsidRPr="008B3CE4" w:rsidR="00952F70">
        <w:rPr>
          <w:rFonts w:ascii="Times New Roman" w:hAnsi="Times New Roman"/>
          <w:b/>
          <w:lang w:val="sk-SK"/>
        </w:rPr>
        <w:t>5</w:t>
      </w:r>
      <w:r w:rsidRPr="008B3CE4" w:rsidR="00680398">
        <w:rPr>
          <w:rFonts w:ascii="Times New Roman" w:hAnsi="Times New Roman"/>
          <w:b/>
          <w:lang w:val="sk-SK"/>
        </w:rPr>
        <w:t xml:space="preserve"> </w:t>
      </w:r>
      <w:r w:rsidRPr="008B3CE4" w:rsidR="00CD7AAF">
        <w:rPr>
          <w:rFonts w:ascii="Times New Roman" w:hAnsi="Times New Roman"/>
          <w:b/>
          <w:lang w:val="sk-SK"/>
        </w:rPr>
        <w:t>a</w:t>
      </w:r>
      <w:r w:rsidRPr="008B3CE4" w:rsidR="001014B7">
        <w:rPr>
          <w:rFonts w:ascii="Times New Roman" w:hAnsi="Times New Roman"/>
          <w:b/>
          <w:lang w:val="sk-SK"/>
        </w:rPr>
        <w:t>ž</w:t>
      </w:r>
      <w:r w:rsidRPr="008B3CE4" w:rsidR="00CD7AAF">
        <w:rPr>
          <w:rFonts w:ascii="Times New Roman" w:hAnsi="Times New Roman"/>
          <w:b/>
          <w:lang w:val="sk-SK"/>
        </w:rPr>
        <w:t xml:space="preserve"> 5</w:t>
      </w:r>
      <w:r w:rsidRPr="008B3CE4" w:rsidR="00952F70">
        <w:rPr>
          <w:rFonts w:ascii="Times New Roman" w:hAnsi="Times New Roman"/>
          <w:b/>
          <w:lang w:val="sk-SK"/>
        </w:rPr>
        <w:t>7</w:t>
      </w:r>
      <w:r w:rsidRPr="008B3CE4" w:rsidR="001014B7">
        <w:rPr>
          <w:rFonts w:ascii="Times New Roman" w:hAnsi="Times New Roman"/>
          <w:b/>
          <w:lang w:val="sk-SK"/>
        </w:rPr>
        <w:t xml:space="preserve"> [§ 106 ods. 1 písm. d), </w:t>
      </w:r>
      <w:r w:rsidRPr="008B3CE4" w:rsidR="002B2B06">
        <w:rPr>
          <w:rFonts w:ascii="Times New Roman" w:hAnsi="Times New Roman"/>
          <w:b/>
          <w:lang w:val="sk-SK"/>
        </w:rPr>
        <w:t xml:space="preserve">§ </w:t>
      </w:r>
      <w:smartTag w:uri="urn:schemas-microsoft-com:office:smarttags" w:element="metricconverter">
        <w:smartTagPr>
          <w:attr w:name="ProductID" w:val="107 a"/>
        </w:smartTagPr>
        <w:r w:rsidRPr="008B3CE4" w:rsidR="002B2B06">
          <w:rPr>
            <w:rFonts w:ascii="Times New Roman" w:hAnsi="Times New Roman"/>
            <w:b/>
            <w:lang w:val="sk-SK"/>
          </w:rPr>
          <w:t>107</w:t>
        </w:r>
        <w:r w:rsidRPr="008B3CE4" w:rsidR="00CD7AAF">
          <w:rPr>
            <w:rFonts w:ascii="Times New Roman" w:hAnsi="Times New Roman"/>
            <w:b/>
            <w:lang w:val="sk-SK"/>
          </w:rPr>
          <w:t xml:space="preserve"> a</w:t>
        </w:r>
      </w:smartTag>
      <w:r w:rsidRPr="008B3CE4" w:rsidR="00CD7AAF">
        <w:rPr>
          <w:rFonts w:ascii="Times New Roman" w:hAnsi="Times New Roman"/>
          <w:b/>
          <w:lang w:val="sk-SK"/>
        </w:rPr>
        <w:t xml:space="preserve"> § 107a</w:t>
      </w:r>
      <w:r w:rsidRPr="008B3CE4" w:rsidR="001014B7">
        <w:rPr>
          <w:rFonts w:ascii="Times New Roman" w:hAnsi="Times New Roman"/>
          <w:b/>
          <w:lang w:val="sk-SK"/>
        </w:rPr>
        <w:t>]</w:t>
      </w:r>
    </w:p>
    <w:p w:rsidR="00123D0B" w:rsidRPr="008B3CE4" w:rsidP="007873AE">
      <w:pPr>
        <w:bidi w:val="0"/>
        <w:ind w:firstLine="720"/>
        <w:jc w:val="both"/>
        <w:rPr>
          <w:rFonts w:ascii="Times New Roman" w:hAnsi="Times New Roman"/>
          <w:lang w:val="sk-SK"/>
        </w:rPr>
      </w:pPr>
      <w:r w:rsidRPr="008B3CE4" w:rsidR="00D8319A">
        <w:rPr>
          <w:rFonts w:ascii="Times New Roman" w:hAnsi="Times New Roman"/>
          <w:lang w:val="sk-SK"/>
        </w:rPr>
        <w:t xml:space="preserve">V správnych deliktoch </w:t>
      </w:r>
      <w:r w:rsidRPr="008B3CE4" w:rsidR="00455250">
        <w:rPr>
          <w:rFonts w:ascii="Times New Roman" w:hAnsi="Times New Roman"/>
          <w:lang w:val="sk-SK"/>
        </w:rPr>
        <w:t>sa navrhujú</w:t>
      </w:r>
      <w:r w:rsidRPr="008B3CE4" w:rsidR="00D8319A">
        <w:rPr>
          <w:rFonts w:ascii="Times New Roman" w:hAnsi="Times New Roman"/>
          <w:lang w:val="sk-SK"/>
        </w:rPr>
        <w:t xml:space="preserve"> úpravy vyplývajúce </w:t>
      </w:r>
      <w:r w:rsidRPr="008B3CE4" w:rsidR="00625376">
        <w:rPr>
          <w:rFonts w:ascii="Times New Roman" w:hAnsi="Times New Roman"/>
          <w:lang w:val="sk-SK"/>
        </w:rPr>
        <w:t>z</w:t>
      </w:r>
      <w:r w:rsidRPr="008B3CE4" w:rsidR="00D8319A">
        <w:rPr>
          <w:rFonts w:ascii="Times New Roman" w:hAnsi="Times New Roman"/>
          <w:lang w:val="sk-SK"/>
        </w:rPr>
        <w:t xml:space="preserve"> </w:t>
      </w:r>
      <w:r w:rsidRPr="008B3CE4" w:rsidR="00625376">
        <w:rPr>
          <w:rFonts w:ascii="Times New Roman" w:hAnsi="Times New Roman"/>
          <w:lang w:val="sk-SK"/>
        </w:rPr>
        <w:t>porušenia nových povinností</w:t>
      </w:r>
      <w:r w:rsidRPr="008B3CE4" w:rsidR="00D8319A">
        <w:rPr>
          <w:rFonts w:ascii="Times New Roman" w:hAnsi="Times New Roman"/>
          <w:lang w:val="sk-SK"/>
        </w:rPr>
        <w:t xml:space="preserve"> alebo </w:t>
      </w:r>
      <w:r w:rsidRPr="008B3CE4" w:rsidR="00625376">
        <w:rPr>
          <w:rFonts w:ascii="Times New Roman" w:hAnsi="Times New Roman"/>
          <w:lang w:val="sk-SK"/>
        </w:rPr>
        <w:t>na základe</w:t>
      </w:r>
      <w:r w:rsidRPr="008B3CE4" w:rsidR="00D8319A">
        <w:rPr>
          <w:rFonts w:ascii="Times New Roman" w:hAnsi="Times New Roman"/>
          <w:lang w:val="sk-SK"/>
        </w:rPr>
        <w:t xml:space="preserve"> skúseností získaných pri </w:t>
      </w:r>
      <w:r w:rsidRPr="008B3CE4" w:rsidR="00625376">
        <w:rPr>
          <w:rFonts w:ascii="Times New Roman" w:hAnsi="Times New Roman"/>
          <w:lang w:val="sk-SK"/>
        </w:rPr>
        <w:t xml:space="preserve">výkone </w:t>
      </w:r>
      <w:r w:rsidRPr="008B3CE4" w:rsidR="00D8319A">
        <w:rPr>
          <w:rFonts w:ascii="Times New Roman" w:hAnsi="Times New Roman"/>
          <w:lang w:val="sk-SK"/>
        </w:rPr>
        <w:t>štátn</w:t>
      </w:r>
      <w:r w:rsidRPr="008B3CE4" w:rsidR="00625376">
        <w:rPr>
          <w:rFonts w:ascii="Times New Roman" w:hAnsi="Times New Roman"/>
          <w:lang w:val="sk-SK"/>
        </w:rPr>
        <w:t>eho</w:t>
      </w:r>
      <w:r w:rsidRPr="008B3CE4" w:rsidR="00D8319A">
        <w:rPr>
          <w:rFonts w:ascii="Times New Roman" w:hAnsi="Times New Roman"/>
          <w:lang w:val="sk-SK"/>
        </w:rPr>
        <w:t xml:space="preserve"> odbor</w:t>
      </w:r>
      <w:r w:rsidRPr="008B3CE4" w:rsidR="00625376">
        <w:rPr>
          <w:rFonts w:ascii="Times New Roman" w:hAnsi="Times New Roman"/>
          <w:lang w:val="sk-SK"/>
        </w:rPr>
        <w:t>ného</w:t>
      </w:r>
      <w:r w:rsidRPr="008B3CE4" w:rsidR="00D8319A">
        <w:rPr>
          <w:rFonts w:ascii="Times New Roman" w:hAnsi="Times New Roman"/>
          <w:lang w:val="sk-SK"/>
        </w:rPr>
        <w:t xml:space="preserve"> dozor</w:t>
      </w:r>
      <w:r w:rsidRPr="008B3CE4" w:rsidR="00625376">
        <w:rPr>
          <w:rFonts w:ascii="Times New Roman" w:hAnsi="Times New Roman"/>
          <w:lang w:val="sk-SK"/>
        </w:rPr>
        <w:t>u</w:t>
      </w:r>
      <w:r w:rsidRPr="008B3CE4" w:rsidR="00D8319A">
        <w:rPr>
          <w:rFonts w:ascii="Times New Roman" w:hAnsi="Times New Roman"/>
          <w:lang w:val="sk-SK"/>
        </w:rPr>
        <w:t xml:space="preserve">. </w:t>
      </w:r>
      <w:r w:rsidRPr="008B3CE4">
        <w:rPr>
          <w:rFonts w:ascii="Times New Roman" w:hAnsi="Times New Roman"/>
          <w:lang w:val="sk-SK"/>
        </w:rPr>
        <w:t>Ide o zvýšenie sankcie</w:t>
      </w:r>
      <w:r w:rsidRPr="008B3CE4" w:rsidR="00625376">
        <w:rPr>
          <w:rFonts w:ascii="Times New Roman" w:hAnsi="Times New Roman"/>
          <w:lang w:val="sk-SK"/>
        </w:rPr>
        <w:t xml:space="preserve"> ukladanej</w:t>
      </w:r>
      <w:r w:rsidRPr="008B3CE4" w:rsidR="009E2EDE">
        <w:rPr>
          <w:rFonts w:ascii="Times New Roman" w:hAnsi="Times New Roman"/>
          <w:lang w:val="sk-SK"/>
        </w:rPr>
        <w:t xml:space="preserve"> obvodný</w:t>
      </w:r>
      <w:r w:rsidRPr="008B3CE4" w:rsidR="00625376">
        <w:rPr>
          <w:rFonts w:ascii="Times New Roman" w:hAnsi="Times New Roman"/>
          <w:lang w:val="sk-SK"/>
        </w:rPr>
        <w:t>m</w:t>
      </w:r>
      <w:r w:rsidRPr="008B3CE4" w:rsidR="009E2EDE">
        <w:rPr>
          <w:rFonts w:ascii="Times New Roman" w:hAnsi="Times New Roman"/>
          <w:lang w:val="sk-SK"/>
        </w:rPr>
        <w:t xml:space="preserve"> úrad</w:t>
      </w:r>
      <w:r w:rsidRPr="008B3CE4" w:rsidR="00625376">
        <w:rPr>
          <w:rFonts w:ascii="Times New Roman" w:hAnsi="Times New Roman"/>
          <w:lang w:val="sk-SK"/>
        </w:rPr>
        <w:t>om</w:t>
      </w:r>
      <w:r w:rsidRPr="008B3CE4" w:rsidR="009E2EDE">
        <w:rPr>
          <w:rFonts w:ascii="Times New Roman" w:hAnsi="Times New Roman"/>
          <w:lang w:val="sk-SK"/>
        </w:rPr>
        <w:t xml:space="preserve"> dopravy </w:t>
      </w:r>
      <w:r w:rsidRPr="008B3CE4">
        <w:rPr>
          <w:rFonts w:ascii="Times New Roman" w:hAnsi="Times New Roman"/>
          <w:lang w:val="sk-SK"/>
        </w:rPr>
        <w:t xml:space="preserve">z pôvodných 165,96 eur na </w:t>
      </w:r>
      <w:r w:rsidRPr="008B3CE4" w:rsidR="009E2EDE">
        <w:rPr>
          <w:rFonts w:ascii="Times New Roman" w:hAnsi="Times New Roman"/>
          <w:lang w:val="sk-SK"/>
        </w:rPr>
        <w:t>1</w:t>
      </w:r>
      <w:r w:rsidRPr="008B3CE4" w:rsidR="00455250">
        <w:rPr>
          <w:rFonts w:ascii="Times New Roman" w:hAnsi="Times New Roman"/>
          <w:lang w:val="sk-SK"/>
        </w:rPr>
        <w:t xml:space="preserve"> </w:t>
      </w:r>
      <w:r w:rsidRPr="008B3CE4" w:rsidR="009E2EDE">
        <w:rPr>
          <w:rFonts w:ascii="Times New Roman" w:hAnsi="Times New Roman"/>
          <w:lang w:val="sk-SK"/>
        </w:rPr>
        <w:t>000 eur</w:t>
      </w:r>
      <w:r w:rsidRPr="008B3CE4">
        <w:rPr>
          <w:rFonts w:ascii="Times New Roman" w:hAnsi="Times New Roman"/>
          <w:lang w:val="sk-SK"/>
        </w:rPr>
        <w:t xml:space="preserve"> </w:t>
      </w:r>
      <w:r w:rsidRPr="008B3CE4" w:rsidR="00980921">
        <w:rPr>
          <w:rFonts w:ascii="Times New Roman" w:hAnsi="Times New Roman"/>
          <w:lang w:val="sk-SK"/>
        </w:rPr>
        <w:t xml:space="preserve">napríklad </w:t>
      </w:r>
      <w:r w:rsidRPr="008B3CE4" w:rsidR="00625376">
        <w:rPr>
          <w:rFonts w:ascii="Times New Roman" w:hAnsi="Times New Roman"/>
          <w:lang w:val="sk-SK"/>
        </w:rPr>
        <w:t>za</w:t>
      </w:r>
      <w:r w:rsidRPr="008B3CE4" w:rsidR="00980921">
        <w:rPr>
          <w:rFonts w:ascii="Times New Roman" w:hAnsi="Times New Roman"/>
          <w:lang w:val="sk-SK"/>
        </w:rPr>
        <w:t xml:space="preserve"> porušenia</w:t>
      </w:r>
      <w:r w:rsidRPr="008B3CE4" w:rsidR="00193449">
        <w:rPr>
          <w:rFonts w:ascii="Times New Roman" w:hAnsi="Times New Roman"/>
          <w:lang w:val="sk-SK"/>
        </w:rPr>
        <w:t xml:space="preserve">, kedy </w:t>
      </w:r>
      <w:r w:rsidRPr="008B3CE4">
        <w:rPr>
          <w:rFonts w:ascii="Times New Roman" w:hAnsi="Times New Roman"/>
          <w:lang w:val="sk-SK"/>
        </w:rPr>
        <w:t>kontrolný technik vykoná technickú kont</w:t>
      </w:r>
      <w:r w:rsidRPr="008B3CE4" w:rsidR="00193449">
        <w:rPr>
          <w:rFonts w:ascii="Times New Roman" w:hAnsi="Times New Roman"/>
          <w:lang w:val="sk-SK"/>
        </w:rPr>
        <w:t xml:space="preserve">rolu bez pristaveného vozidla, </w:t>
      </w:r>
      <w:r w:rsidRPr="008B3CE4">
        <w:rPr>
          <w:rFonts w:ascii="Times New Roman" w:hAnsi="Times New Roman"/>
          <w:lang w:val="sk-SK"/>
        </w:rPr>
        <w:t>technik emisnej kontroly vykoná emisnú kontrolu bez pristaveného vozidla</w:t>
      </w:r>
      <w:r w:rsidRPr="008B3CE4" w:rsidR="00193449">
        <w:rPr>
          <w:rFonts w:ascii="Times New Roman" w:hAnsi="Times New Roman"/>
          <w:lang w:val="sk-SK"/>
        </w:rPr>
        <w:t xml:space="preserve">, </w:t>
      </w:r>
      <w:r w:rsidRPr="008B3CE4">
        <w:rPr>
          <w:rFonts w:ascii="Times New Roman" w:hAnsi="Times New Roman"/>
          <w:lang w:val="sk-SK"/>
        </w:rPr>
        <w:t>technik kontroly originality vykoná kontrolu originality bez pristaveného vozidla</w:t>
      </w:r>
      <w:r w:rsidRPr="008B3CE4" w:rsidR="00B33775">
        <w:rPr>
          <w:rFonts w:ascii="Times New Roman" w:hAnsi="Times New Roman"/>
          <w:lang w:val="sk-SK"/>
        </w:rPr>
        <w:t>,</w:t>
      </w:r>
      <w:r w:rsidRPr="008B3CE4" w:rsidR="00193449">
        <w:rPr>
          <w:rFonts w:ascii="Times New Roman" w:hAnsi="Times New Roman"/>
          <w:lang w:val="sk-SK"/>
        </w:rPr>
        <w:t xml:space="preserve"> alebo </w:t>
      </w:r>
      <w:r w:rsidRPr="008B3CE4">
        <w:rPr>
          <w:rFonts w:ascii="Times New Roman" w:hAnsi="Times New Roman"/>
          <w:lang w:val="sk-SK"/>
        </w:rPr>
        <w:t xml:space="preserve">ak technik kontroly originality pri vykonávaní kontroly originality zistí, že vozidlo je v pátraní z dôvodu jeho odcudzenia alebo na vozidle je použitá tabuľka alebo tabuľky s evidenčným číslom alebo osobitným evidenčným číslom, ktoré sú v pátraní, alebo zistí, že doklady vozidla majú znaky falšovania alebo že doklad o evidencii vozidla je v pátraní, a túto skutočnosť bezodkladne </w:t>
      </w:r>
      <w:r w:rsidRPr="008B3CE4" w:rsidR="00D8319A">
        <w:rPr>
          <w:rFonts w:ascii="Times New Roman" w:hAnsi="Times New Roman"/>
          <w:lang w:val="sk-SK"/>
        </w:rPr>
        <w:t>ne</w:t>
      </w:r>
      <w:r w:rsidRPr="008B3CE4">
        <w:rPr>
          <w:rFonts w:ascii="Times New Roman" w:hAnsi="Times New Roman"/>
          <w:lang w:val="sk-SK"/>
        </w:rPr>
        <w:t>oznámi najbližšiemu orgánu Policajného zboru</w:t>
      </w:r>
      <w:r w:rsidRPr="008B3CE4" w:rsidR="00D8319A">
        <w:rPr>
          <w:rFonts w:ascii="Times New Roman" w:hAnsi="Times New Roman"/>
          <w:lang w:val="sk-SK"/>
        </w:rPr>
        <w:t>.</w:t>
      </w:r>
      <w:r w:rsidRPr="008B3CE4">
        <w:rPr>
          <w:rFonts w:ascii="Times New Roman" w:hAnsi="Times New Roman"/>
          <w:lang w:val="sk-SK"/>
        </w:rPr>
        <w:t xml:space="preserve"> </w:t>
      </w:r>
    </w:p>
    <w:p w:rsidR="00B33775" w:rsidRPr="008B3CE4" w:rsidP="00B33775">
      <w:pPr>
        <w:bidi w:val="0"/>
        <w:ind w:firstLine="720"/>
        <w:jc w:val="both"/>
        <w:rPr>
          <w:rFonts w:ascii="Times New Roman" w:hAnsi="Times New Roman"/>
          <w:lang w:val="sk-SK"/>
        </w:rPr>
      </w:pPr>
      <w:r w:rsidRPr="008B3CE4" w:rsidR="00BD51AA">
        <w:rPr>
          <w:rFonts w:ascii="Times New Roman" w:hAnsi="Times New Roman"/>
          <w:lang w:val="sk-SK"/>
        </w:rPr>
        <w:t xml:space="preserve">Zároveň sa </w:t>
      </w:r>
      <w:r w:rsidRPr="008B3CE4" w:rsidR="00193449">
        <w:rPr>
          <w:rFonts w:ascii="Times New Roman" w:hAnsi="Times New Roman"/>
          <w:lang w:val="sk-SK"/>
        </w:rPr>
        <w:t xml:space="preserve">upravuje výška </w:t>
      </w:r>
      <w:r w:rsidRPr="008B3CE4" w:rsidR="00BD51AA">
        <w:rPr>
          <w:rFonts w:ascii="Times New Roman" w:hAnsi="Times New Roman"/>
          <w:lang w:val="sk-SK"/>
        </w:rPr>
        <w:t xml:space="preserve">sankcie </w:t>
      </w:r>
      <w:r w:rsidRPr="008B3CE4">
        <w:rPr>
          <w:rFonts w:ascii="Times New Roman" w:hAnsi="Times New Roman"/>
          <w:lang w:val="sk-SK"/>
        </w:rPr>
        <w:t>z pôvodných 3</w:t>
      </w:r>
      <w:r w:rsidRPr="008B3CE4" w:rsidR="00455250">
        <w:rPr>
          <w:rFonts w:ascii="Times New Roman" w:hAnsi="Times New Roman"/>
          <w:lang w:val="sk-SK"/>
        </w:rPr>
        <w:t xml:space="preserve"> </w:t>
      </w:r>
      <w:r w:rsidRPr="008B3CE4">
        <w:rPr>
          <w:rFonts w:ascii="Times New Roman" w:hAnsi="Times New Roman"/>
          <w:lang w:val="sk-SK"/>
        </w:rPr>
        <w:t>319,39 eur na rozpätie od 2000 eur do 5</w:t>
      </w:r>
      <w:r w:rsidRPr="008B3CE4" w:rsidR="00455250">
        <w:rPr>
          <w:rFonts w:ascii="Times New Roman" w:hAnsi="Times New Roman"/>
          <w:lang w:val="sk-SK"/>
        </w:rPr>
        <w:t xml:space="preserve"> </w:t>
      </w:r>
      <w:r w:rsidRPr="008B3CE4">
        <w:rPr>
          <w:rFonts w:ascii="Times New Roman" w:hAnsi="Times New Roman"/>
          <w:lang w:val="sk-SK"/>
        </w:rPr>
        <w:t xml:space="preserve">000 eur </w:t>
      </w:r>
      <w:r w:rsidRPr="008B3CE4" w:rsidR="00BD51AA">
        <w:rPr>
          <w:rFonts w:ascii="Times New Roman" w:hAnsi="Times New Roman"/>
          <w:lang w:val="sk-SK"/>
        </w:rPr>
        <w:t>pre oprávnené osoby technickej kontroly, oprávnené osoby emisnej kontroly, oprávnené osoby kontroly originality, oprávnené osoby montáže plynových zariadení</w:t>
      </w:r>
      <w:r w:rsidRPr="008B3CE4">
        <w:rPr>
          <w:rFonts w:ascii="Times New Roman" w:hAnsi="Times New Roman"/>
          <w:lang w:val="sk-SK"/>
        </w:rPr>
        <w:t>,</w:t>
      </w:r>
      <w:r w:rsidRPr="008B3CE4" w:rsidR="00193449">
        <w:rPr>
          <w:rFonts w:ascii="Times New Roman" w:hAnsi="Times New Roman"/>
          <w:lang w:val="sk-SK"/>
        </w:rPr>
        <w:t xml:space="preserve"> ak porušia </w:t>
      </w:r>
      <w:r w:rsidRPr="008B3CE4" w:rsidR="001277C0">
        <w:rPr>
          <w:rFonts w:ascii="Times New Roman" w:hAnsi="Times New Roman"/>
          <w:lang w:val="sk-SK"/>
        </w:rPr>
        <w:t xml:space="preserve">určené povinnosti alebo </w:t>
      </w:r>
      <w:r w:rsidRPr="008B3CE4" w:rsidR="00193449">
        <w:rPr>
          <w:rFonts w:ascii="Times New Roman" w:hAnsi="Times New Roman"/>
          <w:lang w:val="sk-SK"/>
        </w:rPr>
        <w:t>podmienky určené v rozhodnutí o udelení oprávnenia na vykonávanie činností</w:t>
      </w:r>
      <w:r w:rsidRPr="008B3CE4">
        <w:rPr>
          <w:rFonts w:ascii="Times New Roman" w:hAnsi="Times New Roman"/>
          <w:lang w:val="sk-SK"/>
        </w:rPr>
        <w:t>.</w:t>
      </w:r>
    </w:p>
    <w:p w:rsidR="007248C9" w:rsidRPr="008B3CE4" w:rsidP="00625376">
      <w:pPr>
        <w:bidi w:val="0"/>
        <w:ind w:firstLine="720"/>
        <w:jc w:val="both"/>
        <w:rPr>
          <w:rFonts w:ascii="Times New Roman" w:hAnsi="Times New Roman"/>
          <w:lang w:val="sk-SK"/>
        </w:rPr>
      </w:pPr>
      <w:r w:rsidRPr="008B3CE4" w:rsidR="00D71847">
        <w:rPr>
          <w:rFonts w:ascii="Times New Roman" w:hAnsi="Times New Roman"/>
          <w:lang w:val="sk-SK"/>
        </w:rPr>
        <w:t>V zákone absentovala sankcia pri porušení podmienok rozhodnutia o udelení osvedčenia výrobcu a osvedčenia zástupcu výrobcu.</w:t>
      </w:r>
    </w:p>
    <w:p w:rsidR="008E7EB8" w:rsidRPr="008B3CE4" w:rsidP="00625376">
      <w:pPr>
        <w:bidi w:val="0"/>
        <w:ind w:firstLine="720"/>
        <w:jc w:val="both"/>
        <w:rPr>
          <w:rFonts w:ascii="Times New Roman" w:hAnsi="Times New Roman"/>
          <w:lang w:val="sk-SK"/>
        </w:rPr>
      </w:pPr>
      <w:r w:rsidRPr="008B3CE4" w:rsidR="00F5547A">
        <w:rPr>
          <w:rFonts w:ascii="Times New Roman" w:hAnsi="Times New Roman"/>
          <w:lang w:val="sk-SK"/>
        </w:rPr>
        <w:t>V</w:t>
      </w:r>
      <w:r w:rsidRPr="008B3CE4" w:rsidR="00B33775">
        <w:rPr>
          <w:rFonts w:ascii="Times New Roman" w:hAnsi="Times New Roman"/>
          <w:lang w:val="sk-SK"/>
        </w:rPr>
        <w:t> odseku 1</w:t>
      </w:r>
      <w:r w:rsidRPr="008B3CE4" w:rsidR="001277C0">
        <w:rPr>
          <w:rFonts w:ascii="Times New Roman" w:hAnsi="Times New Roman"/>
          <w:lang w:val="sk-SK"/>
        </w:rPr>
        <w:t>6</w:t>
      </w:r>
      <w:r w:rsidRPr="008B3CE4" w:rsidR="00B33775">
        <w:rPr>
          <w:rFonts w:ascii="Times New Roman" w:hAnsi="Times New Roman"/>
          <w:lang w:val="sk-SK"/>
        </w:rPr>
        <w:t xml:space="preserve"> </w:t>
      </w:r>
      <w:r w:rsidRPr="008B3CE4" w:rsidR="00F5547A">
        <w:rPr>
          <w:rFonts w:ascii="Times New Roman" w:hAnsi="Times New Roman"/>
          <w:lang w:val="sk-SK"/>
        </w:rPr>
        <w:t>sa n</w:t>
      </w:r>
      <w:r w:rsidRPr="008B3CE4" w:rsidR="006A3BEA">
        <w:rPr>
          <w:rFonts w:ascii="Times New Roman" w:hAnsi="Times New Roman"/>
          <w:lang w:val="sk-SK"/>
        </w:rPr>
        <w:t>avrhuje uložiť pokutu osobe</w:t>
      </w:r>
      <w:r w:rsidRPr="008B3CE4" w:rsidR="00851E11">
        <w:rPr>
          <w:rFonts w:ascii="Times New Roman" w:hAnsi="Times New Roman"/>
          <w:lang w:val="sk-SK"/>
        </w:rPr>
        <w:t xml:space="preserve">, </w:t>
      </w:r>
      <w:r w:rsidRPr="008B3CE4" w:rsidR="0034281F">
        <w:rPr>
          <w:rFonts w:ascii="Times New Roman" w:hAnsi="Times New Roman"/>
          <w:lang w:val="sk-SK"/>
        </w:rPr>
        <w:t>ktorá v čase porušenia povinnosti</w:t>
      </w:r>
      <w:r w:rsidRPr="008B3CE4" w:rsidR="00851E11">
        <w:rPr>
          <w:rFonts w:ascii="Times New Roman" w:hAnsi="Times New Roman"/>
          <w:lang w:val="sk-SK"/>
        </w:rPr>
        <w:t xml:space="preserve"> mala udelené osvedčenie výrobcu alebo zástupcu výrobcu</w:t>
      </w:r>
      <w:r w:rsidRPr="008B3CE4" w:rsidR="009A4DBD">
        <w:rPr>
          <w:rFonts w:ascii="Times New Roman" w:hAnsi="Times New Roman"/>
          <w:lang w:val="sk-SK"/>
        </w:rPr>
        <w:t>, osvedčenie jej zaniklo alebo bolo zrušené, avšak osoba</w:t>
      </w:r>
      <w:r w:rsidRPr="008B3CE4" w:rsidR="008151B4">
        <w:rPr>
          <w:rFonts w:ascii="Times New Roman" w:hAnsi="Times New Roman"/>
          <w:lang w:val="sk-SK"/>
        </w:rPr>
        <w:t xml:space="preserve"> ako taká zrušená nebola a ani nezanikla. Takáto </w:t>
      </w:r>
      <w:r w:rsidRPr="008B3CE4" w:rsidR="0034281F">
        <w:rPr>
          <w:rFonts w:ascii="Times New Roman" w:hAnsi="Times New Roman"/>
          <w:lang w:val="sk-SK"/>
        </w:rPr>
        <w:t xml:space="preserve">osoba je </w:t>
      </w:r>
      <w:r w:rsidRPr="008B3CE4" w:rsidR="008151B4">
        <w:rPr>
          <w:rFonts w:ascii="Times New Roman" w:hAnsi="Times New Roman"/>
          <w:lang w:val="sk-SK"/>
        </w:rPr>
        <w:t>napr</w:t>
      </w:r>
      <w:r w:rsidRPr="008B3CE4" w:rsidR="0034281F">
        <w:rPr>
          <w:rFonts w:ascii="Times New Roman" w:hAnsi="Times New Roman"/>
          <w:lang w:val="sk-SK"/>
        </w:rPr>
        <w:t xml:space="preserve">íklad </w:t>
      </w:r>
      <w:r w:rsidRPr="008B3CE4" w:rsidR="008151B4">
        <w:rPr>
          <w:rFonts w:ascii="Times New Roman" w:hAnsi="Times New Roman"/>
          <w:lang w:val="sk-SK"/>
        </w:rPr>
        <w:t>podľa § 12 povinná naďalej dovážať po dobu 5 rokov náhradné diely, preto j</w:t>
      </w:r>
      <w:r w:rsidRPr="008B3CE4" w:rsidR="0034281F">
        <w:rPr>
          <w:rFonts w:ascii="Times New Roman" w:hAnsi="Times New Roman"/>
          <w:lang w:val="sk-SK"/>
        </w:rPr>
        <w:t>e</w:t>
      </w:r>
      <w:r w:rsidRPr="008B3CE4" w:rsidR="008151B4">
        <w:rPr>
          <w:rFonts w:ascii="Times New Roman" w:hAnsi="Times New Roman"/>
          <w:lang w:val="sk-SK"/>
        </w:rPr>
        <w:t xml:space="preserve"> na účely postihu potrebné uložiť pokut</w:t>
      </w:r>
      <w:r w:rsidRPr="008B3CE4" w:rsidR="00625376">
        <w:rPr>
          <w:rFonts w:ascii="Times New Roman" w:hAnsi="Times New Roman"/>
          <w:lang w:val="sk-SK"/>
        </w:rPr>
        <w:t>u</w:t>
      </w:r>
      <w:r w:rsidRPr="008B3CE4" w:rsidR="008151B4">
        <w:rPr>
          <w:rFonts w:ascii="Times New Roman" w:hAnsi="Times New Roman"/>
          <w:lang w:val="sk-SK"/>
        </w:rPr>
        <w:t xml:space="preserve"> aj spoločnosti, ktorá už výrobcom alebo zástupcom výrobcu nie je, ale povinnosti si musí naďalej plniť.</w:t>
      </w:r>
      <w:r w:rsidRPr="008B3CE4">
        <w:rPr>
          <w:rFonts w:ascii="Times New Roman" w:hAnsi="Times New Roman"/>
          <w:lang w:val="sk-SK"/>
        </w:rPr>
        <w:t xml:space="preserve"> Takisto v</w:t>
      </w:r>
      <w:r w:rsidRPr="008B3CE4" w:rsidR="003E55CE">
        <w:rPr>
          <w:rFonts w:ascii="Times New Roman" w:hAnsi="Times New Roman"/>
          <w:lang w:val="sk-SK"/>
        </w:rPr>
        <w:t> </w:t>
      </w:r>
      <w:r w:rsidRPr="008B3CE4">
        <w:rPr>
          <w:rFonts w:ascii="Times New Roman" w:hAnsi="Times New Roman"/>
          <w:lang w:val="sk-SK"/>
        </w:rPr>
        <w:t>prípadoch</w:t>
      </w:r>
      <w:r w:rsidRPr="008B3CE4" w:rsidR="003E55CE">
        <w:rPr>
          <w:rFonts w:ascii="Times New Roman" w:hAnsi="Times New Roman"/>
          <w:lang w:val="sk-SK"/>
        </w:rPr>
        <w:t>,</w:t>
      </w:r>
      <w:r w:rsidRPr="008B3CE4">
        <w:rPr>
          <w:rFonts w:ascii="Times New Roman" w:hAnsi="Times New Roman"/>
          <w:lang w:val="sk-SK"/>
        </w:rPr>
        <w:t xml:space="preserve"> kedy spoločnosť jednorázovo hromadne doviezla viac vozidiel</w:t>
      </w:r>
      <w:r w:rsidRPr="008B3CE4" w:rsidR="00455250">
        <w:rPr>
          <w:rFonts w:ascii="Times New Roman" w:hAnsi="Times New Roman"/>
          <w:lang w:val="sk-SK"/>
        </w:rPr>
        <w:t xml:space="preserve"> v čase, keď</w:t>
      </w:r>
      <w:r w:rsidRPr="008B3CE4">
        <w:rPr>
          <w:rFonts w:ascii="Times New Roman" w:hAnsi="Times New Roman"/>
          <w:lang w:val="sk-SK"/>
        </w:rPr>
        <w:t xml:space="preserve"> bola zástupcom výrobcu a následne už zástupcom výrobcu nie je, je potrebné takúto spoločnosť pri dodatočnom zistení porušenia povinností postihnúť.</w:t>
      </w:r>
    </w:p>
    <w:p w:rsidR="008E7EB8" w:rsidRPr="008B3CE4" w:rsidP="00625376">
      <w:pPr>
        <w:bidi w:val="0"/>
        <w:ind w:firstLine="720"/>
        <w:jc w:val="both"/>
        <w:rPr>
          <w:rFonts w:ascii="Times New Roman" w:hAnsi="Times New Roman"/>
          <w:lang w:val="sk-SK"/>
        </w:rPr>
      </w:pPr>
      <w:r w:rsidRPr="008B3CE4" w:rsidR="009A4DBD">
        <w:rPr>
          <w:rFonts w:ascii="Times New Roman" w:hAnsi="Times New Roman"/>
          <w:lang w:val="sk-SK"/>
        </w:rPr>
        <w:t>V</w:t>
      </w:r>
      <w:r w:rsidRPr="008B3CE4" w:rsidR="00D012AF">
        <w:rPr>
          <w:rFonts w:ascii="Times New Roman" w:hAnsi="Times New Roman"/>
          <w:lang w:val="sk-SK"/>
        </w:rPr>
        <w:t xml:space="preserve"> prípadoch opätovného porušenia </w:t>
      </w:r>
      <w:r w:rsidRPr="008B3CE4" w:rsidR="00184FAD">
        <w:rPr>
          <w:rFonts w:ascii="Times New Roman" w:hAnsi="Times New Roman"/>
          <w:lang w:val="sk-SK"/>
        </w:rPr>
        <w:t xml:space="preserve">niektorých povinností sa </w:t>
      </w:r>
      <w:r w:rsidRPr="008B3CE4" w:rsidR="00D012AF">
        <w:rPr>
          <w:rFonts w:ascii="Times New Roman" w:hAnsi="Times New Roman"/>
          <w:lang w:val="sk-SK"/>
        </w:rPr>
        <w:t>navrhuje zvýšiť základnú sadzbu pokuty na trojnásobok</w:t>
      </w:r>
      <w:r w:rsidRPr="008B3CE4">
        <w:rPr>
          <w:rFonts w:ascii="Times New Roman" w:hAnsi="Times New Roman"/>
          <w:lang w:val="sk-SK"/>
        </w:rPr>
        <w:t>, kedy správny orgán už pokutu uloží podľa tejto zvýšenej sadzby ako odstrašujúci účinok.</w:t>
      </w:r>
    </w:p>
    <w:p w:rsidR="001F1B0A" w:rsidRPr="008B3CE4" w:rsidP="001014B7">
      <w:pPr>
        <w:bidi w:val="0"/>
        <w:spacing w:after="120"/>
        <w:ind w:firstLine="720"/>
        <w:jc w:val="both"/>
        <w:rPr>
          <w:rFonts w:ascii="Times New Roman" w:hAnsi="Times New Roman"/>
          <w:lang w:val="sk-SK"/>
        </w:rPr>
      </w:pPr>
      <w:r w:rsidRPr="008B3CE4" w:rsidR="001014B7">
        <w:rPr>
          <w:rFonts w:ascii="Times New Roman" w:hAnsi="Times New Roman"/>
          <w:lang w:val="sk-SK"/>
        </w:rPr>
        <w:t>Do nového § 107a boli z pôvodných správnych deliktov vybrané poriadkové pokuty.</w:t>
      </w:r>
    </w:p>
    <w:p w:rsidR="001F1B0A" w:rsidRPr="008B3CE4" w:rsidP="001F1B0A">
      <w:pPr>
        <w:bidi w:val="0"/>
        <w:jc w:val="both"/>
        <w:rPr>
          <w:rFonts w:ascii="Times New Roman" w:hAnsi="Times New Roman"/>
          <w:b/>
          <w:lang w:val="sk-SK"/>
        </w:rPr>
      </w:pPr>
      <w:r w:rsidRPr="008B3CE4">
        <w:rPr>
          <w:rFonts w:ascii="Times New Roman" w:hAnsi="Times New Roman"/>
          <w:b/>
          <w:lang w:val="sk-SK"/>
        </w:rPr>
        <w:t>K bodu 5</w:t>
      </w:r>
      <w:r w:rsidRPr="008B3CE4" w:rsidR="00952F70">
        <w:rPr>
          <w:rFonts w:ascii="Times New Roman" w:hAnsi="Times New Roman"/>
          <w:b/>
          <w:lang w:val="sk-SK"/>
        </w:rPr>
        <w:t>8</w:t>
      </w:r>
      <w:r w:rsidRPr="008B3CE4">
        <w:rPr>
          <w:rFonts w:ascii="Times New Roman" w:hAnsi="Times New Roman"/>
          <w:b/>
          <w:lang w:val="sk-SK"/>
        </w:rPr>
        <w:t xml:space="preserve"> (§ 109 nový odsek 7)</w:t>
      </w:r>
    </w:p>
    <w:p w:rsidR="00FB08EF" w:rsidRPr="008B3CE4" w:rsidP="00FB08EF">
      <w:pPr>
        <w:bidi w:val="0"/>
        <w:ind w:firstLine="720"/>
        <w:jc w:val="both"/>
        <w:rPr>
          <w:rFonts w:ascii="Times New Roman" w:hAnsi="Times New Roman"/>
          <w:color w:val="1F497D"/>
          <w:lang w:val="sk-SK"/>
        </w:rPr>
      </w:pPr>
      <w:r w:rsidRPr="008B3CE4" w:rsidR="001D3BEF">
        <w:rPr>
          <w:rFonts w:ascii="Times New Roman" w:hAnsi="Times New Roman"/>
          <w:lang w:val="sk-SK"/>
        </w:rPr>
        <w:t xml:space="preserve">Uvedené ustanovenie </w:t>
      </w:r>
      <w:r w:rsidRPr="008B3CE4">
        <w:rPr>
          <w:rFonts w:ascii="Times New Roman" w:hAnsi="Times New Roman"/>
          <w:lang w:val="sk-SK"/>
        </w:rPr>
        <w:t xml:space="preserve">je reakciou na praktické skúsenosti pri výkone štátneho odborného dozoru a sleduje sa ním </w:t>
      </w:r>
      <w:r w:rsidRPr="008B3CE4" w:rsidR="001D3BEF">
        <w:rPr>
          <w:rFonts w:ascii="Times New Roman" w:hAnsi="Times New Roman"/>
          <w:lang w:val="sk-SK"/>
        </w:rPr>
        <w:t xml:space="preserve">zabrániť </w:t>
      </w:r>
      <w:r w:rsidRPr="008B3CE4" w:rsidR="00EB3C10">
        <w:rPr>
          <w:rFonts w:ascii="Times New Roman" w:hAnsi="Times New Roman"/>
          <w:lang w:val="sk-SK"/>
        </w:rPr>
        <w:t>kontrolovanému subjektu</w:t>
      </w:r>
      <w:r w:rsidRPr="008B3CE4" w:rsidR="001D3BEF">
        <w:rPr>
          <w:rFonts w:ascii="Times New Roman" w:hAnsi="Times New Roman"/>
          <w:lang w:val="sk-SK"/>
        </w:rPr>
        <w:t> vyh</w:t>
      </w:r>
      <w:r w:rsidRPr="008B3CE4" w:rsidR="00EB3C10">
        <w:rPr>
          <w:rFonts w:ascii="Times New Roman" w:hAnsi="Times New Roman"/>
          <w:lang w:val="sk-SK"/>
        </w:rPr>
        <w:t>núť sa</w:t>
      </w:r>
      <w:r w:rsidRPr="008B3CE4" w:rsidR="001D3BEF">
        <w:rPr>
          <w:rFonts w:ascii="Times New Roman" w:hAnsi="Times New Roman"/>
          <w:lang w:val="sk-SK"/>
        </w:rPr>
        <w:t xml:space="preserve"> zrušeniu povolenia, poverenia, oprávnenia alebo osvedčenia správnym orgánom ako sank</w:t>
      </w:r>
      <w:r w:rsidRPr="008B3CE4">
        <w:rPr>
          <w:rFonts w:ascii="Times New Roman" w:hAnsi="Times New Roman"/>
          <w:lang w:val="sk-SK"/>
        </w:rPr>
        <w:t xml:space="preserve">cie </w:t>
      </w:r>
      <w:r w:rsidRPr="008B3CE4" w:rsidR="001D3BEF">
        <w:rPr>
          <w:rFonts w:ascii="Times New Roman" w:hAnsi="Times New Roman"/>
          <w:lang w:val="sk-SK"/>
        </w:rPr>
        <w:t xml:space="preserve">za porušenie </w:t>
      </w:r>
      <w:r w:rsidRPr="008B3CE4" w:rsidR="00EB3C10">
        <w:rPr>
          <w:rFonts w:ascii="Times New Roman" w:hAnsi="Times New Roman"/>
          <w:lang w:val="sk-SK"/>
        </w:rPr>
        <w:t>určitých povinností zistených štátnym odborným dozorom</w:t>
      </w:r>
      <w:r w:rsidRPr="008B3CE4">
        <w:rPr>
          <w:rFonts w:ascii="Times New Roman" w:hAnsi="Times New Roman"/>
          <w:lang w:val="sk-SK"/>
        </w:rPr>
        <w:t>.</w:t>
      </w:r>
    </w:p>
    <w:p w:rsidR="007248C9" w:rsidRPr="008B3CE4" w:rsidP="007248C9">
      <w:pPr>
        <w:bidi w:val="0"/>
        <w:jc w:val="both"/>
        <w:rPr>
          <w:rFonts w:ascii="Times New Roman" w:hAnsi="Times New Roman"/>
          <w:lang w:val="sk-SK"/>
        </w:rPr>
      </w:pPr>
    </w:p>
    <w:p w:rsidR="00713D96" w:rsidRPr="008B3CE4" w:rsidP="00713D96">
      <w:pPr>
        <w:bidi w:val="0"/>
        <w:jc w:val="both"/>
        <w:rPr>
          <w:rFonts w:ascii="Times New Roman" w:hAnsi="Times New Roman"/>
          <w:b/>
          <w:lang w:val="sk-SK"/>
        </w:rPr>
      </w:pPr>
      <w:r w:rsidRPr="008B3CE4" w:rsidR="00747372">
        <w:rPr>
          <w:rFonts w:ascii="Times New Roman" w:hAnsi="Times New Roman"/>
          <w:b/>
          <w:lang w:val="sk-SK"/>
        </w:rPr>
        <w:t>K bodu 5</w:t>
      </w:r>
      <w:r w:rsidRPr="008B3CE4" w:rsidR="00952F70">
        <w:rPr>
          <w:rFonts w:ascii="Times New Roman" w:hAnsi="Times New Roman"/>
          <w:b/>
          <w:lang w:val="sk-SK"/>
        </w:rPr>
        <w:t>9</w:t>
      </w:r>
      <w:r w:rsidRPr="008B3CE4" w:rsidR="00F410F3">
        <w:rPr>
          <w:rFonts w:ascii="Times New Roman" w:hAnsi="Times New Roman"/>
          <w:b/>
          <w:lang w:val="sk-SK"/>
        </w:rPr>
        <w:t xml:space="preserve"> </w:t>
      </w:r>
    </w:p>
    <w:p w:rsidR="00713D96" w:rsidRPr="008B3CE4" w:rsidP="00713D96">
      <w:pPr>
        <w:bidi w:val="0"/>
        <w:ind w:firstLine="720"/>
        <w:jc w:val="both"/>
        <w:rPr>
          <w:rFonts w:ascii="Times New Roman" w:hAnsi="Times New Roman"/>
          <w:lang w:val="sk-SK"/>
        </w:rPr>
      </w:pPr>
      <w:r w:rsidRPr="008B3CE4">
        <w:rPr>
          <w:rFonts w:ascii="Times New Roman" w:hAnsi="Times New Roman"/>
          <w:lang w:val="sk-SK"/>
        </w:rPr>
        <w:t>Navrhovanou úpravou sa mení zverejňovanie zoznamov schválených vozidiel na webovej stránke ministerstva namiesto vo vestníku ministerstva.</w:t>
      </w:r>
    </w:p>
    <w:p w:rsidR="00E6496C" w:rsidRPr="008B3CE4" w:rsidP="008A101B">
      <w:pPr>
        <w:bidi w:val="0"/>
        <w:jc w:val="both"/>
        <w:rPr>
          <w:rFonts w:ascii="Times New Roman" w:hAnsi="Times New Roman"/>
          <w:b/>
          <w:lang w:val="sk-SK"/>
        </w:rPr>
      </w:pPr>
    </w:p>
    <w:p w:rsidR="007C7540" w:rsidRPr="008B3CE4" w:rsidP="008A101B">
      <w:pPr>
        <w:bidi w:val="0"/>
        <w:jc w:val="both"/>
        <w:rPr>
          <w:rFonts w:ascii="Times New Roman" w:hAnsi="Times New Roman"/>
          <w:b/>
          <w:lang w:val="sk-SK"/>
        </w:rPr>
      </w:pPr>
      <w:r w:rsidRPr="008B3CE4">
        <w:rPr>
          <w:rFonts w:ascii="Times New Roman" w:hAnsi="Times New Roman"/>
          <w:b/>
          <w:lang w:val="sk-SK"/>
        </w:rPr>
        <w:t xml:space="preserve">K bodu </w:t>
      </w:r>
      <w:r w:rsidRPr="008B3CE4" w:rsidR="00625376">
        <w:rPr>
          <w:rFonts w:ascii="Times New Roman" w:hAnsi="Times New Roman"/>
          <w:b/>
          <w:lang w:val="sk-SK"/>
        </w:rPr>
        <w:t>5</w:t>
      </w:r>
      <w:r w:rsidRPr="008B3CE4" w:rsidR="00F410F3">
        <w:rPr>
          <w:rFonts w:ascii="Times New Roman" w:hAnsi="Times New Roman"/>
          <w:b/>
          <w:lang w:val="sk-SK"/>
        </w:rPr>
        <w:t>9</w:t>
      </w:r>
      <w:r w:rsidRPr="008B3CE4">
        <w:rPr>
          <w:rFonts w:ascii="Times New Roman" w:hAnsi="Times New Roman"/>
          <w:b/>
          <w:lang w:val="sk-SK"/>
        </w:rPr>
        <w:t xml:space="preserve"> (§ </w:t>
      </w:r>
      <w:smartTag w:uri="urn:schemas-microsoft-com:office:smarttags" w:element="metricconverter">
        <w:smartTagPr>
          <w:attr w:name="ProductID" w:val="112f"/>
        </w:smartTagPr>
        <w:r w:rsidRPr="008B3CE4">
          <w:rPr>
            <w:rFonts w:ascii="Times New Roman" w:hAnsi="Times New Roman"/>
            <w:b/>
            <w:lang w:val="sk-SK"/>
          </w:rPr>
          <w:t>112f</w:t>
        </w:r>
      </w:smartTag>
      <w:r w:rsidRPr="008B3CE4">
        <w:rPr>
          <w:rFonts w:ascii="Times New Roman" w:hAnsi="Times New Roman"/>
          <w:b/>
          <w:lang w:val="sk-SK"/>
        </w:rPr>
        <w:t xml:space="preserve"> )</w:t>
      </w:r>
    </w:p>
    <w:p w:rsidR="00BD33CD" w:rsidRPr="008B3CE4" w:rsidP="006808D3">
      <w:pPr>
        <w:bidi w:val="0"/>
        <w:ind w:firstLine="720"/>
        <w:jc w:val="both"/>
        <w:rPr>
          <w:rFonts w:ascii="Times New Roman" w:hAnsi="Times New Roman"/>
          <w:lang w:val="sk-SK"/>
        </w:rPr>
      </w:pPr>
      <w:r w:rsidRPr="008B3CE4" w:rsidR="004A5FD7">
        <w:rPr>
          <w:rFonts w:ascii="Times New Roman" w:hAnsi="Times New Roman"/>
          <w:lang w:val="sk-SK"/>
        </w:rPr>
        <w:t xml:space="preserve">Upravujú sa prechodné ustanovenia v súvislosti s povinným viacstupňovým schválením podľa smernice </w:t>
      </w:r>
      <w:r w:rsidRPr="008B3CE4" w:rsidR="003128CA">
        <w:rPr>
          <w:rFonts w:ascii="Times New Roman" w:hAnsi="Times New Roman"/>
          <w:lang w:val="sk-SK"/>
        </w:rPr>
        <w:t>Európskeho parlamentu a Rady 2007/46/ES z 5. septembra 2007, ktorou sa zriaďuje rámec pre typové schválenie motorových vozidiel a ich prípojných vozidiel, systémov, komponentov a samostatných technických jednotiek určených pre tieto vozidlá v platnom znení.</w:t>
      </w:r>
    </w:p>
    <w:p w:rsidR="00F3282C" w:rsidRPr="008B3CE4" w:rsidP="007248C9">
      <w:pPr>
        <w:bidi w:val="0"/>
        <w:ind w:firstLine="720"/>
        <w:jc w:val="both"/>
        <w:rPr>
          <w:rFonts w:ascii="Times New Roman" w:hAnsi="Times New Roman"/>
          <w:lang w:val="sk-SK"/>
        </w:rPr>
      </w:pPr>
      <w:r w:rsidRPr="008B3CE4" w:rsidR="00E36093">
        <w:rPr>
          <w:rFonts w:ascii="Times New Roman" w:hAnsi="Times New Roman"/>
          <w:lang w:val="sk-SK"/>
        </w:rPr>
        <w:t>Zavádzajú sa prechodné ustanovenia v súvislosti s postupným zavedením monitorovacieho záznamového zariadenia na staniciach technických kontrol a na pracoviskách emisných kontrol.</w:t>
      </w:r>
    </w:p>
    <w:p w:rsidR="007248C9" w:rsidRPr="008B3CE4" w:rsidP="00455250">
      <w:pPr>
        <w:bidi w:val="0"/>
        <w:jc w:val="both"/>
        <w:rPr>
          <w:rFonts w:ascii="Times New Roman" w:hAnsi="Times New Roman"/>
          <w:lang w:val="sk-SK"/>
        </w:rPr>
      </w:pPr>
    </w:p>
    <w:p w:rsidR="004C5796" w:rsidRPr="008B3CE4" w:rsidP="004C5796">
      <w:pPr>
        <w:bidi w:val="0"/>
        <w:spacing w:before="120"/>
        <w:jc w:val="both"/>
        <w:rPr>
          <w:rFonts w:ascii="Times New Roman" w:hAnsi="Times New Roman"/>
          <w:b/>
          <w:u w:val="single"/>
          <w:lang w:val="sk-SK"/>
        </w:rPr>
      </w:pPr>
      <w:r w:rsidRPr="008B3CE4">
        <w:rPr>
          <w:rFonts w:ascii="Times New Roman" w:hAnsi="Times New Roman"/>
          <w:b/>
          <w:u w:val="single"/>
          <w:lang w:val="sk-SK"/>
        </w:rPr>
        <w:t>Čl. II</w:t>
      </w:r>
    </w:p>
    <w:p w:rsidR="007C7540" w:rsidRPr="008B3CE4" w:rsidP="008A101B">
      <w:pPr>
        <w:bidi w:val="0"/>
        <w:jc w:val="both"/>
        <w:rPr>
          <w:rFonts w:ascii="Times New Roman" w:hAnsi="Times New Roman"/>
          <w:b/>
          <w:lang w:val="sk-SK"/>
        </w:rPr>
      </w:pPr>
      <w:r w:rsidRPr="008B3CE4">
        <w:rPr>
          <w:rFonts w:ascii="Times New Roman" w:hAnsi="Times New Roman"/>
          <w:b/>
          <w:lang w:val="sk-SK"/>
        </w:rPr>
        <w:t>K bodom 1 až 3 (položka 68)</w:t>
      </w:r>
    </w:p>
    <w:p w:rsidR="00A84F90" w:rsidRPr="008B3CE4" w:rsidP="006808D3">
      <w:pPr>
        <w:bidi w:val="0"/>
        <w:ind w:firstLine="720"/>
        <w:jc w:val="both"/>
        <w:rPr>
          <w:rFonts w:ascii="Times New Roman" w:hAnsi="Times New Roman"/>
          <w:lang w:val="sk-SK"/>
        </w:rPr>
      </w:pPr>
      <w:r w:rsidRPr="008B3CE4" w:rsidR="00044724">
        <w:rPr>
          <w:rFonts w:ascii="Times New Roman" w:hAnsi="Times New Roman"/>
          <w:lang w:val="sk-SK"/>
        </w:rPr>
        <w:t>V prvom bode sa z</w:t>
      </w:r>
      <w:r w:rsidRPr="008B3CE4">
        <w:rPr>
          <w:rFonts w:ascii="Times New Roman" w:hAnsi="Times New Roman"/>
          <w:lang w:val="sk-SK"/>
        </w:rPr>
        <w:t>avádza sa nový správny poplatok v súvislosti s</w:t>
      </w:r>
      <w:r w:rsidRPr="008B3CE4" w:rsidR="006C38B5">
        <w:rPr>
          <w:rFonts w:ascii="Times New Roman" w:hAnsi="Times New Roman"/>
          <w:lang w:val="sk-SK"/>
        </w:rPr>
        <w:t xml:space="preserve"> doplnením</w:t>
      </w:r>
      <w:r w:rsidRPr="008B3CE4" w:rsidR="004C1F07">
        <w:rPr>
          <w:rFonts w:ascii="Times New Roman" w:hAnsi="Times New Roman"/>
          <w:lang w:val="sk-SK"/>
        </w:rPr>
        <w:t xml:space="preserve"> § 14a, ktorý upravuje</w:t>
      </w:r>
      <w:r w:rsidRPr="008B3CE4">
        <w:rPr>
          <w:rFonts w:ascii="Times New Roman" w:hAnsi="Times New Roman"/>
          <w:lang w:val="sk-SK"/>
        </w:rPr>
        <w:t xml:space="preserve"> schvaľovanie jednotlivo do</w:t>
      </w:r>
      <w:smartTag w:uri="urn:schemas-microsoft-com:office:smarttags" w:element="PersonName">
        <w:r w:rsidRPr="008B3CE4">
          <w:rPr>
            <w:rFonts w:ascii="Times New Roman" w:hAnsi="Times New Roman"/>
            <w:lang w:val="sk-SK"/>
          </w:rPr>
          <w:t>ko</w:t>
        </w:r>
      </w:smartTag>
      <w:r w:rsidRPr="008B3CE4">
        <w:rPr>
          <w:rFonts w:ascii="Times New Roman" w:hAnsi="Times New Roman"/>
          <w:lang w:val="sk-SK"/>
        </w:rPr>
        <w:t>nčovaného vozidla.</w:t>
      </w:r>
      <w:r w:rsidRPr="008B3CE4" w:rsidR="00044724">
        <w:rPr>
          <w:rFonts w:ascii="Times New Roman" w:hAnsi="Times New Roman"/>
          <w:lang w:val="sk-SK"/>
        </w:rPr>
        <w:t xml:space="preserve"> Druhý a tretí bod súvisí s úpravou v prvom bode.</w:t>
      </w:r>
    </w:p>
    <w:p w:rsidR="008558F1" w:rsidRPr="008B3CE4" w:rsidP="008A101B">
      <w:pPr>
        <w:bidi w:val="0"/>
        <w:jc w:val="both"/>
        <w:rPr>
          <w:rFonts w:ascii="Times New Roman" w:hAnsi="Times New Roman"/>
          <w:i/>
          <w:lang w:val="sk-SK"/>
        </w:rPr>
      </w:pPr>
    </w:p>
    <w:p w:rsidR="00E36093" w:rsidRPr="008B3CE4" w:rsidP="008A101B">
      <w:pPr>
        <w:bidi w:val="0"/>
        <w:jc w:val="both"/>
        <w:rPr>
          <w:rFonts w:ascii="Times New Roman" w:hAnsi="Times New Roman"/>
          <w:b/>
          <w:lang w:val="sk-SK"/>
        </w:rPr>
      </w:pPr>
      <w:r w:rsidRPr="008B3CE4">
        <w:rPr>
          <w:rFonts w:ascii="Times New Roman" w:hAnsi="Times New Roman"/>
          <w:b/>
          <w:lang w:val="sk-SK"/>
        </w:rPr>
        <w:t>K bodu 4 (položka78b)</w:t>
      </w:r>
    </w:p>
    <w:p w:rsidR="000672B1" w:rsidRPr="008B3CE4" w:rsidP="000672B1">
      <w:pPr>
        <w:bidi w:val="0"/>
        <w:ind w:firstLine="720"/>
        <w:jc w:val="both"/>
        <w:rPr>
          <w:rFonts w:ascii="Times New Roman" w:hAnsi="Times New Roman"/>
          <w:lang w:val="sk-SK"/>
        </w:rPr>
      </w:pPr>
      <w:r w:rsidRPr="008B3CE4" w:rsidR="00E36093">
        <w:rPr>
          <w:rFonts w:ascii="Times New Roman" w:hAnsi="Times New Roman"/>
          <w:lang w:val="sk-SK"/>
        </w:rPr>
        <w:t>V súvislosti so zavedením schvaľovania vhodnosti monitorovacieho záznamového zariadenia používaného pri technických kontrolách a pri emisných kontrolách sa zavádzajú nové správne poplatky.</w:t>
      </w:r>
    </w:p>
    <w:p w:rsidR="004C5796" w:rsidRPr="008B3CE4" w:rsidP="004C5796">
      <w:pPr>
        <w:bidi w:val="0"/>
        <w:spacing w:before="120"/>
        <w:jc w:val="both"/>
        <w:rPr>
          <w:rFonts w:ascii="Times New Roman" w:hAnsi="Times New Roman"/>
          <w:b/>
          <w:u w:val="single"/>
          <w:lang w:val="sk-SK"/>
        </w:rPr>
      </w:pPr>
      <w:r w:rsidRPr="008B3CE4" w:rsidR="000672B1">
        <w:rPr>
          <w:rFonts w:ascii="Times New Roman" w:hAnsi="Times New Roman"/>
          <w:b/>
          <w:u w:val="single"/>
          <w:lang w:val="sk-SK"/>
        </w:rPr>
        <w:t>Čl. III</w:t>
      </w:r>
    </w:p>
    <w:p w:rsidR="006808D3" w:rsidRPr="008B3CE4" w:rsidP="008B3CE4">
      <w:pPr>
        <w:bidi w:val="0"/>
        <w:spacing w:before="120" w:after="120"/>
        <w:jc w:val="both"/>
        <w:rPr>
          <w:rStyle w:val="PlaceholderText"/>
          <w:color w:val="auto"/>
          <w:lang w:val="sk-SK"/>
        </w:rPr>
      </w:pPr>
      <w:r w:rsidRPr="008B3CE4">
        <w:rPr>
          <w:rFonts w:ascii="Times New Roman" w:hAnsi="Times New Roman"/>
          <w:lang w:val="sk-SK"/>
        </w:rPr>
        <w:tab/>
      </w:r>
      <w:r w:rsidRPr="008B3CE4">
        <w:rPr>
          <w:rStyle w:val="PlaceholderText"/>
          <w:color w:val="auto"/>
          <w:lang w:val="sk-SK"/>
        </w:rPr>
        <w:t>Účinnosť zákona sa navrhuje od 1. januára 2012.</w:t>
      </w:r>
    </w:p>
    <w:p w:rsidR="008B3CE4" w:rsidRPr="008B3CE4" w:rsidP="008B3CE4">
      <w:pPr>
        <w:bidi w:val="0"/>
        <w:rPr>
          <w:rFonts w:ascii="Times New Roman" w:hAnsi="Times New Roman"/>
          <w:highlight w:val="green"/>
          <w:lang w:val="sk-SK"/>
        </w:rPr>
      </w:pPr>
      <w:r w:rsidRPr="008B3CE4">
        <w:rPr>
          <w:rFonts w:ascii="Times New Roman" w:hAnsi="Times New Roman"/>
          <w:lang w:val="sk-SK"/>
        </w:rPr>
        <w:t>Bratislava 14. septembra 2011</w:t>
      </w:r>
    </w:p>
    <w:p w:rsidR="008B3CE4" w:rsidRPr="008B3CE4" w:rsidP="008B3CE4">
      <w:pPr>
        <w:bidi w:val="0"/>
        <w:rPr>
          <w:rFonts w:ascii="Times New Roman" w:hAnsi="Times New Roman"/>
          <w:highlight w:val="green"/>
          <w:lang w:val="sk-SK"/>
        </w:rPr>
      </w:pPr>
    </w:p>
    <w:p w:rsidR="008B3CE4" w:rsidRPr="008B3CE4" w:rsidP="008B3CE4">
      <w:pPr>
        <w:bidi w:val="0"/>
        <w:rPr>
          <w:rFonts w:ascii="Times New Roman" w:hAnsi="Times New Roman"/>
          <w:highlight w:val="green"/>
          <w:lang w:val="sk-SK"/>
        </w:rPr>
      </w:pPr>
    </w:p>
    <w:p w:rsidR="008B3CE4" w:rsidRPr="008B3CE4" w:rsidP="008B3CE4">
      <w:pPr>
        <w:bidi w:val="0"/>
        <w:rPr>
          <w:rFonts w:ascii="Times New Roman" w:hAnsi="Times New Roman"/>
          <w:highlight w:val="green"/>
          <w:lang w:val="sk-SK"/>
        </w:rPr>
      </w:pPr>
    </w:p>
    <w:p w:rsidR="008B3CE4" w:rsidRPr="008B3CE4" w:rsidP="008B3CE4">
      <w:pPr>
        <w:pStyle w:val="BodyText"/>
        <w:bidi w:val="0"/>
        <w:rPr>
          <w:rFonts w:ascii="Times New Roman" w:hAnsi="Times New Roman"/>
        </w:rPr>
      </w:pPr>
      <w:r w:rsidRPr="008B3CE4">
        <w:rPr>
          <w:rFonts w:ascii="Times New Roman" w:hAnsi="Times New Roman"/>
        </w:rPr>
        <w:t>Iveta Radičová</w:t>
      </w:r>
      <w:r w:rsidRPr="008B3CE4">
        <w:rPr>
          <w:rFonts w:ascii="Times New Roman" w:hAnsi="Times New Roman"/>
          <w:bCs/>
        </w:rPr>
        <w:t>, v.r.</w:t>
      </w:r>
      <w:r w:rsidRPr="008B3CE4">
        <w:rPr>
          <w:rFonts w:ascii="Times New Roman" w:hAnsi="Times New Roman"/>
        </w:rPr>
        <w:t xml:space="preserve"> </w:t>
      </w:r>
    </w:p>
    <w:p w:rsidR="008B3CE4" w:rsidRPr="008B3CE4" w:rsidP="008B3CE4">
      <w:pPr>
        <w:bidi w:val="0"/>
        <w:jc w:val="center"/>
        <w:rPr>
          <w:rFonts w:ascii="Times New Roman" w:hAnsi="Times New Roman"/>
          <w:lang w:val="sk-SK"/>
        </w:rPr>
      </w:pPr>
      <w:r w:rsidRPr="008B3CE4">
        <w:rPr>
          <w:rFonts w:ascii="Times New Roman" w:hAnsi="Times New Roman"/>
          <w:lang w:val="sk-SK"/>
        </w:rPr>
        <w:t>predsedníčka vlády Slovenskej republiky</w:t>
      </w:r>
    </w:p>
    <w:p w:rsidR="008B3CE4" w:rsidRPr="008B3CE4" w:rsidP="008B3CE4">
      <w:pPr>
        <w:bidi w:val="0"/>
        <w:jc w:val="center"/>
        <w:rPr>
          <w:rFonts w:ascii="Times New Roman" w:hAnsi="Times New Roman"/>
          <w:lang w:val="sk-SK"/>
        </w:rPr>
      </w:pPr>
    </w:p>
    <w:p w:rsidR="008B3CE4" w:rsidRPr="008B3CE4" w:rsidP="008B3CE4">
      <w:pPr>
        <w:bidi w:val="0"/>
        <w:jc w:val="center"/>
        <w:rPr>
          <w:rFonts w:ascii="Times New Roman" w:hAnsi="Times New Roman"/>
          <w:lang w:val="sk-SK"/>
        </w:rPr>
      </w:pPr>
    </w:p>
    <w:p w:rsidR="008B3CE4" w:rsidRPr="008B3CE4" w:rsidP="008B3CE4">
      <w:pPr>
        <w:bidi w:val="0"/>
        <w:jc w:val="center"/>
        <w:rPr>
          <w:rFonts w:ascii="Times New Roman" w:hAnsi="Times New Roman"/>
          <w:lang w:val="sk-SK"/>
        </w:rPr>
      </w:pPr>
    </w:p>
    <w:p w:rsidR="008B3CE4" w:rsidRPr="008B3CE4" w:rsidP="008B3CE4">
      <w:pPr>
        <w:bidi w:val="0"/>
        <w:jc w:val="center"/>
        <w:rPr>
          <w:rFonts w:ascii="Times New Roman" w:hAnsi="Times New Roman"/>
          <w:lang w:val="sk-SK"/>
        </w:rPr>
      </w:pPr>
    </w:p>
    <w:p w:rsidR="008B3CE4" w:rsidRPr="008B3CE4" w:rsidP="008B3CE4">
      <w:pPr>
        <w:bidi w:val="0"/>
        <w:jc w:val="center"/>
        <w:rPr>
          <w:rFonts w:ascii="Times New Roman" w:hAnsi="Times New Roman"/>
          <w:lang w:val="sk-SK"/>
        </w:rPr>
      </w:pPr>
    </w:p>
    <w:p w:rsidR="008B3CE4" w:rsidRPr="008B3CE4" w:rsidP="008B3CE4">
      <w:pPr>
        <w:bidi w:val="0"/>
        <w:rPr>
          <w:rFonts w:ascii="Times New Roman" w:hAnsi="Times New Roman"/>
          <w:lang w:val="sk-SK"/>
        </w:rPr>
      </w:pPr>
    </w:p>
    <w:p w:rsidR="008B3CE4" w:rsidRPr="008B3CE4" w:rsidP="008B3CE4">
      <w:pPr>
        <w:bidi w:val="0"/>
        <w:jc w:val="center"/>
        <w:rPr>
          <w:rFonts w:ascii="Times New Roman" w:hAnsi="Times New Roman"/>
          <w:lang w:val="sk-SK"/>
        </w:rPr>
      </w:pPr>
      <w:r w:rsidRPr="008B3CE4">
        <w:rPr>
          <w:rFonts w:ascii="Times New Roman" w:hAnsi="Times New Roman"/>
          <w:lang w:val="sk-SK"/>
        </w:rPr>
        <w:t xml:space="preserve">Ján Figeľ, v.r. </w:t>
      </w:r>
    </w:p>
    <w:p w:rsidR="008B3CE4" w:rsidRPr="008B3CE4" w:rsidP="008B3CE4">
      <w:pPr>
        <w:bidi w:val="0"/>
        <w:spacing w:line="0" w:lineRule="atLeast"/>
        <w:jc w:val="center"/>
        <w:rPr>
          <w:rFonts w:ascii="Times New Roman" w:hAnsi="Times New Roman"/>
          <w:smallCaps/>
          <w:lang w:val="sk-SK"/>
        </w:rPr>
      </w:pPr>
      <w:r w:rsidRPr="008B3CE4">
        <w:rPr>
          <w:rFonts w:ascii="Times New Roman" w:hAnsi="Times New Roman"/>
          <w:lang w:val="sk-SK"/>
        </w:rPr>
        <w:t>1. podpredseda vlády</w:t>
      </w:r>
      <w:r w:rsidRPr="008B3CE4">
        <w:rPr>
          <w:rFonts w:ascii="Times New Roman" w:hAnsi="Times New Roman"/>
          <w:smallCaps/>
          <w:lang w:val="sk-SK"/>
        </w:rPr>
        <w:t xml:space="preserve"> </w:t>
      </w:r>
      <w:r w:rsidRPr="008B3CE4">
        <w:rPr>
          <w:rFonts w:ascii="Times New Roman" w:hAnsi="Times New Roman"/>
          <w:lang w:val="sk-SK"/>
        </w:rPr>
        <w:t>a minister dopravy, výstavby</w:t>
      </w:r>
    </w:p>
    <w:p w:rsidR="008B3CE4" w:rsidRPr="008B3CE4" w:rsidP="00907C7C">
      <w:pPr>
        <w:bidi w:val="0"/>
        <w:spacing w:line="0" w:lineRule="atLeast"/>
        <w:jc w:val="center"/>
        <w:rPr>
          <w:rFonts w:ascii="Times New Roman" w:hAnsi="Times New Roman"/>
          <w:lang w:val="sk-SK"/>
        </w:rPr>
      </w:pPr>
      <w:r w:rsidRPr="008B3CE4">
        <w:rPr>
          <w:rFonts w:ascii="Times New Roman" w:hAnsi="Times New Roman"/>
          <w:lang w:val="sk-SK"/>
        </w:rPr>
        <w:t>a regionálneho rozvoja Slovenskej republiky</w:t>
      </w:r>
    </w:p>
    <w:sectPr>
      <w:footerReference w:type="even" r:id="rId4"/>
      <w:footerReference w:type="default" r:id="rId5"/>
      <w:pgSz w:w="12240" w:h="15840"/>
      <w:pgMar w:top="1440" w:right="1800" w:bottom="1440" w:left="180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7C" w:rsidP="009A4CDD">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07C7C">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7C" w:rsidP="009A4CDD">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F2855">
      <w:rPr>
        <w:rStyle w:val="PageNumber"/>
        <w:rFonts w:ascii="Times New Roman" w:hAnsi="Times New Roman"/>
        <w:noProof/>
      </w:rPr>
      <w:t>1</w:t>
    </w:r>
    <w:r>
      <w:rPr>
        <w:rStyle w:val="PageNumber"/>
        <w:rFonts w:ascii="Times New Roman" w:hAnsi="Times New Roman"/>
      </w:rPr>
      <w:fldChar w:fldCharType="end"/>
    </w:r>
  </w:p>
  <w:p w:rsidR="00907C7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426A"/>
    <w:multiLevelType w:val="hybridMultilevel"/>
    <w:tmpl w:val="34A6327E"/>
    <w:lvl w:ilvl="0">
      <w:start w:val="4"/>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E7230A4"/>
    <w:multiLevelType w:val="hybridMultilevel"/>
    <w:tmpl w:val="63EA9262"/>
    <w:lvl w:ilvl="0">
      <w:start w:val="1"/>
      <w:numFmt w:val="bullet"/>
      <w:lvlText w:val=""/>
      <w:lvlJc w:val="left"/>
      <w:pPr>
        <w:ind w:left="1353" w:hanging="360"/>
      </w:pPr>
      <w:rPr>
        <w:rFonts w:ascii="Symbol" w:hAnsi="Symbol"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2">
    <w:nsid w:val="213D637E"/>
    <w:multiLevelType w:val="hybridMultilevel"/>
    <w:tmpl w:val="8610BE78"/>
    <w:lvl w:ilvl="0">
      <w:start w:val="61"/>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E396E28"/>
    <w:multiLevelType w:val="hybridMultilevel"/>
    <w:tmpl w:val="6D720DDC"/>
    <w:lvl w:ilvl="0">
      <w:start w:val="3"/>
      <w:numFmt w:val="decimal"/>
      <w:lvlText w:val="%1."/>
      <w:lvlJc w:val="left"/>
      <w:pPr>
        <w:tabs>
          <w:tab w:val="num" w:pos="397"/>
        </w:tabs>
        <w:ind w:left="397" w:hanging="397"/>
      </w:pPr>
      <w:rPr>
        <w:rFonts w:cs="Times New Roman" w:hint="default"/>
        <w:b/>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A0F1B03"/>
    <w:multiLevelType w:val="hybridMultilevel"/>
    <w:tmpl w:val="A9CC68D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27555E1"/>
    <w:multiLevelType w:val="hybridMultilevel"/>
    <w:tmpl w:val="38300188"/>
    <w:lvl w:ilvl="0">
      <w:start w:val="4"/>
      <w:numFmt w:val="lowerLetter"/>
      <w:lvlText w:val="%1)"/>
      <w:lvlJc w:val="left"/>
      <w:pPr>
        <w:tabs>
          <w:tab w:val="num" w:pos="1040"/>
        </w:tabs>
        <w:ind w:left="1040" w:hanging="360"/>
      </w:pPr>
      <w:rPr>
        <w:rFonts w:cs="Times New Roman" w:hint="default"/>
        <w:i w:val="0"/>
        <w:rtl w:val="0"/>
        <w:cs w:val="0"/>
      </w:rPr>
    </w:lvl>
    <w:lvl w:ilvl="1">
      <w:start w:val="4"/>
      <w:numFmt w:val="bullet"/>
      <w:lvlText w:val=""/>
      <w:lvlJc w:val="left"/>
      <w:pPr>
        <w:tabs>
          <w:tab w:val="num" w:pos="1072"/>
        </w:tabs>
        <w:ind w:left="1072" w:firstLine="0"/>
      </w:pPr>
      <w:rPr>
        <w:rFonts w:ascii="Symbol" w:hAnsi="Symbol" w:hint="default"/>
        <w:i w:val="0"/>
      </w:rPr>
    </w:lvl>
    <w:lvl w:ilvl="2">
      <w:start w:val="1"/>
      <w:numFmt w:val="lowerRoman"/>
      <w:lvlText w:val="%3."/>
      <w:lvlJc w:val="right"/>
      <w:pPr>
        <w:tabs>
          <w:tab w:val="num" w:pos="2480"/>
        </w:tabs>
        <w:ind w:left="2480" w:hanging="180"/>
      </w:pPr>
      <w:rPr>
        <w:rFonts w:cs="Times New Roman"/>
        <w:rtl w:val="0"/>
        <w:cs w:val="0"/>
      </w:rPr>
    </w:lvl>
    <w:lvl w:ilvl="3">
      <w:start w:val="1"/>
      <w:numFmt w:val="decimal"/>
      <w:lvlText w:val="%4."/>
      <w:lvlJc w:val="left"/>
      <w:pPr>
        <w:tabs>
          <w:tab w:val="num" w:pos="3200"/>
        </w:tabs>
        <w:ind w:left="3200" w:hanging="360"/>
      </w:pPr>
      <w:rPr>
        <w:rFonts w:cs="Times New Roman"/>
        <w:rtl w:val="0"/>
        <w:cs w:val="0"/>
      </w:rPr>
    </w:lvl>
    <w:lvl w:ilvl="4">
      <w:start w:val="1"/>
      <w:numFmt w:val="lowerLetter"/>
      <w:lvlText w:val="%5."/>
      <w:lvlJc w:val="left"/>
      <w:pPr>
        <w:tabs>
          <w:tab w:val="num" w:pos="3920"/>
        </w:tabs>
        <w:ind w:left="3920" w:hanging="360"/>
      </w:pPr>
      <w:rPr>
        <w:rFonts w:cs="Times New Roman"/>
        <w:rtl w:val="0"/>
        <w:cs w:val="0"/>
      </w:rPr>
    </w:lvl>
    <w:lvl w:ilvl="5">
      <w:start w:val="1"/>
      <w:numFmt w:val="lowerRoman"/>
      <w:lvlText w:val="%6."/>
      <w:lvlJc w:val="right"/>
      <w:pPr>
        <w:tabs>
          <w:tab w:val="num" w:pos="4640"/>
        </w:tabs>
        <w:ind w:left="4640" w:hanging="180"/>
      </w:pPr>
      <w:rPr>
        <w:rFonts w:cs="Times New Roman"/>
        <w:rtl w:val="0"/>
        <w:cs w:val="0"/>
      </w:rPr>
    </w:lvl>
    <w:lvl w:ilvl="6">
      <w:start w:val="1"/>
      <w:numFmt w:val="decimal"/>
      <w:lvlText w:val="%7."/>
      <w:lvlJc w:val="left"/>
      <w:pPr>
        <w:tabs>
          <w:tab w:val="num" w:pos="5360"/>
        </w:tabs>
        <w:ind w:left="5360" w:hanging="360"/>
      </w:pPr>
      <w:rPr>
        <w:rFonts w:cs="Times New Roman"/>
        <w:rtl w:val="0"/>
        <w:cs w:val="0"/>
      </w:rPr>
    </w:lvl>
    <w:lvl w:ilvl="7">
      <w:start w:val="1"/>
      <w:numFmt w:val="lowerLetter"/>
      <w:lvlText w:val="%8."/>
      <w:lvlJc w:val="left"/>
      <w:pPr>
        <w:tabs>
          <w:tab w:val="num" w:pos="6080"/>
        </w:tabs>
        <w:ind w:left="6080" w:hanging="360"/>
      </w:pPr>
      <w:rPr>
        <w:rFonts w:cs="Times New Roman"/>
        <w:rtl w:val="0"/>
        <w:cs w:val="0"/>
      </w:rPr>
    </w:lvl>
    <w:lvl w:ilvl="8">
      <w:start w:val="1"/>
      <w:numFmt w:val="lowerRoman"/>
      <w:lvlText w:val="%9."/>
      <w:lvlJc w:val="right"/>
      <w:pPr>
        <w:tabs>
          <w:tab w:val="num" w:pos="6800"/>
        </w:tabs>
        <w:ind w:left="6800" w:hanging="180"/>
      </w:pPr>
      <w:rPr>
        <w:rFonts w:cs="Times New Roman"/>
        <w:rtl w:val="0"/>
        <w:cs w:val="0"/>
      </w:rPr>
    </w:lvl>
  </w:abstractNum>
  <w:abstractNum w:abstractNumId="6">
    <w:nsid w:val="51113516"/>
    <w:multiLevelType w:val="hybridMultilevel"/>
    <w:tmpl w:val="9090779A"/>
    <w:lvl w:ilvl="0">
      <w:start w:val="3"/>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74365BA"/>
    <w:multiLevelType w:val="hybridMultilevel"/>
    <w:tmpl w:val="BB0C2F2C"/>
    <w:lvl w:ilvl="0">
      <w:start w:val="9"/>
      <w:numFmt w:val="decimal"/>
      <w:lvlText w:val="%1."/>
      <w:lvlJc w:val="left"/>
      <w:pPr>
        <w:tabs>
          <w:tab w:val="num" w:pos="510"/>
        </w:tabs>
        <w:ind w:left="0" w:firstLine="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1430FFD"/>
    <w:multiLevelType w:val="hybridMultilevel"/>
    <w:tmpl w:val="D1401FF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67003015"/>
    <w:multiLevelType w:val="singleLevel"/>
    <w:tmpl w:val="9E2450A6"/>
    <w:lvl w:ilvl="0">
      <w:start w:val="1"/>
      <w:numFmt w:val="lowerLetter"/>
      <w:lvlText w:val="%1)"/>
      <w:lvlJc w:val="left"/>
      <w:pPr>
        <w:tabs>
          <w:tab w:val="num" w:pos="720"/>
        </w:tabs>
        <w:ind w:left="720" w:hanging="360"/>
      </w:pPr>
      <w:rPr>
        <w:rFonts w:cs="Times New Roman" w:hint="default"/>
        <w:rtl w:val="0"/>
        <w:cs w:val="0"/>
      </w:rPr>
    </w:lvl>
  </w:abstractNum>
  <w:abstractNum w:abstractNumId="10">
    <w:nsid w:val="6A31210E"/>
    <w:multiLevelType w:val="hybridMultilevel"/>
    <w:tmpl w:val="5C78FD4E"/>
    <w:lvl w:ilvl="0">
      <w:start w:val="1"/>
      <w:numFmt w:val="decimal"/>
      <w:lvlText w:val="%1."/>
      <w:lvlJc w:val="left"/>
      <w:pPr>
        <w:tabs>
          <w:tab w:val="num" w:pos="567"/>
        </w:tabs>
        <w:ind w:left="567" w:hanging="510"/>
      </w:pPr>
      <w:rPr>
        <w:rFonts w:cs="Times New Roman" w:hint="default"/>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AD37A74"/>
    <w:multiLevelType w:val="hybridMultilevel"/>
    <w:tmpl w:val="EB8C1554"/>
    <w:lvl w:ilvl="0">
      <w:start w:val="4"/>
      <w:numFmt w:val="bullet"/>
      <w:lvlText w:val=""/>
      <w:lvlJc w:val="left"/>
      <w:pPr>
        <w:tabs>
          <w:tab w:val="num" w:pos="1072"/>
        </w:tabs>
        <w:ind w:left="1072"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C497DB4"/>
    <w:multiLevelType w:val="hybridMultilevel"/>
    <w:tmpl w:val="5F140F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3A5595F"/>
    <w:multiLevelType w:val="hybridMultilevel"/>
    <w:tmpl w:val="DAD2405A"/>
    <w:lvl w:ilvl="0">
      <w:start w:val="18"/>
      <w:numFmt w:val="decimal"/>
      <w:lvlText w:val="%1."/>
      <w:lvlJc w:val="left"/>
      <w:pPr>
        <w:tabs>
          <w:tab w:val="num" w:pos="539"/>
        </w:tabs>
        <w:ind w:left="539" w:hanging="358"/>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73E91027"/>
    <w:multiLevelType w:val="hybridMultilevel"/>
    <w:tmpl w:val="CCBE1CA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BA52CDD"/>
    <w:multiLevelType w:val="multilevel"/>
    <w:tmpl w:val="1C4C114A"/>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7"/>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1"/>
    </w:lvlOverride>
  </w:num>
  <w:num w:numId="7">
    <w:abstractNumId w:val="15"/>
  </w:num>
  <w:num w:numId="8">
    <w:abstractNumId w:val="10"/>
  </w:num>
  <w:num w:numId="9">
    <w:abstractNumId w:val="13"/>
  </w:num>
  <w:num w:numId="10">
    <w:abstractNumId w:val="2"/>
  </w:num>
  <w:num w:numId="11">
    <w:abstractNumId w:val="11"/>
  </w:num>
  <w:num w:numId="12">
    <w:abstractNumId w:val="1"/>
  </w:num>
  <w:num w:numId="13">
    <w:abstractNumId w:val="6"/>
  </w:num>
  <w:num w:numId="14">
    <w:abstractNumId w:val="3"/>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doNotUseIndentAsNumberingTabStop/>
    <w:allowSpaceOfSameStyleInTable/>
    <w:splitPgBreakAndParaMark/>
    <w:useAnsiKerningPairs/>
  </w:compat>
  <w:rsids>
    <w:rsidRoot w:val="007A4BEF"/>
    <w:rsid w:val="0000065C"/>
    <w:rsid w:val="00004BC5"/>
    <w:rsid w:val="00014663"/>
    <w:rsid w:val="0002110C"/>
    <w:rsid w:val="00021BB4"/>
    <w:rsid w:val="000267DB"/>
    <w:rsid w:val="000277DF"/>
    <w:rsid w:val="00031724"/>
    <w:rsid w:val="0003549D"/>
    <w:rsid w:val="00043401"/>
    <w:rsid w:val="00044724"/>
    <w:rsid w:val="00044B73"/>
    <w:rsid w:val="000542F1"/>
    <w:rsid w:val="00060819"/>
    <w:rsid w:val="00060C0A"/>
    <w:rsid w:val="000672B1"/>
    <w:rsid w:val="00070AE8"/>
    <w:rsid w:val="00073B81"/>
    <w:rsid w:val="00074631"/>
    <w:rsid w:val="00085ED5"/>
    <w:rsid w:val="00086EA3"/>
    <w:rsid w:val="00096124"/>
    <w:rsid w:val="000A21A1"/>
    <w:rsid w:val="000A63D3"/>
    <w:rsid w:val="000B1B59"/>
    <w:rsid w:val="000C2779"/>
    <w:rsid w:val="000C55A9"/>
    <w:rsid w:val="000C6E2D"/>
    <w:rsid w:val="000C7994"/>
    <w:rsid w:val="000D62AB"/>
    <w:rsid w:val="000E240C"/>
    <w:rsid w:val="001014B7"/>
    <w:rsid w:val="00116685"/>
    <w:rsid w:val="00123D0B"/>
    <w:rsid w:val="001277C0"/>
    <w:rsid w:val="00130378"/>
    <w:rsid w:val="00131E3E"/>
    <w:rsid w:val="001472A8"/>
    <w:rsid w:val="00155444"/>
    <w:rsid w:val="00167FC3"/>
    <w:rsid w:val="00172AB8"/>
    <w:rsid w:val="0017681E"/>
    <w:rsid w:val="00184FAD"/>
    <w:rsid w:val="00185101"/>
    <w:rsid w:val="00185B3E"/>
    <w:rsid w:val="00190114"/>
    <w:rsid w:val="00193449"/>
    <w:rsid w:val="001A1C40"/>
    <w:rsid w:val="001A324A"/>
    <w:rsid w:val="001B5698"/>
    <w:rsid w:val="001C1026"/>
    <w:rsid w:val="001C1898"/>
    <w:rsid w:val="001C2DAD"/>
    <w:rsid w:val="001D03EB"/>
    <w:rsid w:val="001D3BEF"/>
    <w:rsid w:val="001F1B0A"/>
    <w:rsid w:val="001F6BED"/>
    <w:rsid w:val="001F6FC8"/>
    <w:rsid w:val="00204BF9"/>
    <w:rsid w:val="00206045"/>
    <w:rsid w:val="0021288E"/>
    <w:rsid w:val="00213739"/>
    <w:rsid w:val="00217521"/>
    <w:rsid w:val="00220303"/>
    <w:rsid w:val="0023556A"/>
    <w:rsid w:val="002513E6"/>
    <w:rsid w:val="002526AE"/>
    <w:rsid w:val="00257FFD"/>
    <w:rsid w:val="00265CD6"/>
    <w:rsid w:val="00270B9A"/>
    <w:rsid w:val="00271F36"/>
    <w:rsid w:val="00286693"/>
    <w:rsid w:val="002A251A"/>
    <w:rsid w:val="002B2B06"/>
    <w:rsid w:val="002B573E"/>
    <w:rsid w:val="002C2678"/>
    <w:rsid w:val="002D24CB"/>
    <w:rsid w:val="002E24B7"/>
    <w:rsid w:val="002E59CF"/>
    <w:rsid w:val="002F056B"/>
    <w:rsid w:val="003042E3"/>
    <w:rsid w:val="00304969"/>
    <w:rsid w:val="0030787C"/>
    <w:rsid w:val="003128CA"/>
    <w:rsid w:val="00314EC6"/>
    <w:rsid w:val="003263FA"/>
    <w:rsid w:val="0034281F"/>
    <w:rsid w:val="00355C4C"/>
    <w:rsid w:val="00364DF2"/>
    <w:rsid w:val="003652EA"/>
    <w:rsid w:val="0039049A"/>
    <w:rsid w:val="00396033"/>
    <w:rsid w:val="003A7DB7"/>
    <w:rsid w:val="003B1051"/>
    <w:rsid w:val="003B1527"/>
    <w:rsid w:val="003C30A4"/>
    <w:rsid w:val="003C4457"/>
    <w:rsid w:val="003C7F75"/>
    <w:rsid w:val="003D314E"/>
    <w:rsid w:val="003D36D7"/>
    <w:rsid w:val="003D52FF"/>
    <w:rsid w:val="003E4B10"/>
    <w:rsid w:val="003E55CE"/>
    <w:rsid w:val="003F7E38"/>
    <w:rsid w:val="004155E6"/>
    <w:rsid w:val="00417AAB"/>
    <w:rsid w:val="00426DCB"/>
    <w:rsid w:val="0042726C"/>
    <w:rsid w:val="004273B5"/>
    <w:rsid w:val="00431496"/>
    <w:rsid w:val="00431D81"/>
    <w:rsid w:val="00435912"/>
    <w:rsid w:val="00440E76"/>
    <w:rsid w:val="004416D9"/>
    <w:rsid w:val="004528DC"/>
    <w:rsid w:val="00455250"/>
    <w:rsid w:val="004644E1"/>
    <w:rsid w:val="00466D3C"/>
    <w:rsid w:val="00475EA1"/>
    <w:rsid w:val="004849DA"/>
    <w:rsid w:val="004858A5"/>
    <w:rsid w:val="00487C31"/>
    <w:rsid w:val="004908E6"/>
    <w:rsid w:val="004A0E92"/>
    <w:rsid w:val="004A20A5"/>
    <w:rsid w:val="004A45CD"/>
    <w:rsid w:val="004A5FD7"/>
    <w:rsid w:val="004B082E"/>
    <w:rsid w:val="004B6A4D"/>
    <w:rsid w:val="004C0F57"/>
    <w:rsid w:val="004C1F07"/>
    <w:rsid w:val="004C5796"/>
    <w:rsid w:val="004D5B71"/>
    <w:rsid w:val="004F2855"/>
    <w:rsid w:val="004F33E5"/>
    <w:rsid w:val="00505ABE"/>
    <w:rsid w:val="00520933"/>
    <w:rsid w:val="005308EE"/>
    <w:rsid w:val="00545A56"/>
    <w:rsid w:val="0055242A"/>
    <w:rsid w:val="00561319"/>
    <w:rsid w:val="00565DDA"/>
    <w:rsid w:val="00567AD1"/>
    <w:rsid w:val="00574EAE"/>
    <w:rsid w:val="00582A17"/>
    <w:rsid w:val="00586B11"/>
    <w:rsid w:val="005A074B"/>
    <w:rsid w:val="005A07B1"/>
    <w:rsid w:val="005A459F"/>
    <w:rsid w:val="005B0FF9"/>
    <w:rsid w:val="005B6F53"/>
    <w:rsid w:val="005C17E0"/>
    <w:rsid w:val="005C2E32"/>
    <w:rsid w:val="005D4D7A"/>
    <w:rsid w:val="005E0950"/>
    <w:rsid w:val="005E40D0"/>
    <w:rsid w:val="005E5CEF"/>
    <w:rsid w:val="005E61B3"/>
    <w:rsid w:val="005E654D"/>
    <w:rsid w:val="005E6FC5"/>
    <w:rsid w:val="005F200B"/>
    <w:rsid w:val="005F36E5"/>
    <w:rsid w:val="005F4199"/>
    <w:rsid w:val="006160D0"/>
    <w:rsid w:val="006223E7"/>
    <w:rsid w:val="00625376"/>
    <w:rsid w:val="00625805"/>
    <w:rsid w:val="00626EF5"/>
    <w:rsid w:val="00636315"/>
    <w:rsid w:val="00646191"/>
    <w:rsid w:val="006564CB"/>
    <w:rsid w:val="00657811"/>
    <w:rsid w:val="00666E71"/>
    <w:rsid w:val="00680398"/>
    <w:rsid w:val="006808D3"/>
    <w:rsid w:val="006965C2"/>
    <w:rsid w:val="006A047E"/>
    <w:rsid w:val="006A3BEA"/>
    <w:rsid w:val="006A3E0D"/>
    <w:rsid w:val="006A5F1F"/>
    <w:rsid w:val="006B3A46"/>
    <w:rsid w:val="006C1C2F"/>
    <w:rsid w:val="006C38B5"/>
    <w:rsid w:val="006C7B0A"/>
    <w:rsid w:val="006D2081"/>
    <w:rsid w:val="006F7EFC"/>
    <w:rsid w:val="00701464"/>
    <w:rsid w:val="007073A7"/>
    <w:rsid w:val="007127F2"/>
    <w:rsid w:val="00712D8C"/>
    <w:rsid w:val="00713D96"/>
    <w:rsid w:val="007248C9"/>
    <w:rsid w:val="00730192"/>
    <w:rsid w:val="00730572"/>
    <w:rsid w:val="007367E0"/>
    <w:rsid w:val="00747372"/>
    <w:rsid w:val="00754884"/>
    <w:rsid w:val="00762F27"/>
    <w:rsid w:val="00773FCB"/>
    <w:rsid w:val="007756FC"/>
    <w:rsid w:val="00783793"/>
    <w:rsid w:val="007873AE"/>
    <w:rsid w:val="007A4BEF"/>
    <w:rsid w:val="007B03A6"/>
    <w:rsid w:val="007B1BF4"/>
    <w:rsid w:val="007C7540"/>
    <w:rsid w:val="007D1E9D"/>
    <w:rsid w:val="007D7FF0"/>
    <w:rsid w:val="007F1C6E"/>
    <w:rsid w:val="007F7576"/>
    <w:rsid w:val="00803417"/>
    <w:rsid w:val="00811240"/>
    <w:rsid w:val="00812C9F"/>
    <w:rsid w:val="008151B4"/>
    <w:rsid w:val="00821FBE"/>
    <w:rsid w:val="008225D8"/>
    <w:rsid w:val="00823A2E"/>
    <w:rsid w:val="008461AC"/>
    <w:rsid w:val="00847A71"/>
    <w:rsid w:val="00851E11"/>
    <w:rsid w:val="00855400"/>
    <w:rsid w:val="008558F1"/>
    <w:rsid w:val="00863D8C"/>
    <w:rsid w:val="0086479B"/>
    <w:rsid w:val="008811FA"/>
    <w:rsid w:val="00884084"/>
    <w:rsid w:val="0089326F"/>
    <w:rsid w:val="008941F4"/>
    <w:rsid w:val="008A101B"/>
    <w:rsid w:val="008A1046"/>
    <w:rsid w:val="008A38A1"/>
    <w:rsid w:val="008A3E0C"/>
    <w:rsid w:val="008A44F3"/>
    <w:rsid w:val="008B108D"/>
    <w:rsid w:val="008B3CE4"/>
    <w:rsid w:val="008B4A9D"/>
    <w:rsid w:val="008C2B48"/>
    <w:rsid w:val="008D0D11"/>
    <w:rsid w:val="008E7EB8"/>
    <w:rsid w:val="008F508A"/>
    <w:rsid w:val="008F5E18"/>
    <w:rsid w:val="00904157"/>
    <w:rsid w:val="00907C7C"/>
    <w:rsid w:val="00910F6E"/>
    <w:rsid w:val="009244EC"/>
    <w:rsid w:val="00936560"/>
    <w:rsid w:val="00941CC2"/>
    <w:rsid w:val="00941D97"/>
    <w:rsid w:val="009442FF"/>
    <w:rsid w:val="00952F70"/>
    <w:rsid w:val="00965D84"/>
    <w:rsid w:val="00980921"/>
    <w:rsid w:val="00983677"/>
    <w:rsid w:val="009842BE"/>
    <w:rsid w:val="0099030B"/>
    <w:rsid w:val="00993A3B"/>
    <w:rsid w:val="009A4CDD"/>
    <w:rsid w:val="009A4DBD"/>
    <w:rsid w:val="009B6792"/>
    <w:rsid w:val="009B683E"/>
    <w:rsid w:val="009B690B"/>
    <w:rsid w:val="009C6629"/>
    <w:rsid w:val="009D3414"/>
    <w:rsid w:val="009D36C3"/>
    <w:rsid w:val="009E1FE7"/>
    <w:rsid w:val="009E2EDE"/>
    <w:rsid w:val="009F48D7"/>
    <w:rsid w:val="00A01AE0"/>
    <w:rsid w:val="00A023C1"/>
    <w:rsid w:val="00A10BD2"/>
    <w:rsid w:val="00A1472D"/>
    <w:rsid w:val="00A15785"/>
    <w:rsid w:val="00A20719"/>
    <w:rsid w:val="00A227F9"/>
    <w:rsid w:val="00A24807"/>
    <w:rsid w:val="00A3250D"/>
    <w:rsid w:val="00A52035"/>
    <w:rsid w:val="00A522F8"/>
    <w:rsid w:val="00A54FC8"/>
    <w:rsid w:val="00A70F48"/>
    <w:rsid w:val="00A759A4"/>
    <w:rsid w:val="00A81497"/>
    <w:rsid w:val="00A84F90"/>
    <w:rsid w:val="00A852A4"/>
    <w:rsid w:val="00A86695"/>
    <w:rsid w:val="00A955F0"/>
    <w:rsid w:val="00A95869"/>
    <w:rsid w:val="00AA373A"/>
    <w:rsid w:val="00AC4959"/>
    <w:rsid w:val="00AD7253"/>
    <w:rsid w:val="00B0706D"/>
    <w:rsid w:val="00B10240"/>
    <w:rsid w:val="00B11A52"/>
    <w:rsid w:val="00B1212E"/>
    <w:rsid w:val="00B13805"/>
    <w:rsid w:val="00B1570D"/>
    <w:rsid w:val="00B226DE"/>
    <w:rsid w:val="00B2364D"/>
    <w:rsid w:val="00B30252"/>
    <w:rsid w:val="00B321F5"/>
    <w:rsid w:val="00B33775"/>
    <w:rsid w:val="00B5326F"/>
    <w:rsid w:val="00B56C88"/>
    <w:rsid w:val="00B7072B"/>
    <w:rsid w:val="00B723F2"/>
    <w:rsid w:val="00B72F37"/>
    <w:rsid w:val="00B8294A"/>
    <w:rsid w:val="00B82E80"/>
    <w:rsid w:val="00B84497"/>
    <w:rsid w:val="00B85B68"/>
    <w:rsid w:val="00B873DF"/>
    <w:rsid w:val="00B90587"/>
    <w:rsid w:val="00B94559"/>
    <w:rsid w:val="00BA3254"/>
    <w:rsid w:val="00BA58BB"/>
    <w:rsid w:val="00BB01C1"/>
    <w:rsid w:val="00BC2672"/>
    <w:rsid w:val="00BC4010"/>
    <w:rsid w:val="00BC4087"/>
    <w:rsid w:val="00BC4890"/>
    <w:rsid w:val="00BC5512"/>
    <w:rsid w:val="00BC7EF5"/>
    <w:rsid w:val="00BD04B2"/>
    <w:rsid w:val="00BD0BA6"/>
    <w:rsid w:val="00BD33CD"/>
    <w:rsid w:val="00BD51AA"/>
    <w:rsid w:val="00BE3D90"/>
    <w:rsid w:val="00BE5568"/>
    <w:rsid w:val="00BF0A21"/>
    <w:rsid w:val="00C01405"/>
    <w:rsid w:val="00C03B79"/>
    <w:rsid w:val="00C10292"/>
    <w:rsid w:val="00C13CE1"/>
    <w:rsid w:val="00C14195"/>
    <w:rsid w:val="00C16495"/>
    <w:rsid w:val="00C22627"/>
    <w:rsid w:val="00C22E0E"/>
    <w:rsid w:val="00C26640"/>
    <w:rsid w:val="00C3248C"/>
    <w:rsid w:val="00C364FE"/>
    <w:rsid w:val="00C53B31"/>
    <w:rsid w:val="00C60314"/>
    <w:rsid w:val="00C61916"/>
    <w:rsid w:val="00C76CBA"/>
    <w:rsid w:val="00C82BD7"/>
    <w:rsid w:val="00C87315"/>
    <w:rsid w:val="00C9184A"/>
    <w:rsid w:val="00C91E0D"/>
    <w:rsid w:val="00CA48DE"/>
    <w:rsid w:val="00CA67DC"/>
    <w:rsid w:val="00CB357D"/>
    <w:rsid w:val="00CB3628"/>
    <w:rsid w:val="00CB399B"/>
    <w:rsid w:val="00CC1E3D"/>
    <w:rsid w:val="00CC234E"/>
    <w:rsid w:val="00CC2CB9"/>
    <w:rsid w:val="00CC4615"/>
    <w:rsid w:val="00CD1915"/>
    <w:rsid w:val="00CD53EC"/>
    <w:rsid w:val="00CD5CB9"/>
    <w:rsid w:val="00CD7AAF"/>
    <w:rsid w:val="00CF0905"/>
    <w:rsid w:val="00CF1A17"/>
    <w:rsid w:val="00CF3816"/>
    <w:rsid w:val="00CF6865"/>
    <w:rsid w:val="00D012AF"/>
    <w:rsid w:val="00D12608"/>
    <w:rsid w:val="00D12799"/>
    <w:rsid w:val="00D14E19"/>
    <w:rsid w:val="00D2528E"/>
    <w:rsid w:val="00D277FF"/>
    <w:rsid w:val="00D3767D"/>
    <w:rsid w:val="00D42525"/>
    <w:rsid w:val="00D43138"/>
    <w:rsid w:val="00D57E8C"/>
    <w:rsid w:val="00D71847"/>
    <w:rsid w:val="00D828DB"/>
    <w:rsid w:val="00D8319A"/>
    <w:rsid w:val="00D874D4"/>
    <w:rsid w:val="00D958AC"/>
    <w:rsid w:val="00DA13F5"/>
    <w:rsid w:val="00DA18A4"/>
    <w:rsid w:val="00DA5337"/>
    <w:rsid w:val="00DB5F15"/>
    <w:rsid w:val="00DC0E13"/>
    <w:rsid w:val="00DC3274"/>
    <w:rsid w:val="00DC34C9"/>
    <w:rsid w:val="00DC4843"/>
    <w:rsid w:val="00DC65DF"/>
    <w:rsid w:val="00DD4F9F"/>
    <w:rsid w:val="00DE510E"/>
    <w:rsid w:val="00E019B4"/>
    <w:rsid w:val="00E01A5A"/>
    <w:rsid w:val="00E04517"/>
    <w:rsid w:val="00E1417C"/>
    <w:rsid w:val="00E1430F"/>
    <w:rsid w:val="00E33F9E"/>
    <w:rsid w:val="00E35956"/>
    <w:rsid w:val="00E36093"/>
    <w:rsid w:val="00E42776"/>
    <w:rsid w:val="00E51371"/>
    <w:rsid w:val="00E5369F"/>
    <w:rsid w:val="00E55605"/>
    <w:rsid w:val="00E5672A"/>
    <w:rsid w:val="00E57BB4"/>
    <w:rsid w:val="00E6496C"/>
    <w:rsid w:val="00E67178"/>
    <w:rsid w:val="00E71156"/>
    <w:rsid w:val="00E83572"/>
    <w:rsid w:val="00E8377E"/>
    <w:rsid w:val="00E864A8"/>
    <w:rsid w:val="00E94CAA"/>
    <w:rsid w:val="00E9509B"/>
    <w:rsid w:val="00E963A6"/>
    <w:rsid w:val="00EB3C10"/>
    <w:rsid w:val="00EB7737"/>
    <w:rsid w:val="00EC030B"/>
    <w:rsid w:val="00EC33A2"/>
    <w:rsid w:val="00ED17D5"/>
    <w:rsid w:val="00ED4E98"/>
    <w:rsid w:val="00ED7EDE"/>
    <w:rsid w:val="00EE1B14"/>
    <w:rsid w:val="00EF35B2"/>
    <w:rsid w:val="00EF5311"/>
    <w:rsid w:val="00EF65AE"/>
    <w:rsid w:val="00F02240"/>
    <w:rsid w:val="00F02771"/>
    <w:rsid w:val="00F11AAF"/>
    <w:rsid w:val="00F166ED"/>
    <w:rsid w:val="00F26914"/>
    <w:rsid w:val="00F3282C"/>
    <w:rsid w:val="00F40143"/>
    <w:rsid w:val="00F410F3"/>
    <w:rsid w:val="00F44629"/>
    <w:rsid w:val="00F53741"/>
    <w:rsid w:val="00F5547A"/>
    <w:rsid w:val="00F64EBF"/>
    <w:rsid w:val="00F84D4F"/>
    <w:rsid w:val="00FA29EC"/>
    <w:rsid w:val="00FA2F06"/>
    <w:rsid w:val="00FA55B9"/>
    <w:rsid w:val="00FA7C7C"/>
    <w:rsid w:val="00FB000E"/>
    <w:rsid w:val="00FB08EF"/>
    <w:rsid w:val="00FC00AE"/>
    <w:rsid w:val="00FC3F76"/>
    <w:rsid w:val="00FD0402"/>
    <w:rsid w:val="00FD400F"/>
    <w:rsid w:val="00FD75C7"/>
    <w:rsid w:val="00FD7DFA"/>
    <w:rsid w:val="00FE7124"/>
    <w:rsid w:val="00FF3049"/>
    <w:rsid w:val="00FF5FA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Default">
    <w:name w:val="Default"/>
    <w:rsid w:val="005A074B"/>
    <w:pPr>
      <w:framePr w:wrap="auto"/>
      <w:widowControl/>
      <w:autoSpaceDE w:val="0"/>
      <w:autoSpaceDN w:val="0"/>
      <w:adjustRightInd w:val="0"/>
      <w:ind w:left="0" w:right="0"/>
      <w:jc w:val="left"/>
      <w:textAlignment w:val="auto"/>
    </w:pPr>
    <w:rPr>
      <w:rFonts w:cs="Times New Roman"/>
      <w:color w:val="000000"/>
      <w:sz w:val="24"/>
      <w:szCs w:val="24"/>
      <w:rtl w:val="0"/>
      <w:cs w:val="0"/>
      <w:lang w:val="en-US" w:eastAsia="en-US" w:bidi="ar-SA"/>
    </w:rPr>
  </w:style>
  <w:style w:type="character" w:styleId="Emphasis">
    <w:name w:val="Emphasis"/>
    <w:basedOn w:val="DefaultParagraphFont"/>
    <w:qFormat/>
    <w:rsid w:val="00D57E8C"/>
    <w:rPr>
      <w:rFonts w:cs="Times New Roman"/>
      <w:i/>
      <w:iCs/>
      <w:rtl w:val="0"/>
      <w:cs w:val="0"/>
    </w:rPr>
  </w:style>
  <w:style w:type="paragraph" w:styleId="Footer">
    <w:name w:val="footer"/>
    <w:basedOn w:val="Normal"/>
    <w:rsid w:val="00730192"/>
    <w:pPr>
      <w:tabs>
        <w:tab w:val="center" w:pos="4536"/>
        <w:tab w:val="right" w:pos="9072"/>
      </w:tabs>
      <w:jc w:val="left"/>
    </w:pPr>
  </w:style>
  <w:style w:type="character" w:styleId="PageNumber">
    <w:name w:val="page number"/>
    <w:basedOn w:val="DefaultParagraphFont"/>
    <w:rsid w:val="00730192"/>
    <w:rPr>
      <w:rFonts w:cs="Times New Roman"/>
      <w:rtl w:val="0"/>
      <w:cs w:val="0"/>
    </w:rPr>
  </w:style>
  <w:style w:type="paragraph" w:styleId="BalloonText">
    <w:name w:val="Balloon Text"/>
    <w:basedOn w:val="Normal"/>
    <w:semiHidden/>
    <w:rsid w:val="003A7DB7"/>
    <w:pPr>
      <w:jc w:val="left"/>
    </w:pPr>
    <w:rPr>
      <w:rFonts w:ascii="Tahoma" w:hAnsi="Tahoma" w:cs="Tahoma"/>
      <w:sz w:val="16"/>
      <w:szCs w:val="16"/>
    </w:rPr>
  </w:style>
  <w:style w:type="character" w:styleId="CommentReference">
    <w:name w:val="annotation reference"/>
    <w:basedOn w:val="DefaultParagraphFont"/>
    <w:semiHidden/>
    <w:rsid w:val="00B1212E"/>
    <w:rPr>
      <w:rFonts w:cs="Times New Roman"/>
      <w:sz w:val="16"/>
      <w:szCs w:val="16"/>
      <w:rtl w:val="0"/>
      <w:cs w:val="0"/>
    </w:rPr>
  </w:style>
  <w:style w:type="paragraph" w:styleId="CommentText">
    <w:name w:val="annotation text"/>
    <w:basedOn w:val="Normal"/>
    <w:semiHidden/>
    <w:rsid w:val="00B1212E"/>
    <w:pPr>
      <w:jc w:val="left"/>
    </w:pPr>
    <w:rPr>
      <w:sz w:val="20"/>
      <w:szCs w:val="20"/>
    </w:rPr>
  </w:style>
  <w:style w:type="paragraph" w:styleId="CommentSubject">
    <w:name w:val="annotation subject"/>
    <w:basedOn w:val="CommentText"/>
    <w:next w:val="CommentText"/>
    <w:semiHidden/>
    <w:rsid w:val="00B1212E"/>
    <w:pPr>
      <w:jc w:val="left"/>
    </w:pPr>
    <w:rPr>
      <w:b/>
      <w:bCs/>
    </w:rPr>
  </w:style>
  <w:style w:type="paragraph" w:styleId="BodyText">
    <w:name w:val="Body Text"/>
    <w:basedOn w:val="Normal"/>
    <w:link w:val="BodyTextChar"/>
    <w:rsid w:val="008A101B"/>
    <w:pPr>
      <w:jc w:val="center"/>
    </w:pPr>
    <w:rPr>
      <w:lang w:val="sk-SK" w:eastAsia="cs-CZ"/>
    </w:rPr>
  </w:style>
  <w:style w:type="paragraph" w:customStyle="1" w:styleId="3">
    <w:name w:val="=3"/>
    <w:rsid w:val="008A101B"/>
    <w:pPr>
      <w:framePr w:wrap="auto"/>
      <w:widowControl w:val="0"/>
      <w:autoSpaceDE/>
      <w:autoSpaceDN/>
      <w:adjustRightInd/>
      <w:ind w:left="0" w:right="0"/>
      <w:jc w:val="both"/>
      <w:textAlignment w:val="auto"/>
    </w:pPr>
    <w:rPr>
      <w:rFonts w:ascii="Times New =Roman" w:hAnsi="Times New =Roman" w:cs="Times New Roman"/>
      <w:sz w:val="24"/>
      <w:szCs w:val="20"/>
      <w:rtl w:val="0"/>
      <w:cs w:val="0"/>
      <w:lang w:val="sk-SK" w:eastAsia="cs-CZ" w:bidi="ar-SA"/>
    </w:rPr>
  </w:style>
  <w:style w:type="paragraph" w:styleId="BodyTextIndent2">
    <w:name w:val="Body Text Indent 2"/>
    <w:basedOn w:val="Normal"/>
    <w:rsid w:val="008A101B"/>
    <w:pPr>
      <w:spacing w:after="120"/>
      <w:ind w:left="357"/>
      <w:jc w:val="both"/>
    </w:pPr>
    <w:rPr>
      <w:lang w:val="sk-SK" w:eastAsia="cs-CZ"/>
    </w:rPr>
  </w:style>
  <w:style w:type="paragraph" w:styleId="BodyText3">
    <w:name w:val="Body Text 3"/>
    <w:basedOn w:val="Normal"/>
    <w:link w:val="BodyText3Char"/>
    <w:rsid w:val="008A101B"/>
    <w:pPr>
      <w:spacing w:after="120"/>
      <w:jc w:val="left"/>
    </w:pPr>
    <w:rPr>
      <w:sz w:val="16"/>
      <w:szCs w:val="16"/>
      <w:lang w:val="sk-SK" w:eastAsia="sk-SK"/>
    </w:rPr>
  </w:style>
  <w:style w:type="character" w:customStyle="1" w:styleId="BodyText3Char">
    <w:name w:val="Body Text 3 Char"/>
    <w:basedOn w:val="DefaultParagraphFont"/>
    <w:link w:val="BodyText3"/>
    <w:locked/>
    <w:rsid w:val="008A101B"/>
    <w:rPr>
      <w:rFonts w:cs="Times New Roman"/>
      <w:sz w:val="16"/>
      <w:szCs w:val="16"/>
      <w:rtl w:val="0"/>
      <w:cs w:val="0"/>
      <w:lang w:val="sk-SK" w:eastAsia="sk-SK" w:bidi="ar-SA"/>
    </w:rPr>
  </w:style>
  <w:style w:type="paragraph" w:styleId="NormalWeb">
    <w:name w:val="Normal (Web)"/>
    <w:basedOn w:val="Normal"/>
    <w:rsid w:val="008A101B"/>
    <w:pPr>
      <w:spacing w:before="100" w:beforeAutospacing="1" w:after="100" w:afterAutospacing="1"/>
      <w:jc w:val="left"/>
    </w:pPr>
    <w:rPr>
      <w:lang w:val="sk-SK" w:eastAsia="sk-SK"/>
    </w:rPr>
  </w:style>
  <w:style w:type="character" w:styleId="Strong">
    <w:name w:val="Strong"/>
    <w:basedOn w:val="DefaultParagraphFont"/>
    <w:qFormat/>
    <w:rsid w:val="008A101B"/>
    <w:rPr>
      <w:rFonts w:ascii="Times New Roman" w:hAnsi="Times New Roman" w:cs="Times New Roman"/>
      <w:b/>
      <w:bCs/>
      <w:rtl w:val="0"/>
      <w:cs w:val="0"/>
    </w:rPr>
  </w:style>
  <w:style w:type="character" w:styleId="PlaceholderText">
    <w:name w:val="Placeholder Text"/>
    <w:basedOn w:val="DefaultParagraphFont"/>
    <w:semiHidden/>
    <w:rsid w:val="00417AAB"/>
    <w:rPr>
      <w:rFonts w:ascii="Times New Roman" w:hAnsi="Times New Roman" w:cs="Times New Roman"/>
      <w:color w:val="808080"/>
      <w:rtl w:val="0"/>
      <w:cs w:val="0"/>
    </w:rPr>
  </w:style>
  <w:style w:type="character" w:customStyle="1" w:styleId="BodyTextChar">
    <w:name w:val="Body Text Char"/>
    <w:basedOn w:val="DefaultParagraphFont"/>
    <w:link w:val="BodyText"/>
    <w:locked/>
    <w:rsid w:val="00CC4615"/>
    <w:rPr>
      <w:rFonts w:cs="Times New Roman"/>
      <w:sz w:val="24"/>
      <w:szCs w:val="24"/>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16</Pages>
  <Words>5233</Words>
  <Characters>29833</Characters>
  <Application>Microsoft Office Word</Application>
  <DocSecurity>0</DocSecurity>
  <Lines>0</Lines>
  <Paragraphs>0</Paragraphs>
  <ScaleCrop>false</ScaleCrop>
  <Company>m</Company>
  <LinksUpToDate>false</LinksUpToDate>
  <CharactersWithSpaces>34997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 § 14 sa vkladá § 14a, ktorý vrátane nadpisu znie:</dc:title>
  <dc:creator>uzivatel</dc:creator>
  <cp:lastModifiedBy>Gašparíková, Jarmila</cp:lastModifiedBy>
  <cp:revision>2</cp:revision>
  <cp:lastPrinted>2011-08-17T09:23:00Z</cp:lastPrinted>
  <dcterms:created xsi:type="dcterms:W3CDTF">2011-09-22T16:08:00Z</dcterms:created>
  <dcterms:modified xsi:type="dcterms:W3CDTF">2011-09-22T16:08:00Z</dcterms:modified>
</cp:coreProperties>
</file>