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</w:t>
      </w:r>
      <w:r w:rsidRPr="00FE5541">
        <w:rPr>
          <w:rFonts w:ascii="Times New Roman" w:hAnsi="Times New Roman"/>
          <w:b w:val="0"/>
          <w:bCs w:val="0"/>
        </w:rPr>
        <w:t xml:space="preserve">Číslo:  </w:t>
      </w:r>
      <w:r w:rsidRPr="00623A59" w:rsidR="00623A59">
        <w:rPr>
          <w:rFonts w:ascii="Times New Roman" w:hAnsi="Times New Roman"/>
          <w:b w:val="0"/>
          <w:bCs w:val="0"/>
        </w:rPr>
        <w:t>UV-28673/2011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D02A48">
        <w:rPr>
          <w:rFonts w:ascii="Times New Roman" w:hAnsi="Times New Roman"/>
          <w:b/>
          <w:bCs/>
          <w:sz w:val="24"/>
          <w:szCs w:val="24"/>
        </w:rPr>
        <w:t>49</w:t>
      </w:r>
      <w:r w:rsidR="00623A59">
        <w:rPr>
          <w:rFonts w:ascii="Times New Roman" w:hAnsi="Times New Roman"/>
          <w:b/>
          <w:bCs/>
          <w:sz w:val="24"/>
          <w:szCs w:val="24"/>
        </w:rPr>
        <w:t>9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3A59" w:rsidRPr="00623A59" w:rsidP="00623A5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23A59">
        <w:rPr>
          <w:rFonts w:ascii="Times New Roman" w:hAnsi="Times New Roman"/>
          <w:b/>
          <w:sz w:val="24"/>
          <w:szCs w:val="24"/>
        </w:rPr>
        <w:t xml:space="preserve">o uznávaní a výkone rozhodnutí, ktorými sa ukladá trestná sankcia </w:t>
      </w:r>
    </w:p>
    <w:p w:rsidR="00CF613B" w:rsidRPr="00E333F0" w:rsidP="00623A5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23A59" w:rsidR="00623A59">
        <w:rPr>
          <w:rFonts w:ascii="Times New Roman" w:hAnsi="Times New Roman"/>
          <w:b/>
          <w:sz w:val="24"/>
          <w:szCs w:val="24"/>
        </w:rPr>
        <w:t>spojená s odňatím slobody v Európskej únii a o zmene a doplnení zákona č. 221/2006 Z. z. o výkone väzby v znení neskorších predpisov</w:t>
      </w:r>
      <w:r w:rsidRPr="00E333F0">
        <w:rPr>
          <w:rFonts w:ascii="Times New Roman" w:hAnsi="Times New Roman"/>
          <w:b/>
          <w:sz w:val="24"/>
          <w:szCs w:val="24"/>
        </w:rPr>
        <w:t xml:space="preserve"> </w:t>
      </w: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623A59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>
        <w:rPr>
          <w:rFonts w:ascii="Times New Roman" w:hAnsi="Times New Roman"/>
          <w:sz w:val="22"/>
          <w:szCs w:val="22"/>
        </w:rPr>
        <w:t>vládny návrh zákona</w:t>
      </w:r>
      <w:r w:rsidRPr="00CF613B" w:rsidR="00CF613B">
        <w:rPr>
          <w:rFonts w:ascii="Times New Roman" w:hAnsi="Times New Roman"/>
        </w:rPr>
        <w:t xml:space="preserve"> </w:t>
      </w:r>
      <w:r w:rsidRPr="00623A59" w:rsidR="00623A59">
        <w:rPr>
          <w:rFonts w:ascii="Times New Roman" w:hAnsi="Times New Roman"/>
          <w:sz w:val="22"/>
          <w:szCs w:val="22"/>
        </w:rPr>
        <w:t>o uznávaní a výkone rozhodnutí, ktorými sa ukladá trestná sankcia</w:t>
      </w:r>
      <w:r w:rsidR="00623A59">
        <w:rPr>
          <w:rFonts w:ascii="Times New Roman" w:hAnsi="Times New Roman"/>
          <w:sz w:val="22"/>
          <w:szCs w:val="22"/>
        </w:rPr>
        <w:t xml:space="preserve"> </w:t>
      </w:r>
      <w:r w:rsidRPr="00623A59" w:rsidR="00623A59">
        <w:rPr>
          <w:rFonts w:ascii="Times New Roman" w:hAnsi="Times New Roman"/>
          <w:sz w:val="22"/>
          <w:szCs w:val="22"/>
        </w:rPr>
        <w:t>spojená s odňatím slobody v Európskej únii a o zmene a doplnení zákona č. 221/2006 Z. z. o výkone väzby v znení neskorších predpisov</w:t>
      </w:r>
    </w:p>
    <w:p w:rsidR="00BA3108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BA3108" w:rsidRPr="007D5A47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Iveta Radičová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predsedníčka vlády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D02A48">
        <w:rPr>
          <w:rFonts w:ascii="Times New Roman" w:hAnsi="Times New Roman"/>
          <w:sz w:val="24"/>
          <w:szCs w:val="24"/>
        </w:rPr>
        <w:t>september</w:t>
      </w:r>
      <w:r w:rsidR="00BA3108">
        <w:rPr>
          <w:rFonts w:ascii="Times New Roman" w:hAnsi="Times New Roman"/>
          <w:sz w:val="24"/>
          <w:szCs w:val="24"/>
        </w:rPr>
        <w:t xml:space="preserve">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544AC"/>
    <w:rsid w:val="001E27A0"/>
    <w:rsid w:val="00220731"/>
    <w:rsid w:val="0029163D"/>
    <w:rsid w:val="002E0B62"/>
    <w:rsid w:val="00345C79"/>
    <w:rsid w:val="003777D7"/>
    <w:rsid w:val="00396A22"/>
    <w:rsid w:val="004012CA"/>
    <w:rsid w:val="004F43BF"/>
    <w:rsid w:val="005209C2"/>
    <w:rsid w:val="00523440"/>
    <w:rsid w:val="00547AE4"/>
    <w:rsid w:val="005C73B1"/>
    <w:rsid w:val="005D64EB"/>
    <w:rsid w:val="00623A59"/>
    <w:rsid w:val="00695814"/>
    <w:rsid w:val="007039A0"/>
    <w:rsid w:val="007C0002"/>
    <w:rsid w:val="007C488C"/>
    <w:rsid w:val="007D5A47"/>
    <w:rsid w:val="0086517B"/>
    <w:rsid w:val="00955C03"/>
    <w:rsid w:val="00980A2D"/>
    <w:rsid w:val="00A55CFF"/>
    <w:rsid w:val="00A91114"/>
    <w:rsid w:val="00A96464"/>
    <w:rsid w:val="00AC7DC6"/>
    <w:rsid w:val="00B74E8D"/>
    <w:rsid w:val="00B85A72"/>
    <w:rsid w:val="00BA3108"/>
    <w:rsid w:val="00C10978"/>
    <w:rsid w:val="00CB53A0"/>
    <w:rsid w:val="00CF613B"/>
    <w:rsid w:val="00D02A48"/>
    <w:rsid w:val="00D134F0"/>
    <w:rsid w:val="00E07F46"/>
    <w:rsid w:val="00E17DA6"/>
    <w:rsid w:val="00E333F0"/>
    <w:rsid w:val="00EF0F8D"/>
    <w:rsid w:val="00F13D5C"/>
    <w:rsid w:val="00F462AC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104</Words>
  <Characters>649</Characters>
  <Application>Microsoft Office Word</Application>
  <DocSecurity>0</DocSecurity>
  <Lines>0</Lines>
  <Paragraphs>0</Paragraphs>
  <ScaleCrop>false</ScaleCrop>
  <Company>MS SR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richard.sviezeny</cp:lastModifiedBy>
  <cp:revision>2</cp:revision>
  <cp:lastPrinted>2011-03-02T13:44:00Z</cp:lastPrinted>
  <dcterms:created xsi:type="dcterms:W3CDTF">2011-09-19T10:30:00Z</dcterms:created>
  <dcterms:modified xsi:type="dcterms:W3CDTF">2011-09-19T10:30:00Z</dcterms:modified>
</cp:coreProperties>
</file>