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2626" w:rsidRPr="00397B1B" w:rsidP="000E7F15">
      <w:pPr>
        <w:tabs>
          <w:tab w:val="left" w:pos="0"/>
        </w:tabs>
        <w:bidi w:val="0"/>
        <w:ind w:left="426" w:hanging="426"/>
        <w:jc w:val="center"/>
        <w:rPr>
          <w:rFonts w:cs="Times New Roman"/>
          <w:b/>
          <w:sz w:val="24"/>
          <w:szCs w:val="24"/>
        </w:rPr>
      </w:pPr>
      <w:r w:rsidRPr="00397B1B">
        <w:rPr>
          <w:rFonts w:cs="Times New Roman"/>
          <w:b/>
          <w:sz w:val="24"/>
          <w:szCs w:val="24"/>
        </w:rPr>
        <w:t>NÁRODNÁ RADA SLOVENSKEJ REPUBLIKY</w:t>
      </w:r>
    </w:p>
    <w:p w:rsidR="00D12626" w:rsidRPr="00397B1B" w:rsidP="00D12626">
      <w:pPr>
        <w:tabs>
          <w:tab w:val="left" w:pos="0"/>
        </w:tabs>
        <w:bidi w:val="0"/>
        <w:ind w:left="426" w:hanging="426"/>
        <w:jc w:val="center"/>
        <w:rPr>
          <w:rFonts w:cs="Times New Roman"/>
          <w:b/>
          <w:sz w:val="24"/>
          <w:szCs w:val="24"/>
        </w:rPr>
      </w:pPr>
      <w:r w:rsidRPr="00397B1B">
        <w:rPr>
          <w:rFonts w:cs="Times New Roman"/>
          <w:b/>
          <w:sz w:val="24"/>
          <w:szCs w:val="24"/>
        </w:rPr>
        <w:t>V. volebné obdobie</w:t>
      </w:r>
    </w:p>
    <w:p w:rsidR="00D12626" w:rsidRPr="00397B1B" w:rsidP="00C1712D">
      <w:pPr>
        <w:tabs>
          <w:tab w:val="left" w:pos="0"/>
        </w:tabs>
        <w:bidi w:val="0"/>
        <w:jc w:val="both"/>
        <w:rPr>
          <w:rFonts w:cs="Times New Roman"/>
          <w:sz w:val="24"/>
          <w:szCs w:val="24"/>
        </w:rPr>
      </w:pPr>
      <w:r w:rsidRPr="00397B1B">
        <w:rPr>
          <w:rFonts w:cs="Times New Roman"/>
          <w:sz w:val="24"/>
          <w:szCs w:val="24"/>
          <w:u w:val="single"/>
        </w:rPr>
        <w:t xml:space="preserve">                                                                                                                                                     </w:t>
      </w:r>
      <w:r w:rsidRPr="00397B1B">
        <w:rPr>
          <w:rFonts w:cs="Times New Roman"/>
          <w:b/>
          <w:sz w:val="24"/>
          <w:szCs w:val="24"/>
        </w:rPr>
        <w:t>.</w:t>
      </w:r>
    </w:p>
    <w:p w:rsidR="00D12626" w:rsidRPr="00397B1B" w:rsidP="00EF0112">
      <w:pPr>
        <w:tabs>
          <w:tab w:val="left" w:pos="0"/>
        </w:tabs>
        <w:bidi w:val="0"/>
        <w:ind w:left="426" w:hanging="426"/>
        <w:jc w:val="center"/>
        <w:rPr>
          <w:rFonts w:cs="Times New Roman"/>
        </w:rPr>
      </w:pPr>
    </w:p>
    <w:p w:rsidR="00D12626" w:rsidRPr="00397B1B" w:rsidP="00EF0112">
      <w:pPr>
        <w:tabs>
          <w:tab w:val="left" w:pos="0"/>
        </w:tabs>
        <w:bidi w:val="0"/>
        <w:ind w:left="426" w:hanging="426"/>
        <w:jc w:val="center"/>
        <w:rPr>
          <w:rFonts w:cs="Times New Roman"/>
          <w:b/>
        </w:rPr>
      </w:pPr>
      <w:r w:rsidRPr="00397B1B" w:rsidR="00C1712D">
        <w:rPr>
          <w:rFonts w:cs="Times New Roman"/>
          <w:b/>
        </w:rPr>
        <w:t>497</w:t>
      </w:r>
    </w:p>
    <w:p w:rsidR="00D12626" w:rsidRPr="00397B1B" w:rsidP="00EF0112">
      <w:pPr>
        <w:tabs>
          <w:tab w:val="left" w:pos="0"/>
        </w:tabs>
        <w:bidi w:val="0"/>
        <w:ind w:left="426" w:hanging="426"/>
        <w:jc w:val="center"/>
        <w:rPr>
          <w:rFonts w:cs="Times New Roman"/>
          <w:b/>
        </w:rPr>
      </w:pPr>
    </w:p>
    <w:p w:rsidR="00C802F3" w:rsidRPr="00397B1B" w:rsidP="00EF0112">
      <w:pPr>
        <w:tabs>
          <w:tab w:val="left" w:pos="0"/>
        </w:tabs>
        <w:bidi w:val="0"/>
        <w:ind w:left="426" w:hanging="426"/>
        <w:jc w:val="center"/>
        <w:rPr>
          <w:rFonts w:cs="Times New Roman"/>
          <w:b/>
        </w:rPr>
      </w:pPr>
      <w:r w:rsidRPr="00397B1B" w:rsidR="00D12626">
        <w:rPr>
          <w:rFonts w:cs="Times New Roman"/>
          <w:b/>
        </w:rPr>
        <w:t>VLÁDNY NÁVRH</w:t>
      </w:r>
    </w:p>
    <w:p w:rsidR="00C802F3" w:rsidRPr="00397B1B" w:rsidP="00C802F3">
      <w:pPr>
        <w:tabs>
          <w:tab w:val="left" w:pos="0"/>
        </w:tabs>
        <w:bidi w:val="0"/>
        <w:ind w:left="426" w:hanging="426"/>
        <w:jc w:val="center"/>
        <w:rPr>
          <w:rFonts w:cs="Times New Roman"/>
          <w:b/>
        </w:rPr>
      </w:pPr>
    </w:p>
    <w:p w:rsidR="00C802F3" w:rsidRPr="00397B1B" w:rsidP="00D12626">
      <w:pPr>
        <w:tabs>
          <w:tab w:val="left" w:pos="0"/>
        </w:tabs>
        <w:bidi w:val="0"/>
        <w:ind w:left="426" w:hanging="426"/>
        <w:jc w:val="center"/>
        <w:rPr>
          <w:rFonts w:cs="Times New Roman"/>
          <w:b/>
        </w:rPr>
      </w:pPr>
      <w:r w:rsidRPr="00397B1B" w:rsidR="00C1712D">
        <w:rPr>
          <w:rFonts w:cs="Times New Roman"/>
          <w:b/>
        </w:rPr>
        <w:t>Zákon</w:t>
      </w:r>
    </w:p>
    <w:p w:rsidR="00C802F3" w:rsidRPr="00397B1B" w:rsidP="00C802F3">
      <w:pPr>
        <w:tabs>
          <w:tab w:val="left" w:pos="0"/>
        </w:tabs>
        <w:bidi w:val="0"/>
        <w:ind w:left="426" w:hanging="426"/>
        <w:jc w:val="center"/>
        <w:rPr>
          <w:rFonts w:cs="Times New Roman"/>
        </w:rPr>
      </w:pPr>
      <w:r w:rsidRPr="00397B1B" w:rsidR="00C1712D">
        <w:rPr>
          <w:rFonts w:cs="Times New Roman"/>
        </w:rPr>
        <w:t xml:space="preserve">  </w:t>
      </w:r>
      <w:r w:rsidRPr="00397B1B">
        <w:rPr>
          <w:rFonts w:cs="Times New Roman"/>
        </w:rPr>
        <w:t>z ... 2011,</w:t>
      </w:r>
    </w:p>
    <w:p w:rsidR="00C802F3" w:rsidRPr="00397B1B" w:rsidP="00C802F3">
      <w:pPr>
        <w:bidi w:val="0"/>
        <w:jc w:val="center"/>
        <w:rPr>
          <w:rFonts w:cs="Times New Roman"/>
        </w:rPr>
      </w:pPr>
    </w:p>
    <w:p w:rsidR="00C802F3" w:rsidRPr="00397B1B" w:rsidP="00C802F3">
      <w:pPr>
        <w:pStyle w:val="BodyText2"/>
        <w:bidi w:val="0"/>
        <w:jc w:val="center"/>
        <w:rPr>
          <w:b/>
          <w:bCs/>
          <w:sz w:val="22"/>
          <w:szCs w:val="22"/>
        </w:rPr>
      </w:pPr>
      <w:r w:rsidRPr="00397B1B">
        <w:rPr>
          <w:b/>
          <w:bCs/>
          <w:sz w:val="22"/>
          <w:szCs w:val="22"/>
        </w:rPr>
        <w:t>ktorým sa mení a dopĺňa zákon č. 566/2001 Z. z. o cenných papieroch a investičných službách a o zmene a doplnení niektorých zákonov (zákon o cenných papieroch) v znení neskorších predpisov a ktorým sa menia a dopĺňajú niektoré zákony</w:t>
      </w:r>
    </w:p>
    <w:p w:rsidR="00976B09" w:rsidRPr="00397B1B" w:rsidP="00C802F3">
      <w:pPr>
        <w:pStyle w:val="BodyText2"/>
        <w:bidi w:val="0"/>
        <w:jc w:val="center"/>
        <w:rPr>
          <w:b/>
          <w:bCs/>
          <w:sz w:val="22"/>
          <w:szCs w:val="22"/>
        </w:rPr>
      </w:pPr>
    </w:p>
    <w:p w:rsidR="00976B09" w:rsidRPr="00397B1B" w:rsidP="005E6DAF">
      <w:pPr>
        <w:pStyle w:val="BodyText2"/>
        <w:bidi w:val="0"/>
        <w:ind w:firstLine="426"/>
        <w:jc w:val="left"/>
        <w:rPr>
          <w:bCs/>
          <w:sz w:val="22"/>
          <w:szCs w:val="22"/>
        </w:rPr>
      </w:pPr>
      <w:r w:rsidRPr="00397B1B">
        <w:rPr>
          <w:bCs/>
          <w:sz w:val="22"/>
          <w:szCs w:val="22"/>
        </w:rPr>
        <w:t>Národná rada Slovenskej republiky sa uzniesla na tomto zákone:</w:t>
      </w:r>
    </w:p>
    <w:p w:rsidR="00C802F3" w:rsidRPr="00397B1B" w:rsidP="00C802F3">
      <w:pPr>
        <w:bidi w:val="0"/>
        <w:ind w:left="426" w:hanging="426"/>
        <w:jc w:val="center"/>
        <w:rPr>
          <w:rFonts w:cs="Times New Roman"/>
          <w:bCs/>
        </w:rPr>
      </w:pPr>
    </w:p>
    <w:p w:rsidR="00C802F3" w:rsidRPr="00397B1B" w:rsidP="00C802F3">
      <w:pPr>
        <w:bidi w:val="0"/>
        <w:ind w:left="426" w:hanging="426"/>
        <w:jc w:val="center"/>
        <w:rPr>
          <w:rFonts w:cs="Times New Roman"/>
          <w:b/>
          <w:bCs/>
        </w:rPr>
      </w:pPr>
      <w:r w:rsidRPr="00397B1B">
        <w:rPr>
          <w:rFonts w:cs="Times New Roman"/>
          <w:b/>
          <w:bCs/>
        </w:rPr>
        <w:t>Čl. I</w:t>
      </w:r>
    </w:p>
    <w:p w:rsidR="00C802F3" w:rsidRPr="00397B1B" w:rsidP="00C802F3">
      <w:pPr>
        <w:bidi w:val="0"/>
        <w:ind w:left="426" w:hanging="426"/>
        <w:jc w:val="both"/>
        <w:rPr>
          <w:rFonts w:cs="Times New Roman"/>
          <w:b/>
          <w:bCs/>
        </w:rPr>
      </w:pPr>
    </w:p>
    <w:p w:rsidR="00C802F3" w:rsidRPr="00397B1B" w:rsidP="00C802F3">
      <w:pPr>
        <w:bidi w:val="0"/>
        <w:ind w:firstLine="426"/>
        <w:jc w:val="both"/>
        <w:rPr>
          <w:rFonts w:cs="Times New Roman"/>
        </w:rPr>
      </w:pPr>
      <w:r w:rsidRPr="00397B1B">
        <w:rPr>
          <w:rFonts w:cs="Times New Roman"/>
        </w:rPr>
        <w:t xml:space="preserve">Zákon č. 566/2001 Z. z. o cenných papieroch a investičných službách a o zmene a doplnení niektorých zákonov (zákon o cenných papieroch) v znení zákona č. 291/2002 Z. z., zákona </w:t>
        <w:br/>
        <w:t xml:space="preserve">č. 510/2002 Z. z., zákona č. 162/2003 Z. z., zákona č. 594/2003 Z. z., zákona č. 43/2004 Z. z., zákona </w:t>
        <w:br/>
        <w:t xml:space="preserve">č. 635/2004 Z. z., zákona č. 747/2004 Z. z., zákona č. 7/2005 Z. z., zákona č. 266/2005 Z. z., zákona </w:t>
        <w:br/>
        <w:t xml:space="preserve">č. 336/2005 Z. z., zákona č. 213/2006 Z. z., zákona č. 644/2006 Z. z., zákona č. 209/2007 Z. z., zákona </w:t>
        <w:br/>
        <w:t xml:space="preserve">č. 659/2007 Z. z., zákona č. 70/2008 Z. z., zákona č. 297/2008 Z. z., zákona č. 552/2008 Z. z., zákona </w:t>
        <w:br/>
        <w:t xml:space="preserve">č. 160/2009 Z. z., zákona č. 186/2009 Z. z., zákona č. 276/2009 Z. z., zákona č. 487/2009 Z. z., zákona </w:t>
        <w:br/>
        <w:t xml:space="preserve">č.  492/2009 Z. z., zákona č. 129/2010 Z. z., zákona č. 505/2010 Z. z., zákona č. 46/2011 Z. z. a zákona </w:t>
        <w:br/>
        <w:t>č. 130/2011 Z. z. sa mení a dopĺňa takto:</w:t>
      </w:r>
    </w:p>
    <w:p w:rsidR="00C802F3" w:rsidRPr="00397B1B" w:rsidP="00C802F3">
      <w:pPr>
        <w:bidi w:val="0"/>
        <w:ind w:firstLine="426"/>
        <w:jc w:val="both"/>
        <w:rPr>
          <w:rFonts w:cs="Times New Roman"/>
        </w:rPr>
      </w:pPr>
    </w:p>
    <w:p w:rsidR="00C802F3" w:rsidRPr="00397B1B" w:rsidP="00C802F3">
      <w:pPr>
        <w:pStyle w:val="Odsekzoznamu1"/>
        <w:tabs>
          <w:tab w:val="clear" w:pos="786"/>
        </w:tabs>
        <w:bidi w:val="0"/>
        <w:ind w:left="426" w:hanging="426"/>
        <w:rPr>
          <w:rFonts w:ascii="Arial Narrow" w:hAnsi="Arial Narrow"/>
          <w:sz w:val="22"/>
          <w:szCs w:val="22"/>
        </w:rPr>
      </w:pPr>
      <w:r w:rsidRPr="00397B1B">
        <w:rPr>
          <w:rFonts w:ascii="Arial Narrow" w:hAnsi="Arial Narrow" w:hint="default"/>
          <w:sz w:val="22"/>
          <w:szCs w:val="22"/>
        </w:rPr>
        <w:t>Slová</w:t>
      </w:r>
      <w:r w:rsidRPr="00397B1B">
        <w:rPr>
          <w:rFonts w:ascii="Arial Narrow" w:hAnsi="Arial Narrow" w:hint="default"/>
          <w:sz w:val="22"/>
          <w:szCs w:val="22"/>
        </w:rPr>
        <w:t xml:space="preserve"> „</w:t>
      </w:r>
      <w:r w:rsidRPr="00397B1B">
        <w:rPr>
          <w:rFonts w:ascii="Arial Narrow" w:hAnsi="Arial Narrow" w:hint="default"/>
          <w:sz w:val="22"/>
          <w:szCs w:val="22"/>
        </w:rPr>
        <w:t>internetová</w:t>
      </w:r>
      <w:r w:rsidRPr="00397B1B">
        <w:rPr>
          <w:rFonts w:ascii="Arial Narrow" w:hAnsi="Arial Narrow" w:hint="default"/>
          <w:sz w:val="22"/>
          <w:szCs w:val="22"/>
        </w:rPr>
        <w:t xml:space="preserve"> strá</w:t>
      </w:r>
      <w:r w:rsidRPr="00397B1B">
        <w:rPr>
          <w:rFonts w:ascii="Arial Narrow" w:hAnsi="Arial Narrow" w:hint="default"/>
          <w:sz w:val="22"/>
          <w:szCs w:val="22"/>
        </w:rPr>
        <w:t>nka“</w:t>
      </w:r>
      <w:r w:rsidRPr="00397B1B">
        <w:rPr>
          <w:rFonts w:ascii="Arial Narrow" w:hAnsi="Arial Narrow" w:hint="default"/>
          <w:sz w:val="22"/>
          <w:szCs w:val="22"/>
        </w:rPr>
        <w:t xml:space="preserve"> vo vš</w:t>
      </w:r>
      <w:r w:rsidRPr="00397B1B">
        <w:rPr>
          <w:rFonts w:ascii="Arial Narrow" w:hAnsi="Arial Narrow" w:hint="default"/>
          <w:sz w:val="22"/>
          <w:szCs w:val="22"/>
        </w:rPr>
        <w:t>etký</w:t>
      </w:r>
      <w:r w:rsidRPr="00397B1B">
        <w:rPr>
          <w:rFonts w:ascii="Arial Narrow" w:hAnsi="Arial Narrow" w:hint="default"/>
          <w:sz w:val="22"/>
          <w:szCs w:val="22"/>
        </w:rPr>
        <w:t>ch tvaroch sa v </w:t>
      </w:r>
      <w:r w:rsidRPr="00397B1B">
        <w:rPr>
          <w:rFonts w:ascii="Arial Narrow" w:hAnsi="Arial Narrow" w:hint="default"/>
          <w:sz w:val="22"/>
          <w:szCs w:val="22"/>
        </w:rPr>
        <w:t>celom texte zá</w:t>
      </w:r>
      <w:r w:rsidRPr="00397B1B">
        <w:rPr>
          <w:rFonts w:ascii="Arial Narrow" w:hAnsi="Arial Narrow" w:hint="default"/>
          <w:sz w:val="22"/>
          <w:szCs w:val="22"/>
        </w:rPr>
        <w:t>kona nahrá</w:t>
      </w:r>
      <w:r w:rsidRPr="00397B1B">
        <w:rPr>
          <w:rFonts w:ascii="Arial Narrow" w:hAnsi="Arial Narrow" w:hint="default"/>
          <w:sz w:val="22"/>
          <w:szCs w:val="22"/>
        </w:rPr>
        <w:t>dzajú</w:t>
      </w:r>
      <w:r w:rsidRPr="00397B1B">
        <w:rPr>
          <w:rFonts w:ascii="Arial Narrow" w:hAnsi="Arial Narrow" w:hint="default"/>
          <w:sz w:val="22"/>
          <w:szCs w:val="22"/>
        </w:rPr>
        <w:t xml:space="preserve"> slovami „</w:t>
      </w:r>
      <w:r w:rsidRPr="00397B1B">
        <w:rPr>
          <w:rFonts w:ascii="Arial Narrow" w:hAnsi="Arial Narrow" w:hint="default"/>
          <w:sz w:val="22"/>
          <w:szCs w:val="22"/>
        </w:rPr>
        <w:t>webové</w:t>
      </w:r>
      <w:r w:rsidRPr="00397B1B">
        <w:rPr>
          <w:rFonts w:ascii="Arial Narrow" w:hAnsi="Arial Narrow" w:hint="default"/>
          <w:sz w:val="22"/>
          <w:szCs w:val="22"/>
        </w:rPr>
        <w:t xml:space="preserve"> sí</w:t>
      </w:r>
      <w:r w:rsidRPr="00397B1B">
        <w:rPr>
          <w:rFonts w:ascii="Arial Narrow" w:hAnsi="Arial Narrow" w:hint="default"/>
          <w:sz w:val="22"/>
          <w:szCs w:val="22"/>
        </w:rPr>
        <w:t>dlo“</w:t>
      </w:r>
      <w:r w:rsidRPr="00397B1B">
        <w:rPr>
          <w:rFonts w:ascii="Arial Narrow" w:hAnsi="Arial Narrow" w:hint="default"/>
          <w:sz w:val="22"/>
          <w:szCs w:val="22"/>
        </w:rPr>
        <w:t xml:space="preserve"> v </w:t>
      </w:r>
      <w:r w:rsidRPr="00397B1B">
        <w:rPr>
          <w:rFonts w:ascii="Arial Narrow" w:hAnsi="Arial Narrow" w:hint="default"/>
          <w:sz w:val="22"/>
          <w:szCs w:val="22"/>
        </w:rPr>
        <w:t>prí</w:t>
      </w:r>
      <w:r w:rsidRPr="00397B1B">
        <w:rPr>
          <w:rFonts w:ascii="Arial Narrow" w:hAnsi="Arial Narrow" w:hint="default"/>
          <w:sz w:val="22"/>
          <w:szCs w:val="22"/>
        </w:rPr>
        <w:t>sluš</w:t>
      </w:r>
      <w:r w:rsidRPr="00397B1B">
        <w:rPr>
          <w:rFonts w:ascii="Arial Narrow" w:hAnsi="Arial Narrow" w:hint="default"/>
          <w:sz w:val="22"/>
          <w:szCs w:val="22"/>
        </w:rPr>
        <w:t>nom tvare</w:t>
      </w:r>
      <w:r w:rsidRPr="00397B1B" w:rsidR="00C315E8">
        <w:rPr>
          <w:rFonts w:ascii="Arial Narrow" w:hAnsi="Arial Narrow"/>
          <w:sz w:val="22"/>
          <w:szCs w:val="22"/>
        </w:rPr>
        <w:t xml:space="preserve"> a </w:t>
      </w:r>
      <w:r w:rsidRPr="00397B1B" w:rsidR="00C315E8">
        <w:rPr>
          <w:rFonts w:ascii="Arial Narrow" w:hAnsi="Arial Narrow" w:hint="default"/>
          <w:sz w:val="22"/>
          <w:szCs w:val="22"/>
        </w:rPr>
        <w:t>slová</w:t>
      </w:r>
      <w:r w:rsidRPr="00397B1B" w:rsidR="00C315E8">
        <w:rPr>
          <w:rFonts w:ascii="Arial Narrow" w:hAnsi="Arial Narrow" w:hint="default"/>
          <w:sz w:val="22"/>
          <w:szCs w:val="22"/>
        </w:rPr>
        <w:t xml:space="preserve"> „</w:t>
      </w:r>
      <w:r w:rsidRPr="00397B1B" w:rsidR="00C315E8">
        <w:rPr>
          <w:rFonts w:ascii="Arial Narrow" w:hAnsi="Arial Narrow" w:hint="default"/>
          <w:sz w:val="22"/>
          <w:szCs w:val="22"/>
        </w:rPr>
        <w:t>bez</w:t>
      </w:r>
      <w:r w:rsidRPr="00397B1B" w:rsidR="00C315E8">
        <w:rPr>
          <w:rFonts w:ascii="Arial Narrow" w:hAnsi="Arial Narrow" w:hint="default"/>
          <w:sz w:val="22"/>
          <w:szCs w:val="22"/>
        </w:rPr>
        <w:t xml:space="preserve"> zbytoč</w:t>
      </w:r>
      <w:r w:rsidRPr="00397B1B" w:rsidR="00C315E8">
        <w:rPr>
          <w:rFonts w:ascii="Arial Narrow" w:hAnsi="Arial Narrow" w:hint="default"/>
          <w:sz w:val="22"/>
          <w:szCs w:val="22"/>
        </w:rPr>
        <w:t>né</w:t>
      </w:r>
      <w:r w:rsidRPr="00397B1B" w:rsidR="00C315E8">
        <w:rPr>
          <w:rFonts w:ascii="Arial Narrow" w:hAnsi="Arial Narrow" w:hint="default"/>
          <w:sz w:val="22"/>
          <w:szCs w:val="22"/>
        </w:rPr>
        <w:t>ho odkladu“</w:t>
      </w:r>
      <w:r w:rsidRPr="00397B1B" w:rsidR="00C315E8">
        <w:rPr>
          <w:rFonts w:ascii="Arial Narrow" w:hAnsi="Arial Narrow" w:hint="default"/>
          <w:sz w:val="22"/>
          <w:szCs w:val="22"/>
        </w:rPr>
        <w:t xml:space="preserve"> sa v </w:t>
      </w:r>
      <w:r w:rsidRPr="00397B1B" w:rsidR="00C315E8">
        <w:rPr>
          <w:rFonts w:ascii="Arial Narrow" w:hAnsi="Arial Narrow" w:hint="default"/>
          <w:sz w:val="22"/>
          <w:szCs w:val="22"/>
        </w:rPr>
        <w:t>celom texte zá</w:t>
      </w:r>
      <w:r w:rsidRPr="00397B1B" w:rsidR="00C315E8">
        <w:rPr>
          <w:rFonts w:ascii="Arial Narrow" w:hAnsi="Arial Narrow" w:hint="default"/>
          <w:sz w:val="22"/>
          <w:szCs w:val="22"/>
        </w:rPr>
        <w:t>kona nahrá</w:t>
      </w:r>
      <w:r w:rsidRPr="00397B1B" w:rsidR="00C315E8">
        <w:rPr>
          <w:rFonts w:ascii="Arial Narrow" w:hAnsi="Arial Narrow" w:hint="default"/>
          <w:sz w:val="22"/>
          <w:szCs w:val="22"/>
        </w:rPr>
        <w:t>dzajú</w:t>
      </w:r>
      <w:r w:rsidRPr="00397B1B" w:rsidR="00C315E8">
        <w:rPr>
          <w:rFonts w:ascii="Arial Narrow" w:hAnsi="Arial Narrow" w:hint="default"/>
          <w:sz w:val="22"/>
          <w:szCs w:val="22"/>
        </w:rPr>
        <w:t xml:space="preserve"> slov</w:t>
      </w:r>
      <w:r w:rsidRPr="00397B1B" w:rsidR="007C06DD">
        <w:rPr>
          <w:rFonts w:ascii="Arial Narrow" w:hAnsi="Arial Narrow"/>
          <w:sz w:val="22"/>
          <w:szCs w:val="22"/>
        </w:rPr>
        <w:t>om</w:t>
      </w:r>
      <w:r w:rsidRPr="00397B1B" w:rsidR="00C315E8">
        <w:rPr>
          <w:rFonts w:ascii="Arial Narrow" w:hAnsi="Arial Narrow" w:hint="default"/>
          <w:sz w:val="22"/>
          <w:szCs w:val="22"/>
        </w:rPr>
        <w:t xml:space="preserve"> „</w:t>
      </w:r>
      <w:r w:rsidRPr="00397B1B" w:rsidR="00C315E8">
        <w:rPr>
          <w:rFonts w:ascii="Arial Narrow" w:hAnsi="Arial Narrow" w:hint="default"/>
          <w:sz w:val="22"/>
          <w:szCs w:val="22"/>
        </w:rPr>
        <w:t>bezodkladne“</w:t>
      </w:r>
      <w:r w:rsidRPr="00397B1B">
        <w:rPr>
          <w:rFonts w:ascii="Arial Narrow" w:hAnsi="Arial Narrow"/>
          <w:sz w:val="22"/>
          <w:szCs w:val="22"/>
        </w:rPr>
        <w:t xml:space="preserve">. </w:t>
      </w:r>
    </w:p>
    <w:p w:rsidR="00C802F3" w:rsidRPr="00397B1B" w:rsidP="00C802F3">
      <w:pPr>
        <w:bidi w:val="0"/>
        <w:jc w:val="both"/>
        <w:rPr>
          <w:rFonts w:cs="Times New Roman"/>
          <w:lang w:eastAsia="en-US"/>
        </w:rPr>
      </w:pPr>
    </w:p>
    <w:p w:rsidR="00C802F3" w:rsidRPr="00397B1B" w:rsidP="00C802F3">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 xml:space="preserve">§ 57 sa  dopĺňa odsekom 3, ktorý znie: </w:t>
      </w:r>
    </w:p>
    <w:p w:rsidR="00C802F3" w:rsidRPr="00397B1B" w:rsidP="00C802F3">
      <w:pPr>
        <w:bidi w:val="0"/>
        <w:ind w:left="426" w:hanging="426"/>
        <w:jc w:val="both"/>
        <w:rPr>
          <w:rFonts w:cs="Times New Roman"/>
          <w:bCs/>
          <w:color w:val="auto"/>
        </w:rPr>
      </w:pPr>
      <w:r w:rsidRPr="00397B1B">
        <w:rPr>
          <w:rFonts w:cs="Times New Roman"/>
        </w:rPr>
        <w:t xml:space="preserve">     </w:t>
        <w:tab/>
        <w:tab/>
        <w:t xml:space="preserve">„(3) Národná banka Slovenska  oznámi  </w:t>
      </w:r>
      <w:r w:rsidRPr="00397B1B">
        <w:rPr>
          <w:rFonts w:cs="Times New Roman"/>
          <w:bCs/>
          <w:color w:val="auto"/>
        </w:rPr>
        <w:t xml:space="preserve">Európskemu orgánu dohľadu (Európskemu orgánu pre cenné papiere a trhy) každé udelenie povolenia na poskytovanie investičných služieb alebo každé odobratie povolenia na poskytovanie investičných služieb.“.  </w:t>
      </w:r>
    </w:p>
    <w:p w:rsidR="00C802F3" w:rsidRPr="00397B1B" w:rsidP="00C802F3">
      <w:pPr>
        <w:bidi w:val="0"/>
        <w:ind w:left="426" w:hanging="426"/>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 xml:space="preserve">V § 68 ods. 2 a 5 sa na konci pripája táto veta: „Národná banka Slovenska je oprávnená, okrem opatrení podľa prvej vety, postúpiť záležitosť </w:t>
      </w:r>
      <w:r w:rsidRPr="00397B1B">
        <w:rPr>
          <w:rFonts w:cs="Times New Roman"/>
          <w:bCs/>
          <w:color w:val="auto"/>
        </w:rPr>
        <w:t>Európskemu orgánu dohľadu (Európskemu orgánu pre cenné papiere a trhy).“.</w:t>
      </w:r>
      <w:r w:rsidRPr="00397B1B">
        <w:rPr>
          <w:rFonts w:cs="Times New Roman"/>
          <w:bCs/>
          <w:i/>
          <w:color w:val="auto"/>
        </w:rPr>
        <w:t xml:space="preserve"> </w:t>
      </w:r>
    </w:p>
    <w:p w:rsidR="00C802F3" w:rsidRPr="00397B1B" w:rsidP="00C802F3">
      <w:pPr>
        <w:bidi w:val="0"/>
        <w:ind w:left="426"/>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68 ods. 6  sa na konci pripájajú tieto slová: „</w:t>
      </w:r>
      <w:r w:rsidRPr="00397B1B">
        <w:rPr>
          <w:rFonts w:cs="Times New Roman"/>
          <w:color w:val="auto"/>
        </w:rPr>
        <w:t xml:space="preserve">a </w:t>
      </w:r>
      <w:r w:rsidRPr="00397B1B">
        <w:rPr>
          <w:rFonts w:cs="Times New Roman"/>
          <w:bCs/>
          <w:color w:val="auto"/>
        </w:rPr>
        <w:t xml:space="preserve"> Európsky orgán dohľadu (Európsky orgán pre cenné papiere a trhy)“.</w:t>
      </w:r>
      <w:r w:rsidRPr="00397B1B">
        <w:rPr>
          <w:rFonts w:cs="Times New Roman"/>
        </w:rPr>
        <w:t xml:space="preserve">  </w:t>
      </w:r>
    </w:p>
    <w:p w:rsidR="00C802F3" w:rsidRPr="00397B1B" w:rsidP="00C802F3">
      <w:pPr>
        <w:pStyle w:val="ListParagraph"/>
        <w:bidi w:val="0"/>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69 ods. 2 sa za slovo „Komisii“ vkladajú  slová „</w:t>
      </w:r>
      <w:r w:rsidRPr="00397B1B">
        <w:rPr>
          <w:rFonts w:cs="Times New Roman"/>
          <w:color w:val="auto"/>
        </w:rPr>
        <w:t xml:space="preserve">a </w:t>
      </w:r>
      <w:r w:rsidRPr="00397B1B">
        <w:rPr>
          <w:rFonts w:cs="Times New Roman"/>
          <w:bCs/>
          <w:color w:val="auto"/>
        </w:rPr>
        <w:t xml:space="preserve"> Európskemu orgánu dohľadu (Európskemu orgánu pre cenné papiere a trhy)“.</w:t>
      </w:r>
      <w:r w:rsidRPr="00397B1B">
        <w:rPr>
          <w:rFonts w:cs="Times New Roman"/>
        </w:rPr>
        <w:t xml:space="preserve">  </w:t>
      </w:r>
    </w:p>
    <w:p w:rsidR="00C802F3" w:rsidRPr="00397B1B" w:rsidP="00C802F3">
      <w:pPr>
        <w:bidi w:val="0"/>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69 ods. 3 sa za slovo „Komisiu“ vkladajú čiarka a slová „</w:t>
      </w:r>
      <w:r w:rsidRPr="00397B1B">
        <w:rPr>
          <w:rFonts w:cs="Times New Roman"/>
          <w:bCs/>
          <w:color w:val="auto"/>
        </w:rPr>
        <w:t xml:space="preserve">Európsky orgán dohľadu (Európsky orgán pre cenné papiere a trhy)“. </w:t>
      </w:r>
    </w:p>
    <w:p w:rsidR="00C802F3" w:rsidRPr="00397B1B" w:rsidP="00C802F3">
      <w:pPr>
        <w:bidi w:val="0"/>
        <w:ind w:left="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 xml:space="preserve"> § 69 sa dopĺňa odsekom 4, ktorý znie: </w:t>
      </w:r>
    </w:p>
    <w:p w:rsidR="00C802F3" w:rsidRPr="00397B1B" w:rsidP="00C802F3">
      <w:pPr>
        <w:bidi w:val="0"/>
        <w:ind w:left="426" w:hanging="426"/>
        <w:jc w:val="both"/>
        <w:rPr>
          <w:rFonts w:cs="Times New Roman"/>
          <w:bCs/>
          <w:color w:val="auto"/>
        </w:rPr>
      </w:pPr>
      <w:r w:rsidRPr="00397B1B">
        <w:rPr>
          <w:rFonts w:cs="Times New Roman"/>
        </w:rPr>
        <w:t xml:space="preserve"> </w:t>
        <w:tab/>
        <w:tab/>
        <w:t xml:space="preserve">„(4) Národná banka Slovenska oznámi </w:t>
      </w:r>
      <w:r w:rsidRPr="00397B1B">
        <w:rPr>
          <w:rFonts w:cs="Times New Roman"/>
          <w:bCs/>
          <w:color w:val="auto"/>
        </w:rPr>
        <w:t>Európskemu orgánu dohľadu (Európskemu orgánu pre cenné papiere a trhy) možnosti mimosúdneho riešenia sťažností klientov a sporov pri poskytovaní investičných služieb.“.</w:t>
      </w:r>
    </w:p>
    <w:p w:rsidR="00C802F3" w:rsidRPr="00397B1B" w:rsidP="00C802F3">
      <w:pPr>
        <w:bidi w:val="0"/>
        <w:ind w:left="426" w:hanging="426"/>
        <w:jc w:val="both"/>
        <w:rPr>
          <w:rFonts w:cs="Times New Roman"/>
          <w:bCs/>
          <w:color w:val="auto"/>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73 ods. 5 sa slová</w:t>
      </w:r>
      <w:r w:rsidRPr="00397B1B">
        <w:rPr>
          <w:rFonts w:ascii="Arial Narrow" w:hAnsi="Arial Narrow" w:hint="default"/>
          <w:sz w:val="22"/>
          <w:szCs w:val="22"/>
        </w:rPr>
        <w:t xml:space="preserve"> „</w:t>
      </w:r>
      <w:r w:rsidRPr="00397B1B">
        <w:rPr>
          <w:rFonts w:ascii="Arial Narrow" w:hAnsi="Arial Narrow" w:hint="default"/>
          <w:sz w:val="22"/>
          <w:szCs w:val="22"/>
        </w:rPr>
        <w:t>v </w:t>
      </w:r>
      <w:r w:rsidRPr="00397B1B">
        <w:rPr>
          <w:rFonts w:ascii="Arial Narrow" w:hAnsi="Arial Narrow" w:hint="default"/>
          <w:sz w:val="22"/>
          <w:szCs w:val="22"/>
        </w:rPr>
        <w:t>š</w:t>
      </w:r>
      <w:r w:rsidRPr="00397B1B">
        <w:rPr>
          <w:rFonts w:ascii="Arial Narrow" w:hAnsi="Arial Narrow" w:hint="default"/>
          <w:sz w:val="22"/>
          <w:szCs w:val="22"/>
        </w:rPr>
        <w:t>tá</w:t>
      </w:r>
      <w:r w:rsidRPr="00397B1B">
        <w:rPr>
          <w:rFonts w:ascii="Arial Narrow" w:hAnsi="Arial Narrow" w:hint="default"/>
          <w:sz w:val="22"/>
          <w:szCs w:val="22"/>
        </w:rPr>
        <w:t>te, v </w:t>
      </w:r>
      <w:r w:rsidRPr="00397B1B">
        <w:rPr>
          <w:rFonts w:ascii="Arial Narrow" w:hAnsi="Arial Narrow" w:hint="default"/>
          <w:sz w:val="22"/>
          <w:szCs w:val="22"/>
        </w:rPr>
        <w:t>ktorom sa uplatň</w:t>
      </w:r>
      <w:r w:rsidRPr="00397B1B">
        <w:rPr>
          <w:rFonts w:ascii="Arial Narrow" w:hAnsi="Arial Narrow" w:hint="default"/>
          <w:sz w:val="22"/>
          <w:szCs w:val="22"/>
        </w:rPr>
        <w:t>ujú</w:t>
      </w:r>
      <w:r w:rsidRPr="00397B1B">
        <w:rPr>
          <w:rFonts w:ascii="Arial Narrow" w:hAnsi="Arial Narrow" w:hint="default"/>
          <w:sz w:val="22"/>
          <w:szCs w:val="22"/>
        </w:rPr>
        <w:t xml:space="preserve"> </w:t>
      </w:r>
      <w:r w:rsidRPr="00397B1B">
        <w:rPr>
          <w:rFonts w:ascii="Arial Narrow" w:hAnsi="Arial Narrow" w:hint="default"/>
          <w:sz w:val="22"/>
          <w:szCs w:val="22"/>
        </w:rPr>
        <w:t>pož</w:t>
      </w:r>
      <w:r w:rsidRPr="00397B1B">
        <w:rPr>
          <w:rFonts w:ascii="Arial Narrow" w:hAnsi="Arial Narrow" w:hint="default"/>
          <w:sz w:val="22"/>
          <w:szCs w:val="22"/>
        </w:rPr>
        <w:t>iadavky na ochranu pred legalizá</w:t>
      </w:r>
      <w:r w:rsidRPr="00397B1B">
        <w:rPr>
          <w:rFonts w:ascii="Arial Narrow" w:hAnsi="Arial Narrow" w:hint="default"/>
          <w:sz w:val="22"/>
          <w:szCs w:val="22"/>
        </w:rPr>
        <w:t>ciou prí</w:t>
      </w:r>
      <w:r w:rsidRPr="00397B1B">
        <w:rPr>
          <w:rFonts w:ascii="Arial Narrow" w:hAnsi="Arial Narrow" w:hint="default"/>
          <w:sz w:val="22"/>
          <w:szCs w:val="22"/>
        </w:rPr>
        <w:t>jmov z </w:t>
      </w:r>
      <w:r w:rsidRPr="00397B1B">
        <w:rPr>
          <w:rFonts w:ascii="Arial Narrow" w:hAnsi="Arial Narrow" w:hint="default"/>
          <w:sz w:val="22"/>
          <w:szCs w:val="22"/>
        </w:rPr>
        <w:t>trestnej č</w:t>
      </w:r>
      <w:r w:rsidRPr="00397B1B">
        <w:rPr>
          <w:rFonts w:ascii="Arial Narrow" w:hAnsi="Arial Narrow" w:hint="default"/>
          <w:sz w:val="22"/>
          <w:szCs w:val="22"/>
        </w:rPr>
        <w:t>innosti a </w:t>
      </w:r>
      <w:r w:rsidRPr="00397B1B">
        <w:rPr>
          <w:rFonts w:ascii="Arial Narrow" w:hAnsi="Arial Narrow" w:hint="default"/>
          <w:sz w:val="22"/>
          <w:szCs w:val="22"/>
        </w:rPr>
        <w:t>pred financovaní</w:t>
      </w:r>
      <w:r w:rsidRPr="00397B1B">
        <w:rPr>
          <w:rFonts w:ascii="Arial Narrow" w:hAnsi="Arial Narrow" w:hint="default"/>
          <w:sz w:val="22"/>
          <w:szCs w:val="22"/>
        </w:rPr>
        <w:t>m terorizmu najmenej v rozsahu ako v </w:t>
      </w:r>
      <w:r w:rsidRPr="00397B1B">
        <w:rPr>
          <w:rFonts w:ascii="Arial Narrow" w:hAnsi="Arial Narrow" w:hint="default"/>
          <w:sz w:val="22"/>
          <w:szCs w:val="22"/>
        </w:rPr>
        <w:t>č</w:t>
      </w:r>
      <w:r w:rsidRPr="00397B1B">
        <w:rPr>
          <w:rFonts w:ascii="Arial Narrow" w:hAnsi="Arial Narrow" w:hint="default"/>
          <w:sz w:val="22"/>
          <w:szCs w:val="22"/>
        </w:rPr>
        <w:t>lenský</w:t>
      </w:r>
      <w:r w:rsidRPr="00397B1B">
        <w:rPr>
          <w:rFonts w:ascii="Arial Narrow" w:hAnsi="Arial Narrow" w:hint="default"/>
          <w:sz w:val="22"/>
          <w:szCs w:val="22"/>
        </w:rPr>
        <w:t>ch š</w:t>
      </w:r>
      <w:r w:rsidRPr="00397B1B">
        <w:rPr>
          <w:rFonts w:ascii="Arial Narrow" w:hAnsi="Arial Narrow" w:hint="default"/>
          <w:sz w:val="22"/>
          <w:szCs w:val="22"/>
        </w:rPr>
        <w:t>tá</w:t>
      </w:r>
      <w:r w:rsidRPr="00397B1B">
        <w:rPr>
          <w:rFonts w:ascii="Arial Narrow" w:hAnsi="Arial Narrow" w:hint="default"/>
          <w:sz w:val="22"/>
          <w:szCs w:val="22"/>
        </w:rPr>
        <w:t>toch Organizá</w:t>
      </w:r>
      <w:r w:rsidRPr="00397B1B">
        <w:rPr>
          <w:rFonts w:ascii="Arial Narrow" w:hAnsi="Arial Narrow" w:hint="default"/>
          <w:sz w:val="22"/>
          <w:szCs w:val="22"/>
        </w:rPr>
        <w:t>cie pre hospodá</w:t>
      </w:r>
      <w:r w:rsidRPr="00397B1B">
        <w:rPr>
          <w:rFonts w:ascii="Arial Narrow" w:hAnsi="Arial Narrow" w:hint="default"/>
          <w:sz w:val="22"/>
          <w:szCs w:val="22"/>
        </w:rPr>
        <w:t>rsku spoluprá</w:t>
      </w:r>
      <w:r w:rsidRPr="00397B1B">
        <w:rPr>
          <w:rFonts w:ascii="Arial Narrow" w:hAnsi="Arial Narrow" w:hint="default"/>
          <w:sz w:val="22"/>
          <w:szCs w:val="22"/>
        </w:rPr>
        <w:t>cu a </w:t>
      </w:r>
      <w:r w:rsidRPr="00397B1B">
        <w:rPr>
          <w:rFonts w:ascii="Arial Narrow" w:hAnsi="Arial Narrow" w:hint="default"/>
          <w:sz w:val="22"/>
          <w:szCs w:val="22"/>
        </w:rPr>
        <w:t>rozvoj“</w:t>
      </w:r>
      <w:r w:rsidRPr="00397B1B">
        <w:rPr>
          <w:rFonts w:ascii="Arial Narrow" w:hAnsi="Arial Narrow" w:hint="default"/>
          <w:sz w:val="22"/>
          <w:szCs w:val="22"/>
        </w:rPr>
        <w:t xml:space="preserve"> nahrá</w:t>
      </w:r>
      <w:r w:rsidRPr="00397B1B">
        <w:rPr>
          <w:rFonts w:ascii="Arial Narrow" w:hAnsi="Arial Narrow" w:hint="default"/>
          <w:sz w:val="22"/>
          <w:szCs w:val="22"/>
        </w:rPr>
        <w:t>dzajú</w:t>
      </w:r>
      <w:r w:rsidRPr="00397B1B">
        <w:rPr>
          <w:rFonts w:ascii="Arial Narrow" w:hAnsi="Arial Narrow" w:hint="default"/>
          <w:sz w:val="22"/>
          <w:szCs w:val="22"/>
        </w:rPr>
        <w:t xml:space="preserve"> slovami „</w:t>
      </w:r>
      <w:r w:rsidRPr="00397B1B">
        <w:rPr>
          <w:rFonts w:ascii="Arial Narrow" w:hAnsi="Arial Narrow" w:hint="default"/>
          <w:sz w:val="22"/>
          <w:szCs w:val="22"/>
        </w:rPr>
        <w:t>na ú</w:t>
      </w:r>
      <w:r w:rsidRPr="00397B1B">
        <w:rPr>
          <w:rFonts w:ascii="Arial Narrow" w:hAnsi="Arial Narrow" w:hint="default"/>
          <w:sz w:val="22"/>
          <w:szCs w:val="22"/>
        </w:rPr>
        <w:t>zemí</w:t>
      </w:r>
      <w:r w:rsidRPr="00397B1B">
        <w:rPr>
          <w:rFonts w:ascii="Arial Narrow" w:hAnsi="Arial Narrow" w:hint="default"/>
          <w:sz w:val="22"/>
          <w:szCs w:val="22"/>
        </w:rPr>
        <w:t xml:space="preserve"> neč</w:t>
      </w:r>
      <w:r w:rsidRPr="00397B1B">
        <w:rPr>
          <w:rFonts w:ascii="Arial Narrow" w:hAnsi="Arial Narrow" w:hint="default"/>
          <w:sz w:val="22"/>
          <w:szCs w:val="22"/>
        </w:rPr>
        <w:t>lenské</w:t>
      </w:r>
      <w:r w:rsidRPr="00397B1B">
        <w:rPr>
          <w:rFonts w:ascii="Arial Narrow" w:hAnsi="Arial Narrow" w:hint="default"/>
          <w:sz w:val="22"/>
          <w:szCs w:val="22"/>
        </w:rPr>
        <w:t>ho š</w:t>
      </w:r>
      <w:r w:rsidRPr="00397B1B">
        <w:rPr>
          <w:rFonts w:ascii="Arial Narrow" w:hAnsi="Arial Narrow" w:hint="default"/>
          <w:sz w:val="22"/>
          <w:szCs w:val="22"/>
        </w:rPr>
        <w:t>tá</w:t>
      </w:r>
      <w:r w:rsidRPr="00397B1B">
        <w:rPr>
          <w:rFonts w:ascii="Arial Narrow" w:hAnsi="Arial Narrow" w:hint="default"/>
          <w:sz w:val="22"/>
          <w:szCs w:val="22"/>
        </w:rPr>
        <w:t>tu alebo pô</w:t>
      </w:r>
      <w:r w:rsidRPr="00397B1B">
        <w:rPr>
          <w:rFonts w:ascii="Arial Narrow" w:hAnsi="Arial Narrow" w:hint="default"/>
          <w:sz w:val="22"/>
          <w:szCs w:val="22"/>
        </w:rPr>
        <w:t>sobia na ú</w:t>
      </w:r>
      <w:r w:rsidRPr="00397B1B">
        <w:rPr>
          <w:rFonts w:ascii="Arial Narrow" w:hAnsi="Arial Narrow" w:hint="default"/>
          <w:sz w:val="22"/>
          <w:szCs w:val="22"/>
        </w:rPr>
        <w:t>z</w:t>
      </w:r>
      <w:r w:rsidRPr="00397B1B">
        <w:rPr>
          <w:rFonts w:ascii="Arial Narrow" w:hAnsi="Arial Narrow" w:hint="default"/>
          <w:sz w:val="22"/>
          <w:szCs w:val="22"/>
        </w:rPr>
        <w:t>emí</w:t>
      </w:r>
      <w:r w:rsidRPr="00397B1B">
        <w:rPr>
          <w:rFonts w:ascii="Arial Narrow" w:hAnsi="Arial Narrow" w:hint="default"/>
          <w:sz w:val="22"/>
          <w:szCs w:val="22"/>
        </w:rPr>
        <w:t xml:space="preserve"> neč</w:t>
      </w:r>
      <w:r w:rsidRPr="00397B1B">
        <w:rPr>
          <w:rFonts w:ascii="Arial Narrow" w:hAnsi="Arial Narrow" w:hint="default"/>
          <w:sz w:val="22"/>
          <w:szCs w:val="22"/>
        </w:rPr>
        <w:t>lenské</w:t>
      </w:r>
      <w:r w:rsidRPr="00397B1B">
        <w:rPr>
          <w:rFonts w:ascii="Arial Narrow" w:hAnsi="Arial Narrow" w:hint="default"/>
          <w:sz w:val="22"/>
          <w:szCs w:val="22"/>
        </w:rPr>
        <w:t>ho š</w:t>
      </w:r>
      <w:r w:rsidRPr="00397B1B">
        <w:rPr>
          <w:rFonts w:ascii="Arial Narrow" w:hAnsi="Arial Narrow" w:hint="default"/>
          <w:sz w:val="22"/>
          <w:szCs w:val="22"/>
        </w:rPr>
        <w:t>tá</w:t>
      </w:r>
      <w:r w:rsidRPr="00397B1B">
        <w:rPr>
          <w:rFonts w:ascii="Arial Narrow" w:hAnsi="Arial Narrow" w:hint="default"/>
          <w:sz w:val="22"/>
          <w:szCs w:val="22"/>
        </w:rPr>
        <w:t>tu, ktorý</w:t>
      </w:r>
      <w:r w:rsidRPr="00397B1B">
        <w:rPr>
          <w:rFonts w:ascii="Arial Narrow" w:hAnsi="Arial Narrow" w:hint="default"/>
          <w:sz w:val="22"/>
          <w:szCs w:val="22"/>
        </w:rPr>
        <w:t xml:space="preserve"> im ukladá</w:t>
      </w:r>
      <w:r w:rsidRPr="00397B1B">
        <w:rPr>
          <w:rFonts w:ascii="Arial Narrow" w:hAnsi="Arial Narrow" w:hint="default"/>
          <w:sz w:val="22"/>
          <w:szCs w:val="22"/>
        </w:rPr>
        <w:t xml:space="preserve"> povinnosti v </w:t>
      </w:r>
      <w:r w:rsidRPr="00397B1B">
        <w:rPr>
          <w:rFonts w:ascii="Arial Narrow" w:hAnsi="Arial Narrow" w:hint="default"/>
          <w:sz w:val="22"/>
          <w:szCs w:val="22"/>
        </w:rPr>
        <w:t>oblasti predchá</w:t>
      </w:r>
      <w:r w:rsidRPr="00397B1B">
        <w:rPr>
          <w:rFonts w:ascii="Arial Narrow" w:hAnsi="Arial Narrow" w:hint="default"/>
          <w:sz w:val="22"/>
          <w:szCs w:val="22"/>
        </w:rPr>
        <w:t>dzania a </w:t>
      </w:r>
      <w:r w:rsidRPr="00397B1B">
        <w:rPr>
          <w:rFonts w:ascii="Arial Narrow" w:hAnsi="Arial Narrow" w:hint="default"/>
          <w:sz w:val="22"/>
          <w:szCs w:val="22"/>
        </w:rPr>
        <w:t>odhaľ</w:t>
      </w:r>
      <w:r w:rsidRPr="00397B1B">
        <w:rPr>
          <w:rFonts w:ascii="Arial Narrow" w:hAnsi="Arial Narrow" w:hint="default"/>
          <w:sz w:val="22"/>
          <w:szCs w:val="22"/>
        </w:rPr>
        <w:t>ovania legalizá</w:t>
      </w:r>
      <w:r w:rsidRPr="00397B1B">
        <w:rPr>
          <w:rFonts w:ascii="Arial Narrow" w:hAnsi="Arial Narrow" w:hint="default"/>
          <w:sz w:val="22"/>
          <w:szCs w:val="22"/>
        </w:rPr>
        <w:t>cie a </w:t>
      </w:r>
      <w:r w:rsidRPr="00397B1B">
        <w:rPr>
          <w:rFonts w:ascii="Arial Narrow" w:hAnsi="Arial Narrow" w:hint="default"/>
          <w:sz w:val="22"/>
          <w:szCs w:val="22"/>
        </w:rPr>
        <w:t>financovania terorizmu rovnocenné</w:t>
      </w:r>
      <w:r w:rsidRPr="00397B1B">
        <w:rPr>
          <w:rFonts w:ascii="Arial Narrow" w:hAnsi="Arial Narrow" w:hint="default"/>
          <w:sz w:val="22"/>
          <w:szCs w:val="22"/>
        </w:rPr>
        <w:t xml:space="preserve"> povinnostiam ustanovený</w:t>
      </w:r>
      <w:r w:rsidRPr="00397B1B">
        <w:rPr>
          <w:rFonts w:ascii="Arial Narrow" w:hAnsi="Arial Narrow" w:hint="default"/>
          <w:sz w:val="22"/>
          <w:szCs w:val="22"/>
        </w:rPr>
        <w:t>m osobitný</w:t>
      </w:r>
      <w:r w:rsidRPr="00397B1B">
        <w:rPr>
          <w:rFonts w:ascii="Arial Narrow" w:hAnsi="Arial Narrow" w:hint="default"/>
          <w:sz w:val="22"/>
          <w:szCs w:val="22"/>
        </w:rPr>
        <w:t>m predpisom</w:t>
      </w:r>
      <w:r w:rsidRPr="00397B1B">
        <w:rPr>
          <w:rFonts w:ascii="Arial Narrow" w:hAnsi="Arial Narrow"/>
          <w:sz w:val="22"/>
          <w:szCs w:val="22"/>
          <w:vertAlign w:val="superscript"/>
        </w:rPr>
        <w:t>55a</w:t>
      </w:r>
      <w:r w:rsidRPr="00397B1B">
        <w:rPr>
          <w:rFonts w:ascii="Arial Narrow" w:hAnsi="Arial Narrow"/>
          <w:sz w:val="22"/>
          <w:szCs w:val="22"/>
        </w:rPr>
        <w:t>)</w:t>
      </w:r>
      <w:r w:rsidRPr="00397B1B" w:rsidR="008406D8">
        <w:rPr>
          <w:rFonts w:ascii="Arial Narrow" w:hAnsi="Arial Narrow"/>
          <w:sz w:val="22"/>
          <w:szCs w:val="22"/>
        </w:rPr>
        <w:t xml:space="preserve"> </w:t>
      </w:r>
      <w:r w:rsidRPr="00397B1B">
        <w:rPr>
          <w:rFonts w:ascii="Arial Narrow" w:hAnsi="Arial Narrow"/>
          <w:sz w:val="22"/>
          <w:szCs w:val="22"/>
        </w:rPr>
        <w:t>a</w:t>
      </w:r>
      <w:r w:rsidRPr="00397B1B" w:rsidR="005968FF">
        <w:rPr>
          <w:rFonts w:ascii="Arial Narrow" w:hAnsi="Arial Narrow"/>
          <w:sz w:val="22"/>
          <w:szCs w:val="22"/>
        </w:rPr>
        <w:t> </w:t>
      </w:r>
      <w:r w:rsidRPr="00397B1B" w:rsidR="005968FF">
        <w:rPr>
          <w:rFonts w:ascii="Arial Narrow" w:hAnsi="Arial Narrow" w:hint="default"/>
          <w:sz w:val="22"/>
          <w:szCs w:val="22"/>
        </w:rPr>
        <w:t>plnenie tý</w:t>
      </w:r>
      <w:r w:rsidRPr="00397B1B" w:rsidR="005968FF">
        <w:rPr>
          <w:rFonts w:ascii="Arial Narrow" w:hAnsi="Arial Narrow" w:hint="default"/>
          <w:sz w:val="22"/>
          <w:szCs w:val="22"/>
        </w:rPr>
        <w:t>chto povinností</w:t>
      </w:r>
      <w:r w:rsidRPr="00397B1B" w:rsidR="005968FF">
        <w:rPr>
          <w:rFonts w:ascii="Arial Narrow" w:hAnsi="Arial Narrow" w:hint="default"/>
          <w:sz w:val="22"/>
          <w:szCs w:val="22"/>
        </w:rPr>
        <w:t xml:space="preserve"> podlieha dohľ</w:t>
      </w:r>
      <w:r w:rsidRPr="00397B1B" w:rsidR="005968FF">
        <w:rPr>
          <w:rFonts w:ascii="Arial Narrow" w:hAnsi="Arial Narrow" w:hint="default"/>
          <w:sz w:val="22"/>
          <w:szCs w:val="22"/>
        </w:rPr>
        <w:t>adu</w:t>
      </w:r>
      <w:r w:rsidRPr="00397B1B">
        <w:rPr>
          <w:rFonts w:ascii="Arial Narrow" w:hAnsi="Arial Narrow" w:hint="default"/>
          <w:sz w:val="22"/>
          <w:szCs w:val="22"/>
        </w:rPr>
        <w:t>“.</w:t>
      </w:r>
    </w:p>
    <w:p w:rsidR="00C802F3" w:rsidRPr="00397B1B" w:rsidP="00C802F3">
      <w:pPr>
        <w:pStyle w:val="Odsekzoznamu1"/>
        <w:numPr>
          <w:numId w:val="0"/>
        </w:numPr>
        <w:tabs>
          <w:tab w:val="clear" w:pos="786"/>
        </w:tabs>
        <w:bidi w:val="0"/>
        <w:ind w:left="786" w:hanging="360"/>
        <w:rPr>
          <w:rFonts w:ascii="Arial Narrow" w:hAnsi="Arial Narrow"/>
          <w:sz w:val="22"/>
          <w:szCs w:val="22"/>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73d ods. 4 sa slová</w:t>
      </w:r>
      <w:r w:rsidRPr="00397B1B">
        <w:rPr>
          <w:rFonts w:ascii="Arial Narrow" w:hAnsi="Arial Narrow" w:hint="default"/>
          <w:sz w:val="22"/>
          <w:szCs w:val="22"/>
        </w:rPr>
        <w:t xml:space="preserve"> „</w:t>
      </w:r>
      <w:r w:rsidRPr="00397B1B">
        <w:rPr>
          <w:rFonts w:ascii="Arial Narrow" w:hAnsi="Arial Narrow" w:hint="default"/>
          <w:sz w:val="22"/>
          <w:szCs w:val="22"/>
        </w:rPr>
        <w:t>Poskytnutie informá</w:t>
      </w:r>
      <w:r w:rsidRPr="00397B1B">
        <w:rPr>
          <w:rFonts w:ascii="Arial Narrow" w:hAnsi="Arial Narrow" w:hint="default"/>
          <w:sz w:val="22"/>
          <w:szCs w:val="22"/>
        </w:rPr>
        <w:t>cií</w:t>
      </w:r>
      <w:r w:rsidRPr="00397B1B">
        <w:rPr>
          <w:rFonts w:ascii="Arial Narrow" w:hAnsi="Arial Narrow" w:hint="default"/>
          <w:sz w:val="22"/>
          <w:szCs w:val="22"/>
        </w:rPr>
        <w:t xml:space="preserve"> môž</w:t>
      </w:r>
      <w:r w:rsidRPr="00397B1B">
        <w:rPr>
          <w:rFonts w:ascii="Arial Narrow" w:hAnsi="Arial Narrow" w:hint="default"/>
          <w:sz w:val="22"/>
          <w:szCs w:val="22"/>
        </w:rPr>
        <w:t>e byť</w:t>
      </w:r>
      <w:r w:rsidRPr="00397B1B">
        <w:rPr>
          <w:rFonts w:ascii="Arial Narrow" w:hAnsi="Arial Narrow" w:hint="default"/>
          <w:sz w:val="22"/>
          <w:szCs w:val="22"/>
        </w:rPr>
        <w:t xml:space="preserve"> odlož</w:t>
      </w:r>
      <w:r w:rsidRPr="00397B1B">
        <w:rPr>
          <w:rFonts w:ascii="Arial Narrow" w:hAnsi="Arial Narrow" w:hint="default"/>
          <w:sz w:val="22"/>
          <w:szCs w:val="22"/>
        </w:rPr>
        <w:t>ené</w:t>
      </w:r>
      <w:r w:rsidRPr="00397B1B">
        <w:rPr>
          <w:rFonts w:ascii="Arial Narrow" w:hAnsi="Arial Narrow" w:hint="default"/>
          <w:sz w:val="22"/>
          <w:szCs w:val="22"/>
        </w:rPr>
        <w:t xml:space="preserve"> podľ</w:t>
      </w:r>
      <w:r w:rsidRPr="00397B1B">
        <w:rPr>
          <w:rFonts w:ascii="Arial Narrow" w:hAnsi="Arial Narrow" w:hint="default"/>
          <w:sz w:val="22"/>
          <w:szCs w:val="22"/>
        </w:rPr>
        <w:t>a odseku 2 až</w:t>
      </w:r>
      <w:r w:rsidRPr="00397B1B">
        <w:rPr>
          <w:rFonts w:ascii="Arial Narrow" w:hAnsi="Arial Narrow" w:hint="default"/>
          <w:sz w:val="22"/>
          <w:szCs w:val="22"/>
        </w:rPr>
        <w:t xml:space="preserve"> do č</w:t>
      </w:r>
      <w:r w:rsidRPr="00397B1B">
        <w:rPr>
          <w:rFonts w:ascii="Arial Narrow" w:hAnsi="Arial Narrow" w:hint="default"/>
          <w:sz w:val="22"/>
          <w:szCs w:val="22"/>
        </w:rPr>
        <w:t>asu“</w:t>
      </w:r>
      <w:r w:rsidRPr="00397B1B">
        <w:rPr>
          <w:rFonts w:ascii="Arial Narrow" w:hAnsi="Arial Narrow" w:hint="default"/>
          <w:sz w:val="22"/>
          <w:szCs w:val="22"/>
        </w:rPr>
        <w:t xml:space="preserve"> nahrá</w:t>
      </w:r>
      <w:r w:rsidRPr="00397B1B">
        <w:rPr>
          <w:rFonts w:ascii="Arial Narrow" w:hAnsi="Arial Narrow" w:hint="default"/>
          <w:sz w:val="22"/>
          <w:szCs w:val="22"/>
        </w:rPr>
        <w:t>dzajú</w:t>
      </w:r>
      <w:r w:rsidRPr="00397B1B">
        <w:rPr>
          <w:rFonts w:ascii="Arial Narrow" w:hAnsi="Arial Narrow" w:hint="default"/>
          <w:sz w:val="22"/>
          <w:szCs w:val="22"/>
        </w:rPr>
        <w:t xml:space="preserve"> slovami „</w:t>
      </w:r>
      <w:r w:rsidRPr="00397B1B">
        <w:rPr>
          <w:rFonts w:ascii="Arial Narrow" w:hAnsi="Arial Narrow" w:hint="default"/>
          <w:sz w:val="22"/>
          <w:szCs w:val="22"/>
        </w:rPr>
        <w:t>Poskytnutie informá</w:t>
      </w:r>
      <w:r w:rsidRPr="00397B1B">
        <w:rPr>
          <w:rFonts w:ascii="Arial Narrow" w:hAnsi="Arial Narrow" w:hint="default"/>
          <w:sz w:val="22"/>
          <w:szCs w:val="22"/>
        </w:rPr>
        <w:t>cií</w:t>
      </w:r>
      <w:r w:rsidRPr="00397B1B">
        <w:rPr>
          <w:rFonts w:ascii="Arial Narrow" w:hAnsi="Arial Narrow" w:hint="default"/>
          <w:sz w:val="22"/>
          <w:szCs w:val="22"/>
        </w:rPr>
        <w:t xml:space="preserve"> podľ</w:t>
      </w:r>
      <w:r w:rsidRPr="00397B1B">
        <w:rPr>
          <w:rFonts w:ascii="Arial Narrow" w:hAnsi="Arial Narrow" w:hint="default"/>
          <w:sz w:val="22"/>
          <w:szCs w:val="22"/>
        </w:rPr>
        <w:t>a odseku 2 môž</w:t>
      </w:r>
      <w:r w:rsidRPr="00397B1B">
        <w:rPr>
          <w:rFonts w:ascii="Arial Narrow" w:hAnsi="Arial Narrow" w:hint="default"/>
          <w:sz w:val="22"/>
          <w:szCs w:val="22"/>
        </w:rPr>
        <w:t>e byť</w:t>
      </w:r>
      <w:r w:rsidRPr="00397B1B">
        <w:rPr>
          <w:rFonts w:ascii="Arial Narrow" w:hAnsi="Arial Narrow" w:hint="default"/>
          <w:sz w:val="22"/>
          <w:szCs w:val="22"/>
        </w:rPr>
        <w:t xml:space="preserve"> odlož</w:t>
      </w:r>
      <w:r w:rsidRPr="00397B1B">
        <w:rPr>
          <w:rFonts w:ascii="Arial Narrow" w:hAnsi="Arial Narrow" w:hint="default"/>
          <w:sz w:val="22"/>
          <w:szCs w:val="22"/>
        </w:rPr>
        <w:t>ené</w:t>
      </w:r>
      <w:r w:rsidRPr="00397B1B">
        <w:rPr>
          <w:rFonts w:ascii="Arial Narrow" w:hAnsi="Arial Narrow" w:hint="default"/>
          <w:sz w:val="22"/>
          <w:szCs w:val="22"/>
        </w:rPr>
        <w:t xml:space="preserve"> až</w:t>
      </w:r>
      <w:r w:rsidRPr="00397B1B">
        <w:rPr>
          <w:rFonts w:ascii="Arial Narrow" w:hAnsi="Arial Narrow" w:hint="default"/>
          <w:sz w:val="22"/>
          <w:szCs w:val="22"/>
        </w:rPr>
        <w:t xml:space="preserve"> od č</w:t>
      </w:r>
      <w:r w:rsidRPr="00397B1B">
        <w:rPr>
          <w:rFonts w:ascii="Arial Narrow" w:hAnsi="Arial Narrow" w:hint="default"/>
          <w:sz w:val="22"/>
          <w:szCs w:val="22"/>
        </w:rPr>
        <w:t>asu“.</w:t>
      </w:r>
    </w:p>
    <w:p w:rsidR="00C802F3" w:rsidRPr="00397B1B" w:rsidP="00C802F3">
      <w:pPr>
        <w:bidi w:val="0"/>
        <w:ind w:left="426" w:hanging="426"/>
        <w:jc w:val="both"/>
        <w:rPr>
          <w:rFonts w:cs="Times New Roman"/>
          <w:bCs/>
          <w:color w:val="auto"/>
        </w:rPr>
      </w:pPr>
    </w:p>
    <w:p w:rsidR="00C802F3" w:rsidRPr="00397B1B" w:rsidP="00C802F3">
      <w:pPr>
        <w:pStyle w:val="Odsekzoznamu1"/>
        <w:tabs>
          <w:tab w:val="clear" w:pos="786"/>
        </w:tabs>
        <w:bidi w:val="0"/>
        <w:ind w:left="426" w:hanging="426"/>
        <w:rPr>
          <w:rFonts w:ascii="Arial Narrow" w:hAnsi="Arial Narrow"/>
          <w:sz w:val="22"/>
          <w:szCs w:val="22"/>
        </w:rPr>
      </w:pPr>
      <w:r w:rsidRPr="00397B1B">
        <w:rPr>
          <w:rFonts w:ascii="Arial Narrow" w:hAnsi="Arial Narrow" w:hint="default"/>
          <w:color w:val="auto"/>
          <w:sz w:val="22"/>
          <w:szCs w:val="22"/>
        </w:rPr>
        <w:t>V §</w:t>
      </w:r>
      <w:r w:rsidRPr="00397B1B">
        <w:rPr>
          <w:rFonts w:ascii="Arial Narrow" w:hAnsi="Arial Narrow" w:hint="default"/>
          <w:color w:val="auto"/>
          <w:sz w:val="22"/>
          <w:szCs w:val="22"/>
        </w:rPr>
        <w:t xml:space="preserve"> 74 ods. 5 pí</w:t>
      </w:r>
      <w:r w:rsidRPr="00397B1B">
        <w:rPr>
          <w:rFonts w:ascii="Arial Narrow" w:hAnsi="Arial Narrow" w:hint="default"/>
          <w:color w:val="auto"/>
          <w:sz w:val="22"/>
          <w:szCs w:val="22"/>
        </w:rPr>
        <w:t>sm. c) sa za slová</w:t>
      </w:r>
      <w:r w:rsidRPr="00397B1B">
        <w:rPr>
          <w:rFonts w:ascii="Arial Narrow" w:hAnsi="Arial Narrow" w:hint="default"/>
          <w:color w:val="auto"/>
          <w:sz w:val="22"/>
          <w:szCs w:val="22"/>
        </w:rPr>
        <w:t xml:space="preserve"> „</w:t>
      </w:r>
      <w:r w:rsidRPr="00397B1B">
        <w:rPr>
          <w:rFonts w:ascii="Arial Narrow" w:hAnsi="Arial Narrow" w:hint="default"/>
          <w:color w:val="auto"/>
          <w:sz w:val="22"/>
          <w:szCs w:val="22"/>
        </w:rPr>
        <w:t>deví</w:t>
      </w:r>
      <w:r w:rsidRPr="00397B1B">
        <w:rPr>
          <w:rFonts w:ascii="Arial Narrow" w:hAnsi="Arial Narrow" w:hint="default"/>
          <w:color w:val="auto"/>
          <w:sz w:val="22"/>
          <w:szCs w:val="22"/>
        </w:rPr>
        <w:t>zové</w:t>
      </w:r>
      <w:r w:rsidRPr="00397B1B">
        <w:rPr>
          <w:rFonts w:ascii="Arial Narrow" w:hAnsi="Arial Narrow" w:hint="default"/>
          <w:color w:val="auto"/>
          <w:sz w:val="22"/>
          <w:szCs w:val="22"/>
        </w:rPr>
        <w:t>ho rizika“</w:t>
      </w:r>
      <w:r w:rsidRPr="00397B1B">
        <w:rPr>
          <w:rFonts w:ascii="Arial Narrow" w:hAnsi="Arial Narrow" w:hint="default"/>
          <w:color w:val="auto"/>
          <w:sz w:val="22"/>
          <w:szCs w:val="22"/>
        </w:rPr>
        <w:t xml:space="preserve"> vkladajú</w:t>
      </w:r>
      <w:r w:rsidRPr="00397B1B">
        <w:rPr>
          <w:rFonts w:ascii="Arial Narrow" w:hAnsi="Arial Narrow" w:hint="default"/>
          <w:color w:val="auto"/>
          <w:sz w:val="22"/>
          <w:szCs w:val="22"/>
        </w:rPr>
        <w:t xml:space="preserve"> č</w:t>
      </w:r>
      <w:r w:rsidRPr="00397B1B">
        <w:rPr>
          <w:rFonts w:ascii="Arial Narrow" w:hAnsi="Arial Narrow" w:hint="default"/>
          <w:color w:val="auto"/>
          <w:sz w:val="22"/>
          <w:szCs w:val="22"/>
        </w:rPr>
        <w:t>iarka a </w:t>
      </w:r>
      <w:r w:rsidRPr="00397B1B">
        <w:rPr>
          <w:rFonts w:ascii="Arial Narrow" w:hAnsi="Arial Narrow" w:hint="default"/>
          <w:color w:val="auto"/>
          <w:sz w:val="22"/>
          <w:szCs w:val="22"/>
        </w:rPr>
        <w:t>slová</w:t>
      </w:r>
      <w:r w:rsidRPr="00397B1B">
        <w:rPr>
          <w:rFonts w:ascii="Arial Narrow" w:hAnsi="Arial Narrow" w:hint="default"/>
          <w:color w:val="auto"/>
          <w:sz w:val="22"/>
          <w:szCs w:val="22"/>
        </w:rPr>
        <w:t xml:space="preserve"> „</w:t>
      </w:r>
      <w:r w:rsidRPr="00397B1B">
        <w:rPr>
          <w:rFonts w:ascii="Arial Narrow" w:hAnsi="Arial Narrow"/>
          <w:bCs/>
          <w:color w:val="auto"/>
          <w:sz w:val="22"/>
          <w:szCs w:val="22"/>
        </w:rPr>
        <w:t>rizika vysporiad</w:t>
      </w:r>
      <w:r w:rsidRPr="00397B1B">
        <w:rPr>
          <w:rFonts w:ascii="Arial Narrow" w:hAnsi="Arial Narrow" w:hint="default"/>
          <w:bCs/>
          <w:color w:val="auto"/>
          <w:sz w:val="22"/>
          <w:szCs w:val="22"/>
        </w:rPr>
        <w:t>ania obchodu“.</w:t>
      </w:r>
    </w:p>
    <w:p w:rsidR="00C802F3" w:rsidRPr="00397B1B" w:rsidP="00C802F3">
      <w:pPr>
        <w:bidi w:val="0"/>
        <w:ind w:left="426" w:hanging="426"/>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78a ods. 4 druhá veta znie: „</w:t>
      </w:r>
      <w:r w:rsidRPr="00397B1B" w:rsidR="00722990">
        <w:rPr>
          <w:rFonts w:cs="Times New Roman"/>
        </w:rPr>
        <w:t>Národná banka Slovenska t</w:t>
      </w:r>
      <w:r w:rsidRPr="00397B1B">
        <w:rPr>
          <w:rFonts w:cs="Times New Roman"/>
        </w:rPr>
        <w:t xml:space="preserve">úto informáciu zverejní na svojom webovom sídle a oznámi </w:t>
      </w:r>
      <w:r w:rsidRPr="00397B1B">
        <w:rPr>
          <w:rFonts w:cs="Times New Roman"/>
          <w:bCs/>
          <w:color w:val="auto"/>
        </w:rPr>
        <w:t>Európskemu orgánu dohľadu (Európskemu orgánu pre cenné papiere a trhy).“.</w:t>
      </w:r>
      <w:r w:rsidRPr="00397B1B">
        <w:rPr>
          <w:rFonts w:cs="Times New Roman"/>
        </w:rPr>
        <w:t xml:space="preserve">  </w:t>
      </w:r>
    </w:p>
    <w:p w:rsidR="00C802F3" w:rsidRPr="00397B1B" w:rsidP="00C802F3">
      <w:pPr>
        <w:bidi w:val="0"/>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99 ods. 17 sa slovo „Komisiu“ nahrádza slovami „</w:t>
      </w:r>
      <w:r w:rsidRPr="00397B1B">
        <w:rPr>
          <w:rFonts w:cs="Times New Roman"/>
          <w:bCs/>
          <w:color w:val="auto"/>
        </w:rPr>
        <w:t xml:space="preserve">Európsky orgán dohľadu (Európsky orgán pre cenné papiere a trhy)“. </w:t>
      </w:r>
    </w:p>
    <w:p w:rsidR="00C802F3" w:rsidRPr="00397B1B" w:rsidP="00C802F3">
      <w:pPr>
        <w:bidi w:val="0"/>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107a ods. 9 sa na konci bodka nahrádza čiarkou a pripájajú sa tieto slová: „</w:t>
      </w:r>
      <w:r w:rsidRPr="00397B1B">
        <w:rPr>
          <w:rFonts w:cs="Times New Roman"/>
          <w:color w:val="auto"/>
        </w:rPr>
        <w:t xml:space="preserve">Európskemu výboru pre systémové riziká a </w:t>
      </w:r>
      <w:r w:rsidRPr="00397B1B">
        <w:rPr>
          <w:rFonts w:cs="Times New Roman"/>
          <w:bCs/>
          <w:color w:val="auto"/>
        </w:rPr>
        <w:t xml:space="preserve"> Európskemu orgánu dohľadu (Európskemu orgánu pre cenné papiere a trhy).“.</w:t>
      </w:r>
      <w:r w:rsidRPr="00397B1B">
        <w:rPr>
          <w:rFonts w:cs="Times New Roman"/>
        </w:rPr>
        <w:t xml:space="preserve">  </w:t>
      </w:r>
    </w:p>
    <w:p w:rsidR="00C802F3" w:rsidRPr="00397B1B" w:rsidP="00C802F3">
      <w:pPr>
        <w:pStyle w:val="ListParagraph"/>
        <w:bidi w:val="0"/>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Nadpis § 109 znie:</w:t>
      </w:r>
    </w:p>
    <w:p w:rsidR="00C802F3" w:rsidRPr="00397B1B" w:rsidP="00C802F3">
      <w:pPr>
        <w:bidi w:val="0"/>
        <w:jc w:val="center"/>
        <w:rPr>
          <w:rFonts w:cs="Times New Roman"/>
        </w:rPr>
      </w:pPr>
      <w:r w:rsidRPr="00397B1B">
        <w:rPr>
          <w:rFonts w:cs="Times New Roman"/>
        </w:rPr>
        <w:t>„Ochrana údajov“.</w:t>
      </w:r>
    </w:p>
    <w:p w:rsidR="00C802F3" w:rsidRPr="00397B1B" w:rsidP="00C802F3">
      <w:pPr>
        <w:bidi w:val="0"/>
        <w:jc w:val="center"/>
        <w:rPr>
          <w:rFonts w:cs="Times New Roman"/>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109 ods. 1 sa slovo „</w:t>
      </w:r>
      <w:r w:rsidRPr="00397B1B">
        <w:rPr>
          <w:rFonts w:ascii="Arial Narrow" w:hAnsi="Arial Narrow" w:hint="default"/>
          <w:sz w:val="22"/>
          <w:szCs w:val="22"/>
        </w:rPr>
        <w:t>utajovať“</w:t>
      </w:r>
      <w:r w:rsidRPr="00397B1B">
        <w:rPr>
          <w:rFonts w:ascii="Arial Narrow" w:hAnsi="Arial Narrow" w:hint="default"/>
          <w:sz w:val="22"/>
          <w:szCs w:val="22"/>
        </w:rPr>
        <w:t xml:space="preserve"> nahrá</w:t>
      </w:r>
      <w:r w:rsidRPr="00397B1B">
        <w:rPr>
          <w:rFonts w:ascii="Arial Narrow" w:hAnsi="Arial Narrow" w:hint="default"/>
          <w:sz w:val="22"/>
          <w:szCs w:val="22"/>
        </w:rPr>
        <w:t>dza slovom „</w:t>
      </w:r>
      <w:r w:rsidRPr="00397B1B">
        <w:rPr>
          <w:rFonts w:ascii="Arial Narrow" w:hAnsi="Arial Narrow" w:hint="default"/>
          <w:sz w:val="22"/>
          <w:szCs w:val="22"/>
        </w:rPr>
        <w:t>chrá</w:t>
      </w:r>
      <w:r w:rsidRPr="00397B1B">
        <w:rPr>
          <w:rFonts w:ascii="Arial Narrow" w:hAnsi="Arial Narrow" w:hint="default"/>
          <w:sz w:val="22"/>
          <w:szCs w:val="22"/>
        </w:rPr>
        <w:t>niť“.</w:t>
      </w:r>
    </w:p>
    <w:p w:rsidR="00C802F3" w:rsidRPr="00397B1B" w:rsidP="00C802F3">
      <w:pPr>
        <w:pStyle w:val="Odsekzoznamu1"/>
        <w:numPr>
          <w:numId w:val="0"/>
        </w:numPr>
        <w:tabs>
          <w:tab w:val="clear" w:pos="786"/>
        </w:tabs>
        <w:bidi w:val="0"/>
        <w:ind w:left="786" w:hanging="360"/>
        <w:rPr>
          <w:rFonts w:ascii="Arial Narrow" w:hAnsi="Arial Narrow"/>
          <w:sz w:val="22"/>
          <w:szCs w:val="22"/>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110 ods. 1 sa slovo „</w:t>
      </w:r>
      <w:r w:rsidRPr="00397B1B">
        <w:rPr>
          <w:rFonts w:ascii="Arial Narrow" w:hAnsi="Arial Narrow" w:hint="default"/>
          <w:sz w:val="22"/>
          <w:szCs w:val="22"/>
        </w:rPr>
        <w:t>utajovaný</w:t>
      </w:r>
      <w:r w:rsidRPr="00397B1B">
        <w:rPr>
          <w:rFonts w:ascii="Arial Narrow" w:hAnsi="Arial Narrow" w:hint="default"/>
          <w:sz w:val="22"/>
          <w:szCs w:val="22"/>
        </w:rPr>
        <w:t>ch“</w:t>
      </w:r>
      <w:r w:rsidRPr="00397B1B">
        <w:rPr>
          <w:rFonts w:ascii="Arial Narrow" w:hAnsi="Arial Narrow" w:hint="default"/>
          <w:sz w:val="22"/>
          <w:szCs w:val="22"/>
        </w:rPr>
        <w:t xml:space="preserve"> nahrá</w:t>
      </w:r>
      <w:r w:rsidRPr="00397B1B">
        <w:rPr>
          <w:rFonts w:ascii="Arial Narrow" w:hAnsi="Arial Narrow" w:hint="default"/>
          <w:sz w:val="22"/>
          <w:szCs w:val="22"/>
        </w:rPr>
        <w:t>dza slovom „</w:t>
      </w:r>
      <w:r w:rsidRPr="00397B1B">
        <w:rPr>
          <w:rFonts w:ascii="Arial Narrow" w:hAnsi="Arial Narrow" w:hint="default"/>
          <w:sz w:val="22"/>
          <w:szCs w:val="22"/>
        </w:rPr>
        <w:t>chrá</w:t>
      </w:r>
      <w:r w:rsidRPr="00397B1B">
        <w:rPr>
          <w:rFonts w:ascii="Arial Narrow" w:hAnsi="Arial Narrow" w:hint="default"/>
          <w:sz w:val="22"/>
          <w:szCs w:val="22"/>
        </w:rPr>
        <w:t>nený</w:t>
      </w:r>
      <w:r w:rsidRPr="00397B1B">
        <w:rPr>
          <w:rFonts w:ascii="Arial Narrow" w:hAnsi="Arial Narrow" w:hint="default"/>
          <w:sz w:val="22"/>
          <w:szCs w:val="22"/>
        </w:rPr>
        <w:t>ch“.</w:t>
      </w:r>
    </w:p>
    <w:p w:rsidR="00C802F3" w:rsidRPr="00397B1B" w:rsidP="00C802F3">
      <w:pPr>
        <w:bidi w:val="0"/>
        <w:ind w:left="426" w:hanging="426"/>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120 ods. 3 písm. b) sa číslo „100“ nahrádza číslom „150“.</w:t>
      </w:r>
    </w:p>
    <w:p w:rsidR="00C802F3" w:rsidRPr="00397B1B" w:rsidP="00C802F3">
      <w:pPr>
        <w:bidi w:val="0"/>
        <w:ind w:left="426" w:hanging="426"/>
        <w:jc w:val="both"/>
        <w:rPr>
          <w:rFonts w:cs="Times New Roman"/>
        </w:rPr>
      </w:pPr>
      <w:r w:rsidRPr="00397B1B">
        <w:rPr>
          <w:rFonts w:cs="Times New Roman"/>
        </w:rPr>
        <w:t xml:space="preserve"> </w:t>
      </w:r>
    </w:p>
    <w:p w:rsidR="00C802F3" w:rsidRPr="00397B1B" w:rsidP="00C802F3">
      <w:pPr>
        <w:numPr>
          <w:numId w:val="1"/>
        </w:numPr>
        <w:tabs>
          <w:tab w:val="clear" w:pos="786"/>
        </w:tabs>
        <w:bidi w:val="0"/>
        <w:ind w:left="426" w:hanging="426"/>
        <w:jc w:val="both"/>
        <w:rPr>
          <w:rFonts w:cs="Times New Roman"/>
        </w:rPr>
      </w:pPr>
      <w:r w:rsidRPr="00397B1B">
        <w:rPr>
          <w:rFonts w:cs="Times New Roman"/>
        </w:rPr>
        <w:t>V § 120 ods. 3 písm. c) a d) sa suma „50 000 eur“ nahrádza sumou „100 000 eur“.</w:t>
      </w:r>
    </w:p>
    <w:p w:rsidR="00C802F3" w:rsidRPr="00397B1B" w:rsidP="00C802F3">
      <w:pPr>
        <w:bidi w:val="0"/>
        <w:ind w:left="426" w:hanging="426"/>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120 ods. 3 písm. e) sa za slovo „hodnote“  vkladajú slová „v Európskej únii“.</w:t>
      </w:r>
    </w:p>
    <w:p w:rsidR="00C802F3" w:rsidRPr="00397B1B" w:rsidP="00C802F3">
      <w:pPr>
        <w:bidi w:val="0"/>
        <w:ind w:left="426" w:hanging="426"/>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 xml:space="preserve">V § 120 ods. 4 sa na konci pripája táto veta: „Povinnosť zverejniť ďalší prospekt sa nevzťahuje na následný ďalší predaj cenných papierov alebo </w:t>
      </w:r>
      <w:r w:rsidRPr="00397B1B" w:rsidR="00722990">
        <w:rPr>
          <w:rFonts w:cs="Times New Roman"/>
        </w:rPr>
        <w:t xml:space="preserve">na </w:t>
      </w:r>
      <w:r w:rsidRPr="00397B1B">
        <w:rPr>
          <w:rFonts w:cs="Times New Roman"/>
        </w:rPr>
        <w:t xml:space="preserve">konečné umiestnenie cenných papierov prostredníctvom finančných sprostredkovateľov, ak je k dispozícii platný prospekt podľa § 123 a emitent alebo osoba zodpovedná za vypracovanie takéhoto prospektu súhlasí s jeho použitím </w:t>
      </w:r>
      <w:r w:rsidRPr="00397B1B" w:rsidR="00722990">
        <w:rPr>
          <w:rFonts w:cs="Times New Roman"/>
        </w:rPr>
        <w:t>na základe</w:t>
      </w:r>
      <w:r w:rsidRPr="00397B1B">
        <w:rPr>
          <w:rFonts w:cs="Times New Roman"/>
        </w:rPr>
        <w:t xml:space="preserve"> písomnej dohody.“.</w:t>
      </w:r>
    </w:p>
    <w:p w:rsidR="00C802F3" w:rsidRPr="00397B1B" w:rsidP="00C802F3">
      <w:pPr>
        <w:pStyle w:val="ListParagraph"/>
        <w:bidi w:val="0"/>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 xml:space="preserve">V § 120 ods. 5 písm. b) sa na konci </w:t>
      </w:r>
      <w:r w:rsidRPr="00397B1B" w:rsidR="00185FEF">
        <w:rPr>
          <w:rFonts w:cs="Times New Roman"/>
        </w:rPr>
        <w:t>pripájajú tieto slová: „pričom prihliada na</w:t>
      </w:r>
      <w:r w:rsidRPr="00397B1B">
        <w:rPr>
          <w:rFonts w:cs="Times New Roman"/>
        </w:rPr>
        <w:t xml:space="preserve"> požiadavky právne záväzných aktov Európskej únie,“.</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b/>
          <w:bCs/>
          <w:i/>
        </w:rPr>
      </w:pPr>
      <w:r w:rsidRPr="00397B1B">
        <w:rPr>
          <w:rFonts w:cs="Times New Roman"/>
          <w:bCs/>
        </w:rPr>
        <w:t xml:space="preserve">V § 120 ods. 5 písmeno c) znie: </w:t>
      </w:r>
    </w:p>
    <w:p w:rsidR="00C802F3" w:rsidRPr="00397B1B" w:rsidP="00C802F3">
      <w:pPr>
        <w:bidi w:val="0"/>
        <w:ind w:left="426"/>
        <w:jc w:val="both"/>
        <w:rPr>
          <w:rFonts w:cs="Times New Roman"/>
          <w:bCs/>
          <w:i/>
        </w:rPr>
      </w:pPr>
      <w:r w:rsidRPr="00397B1B">
        <w:rPr>
          <w:rFonts w:cs="Times New Roman"/>
          <w:bCs/>
        </w:rPr>
        <w:t xml:space="preserve">„c) </w:t>
        <w:tab/>
        <w:t xml:space="preserve">cenných papierov, ktoré sú ponúkané, pridelené, alebo ktoré majú byť pridelené pri zlúčení, splynutí alebo rozdelení, ak bol sprístupnený dokument obsahujúci informácie, ktoré Národná banka Slovenska považuje za rovnocenné s údajmi v prospekte, pričom </w:t>
      </w:r>
      <w:r w:rsidRPr="00397B1B" w:rsidR="00284040">
        <w:rPr>
          <w:rFonts w:cs="Times New Roman"/>
          <w:bCs/>
        </w:rPr>
        <w:t xml:space="preserve">prihliada na </w:t>
      </w:r>
      <w:r w:rsidRPr="00397B1B">
        <w:rPr>
          <w:rFonts w:cs="Times New Roman"/>
          <w:bCs/>
        </w:rPr>
        <w:t>požiadavky právne záväzných aktov Európskej únie,“.</w:t>
      </w:r>
      <w:r w:rsidRPr="00397B1B">
        <w:rPr>
          <w:rFonts w:cs="Times New Roman"/>
          <w:bCs/>
          <w:i/>
        </w:rPr>
        <w:t xml:space="preserve"> </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 xml:space="preserve">V § 120 ods. 5 písm. d) sa vypúšťajú slová „akcií ponúkaných bezodplatne doterajším akcionárom alebo“. </w:t>
      </w:r>
    </w:p>
    <w:p w:rsidR="00C802F3" w:rsidRPr="00397B1B" w:rsidP="00C802F3">
      <w:pPr>
        <w:bidi w:val="0"/>
        <w:ind w:left="426" w:hanging="426"/>
        <w:jc w:val="both"/>
        <w:rPr>
          <w:rFonts w:cs="Times New Roman"/>
          <w:color w:val="auto"/>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 xml:space="preserve">V § 120 ods. 5 písmeno e) znie: </w:t>
      </w:r>
    </w:p>
    <w:p w:rsidR="00C802F3" w:rsidRPr="00397B1B" w:rsidP="00C802F3">
      <w:pPr>
        <w:tabs>
          <w:tab w:val="left" w:pos="851"/>
        </w:tabs>
        <w:bidi w:val="0"/>
        <w:ind w:left="708" w:hanging="282"/>
        <w:jc w:val="both"/>
        <w:rPr>
          <w:rFonts w:cs="Arial"/>
          <w:bCs/>
          <w:color w:val="auto"/>
        </w:rPr>
      </w:pPr>
      <w:r w:rsidRPr="00397B1B">
        <w:rPr>
          <w:rFonts w:cs="Times New Roman"/>
        </w:rPr>
        <w:t xml:space="preserve">„e) </w:t>
      </w:r>
      <w:r w:rsidRPr="00397B1B">
        <w:rPr>
          <w:rFonts w:cs="Arial"/>
          <w:bCs/>
        </w:rPr>
        <w:t xml:space="preserve">cenných papierov, ktoré sú ponúkané, pridelené, alebo ktoré majú byť pridelené </w:t>
      </w:r>
      <w:r w:rsidRPr="00397B1B">
        <w:rPr>
          <w:rFonts w:cs="Arial"/>
          <w:bCs/>
          <w:color w:val="auto"/>
        </w:rPr>
        <w:t xml:space="preserve">doterajším alebo bývalým členom štatutárnych orgánov, dozorných orgánov alebo riadiacich orgánov alebo zamestnancom ich zamestnávateľom, alebo pridruženým podnikom, </w:t>
      </w:r>
      <w:r w:rsidRPr="00397B1B">
        <w:rPr>
          <w:rFonts w:cs="Arial"/>
          <w:bCs/>
        </w:rPr>
        <w:t>ak m</w:t>
      </w:r>
      <w:r w:rsidRPr="00397B1B" w:rsidR="00284040">
        <w:rPr>
          <w:rFonts w:cs="Arial"/>
          <w:bCs/>
        </w:rPr>
        <w:t xml:space="preserve">ajú </w:t>
      </w:r>
      <w:r w:rsidRPr="00397B1B">
        <w:rPr>
          <w:rFonts w:cs="Arial"/>
          <w:bCs/>
        </w:rPr>
        <w:t xml:space="preserve">sídlo alebo ústredie v Európskej únii a </w:t>
      </w:r>
      <w:r w:rsidRPr="00397B1B">
        <w:rPr>
          <w:rFonts w:cs="Arial"/>
          <w:bCs/>
          <w:color w:val="auto"/>
        </w:rPr>
        <w:t>ak bol sprístupnený dokument obsahujúci informácie o počte cenných papierov, druhu cenných papierov, dôvodoch a podrobnostiach ponuky týchto cenných papierov.“.</w:t>
      </w:r>
    </w:p>
    <w:p w:rsidR="00C802F3" w:rsidRPr="00397B1B" w:rsidP="00C802F3">
      <w:pPr>
        <w:tabs>
          <w:tab w:val="left" w:pos="851"/>
        </w:tabs>
        <w:bidi w:val="0"/>
        <w:ind w:left="708" w:hanging="282"/>
        <w:jc w:val="both"/>
        <w:rPr>
          <w:rFonts w:cs="Arial"/>
          <w:bCs/>
          <w:color w:val="auto"/>
        </w:rPr>
      </w:pPr>
    </w:p>
    <w:p w:rsidR="00C802F3" w:rsidRPr="00397B1B" w:rsidP="00C802F3">
      <w:pPr>
        <w:tabs>
          <w:tab w:val="left" w:pos="851"/>
        </w:tabs>
        <w:bidi w:val="0"/>
        <w:ind w:left="708" w:hanging="282"/>
        <w:jc w:val="both"/>
        <w:rPr>
          <w:rFonts w:cs="Arial"/>
          <w:bCs/>
          <w:color w:val="auto"/>
        </w:rPr>
      </w:pPr>
      <w:r w:rsidRPr="00397B1B">
        <w:rPr>
          <w:rFonts w:cs="Arial"/>
          <w:bCs/>
          <w:color w:val="auto"/>
        </w:rPr>
        <w:t>Poznámka pod čiarou k odkazu 102c sa vypúšťa.</w:t>
      </w:r>
    </w:p>
    <w:p w:rsidR="00C802F3" w:rsidRPr="00397B1B" w:rsidP="00C802F3">
      <w:pPr>
        <w:bidi w:val="0"/>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120 odsek 6 znie:</w:t>
      </w:r>
    </w:p>
    <w:p w:rsidR="00C802F3" w:rsidRPr="00397B1B" w:rsidP="00C802F3">
      <w:pPr>
        <w:bidi w:val="0"/>
        <w:ind w:left="426" w:firstLine="282"/>
        <w:jc w:val="both"/>
        <w:rPr>
          <w:rFonts w:cs="Times New Roman"/>
        </w:rPr>
      </w:pPr>
      <w:r w:rsidRPr="00397B1B">
        <w:rPr>
          <w:rFonts w:cs="Times New Roman"/>
        </w:rPr>
        <w:t xml:space="preserve">„(6) Kvalifikovaným investorom sa na účely tohto zákona rozumie profesionálny klient alebo oprávnená protistrana; kvalifikovaným investorom nie je osoba, ktorá požiadala, aby sa s ňou na účely tohto zákona zaobchádzalo ako s neprofesionálnym klientom. Obchodník s cennými papiermi a úverová inštitúcia informujú </w:t>
      </w:r>
      <w:r w:rsidRPr="00397B1B" w:rsidR="00103BA1">
        <w:rPr>
          <w:rFonts w:cs="Times New Roman"/>
        </w:rPr>
        <w:t>emitenta na základe jeho žiadosti o zaradení klientov podľa § 8a</w:t>
      </w:r>
      <w:r w:rsidRPr="00397B1B">
        <w:rPr>
          <w:rFonts w:cs="Times New Roman"/>
        </w:rPr>
        <w:t>; tým nie sú dotknuté ustanovenia osobitného zákona</w:t>
      </w:r>
      <w:r w:rsidRPr="00397B1B" w:rsidR="00D9068E">
        <w:rPr>
          <w:rFonts w:cs="Times New Roman"/>
        </w:rPr>
        <w:t>.</w:t>
      </w:r>
      <w:r w:rsidRPr="00397B1B">
        <w:rPr>
          <w:rFonts w:cs="Times New Roman"/>
          <w:vertAlign w:val="superscript"/>
        </w:rPr>
        <w:t>108a</w:t>
      </w:r>
      <w:r w:rsidRPr="00397B1B">
        <w:rPr>
          <w:rFonts w:cs="Times New Roman"/>
        </w:rPr>
        <w:t xml:space="preserve">)“.  </w:t>
      </w:r>
    </w:p>
    <w:p w:rsidR="00C802F3" w:rsidRPr="00397B1B" w:rsidP="00C802F3">
      <w:pPr>
        <w:bidi w:val="0"/>
        <w:ind w:left="426" w:firstLine="282"/>
        <w:jc w:val="both"/>
        <w:rPr>
          <w:rFonts w:cs="Times New Roman"/>
        </w:rPr>
      </w:pPr>
    </w:p>
    <w:p w:rsidR="00C802F3" w:rsidRPr="00397B1B" w:rsidP="00C802F3">
      <w:pPr>
        <w:numPr>
          <w:numId w:val="1"/>
        </w:numPr>
        <w:tabs>
          <w:tab w:val="clear" w:pos="786"/>
        </w:tabs>
        <w:bidi w:val="0"/>
        <w:ind w:left="426" w:hanging="426"/>
        <w:jc w:val="both"/>
        <w:rPr>
          <w:rFonts w:cs="Times New Roman"/>
        </w:rPr>
      </w:pPr>
      <w:r w:rsidRPr="00397B1B">
        <w:rPr>
          <w:rFonts w:cs="Times New Roman"/>
        </w:rPr>
        <w:t>V § 120 odseky 8 až 10 znejú:</w:t>
      </w:r>
    </w:p>
    <w:p w:rsidR="00C802F3" w:rsidRPr="00397B1B" w:rsidP="00C802F3">
      <w:pPr>
        <w:pStyle w:val="CM4"/>
        <w:bidi w:val="0"/>
        <w:ind w:left="426" w:hanging="426"/>
        <w:jc w:val="both"/>
        <w:rPr>
          <w:rFonts w:ascii="Arial Narrow" w:hAnsi="Arial Narrow" w:hint="default"/>
          <w:color w:val="000000"/>
          <w:sz w:val="22"/>
          <w:szCs w:val="22"/>
        </w:rPr>
      </w:pPr>
      <w:r w:rsidRPr="00397B1B">
        <w:rPr>
          <w:rFonts w:ascii="Arial Narrow" w:hAnsi="Arial Narrow"/>
          <w:sz w:val="22"/>
          <w:szCs w:val="22"/>
        </w:rPr>
        <w:t xml:space="preserve">      </w:t>
        <w:tab/>
        <w:tab/>
      </w:r>
      <w:r w:rsidRPr="00397B1B">
        <w:rPr>
          <w:rFonts w:ascii="Arial Narrow" w:hAnsi="Arial Narrow" w:hint="default"/>
          <w:sz w:val="22"/>
          <w:szCs w:val="22"/>
        </w:rPr>
        <w:t>„</w:t>
      </w:r>
      <w:r w:rsidRPr="00397B1B">
        <w:rPr>
          <w:rFonts w:ascii="Arial Narrow" w:hAnsi="Arial Narrow" w:hint="default"/>
          <w:sz w:val="22"/>
          <w:szCs w:val="22"/>
        </w:rPr>
        <w:t>(8) K</w:t>
      </w:r>
      <w:r w:rsidRPr="00397B1B">
        <w:rPr>
          <w:rFonts w:ascii="Arial Narrow" w:hAnsi="Arial Narrow" w:hint="default"/>
          <w:color w:val="000000"/>
          <w:sz w:val="22"/>
          <w:szCs w:val="22"/>
        </w:rPr>
        <w:t>ľúč</w:t>
      </w:r>
      <w:r w:rsidRPr="00397B1B">
        <w:rPr>
          <w:rFonts w:ascii="Arial Narrow" w:hAnsi="Arial Narrow" w:hint="default"/>
          <w:color w:val="000000"/>
          <w:sz w:val="22"/>
          <w:szCs w:val="22"/>
        </w:rPr>
        <w:t>ový</w:t>
      </w:r>
      <w:r w:rsidRPr="00397B1B">
        <w:rPr>
          <w:rFonts w:ascii="Arial Narrow" w:hAnsi="Arial Narrow" w:hint="default"/>
          <w:color w:val="000000"/>
          <w:sz w:val="22"/>
          <w:szCs w:val="22"/>
        </w:rPr>
        <w:t>mi informá</w:t>
      </w:r>
      <w:r w:rsidRPr="00397B1B">
        <w:rPr>
          <w:rFonts w:ascii="Arial Narrow" w:hAnsi="Arial Narrow" w:hint="default"/>
          <w:color w:val="000000"/>
          <w:sz w:val="22"/>
          <w:szCs w:val="22"/>
        </w:rPr>
        <w:t>ciami sú</w:t>
      </w:r>
      <w:r w:rsidRPr="00397B1B">
        <w:rPr>
          <w:rFonts w:ascii="Arial Narrow" w:hAnsi="Arial Narrow" w:hint="default"/>
          <w:color w:val="000000"/>
          <w:sz w:val="22"/>
          <w:szCs w:val="22"/>
        </w:rPr>
        <w:t xml:space="preserve"> na úč</w:t>
      </w:r>
      <w:r w:rsidRPr="00397B1B">
        <w:rPr>
          <w:rFonts w:ascii="Arial Narrow" w:hAnsi="Arial Narrow" w:hint="default"/>
          <w:color w:val="000000"/>
          <w:sz w:val="22"/>
          <w:szCs w:val="22"/>
        </w:rPr>
        <w:t>ely tohto zá</w:t>
      </w:r>
      <w:r w:rsidRPr="00397B1B">
        <w:rPr>
          <w:rFonts w:ascii="Arial Narrow" w:hAnsi="Arial Narrow" w:hint="default"/>
          <w:color w:val="000000"/>
          <w:sz w:val="22"/>
          <w:szCs w:val="22"/>
        </w:rPr>
        <w:t>kona podstatné</w:t>
      </w:r>
      <w:r w:rsidRPr="00397B1B">
        <w:rPr>
          <w:rFonts w:ascii="Arial Narrow" w:hAnsi="Arial Narrow" w:hint="default"/>
          <w:color w:val="000000"/>
          <w:sz w:val="22"/>
          <w:szCs w:val="22"/>
        </w:rPr>
        <w:t xml:space="preserve"> a primerane š</w:t>
      </w:r>
      <w:r w:rsidRPr="00397B1B">
        <w:rPr>
          <w:rFonts w:ascii="Arial Narrow" w:hAnsi="Arial Narrow" w:hint="default"/>
          <w:color w:val="000000"/>
          <w:sz w:val="22"/>
          <w:szCs w:val="22"/>
        </w:rPr>
        <w:t>truktú</w:t>
      </w:r>
      <w:r w:rsidRPr="00397B1B">
        <w:rPr>
          <w:rFonts w:ascii="Arial Narrow" w:hAnsi="Arial Narrow" w:hint="default"/>
          <w:color w:val="000000"/>
          <w:sz w:val="22"/>
          <w:szCs w:val="22"/>
        </w:rPr>
        <w:t>rované</w:t>
      </w:r>
      <w:r w:rsidRPr="00397B1B">
        <w:rPr>
          <w:rFonts w:ascii="Arial Narrow" w:hAnsi="Arial Narrow" w:hint="default"/>
          <w:color w:val="000000"/>
          <w:sz w:val="22"/>
          <w:szCs w:val="22"/>
        </w:rPr>
        <w:t xml:space="preserve"> informá</w:t>
      </w:r>
      <w:r w:rsidRPr="00397B1B">
        <w:rPr>
          <w:rFonts w:ascii="Arial Narrow" w:hAnsi="Arial Narrow" w:hint="default"/>
          <w:color w:val="000000"/>
          <w:sz w:val="22"/>
          <w:szCs w:val="22"/>
        </w:rPr>
        <w:t>cie, ktoré</w:t>
      </w:r>
      <w:r w:rsidRPr="00397B1B">
        <w:rPr>
          <w:rFonts w:ascii="Arial Narrow" w:hAnsi="Arial Narrow" w:hint="default"/>
          <w:color w:val="000000"/>
          <w:sz w:val="22"/>
          <w:szCs w:val="22"/>
        </w:rPr>
        <w:t xml:space="preserve"> sa maj</w:t>
      </w:r>
      <w:r w:rsidRPr="00397B1B">
        <w:rPr>
          <w:rFonts w:ascii="Arial Narrow" w:hAnsi="Arial Narrow" w:hint="default"/>
          <w:color w:val="000000"/>
          <w:sz w:val="22"/>
          <w:szCs w:val="22"/>
        </w:rPr>
        <w:t>ú</w:t>
      </w:r>
      <w:r w:rsidRPr="00397B1B">
        <w:rPr>
          <w:rFonts w:ascii="Arial Narrow" w:hAnsi="Arial Narrow" w:hint="default"/>
          <w:color w:val="000000"/>
          <w:sz w:val="22"/>
          <w:szCs w:val="22"/>
        </w:rPr>
        <w:t xml:space="preserve"> poskytnúť</w:t>
      </w:r>
      <w:r w:rsidRPr="00397B1B">
        <w:rPr>
          <w:rFonts w:ascii="Arial Narrow" w:hAnsi="Arial Narrow" w:hint="default"/>
          <w:color w:val="000000"/>
          <w:sz w:val="22"/>
          <w:szCs w:val="22"/>
        </w:rPr>
        <w:t xml:space="preserve"> investorom s cieľ</w:t>
      </w:r>
      <w:r w:rsidRPr="00397B1B">
        <w:rPr>
          <w:rFonts w:ascii="Arial Narrow" w:hAnsi="Arial Narrow" w:hint="default"/>
          <w:color w:val="000000"/>
          <w:sz w:val="22"/>
          <w:szCs w:val="22"/>
        </w:rPr>
        <w:t>om umož</w:t>
      </w:r>
      <w:r w:rsidRPr="00397B1B">
        <w:rPr>
          <w:rFonts w:ascii="Arial Narrow" w:hAnsi="Arial Narrow" w:hint="default"/>
          <w:color w:val="000000"/>
          <w:sz w:val="22"/>
          <w:szCs w:val="22"/>
        </w:rPr>
        <w:t>niť</w:t>
      </w:r>
      <w:r w:rsidRPr="00397B1B">
        <w:rPr>
          <w:rFonts w:ascii="Arial Narrow" w:hAnsi="Arial Narrow" w:hint="default"/>
          <w:color w:val="000000"/>
          <w:sz w:val="22"/>
          <w:szCs w:val="22"/>
        </w:rPr>
        <w:t xml:space="preserve"> im pochopiť</w:t>
      </w:r>
      <w:r w:rsidRPr="00397B1B">
        <w:rPr>
          <w:rFonts w:ascii="Arial Narrow" w:hAnsi="Arial Narrow" w:hint="default"/>
          <w:color w:val="000000"/>
          <w:sz w:val="22"/>
          <w:szCs w:val="22"/>
        </w:rPr>
        <w:t xml:space="preserve"> charakter a riziká</w:t>
      </w:r>
      <w:r w:rsidRPr="00397B1B">
        <w:rPr>
          <w:rFonts w:ascii="Arial Narrow" w:hAnsi="Arial Narrow" w:hint="default"/>
          <w:color w:val="000000"/>
          <w:sz w:val="22"/>
          <w:szCs w:val="22"/>
        </w:rPr>
        <w:t xml:space="preserve"> emitenta</w:t>
      </w:r>
      <w:r w:rsidRPr="00397B1B" w:rsidR="00450F36">
        <w:rPr>
          <w:rFonts w:ascii="Arial Narrow" w:hAnsi="Arial Narrow"/>
          <w:color w:val="000000"/>
          <w:sz w:val="22"/>
          <w:szCs w:val="22"/>
        </w:rPr>
        <w:t>,</w:t>
      </w:r>
      <w:r w:rsidRPr="00397B1B">
        <w:rPr>
          <w:rFonts w:ascii="Arial Narrow" w:hAnsi="Arial Narrow" w:hint="default"/>
          <w:color w:val="000000"/>
          <w:sz w:val="22"/>
          <w:szCs w:val="22"/>
        </w:rPr>
        <w:t xml:space="preserve"> osoby, ktorá</w:t>
      </w:r>
      <w:r w:rsidRPr="00397B1B">
        <w:rPr>
          <w:rFonts w:ascii="Arial Narrow" w:hAnsi="Arial Narrow" w:hint="default"/>
          <w:color w:val="000000"/>
          <w:sz w:val="22"/>
          <w:szCs w:val="22"/>
        </w:rPr>
        <w:t xml:space="preserve"> prevzala zá</w:t>
      </w:r>
      <w:r w:rsidRPr="00397B1B">
        <w:rPr>
          <w:rFonts w:ascii="Arial Narrow" w:hAnsi="Arial Narrow" w:hint="default"/>
          <w:color w:val="000000"/>
          <w:sz w:val="22"/>
          <w:szCs w:val="22"/>
        </w:rPr>
        <w:t>ruku za splatenie cenný</w:t>
      </w:r>
      <w:r w:rsidRPr="00397B1B">
        <w:rPr>
          <w:rFonts w:ascii="Arial Narrow" w:hAnsi="Arial Narrow" w:hint="default"/>
          <w:color w:val="000000"/>
          <w:sz w:val="22"/>
          <w:szCs w:val="22"/>
        </w:rPr>
        <w:t>ch papierov alebo vý</w:t>
      </w:r>
      <w:r w:rsidRPr="00397B1B">
        <w:rPr>
          <w:rFonts w:ascii="Arial Narrow" w:hAnsi="Arial Narrow" w:hint="default"/>
          <w:color w:val="000000"/>
          <w:sz w:val="22"/>
          <w:szCs w:val="22"/>
        </w:rPr>
        <w:t>nosov</w:t>
      </w:r>
      <w:r w:rsidRPr="00397B1B" w:rsidR="00644596">
        <w:rPr>
          <w:rFonts w:ascii="Arial Narrow" w:hAnsi="Arial Narrow"/>
          <w:color w:val="000000"/>
          <w:sz w:val="22"/>
          <w:szCs w:val="22"/>
        </w:rPr>
        <w:t>,</w:t>
      </w:r>
      <w:r w:rsidRPr="00397B1B" w:rsidR="00450F36">
        <w:rPr>
          <w:rFonts w:ascii="Arial Narrow" w:hAnsi="Arial Narrow" w:hint="default"/>
          <w:color w:val="000000"/>
          <w:sz w:val="22"/>
          <w:szCs w:val="22"/>
        </w:rPr>
        <w:t xml:space="preserve"> a cenný</w:t>
      </w:r>
      <w:r w:rsidRPr="00397B1B" w:rsidR="00450F36">
        <w:rPr>
          <w:rFonts w:ascii="Arial Narrow" w:hAnsi="Arial Narrow" w:hint="default"/>
          <w:color w:val="000000"/>
          <w:sz w:val="22"/>
          <w:szCs w:val="22"/>
        </w:rPr>
        <w:t>ch papierov</w:t>
      </w:r>
      <w:r w:rsidRPr="00397B1B">
        <w:rPr>
          <w:rFonts w:ascii="Arial Narrow" w:hAnsi="Arial Narrow" w:hint="default"/>
          <w:color w:val="000000"/>
          <w:sz w:val="22"/>
          <w:szCs w:val="22"/>
        </w:rPr>
        <w:t>, ktoré</w:t>
      </w:r>
      <w:r w:rsidRPr="00397B1B">
        <w:rPr>
          <w:rFonts w:ascii="Arial Narrow" w:hAnsi="Arial Narrow" w:hint="default"/>
          <w:color w:val="000000"/>
          <w:sz w:val="22"/>
          <w:szCs w:val="22"/>
        </w:rPr>
        <w:t xml:space="preserve"> sú</w:t>
      </w:r>
      <w:r w:rsidRPr="00397B1B">
        <w:rPr>
          <w:rFonts w:ascii="Arial Narrow" w:hAnsi="Arial Narrow" w:hint="default"/>
          <w:color w:val="000000"/>
          <w:sz w:val="22"/>
          <w:szCs w:val="22"/>
        </w:rPr>
        <w:t xml:space="preserve"> im ponú</w:t>
      </w:r>
      <w:r w:rsidRPr="00397B1B">
        <w:rPr>
          <w:rFonts w:ascii="Arial Narrow" w:hAnsi="Arial Narrow" w:hint="default"/>
          <w:color w:val="000000"/>
          <w:sz w:val="22"/>
          <w:szCs w:val="22"/>
        </w:rPr>
        <w:t>kané</w:t>
      </w:r>
      <w:r w:rsidRPr="00397B1B">
        <w:rPr>
          <w:rFonts w:ascii="Arial Narrow" w:hAnsi="Arial Narrow" w:hint="default"/>
          <w:color w:val="000000"/>
          <w:sz w:val="22"/>
          <w:szCs w:val="22"/>
        </w:rPr>
        <w:t xml:space="preserve"> alebo ktoré</w:t>
      </w:r>
      <w:r w:rsidRPr="00397B1B">
        <w:rPr>
          <w:rFonts w:ascii="Arial Narrow" w:hAnsi="Arial Narrow" w:hint="default"/>
          <w:color w:val="000000"/>
          <w:sz w:val="22"/>
          <w:szCs w:val="22"/>
        </w:rPr>
        <w:t xml:space="preserve"> sú</w:t>
      </w:r>
      <w:r w:rsidRPr="00397B1B">
        <w:rPr>
          <w:rFonts w:ascii="Arial Narrow" w:hAnsi="Arial Narrow" w:hint="default"/>
          <w:color w:val="000000"/>
          <w:sz w:val="22"/>
          <w:szCs w:val="22"/>
        </w:rPr>
        <w:t xml:space="preserve"> prijí</w:t>
      </w:r>
      <w:r w:rsidRPr="00397B1B">
        <w:rPr>
          <w:rFonts w:ascii="Arial Narrow" w:hAnsi="Arial Narrow" w:hint="default"/>
          <w:color w:val="000000"/>
          <w:sz w:val="22"/>
          <w:szCs w:val="22"/>
        </w:rPr>
        <w:t>mané</w:t>
      </w:r>
      <w:r w:rsidRPr="00397B1B">
        <w:rPr>
          <w:rFonts w:ascii="Arial Narrow" w:hAnsi="Arial Narrow" w:hint="default"/>
          <w:color w:val="000000"/>
          <w:sz w:val="22"/>
          <w:szCs w:val="22"/>
        </w:rPr>
        <w:t xml:space="preserve"> na obchodovanie na regulovanom trhu</w:t>
      </w:r>
      <w:r w:rsidRPr="00397B1B">
        <w:rPr>
          <w:rFonts w:ascii="Arial Narrow" w:hAnsi="Arial Narrow" w:hint="default"/>
          <w:color w:val="000000"/>
          <w:sz w:val="22"/>
          <w:szCs w:val="22"/>
        </w:rPr>
        <w:t xml:space="preserve"> a rozhodnúť</w:t>
      </w:r>
      <w:r w:rsidRPr="00397B1B">
        <w:rPr>
          <w:rFonts w:ascii="Arial Narrow" w:hAnsi="Arial Narrow" w:hint="default"/>
          <w:color w:val="000000"/>
          <w:sz w:val="22"/>
          <w:szCs w:val="22"/>
        </w:rPr>
        <w:t xml:space="preserve"> sa, ktoré</w:t>
      </w:r>
      <w:r w:rsidRPr="00397B1B">
        <w:rPr>
          <w:rFonts w:ascii="Arial Narrow" w:hAnsi="Arial Narrow" w:hint="default"/>
          <w:color w:val="000000"/>
          <w:sz w:val="22"/>
          <w:szCs w:val="22"/>
        </w:rPr>
        <w:t xml:space="preserve"> verejné</w:t>
      </w:r>
      <w:r w:rsidRPr="00397B1B">
        <w:rPr>
          <w:rFonts w:ascii="Arial Narrow" w:hAnsi="Arial Narrow" w:hint="default"/>
          <w:color w:val="000000"/>
          <w:sz w:val="22"/>
          <w:szCs w:val="22"/>
        </w:rPr>
        <w:t xml:space="preserve"> ponuky cenný</w:t>
      </w:r>
      <w:r w:rsidRPr="00397B1B">
        <w:rPr>
          <w:rFonts w:ascii="Arial Narrow" w:hAnsi="Arial Narrow" w:hint="default"/>
          <w:color w:val="000000"/>
          <w:sz w:val="22"/>
          <w:szCs w:val="22"/>
        </w:rPr>
        <w:t>ch papierov ď</w:t>
      </w:r>
      <w:r w:rsidRPr="00397B1B">
        <w:rPr>
          <w:rFonts w:ascii="Arial Narrow" w:hAnsi="Arial Narrow" w:hint="default"/>
          <w:color w:val="000000"/>
          <w:sz w:val="22"/>
          <w:szCs w:val="22"/>
        </w:rPr>
        <w:t>alej zvaž</w:t>
      </w:r>
      <w:r w:rsidRPr="00397B1B">
        <w:rPr>
          <w:rFonts w:ascii="Arial Narrow" w:hAnsi="Arial Narrow" w:hint="default"/>
          <w:color w:val="000000"/>
          <w:sz w:val="22"/>
          <w:szCs w:val="22"/>
        </w:rPr>
        <w:t>ovať</w:t>
      </w:r>
      <w:r w:rsidRPr="00397B1B">
        <w:rPr>
          <w:rFonts w:ascii="Arial Narrow" w:hAnsi="Arial Narrow" w:hint="default"/>
          <w:color w:val="000000"/>
          <w:sz w:val="22"/>
          <w:szCs w:val="22"/>
        </w:rPr>
        <w:t>; tý</w:t>
      </w:r>
      <w:r w:rsidRPr="00397B1B">
        <w:rPr>
          <w:rFonts w:ascii="Arial Narrow" w:hAnsi="Arial Narrow" w:hint="default"/>
          <w:color w:val="000000"/>
          <w:sz w:val="22"/>
          <w:szCs w:val="22"/>
        </w:rPr>
        <w:t>m nie je dotknuté</w:t>
      </w:r>
      <w:r w:rsidRPr="00397B1B">
        <w:rPr>
          <w:rFonts w:ascii="Arial Narrow" w:hAnsi="Arial Narrow" w:hint="default"/>
          <w:color w:val="000000"/>
          <w:sz w:val="22"/>
          <w:szCs w:val="22"/>
        </w:rPr>
        <w:t xml:space="preserve"> ustanovenie §</w:t>
      </w:r>
      <w:r w:rsidRPr="00397B1B">
        <w:rPr>
          <w:rFonts w:ascii="Arial Narrow" w:hAnsi="Arial Narrow" w:hint="default"/>
          <w:color w:val="000000"/>
          <w:sz w:val="22"/>
          <w:szCs w:val="22"/>
        </w:rPr>
        <w:t xml:space="preserve"> 121 ods. 2 pí</w:t>
      </w:r>
      <w:r w:rsidRPr="00397B1B">
        <w:rPr>
          <w:rFonts w:ascii="Arial Narrow" w:hAnsi="Arial Narrow" w:hint="default"/>
          <w:color w:val="000000"/>
          <w:sz w:val="22"/>
          <w:szCs w:val="22"/>
        </w:rPr>
        <w:t>sm. b). Kľúč</w:t>
      </w:r>
      <w:r w:rsidRPr="00397B1B">
        <w:rPr>
          <w:rFonts w:ascii="Arial Narrow" w:hAnsi="Arial Narrow" w:hint="default"/>
          <w:color w:val="000000"/>
          <w:sz w:val="22"/>
          <w:szCs w:val="22"/>
        </w:rPr>
        <w:t>ové</w:t>
      </w:r>
      <w:r w:rsidRPr="00397B1B">
        <w:rPr>
          <w:rFonts w:ascii="Arial Narrow" w:hAnsi="Arial Narrow" w:hint="default"/>
          <w:color w:val="000000"/>
          <w:sz w:val="22"/>
          <w:szCs w:val="22"/>
        </w:rPr>
        <w:t xml:space="preserve"> informá</w:t>
      </w:r>
      <w:r w:rsidRPr="00397B1B">
        <w:rPr>
          <w:rFonts w:ascii="Arial Narrow" w:hAnsi="Arial Narrow" w:hint="default"/>
          <w:color w:val="000000"/>
          <w:sz w:val="22"/>
          <w:szCs w:val="22"/>
        </w:rPr>
        <w:t>cie zahŕň</w:t>
      </w:r>
      <w:r w:rsidRPr="00397B1B">
        <w:rPr>
          <w:rFonts w:ascii="Arial Narrow" w:hAnsi="Arial Narrow" w:hint="default"/>
          <w:color w:val="000000"/>
          <w:sz w:val="22"/>
          <w:szCs w:val="22"/>
        </w:rPr>
        <w:t>ajú</w:t>
      </w:r>
      <w:r w:rsidRPr="00397B1B">
        <w:rPr>
          <w:rFonts w:ascii="Arial Narrow" w:hAnsi="Arial Narrow" w:hint="default"/>
          <w:color w:val="000000"/>
          <w:sz w:val="22"/>
          <w:szCs w:val="22"/>
        </w:rPr>
        <w:t xml:space="preserve"> </w:t>
      </w:r>
    </w:p>
    <w:p w:rsidR="00C802F3" w:rsidRPr="00397B1B" w:rsidP="00C802F3">
      <w:pPr>
        <w:pStyle w:val="CM4"/>
        <w:bidi w:val="0"/>
        <w:ind w:left="709" w:hanging="283"/>
        <w:jc w:val="both"/>
        <w:rPr>
          <w:rFonts w:ascii="Arial Narrow" w:hAnsi="Arial Narrow" w:hint="default"/>
          <w:color w:val="000000"/>
          <w:sz w:val="22"/>
          <w:szCs w:val="22"/>
        </w:rPr>
      </w:pPr>
      <w:r w:rsidRPr="00397B1B">
        <w:rPr>
          <w:rFonts w:ascii="Arial Narrow" w:hAnsi="Arial Narrow"/>
          <w:color w:val="000000"/>
          <w:sz w:val="22"/>
          <w:szCs w:val="22"/>
        </w:rPr>
        <w:t xml:space="preserve">a) </w:t>
        <w:tab/>
      </w:r>
      <w:r w:rsidRPr="00397B1B">
        <w:rPr>
          <w:rFonts w:ascii="Arial Narrow" w:hAnsi="Arial Narrow" w:hint="default"/>
          <w:color w:val="000000"/>
          <w:sz w:val="22"/>
          <w:szCs w:val="22"/>
        </w:rPr>
        <w:t>struč</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 xml:space="preserve"> opis rizí</w:t>
      </w:r>
      <w:r w:rsidRPr="00397B1B">
        <w:rPr>
          <w:rFonts w:ascii="Arial Narrow" w:hAnsi="Arial Narrow" w:hint="default"/>
          <w:color w:val="000000"/>
          <w:sz w:val="22"/>
          <w:szCs w:val="22"/>
        </w:rPr>
        <w:t>k sú</w:t>
      </w:r>
      <w:r w:rsidRPr="00397B1B">
        <w:rPr>
          <w:rFonts w:ascii="Arial Narrow" w:hAnsi="Arial Narrow" w:hint="default"/>
          <w:color w:val="000000"/>
          <w:sz w:val="22"/>
          <w:szCs w:val="22"/>
        </w:rPr>
        <w:t>visiacich s </w:t>
      </w:r>
      <w:r w:rsidRPr="00397B1B">
        <w:rPr>
          <w:rFonts w:ascii="Arial Narrow" w:hAnsi="Arial Narrow" w:hint="default"/>
          <w:color w:val="000000"/>
          <w:sz w:val="22"/>
          <w:szCs w:val="22"/>
        </w:rPr>
        <w:t>emitentom a prí</w:t>
      </w:r>
      <w:r w:rsidRPr="00397B1B">
        <w:rPr>
          <w:rFonts w:ascii="Arial Narrow" w:hAnsi="Arial Narrow" w:hint="default"/>
          <w:color w:val="000000"/>
          <w:sz w:val="22"/>
          <w:szCs w:val="22"/>
        </w:rPr>
        <w:t>padnou osobou, ktorá</w:t>
      </w:r>
      <w:r w:rsidRPr="00397B1B">
        <w:rPr>
          <w:rFonts w:ascii="Arial Narrow" w:hAnsi="Arial Narrow" w:hint="default"/>
          <w:color w:val="000000"/>
          <w:sz w:val="22"/>
          <w:szCs w:val="22"/>
        </w:rPr>
        <w:t xml:space="preserve"> prevzala zá</w:t>
      </w:r>
      <w:r w:rsidRPr="00397B1B">
        <w:rPr>
          <w:rFonts w:ascii="Arial Narrow" w:hAnsi="Arial Narrow" w:hint="default"/>
          <w:color w:val="000000"/>
          <w:sz w:val="22"/>
          <w:szCs w:val="22"/>
        </w:rPr>
        <w:t>ruku za splatenie</w:t>
      </w:r>
      <w:r w:rsidRPr="00397B1B">
        <w:rPr>
          <w:rFonts w:ascii="Arial Narrow" w:hAnsi="Arial Narrow" w:hint="default"/>
          <w:color w:val="000000"/>
          <w:sz w:val="22"/>
          <w:szCs w:val="22"/>
        </w:rPr>
        <w:t xml:space="preserve"> cenný</w:t>
      </w:r>
      <w:r w:rsidRPr="00397B1B">
        <w:rPr>
          <w:rFonts w:ascii="Arial Narrow" w:hAnsi="Arial Narrow" w:hint="default"/>
          <w:color w:val="000000"/>
          <w:sz w:val="22"/>
          <w:szCs w:val="22"/>
        </w:rPr>
        <w:t>ch papierov alebo vý</w:t>
      </w:r>
      <w:r w:rsidRPr="00397B1B">
        <w:rPr>
          <w:rFonts w:ascii="Arial Narrow" w:hAnsi="Arial Narrow" w:hint="default"/>
          <w:color w:val="000000"/>
          <w:sz w:val="22"/>
          <w:szCs w:val="22"/>
        </w:rPr>
        <w:t>nosov a </w:t>
      </w:r>
      <w:r w:rsidRPr="00397B1B">
        <w:rPr>
          <w:rFonts w:ascii="Arial Narrow" w:hAnsi="Arial Narrow" w:hint="default"/>
          <w:color w:val="000000"/>
          <w:sz w:val="22"/>
          <w:szCs w:val="22"/>
        </w:rPr>
        <w:t>struč</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 xml:space="preserve"> opis podstatný</w:t>
      </w:r>
      <w:r w:rsidRPr="00397B1B">
        <w:rPr>
          <w:rFonts w:ascii="Arial Narrow" w:hAnsi="Arial Narrow" w:hint="default"/>
          <w:color w:val="000000"/>
          <w:sz w:val="22"/>
          <w:szCs w:val="22"/>
        </w:rPr>
        <w:t>ch charakteristí</w:t>
      </w:r>
      <w:r w:rsidRPr="00397B1B">
        <w:rPr>
          <w:rFonts w:ascii="Arial Narrow" w:hAnsi="Arial Narrow" w:hint="default"/>
          <w:color w:val="000000"/>
          <w:sz w:val="22"/>
          <w:szCs w:val="22"/>
        </w:rPr>
        <w:t>k emitenta a </w:t>
      </w:r>
      <w:r w:rsidRPr="00397B1B">
        <w:rPr>
          <w:rFonts w:ascii="Arial Narrow" w:hAnsi="Arial Narrow" w:hint="default"/>
          <w:color w:val="000000"/>
          <w:sz w:val="22"/>
          <w:szCs w:val="22"/>
        </w:rPr>
        <w:t>prí</w:t>
      </w:r>
      <w:r w:rsidRPr="00397B1B">
        <w:rPr>
          <w:rFonts w:ascii="Arial Narrow" w:hAnsi="Arial Narrow" w:hint="default"/>
          <w:color w:val="000000"/>
          <w:sz w:val="22"/>
          <w:szCs w:val="22"/>
        </w:rPr>
        <w:t>padnej osoby, ktorá</w:t>
      </w:r>
      <w:r w:rsidRPr="00397B1B">
        <w:rPr>
          <w:rFonts w:ascii="Arial Narrow" w:hAnsi="Arial Narrow" w:hint="default"/>
          <w:color w:val="000000"/>
          <w:sz w:val="22"/>
          <w:szCs w:val="22"/>
        </w:rPr>
        <w:t xml:space="preserve"> prevzala zá</w:t>
      </w:r>
      <w:r w:rsidRPr="00397B1B">
        <w:rPr>
          <w:rFonts w:ascii="Arial Narrow" w:hAnsi="Arial Narrow" w:hint="default"/>
          <w:color w:val="000000"/>
          <w:sz w:val="22"/>
          <w:szCs w:val="22"/>
        </w:rPr>
        <w:t>ruku za splatenie cenný</w:t>
      </w:r>
      <w:r w:rsidRPr="00397B1B">
        <w:rPr>
          <w:rFonts w:ascii="Arial Narrow" w:hAnsi="Arial Narrow" w:hint="default"/>
          <w:color w:val="000000"/>
          <w:sz w:val="22"/>
          <w:szCs w:val="22"/>
        </w:rPr>
        <w:t>ch papierov alebo vý</w:t>
      </w:r>
      <w:r w:rsidRPr="00397B1B">
        <w:rPr>
          <w:rFonts w:ascii="Arial Narrow" w:hAnsi="Arial Narrow" w:hint="default"/>
          <w:color w:val="000000"/>
          <w:sz w:val="22"/>
          <w:szCs w:val="22"/>
        </w:rPr>
        <w:t>nosov, vrá</w:t>
      </w:r>
      <w:r w:rsidRPr="00397B1B">
        <w:rPr>
          <w:rFonts w:ascii="Arial Narrow" w:hAnsi="Arial Narrow" w:hint="default"/>
          <w:color w:val="000000"/>
          <w:sz w:val="22"/>
          <w:szCs w:val="22"/>
        </w:rPr>
        <w:t>tane aktí</w:t>
      </w:r>
      <w:r w:rsidRPr="00397B1B">
        <w:rPr>
          <w:rFonts w:ascii="Arial Narrow" w:hAnsi="Arial Narrow" w:hint="default"/>
          <w:color w:val="000000"/>
          <w:sz w:val="22"/>
          <w:szCs w:val="22"/>
        </w:rPr>
        <w:t>v, pasí</w:t>
      </w:r>
      <w:r w:rsidRPr="00397B1B">
        <w:rPr>
          <w:rFonts w:ascii="Arial Narrow" w:hAnsi="Arial Narrow" w:hint="default"/>
          <w:color w:val="000000"/>
          <w:sz w:val="22"/>
          <w:szCs w:val="22"/>
        </w:rPr>
        <w:t>v a </w:t>
      </w:r>
      <w:r w:rsidRPr="00397B1B">
        <w:rPr>
          <w:rFonts w:ascii="Arial Narrow" w:hAnsi="Arial Narrow" w:hint="default"/>
          <w:color w:val="000000"/>
          <w:sz w:val="22"/>
          <w:szCs w:val="22"/>
        </w:rPr>
        <w:t>ich finanč</w:t>
      </w:r>
      <w:r w:rsidRPr="00397B1B">
        <w:rPr>
          <w:rFonts w:ascii="Arial Narrow" w:hAnsi="Arial Narrow" w:hint="default"/>
          <w:color w:val="000000"/>
          <w:sz w:val="22"/>
          <w:szCs w:val="22"/>
        </w:rPr>
        <w:t>nej situá</w:t>
      </w:r>
      <w:r w:rsidRPr="00397B1B">
        <w:rPr>
          <w:rFonts w:ascii="Arial Narrow" w:hAnsi="Arial Narrow" w:hint="default"/>
          <w:color w:val="000000"/>
          <w:sz w:val="22"/>
          <w:szCs w:val="22"/>
        </w:rPr>
        <w:t xml:space="preserve">cie, </w:t>
      </w:r>
    </w:p>
    <w:p w:rsidR="00C802F3" w:rsidRPr="00397B1B" w:rsidP="00C802F3">
      <w:pPr>
        <w:pStyle w:val="CM4"/>
        <w:bidi w:val="0"/>
        <w:ind w:left="709" w:hanging="283"/>
        <w:jc w:val="both"/>
        <w:rPr>
          <w:rFonts w:ascii="Arial Narrow" w:hAnsi="Arial Narrow" w:hint="default"/>
          <w:color w:val="000000"/>
          <w:sz w:val="22"/>
          <w:szCs w:val="22"/>
        </w:rPr>
      </w:pPr>
      <w:r w:rsidRPr="00397B1B">
        <w:rPr>
          <w:rFonts w:ascii="Arial Narrow" w:hAnsi="Arial Narrow" w:hint="default"/>
          <w:color w:val="000000"/>
          <w:sz w:val="22"/>
          <w:szCs w:val="22"/>
        </w:rPr>
        <w:t xml:space="preserve">b) </w:t>
        <w:tab/>
      </w:r>
      <w:r w:rsidRPr="00397B1B">
        <w:rPr>
          <w:rFonts w:ascii="Arial Narrow" w:hAnsi="Arial Narrow" w:hint="default"/>
          <w:color w:val="000000"/>
          <w:sz w:val="22"/>
          <w:szCs w:val="22"/>
        </w:rPr>
        <w:t>struč</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 xml:space="preserve"> opis rizí</w:t>
      </w:r>
      <w:r w:rsidRPr="00397B1B">
        <w:rPr>
          <w:rFonts w:ascii="Arial Narrow" w:hAnsi="Arial Narrow" w:hint="default"/>
          <w:color w:val="000000"/>
          <w:sz w:val="22"/>
          <w:szCs w:val="22"/>
        </w:rPr>
        <w:t>k sú</w:t>
      </w:r>
      <w:r w:rsidRPr="00397B1B">
        <w:rPr>
          <w:rFonts w:ascii="Arial Narrow" w:hAnsi="Arial Narrow" w:hint="default"/>
          <w:color w:val="000000"/>
          <w:sz w:val="22"/>
          <w:szCs w:val="22"/>
        </w:rPr>
        <w:t>visiacich s in</w:t>
      </w:r>
      <w:r w:rsidRPr="00397B1B">
        <w:rPr>
          <w:rFonts w:ascii="Arial Narrow" w:hAnsi="Arial Narrow" w:hint="default"/>
          <w:color w:val="000000"/>
          <w:sz w:val="22"/>
          <w:szCs w:val="22"/>
        </w:rPr>
        <w:t>vestovaní</w:t>
      </w:r>
      <w:r w:rsidRPr="00397B1B">
        <w:rPr>
          <w:rFonts w:ascii="Arial Narrow" w:hAnsi="Arial Narrow" w:hint="default"/>
          <w:color w:val="000000"/>
          <w:sz w:val="22"/>
          <w:szCs w:val="22"/>
        </w:rPr>
        <w:t>m do prí</w:t>
      </w:r>
      <w:r w:rsidRPr="00397B1B">
        <w:rPr>
          <w:rFonts w:ascii="Arial Narrow" w:hAnsi="Arial Narrow" w:hint="default"/>
          <w:color w:val="000000"/>
          <w:sz w:val="22"/>
          <w:szCs w:val="22"/>
        </w:rPr>
        <w:t>sluš</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ch cenný</w:t>
      </w:r>
      <w:r w:rsidRPr="00397B1B">
        <w:rPr>
          <w:rFonts w:ascii="Arial Narrow" w:hAnsi="Arial Narrow" w:hint="default"/>
          <w:color w:val="000000"/>
          <w:sz w:val="22"/>
          <w:szCs w:val="22"/>
        </w:rPr>
        <w:t>ch papierov a </w:t>
      </w:r>
      <w:r w:rsidRPr="00397B1B">
        <w:rPr>
          <w:rFonts w:ascii="Arial Narrow" w:hAnsi="Arial Narrow" w:hint="default"/>
          <w:color w:val="000000"/>
          <w:sz w:val="22"/>
          <w:szCs w:val="22"/>
        </w:rPr>
        <w:t>podstatný</w:t>
      </w:r>
      <w:r w:rsidRPr="00397B1B">
        <w:rPr>
          <w:rFonts w:ascii="Arial Narrow" w:hAnsi="Arial Narrow" w:hint="default"/>
          <w:color w:val="000000"/>
          <w:sz w:val="22"/>
          <w:szCs w:val="22"/>
        </w:rPr>
        <w:t>ch  charakteristí</w:t>
      </w:r>
      <w:r w:rsidRPr="00397B1B">
        <w:rPr>
          <w:rFonts w:ascii="Arial Narrow" w:hAnsi="Arial Narrow" w:hint="default"/>
          <w:color w:val="000000"/>
          <w:sz w:val="22"/>
          <w:szCs w:val="22"/>
        </w:rPr>
        <w:t>k investovania do prí</w:t>
      </w:r>
      <w:r w:rsidRPr="00397B1B">
        <w:rPr>
          <w:rFonts w:ascii="Arial Narrow" w:hAnsi="Arial Narrow" w:hint="default"/>
          <w:color w:val="000000"/>
          <w:sz w:val="22"/>
          <w:szCs w:val="22"/>
        </w:rPr>
        <w:t>sluš</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ch cenný</w:t>
      </w:r>
      <w:r w:rsidRPr="00397B1B">
        <w:rPr>
          <w:rFonts w:ascii="Arial Narrow" w:hAnsi="Arial Narrow" w:hint="default"/>
          <w:color w:val="000000"/>
          <w:sz w:val="22"/>
          <w:szCs w:val="22"/>
        </w:rPr>
        <w:t>ch papierov, vrá</w:t>
      </w:r>
      <w:r w:rsidRPr="00397B1B">
        <w:rPr>
          <w:rFonts w:ascii="Arial Narrow" w:hAnsi="Arial Narrow" w:hint="default"/>
          <w:color w:val="000000"/>
          <w:sz w:val="22"/>
          <w:szCs w:val="22"/>
        </w:rPr>
        <w:t>tane aký</w:t>
      </w:r>
      <w:r w:rsidRPr="00397B1B">
        <w:rPr>
          <w:rFonts w:ascii="Arial Narrow" w:hAnsi="Arial Narrow" w:hint="default"/>
          <w:color w:val="000000"/>
          <w:sz w:val="22"/>
          <w:szCs w:val="22"/>
        </w:rPr>
        <w:t>chkoľ</w:t>
      </w:r>
      <w:r w:rsidRPr="00397B1B">
        <w:rPr>
          <w:rFonts w:ascii="Arial Narrow" w:hAnsi="Arial Narrow" w:hint="default"/>
          <w:color w:val="000000"/>
          <w:sz w:val="22"/>
          <w:szCs w:val="22"/>
        </w:rPr>
        <w:t>vek prá</w:t>
      </w:r>
      <w:r w:rsidRPr="00397B1B">
        <w:rPr>
          <w:rFonts w:ascii="Arial Narrow" w:hAnsi="Arial Narrow" w:hint="default"/>
          <w:color w:val="000000"/>
          <w:sz w:val="22"/>
          <w:szCs w:val="22"/>
        </w:rPr>
        <w:t>v spojený</w:t>
      </w:r>
      <w:r w:rsidRPr="00397B1B">
        <w:rPr>
          <w:rFonts w:ascii="Arial Narrow" w:hAnsi="Arial Narrow" w:hint="default"/>
          <w:color w:val="000000"/>
          <w:sz w:val="22"/>
          <w:szCs w:val="22"/>
        </w:rPr>
        <w:t>ch s cenný</w:t>
      </w:r>
      <w:r w:rsidRPr="00397B1B">
        <w:rPr>
          <w:rFonts w:ascii="Arial Narrow" w:hAnsi="Arial Narrow" w:hint="default"/>
          <w:color w:val="000000"/>
          <w:sz w:val="22"/>
          <w:szCs w:val="22"/>
        </w:rPr>
        <w:t xml:space="preserve">mi papiermi, </w:t>
      </w:r>
    </w:p>
    <w:p w:rsidR="00C802F3" w:rsidRPr="00397B1B" w:rsidP="00C802F3">
      <w:pPr>
        <w:pStyle w:val="CM4"/>
        <w:bidi w:val="0"/>
        <w:ind w:left="709" w:hanging="283"/>
        <w:jc w:val="both"/>
        <w:rPr>
          <w:rFonts w:ascii="Arial Narrow" w:hAnsi="Arial Narrow" w:hint="default"/>
          <w:color w:val="000000"/>
          <w:sz w:val="22"/>
          <w:szCs w:val="22"/>
        </w:rPr>
      </w:pPr>
      <w:r w:rsidRPr="00397B1B">
        <w:rPr>
          <w:rFonts w:ascii="Arial Narrow" w:hAnsi="Arial Narrow" w:hint="default"/>
          <w:color w:val="000000"/>
          <w:sz w:val="22"/>
          <w:szCs w:val="22"/>
        </w:rPr>
        <w:t xml:space="preserve">c) </w:t>
        <w:tab/>
      </w:r>
      <w:r w:rsidRPr="00397B1B">
        <w:rPr>
          <w:rFonts w:ascii="Arial Narrow" w:hAnsi="Arial Narrow" w:hint="default"/>
          <w:color w:val="000000"/>
          <w:sz w:val="22"/>
          <w:szCs w:val="22"/>
        </w:rPr>
        <w:t>vš</w:t>
      </w:r>
      <w:r w:rsidRPr="00397B1B">
        <w:rPr>
          <w:rFonts w:ascii="Arial Narrow" w:hAnsi="Arial Narrow" w:hint="default"/>
          <w:color w:val="000000"/>
          <w:sz w:val="22"/>
          <w:szCs w:val="22"/>
        </w:rPr>
        <w:t>eobecné</w:t>
      </w:r>
      <w:r w:rsidRPr="00397B1B">
        <w:rPr>
          <w:rFonts w:ascii="Arial Narrow" w:hAnsi="Arial Narrow" w:hint="default"/>
          <w:color w:val="000000"/>
          <w:sz w:val="22"/>
          <w:szCs w:val="22"/>
        </w:rPr>
        <w:t xml:space="preserve"> podmienky verejnej ponuky cenný</w:t>
      </w:r>
      <w:r w:rsidRPr="00397B1B">
        <w:rPr>
          <w:rFonts w:ascii="Arial Narrow" w:hAnsi="Arial Narrow" w:hint="default"/>
          <w:color w:val="000000"/>
          <w:sz w:val="22"/>
          <w:szCs w:val="22"/>
        </w:rPr>
        <w:t>ch papierov, vrá</w:t>
      </w:r>
      <w:r w:rsidRPr="00397B1B">
        <w:rPr>
          <w:rFonts w:ascii="Arial Narrow" w:hAnsi="Arial Narrow" w:hint="default"/>
          <w:color w:val="000000"/>
          <w:sz w:val="22"/>
          <w:szCs w:val="22"/>
        </w:rPr>
        <w:t>tane odhadovaný</w:t>
      </w:r>
      <w:r w:rsidRPr="00397B1B">
        <w:rPr>
          <w:rFonts w:ascii="Arial Narrow" w:hAnsi="Arial Narrow" w:hint="default"/>
          <w:color w:val="000000"/>
          <w:sz w:val="22"/>
          <w:szCs w:val="22"/>
        </w:rPr>
        <w:t>ch ná</w:t>
      </w:r>
      <w:r w:rsidRPr="00397B1B">
        <w:rPr>
          <w:rFonts w:ascii="Arial Narrow" w:hAnsi="Arial Narrow" w:hint="default"/>
          <w:color w:val="000000"/>
          <w:sz w:val="22"/>
          <w:szCs w:val="22"/>
        </w:rPr>
        <w:t xml:space="preserve">kladov </w:t>
      </w:r>
      <w:r w:rsidRPr="00397B1B" w:rsidR="00E63650">
        <w:rPr>
          <w:rFonts w:ascii="Arial Narrow" w:hAnsi="Arial Narrow" w:hint="default"/>
          <w:color w:val="000000"/>
          <w:sz w:val="22"/>
          <w:szCs w:val="22"/>
        </w:rPr>
        <w:t>úč</w:t>
      </w:r>
      <w:r w:rsidRPr="00397B1B" w:rsidR="00E63650">
        <w:rPr>
          <w:rFonts w:ascii="Arial Narrow" w:hAnsi="Arial Narrow" w:hint="default"/>
          <w:color w:val="000000"/>
          <w:sz w:val="22"/>
          <w:szCs w:val="22"/>
        </w:rPr>
        <w:t>tovaný</w:t>
      </w:r>
      <w:r w:rsidRPr="00397B1B" w:rsidR="00E63650">
        <w:rPr>
          <w:rFonts w:ascii="Arial Narrow" w:hAnsi="Arial Narrow" w:hint="default"/>
          <w:color w:val="000000"/>
          <w:sz w:val="22"/>
          <w:szCs w:val="22"/>
        </w:rPr>
        <w:t xml:space="preserve">ch investorovi </w:t>
      </w:r>
      <w:r w:rsidRPr="00397B1B" w:rsidR="007C06DD">
        <w:rPr>
          <w:rFonts w:ascii="Arial Narrow" w:hAnsi="Arial Narrow"/>
          <w:color w:val="000000"/>
          <w:sz w:val="22"/>
          <w:szCs w:val="22"/>
        </w:rPr>
        <w:t>emitentom</w:t>
      </w:r>
      <w:r w:rsidRPr="00397B1B" w:rsidR="006A353B">
        <w:rPr>
          <w:rFonts w:ascii="Arial Narrow" w:hAnsi="Arial Narrow"/>
          <w:color w:val="000000"/>
          <w:sz w:val="22"/>
          <w:szCs w:val="22"/>
        </w:rPr>
        <w:t>,</w:t>
      </w:r>
      <w:r w:rsidRPr="00397B1B">
        <w:rPr>
          <w:rFonts w:ascii="Arial Narrow" w:hAnsi="Arial Narrow"/>
          <w:color w:val="000000"/>
          <w:sz w:val="22"/>
          <w:szCs w:val="22"/>
        </w:rPr>
        <w:t xml:space="preserve"> fyzick</w:t>
      </w:r>
      <w:r w:rsidRPr="00397B1B" w:rsidR="007C06DD">
        <w:rPr>
          <w:rFonts w:ascii="Arial Narrow" w:hAnsi="Arial Narrow"/>
          <w:color w:val="000000"/>
          <w:sz w:val="22"/>
          <w:szCs w:val="22"/>
        </w:rPr>
        <w:t>ou</w:t>
      </w:r>
      <w:r w:rsidRPr="00397B1B">
        <w:rPr>
          <w:rFonts w:ascii="Arial Narrow" w:hAnsi="Arial Narrow"/>
          <w:color w:val="000000"/>
          <w:sz w:val="22"/>
          <w:szCs w:val="22"/>
        </w:rPr>
        <w:t xml:space="preserve"> osob</w:t>
      </w:r>
      <w:r w:rsidRPr="00397B1B" w:rsidR="007C06DD">
        <w:rPr>
          <w:rFonts w:ascii="Arial Narrow" w:hAnsi="Arial Narrow"/>
          <w:color w:val="000000"/>
          <w:sz w:val="22"/>
          <w:szCs w:val="22"/>
        </w:rPr>
        <w:t>ou</w:t>
      </w:r>
      <w:r w:rsidRPr="00397B1B">
        <w:rPr>
          <w:rFonts w:ascii="Arial Narrow" w:hAnsi="Arial Narrow" w:hint="default"/>
          <w:color w:val="000000"/>
          <w:sz w:val="22"/>
          <w:szCs w:val="22"/>
        </w:rPr>
        <w:t xml:space="preserve"> alebo prá</w:t>
      </w:r>
      <w:r w:rsidRPr="00397B1B">
        <w:rPr>
          <w:rFonts w:ascii="Arial Narrow" w:hAnsi="Arial Narrow" w:hint="default"/>
          <w:color w:val="000000"/>
          <w:sz w:val="22"/>
          <w:szCs w:val="22"/>
        </w:rPr>
        <w:t>vnick</w:t>
      </w:r>
      <w:r w:rsidRPr="00397B1B" w:rsidR="007C06DD">
        <w:rPr>
          <w:rFonts w:ascii="Arial Narrow" w:hAnsi="Arial Narrow"/>
          <w:color w:val="000000"/>
          <w:sz w:val="22"/>
          <w:szCs w:val="22"/>
        </w:rPr>
        <w:t>ou</w:t>
      </w:r>
      <w:r w:rsidRPr="00397B1B">
        <w:rPr>
          <w:rFonts w:ascii="Arial Narrow" w:hAnsi="Arial Narrow"/>
          <w:color w:val="000000"/>
          <w:sz w:val="22"/>
          <w:szCs w:val="22"/>
        </w:rPr>
        <w:t xml:space="preserve"> osob</w:t>
      </w:r>
      <w:r w:rsidRPr="00397B1B" w:rsidR="007C06DD">
        <w:rPr>
          <w:rFonts w:ascii="Arial Narrow" w:hAnsi="Arial Narrow"/>
          <w:color w:val="000000"/>
          <w:sz w:val="22"/>
          <w:szCs w:val="22"/>
        </w:rPr>
        <w:t>ou</w:t>
      </w:r>
      <w:r w:rsidRPr="00397B1B">
        <w:rPr>
          <w:rFonts w:ascii="Arial Narrow" w:hAnsi="Arial Narrow" w:hint="default"/>
          <w:color w:val="000000"/>
          <w:sz w:val="22"/>
          <w:szCs w:val="22"/>
        </w:rPr>
        <w:t>, ktorá</w:t>
      </w:r>
      <w:r w:rsidRPr="00397B1B">
        <w:rPr>
          <w:rFonts w:ascii="Arial Narrow" w:hAnsi="Arial Narrow" w:hint="default"/>
          <w:color w:val="000000"/>
          <w:sz w:val="22"/>
          <w:szCs w:val="22"/>
        </w:rPr>
        <w:t xml:space="preserve"> uskutočň</w:t>
      </w:r>
      <w:r w:rsidRPr="00397B1B">
        <w:rPr>
          <w:rFonts w:ascii="Arial Narrow" w:hAnsi="Arial Narrow" w:hint="default"/>
          <w:color w:val="000000"/>
          <w:sz w:val="22"/>
          <w:szCs w:val="22"/>
        </w:rPr>
        <w:t>uje verejnú</w:t>
      </w:r>
      <w:r w:rsidRPr="00397B1B">
        <w:rPr>
          <w:rFonts w:ascii="Arial Narrow" w:hAnsi="Arial Narrow" w:hint="default"/>
          <w:color w:val="000000"/>
          <w:sz w:val="22"/>
          <w:szCs w:val="22"/>
        </w:rPr>
        <w:t xml:space="preserve"> ponuku cenný</w:t>
      </w:r>
      <w:r w:rsidRPr="00397B1B">
        <w:rPr>
          <w:rFonts w:ascii="Arial Narrow" w:hAnsi="Arial Narrow" w:hint="default"/>
          <w:color w:val="000000"/>
          <w:sz w:val="22"/>
          <w:szCs w:val="22"/>
        </w:rPr>
        <w:t>ch papierov (ď</w:t>
      </w:r>
      <w:r w:rsidRPr="00397B1B">
        <w:rPr>
          <w:rFonts w:ascii="Arial Narrow" w:hAnsi="Arial Narrow" w:hint="default"/>
          <w:color w:val="000000"/>
          <w:sz w:val="22"/>
          <w:szCs w:val="22"/>
        </w:rPr>
        <w:t>alej len „</w:t>
      </w:r>
      <w:r w:rsidRPr="00397B1B">
        <w:rPr>
          <w:rFonts w:ascii="Arial Narrow" w:hAnsi="Arial Narrow" w:hint="default"/>
          <w:color w:val="000000"/>
          <w:sz w:val="22"/>
          <w:szCs w:val="22"/>
        </w:rPr>
        <w:t>vyhlasovateľ</w:t>
      </w:r>
      <w:r w:rsidRPr="00397B1B">
        <w:rPr>
          <w:rFonts w:ascii="Arial Narrow" w:hAnsi="Arial Narrow" w:hint="default"/>
          <w:color w:val="000000"/>
          <w:sz w:val="22"/>
          <w:szCs w:val="22"/>
        </w:rPr>
        <w:t xml:space="preserve"> verejnej ponuky cenný</w:t>
      </w:r>
      <w:r w:rsidRPr="00397B1B">
        <w:rPr>
          <w:rFonts w:ascii="Arial Narrow" w:hAnsi="Arial Narrow" w:hint="default"/>
          <w:color w:val="000000"/>
          <w:sz w:val="22"/>
          <w:szCs w:val="22"/>
        </w:rPr>
        <w:t>ch papierov“</w:t>
      </w:r>
      <w:r w:rsidRPr="00397B1B">
        <w:rPr>
          <w:rFonts w:ascii="Arial Narrow" w:hAnsi="Arial Narrow" w:hint="default"/>
          <w:color w:val="000000"/>
          <w:sz w:val="22"/>
          <w:szCs w:val="22"/>
        </w:rPr>
        <w:t>),</w:t>
      </w:r>
    </w:p>
    <w:p w:rsidR="00C802F3" w:rsidRPr="00397B1B" w:rsidP="00C802F3">
      <w:pPr>
        <w:pStyle w:val="CM4"/>
        <w:bidi w:val="0"/>
        <w:ind w:left="709" w:hanging="283"/>
        <w:jc w:val="both"/>
        <w:rPr>
          <w:rFonts w:ascii="Arial Narrow" w:hAnsi="Arial Narrow" w:hint="default"/>
          <w:color w:val="000000"/>
          <w:sz w:val="22"/>
          <w:szCs w:val="22"/>
        </w:rPr>
      </w:pPr>
      <w:r w:rsidRPr="00397B1B">
        <w:rPr>
          <w:rFonts w:ascii="Arial Narrow" w:hAnsi="Arial Narrow" w:hint="default"/>
          <w:color w:val="000000"/>
          <w:sz w:val="22"/>
          <w:szCs w:val="22"/>
        </w:rPr>
        <w:t xml:space="preserve">d) </w:t>
        <w:tab/>
      </w:r>
      <w:r w:rsidRPr="00397B1B">
        <w:rPr>
          <w:rFonts w:ascii="Arial Narrow" w:hAnsi="Arial Narrow" w:hint="default"/>
          <w:color w:val="000000"/>
          <w:sz w:val="22"/>
          <w:szCs w:val="22"/>
        </w:rPr>
        <w:t>podrobnosti o prijatí</w:t>
      </w:r>
      <w:r w:rsidRPr="00397B1B">
        <w:rPr>
          <w:rFonts w:ascii="Arial Narrow" w:hAnsi="Arial Narrow" w:hint="default"/>
          <w:color w:val="000000"/>
          <w:sz w:val="22"/>
          <w:szCs w:val="22"/>
        </w:rPr>
        <w:t xml:space="preserve"> na obchodovanie, </w:t>
      </w:r>
    </w:p>
    <w:p w:rsidR="00C802F3" w:rsidRPr="00397B1B" w:rsidP="00C802F3">
      <w:pPr>
        <w:bidi w:val="0"/>
        <w:ind w:left="709" w:hanging="283"/>
        <w:jc w:val="both"/>
        <w:rPr>
          <w:rFonts w:cs="Times New Roman"/>
        </w:rPr>
      </w:pPr>
      <w:r w:rsidRPr="00397B1B">
        <w:rPr>
          <w:rFonts w:cs="Times New Roman"/>
        </w:rPr>
        <w:t xml:space="preserve">e) </w:t>
        <w:tab/>
        <w:t>dôvody verejnej ponuky cenných papierov a použitia výnosu.</w:t>
      </w:r>
    </w:p>
    <w:p w:rsidR="00C802F3" w:rsidRPr="00397B1B" w:rsidP="00C802F3">
      <w:pPr>
        <w:bidi w:val="0"/>
        <w:ind w:left="426" w:hanging="426"/>
        <w:jc w:val="both"/>
        <w:rPr>
          <w:rFonts w:cs="Times New Roman"/>
        </w:rPr>
      </w:pPr>
    </w:p>
    <w:p w:rsidR="00C802F3" w:rsidRPr="00397B1B" w:rsidP="00C802F3">
      <w:pPr>
        <w:bidi w:val="0"/>
        <w:ind w:left="426" w:hanging="426"/>
        <w:jc w:val="both"/>
        <w:rPr>
          <w:rFonts w:cs="Times New Roman"/>
        </w:rPr>
      </w:pPr>
      <w:r w:rsidRPr="00397B1B">
        <w:rPr>
          <w:rFonts w:cs="Times New Roman"/>
        </w:rPr>
        <w:t xml:space="preserve">       </w:t>
        <w:tab/>
        <w:tab/>
        <w:t>(9) Spoločnosťou s nižšou trhovou kapitalizáciou sa na účely tohto zákona rozumie spoločnosť, ktorej akcie sú prijaté na obchodovanie na regulovanom trhu, ktorá mala priemernú trhovú kapitalizáciu na báze koncoročných kotácií za predchádzajúce tri kalendárne roky nižšiu ako 100 000 000 eur.</w:t>
      </w:r>
    </w:p>
    <w:p w:rsidR="00C802F3" w:rsidRPr="00397B1B" w:rsidP="00C802F3">
      <w:pPr>
        <w:bidi w:val="0"/>
        <w:ind w:left="426" w:hanging="426"/>
        <w:jc w:val="both"/>
        <w:rPr>
          <w:rFonts w:cs="Times New Roman"/>
        </w:rPr>
      </w:pPr>
    </w:p>
    <w:p w:rsidR="00C802F3" w:rsidRPr="00397B1B" w:rsidP="00C802F3">
      <w:pPr>
        <w:bidi w:val="0"/>
        <w:ind w:left="426" w:hanging="426"/>
        <w:jc w:val="both"/>
        <w:rPr>
          <w:rFonts w:cs="Times New Roman"/>
          <w:i/>
        </w:rPr>
      </w:pPr>
      <w:r w:rsidRPr="00397B1B">
        <w:rPr>
          <w:rFonts w:cs="Times New Roman"/>
        </w:rPr>
        <w:t xml:space="preserve">     </w:t>
        <w:tab/>
        <w:tab/>
        <w:t xml:space="preserve">(10) Ustanovenie odseku 5 písm. e) sa vzťahuje aj na spoločnosti založené mimo </w:t>
      </w:r>
      <w:r w:rsidRPr="00397B1B" w:rsidR="00D9068E">
        <w:rPr>
          <w:rFonts w:cs="Times New Roman"/>
        </w:rPr>
        <w:t>územia členských štát</w:t>
      </w:r>
      <w:r w:rsidRPr="00397B1B" w:rsidR="007C06DD">
        <w:rPr>
          <w:rFonts w:cs="Times New Roman"/>
        </w:rPr>
        <w:t>ov</w:t>
      </w:r>
      <w:r w:rsidRPr="00397B1B">
        <w:rPr>
          <w:rFonts w:cs="Times New Roman"/>
        </w:rPr>
        <w:t xml:space="preserve">, ktorých cenné papiere sú prijaté na obchodovanie na regulovanom trhu alebo na trhu v nečlenskom štáte. Ak sú cenné papiere podľa prvej vety prijaté na obchodovanie na trhu v nečlenskom štáte, ustanovenie odseku 5 písm. e) sa použije, ak sú k dispozícii primerané informácie vrátane dokumentu podľa odseku 5 písm. e) aspoň v jazyku bežne používanom v oblasti  medzinárodných financií a Komisia prijala rozhodnutie o rovnocennosti v súvislosti s trhom príslušného nečlenského štátu na základe žiadosti Národnej banky Slovenska alebo príslušného orgánu iného členského štátu.“. </w:t>
      </w:r>
    </w:p>
    <w:p w:rsidR="00C802F3" w:rsidRPr="00397B1B" w:rsidP="00C802F3">
      <w:pPr>
        <w:pStyle w:val="CM4"/>
        <w:bidi w:val="0"/>
        <w:spacing w:before="60" w:after="60"/>
        <w:ind w:left="426" w:hanging="426"/>
        <w:jc w:val="both"/>
        <w:rPr>
          <w:rFonts w:ascii="Arial Narrow" w:hAnsi="Arial Narrow"/>
          <w:color w:val="000000"/>
          <w:sz w:val="22"/>
          <w:szCs w:val="22"/>
        </w:rPr>
      </w:pPr>
    </w:p>
    <w:p w:rsidR="00C802F3" w:rsidRPr="00397B1B" w:rsidP="00C802F3">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 xml:space="preserve"> § 120 sa dopĺňa odsekom 11, ktorý znie: </w:t>
      </w:r>
    </w:p>
    <w:p w:rsidR="00C802F3" w:rsidRPr="00397B1B" w:rsidP="00C802F3">
      <w:pPr>
        <w:pStyle w:val="CM4"/>
        <w:bidi w:val="0"/>
        <w:ind w:left="426" w:hanging="426"/>
        <w:jc w:val="both"/>
        <w:rPr>
          <w:rFonts w:ascii="Arial Narrow" w:hAnsi="Arial Narrow" w:hint="default"/>
          <w:color w:val="000000"/>
          <w:sz w:val="22"/>
          <w:szCs w:val="22"/>
        </w:rPr>
      </w:pPr>
      <w:r w:rsidRPr="00397B1B">
        <w:rPr>
          <w:rFonts w:ascii="Arial Narrow" w:hAnsi="Arial Narrow"/>
          <w:color w:val="000000"/>
          <w:sz w:val="22"/>
          <w:szCs w:val="22"/>
        </w:rPr>
        <w:t xml:space="preserve">      </w:t>
        <w:tab/>
        <w:tab/>
      </w:r>
      <w:r w:rsidRPr="00397B1B">
        <w:rPr>
          <w:rFonts w:ascii="Arial Narrow" w:hAnsi="Arial Narrow" w:hint="default"/>
          <w:color w:val="000000"/>
          <w:sz w:val="22"/>
          <w:szCs w:val="22"/>
        </w:rPr>
        <w:t xml:space="preserve"> „</w:t>
      </w:r>
      <w:r w:rsidRPr="00397B1B">
        <w:rPr>
          <w:rFonts w:ascii="Arial Narrow" w:hAnsi="Arial Narrow" w:hint="default"/>
          <w:color w:val="000000"/>
          <w:sz w:val="22"/>
          <w:szCs w:val="22"/>
        </w:rPr>
        <w:t>(11) Ná</w:t>
      </w:r>
      <w:r w:rsidRPr="00397B1B">
        <w:rPr>
          <w:rFonts w:ascii="Arial Narrow" w:hAnsi="Arial Narrow" w:hint="default"/>
          <w:color w:val="000000"/>
          <w:sz w:val="22"/>
          <w:szCs w:val="22"/>
        </w:rPr>
        <w:t>rodná</w:t>
      </w:r>
      <w:r w:rsidRPr="00397B1B">
        <w:rPr>
          <w:rFonts w:ascii="Arial Narrow" w:hAnsi="Arial Narrow" w:hint="default"/>
          <w:color w:val="000000"/>
          <w:sz w:val="22"/>
          <w:szCs w:val="22"/>
        </w:rPr>
        <w:t xml:space="preserve"> banka Slovenska uvedie v </w:t>
      </w:r>
      <w:r w:rsidRPr="00397B1B">
        <w:rPr>
          <w:rFonts w:ascii="Arial Narrow" w:hAnsi="Arial Narrow" w:hint="default"/>
          <w:color w:val="000000"/>
          <w:sz w:val="22"/>
          <w:szCs w:val="22"/>
        </w:rPr>
        <w:t>ž</w:t>
      </w:r>
      <w:r w:rsidRPr="00397B1B">
        <w:rPr>
          <w:rFonts w:ascii="Arial Narrow" w:hAnsi="Arial Narrow" w:hint="default"/>
          <w:color w:val="000000"/>
          <w:sz w:val="22"/>
          <w:szCs w:val="22"/>
        </w:rPr>
        <w:t>iadosti podľ</w:t>
      </w:r>
      <w:r w:rsidRPr="00397B1B">
        <w:rPr>
          <w:rFonts w:ascii="Arial Narrow" w:hAnsi="Arial Narrow" w:hint="default"/>
          <w:color w:val="000000"/>
          <w:sz w:val="22"/>
          <w:szCs w:val="22"/>
        </w:rPr>
        <w:t>a odseku 10 dô</w:t>
      </w:r>
      <w:r w:rsidRPr="00397B1B">
        <w:rPr>
          <w:rFonts w:ascii="Arial Narrow" w:hAnsi="Arial Narrow" w:hint="default"/>
          <w:color w:val="000000"/>
          <w:sz w:val="22"/>
          <w:szCs w:val="22"/>
        </w:rPr>
        <w:t>vody, na zá</w:t>
      </w:r>
      <w:r w:rsidRPr="00397B1B">
        <w:rPr>
          <w:rFonts w:ascii="Arial Narrow" w:hAnsi="Arial Narrow" w:hint="default"/>
          <w:color w:val="000000"/>
          <w:sz w:val="22"/>
          <w:szCs w:val="22"/>
        </w:rPr>
        <w:t>klade ktorý</w:t>
      </w:r>
      <w:r w:rsidRPr="00397B1B">
        <w:rPr>
          <w:rFonts w:ascii="Arial Narrow" w:hAnsi="Arial Narrow" w:hint="default"/>
          <w:color w:val="000000"/>
          <w:sz w:val="22"/>
          <w:szCs w:val="22"/>
        </w:rPr>
        <w:t xml:space="preserve">ch </w:t>
      </w:r>
      <w:r w:rsidRPr="00397B1B" w:rsidR="00206E54">
        <w:rPr>
          <w:rFonts w:ascii="Arial Narrow" w:hAnsi="Arial Narrow" w:hint="default"/>
          <w:color w:val="000000"/>
          <w:sz w:val="22"/>
          <w:szCs w:val="22"/>
        </w:rPr>
        <w:t>usú</w:t>
      </w:r>
      <w:r w:rsidRPr="00397B1B" w:rsidR="00206E54">
        <w:rPr>
          <w:rFonts w:ascii="Arial Narrow" w:hAnsi="Arial Narrow" w:hint="default"/>
          <w:color w:val="000000"/>
          <w:sz w:val="22"/>
          <w:szCs w:val="22"/>
        </w:rPr>
        <w:t xml:space="preserve">di, </w:t>
      </w:r>
      <w:r w:rsidRPr="00397B1B">
        <w:rPr>
          <w:rFonts w:ascii="Arial Narrow" w:hAnsi="Arial Narrow" w:hint="default"/>
          <w:color w:val="000000"/>
          <w:sz w:val="22"/>
          <w:szCs w:val="22"/>
        </w:rPr>
        <w:t xml:space="preserve"> ž</w:t>
      </w:r>
      <w:r w:rsidRPr="00397B1B">
        <w:rPr>
          <w:rFonts w:ascii="Arial Narrow" w:hAnsi="Arial Narrow" w:hint="default"/>
          <w:color w:val="000000"/>
          <w:sz w:val="22"/>
          <w:szCs w:val="22"/>
        </w:rPr>
        <w:t>e prá</w:t>
      </w:r>
      <w:r w:rsidRPr="00397B1B">
        <w:rPr>
          <w:rFonts w:ascii="Arial Narrow" w:hAnsi="Arial Narrow" w:hint="default"/>
          <w:color w:val="000000"/>
          <w:sz w:val="22"/>
          <w:szCs w:val="22"/>
        </w:rPr>
        <w:t>vny rá</w:t>
      </w:r>
      <w:r w:rsidRPr="00397B1B">
        <w:rPr>
          <w:rFonts w:ascii="Arial Narrow" w:hAnsi="Arial Narrow" w:hint="default"/>
          <w:color w:val="000000"/>
          <w:sz w:val="22"/>
          <w:szCs w:val="22"/>
        </w:rPr>
        <w:t>mec a rá</w:t>
      </w:r>
      <w:r w:rsidRPr="00397B1B">
        <w:rPr>
          <w:rFonts w:ascii="Arial Narrow" w:hAnsi="Arial Narrow" w:hint="default"/>
          <w:color w:val="000000"/>
          <w:sz w:val="22"/>
          <w:szCs w:val="22"/>
        </w:rPr>
        <w:t>mec dohľ</w:t>
      </w:r>
      <w:r w:rsidRPr="00397B1B">
        <w:rPr>
          <w:rFonts w:ascii="Arial Narrow" w:hAnsi="Arial Narrow" w:hint="default"/>
          <w:color w:val="000000"/>
          <w:sz w:val="22"/>
          <w:szCs w:val="22"/>
        </w:rPr>
        <w:t>adu prí</w:t>
      </w:r>
      <w:r w:rsidRPr="00397B1B">
        <w:rPr>
          <w:rFonts w:ascii="Arial Narrow" w:hAnsi="Arial Narrow" w:hint="default"/>
          <w:color w:val="000000"/>
          <w:sz w:val="22"/>
          <w:szCs w:val="22"/>
        </w:rPr>
        <w:t>sluš</w:t>
      </w:r>
      <w:r w:rsidRPr="00397B1B">
        <w:rPr>
          <w:rFonts w:ascii="Arial Narrow" w:hAnsi="Arial Narrow" w:hint="default"/>
          <w:color w:val="000000"/>
          <w:sz w:val="22"/>
          <w:szCs w:val="22"/>
        </w:rPr>
        <w:t>né</w:t>
      </w:r>
      <w:r w:rsidRPr="00397B1B">
        <w:rPr>
          <w:rFonts w:ascii="Arial Narrow" w:hAnsi="Arial Narrow" w:hint="default"/>
          <w:color w:val="000000"/>
          <w:sz w:val="22"/>
          <w:szCs w:val="22"/>
        </w:rPr>
        <w:t>ho neč</w:t>
      </w:r>
      <w:r w:rsidRPr="00397B1B">
        <w:rPr>
          <w:rFonts w:ascii="Arial Narrow" w:hAnsi="Arial Narrow" w:hint="default"/>
          <w:color w:val="000000"/>
          <w:sz w:val="22"/>
          <w:szCs w:val="22"/>
        </w:rPr>
        <w:t>lenské</w:t>
      </w:r>
      <w:r w:rsidRPr="00397B1B">
        <w:rPr>
          <w:rFonts w:ascii="Arial Narrow" w:hAnsi="Arial Narrow" w:hint="default"/>
          <w:color w:val="000000"/>
          <w:sz w:val="22"/>
          <w:szCs w:val="22"/>
        </w:rPr>
        <w:t>ho š</w:t>
      </w:r>
      <w:r w:rsidRPr="00397B1B">
        <w:rPr>
          <w:rFonts w:ascii="Arial Narrow" w:hAnsi="Arial Narrow" w:hint="default"/>
          <w:color w:val="000000"/>
          <w:sz w:val="22"/>
          <w:szCs w:val="22"/>
        </w:rPr>
        <w:t>tá</w:t>
      </w:r>
      <w:r w:rsidRPr="00397B1B">
        <w:rPr>
          <w:rFonts w:ascii="Arial Narrow" w:hAnsi="Arial Narrow" w:hint="default"/>
          <w:color w:val="000000"/>
          <w:sz w:val="22"/>
          <w:szCs w:val="22"/>
        </w:rPr>
        <w:t xml:space="preserve">tu </w:t>
      </w:r>
      <w:r w:rsidRPr="00397B1B" w:rsidR="00D73F0E">
        <w:rPr>
          <w:rFonts w:ascii="Arial Narrow" w:hAnsi="Arial Narrow" w:hint="default"/>
          <w:color w:val="000000"/>
          <w:sz w:val="22"/>
          <w:szCs w:val="22"/>
        </w:rPr>
        <w:t>na úč</w:t>
      </w:r>
      <w:r w:rsidRPr="00397B1B" w:rsidR="00D73F0E">
        <w:rPr>
          <w:rFonts w:ascii="Arial Narrow" w:hAnsi="Arial Narrow" w:hint="default"/>
          <w:color w:val="000000"/>
          <w:sz w:val="22"/>
          <w:szCs w:val="22"/>
        </w:rPr>
        <w:t>ely podľ</w:t>
      </w:r>
      <w:r w:rsidRPr="00397B1B" w:rsidR="00D73F0E">
        <w:rPr>
          <w:rFonts w:ascii="Arial Narrow" w:hAnsi="Arial Narrow" w:hint="default"/>
          <w:color w:val="000000"/>
          <w:sz w:val="22"/>
          <w:szCs w:val="22"/>
        </w:rPr>
        <w:t xml:space="preserve">a odseku 10 </w:t>
      </w:r>
      <w:r w:rsidRPr="00397B1B">
        <w:rPr>
          <w:rFonts w:ascii="Arial Narrow" w:hAnsi="Arial Narrow" w:hint="default"/>
          <w:color w:val="000000"/>
          <w:sz w:val="22"/>
          <w:szCs w:val="22"/>
        </w:rPr>
        <w:t>mož</w:t>
      </w:r>
      <w:r w:rsidRPr="00397B1B">
        <w:rPr>
          <w:rFonts w:ascii="Arial Narrow" w:hAnsi="Arial Narrow" w:hint="default"/>
          <w:color w:val="000000"/>
          <w:sz w:val="22"/>
          <w:szCs w:val="22"/>
        </w:rPr>
        <w:t>no po</w:t>
      </w:r>
      <w:r w:rsidRPr="00397B1B">
        <w:rPr>
          <w:rFonts w:ascii="Arial Narrow" w:hAnsi="Arial Narrow" w:hint="default"/>
          <w:color w:val="000000"/>
          <w:sz w:val="22"/>
          <w:szCs w:val="22"/>
        </w:rPr>
        <w:t>važ</w:t>
      </w:r>
      <w:r w:rsidRPr="00397B1B">
        <w:rPr>
          <w:rFonts w:ascii="Arial Narrow" w:hAnsi="Arial Narrow" w:hint="default"/>
          <w:color w:val="000000"/>
          <w:sz w:val="22"/>
          <w:szCs w:val="22"/>
        </w:rPr>
        <w:t>ovať</w:t>
      </w:r>
      <w:r w:rsidRPr="00397B1B">
        <w:rPr>
          <w:rFonts w:ascii="Arial Narrow" w:hAnsi="Arial Narrow" w:hint="default"/>
          <w:color w:val="000000"/>
          <w:sz w:val="22"/>
          <w:szCs w:val="22"/>
        </w:rPr>
        <w:t xml:space="preserve"> za rovnocenný</w:t>
      </w:r>
      <w:r w:rsidRPr="00397B1B">
        <w:rPr>
          <w:rFonts w:ascii="Arial Narrow" w:hAnsi="Arial Narrow" w:hint="default"/>
          <w:color w:val="000000"/>
          <w:sz w:val="22"/>
          <w:szCs w:val="22"/>
        </w:rPr>
        <w:t xml:space="preserve"> a poskytne Komisii na tento úč</w:t>
      </w:r>
      <w:r w:rsidRPr="00397B1B">
        <w:rPr>
          <w:rFonts w:ascii="Arial Narrow" w:hAnsi="Arial Narrow" w:hint="default"/>
          <w:color w:val="000000"/>
          <w:sz w:val="22"/>
          <w:szCs w:val="22"/>
        </w:rPr>
        <w:t>el potrebné</w:t>
      </w:r>
      <w:r w:rsidRPr="00397B1B">
        <w:rPr>
          <w:rFonts w:ascii="Arial Narrow" w:hAnsi="Arial Narrow" w:hint="default"/>
          <w:color w:val="000000"/>
          <w:sz w:val="22"/>
          <w:szCs w:val="22"/>
        </w:rPr>
        <w:t xml:space="preserve"> informá</w:t>
      </w:r>
      <w:r w:rsidRPr="00397B1B">
        <w:rPr>
          <w:rFonts w:ascii="Arial Narrow" w:hAnsi="Arial Narrow" w:hint="default"/>
          <w:color w:val="000000"/>
          <w:sz w:val="22"/>
          <w:szCs w:val="22"/>
        </w:rPr>
        <w:t>cie, prič</w:t>
      </w:r>
      <w:r w:rsidRPr="00397B1B">
        <w:rPr>
          <w:rFonts w:ascii="Arial Narrow" w:hAnsi="Arial Narrow" w:hint="default"/>
          <w:color w:val="000000"/>
          <w:sz w:val="22"/>
          <w:szCs w:val="22"/>
        </w:rPr>
        <w:t>om zohľ</w:t>
      </w:r>
      <w:r w:rsidRPr="00397B1B">
        <w:rPr>
          <w:rFonts w:ascii="Arial Narrow" w:hAnsi="Arial Narrow" w:hint="default"/>
          <w:color w:val="000000"/>
          <w:sz w:val="22"/>
          <w:szCs w:val="22"/>
        </w:rPr>
        <w:t>adní</w:t>
      </w:r>
      <w:r w:rsidRPr="00397B1B">
        <w:rPr>
          <w:rFonts w:ascii="Arial Narrow" w:hAnsi="Arial Narrow" w:hint="default"/>
          <w:color w:val="000000"/>
          <w:sz w:val="22"/>
          <w:szCs w:val="22"/>
        </w:rPr>
        <w:t xml:space="preserve"> najmä</w:t>
      </w:r>
      <w:r w:rsidRPr="00397B1B">
        <w:rPr>
          <w:rFonts w:ascii="Arial Narrow" w:hAnsi="Arial Narrow" w:hint="default"/>
          <w:color w:val="000000"/>
          <w:sz w:val="22"/>
          <w:szCs w:val="22"/>
        </w:rPr>
        <w:t xml:space="preserve"> splnenie tý</w:t>
      </w:r>
      <w:r w:rsidRPr="00397B1B">
        <w:rPr>
          <w:rFonts w:ascii="Arial Narrow" w:hAnsi="Arial Narrow" w:hint="default"/>
          <w:color w:val="000000"/>
          <w:sz w:val="22"/>
          <w:szCs w:val="22"/>
        </w:rPr>
        <w:t>chto podmienok:</w:t>
      </w:r>
    </w:p>
    <w:p w:rsidR="00C802F3" w:rsidRPr="00397B1B" w:rsidP="00C802F3">
      <w:pPr>
        <w:pStyle w:val="CM4"/>
        <w:bidi w:val="0"/>
        <w:ind w:left="709" w:hanging="284"/>
        <w:jc w:val="both"/>
        <w:rPr>
          <w:rFonts w:ascii="Arial Narrow" w:hAnsi="Arial Narrow" w:hint="default"/>
          <w:color w:val="000000"/>
          <w:sz w:val="22"/>
          <w:szCs w:val="22"/>
        </w:rPr>
      </w:pPr>
      <w:r w:rsidRPr="00397B1B">
        <w:rPr>
          <w:rFonts w:ascii="Arial Narrow" w:hAnsi="Arial Narrow"/>
          <w:color w:val="000000"/>
          <w:sz w:val="22"/>
          <w:szCs w:val="22"/>
        </w:rPr>
        <w:t xml:space="preserve">a) </w:t>
        <w:tab/>
      </w:r>
      <w:r w:rsidRPr="00397B1B">
        <w:rPr>
          <w:rFonts w:ascii="Arial Narrow" w:hAnsi="Arial Narrow" w:hint="default"/>
          <w:color w:val="000000"/>
          <w:sz w:val="22"/>
          <w:szCs w:val="22"/>
        </w:rPr>
        <w:t>č</w:t>
      </w:r>
      <w:r w:rsidRPr="00397B1B">
        <w:rPr>
          <w:rFonts w:ascii="Arial Narrow" w:hAnsi="Arial Narrow" w:hint="default"/>
          <w:color w:val="000000"/>
          <w:sz w:val="22"/>
          <w:szCs w:val="22"/>
        </w:rPr>
        <w:t>innosť</w:t>
      </w:r>
      <w:r w:rsidRPr="00397B1B">
        <w:rPr>
          <w:rFonts w:ascii="Arial Narrow" w:hAnsi="Arial Narrow" w:hint="default"/>
          <w:color w:val="000000"/>
          <w:sz w:val="22"/>
          <w:szCs w:val="22"/>
        </w:rPr>
        <w:t xml:space="preserve"> trhov neč</w:t>
      </w:r>
      <w:r w:rsidRPr="00397B1B">
        <w:rPr>
          <w:rFonts w:ascii="Arial Narrow" w:hAnsi="Arial Narrow" w:hint="default"/>
          <w:color w:val="000000"/>
          <w:sz w:val="22"/>
          <w:szCs w:val="22"/>
        </w:rPr>
        <w:t>lenské</w:t>
      </w:r>
      <w:r w:rsidRPr="00397B1B">
        <w:rPr>
          <w:rFonts w:ascii="Arial Narrow" w:hAnsi="Arial Narrow" w:hint="default"/>
          <w:color w:val="000000"/>
          <w:sz w:val="22"/>
          <w:szCs w:val="22"/>
        </w:rPr>
        <w:t>ho š</w:t>
      </w:r>
      <w:r w:rsidRPr="00397B1B">
        <w:rPr>
          <w:rFonts w:ascii="Arial Narrow" w:hAnsi="Arial Narrow" w:hint="default"/>
          <w:color w:val="000000"/>
          <w:sz w:val="22"/>
          <w:szCs w:val="22"/>
        </w:rPr>
        <w:t>tá</w:t>
      </w:r>
      <w:r w:rsidRPr="00397B1B">
        <w:rPr>
          <w:rFonts w:ascii="Arial Narrow" w:hAnsi="Arial Narrow" w:hint="default"/>
          <w:color w:val="000000"/>
          <w:sz w:val="22"/>
          <w:szCs w:val="22"/>
        </w:rPr>
        <w:t>tu podlieha povoleniam a </w:t>
      </w:r>
      <w:r w:rsidRPr="00397B1B">
        <w:rPr>
          <w:rFonts w:ascii="Arial Narrow" w:hAnsi="Arial Narrow" w:hint="default"/>
          <w:color w:val="000000"/>
          <w:sz w:val="22"/>
          <w:szCs w:val="22"/>
        </w:rPr>
        <w:t>je nad nimi vykoná</w:t>
      </w:r>
      <w:r w:rsidRPr="00397B1B">
        <w:rPr>
          <w:rFonts w:ascii="Arial Narrow" w:hAnsi="Arial Narrow" w:hint="default"/>
          <w:color w:val="000000"/>
          <w:sz w:val="22"/>
          <w:szCs w:val="22"/>
        </w:rPr>
        <w:t>vaný</w:t>
      </w:r>
      <w:r w:rsidRPr="00397B1B">
        <w:rPr>
          <w:rFonts w:ascii="Arial Narrow" w:hAnsi="Arial Narrow" w:hint="default"/>
          <w:color w:val="000000"/>
          <w:sz w:val="22"/>
          <w:szCs w:val="22"/>
        </w:rPr>
        <w:t xml:space="preserve"> priebež</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 xml:space="preserve"> a úč</w:t>
      </w:r>
      <w:r w:rsidRPr="00397B1B">
        <w:rPr>
          <w:rFonts w:ascii="Arial Narrow" w:hAnsi="Arial Narrow" w:hint="default"/>
          <w:color w:val="000000"/>
          <w:sz w:val="22"/>
          <w:szCs w:val="22"/>
        </w:rPr>
        <w:t>inný</w:t>
      </w:r>
      <w:r w:rsidRPr="00397B1B">
        <w:rPr>
          <w:rFonts w:ascii="Arial Narrow" w:hAnsi="Arial Narrow" w:hint="default"/>
          <w:color w:val="000000"/>
          <w:sz w:val="22"/>
          <w:szCs w:val="22"/>
        </w:rPr>
        <w:t xml:space="preserve"> dohľ</w:t>
      </w:r>
      <w:r w:rsidRPr="00397B1B">
        <w:rPr>
          <w:rFonts w:ascii="Arial Narrow" w:hAnsi="Arial Narrow" w:hint="default"/>
          <w:color w:val="000000"/>
          <w:sz w:val="22"/>
          <w:szCs w:val="22"/>
        </w:rPr>
        <w:t xml:space="preserve">ad, </w:t>
      </w:r>
    </w:p>
    <w:p w:rsidR="00C802F3" w:rsidRPr="00397B1B" w:rsidP="00C802F3">
      <w:pPr>
        <w:pStyle w:val="CM4"/>
        <w:bidi w:val="0"/>
        <w:ind w:left="709" w:hanging="284"/>
        <w:jc w:val="both"/>
        <w:rPr>
          <w:rFonts w:ascii="Arial Narrow" w:hAnsi="Arial Narrow" w:hint="default"/>
          <w:color w:val="000000"/>
          <w:sz w:val="22"/>
          <w:szCs w:val="22"/>
        </w:rPr>
      </w:pPr>
      <w:r w:rsidRPr="00397B1B">
        <w:rPr>
          <w:rFonts w:ascii="Arial Narrow" w:hAnsi="Arial Narrow" w:hint="default"/>
          <w:color w:val="000000"/>
          <w:sz w:val="22"/>
          <w:szCs w:val="22"/>
        </w:rPr>
        <w:t xml:space="preserve">b) </w:t>
        <w:tab/>
      </w:r>
      <w:r w:rsidRPr="00397B1B">
        <w:rPr>
          <w:rFonts w:ascii="Arial Narrow" w:hAnsi="Arial Narrow" w:hint="default"/>
          <w:color w:val="000000"/>
          <w:sz w:val="22"/>
          <w:szCs w:val="22"/>
        </w:rPr>
        <w:t>trhy neč</w:t>
      </w:r>
      <w:r w:rsidRPr="00397B1B">
        <w:rPr>
          <w:rFonts w:ascii="Arial Narrow" w:hAnsi="Arial Narrow" w:hint="default"/>
          <w:color w:val="000000"/>
          <w:sz w:val="22"/>
          <w:szCs w:val="22"/>
        </w:rPr>
        <w:t>lenské</w:t>
      </w:r>
      <w:r w:rsidRPr="00397B1B">
        <w:rPr>
          <w:rFonts w:ascii="Arial Narrow" w:hAnsi="Arial Narrow" w:hint="default"/>
          <w:color w:val="000000"/>
          <w:sz w:val="22"/>
          <w:szCs w:val="22"/>
        </w:rPr>
        <w:t>ho š</w:t>
      </w:r>
      <w:r w:rsidRPr="00397B1B">
        <w:rPr>
          <w:rFonts w:ascii="Arial Narrow" w:hAnsi="Arial Narrow" w:hint="default"/>
          <w:color w:val="000000"/>
          <w:sz w:val="22"/>
          <w:szCs w:val="22"/>
        </w:rPr>
        <w:t>tá</w:t>
      </w:r>
      <w:r w:rsidRPr="00397B1B">
        <w:rPr>
          <w:rFonts w:ascii="Arial Narrow" w:hAnsi="Arial Narrow" w:hint="default"/>
          <w:color w:val="000000"/>
          <w:sz w:val="22"/>
          <w:szCs w:val="22"/>
        </w:rPr>
        <w:t>tu majú</w:t>
      </w:r>
      <w:r w:rsidRPr="00397B1B">
        <w:rPr>
          <w:rFonts w:ascii="Arial Narrow" w:hAnsi="Arial Narrow" w:hint="default"/>
          <w:color w:val="000000"/>
          <w:sz w:val="22"/>
          <w:szCs w:val="22"/>
        </w:rPr>
        <w:t xml:space="preserve"> jasné</w:t>
      </w:r>
      <w:r w:rsidRPr="00397B1B">
        <w:rPr>
          <w:rFonts w:ascii="Arial Narrow" w:hAnsi="Arial Narrow" w:hint="default"/>
          <w:color w:val="000000"/>
          <w:sz w:val="22"/>
          <w:szCs w:val="22"/>
        </w:rPr>
        <w:t xml:space="preserve"> a transparentné</w:t>
      </w:r>
      <w:r w:rsidRPr="00397B1B">
        <w:rPr>
          <w:rFonts w:ascii="Arial Narrow" w:hAnsi="Arial Narrow" w:hint="default"/>
          <w:color w:val="000000"/>
          <w:sz w:val="22"/>
          <w:szCs w:val="22"/>
        </w:rPr>
        <w:t xml:space="preserve"> pravidlá</w:t>
      </w:r>
      <w:r w:rsidRPr="00397B1B">
        <w:rPr>
          <w:rFonts w:ascii="Arial Narrow" w:hAnsi="Arial Narrow" w:hint="default"/>
          <w:color w:val="000000"/>
          <w:sz w:val="22"/>
          <w:szCs w:val="22"/>
        </w:rPr>
        <w:t xml:space="preserve"> tý</w:t>
      </w:r>
      <w:r w:rsidRPr="00397B1B">
        <w:rPr>
          <w:rFonts w:ascii="Arial Narrow" w:hAnsi="Arial Narrow" w:hint="default"/>
          <w:color w:val="000000"/>
          <w:sz w:val="22"/>
          <w:szCs w:val="22"/>
        </w:rPr>
        <w:t>kajú</w:t>
      </w:r>
      <w:r w:rsidRPr="00397B1B">
        <w:rPr>
          <w:rFonts w:ascii="Arial Narrow" w:hAnsi="Arial Narrow" w:hint="default"/>
          <w:color w:val="000000"/>
          <w:sz w:val="22"/>
          <w:szCs w:val="22"/>
        </w:rPr>
        <w:t>ce sa prijí</w:t>
      </w:r>
      <w:r w:rsidRPr="00397B1B">
        <w:rPr>
          <w:rFonts w:ascii="Arial Narrow" w:hAnsi="Arial Narrow" w:hint="default"/>
          <w:color w:val="000000"/>
          <w:sz w:val="22"/>
          <w:szCs w:val="22"/>
        </w:rPr>
        <w:t>mania cenný</w:t>
      </w:r>
      <w:r w:rsidRPr="00397B1B">
        <w:rPr>
          <w:rFonts w:ascii="Arial Narrow" w:hAnsi="Arial Narrow" w:hint="default"/>
          <w:color w:val="000000"/>
          <w:sz w:val="22"/>
          <w:szCs w:val="22"/>
        </w:rPr>
        <w:t>ch papierov na obchodovanie, ktoré</w:t>
      </w:r>
      <w:r w:rsidRPr="00397B1B">
        <w:rPr>
          <w:rFonts w:ascii="Arial Narrow" w:hAnsi="Arial Narrow" w:hint="default"/>
          <w:color w:val="000000"/>
          <w:sz w:val="22"/>
          <w:szCs w:val="22"/>
        </w:rPr>
        <w:t xml:space="preserve"> umožň</w:t>
      </w:r>
      <w:r w:rsidRPr="00397B1B">
        <w:rPr>
          <w:rFonts w:ascii="Arial Narrow" w:hAnsi="Arial Narrow" w:hint="default"/>
          <w:color w:val="000000"/>
          <w:sz w:val="22"/>
          <w:szCs w:val="22"/>
        </w:rPr>
        <w:t>ujú</w:t>
      </w:r>
      <w:r w:rsidRPr="00397B1B">
        <w:rPr>
          <w:rFonts w:ascii="Arial Narrow" w:hAnsi="Arial Narrow" w:hint="default"/>
          <w:color w:val="000000"/>
          <w:sz w:val="22"/>
          <w:szCs w:val="22"/>
        </w:rPr>
        <w:t>, aby tieto cenné</w:t>
      </w:r>
      <w:r w:rsidRPr="00397B1B">
        <w:rPr>
          <w:rFonts w:ascii="Arial Narrow" w:hAnsi="Arial Narrow" w:hint="default"/>
          <w:color w:val="000000"/>
          <w:sz w:val="22"/>
          <w:szCs w:val="22"/>
        </w:rPr>
        <w:t xml:space="preserve"> papiere mohli byť</w:t>
      </w:r>
      <w:r w:rsidRPr="00397B1B">
        <w:rPr>
          <w:rFonts w:ascii="Arial Narrow" w:hAnsi="Arial Narrow" w:hint="default"/>
          <w:color w:val="000000"/>
          <w:sz w:val="22"/>
          <w:szCs w:val="22"/>
        </w:rPr>
        <w:t xml:space="preserve"> obchodované</w:t>
      </w:r>
      <w:r w:rsidRPr="00397B1B">
        <w:rPr>
          <w:rFonts w:ascii="Arial Narrow" w:hAnsi="Arial Narrow" w:hint="default"/>
          <w:color w:val="000000"/>
          <w:sz w:val="22"/>
          <w:szCs w:val="22"/>
        </w:rPr>
        <w:t xml:space="preserve"> spravodlivý</w:t>
      </w:r>
      <w:r w:rsidRPr="00397B1B">
        <w:rPr>
          <w:rFonts w:ascii="Arial Narrow" w:hAnsi="Arial Narrow" w:hint="default"/>
          <w:color w:val="000000"/>
          <w:sz w:val="22"/>
          <w:szCs w:val="22"/>
        </w:rPr>
        <w:t>m, riadnym a efektí</w:t>
      </w:r>
      <w:r w:rsidRPr="00397B1B">
        <w:rPr>
          <w:rFonts w:ascii="Arial Narrow" w:hAnsi="Arial Narrow" w:hint="default"/>
          <w:color w:val="000000"/>
          <w:sz w:val="22"/>
          <w:szCs w:val="22"/>
        </w:rPr>
        <w:t>vnym spô</w:t>
      </w:r>
      <w:r w:rsidRPr="00397B1B">
        <w:rPr>
          <w:rFonts w:ascii="Arial Narrow" w:hAnsi="Arial Narrow" w:hint="default"/>
          <w:color w:val="000000"/>
          <w:sz w:val="22"/>
          <w:szCs w:val="22"/>
        </w:rPr>
        <w:t>sobom a boli voľ</w:t>
      </w:r>
      <w:r w:rsidRPr="00397B1B">
        <w:rPr>
          <w:rFonts w:ascii="Arial Narrow" w:hAnsi="Arial Narrow" w:hint="default"/>
          <w:color w:val="000000"/>
          <w:sz w:val="22"/>
          <w:szCs w:val="22"/>
        </w:rPr>
        <w:t>ne obchodovateľ</w:t>
      </w:r>
      <w:r w:rsidRPr="00397B1B">
        <w:rPr>
          <w:rFonts w:ascii="Arial Narrow" w:hAnsi="Arial Narrow" w:hint="default"/>
          <w:color w:val="000000"/>
          <w:sz w:val="22"/>
          <w:szCs w:val="22"/>
        </w:rPr>
        <w:t>né</w:t>
      </w:r>
      <w:r w:rsidRPr="00397B1B">
        <w:rPr>
          <w:rFonts w:ascii="Arial Narrow" w:hAnsi="Arial Narrow" w:hint="default"/>
          <w:color w:val="000000"/>
          <w:sz w:val="22"/>
          <w:szCs w:val="22"/>
        </w:rPr>
        <w:t xml:space="preserve">, </w:t>
      </w:r>
    </w:p>
    <w:p w:rsidR="00C802F3" w:rsidRPr="00397B1B" w:rsidP="00C802F3">
      <w:pPr>
        <w:pStyle w:val="CM4"/>
        <w:bidi w:val="0"/>
        <w:ind w:left="709" w:hanging="284"/>
        <w:jc w:val="both"/>
        <w:rPr>
          <w:rFonts w:ascii="Arial Narrow" w:hAnsi="Arial Narrow" w:hint="default"/>
          <w:color w:val="000000"/>
          <w:sz w:val="22"/>
          <w:szCs w:val="22"/>
        </w:rPr>
      </w:pPr>
      <w:r w:rsidRPr="00397B1B">
        <w:rPr>
          <w:rFonts w:ascii="Arial Narrow" w:hAnsi="Arial Narrow" w:hint="default"/>
          <w:color w:val="000000"/>
          <w:sz w:val="22"/>
          <w:szCs w:val="22"/>
        </w:rPr>
        <w:t xml:space="preserve">c) </w:t>
        <w:tab/>
      </w:r>
      <w:r w:rsidRPr="00397B1B">
        <w:rPr>
          <w:rFonts w:ascii="Arial Narrow" w:hAnsi="Arial Narrow" w:hint="default"/>
          <w:color w:val="000000"/>
          <w:sz w:val="22"/>
          <w:szCs w:val="22"/>
        </w:rPr>
        <w:t>emitenti cenný</w:t>
      </w:r>
      <w:r w:rsidRPr="00397B1B">
        <w:rPr>
          <w:rFonts w:ascii="Arial Narrow" w:hAnsi="Arial Narrow" w:hint="default"/>
          <w:color w:val="000000"/>
          <w:sz w:val="22"/>
          <w:szCs w:val="22"/>
        </w:rPr>
        <w:t>ch p</w:t>
      </w:r>
      <w:r w:rsidRPr="00397B1B">
        <w:rPr>
          <w:rFonts w:ascii="Arial Narrow" w:hAnsi="Arial Narrow" w:hint="default"/>
          <w:color w:val="000000"/>
          <w:sz w:val="22"/>
          <w:szCs w:val="22"/>
        </w:rPr>
        <w:t>apierov podliehajú</w:t>
      </w:r>
      <w:r w:rsidRPr="00397B1B">
        <w:rPr>
          <w:rFonts w:ascii="Arial Narrow" w:hAnsi="Arial Narrow" w:hint="default"/>
          <w:color w:val="000000"/>
          <w:sz w:val="22"/>
          <w:szCs w:val="22"/>
        </w:rPr>
        <w:t xml:space="preserve"> pravidelný</w:t>
      </w:r>
      <w:r w:rsidRPr="00397B1B">
        <w:rPr>
          <w:rFonts w:ascii="Arial Narrow" w:hAnsi="Arial Narrow" w:hint="default"/>
          <w:color w:val="000000"/>
          <w:sz w:val="22"/>
          <w:szCs w:val="22"/>
        </w:rPr>
        <w:t>m a priebež</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m informač</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m pož</w:t>
      </w:r>
      <w:r w:rsidRPr="00397B1B">
        <w:rPr>
          <w:rFonts w:ascii="Arial Narrow" w:hAnsi="Arial Narrow" w:hint="default"/>
          <w:color w:val="000000"/>
          <w:sz w:val="22"/>
          <w:szCs w:val="22"/>
        </w:rPr>
        <w:t>iadavká</w:t>
      </w:r>
      <w:r w:rsidRPr="00397B1B">
        <w:rPr>
          <w:rFonts w:ascii="Arial Narrow" w:hAnsi="Arial Narrow" w:hint="default"/>
          <w:color w:val="000000"/>
          <w:sz w:val="22"/>
          <w:szCs w:val="22"/>
        </w:rPr>
        <w:t>m, čí</w:t>
      </w:r>
      <w:r w:rsidRPr="00397B1B">
        <w:rPr>
          <w:rFonts w:ascii="Arial Narrow" w:hAnsi="Arial Narrow" w:hint="default"/>
          <w:color w:val="000000"/>
          <w:sz w:val="22"/>
          <w:szCs w:val="22"/>
        </w:rPr>
        <w:t>m sa zabezpeč</w:t>
      </w:r>
      <w:r w:rsidRPr="00397B1B">
        <w:rPr>
          <w:rFonts w:ascii="Arial Narrow" w:hAnsi="Arial Narrow" w:hint="default"/>
          <w:color w:val="000000"/>
          <w:sz w:val="22"/>
          <w:szCs w:val="22"/>
        </w:rPr>
        <w:t>uje vysoká</w:t>
      </w:r>
      <w:r w:rsidRPr="00397B1B">
        <w:rPr>
          <w:rFonts w:ascii="Arial Narrow" w:hAnsi="Arial Narrow" w:hint="default"/>
          <w:color w:val="000000"/>
          <w:sz w:val="22"/>
          <w:szCs w:val="22"/>
        </w:rPr>
        <w:t xml:space="preserve"> ú</w:t>
      </w:r>
      <w:r w:rsidRPr="00397B1B">
        <w:rPr>
          <w:rFonts w:ascii="Arial Narrow" w:hAnsi="Arial Narrow" w:hint="default"/>
          <w:color w:val="000000"/>
          <w:sz w:val="22"/>
          <w:szCs w:val="22"/>
        </w:rPr>
        <w:t>roveň</w:t>
      </w:r>
      <w:r w:rsidRPr="00397B1B">
        <w:rPr>
          <w:rFonts w:ascii="Arial Narrow" w:hAnsi="Arial Narrow" w:hint="default"/>
          <w:color w:val="000000"/>
          <w:sz w:val="22"/>
          <w:szCs w:val="22"/>
        </w:rPr>
        <w:t xml:space="preserve"> ochrany investorov,  </w:t>
      </w:r>
    </w:p>
    <w:p w:rsidR="00C802F3" w:rsidRPr="00397B1B" w:rsidP="00966CAC">
      <w:pPr>
        <w:bidi w:val="0"/>
        <w:ind w:left="709" w:hanging="284"/>
        <w:jc w:val="both"/>
        <w:rPr>
          <w:rFonts w:cs="Times New Roman"/>
        </w:rPr>
      </w:pPr>
      <w:r w:rsidRPr="00397B1B">
        <w:rPr>
          <w:rFonts w:cs="Times New Roman"/>
        </w:rPr>
        <w:t xml:space="preserve">d) </w:t>
        <w:tab/>
        <w:t xml:space="preserve">transparentnosť a integrita trhu sú zabezpečené zabránením zneužívania trhu na základe  obchodovania s využitím dôverných informácií a manipulácie s trhom.“.  </w:t>
        <w:tab/>
      </w:r>
    </w:p>
    <w:p w:rsidR="00C802F3" w:rsidRPr="00397B1B" w:rsidP="00C802F3">
      <w:pPr>
        <w:pStyle w:val="CM4"/>
        <w:numPr>
          <w:numId w:val="1"/>
        </w:numPr>
        <w:tabs>
          <w:tab w:val="clear" w:pos="786"/>
        </w:tabs>
        <w:bidi w:val="0"/>
        <w:ind w:left="426" w:hanging="426"/>
        <w:jc w:val="both"/>
        <w:rPr>
          <w:rFonts w:ascii="Arial Narrow" w:hAnsi="Arial Narrow"/>
          <w:b/>
          <w:i/>
          <w:sz w:val="22"/>
          <w:szCs w:val="22"/>
        </w:rPr>
      </w:pPr>
      <w:r w:rsidRPr="00397B1B">
        <w:rPr>
          <w:rFonts w:ascii="Arial Narrow" w:hAnsi="Arial Narrow"/>
          <w:sz w:val="22"/>
          <w:szCs w:val="22"/>
        </w:rPr>
        <w:t>V </w:t>
      </w:r>
      <w:r w:rsidRPr="00397B1B">
        <w:rPr>
          <w:rFonts w:ascii="Arial Narrow" w:hAnsi="Arial Narrow" w:hint="default"/>
          <w:sz w:val="22"/>
          <w:szCs w:val="22"/>
        </w:rPr>
        <w:t>§</w:t>
      </w:r>
      <w:r w:rsidRPr="00397B1B">
        <w:rPr>
          <w:rFonts w:ascii="Arial Narrow" w:hAnsi="Arial Narrow" w:hint="default"/>
          <w:sz w:val="22"/>
          <w:szCs w:val="22"/>
        </w:rPr>
        <w:t xml:space="preserve"> 121 ods. 2 </w:t>
      </w:r>
      <w:r w:rsidRPr="00397B1B" w:rsidR="003D05B1">
        <w:rPr>
          <w:rFonts w:ascii="Arial Narrow" w:hAnsi="Arial Narrow"/>
          <w:sz w:val="22"/>
          <w:szCs w:val="22"/>
        </w:rPr>
        <w:t xml:space="preserve">sa </w:t>
      </w:r>
      <w:r w:rsidRPr="00397B1B">
        <w:rPr>
          <w:rFonts w:ascii="Arial Narrow" w:hAnsi="Arial Narrow" w:hint="default"/>
          <w:sz w:val="22"/>
          <w:szCs w:val="22"/>
        </w:rPr>
        <w:t>prvá</w:t>
      </w:r>
      <w:r w:rsidRPr="00397B1B">
        <w:rPr>
          <w:rFonts w:ascii="Arial Narrow" w:hAnsi="Arial Narrow" w:hint="default"/>
          <w:sz w:val="22"/>
          <w:szCs w:val="22"/>
        </w:rPr>
        <w:t xml:space="preserve"> veta </w:t>
      </w:r>
      <w:r w:rsidRPr="00397B1B" w:rsidR="003D05B1">
        <w:rPr>
          <w:rFonts w:ascii="Arial Narrow" w:hAnsi="Arial Narrow" w:hint="default"/>
          <w:sz w:val="22"/>
          <w:szCs w:val="22"/>
        </w:rPr>
        <w:t>nahrá</w:t>
      </w:r>
      <w:r w:rsidRPr="00397B1B" w:rsidR="003D05B1">
        <w:rPr>
          <w:rFonts w:ascii="Arial Narrow" w:hAnsi="Arial Narrow" w:hint="default"/>
          <w:sz w:val="22"/>
          <w:szCs w:val="22"/>
        </w:rPr>
        <w:t>dza textom, ktorý</w:t>
      </w:r>
      <w:r w:rsidRPr="00397B1B" w:rsidR="003D05B1">
        <w:rPr>
          <w:rFonts w:ascii="Arial Narrow" w:hAnsi="Arial Narrow" w:hint="default"/>
          <w:sz w:val="22"/>
          <w:szCs w:val="22"/>
        </w:rPr>
        <w:t xml:space="preserve"> znie</w:t>
      </w:r>
      <w:r w:rsidRPr="00397B1B">
        <w:rPr>
          <w:rFonts w:ascii="Arial Narrow" w:hAnsi="Arial Narrow"/>
          <w:sz w:val="22"/>
          <w:szCs w:val="22"/>
        </w:rPr>
        <w:t xml:space="preserve">: </w:t>
      </w:r>
    </w:p>
    <w:p w:rsidR="00C802F3" w:rsidRPr="00397B1B" w:rsidP="00C802F3">
      <w:pPr>
        <w:pStyle w:val="CM4"/>
        <w:bidi w:val="0"/>
        <w:ind w:left="426" w:firstLine="282"/>
        <w:jc w:val="both"/>
        <w:rPr>
          <w:rFonts w:ascii="Arial Narrow" w:hAnsi="Arial Narrow"/>
          <w:b/>
          <w:i/>
          <w:sz w:val="22"/>
          <w:szCs w:val="22"/>
        </w:rPr>
      </w:pPr>
      <w:r w:rsidRPr="00397B1B" w:rsidR="003D05B1">
        <w:rPr>
          <w:rFonts w:ascii="Arial Narrow" w:hAnsi="Arial Narrow" w:hint="default"/>
          <w:sz w:val="22"/>
          <w:szCs w:val="22"/>
        </w:rPr>
        <w:t>„</w:t>
      </w:r>
      <w:r w:rsidRPr="00397B1B">
        <w:rPr>
          <w:rFonts w:ascii="Arial Narrow" w:hAnsi="Arial Narrow" w:hint="default"/>
          <w:sz w:val="22"/>
          <w:szCs w:val="22"/>
        </w:rPr>
        <w:t>Prospekt musí</w:t>
      </w:r>
      <w:r w:rsidRPr="00397B1B">
        <w:rPr>
          <w:rFonts w:ascii="Arial Narrow" w:hAnsi="Arial Narrow" w:hint="default"/>
          <w:sz w:val="22"/>
          <w:szCs w:val="22"/>
        </w:rPr>
        <w:t xml:space="preserve"> obsahovať</w:t>
      </w:r>
      <w:r w:rsidRPr="00397B1B">
        <w:rPr>
          <w:rFonts w:ascii="Arial Narrow" w:hAnsi="Arial Narrow" w:hint="default"/>
          <w:sz w:val="22"/>
          <w:szCs w:val="22"/>
        </w:rPr>
        <w:t xml:space="preserve"> ú</w:t>
      </w:r>
      <w:r w:rsidRPr="00397B1B">
        <w:rPr>
          <w:rFonts w:ascii="Arial Narrow" w:hAnsi="Arial Narrow" w:hint="default"/>
          <w:sz w:val="22"/>
          <w:szCs w:val="22"/>
        </w:rPr>
        <w:t>daje o </w:t>
      </w:r>
      <w:r w:rsidRPr="00397B1B">
        <w:rPr>
          <w:rFonts w:ascii="Arial Narrow" w:hAnsi="Arial Narrow" w:hint="default"/>
          <w:sz w:val="22"/>
          <w:szCs w:val="22"/>
        </w:rPr>
        <w:t>emitentovi, ú</w:t>
      </w:r>
      <w:r w:rsidRPr="00397B1B">
        <w:rPr>
          <w:rFonts w:ascii="Arial Narrow" w:hAnsi="Arial Narrow" w:hint="default"/>
          <w:sz w:val="22"/>
          <w:szCs w:val="22"/>
        </w:rPr>
        <w:t>daje o </w:t>
      </w:r>
      <w:r w:rsidRPr="00397B1B">
        <w:rPr>
          <w:rFonts w:ascii="Arial Narrow" w:hAnsi="Arial Narrow" w:hint="default"/>
          <w:sz w:val="22"/>
          <w:szCs w:val="22"/>
        </w:rPr>
        <w:t>cenný</w:t>
      </w:r>
      <w:r w:rsidRPr="00397B1B">
        <w:rPr>
          <w:rFonts w:ascii="Arial Narrow" w:hAnsi="Arial Narrow" w:hint="default"/>
          <w:sz w:val="22"/>
          <w:szCs w:val="22"/>
        </w:rPr>
        <w:t>ch papieroch, ktoré</w:t>
      </w:r>
      <w:r w:rsidRPr="00397B1B">
        <w:rPr>
          <w:rFonts w:ascii="Arial Narrow" w:hAnsi="Arial Narrow" w:hint="default"/>
          <w:sz w:val="22"/>
          <w:szCs w:val="22"/>
        </w:rPr>
        <w:t xml:space="preserve"> sú</w:t>
      </w:r>
      <w:r w:rsidRPr="00397B1B">
        <w:rPr>
          <w:rFonts w:ascii="Arial Narrow" w:hAnsi="Arial Narrow" w:hint="default"/>
          <w:sz w:val="22"/>
          <w:szCs w:val="22"/>
        </w:rPr>
        <w:t xml:space="preserve"> predmetom verejnej ponuky cenný</w:t>
      </w:r>
      <w:r w:rsidRPr="00397B1B">
        <w:rPr>
          <w:rFonts w:ascii="Arial Narrow" w:hAnsi="Arial Narrow" w:hint="default"/>
          <w:sz w:val="22"/>
          <w:szCs w:val="22"/>
        </w:rPr>
        <w:t>ch papierov alebo prijí</w:t>
      </w:r>
      <w:r w:rsidRPr="00397B1B">
        <w:rPr>
          <w:rFonts w:ascii="Arial Narrow" w:hAnsi="Arial Narrow" w:hint="default"/>
          <w:sz w:val="22"/>
          <w:szCs w:val="22"/>
        </w:rPr>
        <w:t>mania na obchodovanie na regul</w:t>
      </w:r>
      <w:r w:rsidRPr="00397B1B">
        <w:rPr>
          <w:rFonts w:ascii="Arial Narrow" w:hAnsi="Arial Narrow" w:hint="default"/>
          <w:sz w:val="22"/>
          <w:szCs w:val="22"/>
        </w:rPr>
        <w:t>ovanom trhu, a </w:t>
      </w:r>
      <w:r w:rsidRPr="00397B1B">
        <w:rPr>
          <w:rFonts w:ascii="Arial Narrow" w:hAnsi="Arial Narrow" w:hint="default"/>
          <w:sz w:val="22"/>
          <w:szCs w:val="22"/>
        </w:rPr>
        <w:t>sú</w:t>
      </w:r>
      <w:r w:rsidRPr="00397B1B">
        <w:rPr>
          <w:rFonts w:ascii="Arial Narrow" w:hAnsi="Arial Narrow" w:hint="default"/>
          <w:sz w:val="22"/>
          <w:szCs w:val="22"/>
        </w:rPr>
        <w:t>hrn prospektu (ď</w:t>
      </w:r>
      <w:r w:rsidRPr="00397B1B">
        <w:rPr>
          <w:rFonts w:ascii="Arial Narrow" w:hAnsi="Arial Narrow" w:hint="default"/>
          <w:sz w:val="22"/>
          <w:szCs w:val="22"/>
        </w:rPr>
        <w:t>alej len „</w:t>
      </w:r>
      <w:r w:rsidRPr="00397B1B">
        <w:rPr>
          <w:rFonts w:ascii="Arial Narrow" w:hAnsi="Arial Narrow" w:hint="default"/>
          <w:sz w:val="22"/>
          <w:szCs w:val="22"/>
        </w:rPr>
        <w:t>sú</w:t>
      </w:r>
      <w:r w:rsidRPr="00397B1B">
        <w:rPr>
          <w:rFonts w:ascii="Arial Narrow" w:hAnsi="Arial Narrow" w:hint="default"/>
          <w:sz w:val="22"/>
          <w:szCs w:val="22"/>
        </w:rPr>
        <w:t>hrn“</w:t>
      </w:r>
      <w:r w:rsidRPr="00397B1B">
        <w:rPr>
          <w:rFonts w:ascii="Arial Narrow" w:hAnsi="Arial Narrow" w:hint="default"/>
          <w:sz w:val="22"/>
          <w:szCs w:val="22"/>
        </w:rPr>
        <w:t>), v ktorom sa v </w:t>
      </w:r>
      <w:r w:rsidRPr="00397B1B">
        <w:rPr>
          <w:rFonts w:ascii="Arial Narrow" w:hAnsi="Arial Narrow" w:hint="default"/>
          <w:sz w:val="22"/>
          <w:szCs w:val="22"/>
        </w:rPr>
        <w:t>struč</w:t>
      </w:r>
      <w:r w:rsidRPr="00397B1B">
        <w:rPr>
          <w:rFonts w:ascii="Arial Narrow" w:hAnsi="Arial Narrow" w:hint="default"/>
          <w:sz w:val="22"/>
          <w:szCs w:val="22"/>
        </w:rPr>
        <w:t>nosti a </w:t>
      </w:r>
      <w:r w:rsidRPr="00397B1B">
        <w:rPr>
          <w:rFonts w:ascii="Arial Narrow" w:hAnsi="Arial Narrow" w:hint="default"/>
          <w:sz w:val="22"/>
          <w:szCs w:val="22"/>
        </w:rPr>
        <w:t>vš</w:t>
      </w:r>
      <w:r w:rsidRPr="00397B1B">
        <w:rPr>
          <w:rFonts w:ascii="Arial Narrow" w:hAnsi="Arial Narrow" w:hint="default"/>
          <w:sz w:val="22"/>
          <w:szCs w:val="22"/>
        </w:rPr>
        <w:t>eobecne zrozumiteľ</w:t>
      </w:r>
      <w:r w:rsidRPr="00397B1B">
        <w:rPr>
          <w:rFonts w:ascii="Arial Narrow" w:hAnsi="Arial Narrow" w:hint="default"/>
          <w:sz w:val="22"/>
          <w:szCs w:val="22"/>
        </w:rPr>
        <w:t>ný</w:t>
      </w:r>
      <w:r w:rsidRPr="00397B1B">
        <w:rPr>
          <w:rFonts w:ascii="Arial Narrow" w:hAnsi="Arial Narrow" w:hint="default"/>
          <w:sz w:val="22"/>
          <w:szCs w:val="22"/>
        </w:rPr>
        <w:t>m spô</w:t>
      </w:r>
      <w:r w:rsidRPr="00397B1B">
        <w:rPr>
          <w:rFonts w:ascii="Arial Narrow" w:hAnsi="Arial Narrow" w:hint="default"/>
          <w:sz w:val="22"/>
          <w:szCs w:val="22"/>
        </w:rPr>
        <w:t>sobom uvedú</w:t>
      </w:r>
      <w:r w:rsidRPr="00397B1B">
        <w:rPr>
          <w:rFonts w:ascii="Arial Narrow" w:hAnsi="Arial Narrow" w:hint="default"/>
          <w:sz w:val="22"/>
          <w:szCs w:val="22"/>
        </w:rPr>
        <w:t xml:space="preserve"> kľúč</w:t>
      </w:r>
      <w:r w:rsidRPr="00397B1B">
        <w:rPr>
          <w:rFonts w:ascii="Arial Narrow" w:hAnsi="Arial Narrow" w:hint="default"/>
          <w:sz w:val="22"/>
          <w:szCs w:val="22"/>
        </w:rPr>
        <w:t>ové</w:t>
      </w:r>
      <w:r w:rsidRPr="00397B1B">
        <w:rPr>
          <w:rFonts w:ascii="Arial Narrow" w:hAnsi="Arial Narrow" w:hint="default"/>
          <w:sz w:val="22"/>
          <w:szCs w:val="22"/>
        </w:rPr>
        <w:t xml:space="preserve"> informá</w:t>
      </w:r>
      <w:r w:rsidRPr="00397B1B">
        <w:rPr>
          <w:rFonts w:ascii="Arial Narrow" w:hAnsi="Arial Narrow" w:hint="default"/>
          <w:sz w:val="22"/>
          <w:szCs w:val="22"/>
        </w:rPr>
        <w:t>cie v jazyku, v </w:t>
      </w:r>
      <w:r w:rsidRPr="00397B1B">
        <w:rPr>
          <w:rFonts w:ascii="Arial Narrow" w:hAnsi="Arial Narrow" w:hint="default"/>
          <w:sz w:val="22"/>
          <w:szCs w:val="22"/>
        </w:rPr>
        <w:t>ktorom bol prospekt pô</w:t>
      </w:r>
      <w:r w:rsidRPr="00397B1B">
        <w:rPr>
          <w:rFonts w:ascii="Arial Narrow" w:hAnsi="Arial Narrow" w:hint="default"/>
          <w:sz w:val="22"/>
          <w:szCs w:val="22"/>
        </w:rPr>
        <w:t>vodne vypracovaný</w:t>
      </w:r>
      <w:r w:rsidRPr="00397B1B">
        <w:rPr>
          <w:rFonts w:ascii="Arial Narrow" w:hAnsi="Arial Narrow" w:hint="default"/>
          <w:sz w:val="22"/>
          <w:szCs w:val="22"/>
        </w:rPr>
        <w:t xml:space="preserve">. </w:t>
      </w:r>
      <w:r w:rsidRPr="00397B1B">
        <w:rPr>
          <w:rFonts w:ascii="Arial Narrow" w:hAnsi="Arial Narrow" w:hint="default"/>
          <w:color w:val="000000"/>
          <w:sz w:val="22"/>
          <w:szCs w:val="22"/>
        </w:rPr>
        <w:t>Forma a obsah sú</w:t>
      </w:r>
      <w:r w:rsidRPr="00397B1B">
        <w:rPr>
          <w:rFonts w:ascii="Arial Narrow" w:hAnsi="Arial Narrow" w:hint="default"/>
          <w:color w:val="000000"/>
          <w:sz w:val="22"/>
          <w:szCs w:val="22"/>
        </w:rPr>
        <w:t>hrnu musia poskytnúť</w:t>
      </w:r>
      <w:r w:rsidRPr="00397B1B">
        <w:rPr>
          <w:rFonts w:ascii="Arial Narrow" w:hAnsi="Arial Narrow" w:hint="default"/>
          <w:color w:val="000000"/>
          <w:sz w:val="22"/>
          <w:szCs w:val="22"/>
        </w:rPr>
        <w:t xml:space="preserve"> v spojení</w:t>
      </w:r>
      <w:r w:rsidRPr="00397B1B">
        <w:rPr>
          <w:rFonts w:ascii="Arial Narrow" w:hAnsi="Arial Narrow" w:hint="default"/>
          <w:color w:val="000000"/>
          <w:sz w:val="22"/>
          <w:szCs w:val="22"/>
        </w:rPr>
        <w:t xml:space="preserve"> s prospektom primer</w:t>
      </w:r>
      <w:r w:rsidRPr="00397B1B">
        <w:rPr>
          <w:rFonts w:ascii="Arial Narrow" w:hAnsi="Arial Narrow" w:hint="default"/>
          <w:color w:val="000000"/>
          <w:sz w:val="22"/>
          <w:szCs w:val="22"/>
        </w:rPr>
        <w:t>ané</w:t>
      </w:r>
      <w:r w:rsidRPr="00397B1B">
        <w:rPr>
          <w:rFonts w:ascii="Arial Narrow" w:hAnsi="Arial Narrow" w:hint="default"/>
          <w:color w:val="000000"/>
          <w:sz w:val="22"/>
          <w:szCs w:val="22"/>
        </w:rPr>
        <w:t xml:space="preserve"> informá</w:t>
      </w:r>
      <w:r w:rsidRPr="00397B1B">
        <w:rPr>
          <w:rFonts w:ascii="Arial Narrow" w:hAnsi="Arial Narrow" w:hint="default"/>
          <w:color w:val="000000"/>
          <w:sz w:val="22"/>
          <w:szCs w:val="22"/>
        </w:rPr>
        <w:t>cie o zá</w:t>
      </w:r>
      <w:r w:rsidRPr="00397B1B">
        <w:rPr>
          <w:rFonts w:ascii="Arial Narrow" w:hAnsi="Arial Narrow" w:hint="default"/>
          <w:color w:val="000000"/>
          <w:sz w:val="22"/>
          <w:szCs w:val="22"/>
        </w:rPr>
        <w:t>kladnej charakteristike prí</w:t>
      </w:r>
      <w:r w:rsidRPr="00397B1B">
        <w:rPr>
          <w:rFonts w:ascii="Arial Narrow" w:hAnsi="Arial Narrow" w:hint="default"/>
          <w:color w:val="000000"/>
          <w:sz w:val="22"/>
          <w:szCs w:val="22"/>
        </w:rPr>
        <w:t>sluš</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ch cenný</w:t>
      </w:r>
      <w:r w:rsidRPr="00397B1B">
        <w:rPr>
          <w:rFonts w:ascii="Arial Narrow" w:hAnsi="Arial Narrow" w:hint="default"/>
          <w:color w:val="000000"/>
          <w:sz w:val="22"/>
          <w:szCs w:val="22"/>
        </w:rPr>
        <w:t>ch papierov s cieľ</w:t>
      </w:r>
      <w:r w:rsidRPr="00397B1B">
        <w:rPr>
          <w:rFonts w:ascii="Arial Narrow" w:hAnsi="Arial Narrow" w:hint="default"/>
          <w:color w:val="000000"/>
          <w:sz w:val="22"/>
          <w:szCs w:val="22"/>
        </w:rPr>
        <w:t>om pomô</w:t>
      </w:r>
      <w:r w:rsidRPr="00397B1B">
        <w:rPr>
          <w:rFonts w:ascii="Arial Narrow" w:hAnsi="Arial Narrow" w:hint="default"/>
          <w:color w:val="000000"/>
          <w:sz w:val="22"/>
          <w:szCs w:val="22"/>
        </w:rPr>
        <w:t>cť</w:t>
      </w:r>
      <w:r w:rsidRPr="00397B1B">
        <w:rPr>
          <w:rFonts w:ascii="Arial Narrow" w:hAnsi="Arial Narrow" w:hint="default"/>
          <w:color w:val="000000"/>
          <w:sz w:val="22"/>
          <w:szCs w:val="22"/>
        </w:rPr>
        <w:t xml:space="preserve"> investorom pri rozhodovaní</w:t>
      </w:r>
      <w:r w:rsidRPr="00397B1B">
        <w:rPr>
          <w:rFonts w:ascii="Arial Narrow" w:hAnsi="Arial Narrow" w:hint="default"/>
          <w:color w:val="000000"/>
          <w:sz w:val="22"/>
          <w:szCs w:val="22"/>
        </w:rPr>
        <w:t xml:space="preserve"> o investovaní</w:t>
      </w:r>
      <w:r w:rsidRPr="00397B1B">
        <w:rPr>
          <w:rFonts w:ascii="Arial Narrow" w:hAnsi="Arial Narrow" w:hint="default"/>
          <w:color w:val="000000"/>
          <w:sz w:val="22"/>
          <w:szCs w:val="22"/>
        </w:rPr>
        <w:t xml:space="preserve"> do tý</w:t>
      </w:r>
      <w:r w:rsidRPr="00397B1B">
        <w:rPr>
          <w:rFonts w:ascii="Arial Narrow" w:hAnsi="Arial Narrow" w:hint="default"/>
          <w:color w:val="000000"/>
          <w:sz w:val="22"/>
          <w:szCs w:val="22"/>
        </w:rPr>
        <w:t>chto cenný</w:t>
      </w:r>
      <w:r w:rsidRPr="00397B1B">
        <w:rPr>
          <w:rFonts w:ascii="Arial Narrow" w:hAnsi="Arial Narrow" w:hint="default"/>
          <w:color w:val="000000"/>
          <w:sz w:val="22"/>
          <w:szCs w:val="22"/>
        </w:rPr>
        <w:t>ch papierov. Sú</w:t>
      </w:r>
      <w:r w:rsidRPr="00397B1B">
        <w:rPr>
          <w:rFonts w:ascii="Arial Narrow" w:hAnsi="Arial Narrow" w:hint="default"/>
          <w:color w:val="000000"/>
          <w:sz w:val="22"/>
          <w:szCs w:val="22"/>
        </w:rPr>
        <w:t>hrn musí</w:t>
      </w:r>
      <w:r w:rsidRPr="00397B1B">
        <w:rPr>
          <w:rFonts w:ascii="Arial Narrow" w:hAnsi="Arial Narrow" w:hint="default"/>
          <w:color w:val="000000"/>
          <w:sz w:val="22"/>
          <w:szCs w:val="22"/>
        </w:rPr>
        <w:t xml:space="preserve"> byť</w:t>
      </w:r>
      <w:r w:rsidRPr="00397B1B">
        <w:rPr>
          <w:rFonts w:ascii="Arial Narrow" w:hAnsi="Arial Narrow" w:hint="default"/>
          <w:color w:val="000000"/>
          <w:sz w:val="22"/>
          <w:szCs w:val="22"/>
        </w:rPr>
        <w:t xml:space="preserve"> vypracovaný</w:t>
      </w:r>
      <w:r w:rsidRPr="00397B1B">
        <w:rPr>
          <w:rFonts w:ascii="Arial Narrow" w:hAnsi="Arial Narrow" w:hint="default"/>
          <w:color w:val="000000"/>
          <w:sz w:val="22"/>
          <w:szCs w:val="22"/>
        </w:rPr>
        <w:t xml:space="preserve"> v </w:t>
      </w:r>
      <w:r w:rsidRPr="00397B1B">
        <w:rPr>
          <w:rFonts w:ascii="Arial Narrow" w:hAnsi="Arial Narrow" w:hint="default"/>
          <w:color w:val="000000"/>
          <w:sz w:val="22"/>
          <w:szCs w:val="22"/>
        </w:rPr>
        <w:t>š</w:t>
      </w:r>
      <w:r w:rsidRPr="00397B1B">
        <w:rPr>
          <w:rFonts w:ascii="Arial Narrow" w:hAnsi="Arial Narrow" w:hint="default"/>
          <w:color w:val="000000"/>
          <w:sz w:val="22"/>
          <w:szCs w:val="22"/>
        </w:rPr>
        <w:t>tandardizovanom formá</w:t>
      </w:r>
      <w:r w:rsidRPr="00397B1B">
        <w:rPr>
          <w:rFonts w:ascii="Arial Narrow" w:hAnsi="Arial Narrow" w:hint="default"/>
          <w:color w:val="000000"/>
          <w:sz w:val="22"/>
          <w:szCs w:val="22"/>
        </w:rPr>
        <w:t>te, aby sa uľ</w:t>
      </w:r>
      <w:r w:rsidRPr="00397B1B">
        <w:rPr>
          <w:rFonts w:ascii="Arial Narrow" w:hAnsi="Arial Narrow" w:hint="default"/>
          <w:color w:val="000000"/>
          <w:sz w:val="22"/>
          <w:szCs w:val="22"/>
        </w:rPr>
        <w:t>ahč</w:t>
      </w:r>
      <w:r w:rsidRPr="00397B1B">
        <w:rPr>
          <w:rFonts w:ascii="Arial Narrow" w:hAnsi="Arial Narrow" w:hint="default"/>
          <w:color w:val="000000"/>
          <w:sz w:val="22"/>
          <w:szCs w:val="22"/>
        </w:rPr>
        <w:t>ilo porovná</w:t>
      </w:r>
      <w:r w:rsidRPr="00397B1B">
        <w:rPr>
          <w:rFonts w:ascii="Arial Narrow" w:hAnsi="Arial Narrow" w:hint="default"/>
          <w:color w:val="000000"/>
          <w:sz w:val="22"/>
          <w:szCs w:val="22"/>
        </w:rPr>
        <w:t>vanie sú</w:t>
      </w:r>
      <w:r w:rsidRPr="00397B1B">
        <w:rPr>
          <w:rFonts w:ascii="Arial Narrow" w:hAnsi="Arial Narrow" w:hint="default"/>
          <w:color w:val="000000"/>
          <w:sz w:val="22"/>
          <w:szCs w:val="22"/>
        </w:rPr>
        <w:t>hrnov podobn</w:t>
      </w:r>
      <w:r w:rsidRPr="00397B1B">
        <w:rPr>
          <w:rFonts w:ascii="Arial Narrow" w:hAnsi="Arial Narrow" w:hint="default"/>
          <w:color w:val="000000"/>
          <w:sz w:val="22"/>
          <w:szCs w:val="22"/>
        </w:rPr>
        <w:t>ý</w:t>
      </w:r>
      <w:r w:rsidRPr="00397B1B">
        <w:rPr>
          <w:rFonts w:ascii="Arial Narrow" w:hAnsi="Arial Narrow" w:hint="default"/>
          <w:color w:val="000000"/>
          <w:sz w:val="22"/>
          <w:szCs w:val="22"/>
        </w:rPr>
        <w:t>ch typov cenný</w:t>
      </w:r>
      <w:r w:rsidRPr="00397B1B">
        <w:rPr>
          <w:rFonts w:ascii="Arial Narrow" w:hAnsi="Arial Narrow" w:hint="default"/>
          <w:color w:val="000000"/>
          <w:sz w:val="22"/>
          <w:szCs w:val="22"/>
        </w:rPr>
        <w:t>ch papierov, a jeho obsah by mal poskytovať</w:t>
      </w:r>
      <w:r w:rsidRPr="00397B1B">
        <w:rPr>
          <w:rFonts w:ascii="Arial Narrow" w:hAnsi="Arial Narrow" w:hint="default"/>
          <w:color w:val="000000"/>
          <w:sz w:val="22"/>
          <w:szCs w:val="22"/>
        </w:rPr>
        <w:t xml:space="preserve"> kľúč</w:t>
      </w:r>
      <w:r w:rsidRPr="00397B1B">
        <w:rPr>
          <w:rFonts w:ascii="Arial Narrow" w:hAnsi="Arial Narrow" w:hint="default"/>
          <w:color w:val="000000"/>
          <w:sz w:val="22"/>
          <w:szCs w:val="22"/>
        </w:rPr>
        <w:t>ové</w:t>
      </w:r>
      <w:r w:rsidRPr="00397B1B">
        <w:rPr>
          <w:rFonts w:ascii="Arial Narrow" w:hAnsi="Arial Narrow" w:hint="default"/>
          <w:color w:val="000000"/>
          <w:sz w:val="22"/>
          <w:szCs w:val="22"/>
        </w:rPr>
        <w:t xml:space="preserve"> informá</w:t>
      </w:r>
      <w:r w:rsidRPr="00397B1B">
        <w:rPr>
          <w:rFonts w:ascii="Arial Narrow" w:hAnsi="Arial Narrow" w:hint="default"/>
          <w:color w:val="000000"/>
          <w:sz w:val="22"/>
          <w:szCs w:val="22"/>
        </w:rPr>
        <w:t>cie o prí</w:t>
      </w:r>
      <w:r w:rsidRPr="00397B1B">
        <w:rPr>
          <w:rFonts w:ascii="Arial Narrow" w:hAnsi="Arial Narrow" w:hint="default"/>
          <w:color w:val="000000"/>
          <w:sz w:val="22"/>
          <w:szCs w:val="22"/>
        </w:rPr>
        <w:t>sluš</w:t>
      </w:r>
      <w:r w:rsidRPr="00397B1B">
        <w:rPr>
          <w:rFonts w:ascii="Arial Narrow" w:hAnsi="Arial Narrow" w:hint="default"/>
          <w:color w:val="000000"/>
          <w:sz w:val="22"/>
          <w:szCs w:val="22"/>
        </w:rPr>
        <w:t>ný</w:t>
      </w:r>
      <w:r w:rsidRPr="00397B1B">
        <w:rPr>
          <w:rFonts w:ascii="Arial Narrow" w:hAnsi="Arial Narrow" w:hint="default"/>
          <w:color w:val="000000"/>
          <w:sz w:val="22"/>
          <w:szCs w:val="22"/>
        </w:rPr>
        <w:t>ch cenný</w:t>
      </w:r>
      <w:r w:rsidRPr="00397B1B">
        <w:rPr>
          <w:rFonts w:ascii="Arial Narrow" w:hAnsi="Arial Narrow" w:hint="default"/>
          <w:color w:val="000000"/>
          <w:sz w:val="22"/>
          <w:szCs w:val="22"/>
        </w:rPr>
        <w:t>ch papieroch s cieľ</w:t>
      </w:r>
      <w:r w:rsidRPr="00397B1B">
        <w:rPr>
          <w:rFonts w:ascii="Arial Narrow" w:hAnsi="Arial Narrow" w:hint="default"/>
          <w:color w:val="000000"/>
          <w:sz w:val="22"/>
          <w:szCs w:val="22"/>
        </w:rPr>
        <w:t>om pomô</w:t>
      </w:r>
      <w:r w:rsidRPr="00397B1B">
        <w:rPr>
          <w:rFonts w:ascii="Arial Narrow" w:hAnsi="Arial Narrow" w:hint="default"/>
          <w:color w:val="000000"/>
          <w:sz w:val="22"/>
          <w:szCs w:val="22"/>
        </w:rPr>
        <w:t>cť</w:t>
      </w:r>
      <w:r w:rsidRPr="00397B1B">
        <w:rPr>
          <w:rFonts w:ascii="Arial Narrow" w:hAnsi="Arial Narrow" w:hint="default"/>
          <w:color w:val="000000"/>
          <w:sz w:val="22"/>
          <w:szCs w:val="22"/>
        </w:rPr>
        <w:t xml:space="preserve"> investorom pri rozhodovaní</w:t>
      </w:r>
      <w:r w:rsidRPr="00397B1B">
        <w:rPr>
          <w:rFonts w:ascii="Arial Narrow" w:hAnsi="Arial Narrow" w:hint="default"/>
          <w:color w:val="000000"/>
          <w:sz w:val="22"/>
          <w:szCs w:val="22"/>
        </w:rPr>
        <w:t xml:space="preserve"> sa o investovaní</w:t>
      </w:r>
      <w:r w:rsidRPr="00397B1B">
        <w:rPr>
          <w:rFonts w:ascii="Arial Narrow" w:hAnsi="Arial Narrow" w:hint="default"/>
          <w:color w:val="000000"/>
          <w:sz w:val="22"/>
          <w:szCs w:val="22"/>
        </w:rPr>
        <w:t xml:space="preserve"> do tý</w:t>
      </w:r>
      <w:r w:rsidRPr="00397B1B">
        <w:rPr>
          <w:rFonts w:ascii="Arial Narrow" w:hAnsi="Arial Narrow" w:hint="default"/>
          <w:color w:val="000000"/>
          <w:sz w:val="22"/>
          <w:szCs w:val="22"/>
        </w:rPr>
        <w:t>chto cenný</w:t>
      </w:r>
      <w:r w:rsidRPr="00397B1B">
        <w:rPr>
          <w:rFonts w:ascii="Arial Narrow" w:hAnsi="Arial Narrow" w:hint="default"/>
          <w:color w:val="000000"/>
          <w:sz w:val="22"/>
          <w:szCs w:val="22"/>
        </w:rPr>
        <w:t>ch papierov.“</w:t>
      </w:r>
      <w:r w:rsidRPr="00397B1B">
        <w:rPr>
          <w:rFonts w:ascii="Arial Narrow" w:hAnsi="Arial Narrow" w:hint="default"/>
          <w:color w:val="000000"/>
          <w:sz w:val="22"/>
          <w:szCs w:val="22"/>
        </w:rPr>
        <w:t xml:space="preserve">. </w:t>
      </w:r>
    </w:p>
    <w:p w:rsidR="00C802F3" w:rsidRPr="00397B1B" w:rsidP="00C802F3">
      <w:pPr>
        <w:pStyle w:val="CM4"/>
        <w:bidi w:val="0"/>
        <w:spacing w:before="60" w:after="60"/>
        <w:ind w:left="426" w:hanging="426"/>
        <w:jc w:val="both"/>
        <w:rPr>
          <w:rFonts w:ascii="Arial Narrow" w:hAnsi="Arial Narrow"/>
          <w:i/>
          <w:color w:val="000000"/>
          <w:sz w:val="22"/>
          <w:szCs w:val="22"/>
        </w:rPr>
      </w:pPr>
    </w:p>
    <w:p w:rsidR="00C802F3" w:rsidRPr="00397B1B" w:rsidP="00C802F3">
      <w:pPr>
        <w:pStyle w:val="CM4"/>
        <w:numPr>
          <w:numId w:val="1"/>
        </w:numPr>
        <w:tabs>
          <w:tab w:val="clear" w:pos="786"/>
        </w:tabs>
        <w:bidi w:val="0"/>
        <w:spacing w:before="60" w:after="60"/>
        <w:ind w:left="426" w:hanging="426"/>
        <w:jc w:val="both"/>
        <w:rPr>
          <w:rFonts w:ascii="Arial Narrow" w:hAnsi="Arial Narrow"/>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121 ods. 3 sa suma „</w:t>
      </w:r>
      <w:r w:rsidRPr="00397B1B">
        <w:rPr>
          <w:rFonts w:ascii="Arial Narrow" w:hAnsi="Arial Narrow" w:hint="default"/>
          <w:sz w:val="22"/>
          <w:szCs w:val="22"/>
        </w:rPr>
        <w:t>50 000 eur“</w:t>
      </w:r>
      <w:r w:rsidRPr="00397B1B">
        <w:rPr>
          <w:rFonts w:ascii="Arial Narrow" w:hAnsi="Arial Narrow" w:hint="default"/>
          <w:sz w:val="22"/>
          <w:szCs w:val="22"/>
        </w:rPr>
        <w:t xml:space="preserve"> nahrá</w:t>
      </w:r>
      <w:r w:rsidRPr="00397B1B">
        <w:rPr>
          <w:rFonts w:ascii="Arial Narrow" w:hAnsi="Arial Narrow" w:hint="default"/>
          <w:sz w:val="22"/>
          <w:szCs w:val="22"/>
        </w:rPr>
        <w:t>dza sumou „</w:t>
      </w:r>
      <w:r w:rsidRPr="00397B1B">
        <w:rPr>
          <w:rFonts w:ascii="Arial Narrow" w:hAnsi="Arial Narrow" w:hint="default"/>
          <w:sz w:val="22"/>
          <w:szCs w:val="22"/>
        </w:rPr>
        <w:t>100</w:t>
      </w:r>
      <w:r w:rsidRPr="00397B1B">
        <w:rPr>
          <w:rFonts w:ascii="Arial Narrow" w:hAnsi="Arial Narrow" w:hint="default"/>
          <w:sz w:val="22"/>
          <w:szCs w:val="22"/>
        </w:rPr>
        <w:t xml:space="preserve"> 000 eur“, </w:t>
      </w:r>
      <w:r w:rsidRPr="00397B1B">
        <w:rPr>
          <w:rFonts w:ascii="Arial Narrow" w:hAnsi="Arial Narrow" w:hint="default"/>
          <w:sz w:val="22"/>
          <w:szCs w:val="22"/>
        </w:rPr>
        <w:t>bodkoč</w:t>
      </w:r>
      <w:r w:rsidRPr="00397B1B">
        <w:rPr>
          <w:rFonts w:ascii="Arial Narrow" w:hAnsi="Arial Narrow" w:hint="default"/>
          <w:sz w:val="22"/>
          <w:szCs w:val="22"/>
        </w:rPr>
        <w:t>iarka sa nahrá</w:t>
      </w:r>
      <w:r w:rsidRPr="00397B1B">
        <w:rPr>
          <w:rFonts w:ascii="Arial Narrow" w:hAnsi="Arial Narrow" w:hint="default"/>
          <w:sz w:val="22"/>
          <w:szCs w:val="22"/>
        </w:rPr>
        <w:t>dza bodkou a vypúšť</w:t>
      </w:r>
      <w:r w:rsidRPr="00397B1B">
        <w:rPr>
          <w:rFonts w:ascii="Arial Narrow" w:hAnsi="Arial Narrow" w:hint="default"/>
          <w:sz w:val="22"/>
          <w:szCs w:val="22"/>
        </w:rPr>
        <w:t>ajú</w:t>
      </w:r>
      <w:r w:rsidRPr="00397B1B">
        <w:rPr>
          <w:rFonts w:ascii="Arial Narrow" w:hAnsi="Arial Narrow" w:hint="default"/>
          <w:sz w:val="22"/>
          <w:szCs w:val="22"/>
        </w:rPr>
        <w:t xml:space="preserve"> sa slová</w:t>
      </w:r>
      <w:r w:rsidRPr="00397B1B">
        <w:rPr>
          <w:rFonts w:ascii="Arial Narrow" w:hAnsi="Arial Narrow" w:hint="default"/>
          <w:sz w:val="22"/>
          <w:szCs w:val="22"/>
        </w:rPr>
        <w:t xml:space="preserve"> „</w:t>
      </w:r>
      <w:r w:rsidRPr="00397B1B">
        <w:rPr>
          <w:rFonts w:ascii="Arial Narrow" w:hAnsi="Arial Narrow" w:hint="default"/>
          <w:sz w:val="22"/>
          <w:szCs w:val="22"/>
        </w:rPr>
        <w:t>to neplatí</w:t>
      </w:r>
      <w:r w:rsidRPr="00397B1B">
        <w:rPr>
          <w:rFonts w:ascii="Arial Narrow" w:hAnsi="Arial Narrow" w:hint="default"/>
          <w:sz w:val="22"/>
          <w:szCs w:val="22"/>
        </w:rPr>
        <w:t>, ak poskytnutie sú</w:t>
      </w:r>
      <w:r w:rsidRPr="00397B1B">
        <w:rPr>
          <w:rFonts w:ascii="Arial Narrow" w:hAnsi="Arial Narrow" w:hint="default"/>
          <w:sz w:val="22"/>
          <w:szCs w:val="22"/>
        </w:rPr>
        <w:t>hrnu vyplý</w:t>
      </w:r>
      <w:r w:rsidRPr="00397B1B">
        <w:rPr>
          <w:rFonts w:ascii="Arial Narrow" w:hAnsi="Arial Narrow" w:hint="default"/>
          <w:sz w:val="22"/>
          <w:szCs w:val="22"/>
        </w:rPr>
        <w:t>va z §</w:t>
      </w:r>
      <w:r w:rsidRPr="00397B1B">
        <w:rPr>
          <w:rFonts w:ascii="Arial Narrow" w:hAnsi="Arial Narrow" w:hint="default"/>
          <w:sz w:val="22"/>
          <w:szCs w:val="22"/>
        </w:rPr>
        <w:t xml:space="preserve"> 125f ods. 5.“.</w:t>
      </w:r>
      <w:r w:rsidRPr="00397B1B">
        <w:rPr>
          <w:rFonts w:ascii="Arial Narrow" w:hAnsi="Arial Narrow"/>
          <w:i/>
          <w:color w:val="000000"/>
          <w:sz w:val="22"/>
          <w:szCs w:val="22"/>
        </w:rPr>
        <w:t xml:space="preserve"> </w:t>
      </w:r>
    </w:p>
    <w:p w:rsidR="00C802F3" w:rsidRPr="00397B1B" w:rsidP="00C802F3">
      <w:pPr>
        <w:bidi w:val="0"/>
        <w:jc w:val="both"/>
        <w:rPr>
          <w:lang w:eastAsia="en-US"/>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V § 121 ods. 4 sa vypúšťajú bodkočiarka a slová „tým nie je dotknuté ustanovenie odseku 5</w:t>
      </w:r>
      <w:r w:rsidRPr="00397B1B">
        <w:rPr>
          <w:rFonts w:cs="Times New Roman"/>
          <w:i/>
        </w:rPr>
        <w:t>“.</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V § 121 odsek 10 znie:</w:t>
      </w:r>
    </w:p>
    <w:p w:rsidR="00C802F3" w:rsidRPr="00397B1B" w:rsidP="00C802F3">
      <w:pPr>
        <w:bidi w:val="0"/>
        <w:ind w:left="426" w:firstLine="282"/>
        <w:jc w:val="both"/>
        <w:rPr>
          <w:rFonts w:cs="Times New Roman"/>
        </w:rPr>
      </w:pPr>
      <w:r w:rsidRPr="00397B1B">
        <w:rPr>
          <w:rFonts w:cs="Times New Roman"/>
        </w:rPr>
        <w:t xml:space="preserve">„(10) Ak základný prospekt ani jeho dodatok neobsahujú konečné podmienky verejnej ponuky cenných papierov, emitent pri každej verejnej ponuke cenných papierov sprístupní konečné podmienky investorom, predloží ich Národnej banke Slovenska a oznámi ich príslušným orgánom hostiteľských členských štátov emitenta čo najskôr a ak je to možné, pred  začatím verejnej ponuky cenných papierov. V takom prípade musia byť uvedené v prospekte údaje podľa § 122 ods. 1. Konečné podmienky obsahujú len informácie, ktoré sa týkajú opisu cenných papierov a nemožno ich použiť na aktualizáciu základného prospektu.“. </w:t>
      </w:r>
    </w:p>
    <w:p w:rsidR="00C802F3" w:rsidRPr="00397B1B" w:rsidP="00C802F3">
      <w:pPr>
        <w:pStyle w:val="ListParagraph"/>
        <w:bidi w:val="0"/>
        <w:ind w:left="0"/>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V § 121 ods. 12 sa slová „fyzická osoba alebo právnická osoba, ktorá uskutočňuje verejnú ponuku cenných papierov (ďalej len „vyhlasovateľ verejnej ponuky cenných papierov“)“ nahrádzajú slovami „vyhlasovateľ verejnej ponuky cenných papierov“.</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 xml:space="preserve">V § 121 ods. 13 sa za slovo „zodpovedá“ vkladá slovo „len“ a na konci sa </w:t>
      </w:r>
      <w:r w:rsidRPr="00397B1B" w:rsidR="009A485A">
        <w:rPr>
          <w:rFonts w:cs="Times New Roman"/>
        </w:rPr>
        <w:t xml:space="preserve">bodka nahrádza čiarkou a </w:t>
      </w:r>
      <w:r w:rsidRPr="00397B1B">
        <w:rPr>
          <w:rFonts w:cs="Times New Roman"/>
        </w:rPr>
        <w:t xml:space="preserve">pripája </w:t>
      </w:r>
      <w:r w:rsidRPr="00397B1B" w:rsidR="009A485A">
        <w:rPr>
          <w:rFonts w:cs="Times New Roman"/>
        </w:rPr>
        <w:t xml:space="preserve">sa </w:t>
      </w:r>
      <w:r w:rsidRPr="00397B1B">
        <w:rPr>
          <w:rFonts w:cs="Times New Roman"/>
        </w:rPr>
        <w:t>tento text: „alebo neobsahuje v spojení s inými časťami prospektu kľúčové informácie, ktoré majú investorom pomôcť pri rozhodovaní sa o investovaní do takýchto cenných papierov. Súhrn musí obsahovať jednoznačné upozornenie o rozsahu zodpovednosti za súhrn.“.</w:t>
      </w:r>
      <w:r w:rsidRPr="00397B1B">
        <w:rPr>
          <w:rFonts w:cs="Times New Roman"/>
          <w:i/>
        </w:rPr>
        <w:t xml:space="preserve"> </w:t>
      </w:r>
    </w:p>
    <w:p w:rsidR="00C802F3" w:rsidRPr="00397B1B" w:rsidP="00C802F3">
      <w:pPr>
        <w:pStyle w:val="ListParagraph"/>
        <w:bidi w:val="0"/>
        <w:rPr>
          <w:rFonts w:cs="Times New Roman"/>
          <w:i/>
        </w:rPr>
      </w:pPr>
    </w:p>
    <w:p w:rsidR="00C802F3" w:rsidRPr="00397B1B" w:rsidP="00C802F3">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 xml:space="preserve">§ 122 sa dopĺňa odsekom 4, ktorý znie: </w:t>
      </w:r>
    </w:p>
    <w:p w:rsidR="00C802F3" w:rsidRPr="00397B1B" w:rsidP="00C802F3">
      <w:pPr>
        <w:bidi w:val="0"/>
        <w:ind w:left="426" w:firstLine="282"/>
        <w:jc w:val="both"/>
        <w:rPr>
          <w:rFonts w:cs="Times New Roman"/>
          <w:i/>
        </w:rPr>
      </w:pPr>
      <w:r w:rsidRPr="00397B1B">
        <w:rPr>
          <w:rFonts w:cs="Times New Roman"/>
        </w:rPr>
        <w:t>„(4)</w:t>
      </w:r>
      <w:r w:rsidRPr="00397B1B">
        <w:rPr>
          <w:rFonts w:cs="EUAlbertina"/>
        </w:rPr>
        <w:t xml:space="preserve"> </w:t>
      </w:r>
      <w:r w:rsidRPr="00397B1B">
        <w:rPr>
          <w:rFonts w:cs="Times New Roman"/>
        </w:rPr>
        <w:t>Ak za splatenie cenných papierov alebo výnosov prevzal záruku členský štát, je pri vypracovaní prospektu podľa § 125h ods. 2 možné vynechať údaje o osobe, ktorá prevzala záruky za splatenie cenných papierov alebo výnosov.“.</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V § 123 ods. 1 sa slová „prvého zverejnenia“ nahrádzajú slovami „schválenia za účelom verejnej ponuky cenných papierov alebo prijatia cenných papierov na obchodovanie na regulovanom trhu“.</w:t>
      </w:r>
    </w:p>
    <w:p w:rsidR="00C802F3" w:rsidRPr="00397B1B" w:rsidP="00C802F3">
      <w:pPr>
        <w:bidi w:val="0"/>
        <w:jc w:val="both"/>
        <w:rPr>
          <w:rFonts w:cs="Times New Roman"/>
          <w:i/>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123 odsek 2 znie:</w:t>
      </w:r>
    </w:p>
    <w:p w:rsidR="00C802F3" w:rsidRPr="00397B1B" w:rsidP="00C802F3">
      <w:pPr>
        <w:pStyle w:val="Odsekzoznamu1"/>
        <w:numPr>
          <w:numId w:val="0"/>
        </w:numPr>
        <w:tabs>
          <w:tab w:val="clear" w:pos="786"/>
        </w:tabs>
        <w:bidi w:val="0"/>
        <w:ind w:left="426" w:firstLine="282"/>
        <w:rPr>
          <w:rFonts w:ascii="Arial Narrow" w:hAnsi="Arial Narrow" w:hint="default"/>
          <w:sz w:val="22"/>
          <w:szCs w:val="22"/>
        </w:rPr>
      </w:pPr>
      <w:r w:rsidRPr="00397B1B">
        <w:rPr>
          <w:rFonts w:ascii="Arial Narrow" w:hAnsi="Arial Narrow" w:hint="default"/>
          <w:sz w:val="22"/>
          <w:szCs w:val="22"/>
        </w:rPr>
        <w:t>„</w:t>
      </w:r>
      <w:r w:rsidRPr="00397B1B">
        <w:rPr>
          <w:rFonts w:ascii="Arial Narrow" w:hAnsi="Arial Narrow" w:hint="default"/>
          <w:sz w:val="22"/>
          <w:szCs w:val="22"/>
        </w:rPr>
        <w:t>(2) Pri ponukovom programe je vopred schvá</w:t>
      </w:r>
      <w:r w:rsidRPr="00397B1B">
        <w:rPr>
          <w:rFonts w:ascii="Arial Narrow" w:hAnsi="Arial Narrow" w:hint="default"/>
          <w:sz w:val="22"/>
          <w:szCs w:val="22"/>
        </w:rPr>
        <w:t>lený</w:t>
      </w:r>
      <w:r w:rsidRPr="00397B1B">
        <w:rPr>
          <w:rFonts w:ascii="Arial Narrow" w:hAnsi="Arial Narrow" w:hint="default"/>
          <w:sz w:val="22"/>
          <w:szCs w:val="22"/>
        </w:rPr>
        <w:t xml:space="preserve"> a </w:t>
      </w:r>
      <w:r w:rsidRPr="00397B1B">
        <w:rPr>
          <w:rFonts w:ascii="Arial Narrow" w:hAnsi="Arial Narrow" w:hint="default"/>
          <w:sz w:val="22"/>
          <w:szCs w:val="22"/>
        </w:rPr>
        <w:t>predlož</w:t>
      </w:r>
      <w:r w:rsidRPr="00397B1B">
        <w:rPr>
          <w:rFonts w:ascii="Arial Narrow" w:hAnsi="Arial Narrow" w:hint="default"/>
          <w:sz w:val="22"/>
          <w:szCs w:val="22"/>
        </w:rPr>
        <w:t>ený</w:t>
      </w:r>
      <w:r w:rsidRPr="00397B1B">
        <w:rPr>
          <w:rFonts w:ascii="Arial Narrow" w:hAnsi="Arial Narrow" w:hint="default"/>
          <w:sz w:val="22"/>
          <w:szCs w:val="22"/>
        </w:rPr>
        <w:t xml:space="preserve"> zá</w:t>
      </w:r>
      <w:r w:rsidRPr="00397B1B">
        <w:rPr>
          <w:rFonts w:ascii="Arial Narrow" w:hAnsi="Arial Narrow" w:hint="default"/>
          <w:sz w:val="22"/>
          <w:szCs w:val="22"/>
        </w:rPr>
        <w:t>kladný</w:t>
      </w:r>
      <w:r w:rsidRPr="00397B1B">
        <w:rPr>
          <w:rFonts w:ascii="Arial Narrow" w:hAnsi="Arial Narrow" w:hint="default"/>
          <w:sz w:val="22"/>
          <w:szCs w:val="22"/>
        </w:rPr>
        <w:t xml:space="preserve"> prospekt platný</w:t>
      </w:r>
      <w:r w:rsidRPr="00397B1B">
        <w:rPr>
          <w:rFonts w:ascii="Arial Narrow" w:hAnsi="Arial Narrow" w:hint="default"/>
          <w:sz w:val="22"/>
          <w:szCs w:val="22"/>
        </w:rPr>
        <w:t xml:space="preserve"> najviac 12 mesiacov.</w:t>
      </w:r>
      <w:r w:rsidRPr="00397B1B">
        <w:rPr>
          <w:rFonts w:ascii="Arial Narrow" w:hAnsi="Arial Narrow" w:hint="default"/>
          <w:sz w:val="22"/>
          <w:szCs w:val="22"/>
        </w:rPr>
        <w:t>“.</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V § 123 ods. 4 sa slovo „zverejnenia“ nahrádza slovom „schválenia“ a druhá veta znie:</w:t>
      </w:r>
      <w:r w:rsidRPr="00397B1B">
        <w:rPr>
          <w:rFonts w:cs="EUAlbertina"/>
        </w:rPr>
        <w:t xml:space="preserve"> </w:t>
      </w:r>
      <w:r w:rsidRPr="00397B1B">
        <w:rPr>
          <w:rFonts w:cs="Times New Roman"/>
        </w:rPr>
        <w:t>„Registračný dokument aktualizovaný podľa § 124 ods. 2  alebo  podľa § 125c, spolu s opisom cenných papierov a súhrnným dokumentom tvoria platný prospekt.“.</w:t>
      </w:r>
      <w:r w:rsidRPr="00397B1B">
        <w:rPr>
          <w:rFonts w:cs="EUAlbertina"/>
        </w:rPr>
        <w:t xml:space="preserve"> </w:t>
      </w:r>
      <w:r w:rsidRPr="00397B1B">
        <w:rPr>
          <w:rFonts w:cs="Times New Roman"/>
        </w:rPr>
        <w:t xml:space="preserve">  </w:t>
      </w:r>
      <w:r w:rsidRPr="00397B1B">
        <w:rPr>
          <w:rFonts w:cs="Times New Roman"/>
          <w:i/>
        </w:rPr>
        <w:t xml:space="preserve"> </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V § 124 ods. 2 prvá veta znie: „O</w:t>
      </w:r>
      <w:r w:rsidRPr="00397B1B">
        <w:rPr>
          <w:rFonts w:cs="Times New Roman"/>
          <w:bCs/>
          <w:color w:val="auto"/>
        </w:rPr>
        <w:t>pis cenných papierov podľa odseku 1 obsahuje aj údaje, ktoré by obvykle boli uvedené v registračnom dokumente, ak od poslednej aktualizácie registračného dokumentu nastala významná zmena alebo vznikli nové skutočnosti, ktoré by mohli ovplyvniť správne hodnotenie investormi; to  neplatí,  ak  sú  tieto informácie  poskytnuté  prostredníctvom  dodatku  k  prospektu  podľa  § 125c.</w:t>
      </w:r>
      <w:r w:rsidRPr="00397B1B">
        <w:rPr>
          <w:rFonts w:cs="Times New Roman"/>
        </w:rPr>
        <w:t xml:space="preserve">“. </w:t>
      </w:r>
    </w:p>
    <w:p w:rsidR="00C802F3" w:rsidRPr="00397B1B" w:rsidP="00C802F3">
      <w:pPr>
        <w:pStyle w:val="ListParagraph"/>
        <w:bidi w:val="0"/>
        <w:ind w:left="0"/>
        <w:jc w:val="both"/>
        <w:rPr>
          <w:rFonts w:cs="Times New Roman"/>
          <w:i/>
        </w:rPr>
      </w:pPr>
      <w:r w:rsidRPr="00397B1B">
        <w:rPr>
          <w:rFonts w:cs="Times New Roman"/>
        </w:rPr>
        <w:t xml:space="preserve"> </w:t>
      </w:r>
    </w:p>
    <w:p w:rsidR="00C802F3" w:rsidRPr="00397B1B" w:rsidP="00C802F3">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V § 125 odsek 8 znie:</w:t>
      </w:r>
    </w:p>
    <w:p w:rsidR="00C802F3" w:rsidRPr="00397B1B" w:rsidP="00C802F3">
      <w:pPr>
        <w:bidi w:val="0"/>
        <w:ind w:left="426" w:firstLine="45"/>
        <w:jc w:val="both"/>
        <w:rPr>
          <w:rFonts w:cs="Times New Roman"/>
          <w:i/>
          <w:lang w:eastAsia="en-US"/>
        </w:rPr>
      </w:pPr>
      <w:r w:rsidRPr="00397B1B">
        <w:rPr>
          <w:rFonts w:cs="Times New Roman"/>
          <w:lang w:eastAsia="en-US"/>
        </w:rPr>
        <w:t>„(8) Národná banka Slovenska môže, ak je Slovenská republika domovským členským štátom emitenta podľa §125d, schválenie prospektu zveriť príslušnému orgánu dohľadu iného členského štátu po predchádzajúcom oznámení Európskemu orgánu dohľadu (</w:t>
      </w:r>
      <w:r w:rsidRPr="00397B1B">
        <w:rPr>
          <w:rFonts w:cs="Times New Roman"/>
          <w:bCs/>
          <w:color w:val="auto"/>
        </w:rPr>
        <w:t>Európskemu orgánu pre cenné papiere a trhy) a po dohode s príslušným orgánom dohľadu. Národná banka Slovenska môže konať aj o schválení prospektu, na ktorý by bol inak príslušný orgán dohľadu iného členského štátu, po dohode s týmto príslušným orgánom dohľadu. Zverenie oprávnenia schvaľovať prospekt príslušnému orgánu dohľadu iného členského štátu sa oznámi žiadateľovi do troch pracovných dní  odo dňa  vydania rozhodnutia Národnej banky Slovenska o zverení oprávnenia schvaľovať prospekt inému príslušnému orgánu iného členského štátu; lehota podľa odsekov 3 a 4 začína plynúť od tohto dňa.“.</w:t>
      </w:r>
    </w:p>
    <w:p w:rsidR="00C802F3" w:rsidRPr="00397B1B" w:rsidP="00C802F3">
      <w:pPr>
        <w:bidi w:val="0"/>
        <w:ind w:left="426" w:hanging="426"/>
        <w:jc w:val="both"/>
        <w:rPr>
          <w:rFonts w:cs="Times New Roman"/>
          <w:lang w:eastAsia="en-US"/>
        </w:rPr>
      </w:pPr>
    </w:p>
    <w:p w:rsidR="00C802F3" w:rsidRPr="00397B1B" w:rsidP="00C802F3">
      <w:pPr>
        <w:pStyle w:val="ListParagraph"/>
        <w:numPr>
          <w:numId w:val="1"/>
        </w:numPr>
        <w:tabs>
          <w:tab w:val="clear" w:pos="786"/>
        </w:tabs>
        <w:bidi w:val="0"/>
        <w:ind w:left="426" w:hanging="426"/>
        <w:jc w:val="both"/>
        <w:rPr>
          <w:rFonts w:cs="Times New Roman"/>
          <w:i/>
          <w:lang w:eastAsia="en-US"/>
        </w:rPr>
      </w:pPr>
      <w:r w:rsidRPr="00397B1B">
        <w:rPr>
          <w:rFonts w:cs="Times New Roman"/>
          <w:lang w:eastAsia="en-US"/>
        </w:rPr>
        <w:t xml:space="preserve">V § 125 ods. 9 sa </w:t>
      </w:r>
      <w:r w:rsidRPr="00397B1B">
        <w:rPr>
          <w:rFonts w:cs="Times New Roman"/>
          <w:bCs/>
          <w:color w:val="auto"/>
        </w:rPr>
        <w:t xml:space="preserve">slovo „na“ nahrádza slovom „v“ a </w:t>
      </w:r>
      <w:r w:rsidRPr="00397B1B">
        <w:rPr>
          <w:rFonts w:cs="Times New Roman"/>
          <w:lang w:eastAsia="en-US"/>
        </w:rPr>
        <w:t xml:space="preserve">na konci sa pripájajú tieto slová: „a sprístupní ho </w:t>
      </w:r>
      <w:r w:rsidRPr="00397B1B">
        <w:rPr>
          <w:rFonts w:cs="Times New Roman"/>
          <w:bCs/>
          <w:color w:val="auto"/>
        </w:rPr>
        <w:t>Európskemu orgánu dohľadu (Európskemu orgánu pre cenné papiere a trhy)“.  </w:t>
      </w:r>
    </w:p>
    <w:p w:rsidR="00C802F3" w:rsidRPr="00397B1B" w:rsidP="00C802F3">
      <w:pPr>
        <w:bidi w:val="0"/>
        <w:ind w:left="426" w:hanging="426"/>
        <w:jc w:val="both"/>
        <w:rPr>
          <w:rFonts w:cs="Times New Roman"/>
          <w:lang w:eastAsia="en-US"/>
        </w:rPr>
      </w:pPr>
    </w:p>
    <w:p w:rsidR="00C802F3" w:rsidRPr="00397B1B" w:rsidP="00C802F3">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 xml:space="preserve">V § 125 sa za odsek 9 vkladá nový odsek 10, ktorý znie: </w:t>
      </w:r>
    </w:p>
    <w:p w:rsidR="00C802F3" w:rsidRPr="00397B1B" w:rsidP="00C802F3">
      <w:pPr>
        <w:bidi w:val="0"/>
        <w:ind w:left="426" w:hanging="426"/>
        <w:jc w:val="both"/>
        <w:rPr>
          <w:rFonts w:cs="Times New Roman"/>
        </w:rPr>
      </w:pPr>
      <w:r w:rsidRPr="00397B1B">
        <w:rPr>
          <w:rFonts w:cs="Times New Roman"/>
        </w:rPr>
        <w:t xml:space="preserve">    </w:t>
        <w:tab/>
        <w:tab/>
        <w:t xml:space="preserve">„(10) Národná banka Slovenska oznámi  </w:t>
      </w:r>
      <w:r w:rsidRPr="00397B1B">
        <w:rPr>
          <w:rFonts w:cs="Times New Roman"/>
          <w:bCs/>
          <w:color w:val="auto"/>
        </w:rPr>
        <w:t xml:space="preserve">Európskemu orgánu dohľadu (Európskemu orgánu pre cenné papiere a trhy) schválenie prospektu a každého jeho dodatku v rovnakom čase ako je toto schválenie oznámené žiadateľovi podľa odseku 3 alebo odseku 4. Národná banka Slovenska zároveň poskytne Európskemu orgánu dohľadu (Európskemu orgánu pre cenné papiere a trhy) aj kópiu každého schváleného prospektu alebo dodatku.“.     </w:t>
      </w:r>
    </w:p>
    <w:p w:rsidR="00C802F3" w:rsidRPr="00397B1B" w:rsidP="00C802F3">
      <w:pPr>
        <w:bidi w:val="0"/>
        <w:ind w:left="426"/>
        <w:jc w:val="both"/>
        <w:rPr>
          <w:rFonts w:cs="Times New Roman"/>
        </w:rPr>
      </w:pPr>
      <w:r w:rsidRPr="00397B1B">
        <w:rPr>
          <w:rFonts w:cs="Times New Roman"/>
        </w:rPr>
        <w:t>Doterajší odsek 10 sa označuje ako odsek 11.</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lang w:eastAsia="en-US"/>
        </w:rPr>
        <w:t>V § 125 ods. 11 sa číslo „9“ nahrádza číslom  „10“.</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 xml:space="preserve">V § 125a ods. 2  písm. c) za slovom „emitenta“ sa čiarka nahrádza slovom „alebo“. </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 xml:space="preserve">V § 125a odsek 3  znie: </w:t>
      </w:r>
    </w:p>
    <w:p w:rsidR="00C802F3" w:rsidRPr="00397B1B" w:rsidP="00C802F3">
      <w:pPr>
        <w:bidi w:val="0"/>
        <w:ind w:left="426" w:hanging="426"/>
        <w:jc w:val="both"/>
        <w:rPr>
          <w:rFonts w:cs="Times New Roman"/>
          <w:i/>
        </w:rPr>
      </w:pPr>
      <w:r w:rsidRPr="00397B1B">
        <w:rPr>
          <w:rFonts w:cs="Times New Roman"/>
        </w:rPr>
        <w:t xml:space="preserve">        </w:t>
        <w:tab/>
        <w:tab/>
        <w:t>„(3) Emitent alebo osoba zodpovedná za vypracovanie  prospektu, ktorá ho zverejní podľa odseku 2 písm. a) alebo písm. b), je povinná zverejniť prospekt aj spôsobom podľa odseku 2 písm. c).“.</w:t>
      </w:r>
    </w:p>
    <w:p w:rsidR="00C802F3" w:rsidRPr="00397B1B" w:rsidP="00C802F3">
      <w:pPr>
        <w:bidi w:val="0"/>
        <w:ind w:left="426" w:hanging="426"/>
        <w:jc w:val="both"/>
        <w:rPr>
          <w:rFonts w:cs="Times New Roman"/>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125c odsek 1 znie: </w:t>
      </w:r>
    </w:p>
    <w:p w:rsidR="00C802F3" w:rsidRPr="00397B1B" w:rsidP="00C802F3">
      <w:pPr>
        <w:pStyle w:val="Odsekzoznamu1"/>
        <w:numPr>
          <w:numId w:val="0"/>
        </w:numPr>
        <w:tabs>
          <w:tab w:val="clear" w:pos="786"/>
        </w:tabs>
        <w:bidi w:val="0"/>
        <w:ind w:left="426" w:firstLine="282"/>
        <w:rPr>
          <w:rFonts w:ascii="Arial Narrow" w:hAnsi="Arial Narrow" w:hint="default"/>
          <w:sz w:val="22"/>
          <w:szCs w:val="22"/>
        </w:rPr>
      </w:pPr>
      <w:r w:rsidRPr="00397B1B">
        <w:rPr>
          <w:rFonts w:ascii="Arial Narrow" w:hAnsi="Arial Narrow" w:hint="default"/>
          <w:sz w:val="22"/>
          <w:szCs w:val="22"/>
        </w:rPr>
        <w:t>„</w:t>
      </w:r>
      <w:r w:rsidRPr="00397B1B">
        <w:rPr>
          <w:rFonts w:ascii="Arial Narrow" w:hAnsi="Arial Narrow" w:hint="default"/>
          <w:sz w:val="22"/>
          <w:szCs w:val="22"/>
        </w:rPr>
        <w:t>(1)</w:t>
      </w:r>
      <w:r w:rsidRPr="00397B1B">
        <w:rPr>
          <w:rFonts w:ascii="Arial Narrow" w:hAnsi="Arial Narrow"/>
          <w:i/>
          <w:sz w:val="22"/>
          <w:szCs w:val="22"/>
        </w:rPr>
        <w:t xml:space="preserve"> </w:t>
      </w:r>
      <w:r w:rsidRPr="00397B1B">
        <w:rPr>
          <w:rFonts w:ascii="Arial Narrow" w:hAnsi="Arial Narrow" w:hint="default"/>
          <w:sz w:val="22"/>
          <w:szCs w:val="22"/>
        </w:rPr>
        <w:t>Kaž</w:t>
      </w:r>
      <w:r w:rsidRPr="00397B1B">
        <w:rPr>
          <w:rFonts w:ascii="Arial Narrow" w:hAnsi="Arial Narrow" w:hint="default"/>
          <w:sz w:val="22"/>
          <w:szCs w:val="22"/>
        </w:rPr>
        <w:t>dá</w:t>
      </w:r>
      <w:r w:rsidRPr="00397B1B">
        <w:rPr>
          <w:rFonts w:ascii="Arial Narrow" w:hAnsi="Arial Narrow" w:hint="default"/>
          <w:sz w:val="22"/>
          <w:szCs w:val="22"/>
        </w:rPr>
        <w:t xml:space="preserve"> nová</w:t>
      </w:r>
      <w:r w:rsidRPr="00397B1B">
        <w:rPr>
          <w:rFonts w:ascii="Arial Narrow" w:hAnsi="Arial Narrow" w:hint="default"/>
          <w:sz w:val="22"/>
          <w:szCs w:val="22"/>
        </w:rPr>
        <w:t xml:space="preserve"> vý</w:t>
      </w:r>
      <w:r w:rsidRPr="00397B1B">
        <w:rPr>
          <w:rFonts w:ascii="Arial Narrow" w:hAnsi="Arial Narrow" w:hint="default"/>
          <w:sz w:val="22"/>
          <w:szCs w:val="22"/>
        </w:rPr>
        <w:t>znamná</w:t>
      </w:r>
      <w:r w:rsidRPr="00397B1B">
        <w:rPr>
          <w:rFonts w:ascii="Arial Narrow" w:hAnsi="Arial Narrow" w:hint="default"/>
          <w:sz w:val="22"/>
          <w:szCs w:val="22"/>
        </w:rPr>
        <w:t xml:space="preserve"> skutoč</w:t>
      </w:r>
      <w:r w:rsidRPr="00397B1B">
        <w:rPr>
          <w:rFonts w:ascii="Arial Narrow" w:hAnsi="Arial Narrow" w:hint="default"/>
          <w:sz w:val="22"/>
          <w:szCs w:val="22"/>
        </w:rPr>
        <w:t>nosť</w:t>
      </w:r>
      <w:r w:rsidRPr="00397B1B">
        <w:rPr>
          <w:rFonts w:ascii="Arial Narrow" w:hAnsi="Arial Narrow" w:hint="default"/>
          <w:sz w:val="22"/>
          <w:szCs w:val="22"/>
        </w:rPr>
        <w:t>, podstatná</w:t>
      </w:r>
      <w:r w:rsidRPr="00397B1B">
        <w:rPr>
          <w:rFonts w:ascii="Arial Narrow" w:hAnsi="Arial Narrow" w:hint="default"/>
          <w:sz w:val="22"/>
          <w:szCs w:val="22"/>
        </w:rPr>
        <w:t xml:space="preserve"> chyba alebo podstatná</w:t>
      </w:r>
      <w:r w:rsidRPr="00397B1B">
        <w:rPr>
          <w:rFonts w:ascii="Arial Narrow" w:hAnsi="Arial Narrow" w:hint="default"/>
          <w:sz w:val="22"/>
          <w:szCs w:val="22"/>
        </w:rPr>
        <w:t xml:space="preserve"> nepresnosť</w:t>
      </w:r>
      <w:r w:rsidRPr="00397B1B">
        <w:rPr>
          <w:rFonts w:ascii="Arial Narrow" w:hAnsi="Arial Narrow" w:hint="default"/>
          <w:sz w:val="22"/>
          <w:szCs w:val="22"/>
        </w:rPr>
        <w:t xml:space="preserve"> tý</w:t>
      </w:r>
      <w:r w:rsidRPr="00397B1B">
        <w:rPr>
          <w:rFonts w:ascii="Arial Narrow" w:hAnsi="Arial Narrow" w:hint="default"/>
          <w:sz w:val="22"/>
          <w:szCs w:val="22"/>
        </w:rPr>
        <w:t>kajú</w:t>
      </w:r>
      <w:r w:rsidRPr="00397B1B">
        <w:rPr>
          <w:rFonts w:ascii="Arial Narrow" w:hAnsi="Arial Narrow" w:hint="default"/>
          <w:sz w:val="22"/>
          <w:szCs w:val="22"/>
        </w:rPr>
        <w:t>ca sa ú</w:t>
      </w:r>
      <w:r w:rsidRPr="00397B1B">
        <w:rPr>
          <w:rFonts w:ascii="Arial Narrow" w:hAnsi="Arial Narrow" w:hint="default"/>
          <w:sz w:val="22"/>
          <w:szCs w:val="22"/>
        </w:rPr>
        <w:t>dajov zahrnutý</w:t>
      </w:r>
      <w:r w:rsidRPr="00397B1B">
        <w:rPr>
          <w:rFonts w:ascii="Arial Narrow" w:hAnsi="Arial Narrow" w:hint="default"/>
          <w:sz w:val="22"/>
          <w:szCs w:val="22"/>
        </w:rPr>
        <w:t>ch do prospektu, ktorá</w:t>
      </w:r>
      <w:r w:rsidRPr="00397B1B">
        <w:rPr>
          <w:rFonts w:ascii="Arial Narrow" w:hAnsi="Arial Narrow" w:hint="default"/>
          <w:sz w:val="22"/>
          <w:szCs w:val="22"/>
        </w:rPr>
        <w:t xml:space="preserve"> by mohla ovplyvniť</w:t>
      </w:r>
      <w:r w:rsidRPr="00397B1B">
        <w:rPr>
          <w:rFonts w:ascii="Arial Narrow" w:hAnsi="Arial Narrow" w:hint="default"/>
          <w:sz w:val="22"/>
          <w:szCs w:val="22"/>
        </w:rPr>
        <w:t xml:space="preserve"> hodnotenie cenný</w:t>
      </w:r>
      <w:r w:rsidRPr="00397B1B">
        <w:rPr>
          <w:rFonts w:ascii="Arial Narrow" w:hAnsi="Arial Narrow" w:hint="default"/>
          <w:sz w:val="22"/>
          <w:szCs w:val="22"/>
        </w:rPr>
        <w:t>ch papierov a </w:t>
      </w:r>
      <w:r w:rsidRPr="00397B1B">
        <w:rPr>
          <w:rFonts w:ascii="Arial Narrow" w:hAnsi="Arial Narrow" w:hint="default"/>
          <w:sz w:val="22"/>
          <w:szCs w:val="22"/>
        </w:rPr>
        <w:t>ktorá</w:t>
      </w:r>
      <w:r w:rsidRPr="00397B1B">
        <w:rPr>
          <w:rFonts w:ascii="Arial Narrow" w:hAnsi="Arial Narrow" w:hint="default"/>
          <w:sz w:val="22"/>
          <w:szCs w:val="22"/>
        </w:rPr>
        <w:t xml:space="preserve"> vznik</w:t>
      </w:r>
      <w:r w:rsidRPr="00397B1B">
        <w:rPr>
          <w:rFonts w:ascii="Arial Narrow" w:hAnsi="Arial Narrow" w:hint="default"/>
          <w:sz w:val="22"/>
          <w:szCs w:val="22"/>
        </w:rPr>
        <w:t>ne alebo sa zistí</w:t>
      </w:r>
      <w:r w:rsidRPr="00397B1B">
        <w:rPr>
          <w:rFonts w:ascii="Arial Narrow" w:hAnsi="Arial Narrow" w:hint="default"/>
          <w:sz w:val="22"/>
          <w:szCs w:val="22"/>
        </w:rPr>
        <w:t xml:space="preserve"> v </w:t>
      </w:r>
      <w:r w:rsidRPr="00397B1B">
        <w:rPr>
          <w:rFonts w:ascii="Arial Narrow" w:hAnsi="Arial Narrow" w:hint="default"/>
          <w:sz w:val="22"/>
          <w:szCs w:val="22"/>
        </w:rPr>
        <w:t>období</w:t>
      </w:r>
      <w:r w:rsidRPr="00397B1B">
        <w:rPr>
          <w:rFonts w:ascii="Arial Narrow" w:hAnsi="Arial Narrow" w:hint="default"/>
          <w:sz w:val="22"/>
          <w:szCs w:val="22"/>
        </w:rPr>
        <w:t xml:space="preserve"> medzi schvá</w:t>
      </w:r>
      <w:r w:rsidRPr="00397B1B">
        <w:rPr>
          <w:rFonts w:ascii="Arial Narrow" w:hAnsi="Arial Narrow" w:hint="default"/>
          <w:sz w:val="22"/>
          <w:szCs w:val="22"/>
        </w:rPr>
        <w:t>lení</w:t>
      </w:r>
      <w:r w:rsidRPr="00397B1B">
        <w:rPr>
          <w:rFonts w:ascii="Arial Narrow" w:hAnsi="Arial Narrow" w:hint="default"/>
          <w:sz w:val="22"/>
          <w:szCs w:val="22"/>
        </w:rPr>
        <w:t>m prospektu a </w:t>
      </w:r>
      <w:r w:rsidRPr="00397B1B">
        <w:rPr>
          <w:rFonts w:ascii="Arial Narrow" w:hAnsi="Arial Narrow" w:hint="default"/>
          <w:sz w:val="22"/>
          <w:szCs w:val="22"/>
        </w:rPr>
        <w:t>zá</w:t>
      </w:r>
      <w:r w:rsidRPr="00397B1B">
        <w:rPr>
          <w:rFonts w:ascii="Arial Narrow" w:hAnsi="Arial Narrow" w:hint="default"/>
          <w:sz w:val="22"/>
          <w:szCs w:val="22"/>
        </w:rPr>
        <w:t>vereč</w:t>
      </w:r>
      <w:r w:rsidRPr="00397B1B">
        <w:rPr>
          <w:rFonts w:ascii="Arial Narrow" w:hAnsi="Arial Narrow" w:hint="default"/>
          <w:sz w:val="22"/>
          <w:szCs w:val="22"/>
        </w:rPr>
        <w:t>ný</w:t>
      </w:r>
      <w:r w:rsidRPr="00397B1B">
        <w:rPr>
          <w:rFonts w:ascii="Arial Narrow" w:hAnsi="Arial Narrow" w:hint="default"/>
          <w:sz w:val="22"/>
          <w:szCs w:val="22"/>
        </w:rPr>
        <w:t>m uzatvorení</w:t>
      </w:r>
      <w:r w:rsidRPr="00397B1B">
        <w:rPr>
          <w:rFonts w:ascii="Arial Narrow" w:hAnsi="Arial Narrow" w:hint="default"/>
          <w:sz w:val="22"/>
          <w:szCs w:val="22"/>
        </w:rPr>
        <w:t>m verejnej ponuky cenný</w:t>
      </w:r>
      <w:r w:rsidRPr="00397B1B">
        <w:rPr>
          <w:rFonts w:ascii="Arial Narrow" w:hAnsi="Arial Narrow" w:hint="default"/>
          <w:sz w:val="22"/>
          <w:szCs w:val="22"/>
        </w:rPr>
        <w:t>ch papierov alebo zač</w:t>
      </w:r>
      <w:r w:rsidRPr="00397B1B">
        <w:rPr>
          <w:rFonts w:ascii="Arial Narrow" w:hAnsi="Arial Narrow" w:hint="default"/>
          <w:sz w:val="22"/>
          <w:szCs w:val="22"/>
        </w:rPr>
        <w:t>iatkom obchodovania na regulovanom trhu, podľ</w:t>
      </w:r>
      <w:r w:rsidRPr="00397B1B">
        <w:rPr>
          <w:rFonts w:ascii="Arial Narrow" w:hAnsi="Arial Narrow" w:hint="default"/>
          <w:sz w:val="22"/>
          <w:szCs w:val="22"/>
        </w:rPr>
        <w:t>a toho</w:t>
      </w:r>
      <w:r w:rsidRPr="00397B1B" w:rsidR="00AD3D41">
        <w:rPr>
          <w:rFonts w:ascii="Arial Narrow" w:hAnsi="Arial Narrow"/>
          <w:sz w:val="22"/>
          <w:szCs w:val="22"/>
        </w:rPr>
        <w:t>,</w:t>
      </w:r>
      <w:r w:rsidRPr="00397B1B">
        <w:rPr>
          <w:rFonts w:ascii="Arial Narrow" w:hAnsi="Arial Narrow" w:hint="default"/>
          <w:sz w:val="22"/>
          <w:szCs w:val="22"/>
        </w:rPr>
        <w:t xml:space="preserve"> č</w:t>
      </w:r>
      <w:r w:rsidRPr="00397B1B">
        <w:rPr>
          <w:rFonts w:ascii="Arial Narrow" w:hAnsi="Arial Narrow" w:hint="default"/>
          <w:sz w:val="22"/>
          <w:szCs w:val="22"/>
        </w:rPr>
        <w:t>o nastane neskô</w:t>
      </w:r>
      <w:r w:rsidRPr="00397B1B">
        <w:rPr>
          <w:rFonts w:ascii="Arial Narrow" w:hAnsi="Arial Narrow" w:hint="default"/>
          <w:sz w:val="22"/>
          <w:szCs w:val="22"/>
        </w:rPr>
        <w:t>r, sa musí</w:t>
      </w:r>
      <w:r w:rsidRPr="00397B1B">
        <w:rPr>
          <w:rFonts w:ascii="Arial Narrow" w:hAnsi="Arial Narrow" w:hint="default"/>
          <w:sz w:val="22"/>
          <w:szCs w:val="22"/>
        </w:rPr>
        <w:t xml:space="preserve"> uviesť</w:t>
      </w:r>
      <w:r w:rsidRPr="00397B1B">
        <w:rPr>
          <w:rFonts w:ascii="Arial Narrow" w:hAnsi="Arial Narrow" w:hint="default"/>
          <w:sz w:val="22"/>
          <w:szCs w:val="22"/>
        </w:rPr>
        <w:t xml:space="preserve"> v dodatku k </w:t>
      </w:r>
      <w:r w:rsidRPr="00397B1B">
        <w:rPr>
          <w:rFonts w:ascii="Arial Narrow" w:hAnsi="Arial Narrow" w:hint="default"/>
          <w:sz w:val="22"/>
          <w:szCs w:val="22"/>
        </w:rPr>
        <w:t>prospektu.“.</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 xml:space="preserve">V § 125c odsek 5  znie: </w:t>
      </w:r>
    </w:p>
    <w:p w:rsidR="00C802F3" w:rsidRPr="00397B1B" w:rsidP="00C802F3">
      <w:pPr>
        <w:bidi w:val="0"/>
        <w:ind w:left="426" w:hanging="426"/>
        <w:jc w:val="both"/>
        <w:rPr>
          <w:rFonts w:cs="Times New Roman"/>
          <w:i/>
        </w:rPr>
      </w:pPr>
      <w:r w:rsidRPr="00397B1B">
        <w:rPr>
          <w:rFonts w:cs="Times New Roman"/>
        </w:rPr>
        <w:t xml:space="preserve">     </w:t>
        <w:tab/>
        <w:tab/>
        <w:t>„(5) Investori, ktorí prijali ponuku na nákup alebo upísanie cenných papierov na základe prospektu týkajúceho sa  verejnej ponuky cenných papierov pred zverejnením dodatku k prospektu, majú právo odstúpiť od prijatia ponuky na nákup alebo upísanie cenných papierov, a to do dvoch pracovných dní po zverejnení dodatku k prospektu, ak sa nová skutočnosť, podstatná chyba alebo podstatná nepresnosť podľa odseku 1 vyskytne pred záverečným uzatvorením verejnej ponuky cenných papierov a dodaním cenných papierov. Lehotu podľa prvej vety môže predĺžiť emitent alebo vyhlasovateľ verejnej ponuky cenných papierov. Konečný termín práva na odstúpenie od prijatia ponuky na nákup alebo upísanie cenných papierov sa určí v dodatku k prospektu.“.</w:t>
      </w:r>
      <w:r w:rsidRPr="00397B1B">
        <w:rPr>
          <w:rFonts w:cs="Times New Roman"/>
          <w:i/>
        </w:rPr>
        <w:t xml:space="preserve"> </w:t>
      </w:r>
    </w:p>
    <w:p w:rsidR="00C802F3" w:rsidRPr="00397B1B" w:rsidP="00C802F3">
      <w:pPr>
        <w:pStyle w:val="ListParagraph"/>
        <w:bidi w:val="0"/>
        <w:ind w:left="426" w:hanging="426"/>
        <w:jc w:val="both"/>
        <w:rPr>
          <w:rFonts w:cs="Times New Roman"/>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125d ods. 1  sa </w:t>
      </w:r>
      <w:r w:rsidRPr="00397B1B">
        <w:rPr>
          <w:rFonts w:ascii="Arial Narrow" w:hAnsi="Arial Narrow" w:hint="default"/>
          <w:sz w:val="22"/>
          <w:szCs w:val="22"/>
        </w:rPr>
        <w:t>slová</w:t>
      </w:r>
      <w:r w:rsidRPr="00397B1B">
        <w:rPr>
          <w:rFonts w:ascii="Arial Narrow" w:hAnsi="Arial Narrow" w:hint="default"/>
          <w:sz w:val="22"/>
          <w:szCs w:val="22"/>
        </w:rPr>
        <w:t xml:space="preserve"> „</w:t>
      </w:r>
      <w:r w:rsidRPr="00397B1B">
        <w:rPr>
          <w:rFonts w:ascii="Arial Narrow" w:hAnsi="Arial Narrow" w:hint="default"/>
          <w:sz w:val="22"/>
          <w:szCs w:val="22"/>
        </w:rPr>
        <w:t>bol prí</w:t>
      </w:r>
      <w:r w:rsidRPr="00397B1B">
        <w:rPr>
          <w:rFonts w:ascii="Arial Narrow" w:hAnsi="Arial Narrow" w:hint="default"/>
          <w:sz w:val="22"/>
          <w:szCs w:val="22"/>
        </w:rPr>
        <w:t>sluš</w:t>
      </w:r>
      <w:r w:rsidRPr="00397B1B">
        <w:rPr>
          <w:rFonts w:ascii="Arial Narrow" w:hAnsi="Arial Narrow" w:hint="default"/>
          <w:sz w:val="22"/>
          <w:szCs w:val="22"/>
        </w:rPr>
        <w:t>ný</w:t>
      </w:r>
      <w:r w:rsidRPr="00397B1B">
        <w:rPr>
          <w:rFonts w:ascii="Arial Narrow" w:hAnsi="Arial Narrow" w:hint="default"/>
          <w:sz w:val="22"/>
          <w:szCs w:val="22"/>
        </w:rPr>
        <w:t xml:space="preserve"> orgá</w:t>
      </w:r>
      <w:r w:rsidRPr="00397B1B">
        <w:rPr>
          <w:rFonts w:ascii="Arial Narrow" w:hAnsi="Arial Narrow" w:hint="default"/>
          <w:sz w:val="22"/>
          <w:szCs w:val="22"/>
        </w:rPr>
        <w:t>n dohľ</w:t>
      </w:r>
      <w:r w:rsidRPr="00397B1B">
        <w:rPr>
          <w:rFonts w:ascii="Arial Narrow" w:hAnsi="Arial Narrow" w:hint="default"/>
          <w:sz w:val="22"/>
          <w:szCs w:val="22"/>
        </w:rPr>
        <w:t>adu kaž</w:t>
      </w:r>
      <w:r w:rsidRPr="00397B1B">
        <w:rPr>
          <w:rFonts w:ascii="Arial Narrow" w:hAnsi="Arial Narrow" w:hint="default"/>
          <w:sz w:val="22"/>
          <w:szCs w:val="22"/>
        </w:rPr>
        <w:t>dé</w:t>
      </w:r>
      <w:r w:rsidRPr="00397B1B">
        <w:rPr>
          <w:rFonts w:ascii="Arial Narrow" w:hAnsi="Arial Narrow" w:hint="default"/>
          <w:sz w:val="22"/>
          <w:szCs w:val="22"/>
        </w:rPr>
        <w:t>ho hostiteľ</w:t>
      </w:r>
      <w:r w:rsidRPr="00397B1B">
        <w:rPr>
          <w:rFonts w:ascii="Arial Narrow" w:hAnsi="Arial Narrow" w:hint="default"/>
          <w:sz w:val="22"/>
          <w:szCs w:val="22"/>
        </w:rPr>
        <w:t>ské</w:t>
      </w:r>
      <w:r w:rsidRPr="00397B1B">
        <w:rPr>
          <w:rFonts w:ascii="Arial Narrow" w:hAnsi="Arial Narrow" w:hint="default"/>
          <w:sz w:val="22"/>
          <w:szCs w:val="22"/>
        </w:rPr>
        <w:t>ho č</w:t>
      </w:r>
      <w:r w:rsidRPr="00397B1B">
        <w:rPr>
          <w:rFonts w:ascii="Arial Narrow" w:hAnsi="Arial Narrow" w:hint="default"/>
          <w:sz w:val="22"/>
          <w:szCs w:val="22"/>
        </w:rPr>
        <w:t>lenské</w:t>
      </w:r>
      <w:r w:rsidRPr="00397B1B">
        <w:rPr>
          <w:rFonts w:ascii="Arial Narrow" w:hAnsi="Arial Narrow" w:hint="default"/>
          <w:sz w:val="22"/>
          <w:szCs w:val="22"/>
        </w:rPr>
        <w:t>ho š</w:t>
      </w:r>
      <w:r w:rsidRPr="00397B1B">
        <w:rPr>
          <w:rFonts w:ascii="Arial Narrow" w:hAnsi="Arial Narrow" w:hint="default"/>
          <w:sz w:val="22"/>
          <w:szCs w:val="22"/>
        </w:rPr>
        <w:t>tá</w:t>
      </w:r>
      <w:r w:rsidRPr="00397B1B">
        <w:rPr>
          <w:rFonts w:ascii="Arial Narrow" w:hAnsi="Arial Narrow" w:hint="default"/>
          <w:sz w:val="22"/>
          <w:szCs w:val="22"/>
        </w:rPr>
        <w:t>tu informovaný“</w:t>
      </w:r>
      <w:r w:rsidRPr="00397B1B">
        <w:rPr>
          <w:rFonts w:ascii="Arial Narrow" w:hAnsi="Arial Narrow" w:hint="default"/>
          <w:sz w:val="22"/>
          <w:szCs w:val="22"/>
        </w:rPr>
        <w:t xml:space="preserve"> nahrá</w:t>
      </w:r>
      <w:r w:rsidRPr="00397B1B">
        <w:rPr>
          <w:rFonts w:ascii="Arial Narrow" w:hAnsi="Arial Narrow" w:hint="default"/>
          <w:sz w:val="22"/>
          <w:szCs w:val="22"/>
        </w:rPr>
        <w:t>dzajú</w:t>
      </w:r>
      <w:r w:rsidRPr="00397B1B">
        <w:rPr>
          <w:rFonts w:ascii="Arial Narrow" w:hAnsi="Arial Narrow" w:hint="default"/>
          <w:sz w:val="22"/>
          <w:szCs w:val="22"/>
        </w:rPr>
        <w:t xml:space="preserve"> slovami „</w:t>
      </w:r>
      <w:r w:rsidRPr="00397B1B">
        <w:rPr>
          <w:rFonts w:ascii="Arial Narrow" w:hAnsi="Arial Narrow" w:hint="default"/>
          <w:sz w:val="22"/>
          <w:szCs w:val="22"/>
        </w:rPr>
        <w:t xml:space="preserve">boli </w:t>
      </w:r>
      <w:r w:rsidRPr="00397B1B">
        <w:rPr>
          <w:rFonts w:ascii="Arial Narrow" w:hAnsi="Arial Narrow" w:hint="default"/>
          <w:bCs/>
          <w:color w:val="auto"/>
          <w:sz w:val="22"/>
          <w:szCs w:val="22"/>
        </w:rPr>
        <w:t>Euró</w:t>
      </w:r>
      <w:r w:rsidRPr="00397B1B">
        <w:rPr>
          <w:rFonts w:ascii="Arial Narrow" w:hAnsi="Arial Narrow" w:hint="default"/>
          <w:bCs/>
          <w:color w:val="auto"/>
          <w:sz w:val="22"/>
          <w:szCs w:val="22"/>
        </w:rPr>
        <w:t>psky orgá</w:t>
      </w:r>
      <w:r w:rsidRPr="00397B1B">
        <w:rPr>
          <w:rFonts w:ascii="Arial Narrow" w:hAnsi="Arial Narrow" w:hint="default"/>
          <w:bCs/>
          <w:color w:val="auto"/>
          <w:sz w:val="22"/>
          <w:szCs w:val="22"/>
        </w:rPr>
        <w:t>n dohľ</w:t>
      </w:r>
      <w:r w:rsidRPr="00397B1B">
        <w:rPr>
          <w:rFonts w:ascii="Arial Narrow" w:hAnsi="Arial Narrow" w:hint="default"/>
          <w:bCs/>
          <w:color w:val="auto"/>
          <w:sz w:val="22"/>
          <w:szCs w:val="22"/>
        </w:rPr>
        <w:t>adu (</w:t>
      </w:r>
      <w:r w:rsidRPr="00397B1B">
        <w:rPr>
          <w:rFonts w:ascii="Arial Narrow" w:hAnsi="Arial Narrow" w:hint="default"/>
          <w:sz w:val="22"/>
          <w:szCs w:val="22"/>
        </w:rPr>
        <w:t>Euró</w:t>
      </w:r>
      <w:r w:rsidRPr="00397B1B">
        <w:rPr>
          <w:rFonts w:ascii="Arial Narrow" w:hAnsi="Arial Narrow" w:hint="default"/>
          <w:sz w:val="22"/>
          <w:szCs w:val="22"/>
        </w:rPr>
        <w:t>psky orgá</w:t>
      </w:r>
      <w:r w:rsidRPr="00397B1B">
        <w:rPr>
          <w:rFonts w:ascii="Arial Narrow" w:hAnsi="Arial Narrow" w:hint="default"/>
          <w:sz w:val="22"/>
          <w:szCs w:val="22"/>
        </w:rPr>
        <w:t>n pre cenné</w:t>
      </w:r>
      <w:r w:rsidRPr="00397B1B">
        <w:rPr>
          <w:rFonts w:ascii="Arial Narrow" w:hAnsi="Arial Narrow" w:hint="default"/>
          <w:sz w:val="22"/>
          <w:szCs w:val="22"/>
        </w:rPr>
        <w:t xml:space="preserve"> papiere a </w:t>
      </w:r>
      <w:r w:rsidRPr="00397B1B">
        <w:rPr>
          <w:rFonts w:ascii="Arial Narrow" w:hAnsi="Arial Narrow" w:hint="default"/>
          <w:sz w:val="22"/>
          <w:szCs w:val="22"/>
        </w:rPr>
        <w:t>trhy) a prí</w:t>
      </w:r>
      <w:r w:rsidRPr="00397B1B">
        <w:rPr>
          <w:rFonts w:ascii="Arial Narrow" w:hAnsi="Arial Narrow" w:hint="default"/>
          <w:sz w:val="22"/>
          <w:szCs w:val="22"/>
        </w:rPr>
        <w:t>sluš</w:t>
      </w:r>
      <w:r w:rsidRPr="00397B1B">
        <w:rPr>
          <w:rFonts w:ascii="Arial Narrow" w:hAnsi="Arial Narrow" w:hint="default"/>
          <w:sz w:val="22"/>
          <w:szCs w:val="22"/>
        </w:rPr>
        <w:t>ný</w:t>
      </w:r>
      <w:r w:rsidRPr="00397B1B">
        <w:rPr>
          <w:rFonts w:ascii="Arial Narrow" w:hAnsi="Arial Narrow" w:hint="default"/>
          <w:sz w:val="22"/>
          <w:szCs w:val="22"/>
        </w:rPr>
        <w:t xml:space="preserve"> orgá</w:t>
      </w:r>
      <w:r w:rsidRPr="00397B1B">
        <w:rPr>
          <w:rFonts w:ascii="Arial Narrow" w:hAnsi="Arial Narrow" w:hint="default"/>
          <w:sz w:val="22"/>
          <w:szCs w:val="22"/>
        </w:rPr>
        <w:t>n dohľ</w:t>
      </w:r>
      <w:r w:rsidRPr="00397B1B">
        <w:rPr>
          <w:rFonts w:ascii="Arial Narrow" w:hAnsi="Arial Narrow" w:hint="default"/>
          <w:sz w:val="22"/>
          <w:szCs w:val="22"/>
        </w:rPr>
        <w:t>adu kaž</w:t>
      </w:r>
      <w:r w:rsidRPr="00397B1B">
        <w:rPr>
          <w:rFonts w:ascii="Arial Narrow" w:hAnsi="Arial Narrow" w:hint="default"/>
          <w:sz w:val="22"/>
          <w:szCs w:val="22"/>
        </w:rPr>
        <w:t>dé</w:t>
      </w:r>
      <w:r w:rsidRPr="00397B1B">
        <w:rPr>
          <w:rFonts w:ascii="Arial Narrow" w:hAnsi="Arial Narrow" w:hint="default"/>
          <w:sz w:val="22"/>
          <w:szCs w:val="22"/>
        </w:rPr>
        <w:t>ho hostiteľ</w:t>
      </w:r>
      <w:r w:rsidRPr="00397B1B">
        <w:rPr>
          <w:rFonts w:ascii="Arial Narrow" w:hAnsi="Arial Narrow" w:hint="default"/>
          <w:sz w:val="22"/>
          <w:szCs w:val="22"/>
        </w:rPr>
        <w:t>ské</w:t>
      </w:r>
      <w:r w:rsidRPr="00397B1B">
        <w:rPr>
          <w:rFonts w:ascii="Arial Narrow" w:hAnsi="Arial Narrow" w:hint="default"/>
          <w:sz w:val="22"/>
          <w:szCs w:val="22"/>
        </w:rPr>
        <w:t>ho č</w:t>
      </w:r>
      <w:r w:rsidRPr="00397B1B">
        <w:rPr>
          <w:rFonts w:ascii="Arial Narrow" w:hAnsi="Arial Narrow" w:hint="default"/>
          <w:sz w:val="22"/>
          <w:szCs w:val="22"/>
        </w:rPr>
        <w:t>lenské</w:t>
      </w:r>
      <w:r w:rsidRPr="00397B1B">
        <w:rPr>
          <w:rFonts w:ascii="Arial Narrow" w:hAnsi="Arial Narrow" w:hint="default"/>
          <w:sz w:val="22"/>
          <w:szCs w:val="22"/>
        </w:rPr>
        <w:t>ho š</w:t>
      </w:r>
      <w:r w:rsidRPr="00397B1B">
        <w:rPr>
          <w:rFonts w:ascii="Arial Narrow" w:hAnsi="Arial Narrow" w:hint="default"/>
          <w:sz w:val="22"/>
          <w:szCs w:val="22"/>
        </w:rPr>
        <w:t>tá</w:t>
      </w:r>
      <w:r w:rsidRPr="00397B1B">
        <w:rPr>
          <w:rFonts w:ascii="Arial Narrow" w:hAnsi="Arial Narrow" w:hint="default"/>
          <w:sz w:val="22"/>
          <w:szCs w:val="22"/>
        </w:rPr>
        <w:t>tu informovaní“.</w:t>
      </w:r>
    </w:p>
    <w:p w:rsidR="00C802F3" w:rsidRPr="00397B1B" w:rsidP="00C802F3">
      <w:pPr>
        <w:bidi w:val="0"/>
        <w:jc w:val="both"/>
        <w:rPr>
          <w:rFonts w:cs="Times New Roman"/>
          <w:i/>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 xml:space="preserve">V § 125d ods. 3  sa za slovo „emitenta“ vkladajú slová „alebo </w:t>
      </w:r>
      <w:r w:rsidRPr="00397B1B">
        <w:rPr>
          <w:rFonts w:cs="Times New Roman"/>
          <w:bCs/>
          <w:color w:val="auto"/>
        </w:rPr>
        <w:t xml:space="preserve">Európskym orgánom dohľadu (Európskym orgánom pre cenné papiere a trhy)“ a slová „vecné chyby alebo nepresnosti“ sa nahrádzajú slovami </w:t>
        <w:br/>
        <w:t>“podstatné chyby alebo podstatné nepresnosti“.</w:t>
      </w:r>
      <w:r w:rsidRPr="00397B1B">
        <w:rPr>
          <w:rFonts w:cs="Times New Roman"/>
          <w:bCs/>
          <w:i/>
          <w:color w:val="auto"/>
        </w:rPr>
        <w:t xml:space="preserve"> </w:t>
      </w:r>
    </w:p>
    <w:p w:rsidR="00C802F3" w:rsidRPr="00397B1B" w:rsidP="00C802F3">
      <w:pPr>
        <w:pStyle w:val="ListParagraph"/>
        <w:bidi w:val="0"/>
        <w:rPr>
          <w:rFonts w:cs="Times New Roman"/>
          <w:i/>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V § 125d ods. 5 písm. b) sa na začiatku vkladajú tieto slová: „podľa voľby emitenta“.</w:t>
      </w:r>
    </w:p>
    <w:p w:rsidR="00C802F3" w:rsidRPr="00397B1B" w:rsidP="00C802F3">
      <w:pPr>
        <w:pStyle w:val="ListParagraph"/>
        <w:bidi w:val="0"/>
        <w:rPr>
          <w:rFonts w:cs="Times New Roman"/>
          <w:i/>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V § 125e ods. 1 sa na konci bodka nahrádza bodkočiarkou a pripájajú sa tieto slová: „Náro</w:t>
      </w:r>
      <w:r w:rsidRPr="00397B1B">
        <w:rPr>
          <w:rFonts w:cs="Times New Roman"/>
          <w:bCs/>
          <w:color w:val="auto"/>
        </w:rPr>
        <w:t xml:space="preserve">dná banka Slovenska poskytne potvrdenie o schválení prospektu </w:t>
      </w:r>
      <w:r w:rsidRPr="00397B1B">
        <w:rPr>
          <w:rFonts w:cs="Times New Roman"/>
        </w:rPr>
        <w:t xml:space="preserve">v rovnakom čase aj žiadateľovi a </w:t>
      </w:r>
      <w:r w:rsidRPr="00397B1B">
        <w:rPr>
          <w:rFonts w:cs="Times New Roman"/>
          <w:bCs/>
          <w:color w:val="auto"/>
        </w:rPr>
        <w:t>Európskemu orgánu dohľadu (</w:t>
      </w:r>
      <w:r w:rsidRPr="00397B1B">
        <w:rPr>
          <w:rFonts w:cs="Times New Roman"/>
        </w:rPr>
        <w:t xml:space="preserve">Európskemu orgánu pre cenné papiere a trhy).“.  </w:t>
      </w:r>
    </w:p>
    <w:p w:rsidR="00C802F3" w:rsidRPr="00397B1B" w:rsidP="00C802F3">
      <w:pPr>
        <w:pStyle w:val="ListParagraph"/>
        <w:bidi w:val="0"/>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sidR="009A485A">
        <w:rPr>
          <w:rFonts w:cs="Times New Roman"/>
        </w:rPr>
        <w:t xml:space="preserve">V </w:t>
      </w:r>
      <w:r w:rsidRPr="00397B1B">
        <w:rPr>
          <w:rFonts w:cs="Times New Roman"/>
        </w:rPr>
        <w:t xml:space="preserve">§ 125e ods. 2 sa za slovo „súhrnu“ vkladá čiarka a slová „vypracovaného emitentom alebo osobou zodpovednou </w:t>
      </w:r>
      <w:r w:rsidRPr="00397B1B" w:rsidR="00355C25">
        <w:rPr>
          <w:rFonts w:cs="Times New Roman"/>
        </w:rPr>
        <w:t>za</w:t>
      </w:r>
      <w:r w:rsidRPr="00397B1B">
        <w:rPr>
          <w:rFonts w:cs="Times New Roman"/>
        </w:rPr>
        <w:t xml:space="preserve"> vypracovanie prospektu“ sa nahrádzajú slovami „ktorý vypracuje a za ktorý zodpovedá emitent alebo osoba zodpovedná za vypracovanie prospektu“.</w:t>
      </w:r>
    </w:p>
    <w:p w:rsidR="00C802F3" w:rsidRPr="00397B1B" w:rsidP="00C802F3">
      <w:pPr>
        <w:pStyle w:val="ListParagraph"/>
        <w:bidi w:val="0"/>
        <w:ind w:left="426" w:hanging="426"/>
        <w:jc w:val="both"/>
        <w:rPr>
          <w:rFonts w:cs="Times New Roman"/>
        </w:rPr>
      </w:pPr>
      <w:r w:rsidRPr="00397B1B">
        <w:rPr>
          <w:rFonts w:cs="Times New Roman"/>
        </w:rPr>
        <w:t xml:space="preserve"> </w:t>
      </w:r>
    </w:p>
    <w:p w:rsidR="00C802F3" w:rsidRPr="00397B1B" w:rsidP="00C802F3">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 xml:space="preserve">§ 125e sa dopĺňa odsekom 4, ktorý znie: </w:t>
      </w:r>
    </w:p>
    <w:p w:rsidR="00C802F3" w:rsidRPr="00397B1B" w:rsidP="00C802F3">
      <w:pPr>
        <w:pStyle w:val="Default"/>
        <w:bidi w:val="0"/>
        <w:ind w:left="426" w:hanging="426"/>
        <w:jc w:val="both"/>
        <w:rPr>
          <w:rFonts w:ascii="Arial Narrow" w:hAnsi="Arial Narrow" w:cs="Times New Roman" w:hint="default"/>
          <w:sz w:val="22"/>
          <w:szCs w:val="22"/>
        </w:rPr>
      </w:pPr>
      <w:r w:rsidRPr="00397B1B">
        <w:rPr>
          <w:rFonts w:ascii="Arial Narrow" w:hAnsi="Arial Narrow" w:cs="Times New Roman"/>
          <w:sz w:val="22"/>
          <w:szCs w:val="22"/>
        </w:rPr>
        <w:t xml:space="preserve">       </w:t>
        <w:tab/>
        <w:tab/>
      </w:r>
      <w:r w:rsidRPr="00397B1B">
        <w:rPr>
          <w:rFonts w:ascii="Arial Narrow" w:hAnsi="Arial Narrow" w:cs="Times New Roman" w:hint="default"/>
          <w:sz w:val="22"/>
          <w:szCs w:val="22"/>
        </w:rPr>
        <w:t xml:space="preserve"> „</w:t>
      </w:r>
      <w:r w:rsidRPr="00397B1B">
        <w:rPr>
          <w:rFonts w:ascii="Arial Narrow" w:hAnsi="Arial Narrow" w:cs="Times New Roman" w:hint="default"/>
          <w:sz w:val="22"/>
          <w:szCs w:val="22"/>
        </w:rPr>
        <w:t>(4) Ná</w:t>
      </w:r>
      <w:r w:rsidRPr="00397B1B">
        <w:rPr>
          <w:rFonts w:ascii="Arial Narrow" w:hAnsi="Arial Narrow" w:cs="Times New Roman" w:hint="default"/>
          <w:sz w:val="22"/>
          <w:szCs w:val="22"/>
        </w:rPr>
        <w:t>rodná</w:t>
      </w:r>
      <w:r w:rsidRPr="00397B1B">
        <w:rPr>
          <w:rFonts w:ascii="Arial Narrow" w:hAnsi="Arial Narrow" w:cs="Times New Roman" w:hint="default"/>
          <w:sz w:val="22"/>
          <w:szCs w:val="22"/>
        </w:rPr>
        <w:t xml:space="preserve"> banka Slovenska uverejní</w:t>
      </w:r>
      <w:r w:rsidRPr="00397B1B">
        <w:rPr>
          <w:rFonts w:ascii="Arial Narrow" w:hAnsi="Arial Narrow" w:cs="Times New Roman" w:hint="default"/>
          <w:sz w:val="22"/>
          <w:szCs w:val="22"/>
        </w:rPr>
        <w:t xml:space="preserve"> na svojom webovom sí</w:t>
      </w:r>
      <w:r w:rsidRPr="00397B1B">
        <w:rPr>
          <w:rFonts w:ascii="Arial Narrow" w:hAnsi="Arial Narrow" w:cs="Times New Roman" w:hint="default"/>
          <w:sz w:val="22"/>
          <w:szCs w:val="22"/>
        </w:rPr>
        <w:t>dle zoznam potvrdení</w:t>
      </w:r>
      <w:r w:rsidRPr="00397B1B">
        <w:rPr>
          <w:rFonts w:ascii="Arial Narrow" w:hAnsi="Arial Narrow" w:cs="Times New Roman" w:hint="default"/>
          <w:sz w:val="22"/>
          <w:szCs w:val="22"/>
        </w:rPr>
        <w:t xml:space="preserve"> o schvá</w:t>
      </w:r>
      <w:r w:rsidRPr="00397B1B">
        <w:rPr>
          <w:rFonts w:ascii="Arial Narrow" w:hAnsi="Arial Narrow" w:cs="Times New Roman" w:hint="default"/>
          <w:sz w:val="22"/>
          <w:szCs w:val="22"/>
        </w:rPr>
        <w:t>lení</w:t>
      </w:r>
      <w:r w:rsidRPr="00397B1B">
        <w:rPr>
          <w:rFonts w:ascii="Arial Narrow" w:hAnsi="Arial Narrow" w:cs="Times New Roman" w:hint="default"/>
          <w:sz w:val="22"/>
          <w:szCs w:val="22"/>
        </w:rPr>
        <w:t xml:space="preserve"> prospektov </w:t>
      </w:r>
      <w:r w:rsidRPr="00397B1B" w:rsidR="007C06DD">
        <w:rPr>
          <w:rFonts w:ascii="Arial Narrow" w:hAnsi="Arial Narrow" w:cs="Times New Roman" w:hint="default"/>
          <w:sz w:val="22"/>
          <w:szCs w:val="22"/>
        </w:rPr>
        <w:t>vrá</w:t>
      </w:r>
      <w:r w:rsidRPr="00397B1B" w:rsidR="007C06DD">
        <w:rPr>
          <w:rFonts w:ascii="Arial Narrow" w:hAnsi="Arial Narrow" w:cs="Times New Roman" w:hint="default"/>
          <w:sz w:val="22"/>
          <w:szCs w:val="22"/>
        </w:rPr>
        <w:t>tane</w:t>
      </w:r>
      <w:r w:rsidRPr="00397B1B">
        <w:rPr>
          <w:rFonts w:ascii="Arial Narrow" w:hAnsi="Arial Narrow" w:cs="Times New Roman"/>
          <w:sz w:val="22"/>
          <w:szCs w:val="22"/>
        </w:rPr>
        <w:t xml:space="preserve"> ich dodatkov,</w:t>
      </w:r>
      <w:r w:rsidRPr="00397B1B">
        <w:rPr>
          <w:rFonts w:ascii="Arial Narrow" w:hAnsi="Arial Narrow" w:cs="Times New Roman" w:hint="default"/>
          <w:sz w:val="22"/>
          <w:szCs w:val="22"/>
        </w:rPr>
        <w:t xml:space="preserve"> ktoré</w:t>
      </w:r>
      <w:r w:rsidRPr="00397B1B">
        <w:rPr>
          <w:rFonts w:ascii="Arial Narrow" w:hAnsi="Arial Narrow" w:cs="Times New Roman" w:hint="default"/>
          <w:sz w:val="22"/>
          <w:szCs w:val="22"/>
        </w:rPr>
        <w:t xml:space="preserve"> jej boli ozná</w:t>
      </w:r>
      <w:r w:rsidRPr="00397B1B">
        <w:rPr>
          <w:rFonts w:ascii="Arial Narrow" w:hAnsi="Arial Narrow" w:cs="Times New Roman" w:hint="default"/>
          <w:sz w:val="22"/>
          <w:szCs w:val="22"/>
        </w:rPr>
        <w:t>mené</w:t>
      </w:r>
      <w:r w:rsidRPr="00397B1B">
        <w:rPr>
          <w:rFonts w:ascii="Arial Narrow" w:hAnsi="Arial Narrow" w:cs="Times New Roman" w:hint="default"/>
          <w:sz w:val="22"/>
          <w:szCs w:val="22"/>
        </w:rPr>
        <w:t xml:space="preserve"> prí</w:t>
      </w:r>
      <w:r w:rsidRPr="00397B1B">
        <w:rPr>
          <w:rFonts w:ascii="Arial Narrow" w:hAnsi="Arial Narrow" w:cs="Times New Roman" w:hint="default"/>
          <w:sz w:val="22"/>
          <w:szCs w:val="22"/>
        </w:rPr>
        <w:t>sluš</w:t>
      </w:r>
      <w:r w:rsidRPr="00397B1B">
        <w:rPr>
          <w:rFonts w:ascii="Arial Narrow" w:hAnsi="Arial Narrow" w:cs="Times New Roman" w:hint="default"/>
          <w:sz w:val="22"/>
          <w:szCs w:val="22"/>
        </w:rPr>
        <w:t>ný</w:t>
      </w:r>
      <w:r w:rsidRPr="00397B1B">
        <w:rPr>
          <w:rFonts w:ascii="Arial Narrow" w:hAnsi="Arial Narrow" w:cs="Times New Roman" w:hint="default"/>
          <w:sz w:val="22"/>
          <w:szCs w:val="22"/>
        </w:rPr>
        <w:t>m orgá</w:t>
      </w:r>
      <w:r w:rsidRPr="00397B1B">
        <w:rPr>
          <w:rFonts w:ascii="Arial Narrow" w:hAnsi="Arial Narrow" w:cs="Times New Roman" w:hint="default"/>
          <w:sz w:val="22"/>
          <w:szCs w:val="22"/>
        </w:rPr>
        <w:t>nom domovské</w:t>
      </w:r>
      <w:r w:rsidRPr="00397B1B">
        <w:rPr>
          <w:rFonts w:ascii="Arial Narrow" w:hAnsi="Arial Narrow" w:cs="Times New Roman" w:hint="default"/>
          <w:sz w:val="22"/>
          <w:szCs w:val="22"/>
        </w:rPr>
        <w:t>ho č</w:t>
      </w:r>
      <w:r w:rsidRPr="00397B1B">
        <w:rPr>
          <w:rFonts w:ascii="Arial Narrow" w:hAnsi="Arial Narrow" w:cs="Times New Roman" w:hint="default"/>
          <w:sz w:val="22"/>
          <w:szCs w:val="22"/>
        </w:rPr>
        <w:t>lenské</w:t>
      </w:r>
      <w:r w:rsidRPr="00397B1B">
        <w:rPr>
          <w:rFonts w:ascii="Arial Narrow" w:hAnsi="Arial Narrow" w:cs="Times New Roman" w:hint="default"/>
          <w:sz w:val="22"/>
          <w:szCs w:val="22"/>
        </w:rPr>
        <w:t>ho š</w:t>
      </w:r>
      <w:r w:rsidRPr="00397B1B">
        <w:rPr>
          <w:rFonts w:ascii="Arial Narrow" w:hAnsi="Arial Narrow" w:cs="Times New Roman" w:hint="default"/>
          <w:sz w:val="22"/>
          <w:szCs w:val="22"/>
        </w:rPr>
        <w:t>tá</w:t>
      </w:r>
      <w:r w:rsidRPr="00397B1B">
        <w:rPr>
          <w:rFonts w:ascii="Arial Narrow" w:hAnsi="Arial Narrow" w:cs="Times New Roman" w:hint="default"/>
          <w:sz w:val="22"/>
          <w:szCs w:val="22"/>
        </w:rPr>
        <w:t>tu emitenta vrá</w:t>
      </w:r>
      <w:r w:rsidRPr="00397B1B">
        <w:rPr>
          <w:rFonts w:ascii="Arial Narrow" w:hAnsi="Arial Narrow" w:cs="Times New Roman" w:hint="default"/>
          <w:sz w:val="22"/>
          <w:szCs w:val="22"/>
        </w:rPr>
        <w:t>tane elektronický</w:t>
      </w:r>
      <w:r w:rsidRPr="00397B1B">
        <w:rPr>
          <w:rFonts w:ascii="Arial Narrow" w:hAnsi="Arial Narrow" w:cs="Times New Roman" w:hint="default"/>
          <w:sz w:val="22"/>
          <w:szCs w:val="22"/>
        </w:rPr>
        <w:t>ch odkazov na tieto dokumenty uverejnené</w:t>
      </w:r>
      <w:r w:rsidRPr="00397B1B">
        <w:rPr>
          <w:rFonts w:ascii="Arial Narrow" w:hAnsi="Arial Narrow" w:cs="Times New Roman" w:hint="default"/>
          <w:sz w:val="22"/>
          <w:szCs w:val="22"/>
        </w:rPr>
        <w:t xml:space="preserve"> na webovom sí</w:t>
      </w:r>
      <w:r w:rsidRPr="00397B1B">
        <w:rPr>
          <w:rFonts w:ascii="Arial Narrow" w:hAnsi="Arial Narrow" w:cs="Times New Roman" w:hint="default"/>
          <w:sz w:val="22"/>
          <w:szCs w:val="22"/>
        </w:rPr>
        <w:t>dle prí</w:t>
      </w:r>
      <w:r w:rsidRPr="00397B1B">
        <w:rPr>
          <w:rFonts w:ascii="Arial Narrow" w:hAnsi="Arial Narrow" w:cs="Times New Roman" w:hint="default"/>
          <w:sz w:val="22"/>
          <w:szCs w:val="22"/>
        </w:rPr>
        <w:t>sluš</w:t>
      </w:r>
      <w:r w:rsidRPr="00397B1B">
        <w:rPr>
          <w:rFonts w:ascii="Arial Narrow" w:hAnsi="Arial Narrow" w:cs="Times New Roman" w:hint="default"/>
          <w:sz w:val="22"/>
          <w:szCs w:val="22"/>
        </w:rPr>
        <w:t>né</w:t>
      </w:r>
      <w:r w:rsidRPr="00397B1B">
        <w:rPr>
          <w:rFonts w:ascii="Arial Narrow" w:hAnsi="Arial Narrow" w:cs="Times New Roman" w:hint="default"/>
          <w:sz w:val="22"/>
          <w:szCs w:val="22"/>
        </w:rPr>
        <w:t>ho orgá</w:t>
      </w:r>
      <w:r w:rsidRPr="00397B1B">
        <w:rPr>
          <w:rFonts w:ascii="Arial Narrow" w:hAnsi="Arial Narrow" w:cs="Times New Roman" w:hint="default"/>
          <w:sz w:val="22"/>
          <w:szCs w:val="22"/>
        </w:rPr>
        <w:t>nu domovské</w:t>
      </w:r>
      <w:r w:rsidRPr="00397B1B">
        <w:rPr>
          <w:rFonts w:ascii="Arial Narrow" w:hAnsi="Arial Narrow" w:cs="Times New Roman" w:hint="default"/>
          <w:sz w:val="22"/>
          <w:szCs w:val="22"/>
        </w:rPr>
        <w:t>ho č</w:t>
      </w:r>
      <w:r w:rsidRPr="00397B1B">
        <w:rPr>
          <w:rFonts w:ascii="Arial Narrow" w:hAnsi="Arial Narrow" w:cs="Times New Roman" w:hint="default"/>
          <w:sz w:val="22"/>
          <w:szCs w:val="22"/>
        </w:rPr>
        <w:t>lenské</w:t>
      </w:r>
      <w:r w:rsidRPr="00397B1B">
        <w:rPr>
          <w:rFonts w:ascii="Arial Narrow" w:hAnsi="Arial Narrow" w:cs="Times New Roman" w:hint="default"/>
          <w:sz w:val="22"/>
          <w:szCs w:val="22"/>
        </w:rPr>
        <w:t>ho š</w:t>
      </w:r>
      <w:r w:rsidRPr="00397B1B">
        <w:rPr>
          <w:rFonts w:ascii="Arial Narrow" w:hAnsi="Arial Narrow" w:cs="Times New Roman" w:hint="default"/>
          <w:sz w:val="22"/>
          <w:szCs w:val="22"/>
        </w:rPr>
        <w:t>tá</w:t>
      </w:r>
      <w:r w:rsidRPr="00397B1B">
        <w:rPr>
          <w:rFonts w:ascii="Arial Narrow" w:hAnsi="Arial Narrow" w:cs="Times New Roman" w:hint="default"/>
          <w:sz w:val="22"/>
          <w:szCs w:val="22"/>
        </w:rPr>
        <w:t>tu emitenta, webovom sí</w:t>
      </w:r>
      <w:r w:rsidRPr="00397B1B">
        <w:rPr>
          <w:rFonts w:ascii="Arial Narrow" w:hAnsi="Arial Narrow" w:cs="Times New Roman" w:hint="default"/>
          <w:sz w:val="22"/>
          <w:szCs w:val="22"/>
        </w:rPr>
        <w:t>dle emitenta alebo na webovom s</w:t>
      </w:r>
      <w:r w:rsidRPr="00397B1B">
        <w:rPr>
          <w:rFonts w:ascii="Arial Narrow" w:hAnsi="Arial Narrow" w:cs="Times New Roman" w:hint="default"/>
          <w:sz w:val="22"/>
          <w:szCs w:val="22"/>
        </w:rPr>
        <w:t>í</w:t>
      </w:r>
      <w:r w:rsidRPr="00397B1B">
        <w:rPr>
          <w:rFonts w:ascii="Arial Narrow" w:hAnsi="Arial Narrow" w:cs="Times New Roman" w:hint="default"/>
          <w:sz w:val="22"/>
          <w:szCs w:val="22"/>
        </w:rPr>
        <w:t>dle  regulované</w:t>
      </w:r>
      <w:r w:rsidRPr="00397B1B">
        <w:rPr>
          <w:rFonts w:ascii="Arial Narrow" w:hAnsi="Arial Narrow" w:cs="Times New Roman" w:hint="default"/>
          <w:sz w:val="22"/>
          <w:szCs w:val="22"/>
        </w:rPr>
        <w:t>ho trhu. Zoznam podľ</w:t>
      </w:r>
      <w:r w:rsidRPr="00397B1B">
        <w:rPr>
          <w:rFonts w:ascii="Arial Narrow" w:hAnsi="Arial Narrow" w:cs="Times New Roman" w:hint="default"/>
          <w:sz w:val="22"/>
          <w:szCs w:val="22"/>
        </w:rPr>
        <w:t>a prvej vety Ná</w:t>
      </w:r>
      <w:r w:rsidRPr="00397B1B">
        <w:rPr>
          <w:rFonts w:ascii="Arial Narrow" w:hAnsi="Arial Narrow" w:cs="Times New Roman" w:hint="default"/>
          <w:sz w:val="22"/>
          <w:szCs w:val="22"/>
        </w:rPr>
        <w:t>rodná</w:t>
      </w:r>
      <w:r w:rsidRPr="00397B1B">
        <w:rPr>
          <w:rFonts w:ascii="Arial Narrow" w:hAnsi="Arial Narrow" w:cs="Times New Roman" w:hint="default"/>
          <w:sz w:val="22"/>
          <w:szCs w:val="22"/>
        </w:rPr>
        <w:t xml:space="preserve"> banka Slovenska priebež</w:t>
      </w:r>
      <w:r w:rsidRPr="00397B1B">
        <w:rPr>
          <w:rFonts w:ascii="Arial Narrow" w:hAnsi="Arial Narrow" w:cs="Times New Roman" w:hint="default"/>
          <w:sz w:val="22"/>
          <w:szCs w:val="22"/>
        </w:rPr>
        <w:t>ne aktualizuje; kaž</w:t>
      </w:r>
      <w:r w:rsidRPr="00397B1B">
        <w:rPr>
          <w:rFonts w:ascii="Arial Narrow" w:hAnsi="Arial Narrow" w:cs="Times New Roman" w:hint="default"/>
          <w:sz w:val="22"/>
          <w:szCs w:val="22"/>
        </w:rPr>
        <w:t>dá</w:t>
      </w:r>
      <w:r w:rsidRPr="00397B1B">
        <w:rPr>
          <w:rFonts w:ascii="Arial Narrow" w:hAnsi="Arial Narrow" w:cs="Times New Roman" w:hint="default"/>
          <w:sz w:val="22"/>
          <w:szCs w:val="22"/>
        </w:rPr>
        <w:t xml:space="preserve"> polož</w:t>
      </w:r>
      <w:r w:rsidRPr="00397B1B">
        <w:rPr>
          <w:rFonts w:ascii="Arial Narrow" w:hAnsi="Arial Narrow" w:cs="Times New Roman" w:hint="default"/>
          <w:sz w:val="22"/>
          <w:szCs w:val="22"/>
        </w:rPr>
        <w:t>ka v </w:t>
      </w:r>
      <w:r w:rsidRPr="00397B1B">
        <w:rPr>
          <w:rFonts w:ascii="Arial Narrow" w:hAnsi="Arial Narrow" w:cs="Times New Roman" w:hint="default"/>
          <w:sz w:val="22"/>
          <w:szCs w:val="22"/>
        </w:rPr>
        <w:t>zozname musí</w:t>
      </w:r>
      <w:r w:rsidRPr="00397B1B">
        <w:rPr>
          <w:rFonts w:ascii="Arial Narrow" w:hAnsi="Arial Narrow" w:cs="Times New Roman" w:hint="default"/>
          <w:sz w:val="22"/>
          <w:szCs w:val="22"/>
        </w:rPr>
        <w:t xml:space="preserve"> zostať</w:t>
      </w:r>
      <w:r w:rsidRPr="00397B1B">
        <w:rPr>
          <w:rFonts w:ascii="Arial Narrow" w:hAnsi="Arial Narrow" w:cs="Times New Roman" w:hint="default"/>
          <w:sz w:val="22"/>
          <w:szCs w:val="22"/>
        </w:rPr>
        <w:t xml:space="preserve"> uverejnená</w:t>
      </w:r>
      <w:r w:rsidRPr="00397B1B">
        <w:rPr>
          <w:rFonts w:ascii="Arial Narrow" w:hAnsi="Arial Narrow" w:cs="Times New Roman" w:hint="default"/>
          <w:sz w:val="22"/>
          <w:szCs w:val="22"/>
        </w:rPr>
        <w:t xml:space="preserve"> na webovom sí</w:t>
      </w:r>
      <w:r w:rsidRPr="00397B1B">
        <w:rPr>
          <w:rFonts w:ascii="Arial Narrow" w:hAnsi="Arial Narrow" w:cs="Times New Roman" w:hint="default"/>
          <w:sz w:val="22"/>
          <w:szCs w:val="22"/>
        </w:rPr>
        <w:t>dle najmenej 12 mesiacov.“.</w:t>
      </w:r>
    </w:p>
    <w:p w:rsidR="00C802F3" w:rsidRPr="00397B1B" w:rsidP="00C802F3">
      <w:pPr>
        <w:bidi w:val="0"/>
        <w:ind w:left="426" w:hanging="426"/>
        <w:jc w:val="both"/>
        <w:rPr>
          <w:rFonts w:cs="Times New Roman"/>
          <w:lang w:eastAsia="en-US"/>
        </w:rPr>
      </w:pPr>
      <w:r w:rsidRPr="00397B1B">
        <w:rPr>
          <w:rFonts w:cs="Times New Roman"/>
          <w:lang w:eastAsia="en-US"/>
        </w:rPr>
        <w:t xml:space="preserve">           </w:t>
      </w: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V § 125f ods. 5  sa suma „50 000 eur“ nahrádza sumou „100 000 eur“ a za slovo „Súhrn“ sa vkladajú čiarka a slová „ak bol vypracovaný,“.</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V § 125h ods. 1 písm. h) sa za slovo „ponuky“ vkladajú slová „v Európskej únii“, suma „50 000 000 eur“ sa nahrádza sumou „75 000 000 eur“ a slovo „limit“ sa nahrádza slovami „táto hodnota“.</w:t>
      </w:r>
    </w:p>
    <w:p w:rsidR="00C802F3" w:rsidRPr="00397B1B" w:rsidP="00C802F3">
      <w:pPr>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V § 125h ods. 1 písm. i) sa slová „2 500 000 eur“ nahrádzajú slovami „5 000 000 eur v Európskej únii“.</w:t>
      </w:r>
      <w:r w:rsidRPr="00397B1B">
        <w:rPr>
          <w:rFonts w:cs="Times New Roman"/>
          <w:i/>
        </w:rPr>
        <w:t xml:space="preserve"> </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V § 125h ods. 3 sa suma „2 500 000 eur“ nahrádza sumou „5 000 000 eur“.</w:t>
      </w:r>
      <w:r w:rsidRPr="00397B1B">
        <w:rPr>
          <w:rFonts w:cs="Times New Roman"/>
          <w:i/>
        </w:rPr>
        <w:t xml:space="preserve"> </w:t>
      </w:r>
    </w:p>
    <w:p w:rsidR="00C802F3" w:rsidRPr="00397B1B" w:rsidP="00C802F3">
      <w:pPr>
        <w:pStyle w:val="ListParagraph"/>
        <w:bidi w:val="0"/>
        <w:rPr>
          <w:rFonts w:cs="Times New Roman"/>
          <w:i/>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 xml:space="preserve">V § 135 ods. 7 sa na konci pripája táto veta: </w:t>
      </w:r>
    </w:p>
    <w:p w:rsidR="00C802F3" w:rsidRPr="00397B1B" w:rsidP="00C802F3">
      <w:pPr>
        <w:bidi w:val="0"/>
        <w:ind w:left="426" w:firstLine="282"/>
        <w:jc w:val="both"/>
        <w:rPr>
          <w:rFonts w:cs="Times New Roman"/>
        </w:rPr>
      </w:pPr>
      <w:r w:rsidRPr="00397B1B">
        <w:rPr>
          <w:rFonts w:cs="Times New Roman"/>
        </w:rPr>
        <w:t>„Národná banka Slovenska na základe tohto posúdenia oznámi obchodníkovi s cennými papiermi, či jeho vlastné zdroje sú dostatočné na krytie rizík; ak vlastné zdroje obchodníka s cennými papiermi nie sú dostatočné na krytie rizík, Národná banka Slovenska v oznámení uvedie výšku vlastných zdrojov potrebných na krytie rizík.“.</w:t>
      </w:r>
    </w:p>
    <w:p w:rsidR="00C802F3" w:rsidRPr="00397B1B" w:rsidP="00C802F3">
      <w:pPr>
        <w:pStyle w:val="ListParagraph"/>
        <w:bidi w:val="0"/>
        <w:ind w:left="0"/>
        <w:jc w:val="both"/>
        <w:rPr>
          <w:rFonts w:cs="Times New Roman"/>
          <w:i/>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V § 135a ods. 3 druhej vete sa za slovo „štátu“ vkladajú slová „a Európsky orgán dohľadu (Európsky orgán pre cenné papiere a trhy)“ a slovo „mu“ sa nahrádza slovom „im“.</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 xml:space="preserve">V § 135a ods. 4 prvej vete sa za slovo „štátu“  vkladajú slová „alebo </w:t>
      </w:r>
      <w:r w:rsidRPr="00397B1B">
        <w:rPr>
          <w:rFonts w:cs="Times New Roman"/>
          <w:bCs/>
          <w:color w:val="auto"/>
        </w:rPr>
        <w:t>Európskeho orgánu dohľadu (</w:t>
      </w:r>
      <w:r w:rsidRPr="00397B1B">
        <w:rPr>
          <w:rFonts w:cs="Times New Roman"/>
        </w:rPr>
        <w:t xml:space="preserve">Európskeho orgánu pre cenné papiere a trhy)“ a v druhej vete sa slová „štátu, ktorý vykonal“ nahrádzajú slovami „štátu a </w:t>
      </w:r>
      <w:r w:rsidRPr="00397B1B">
        <w:rPr>
          <w:rFonts w:cs="Times New Roman"/>
          <w:bCs/>
          <w:color w:val="auto"/>
        </w:rPr>
        <w:t>Európsky orgán dohľadu (</w:t>
      </w:r>
      <w:r w:rsidRPr="00397B1B">
        <w:rPr>
          <w:rFonts w:cs="Times New Roman"/>
        </w:rPr>
        <w:t xml:space="preserve">Európsky orgán pre cenné papiere a trhy), ktorí vykonali“.   </w:t>
      </w:r>
    </w:p>
    <w:p w:rsidR="00C802F3" w:rsidRPr="00397B1B" w:rsidP="00C802F3">
      <w:pPr>
        <w:pStyle w:val="ListParagraph"/>
        <w:bidi w:val="0"/>
        <w:ind w:left="426" w:hanging="426"/>
        <w:jc w:val="both"/>
        <w:rPr>
          <w:rFonts w:cs="Times New Roman"/>
          <w:i/>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 xml:space="preserve">V § 135a ods. 7 sa na konci pripájajú tieto slová: „a </w:t>
      </w:r>
      <w:r w:rsidRPr="00397B1B">
        <w:rPr>
          <w:rFonts w:cs="Times New Roman"/>
          <w:bCs/>
          <w:color w:val="auto"/>
        </w:rPr>
        <w:t>Európsky orgán dohľadu (</w:t>
      </w:r>
      <w:r w:rsidRPr="00397B1B">
        <w:rPr>
          <w:rFonts w:cs="Times New Roman"/>
        </w:rPr>
        <w:t>Európsky orgán pre cenné papiere a trhy)“.</w:t>
      </w:r>
    </w:p>
    <w:p w:rsidR="00C802F3" w:rsidRPr="00397B1B" w:rsidP="00C802F3">
      <w:pPr>
        <w:pStyle w:val="ListParagraph"/>
        <w:bidi w:val="0"/>
        <w:ind w:left="426" w:hanging="426"/>
        <w:jc w:val="both"/>
        <w:rPr>
          <w:rFonts w:cs="Times New Roman"/>
          <w:i/>
        </w:rPr>
      </w:pPr>
    </w:p>
    <w:p w:rsidR="00C802F3" w:rsidRPr="00397B1B" w:rsidP="00C802F3">
      <w:pPr>
        <w:pStyle w:val="Default"/>
        <w:numPr>
          <w:numId w:val="1"/>
        </w:numPr>
        <w:tabs>
          <w:tab w:val="clear" w:pos="786"/>
        </w:tabs>
        <w:bidi w:val="0"/>
        <w:ind w:left="426" w:hanging="426"/>
        <w:jc w:val="both"/>
        <w:rPr>
          <w:rFonts w:ascii="Arial Narrow" w:hAnsi="Arial Narrow" w:cs="Times New Roman" w:hint="default"/>
          <w:sz w:val="22"/>
          <w:szCs w:val="22"/>
        </w:rPr>
      </w:pPr>
      <w:r w:rsidRPr="00397B1B">
        <w:rPr>
          <w:rFonts w:ascii="Arial Narrow" w:hAnsi="Arial Narrow" w:cs="Times New Roman" w:hint="default"/>
          <w:sz w:val="22"/>
          <w:szCs w:val="22"/>
        </w:rPr>
        <w:t>V §</w:t>
      </w:r>
      <w:r w:rsidRPr="00397B1B">
        <w:rPr>
          <w:rFonts w:ascii="Arial Narrow" w:hAnsi="Arial Narrow" w:cs="Times New Roman" w:hint="default"/>
          <w:sz w:val="22"/>
          <w:szCs w:val="22"/>
        </w:rPr>
        <w:t xml:space="preserve"> 135a odsek 11 znie:</w:t>
      </w:r>
    </w:p>
    <w:p w:rsidR="00C802F3" w:rsidRPr="00397B1B" w:rsidP="00C802F3">
      <w:pPr>
        <w:bidi w:val="0"/>
        <w:ind w:left="426" w:hanging="426"/>
        <w:jc w:val="both"/>
        <w:rPr>
          <w:rFonts w:cs="Times New Roman"/>
          <w:i/>
        </w:rPr>
      </w:pPr>
      <w:r w:rsidRPr="00397B1B">
        <w:rPr>
          <w:rFonts w:cs="Times New Roman"/>
        </w:rPr>
        <w:t xml:space="preserve">        </w:t>
        <w:tab/>
        <w:tab/>
        <w:t xml:space="preserve"> „(11) Ak žiadosť </w:t>
      </w:r>
      <w:r w:rsidRPr="00397B1B">
        <w:rPr>
          <w:rFonts w:cs="Times New Roman"/>
          <w:bCs/>
        </w:rPr>
        <w:t>Národnej banky Slovenska</w:t>
      </w:r>
      <w:r w:rsidRPr="00397B1B">
        <w:rPr>
          <w:rFonts w:cs="Times New Roman"/>
        </w:rPr>
        <w:t xml:space="preserve"> podľa odsekov 6 až 8 príslušný orgán členského štátu zamietne alebo na túto žiadosť nereaguje v rámci primeranej lehoty, </w:t>
      </w:r>
      <w:r w:rsidRPr="00397B1B">
        <w:rPr>
          <w:rFonts w:cs="Times New Roman"/>
          <w:bCs/>
        </w:rPr>
        <w:t>Národná banka Slovenska</w:t>
      </w:r>
      <w:r w:rsidRPr="00397B1B">
        <w:rPr>
          <w:rFonts w:cs="Times New Roman"/>
        </w:rPr>
        <w:t xml:space="preserve"> je oprávnená na túto skutočnosť upozorniť </w:t>
      </w:r>
      <w:r w:rsidRPr="00397B1B">
        <w:rPr>
          <w:rFonts w:cs="Times New Roman"/>
          <w:bCs/>
          <w:color w:val="auto"/>
        </w:rPr>
        <w:t>Európsky orgán dohľadu (</w:t>
      </w:r>
      <w:r w:rsidRPr="00397B1B">
        <w:rPr>
          <w:rFonts w:cs="Times New Roman"/>
        </w:rPr>
        <w:t xml:space="preserve">Európsky orgán pre cenné papiere a trhy).“.  </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V § 135b odseky 2 a 3 znejú:</w:t>
      </w:r>
    </w:p>
    <w:p w:rsidR="00C802F3" w:rsidRPr="00397B1B" w:rsidP="00C802F3">
      <w:pPr>
        <w:pStyle w:val="ListParagraph"/>
        <w:bidi w:val="0"/>
        <w:ind w:left="426" w:firstLine="282"/>
        <w:jc w:val="both"/>
        <w:rPr>
          <w:rFonts w:cs="Times New Roman"/>
        </w:rPr>
      </w:pPr>
      <w:r w:rsidRPr="00397B1B">
        <w:rPr>
          <w:rFonts w:cs="Times New Roman"/>
        </w:rPr>
        <w:t>„(2) Ak Národná banka Slovenska zistí, že emitent alebo osoba zodpovedná za uskutočnenie verejnej ponuky cenných papierov porušila všeobecne záväzné právne predpisy alebo že emitent nedodržal povinnosti, ktoré mu vyplývajú z prijatia cenných papierov na obchodovanie na regulovanom trhu, tieto zistenia ohlási  príslušnému orgánu dohľadu domovského členského štátu emitenta a </w:t>
      </w:r>
      <w:r w:rsidRPr="00397B1B">
        <w:rPr>
          <w:rFonts w:cs="Times New Roman"/>
          <w:bCs/>
          <w:color w:val="auto"/>
        </w:rPr>
        <w:t>Európskemu orgánu dohľadu (</w:t>
      </w:r>
      <w:r w:rsidRPr="00397B1B">
        <w:rPr>
          <w:rFonts w:cs="Times New Roman"/>
        </w:rPr>
        <w:t>Európskemu orgánu pre cenné papiere a trhy).</w:t>
      </w:r>
    </w:p>
    <w:p w:rsidR="00C802F3" w:rsidRPr="00397B1B" w:rsidP="00C802F3">
      <w:pPr>
        <w:pStyle w:val="ListParagraph"/>
        <w:bidi w:val="0"/>
        <w:ind w:left="426" w:hanging="426"/>
        <w:jc w:val="both"/>
        <w:rPr>
          <w:rFonts w:cs="Times New Roman"/>
        </w:rPr>
      </w:pPr>
    </w:p>
    <w:p w:rsidR="00C802F3" w:rsidRPr="00397B1B" w:rsidP="00C802F3">
      <w:pPr>
        <w:pStyle w:val="ListParagraph"/>
        <w:bidi w:val="0"/>
        <w:ind w:left="426" w:firstLine="282"/>
        <w:jc w:val="both"/>
        <w:rPr>
          <w:rFonts w:cs="Times New Roman"/>
        </w:rPr>
      </w:pPr>
      <w:r w:rsidRPr="00397B1B">
        <w:rPr>
          <w:rFonts w:cs="Times New Roman"/>
        </w:rPr>
        <w:t>(3) Ak emitent alebo osoba zodpovedná za uskutočnenie verejnej ponuky cenných papierov napriek opatreniam prijatým príslušným orgánom dohľadu domovského členského štátu emitenta naďalej porušuje všeobecne záväzné právne predpisy alebo iné podmienky činnosti alebo ak sa tieto opatrenia preukážu ako nedostatočné, Národná banka Slovenska môže po informovaní príslušného orgánu dohľadu domovského členského štátu emitenta a </w:t>
      </w:r>
      <w:r w:rsidRPr="00397B1B">
        <w:rPr>
          <w:rFonts w:cs="Times New Roman"/>
          <w:bCs/>
          <w:color w:val="auto"/>
        </w:rPr>
        <w:t>Európskeho orgánu dohľadu (</w:t>
      </w:r>
      <w:r w:rsidRPr="00397B1B">
        <w:rPr>
          <w:rFonts w:cs="Times New Roman"/>
        </w:rPr>
        <w:t xml:space="preserve">Európskeho orgánu pre cenné papiere a trhy) prijať všetky potrebné opatrenia na ochranu investorov. Národná banka Slovenska je povinná </w:t>
      </w:r>
      <w:r w:rsidRPr="00397B1B" w:rsidR="00355C25">
        <w:rPr>
          <w:rFonts w:cs="Times New Roman"/>
        </w:rPr>
        <w:t>bezodkladne</w:t>
      </w:r>
      <w:r w:rsidRPr="00397B1B">
        <w:rPr>
          <w:rFonts w:cs="Times New Roman"/>
        </w:rPr>
        <w:t xml:space="preserve"> po prijatí týchto opatrení informovať Komisiu a </w:t>
      </w:r>
      <w:r w:rsidRPr="00397B1B">
        <w:rPr>
          <w:rFonts w:cs="Times New Roman"/>
          <w:bCs/>
          <w:color w:val="auto"/>
        </w:rPr>
        <w:t>Európsky orgán dohľadu (</w:t>
      </w:r>
      <w:r w:rsidRPr="00397B1B">
        <w:rPr>
          <w:rFonts w:cs="Times New Roman"/>
        </w:rPr>
        <w:t xml:space="preserve">Európsky orgán pre cenné papiere a trhy).“.  </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i/>
        </w:rPr>
      </w:pPr>
      <w:r w:rsidRPr="00397B1B">
        <w:rPr>
          <w:rFonts w:cs="Times New Roman"/>
        </w:rPr>
        <w:t xml:space="preserve">V § 135b ods. 4 sa na konci pripájajú tieto slová: „a  </w:t>
      </w:r>
      <w:r w:rsidRPr="00397B1B">
        <w:rPr>
          <w:rFonts w:cs="Times New Roman"/>
          <w:bCs/>
          <w:color w:val="auto"/>
        </w:rPr>
        <w:t>Európskemu orgánu dohľadu (</w:t>
      </w:r>
      <w:r w:rsidRPr="00397B1B">
        <w:rPr>
          <w:rFonts w:cs="Times New Roman"/>
        </w:rPr>
        <w:t>Európskemu orgánu pre cenné papiere a trhy)“.</w:t>
      </w:r>
    </w:p>
    <w:p w:rsidR="00C802F3" w:rsidRPr="00397B1B" w:rsidP="00C802F3">
      <w:pPr>
        <w:pStyle w:val="ListParagraph"/>
        <w:bidi w:val="0"/>
        <w:ind w:left="0"/>
        <w:jc w:val="both"/>
        <w:rPr>
          <w:rFonts w:cs="Times New Roman"/>
          <w:i/>
        </w:rPr>
      </w:pPr>
    </w:p>
    <w:p w:rsidR="00C802F3" w:rsidRPr="00397B1B" w:rsidP="00C802F3">
      <w:pPr>
        <w:pStyle w:val="ListParagraph"/>
        <w:numPr>
          <w:numId w:val="1"/>
        </w:numPr>
        <w:tabs>
          <w:tab w:val="clear" w:pos="786"/>
        </w:tabs>
        <w:bidi w:val="0"/>
        <w:ind w:left="426" w:hanging="426"/>
        <w:jc w:val="both"/>
        <w:rPr>
          <w:rFonts w:cs="Times New Roman"/>
        </w:rPr>
      </w:pPr>
      <w:r w:rsidRPr="00397B1B">
        <w:rPr>
          <w:rFonts w:cs="Times New Roman"/>
        </w:rPr>
        <w:t>V § 135b ods. 5 sa za slovo „Ak“ vkladajú slová „emitent alebo“.</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 xml:space="preserve"> § 135b sa dopĺňa odsekmi 6 a 7, ktoré znejú: </w:t>
      </w:r>
    </w:p>
    <w:p w:rsidR="00C802F3" w:rsidRPr="00397B1B" w:rsidP="00C802F3">
      <w:pPr>
        <w:pStyle w:val="ListParagraph"/>
        <w:bidi w:val="0"/>
        <w:ind w:left="426" w:hanging="426"/>
        <w:jc w:val="both"/>
        <w:rPr>
          <w:rFonts w:cs="Times New Roman"/>
          <w:i/>
        </w:rPr>
      </w:pPr>
      <w:r w:rsidRPr="00397B1B">
        <w:rPr>
          <w:rFonts w:cs="Times New Roman"/>
          <w:lang w:eastAsia="en-US"/>
        </w:rPr>
        <w:t xml:space="preserve">     </w:t>
        <w:tab/>
        <w:tab/>
        <w:t xml:space="preserve">„(6) </w:t>
      </w:r>
      <w:r w:rsidRPr="00397B1B">
        <w:rPr>
          <w:rFonts w:cs="Times New Roman"/>
          <w:bCs/>
          <w:color w:val="auto"/>
        </w:rPr>
        <w:t>Európsky orgán dohľadu (Európsky orgán pre cenné papiere a trhy) je oprávnený zúčastniť sa dohľadu na mieste v súvislosti s dodržiavaním ustanovení tohto zákona o verejnej ponuke cenných papierov a prospektoch, ak je výkon dohľadu vykonávaný aj jedným alebo viacerými orgánmi dohľadu iných členských štátov podľa osobitného predpisu.</w:t>
      </w:r>
      <w:r w:rsidRPr="00397B1B">
        <w:rPr>
          <w:rFonts w:cs="Times New Roman"/>
          <w:bCs/>
          <w:color w:val="auto"/>
          <w:vertAlign w:val="superscript"/>
        </w:rPr>
        <w:t>108b</w:t>
      </w:r>
      <w:r w:rsidRPr="00397B1B">
        <w:rPr>
          <w:rFonts w:cs="Times New Roman"/>
          <w:bCs/>
          <w:color w:val="auto"/>
        </w:rPr>
        <w:t>)</w:t>
      </w:r>
      <w:r w:rsidRPr="00397B1B">
        <w:rPr>
          <w:rFonts w:cs="Times New Roman"/>
          <w:bCs/>
          <w:i/>
          <w:color w:val="auto"/>
        </w:rPr>
        <w:t xml:space="preserve"> </w:t>
      </w:r>
    </w:p>
    <w:p w:rsidR="00C802F3" w:rsidRPr="00397B1B" w:rsidP="00C802F3">
      <w:pPr>
        <w:pStyle w:val="BodyTextIndent3"/>
        <w:bidi w:val="0"/>
        <w:spacing w:after="0"/>
        <w:ind w:left="426" w:hanging="426"/>
        <w:jc w:val="both"/>
        <w:rPr>
          <w:rFonts w:cs="Times New Roman"/>
          <w:sz w:val="22"/>
          <w:szCs w:val="22"/>
        </w:rPr>
      </w:pPr>
      <w:r w:rsidRPr="00397B1B">
        <w:rPr>
          <w:rFonts w:cs="Times New Roman"/>
          <w:sz w:val="22"/>
          <w:szCs w:val="22"/>
        </w:rPr>
        <w:t xml:space="preserve">   </w:t>
      </w:r>
    </w:p>
    <w:p w:rsidR="00C802F3" w:rsidRPr="00397B1B" w:rsidP="00C802F3">
      <w:pPr>
        <w:bidi w:val="0"/>
        <w:ind w:left="426" w:firstLine="282"/>
        <w:jc w:val="both"/>
        <w:rPr>
          <w:rFonts w:cs="Times New Roman"/>
          <w:i/>
        </w:rPr>
      </w:pPr>
      <w:r w:rsidRPr="00397B1B">
        <w:rPr>
          <w:rFonts w:cs="Times New Roman"/>
        </w:rPr>
        <w:t xml:space="preserve">(7) Ak žiadosť </w:t>
      </w:r>
      <w:r w:rsidRPr="00397B1B">
        <w:rPr>
          <w:rFonts w:cs="Times New Roman"/>
          <w:bCs/>
        </w:rPr>
        <w:t>Národnej banky Slovenska</w:t>
      </w:r>
      <w:r w:rsidRPr="00397B1B">
        <w:rPr>
          <w:rFonts w:cs="Times New Roman"/>
        </w:rPr>
        <w:t xml:space="preserve"> o spoluprácu podľa odseku 1 týkajúcu sa najmä výmeny informácií, príslušný orgán členského štátu zamietne alebo  na túto žiadosť nereaguje v rámci primeranej lehoty, </w:t>
      </w:r>
      <w:r w:rsidRPr="00397B1B">
        <w:rPr>
          <w:rFonts w:cs="Times New Roman"/>
          <w:bCs/>
        </w:rPr>
        <w:t>Národná banka Slovenska</w:t>
      </w:r>
      <w:r w:rsidRPr="00397B1B">
        <w:rPr>
          <w:rFonts w:cs="Times New Roman"/>
        </w:rPr>
        <w:t xml:space="preserve"> je oprávnená na túto skutočnosť upozorniť </w:t>
      </w:r>
      <w:r w:rsidRPr="00397B1B">
        <w:rPr>
          <w:rFonts w:cs="Times New Roman"/>
          <w:bCs/>
          <w:color w:val="auto"/>
        </w:rPr>
        <w:t>Európsky orgán dohľadu (</w:t>
      </w:r>
      <w:r w:rsidRPr="00397B1B">
        <w:rPr>
          <w:rFonts w:cs="Times New Roman"/>
        </w:rPr>
        <w:t xml:space="preserve">Európsky orgán pre cenné papiere a trhy).“.  </w:t>
      </w:r>
    </w:p>
    <w:p w:rsidR="00C802F3" w:rsidRPr="00397B1B" w:rsidP="00C802F3">
      <w:pPr>
        <w:pStyle w:val="BodyTextIndent3"/>
        <w:bidi w:val="0"/>
        <w:spacing w:after="0"/>
        <w:ind w:left="426" w:hanging="426"/>
        <w:jc w:val="both"/>
        <w:rPr>
          <w:rFonts w:cs="Times New Roman"/>
          <w:sz w:val="22"/>
          <w:szCs w:val="22"/>
        </w:rPr>
      </w:pPr>
    </w:p>
    <w:p w:rsidR="00C802F3" w:rsidRPr="00397B1B" w:rsidP="00C802F3">
      <w:pPr>
        <w:pStyle w:val="BodyTextIndent3"/>
        <w:bidi w:val="0"/>
        <w:spacing w:after="0"/>
        <w:ind w:left="426"/>
        <w:jc w:val="both"/>
        <w:rPr>
          <w:rFonts w:cs="Times New Roman"/>
          <w:sz w:val="22"/>
          <w:szCs w:val="22"/>
        </w:rPr>
      </w:pPr>
      <w:r w:rsidRPr="00397B1B">
        <w:rPr>
          <w:rFonts w:cs="Times New Roman"/>
          <w:sz w:val="22"/>
          <w:szCs w:val="22"/>
        </w:rPr>
        <w:t xml:space="preserve">Poznámka pod čiarou k odkazu 108b znie: </w:t>
      </w:r>
    </w:p>
    <w:p w:rsidR="00C802F3" w:rsidRPr="00397B1B" w:rsidP="00C802F3">
      <w:pPr>
        <w:pStyle w:val="ListParagraph"/>
        <w:bidi w:val="0"/>
        <w:ind w:left="426" w:hanging="426"/>
        <w:jc w:val="both"/>
        <w:rPr>
          <w:rFonts w:cs="Times New Roman"/>
        </w:rPr>
      </w:pPr>
      <w:r w:rsidRPr="00397B1B">
        <w:rPr>
          <w:rFonts w:cs="Times New Roman"/>
        </w:rPr>
        <w:t xml:space="preserve">         „</w:t>
      </w:r>
      <w:r w:rsidRPr="00397B1B">
        <w:rPr>
          <w:rFonts w:cs="Times New Roman"/>
          <w:vertAlign w:val="superscript"/>
        </w:rPr>
        <w:t>108b</w:t>
      </w:r>
      <w:r w:rsidRPr="00397B1B">
        <w:rPr>
          <w:rFonts w:cs="Times New Roman"/>
        </w:rPr>
        <w:t>) Čl. 21  nariadenia Európskeho parlamentu a Rady (EÚ) č. 1095/2010 z 24. novembra 2010, ktorým sa zriaďuje Európsky orgán dohľadu (Európsky orgán pre cenné papiere a trhy) a ktorým sa mení a dopĺňa  rozhodnutie č. 716/2009/ES a zrušuje rozhodnutie Komisie 2009/77/ES (Ú. v. EÚ L 331, 15. 12. 2010).“.</w:t>
      </w:r>
    </w:p>
    <w:p w:rsidR="00C802F3" w:rsidRPr="00397B1B" w:rsidP="00C802F3">
      <w:pPr>
        <w:pStyle w:val="ListParagraph"/>
        <w:bidi w:val="0"/>
        <w:ind w:left="426" w:hanging="426"/>
        <w:jc w:val="both"/>
        <w:rPr>
          <w:rFonts w:cs="Times New Roman"/>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138 ods. 4 sa za slovo „š</w:t>
      </w:r>
      <w:r w:rsidRPr="00397B1B">
        <w:rPr>
          <w:rFonts w:ascii="Arial Narrow" w:hAnsi="Arial Narrow" w:hint="default"/>
          <w:sz w:val="22"/>
          <w:szCs w:val="22"/>
        </w:rPr>
        <w:t>tá</w:t>
      </w:r>
      <w:r w:rsidRPr="00397B1B">
        <w:rPr>
          <w:rFonts w:ascii="Arial Narrow" w:hAnsi="Arial Narrow" w:hint="default"/>
          <w:sz w:val="22"/>
          <w:szCs w:val="22"/>
        </w:rPr>
        <w:t>tov“</w:t>
      </w:r>
      <w:r w:rsidRPr="00397B1B">
        <w:rPr>
          <w:rFonts w:ascii="Arial Narrow" w:hAnsi="Arial Narrow" w:hint="default"/>
          <w:sz w:val="22"/>
          <w:szCs w:val="22"/>
        </w:rPr>
        <w:t xml:space="preserve"> vkladajú</w:t>
      </w:r>
      <w:r w:rsidRPr="00397B1B">
        <w:rPr>
          <w:rFonts w:ascii="Arial Narrow" w:hAnsi="Arial Narrow" w:hint="default"/>
          <w:sz w:val="22"/>
          <w:szCs w:val="22"/>
        </w:rPr>
        <w:t xml:space="preserve"> č</w:t>
      </w:r>
      <w:r w:rsidRPr="00397B1B">
        <w:rPr>
          <w:rFonts w:ascii="Arial Narrow" w:hAnsi="Arial Narrow" w:hint="default"/>
          <w:sz w:val="22"/>
          <w:szCs w:val="22"/>
        </w:rPr>
        <w:t>iarka a slová</w:t>
      </w:r>
      <w:r w:rsidRPr="00397B1B">
        <w:rPr>
          <w:rFonts w:ascii="Arial Narrow" w:hAnsi="Arial Narrow" w:hint="default"/>
          <w:sz w:val="22"/>
          <w:szCs w:val="22"/>
        </w:rPr>
        <w:t xml:space="preserve"> „</w:t>
      </w:r>
      <w:r w:rsidRPr="00397B1B">
        <w:rPr>
          <w:rFonts w:ascii="Arial Narrow" w:hAnsi="Arial Narrow" w:hint="default"/>
          <w:sz w:val="22"/>
          <w:szCs w:val="22"/>
        </w:rPr>
        <w:t>Euró</w:t>
      </w:r>
      <w:r w:rsidRPr="00397B1B">
        <w:rPr>
          <w:rFonts w:ascii="Arial Narrow" w:hAnsi="Arial Narrow" w:hint="default"/>
          <w:sz w:val="22"/>
          <w:szCs w:val="22"/>
        </w:rPr>
        <w:t>pskemu orgá</w:t>
      </w:r>
      <w:r w:rsidRPr="00397B1B">
        <w:rPr>
          <w:rFonts w:ascii="Arial Narrow" w:hAnsi="Arial Narrow" w:hint="default"/>
          <w:sz w:val="22"/>
          <w:szCs w:val="22"/>
        </w:rPr>
        <w:t>nu dohľ</w:t>
      </w:r>
      <w:r w:rsidRPr="00397B1B">
        <w:rPr>
          <w:rFonts w:ascii="Arial Narrow" w:hAnsi="Arial Narrow" w:hint="default"/>
          <w:sz w:val="22"/>
          <w:szCs w:val="22"/>
        </w:rPr>
        <w:t>adu (Euró</w:t>
      </w:r>
      <w:r w:rsidRPr="00397B1B">
        <w:rPr>
          <w:rFonts w:ascii="Arial Narrow" w:hAnsi="Arial Narrow" w:hint="default"/>
          <w:sz w:val="22"/>
          <w:szCs w:val="22"/>
        </w:rPr>
        <w:t>pskemu orgá</w:t>
      </w:r>
      <w:r w:rsidRPr="00397B1B">
        <w:rPr>
          <w:rFonts w:ascii="Arial Narrow" w:hAnsi="Arial Narrow" w:hint="default"/>
          <w:sz w:val="22"/>
          <w:szCs w:val="22"/>
        </w:rPr>
        <w:t>nu pre bankovní</w:t>
      </w:r>
      <w:r w:rsidRPr="00397B1B">
        <w:rPr>
          <w:rFonts w:ascii="Arial Narrow" w:hAnsi="Arial Narrow" w:hint="default"/>
          <w:sz w:val="22"/>
          <w:szCs w:val="22"/>
        </w:rPr>
        <w:t>ctvo)“.</w:t>
      </w:r>
    </w:p>
    <w:p w:rsidR="00C802F3" w:rsidRPr="00397B1B" w:rsidP="00C802F3">
      <w:pPr>
        <w:bidi w:val="0"/>
        <w:ind w:left="426" w:hanging="426"/>
        <w:jc w:val="both"/>
        <w:rPr>
          <w:rFonts w:cs="Times New Roman"/>
        </w:rPr>
      </w:pPr>
    </w:p>
    <w:p w:rsidR="00C802F3" w:rsidRPr="00397B1B" w:rsidP="00C802F3">
      <w:pPr>
        <w:pStyle w:val="Default"/>
        <w:numPr>
          <w:numId w:val="1"/>
        </w:numPr>
        <w:tabs>
          <w:tab w:val="clear" w:pos="786"/>
        </w:tabs>
        <w:bidi w:val="0"/>
        <w:ind w:left="426" w:hanging="426"/>
        <w:jc w:val="both"/>
        <w:rPr>
          <w:rFonts w:ascii="Arial Narrow" w:hAnsi="Arial Narrow" w:cs="Times New Roman"/>
          <w:sz w:val="22"/>
          <w:szCs w:val="22"/>
        </w:rPr>
      </w:pPr>
      <w:r w:rsidRPr="00397B1B">
        <w:rPr>
          <w:rFonts w:ascii="Arial Narrow" w:hAnsi="Arial Narrow" w:cs="Times New Roman" w:hint="default"/>
          <w:sz w:val="22"/>
          <w:szCs w:val="22"/>
        </w:rPr>
        <w:t>V §</w:t>
      </w:r>
      <w:r w:rsidRPr="00397B1B">
        <w:rPr>
          <w:rFonts w:ascii="Arial Narrow" w:hAnsi="Arial Narrow" w:cs="Times New Roman" w:hint="default"/>
          <w:sz w:val="22"/>
          <w:szCs w:val="22"/>
        </w:rPr>
        <w:t xml:space="preserve"> 143d ods. 3  sa slovo „</w:t>
      </w:r>
      <w:r w:rsidRPr="00397B1B">
        <w:rPr>
          <w:rFonts w:ascii="Arial Narrow" w:hAnsi="Arial Narrow" w:cs="Times New Roman" w:hint="default"/>
          <w:sz w:val="22"/>
          <w:szCs w:val="22"/>
        </w:rPr>
        <w:t>Komisiu“</w:t>
      </w:r>
      <w:r w:rsidRPr="00397B1B">
        <w:rPr>
          <w:rFonts w:ascii="Arial Narrow" w:hAnsi="Arial Narrow" w:cs="Times New Roman" w:hint="default"/>
          <w:sz w:val="22"/>
          <w:szCs w:val="22"/>
        </w:rPr>
        <w:t xml:space="preserve"> nahrá</w:t>
      </w:r>
      <w:r w:rsidRPr="00397B1B">
        <w:rPr>
          <w:rFonts w:ascii="Arial Narrow" w:hAnsi="Arial Narrow" w:cs="Times New Roman" w:hint="default"/>
          <w:sz w:val="22"/>
          <w:szCs w:val="22"/>
        </w:rPr>
        <w:t>dza sl</w:t>
      </w:r>
      <w:r w:rsidRPr="00397B1B">
        <w:rPr>
          <w:rFonts w:ascii="Arial Narrow" w:hAnsi="Arial Narrow" w:cs="Times New Roman" w:hint="default"/>
          <w:sz w:val="22"/>
          <w:szCs w:val="22"/>
        </w:rPr>
        <w:t>ovami „</w:t>
      </w:r>
      <w:r w:rsidRPr="00397B1B">
        <w:rPr>
          <w:rFonts w:ascii="Arial Narrow" w:hAnsi="Arial Narrow" w:cs="Times New Roman" w:hint="default"/>
          <w:sz w:val="22"/>
          <w:szCs w:val="22"/>
        </w:rPr>
        <w:t>Spoloč</w:t>
      </w:r>
      <w:r w:rsidRPr="00397B1B">
        <w:rPr>
          <w:rFonts w:ascii="Arial Narrow" w:hAnsi="Arial Narrow" w:cs="Times New Roman" w:hint="default"/>
          <w:sz w:val="22"/>
          <w:szCs w:val="22"/>
        </w:rPr>
        <w:t>ný</w:t>
      </w:r>
      <w:r w:rsidRPr="00397B1B">
        <w:rPr>
          <w:rFonts w:ascii="Arial Narrow" w:hAnsi="Arial Narrow" w:cs="Times New Roman" w:hint="default"/>
          <w:sz w:val="22"/>
          <w:szCs w:val="22"/>
        </w:rPr>
        <w:t xml:space="preserve"> vý</w:t>
      </w:r>
      <w:r w:rsidRPr="00397B1B">
        <w:rPr>
          <w:rFonts w:ascii="Arial Narrow" w:hAnsi="Arial Narrow" w:cs="Times New Roman" w:hint="default"/>
          <w:sz w:val="22"/>
          <w:szCs w:val="22"/>
        </w:rPr>
        <w:t>bor euró</w:t>
      </w:r>
      <w:r w:rsidRPr="00397B1B">
        <w:rPr>
          <w:rFonts w:ascii="Arial Narrow" w:hAnsi="Arial Narrow" w:cs="Times New Roman" w:hint="default"/>
          <w:sz w:val="22"/>
          <w:szCs w:val="22"/>
        </w:rPr>
        <w:t>pskych orgá</w:t>
      </w:r>
      <w:r w:rsidRPr="00397B1B">
        <w:rPr>
          <w:rFonts w:ascii="Arial Narrow" w:hAnsi="Arial Narrow" w:cs="Times New Roman" w:hint="default"/>
          <w:sz w:val="22"/>
          <w:szCs w:val="22"/>
        </w:rPr>
        <w:t>nov dohľ</w:t>
      </w:r>
      <w:r w:rsidRPr="00397B1B">
        <w:rPr>
          <w:rFonts w:ascii="Arial Narrow" w:hAnsi="Arial Narrow" w:cs="Times New Roman" w:hint="default"/>
          <w:sz w:val="22"/>
          <w:szCs w:val="22"/>
        </w:rPr>
        <w:t>adu zriadený</w:t>
      </w:r>
      <w:r w:rsidRPr="00397B1B">
        <w:rPr>
          <w:rFonts w:ascii="Arial Narrow" w:hAnsi="Arial Narrow" w:cs="Times New Roman" w:hint="default"/>
          <w:sz w:val="22"/>
          <w:szCs w:val="22"/>
        </w:rPr>
        <w:t xml:space="preserve"> podľ</w:t>
      </w:r>
      <w:r w:rsidRPr="00397B1B">
        <w:rPr>
          <w:rFonts w:ascii="Arial Narrow" w:hAnsi="Arial Narrow" w:cs="Times New Roman" w:hint="default"/>
          <w:sz w:val="22"/>
          <w:szCs w:val="22"/>
        </w:rPr>
        <w:t>a osobitné</w:t>
      </w:r>
      <w:r w:rsidRPr="00397B1B">
        <w:rPr>
          <w:rFonts w:ascii="Arial Narrow" w:hAnsi="Arial Narrow" w:cs="Times New Roman" w:hint="default"/>
          <w:sz w:val="22"/>
          <w:szCs w:val="22"/>
        </w:rPr>
        <w:t>ho predpisu</w:t>
      </w:r>
      <w:r w:rsidRPr="00397B1B">
        <w:rPr>
          <w:rFonts w:ascii="Arial Narrow" w:hAnsi="Arial Narrow" w:cs="Times New Roman"/>
          <w:color w:val="auto"/>
          <w:sz w:val="22"/>
          <w:szCs w:val="22"/>
          <w:vertAlign w:val="superscript"/>
        </w:rPr>
        <w:t>110ba</w:t>
      </w:r>
      <w:r w:rsidRPr="00397B1B">
        <w:rPr>
          <w:rFonts w:ascii="Arial Narrow" w:hAnsi="Arial Narrow" w:cs="Times New Roman" w:hint="default"/>
          <w:color w:val="auto"/>
          <w:sz w:val="22"/>
          <w:szCs w:val="22"/>
        </w:rPr>
        <w:t>)“.</w:t>
      </w:r>
    </w:p>
    <w:p w:rsidR="00C802F3" w:rsidRPr="00397B1B" w:rsidP="00C802F3">
      <w:pPr>
        <w:pStyle w:val="Default"/>
        <w:bidi w:val="0"/>
        <w:ind w:left="426"/>
        <w:jc w:val="both"/>
        <w:rPr>
          <w:rFonts w:ascii="Arial Narrow" w:hAnsi="Arial Narrow" w:cs="Times New Roman"/>
          <w:sz w:val="22"/>
          <w:szCs w:val="22"/>
        </w:rPr>
      </w:pPr>
    </w:p>
    <w:p w:rsidR="00C802F3" w:rsidRPr="00397B1B" w:rsidP="00C802F3">
      <w:pPr>
        <w:pStyle w:val="BodyTextIndent3"/>
        <w:bidi w:val="0"/>
        <w:spacing w:after="0"/>
        <w:ind w:left="426" w:hanging="426"/>
        <w:jc w:val="both"/>
        <w:rPr>
          <w:rFonts w:cs="Times New Roman"/>
          <w:sz w:val="22"/>
          <w:szCs w:val="22"/>
        </w:rPr>
      </w:pPr>
      <w:r w:rsidRPr="00397B1B">
        <w:rPr>
          <w:rFonts w:cs="Times New Roman"/>
          <w:sz w:val="22"/>
          <w:szCs w:val="22"/>
        </w:rPr>
        <w:t xml:space="preserve">    </w:t>
        <w:tab/>
        <w:t xml:space="preserve">Poznámka pod čiarou k odkazu 110ba znie: </w:t>
      </w:r>
    </w:p>
    <w:p w:rsidR="00C802F3" w:rsidRPr="00397B1B" w:rsidP="00C802F3">
      <w:pPr>
        <w:tabs>
          <w:tab w:val="left" w:pos="630"/>
        </w:tabs>
        <w:bidi w:val="0"/>
        <w:ind w:left="426" w:hanging="426"/>
        <w:jc w:val="both"/>
        <w:rPr>
          <w:rFonts w:cs="Times New Roman"/>
        </w:rPr>
      </w:pPr>
      <w:r w:rsidRPr="00397B1B">
        <w:rPr>
          <w:rFonts w:cs="Times New Roman"/>
        </w:rPr>
        <w:t xml:space="preserve">         „</w:t>
      </w:r>
      <w:r w:rsidRPr="00397B1B">
        <w:rPr>
          <w:rFonts w:cs="Times New Roman"/>
          <w:vertAlign w:val="superscript"/>
        </w:rPr>
        <w:t>110ba</w:t>
      </w:r>
      <w:r w:rsidRPr="00397B1B">
        <w:rPr>
          <w:rFonts w:cs="Times New Roman"/>
        </w:rPr>
        <w:t>) Čl. 54  nariadenia (EÚ) č. 1095/2010.</w:t>
      </w:r>
    </w:p>
    <w:p w:rsidR="00C802F3" w:rsidRPr="00397B1B" w:rsidP="00C802F3">
      <w:pPr>
        <w:tabs>
          <w:tab w:val="left" w:pos="630"/>
        </w:tabs>
        <w:bidi w:val="0"/>
        <w:ind w:left="426" w:hanging="426"/>
        <w:jc w:val="both"/>
        <w:rPr>
          <w:rFonts w:cs="Times New Roman"/>
        </w:rPr>
      </w:pPr>
      <w:r w:rsidRPr="00397B1B">
        <w:rPr>
          <w:rFonts w:cs="Times New Roman"/>
        </w:rPr>
        <w:tab/>
        <w:t xml:space="preserve">Čl. 54 </w:t>
      </w:r>
      <w:r w:rsidRPr="00397B1B">
        <w:t>nariadenia Európskeho parlamentu a Rady (EÚ) č. 1093/2010 z 24. novembra 2010, ktorým sa zriaďuje Európsky orgán dohľadu (Európsky orgán pre bankovníctvo)</w:t>
      </w:r>
      <w:r w:rsidRPr="00397B1B">
        <w:rPr>
          <w:rFonts w:cs="Times New Roman"/>
        </w:rPr>
        <w:t xml:space="preserve"> a ktorým sa mení a dopĺňa rozhodnutie č. 716/2009/ES  a zrušuje sa rozhodnutie Komisie 2009/78/ES (Ú. v. EÚ L 331, 15. 12. 2010).</w:t>
      </w:r>
    </w:p>
    <w:p w:rsidR="00C802F3" w:rsidRPr="00397B1B" w:rsidP="00C802F3">
      <w:pPr>
        <w:tabs>
          <w:tab w:val="left" w:pos="630"/>
        </w:tabs>
        <w:bidi w:val="0"/>
        <w:ind w:left="426" w:hanging="426"/>
        <w:jc w:val="both"/>
        <w:rPr>
          <w:rFonts w:cs="Times New Roman"/>
        </w:rPr>
      </w:pPr>
      <w:r w:rsidRPr="00397B1B">
        <w:rPr>
          <w:rFonts w:cs="Times New Roman"/>
        </w:rPr>
        <w:tab/>
        <w:t>Čl. 54 n</w:t>
      </w:r>
      <w:r w:rsidRPr="00397B1B">
        <w:t>ariadenia Európskeho parlamentu a Rady (EÚ) č. 1094/2010 z 24. novembra 2010, ktorým sa zriaďuje Európsky orgán dohľadu (Európsky orgán pre poisťovníctvo a dôchodkové poistenie zamestnancov)</w:t>
      </w:r>
      <w:r w:rsidRPr="00397B1B">
        <w:rPr>
          <w:rFonts w:cs="Times New Roman"/>
        </w:rPr>
        <w:t xml:space="preserve"> a ktorým sa mení a dopĺňa rozhodnutie č. 716/2009/ES  a zrušuje sa rozhodnutie Komisie 2009/79/ES (Ú. v. EÚ L 331, 15. 12. 2010).“.  </w:t>
      </w:r>
    </w:p>
    <w:p w:rsidR="00C802F3" w:rsidRPr="00397B1B" w:rsidP="00C802F3">
      <w:pPr>
        <w:pStyle w:val="Default"/>
        <w:tabs>
          <w:tab w:val="left" w:pos="630"/>
        </w:tabs>
        <w:bidi w:val="0"/>
        <w:ind w:left="426" w:hanging="426"/>
        <w:jc w:val="both"/>
        <w:rPr>
          <w:rFonts w:ascii="Arial Narrow" w:hAnsi="Arial Narrow"/>
          <w:sz w:val="22"/>
          <w:szCs w:val="22"/>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143f ods. 4 sa na konci pripá</w:t>
      </w:r>
      <w:r w:rsidRPr="00397B1B">
        <w:rPr>
          <w:rFonts w:ascii="Arial Narrow" w:hAnsi="Arial Narrow" w:hint="default"/>
          <w:sz w:val="22"/>
          <w:szCs w:val="22"/>
        </w:rPr>
        <w:t>ja tá</w:t>
      </w:r>
      <w:r w:rsidRPr="00397B1B">
        <w:rPr>
          <w:rFonts w:ascii="Arial Narrow" w:hAnsi="Arial Narrow" w:hint="default"/>
          <w:sz w:val="22"/>
          <w:szCs w:val="22"/>
        </w:rPr>
        <w:t>to veta:</w:t>
      </w:r>
    </w:p>
    <w:p w:rsidR="00C802F3" w:rsidRPr="00397B1B" w:rsidP="00C802F3">
      <w:pPr>
        <w:autoSpaceDE w:val="0"/>
        <w:autoSpaceDN w:val="0"/>
        <w:bidi w:val="0"/>
        <w:adjustRightInd w:val="0"/>
        <w:ind w:left="426"/>
        <w:jc w:val="both"/>
        <w:rPr>
          <w:color w:val="auto"/>
        </w:rPr>
      </w:pPr>
      <w:r w:rsidRPr="00397B1B">
        <w:rPr>
          <w:bCs/>
          <w:color w:val="auto"/>
        </w:rPr>
        <w:t>„Ak Národná banka Slovenska nesúhlasí s rozhodnutím príslušného orgánu členského štátu v záležitosti podľa prvej vety, postupuje sa podľa osobitného predpisu</w:t>
      </w:r>
      <w:r w:rsidRPr="00397B1B" w:rsidR="00AD3D41">
        <w:rPr>
          <w:bCs/>
          <w:color w:val="auto"/>
        </w:rPr>
        <w:t>.</w:t>
      </w:r>
      <w:r w:rsidRPr="00397B1B">
        <w:rPr>
          <w:color w:val="auto"/>
          <w:vertAlign w:val="superscript"/>
        </w:rPr>
        <w:t>110ca</w:t>
      </w:r>
      <w:r w:rsidRPr="00397B1B">
        <w:rPr>
          <w:color w:val="auto"/>
        </w:rPr>
        <w:t>)“.</w:t>
      </w:r>
    </w:p>
    <w:p w:rsidR="00C802F3" w:rsidRPr="00397B1B" w:rsidP="00C802F3">
      <w:pPr>
        <w:autoSpaceDE w:val="0"/>
        <w:autoSpaceDN w:val="0"/>
        <w:bidi w:val="0"/>
        <w:adjustRightInd w:val="0"/>
        <w:ind w:left="426"/>
        <w:jc w:val="both"/>
        <w:rPr>
          <w:color w:val="auto"/>
        </w:rPr>
      </w:pPr>
    </w:p>
    <w:p w:rsidR="00C802F3" w:rsidRPr="00397B1B" w:rsidP="00C802F3">
      <w:pPr>
        <w:autoSpaceDE w:val="0"/>
        <w:autoSpaceDN w:val="0"/>
        <w:bidi w:val="0"/>
        <w:adjustRightInd w:val="0"/>
        <w:ind w:left="426"/>
        <w:jc w:val="both"/>
        <w:rPr>
          <w:color w:val="auto"/>
        </w:rPr>
      </w:pPr>
      <w:r w:rsidRPr="00397B1B">
        <w:rPr>
          <w:color w:val="auto"/>
        </w:rPr>
        <w:t>Poznámka pod čiarou k odkazu 110ca znie:</w:t>
      </w:r>
    </w:p>
    <w:p w:rsidR="00C802F3" w:rsidRPr="00397B1B" w:rsidP="00C802F3">
      <w:pPr>
        <w:tabs>
          <w:tab w:val="left" w:pos="630"/>
        </w:tabs>
        <w:bidi w:val="0"/>
        <w:ind w:left="426" w:hanging="426"/>
        <w:jc w:val="both"/>
        <w:rPr>
          <w:color w:val="auto"/>
        </w:rPr>
      </w:pPr>
      <w:r w:rsidRPr="00397B1B">
        <w:rPr>
          <w:color w:val="auto"/>
        </w:rPr>
        <w:tab/>
        <w:t>„</w:t>
      </w:r>
      <w:r w:rsidRPr="00397B1B">
        <w:rPr>
          <w:color w:val="auto"/>
          <w:vertAlign w:val="superscript"/>
        </w:rPr>
        <w:t>110ca</w:t>
      </w:r>
      <w:r w:rsidRPr="00397B1B">
        <w:rPr>
          <w:color w:val="auto"/>
        </w:rPr>
        <w:t>)</w:t>
      </w:r>
      <w:r w:rsidRPr="00397B1B">
        <w:rPr>
          <w:color w:val="auto"/>
          <w:vertAlign w:val="superscript"/>
        </w:rPr>
        <w:t xml:space="preserve"> </w:t>
      </w:r>
      <w:r w:rsidRPr="00397B1B">
        <w:rPr>
          <w:rFonts w:cs="Times New Roman"/>
        </w:rPr>
        <w:t>Čl.</w:t>
      </w:r>
      <w:r w:rsidRPr="00397B1B">
        <w:rPr>
          <w:color w:val="auto"/>
        </w:rPr>
        <w:t xml:space="preserve"> 19 nariadenia (EÚ) č. 1093/2010.</w:t>
      </w:r>
    </w:p>
    <w:p w:rsidR="00C802F3" w:rsidRPr="00397B1B" w:rsidP="00C802F3">
      <w:pPr>
        <w:tabs>
          <w:tab w:val="left" w:pos="630"/>
        </w:tabs>
        <w:bidi w:val="0"/>
        <w:ind w:left="426" w:hanging="426"/>
        <w:jc w:val="both"/>
      </w:pPr>
      <w:r w:rsidRPr="00397B1B">
        <w:rPr>
          <w:color w:val="auto"/>
        </w:rPr>
        <w:tab/>
        <w:t>Č</w:t>
      </w:r>
      <w:r w:rsidRPr="00397B1B">
        <w:t>l. 19 nariadenia (EÚ) č. 1094/2010.</w:t>
      </w:r>
    </w:p>
    <w:p w:rsidR="00C802F3" w:rsidRPr="00397B1B" w:rsidP="00C802F3">
      <w:pPr>
        <w:tabs>
          <w:tab w:val="left" w:pos="630"/>
        </w:tabs>
        <w:bidi w:val="0"/>
        <w:ind w:left="426" w:hanging="426"/>
        <w:jc w:val="both"/>
        <w:rPr>
          <w:color w:val="auto"/>
        </w:rPr>
      </w:pPr>
      <w:r w:rsidRPr="00397B1B">
        <w:tab/>
        <w:t>Čl. 19</w:t>
      </w:r>
      <w:r w:rsidRPr="00397B1B">
        <w:rPr>
          <w:color w:val="auto"/>
        </w:rPr>
        <w:t xml:space="preserve"> nariadenia (EÚ) č. 1095/2010.“.</w:t>
      </w:r>
    </w:p>
    <w:p w:rsidR="00C802F3" w:rsidRPr="00397B1B" w:rsidP="00C802F3">
      <w:pPr>
        <w:tabs>
          <w:tab w:val="left" w:pos="630"/>
        </w:tabs>
        <w:bidi w:val="0"/>
        <w:ind w:left="426" w:hanging="426"/>
        <w:jc w:val="both"/>
        <w:rPr>
          <w:rFonts w:cs="Times New Roman"/>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143j sa odsek 2 dopĺň</w:t>
      </w:r>
      <w:r w:rsidRPr="00397B1B">
        <w:rPr>
          <w:rFonts w:ascii="Arial Narrow" w:hAnsi="Arial Narrow" w:hint="default"/>
          <w:sz w:val="22"/>
          <w:szCs w:val="22"/>
        </w:rPr>
        <w:t>a pí</w:t>
      </w:r>
      <w:r w:rsidRPr="00397B1B">
        <w:rPr>
          <w:rFonts w:ascii="Arial Narrow" w:hAnsi="Arial Narrow" w:hint="default"/>
          <w:sz w:val="22"/>
          <w:szCs w:val="22"/>
        </w:rPr>
        <w:t>smenom d), ktoré</w:t>
      </w:r>
      <w:r w:rsidRPr="00397B1B">
        <w:rPr>
          <w:rFonts w:ascii="Arial Narrow" w:hAnsi="Arial Narrow" w:hint="default"/>
          <w:sz w:val="22"/>
          <w:szCs w:val="22"/>
        </w:rPr>
        <w:t xml:space="preserve"> znie:</w:t>
      </w:r>
    </w:p>
    <w:p w:rsidR="00C802F3" w:rsidRPr="00397B1B" w:rsidP="00C802F3">
      <w:pPr>
        <w:autoSpaceDE w:val="0"/>
        <w:autoSpaceDN w:val="0"/>
        <w:bidi w:val="0"/>
        <w:adjustRightInd w:val="0"/>
        <w:ind w:left="426"/>
        <w:jc w:val="both"/>
        <w:rPr>
          <w:color w:val="auto"/>
        </w:rPr>
      </w:pPr>
      <w:r w:rsidRPr="00397B1B">
        <w:rPr>
          <w:bCs/>
          <w:color w:val="auto"/>
        </w:rPr>
        <w:t>„d</w:t>
      </w:r>
      <w:r w:rsidRPr="00397B1B">
        <w:rPr>
          <w:color w:val="auto"/>
        </w:rPr>
        <w:t>) opatrenia s cieľom prípravy a rozvíjania vhodných plánov a postupov na ozdravenie a riadenú likvidáciu; tieto opatrenia musia byť pravidelne aktualizované.“.</w:t>
      </w:r>
    </w:p>
    <w:p w:rsidR="00C802F3" w:rsidRPr="00397B1B" w:rsidP="00C802F3">
      <w:pPr>
        <w:pStyle w:val="Default"/>
        <w:bidi w:val="0"/>
        <w:ind w:left="426" w:hanging="426"/>
        <w:jc w:val="both"/>
        <w:rPr>
          <w:rFonts w:ascii="Arial Narrow" w:hAnsi="Arial Narrow" w:cs="Times New Roman"/>
          <w:sz w:val="22"/>
          <w:szCs w:val="22"/>
        </w:rPr>
      </w:pPr>
    </w:p>
    <w:p w:rsidR="00C802F3" w:rsidRPr="00397B1B" w:rsidP="006A353B">
      <w:pPr>
        <w:pStyle w:val="ListParagraph"/>
        <w:numPr>
          <w:numId w:val="1"/>
        </w:numPr>
        <w:tabs>
          <w:tab w:val="clear" w:pos="786"/>
        </w:tabs>
        <w:bidi w:val="0"/>
        <w:ind w:left="426" w:hanging="426"/>
        <w:jc w:val="both"/>
        <w:rPr>
          <w:rFonts w:cs="Times New Roman"/>
        </w:rPr>
      </w:pPr>
      <w:r w:rsidRPr="00397B1B">
        <w:rPr>
          <w:rFonts w:cs="Times New Roman"/>
        </w:rPr>
        <w:t>V § 143l ods. 2  sa na konci pripájajú tieto slová: „a podľa osobitného predpisu</w:t>
      </w:r>
      <w:r w:rsidRPr="00397B1B">
        <w:rPr>
          <w:rFonts w:cs="Times New Roman"/>
          <w:vertAlign w:val="superscript"/>
        </w:rPr>
        <w:t>110da</w:t>
      </w:r>
      <w:r w:rsidRPr="00397B1B">
        <w:rPr>
          <w:rFonts w:cs="Times New Roman"/>
        </w:rPr>
        <w:t xml:space="preserve">) aj s </w:t>
      </w:r>
      <w:r w:rsidRPr="00397B1B">
        <w:rPr>
          <w:rFonts w:cs="Times New Roman"/>
          <w:color w:val="auto"/>
        </w:rPr>
        <w:t>Európskym výborom pre systémové riziká“.</w:t>
      </w:r>
    </w:p>
    <w:p w:rsidR="00C802F3" w:rsidRPr="00397B1B" w:rsidP="00C802F3">
      <w:pPr>
        <w:pStyle w:val="ListParagraph"/>
        <w:bidi w:val="0"/>
        <w:ind w:left="426"/>
        <w:jc w:val="both"/>
        <w:rPr>
          <w:rFonts w:cs="Times New Roman"/>
        </w:rPr>
      </w:pPr>
    </w:p>
    <w:p w:rsidR="00C802F3" w:rsidRPr="00397B1B" w:rsidP="00C802F3">
      <w:pPr>
        <w:pStyle w:val="BodyTextIndent3"/>
        <w:bidi w:val="0"/>
        <w:spacing w:after="0"/>
        <w:ind w:left="426" w:hanging="426"/>
        <w:jc w:val="both"/>
        <w:rPr>
          <w:rFonts w:cs="Times New Roman"/>
          <w:sz w:val="22"/>
          <w:szCs w:val="22"/>
        </w:rPr>
      </w:pPr>
      <w:r w:rsidRPr="00397B1B">
        <w:rPr>
          <w:rFonts w:cs="Times New Roman"/>
          <w:sz w:val="22"/>
          <w:szCs w:val="22"/>
        </w:rPr>
        <w:t xml:space="preserve">       </w:t>
        <w:tab/>
        <w:t xml:space="preserve">Poznámka pod čiarou k odkazu 110da znie: </w:t>
      </w:r>
    </w:p>
    <w:p w:rsidR="00C802F3" w:rsidRPr="00397B1B" w:rsidP="00C802F3">
      <w:pPr>
        <w:pStyle w:val="Default"/>
        <w:bidi w:val="0"/>
        <w:ind w:left="426" w:hanging="426"/>
        <w:jc w:val="both"/>
        <w:rPr>
          <w:rFonts w:ascii="Arial Narrow" w:hAnsi="Arial Narrow" w:cs="Times New Roman" w:hint="default"/>
          <w:sz w:val="22"/>
          <w:szCs w:val="22"/>
        </w:rPr>
      </w:pPr>
      <w:r w:rsidRPr="00397B1B">
        <w:rPr>
          <w:rFonts w:ascii="Arial Narrow" w:hAnsi="Arial Narrow" w:cs="Times New Roman" w:hint="default"/>
          <w:sz w:val="22"/>
          <w:szCs w:val="22"/>
        </w:rPr>
        <w:t xml:space="preserve">         „</w:t>
      </w:r>
      <w:r w:rsidRPr="00397B1B">
        <w:rPr>
          <w:rFonts w:ascii="Arial Narrow" w:hAnsi="Arial Narrow" w:cs="Times New Roman"/>
          <w:sz w:val="22"/>
          <w:szCs w:val="22"/>
          <w:vertAlign w:val="superscript"/>
        </w:rPr>
        <w:t>110da</w:t>
      </w:r>
      <w:r w:rsidRPr="00397B1B">
        <w:rPr>
          <w:rFonts w:ascii="Arial Narrow" w:hAnsi="Arial Narrow" w:cs="Times New Roman" w:hint="default"/>
          <w:sz w:val="22"/>
          <w:szCs w:val="22"/>
        </w:rPr>
        <w:t>) Č</w:t>
      </w:r>
      <w:r w:rsidRPr="00397B1B">
        <w:rPr>
          <w:rFonts w:ascii="Arial Narrow" w:hAnsi="Arial Narrow" w:cs="Times New Roman" w:hint="default"/>
          <w:sz w:val="22"/>
          <w:szCs w:val="22"/>
        </w:rPr>
        <w:t>l. 15 nariadenia Euró</w:t>
      </w:r>
      <w:r w:rsidRPr="00397B1B">
        <w:rPr>
          <w:rFonts w:ascii="Arial Narrow" w:hAnsi="Arial Narrow" w:cs="Times New Roman" w:hint="default"/>
          <w:sz w:val="22"/>
          <w:szCs w:val="22"/>
        </w:rPr>
        <w:t>pskeho parlamentu a Rady (EÚ</w:t>
      </w:r>
      <w:r w:rsidRPr="00397B1B">
        <w:rPr>
          <w:rFonts w:ascii="Arial Narrow" w:hAnsi="Arial Narrow" w:cs="Times New Roman" w:hint="default"/>
          <w:sz w:val="22"/>
          <w:szCs w:val="22"/>
        </w:rPr>
        <w:t>) č</w:t>
      </w:r>
      <w:r w:rsidRPr="00397B1B">
        <w:rPr>
          <w:rFonts w:ascii="Arial Narrow" w:hAnsi="Arial Narrow" w:cs="Times New Roman" w:hint="default"/>
          <w:sz w:val="22"/>
          <w:szCs w:val="22"/>
        </w:rPr>
        <w:t>. 1092/2010 z 24. novembra 2010 o makroprudenciá</w:t>
      </w:r>
      <w:r w:rsidRPr="00397B1B">
        <w:rPr>
          <w:rFonts w:ascii="Arial Narrow" w:hAnsi="Arial Narrow" w:cs="Times New Roman" w:hint="default"/>
          <w:sz w:val="22"/>
          <w:szCs w:val="22"/>
        </w:rPr>
        <w:t>lnom dohľ</w:t>
      </w:r>
      <w:r w:rsidRPr="00397B1B">
        <w:rPr>
          <w:rFonts w:ascii="Arial Narrow" w:hAnsi="Arial Narrow" w:cs="Times New Roman" w:hint="default"/>
          <w:sz w:val="22"/>
          <w:szCs w:val="22"/>
        </w:rPr>
        <w:t>ade Euró</w:t>
      </w:r>
      <w:r w:rsidRPr="00397B1B">
        <w:rPr>
          <w:rFonts w:ascii="Arial Narrow" w:hAnsi="Arial Narrow" w:cs="Times New Roman" w:hint="default"/>
          <w:sz w:val="22"/>
          <w:szCs w:val="22"/>
        </w:rPr>
        <w:t>pskej ú</w:t>
      </w:r>
      <w:r w:rsidRPr="00397B1B">
        <w:rPr>
          <w:rFonts w:ascii="Arial Narrow" w:hAnsi="Arial Narrow" w:cs="Times New Roman" w:hint="default"/>
          <w:sz w:val="22"/>
          <w:szCs w:val="22"/>
        </w:rPr>
        <w:t>nie nad finanč</w:t>
      </w:r>
      <w:r w:rsidRPr="00397B1B">
        <w:rPr>
          <w:rFonts w:ascii="Arial Narrow" w:hAnsi="Arial Narrow" w:cs="Times New Roman" w:hint="default"/>
          <w:sz w:val="22"/>
          <w:szCs w:val="22"/>
        </w:rPr>
        <w:t>ný</w:t>
      </w:r>
      <w:r w:rsidRPr="00397B1B">
        <w:rPr>
          <w:rFonts w:ascii="Arial Narrow" w:hAnsi="Arial Narrow" w:cs="Times New Roman" w:hint="default"/>
          <w:sz w:val="22"/>
          <w:szCs w:val="22"/>
        </w:rPr>
        <w:t>m systé</w:t>
      </w:r>
      <w:r w:rsidRPr="00397B1B">
        <w:rPr>
          <w:rFonts w:ascii="Arial Narrow" w:hAnsi="Arial Narrow" w:cs="Times New Roman" w:hint="default"/>
          <w:sz w:val="22"/>
          <w:szCs w:val="22"/>
        </w:rPr>
        <w:t>mom a o zriadení</w:t>
      </w:r>
      <w:r w:rsidRPr="00397B1B">
        <w:rPr>
          <w:rFonts w:ascii="Arial Narrow" w:hAnsi="Arial Narrow" w:cs="Times New Roman" w:hint="default"/>
          <w:sz w:val="22"/>
          <w:szCs w:val="22"/>
        </w:rPr>
        <w:t xml:space="preserve"> Euró</w:t>
      </w:r>
      <w:r w:rsidRPr="00397B1B">
        <w:rPr>
          <w:rFonts w:ascii="Arial Narrow" w:hAnsi="Arial Narrow" w:cs="Times New Roman" w:hint="default"/>
          <w:sz w:val="22"/>
          <w:szCs w:val="22"/>
        </w:rPr>
        <w:t>psk</w:t>
      </w:r>
      <w:r w:rsidRPr="00397B1B">
        <w:rPr>
          <w:rFonts w:ascii="Arial Narrow" w:hAnsi="Arial Narrow" w:cs="Times New Roman" w:hint="default"/>
          <w:sz w:val="22"/>
          <w:szCs w:val="22"/>
        </w:rPr>
        <w:t>eho vý</w:t>
      </w:r>
      <w:r w:rsidRPr="00397B1B">
        <w:rPr>
          <w:rFonts w:ascii="Arial Narrow" w:hAnsi="Arial Narrow" w:cs="Times New Roman" w:hint="default"/>
          <w:sz w:val="22"/>
          <w:szCs w:val="22"/>
        </w:rPr>
        <w:t>boru pre systé</w:t>
      </w:r>
      <w:r w:rsidRPr="00397B1B">
        <w:rPr>
          <w:rFonts w:ascii="Arial Narrow" w:hAnsi="Arial Narrow" w:cs="Times New Roman" w:hint="default"/>
          <w:sz w:val="22"/>
          <w:szCs w:val="22"/>
        </w:rPr>
        <w:t>mové</w:t>
      </w:r>
      <w:r w:rsidRPr="00397B1B">
        <w:rPr>
          <w:rFonts w:ascii="Arial Narrow" w:hAnsi="Arial Narrow" w:cs="Times New Roman" w:hint="default"/>
          <w:sz w:val="22"/>
          <w:szCs w:val="22"/>
        </w:rPr>
        <w:t xml:space="preserve"> riziká</w:t>
      </w:r>
      <w:r w:rsidRPr="00397B1B">
        <w:rPr>
          <w:rFonts w:ascii="Arial Narrow" w:hAnsi="Arial Narrow" w:cs="Times New Roman" w:hint="default"/>
          <w:sz w:val="22"/>
          <w:szCs w:val="22"/>
        </w:rPr>
        <w:t xml:space="preserve"> (Ú</w:t>
      </w:r>
      <w:r w:rsidRPr="00397B1B">
        <w:rPr>
          <w:rFonts w:ascii="Arial Narrow" w:hAnsi="Arial Narrow" w:cs="Times New Roman" w:hint="default"/>
          <w:sz w:val="22"/>
          <w:szCs w:val="22"/>
        </w:rPr>
        <w:t>. v. EÚ</w:t>
      </w:r>
      <w:r w:rsidRPr="00397B1B">
        <w:rPr>
          <w:rFonts w:ascii="Arial Narrow" w:hAnsi="Arial Narrow" w:cs="Times New Roman" w:hint="default"/>
          <w:sz w:val="22"/>
          <w:szCs w:val="22"/>
        </w:rPr>
        <w:t xml:space="preserve"> L 331, 15. 12. 2010)</w:t>
      </w:r>
      <w:r w:rsidRPr="00397B1B">
        <w:rPr>
          <w:rFonts w:ascii="Arial Narrow" w:hAnsi="Arial Narrow"/>
          <w:sz w:val="22"/>
          <w:szCs w:val="22"/>
        </w:rPr>
        <w:t>.</w:t>
      </w:r>
      <w:r w:rsidRPr="00397B1B">
        <w:rPr>
          <w:rFonts w:ascii="Arial Narrow" w:hAnsi="Arial Narrow" w:cs="Times New Roman" w:hint="default"/>
          <w:sz w:val="22"/>
          <w:szCs w:val="22"/>
        </w:rPr>
        <w:t>“</w:t>
      </w:r>
      <w:r w:rsidRPr="00397B1B">
        <w:rPr>
          <w:rFonts w:ascii="Arial Narrow" w:hAnsi="Arial Narrow" w:cs="Times New Roman" w:hint="default"/>
          <w:sz w:val="22"/>
          <w:szCs w:val="22"/>
        </w:rPr>
        <w:t xml:space="preserve">. </w:t>
      </w:r>
    </w:p>
    <w:p w:rsidR="00C802F3" w:rsidRPr="00397B1B" w:rsidP="00C802F3">
      <w:pPr>
        <w:pStyle w:val="Default"/>
        <w:bidi w:val="0"/>
        <w:ind w:left="426" w:hanging="426"/>
        <w:jc w:val="both"/>
        <w:rPr>
          <w:rFonts w:ascii="Arial Narrow" w:hAnsi="Arial Narrow" w:cs="Times New Roman" w:hint="default"/>
          <w:sz w:val="22"/>
          <w:szCs w:val="22"/>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V §</w:t>
      </w:r>
      <w:r w:rsidRPr="00397B1B">
        <w:rPr>
          <w:rFonts w:ascii="Arial Narrow" w:hAnsi="Arial Narrow" w:hint="default"/>
          <w:sz w:val="22"/>
          <w:szCs w:val="22"/>
        </w:rPr>
        <w:t xml:space="preserve"> 144 sa odsek 1 dopĺň</w:t>
      </w:r>
      <w:r w:rsidRPr="00397B1B">
        <w:rPr>
          <w:rFonts w:ascii="Arial Narrow" w:hAnsi="Arial Narrow" w:hint="default"/>
          <w:sz w:val="22"/>
          <w:szCs w:val="22"/>
        </w:rPr>
        <w:t>a pí</w:t>
      </w:r>
      <w:r w:rsidRPr="00397B1B">
        <w:rPr>
          <w:rFonts w:ascii="Arial Narrow" w:hAnsi="Arial Narrow" w:hint="default"/>
          <w:sz w:val="22"/>
          <w:szCs w:val="22"/>
        </w:rPr>
        <w:t>smenami p) a </w:t>
      </w:r>
      <w:r w:rsidRPr="00397B1B">
        <w:rPr>
          <w:rFonts w:ascii="Arial Narrow" w:hAnsi="Arial Narrow" w:hint="default"/>
          <w:sz w:val="22"/>
          <w:szCs w:val="22"/>
        </w:rPr>
        <w:t>q), ktoré</w:t>
      </w:r>
      <w:r w:rsidRPr="00397B1B">
        <w:rPr>
          <w:rFonts w:ascii="Arial Narrow" w:hAnsi="Arial Narrow" w:hint="default"/>
          <w:sz w:val="22"/>
          <w:szCs w:val="22"/>
        </w:rPr>
        <w:t xml:space="preserve"> znejú</w:t>
      </w:r>
      <w:r w:rsidRPr="00397B1B">
        <w:rPr>
          <w:rFonts w:ascii="Arial Narrow" w:hAnsi="Arial Narrow" w:hint="default"/>
          <w:sz w:val="22"/>
          <w:szCs w:val="22"/>
        </w:rPr>
        <w:t>:</w:t>
      </w:r>
    </w:p>
    <w:p w:rsidR="00C802F3" w:rsidRPr="00397B1B" w:rsidP="00C802F3">
      <w:pPr>
        <w:bidi w:val="0"/>
        <w:ind w:left="426"/>
        <w:jc w:val="both"/>
        <w:rPr>
          <w:color w:val="auto"/>
        </w:rPr>
      </w:pPr>
      <w:r w:rsidRPr="00397B1B">
        <w:rPr>
          <w:color w:val="auto"/>
        </w:rPr>
        <w:t>„p) uložiť obchodníkovi s cennými papiermi, aby obmedzil poskytovanie pohyblivej zložky celkovej odmeny osobám podľa § 71da vo výške určenej percentom z celkových odmien vyplatených osobám podľa § 71da za najmenej jeden predchádzajúci kalendárny rok, a  to na účely udržiavania vlastných zdrojov obchodníka s cennými papiermi podľa § 74 ods. 4 a 5,</w:t>
      </w:r>
    </w:p>
    <w:p w:rsidR="00C802F3" w:rsidRPr="00397B1B" w:rsidP="00C802F3">
      <w:pPr>
        <w:pStyle w:val="Odsekzoznamu1"/>
        <w:numPr>
          <w:numId w:val="0"/>
        </w:numPr>
        <w:tabs>
          <w:tab w:val="clear" w:pos="786"/>
        </w:tabs>
        <w:bidi w:val="0"/>
        <w:ind w:left="426" w:firstLine="0"/>
        <w:rPr>
          <w:rFonts w:ascii="Arial Narrow" w:hAnsi="Arial Narrow"/>
          <w:sz w:val="22"/>
          <w:szCs w:val="22"/>
        </w:rPr>
      </w:pPr>
      <w:r w:rsidRPr="00397B1B">
        <w:rPr>
          <w:rFonts w:ascii="Arial Narrow" w:hAnsi="Arial Narrow" w:hint="default"/>
          <w:color w:val="auto"/>
          <w:sz w:val="22"/>
          <w:szCs w:val="22"/>
        </w:rPr>
        <w:t>q) ulož</w:t>
      </w:r>
      <w:r w:rsidRPr="00397B1B">
        <w:rPr>
          <w:rFonts w:ascii="Arial Narrow" w:hAnsi="Arial Narrow" w:hint="default"/>
          <w:color w:val="auto"/>
          <w:sz w:val="22"/>
          <w:szCs w:val="22"/>
        </w:rPr>
        <w:t>iť</w:t>
      </w:r>
      <w:r w:rsidRPr="00397B1B">
        <w:rPr>
          <w:rFonts w:ascii="Arial Narrow" w:hAnsi="Arial Narrow" w:hint="default"/>
          <w:color w:val="auto"/>
          <w:sz w:val="22"/>
          <w:szCs w:val="22"/>
        </w:rPr>
        <w:t xml:space="preserve"> obchodní</w:t>
      </w:r>
      <w:r w:rsidRPr="00397B1B">
        <w:rPr>
          <w:rFonts w:ascii="Arial Narrow" w:hAnsi="Arial Narrow" w:hint="default"/>
          <w:color w:val="auto"/>
          <w:sz w:val="22"/>
          <w:szCs w:val="22"/>
        </w:rPr>
        <w:t>kovi s </w:t>
      </w:r>
      <w:r w:rsidRPr="00397B1B">
        <w:rPr>
          <w:rFonts w:ascii="Arial Narrow" w:hAnsi="Arial Narrow" w:hint="default"/>
          <w:color w:val="auto"/>
          <w:sz w:val="22"/>
          <w:szCs w:val="22"/>
        </w:rPr>
        <w:t>cenný</w:t>
      </w:r>
      <w:r w:rsidRPr="00397B1B">
        <w:rPr>
          <w:rFonts w:ascii="Arial Narrow" w:hAnsi="Arial Narrow" w:hint="default"/>
          <w:color w:val="auto"/>
          <w:sz w:val="22"/>
          <w:szCs w:val="22"/>
        </w:rPr>
        <w:t>mi papi</w:t>
      </w:r>
      <w:r w:rsidRPr="00397B1B">
        <w:rPr>
          <w:rFonts w:ascii="Arial Narrow" w:hAnsi="Arial Narrow" w:hint="default"/>
          <w:color w:val="auto"/>
          <w:sz w:val="22"/>
          <w:szCs w:val="22"/>
        </w:rPr>
        <w:t>ermi, aby použ</w:t>
      </w:r>
      <w:r w:rsidRPr="00397B1B">
        <w:rPr>
          <w:rFonts w:ascii="Arial Narrow" w:hAnsi="Arial Narrow" w:hint="default"/>
          <w:color w:val="auto"/>
          <w:sz w:val="22"/>
          <w:szCs w:val="22"/>
        </w:rPr>
        <w:t>il zisk na udrž</w:t>
      </w:r>
      <w:r w:rsidRPr="00397B1B">
        <w:rPr>
          <w:rFonts w:ascii="Arial Narrow" w:hAnsi="Arial Narrow" w:hint="default"/>
          <w:color w:val="auto"/>
          <w:sz w:val="22"/>
          <w:szCs w:val="22"/>
        </w:rPr>
        <w:t>iavanie hodnoty vlastný</w:t>
      </w:r>
      <w:r w:rsidRPr="00397B1B">
        <w:rPr>
          <w:rFonts w:ascii="Arial Narrow" w:hAnsi="Arial Narrow" w:hint="default"/>
          <w:color w:val="auto"/>
          <w:sz w:val="22"/>
          <w:szCs w:val="22"/>
        </w:rPr>
        <w:t>ch zdrojov vo výš</w:t>
      </w:r>
      <w:r w:rsidRPr="00397B1B">
        <w:rPr>
          <w:rFonts w:ascii="Arial Narrow" w:hAnsi="Arial Narrow" w:hint="default"/>
          <w:color w:val="auto"/>
          <w:sz w:val="22"/>
          <w:szCs w:val="22"/>
        </w:rPr>
        <w:t>ke presahujú</w:t>
      </w:r>
      <w:r w:rsidRPr="00397B1B">
        <w:rPr>
          <w:rFonts w:ascii="Arial Narrow" w:hAnsi="Arial Narrow" w:hint="default"/>
          <w:color w:val="auto"/>
          <w:sz w:val="22"/>
          <w:szCs w:val="22"/>
        </w:rPr>
        <w:t>cej hodnotu pož</w:t>
      </w:r>
      <w:r w:rsidRPr="00397B1B">
        <w:rPr>
          <w:rFonts w:ascii="Arial Narrow" w:hAnsi="Arial Narrow" w:hint="default"/>
          <w:color w:val="auto"/>
          <w:sz w:val="22"/>
          <w:szCs w:val="22"/>
        </w:rPr>
        <w:t>iadaviek na vlastné</w:t>
      </w:r>
      <w:r w:rsidRPr="00397B1B">
        <w:rPr>
          <w:rFonts w:ascii="Arial Narrow" w:hAnsi="Arial Narrow" w:hint="default"/>
          <w:color w:val="auto"/>
          <w:sz w:val="22"/>
          <w:szCs w:val="22"/>
        </w:rPr>
        <w:t xml:space="preserve"> zdroje </w:t>
      </w:r>
      <w:r w:rsidRPr="00397B1B" w:rsidR="00C315E8">
        <w:rPr>
          <w:rFonts w:ascii="Arial Narrow" w:hAnsi="Arial Narrow"/>
          <w:color w:val="auto"/>
          <w:sz w:val="22"/>
          <w:szCs w:val="22"/>
        </w:rPr>
        <w:t>p</w:t>
      </w:r>
      <w:r w:rsidRPr="00397B1B">
        <w:rPr>
          <w:rFonts w:ascii="Arial Narrow" w:hAnsi="Arial Narrow" w:hint="default"/>
          <w:color w:val="auto"/>
          <w:sz w:val="22"/>
          <w:szCs w:val="22"/>
        </w:rPr>
        <w:t>odľ</w:t>
      </w:r>
      <w:r w:rsidRPr="00397B1B">
        <w:rPr>
          <w:rFonts w:ascii="Arial Narrow" w:hAnsi="Arial Narrow" w:hint="default"/>
          <w:color w:val="auto"/>
          <w:sz w:val="22"/>
          <w:szCs w:val="22"/>
        </w:rPr>
        <w:t>a §</w:t>
      </w:r>
      <w:r w:rsidRPr="00397B1B">
        <w:rPr>
          <w:rFonts w:ascii="Arial Narrow" w:hAnsi="Arial Narrow" w:hint="default"/>
          <w:color w:val="auto"/>
          <w:sz w:val="22"/>
          <w:szCs w:val="22"/>
        </w:rPr>
        <w:t xml:space="preserve"> 74 ods. 4 a </w:t>
      </w:r>
      <w:r w:rsidRPr="00397B1B">
        <w:rPr>
          <w:rFonts w:ascii="Arial Narrow" w:hAnsi="Arial Narrow" w:hint="default"/>
          <w:color w:val="auto"/>
          <w:sz w:val="22"/>
          <w:szCs w:val="22"/>
        </w:rPr>
        <w:t>5.“.</w:t>
      </w:r>
    </w:p>
    <w:p w:rsidR="00C802F3" w:rsidRPr="00397B1B" w:rsidP="00C802F3">
      <w:pPr>
        <w:bidi w:val="0"/>
        <w:ind w:left="426" w:hanging="426"/>
        <w:jc w:val="both"/>
        <w:rPr>
          <w:rFonts w:cs="Times New Roman"/>
        </w:rPr>
      </w:pPr>
    </w:p>
    <w:p w:rsidR="00C802F3" w:rsidRPr="00397B1B" w:rsidP="00865F30">
      <w:pPr>
        <w:pStyle w:val="ListParagraph"/>
        <w:numPr>
          <w:numId w:val="1"/>
        </w:numPr>
        <w:tabs>
          <w:tab w:val="clear" w:pos="786"/>
        </w:tabs>
        <w:bidi w:val="0"/>
        <w:ind w:left="426" w:hanging="426"/>
        <w:jc w:val="both"/>
        <w:rPr>
          <w:rFonts w:cs="Times New Roman"/>
          <w:lang w:eastAsia="en-US"/>
        </w:rPr>
      </w:pPr>
      <w:r w:rsidRPr="00397B1B">
        <w:rPr>
          <w:rFonts w:cs="Times New Roman"/>
          <w:lang w:eastAsia="en-US"/>
        </w:rPr>
        <w:t>§ 144 sa dopĺňa  odsekmi 20 až 22, ktoré znejú:</w:t>
      </w:r>
    </w:p>
    <w:p w:rsidR="00C802F3" w:rsidRPr="00397B1B" w:rsidP="00C802F3">
      <w:pPr>
        <w:pStyle w:val="ListParagraph"/>
        <w:bidi w:val="0"/>
        <w:ind w:left="426" w:firstLine="282"/>
        <w:jc w:val="both"/>
        <w:rPr>
          <w:bCs/>
          <w:color w:val="auto"/>
        </w:rPr>
      </w:pPr>
      <w:r w:rsidRPr="00397B1B">
        <w:rPr>
          <w:color w:val="auto"/>
        </w:rPr>
        <w:t xml:space="preserve">„(20) </w:t>
      </w:r>
      <w:r w:rsidRPr="00397B1B">
        <w:rPr>
          <w:bCs/>
          <w:iCs/>
          <w:color w:val="auto"/>
        </w:rPr>
        <w:t xml:space="preserve">Ak Národná banka Slovenska na základe dohľadu vykonávaného podľa § 135 ods. 7 zistí, </w:t>
      </w:r>
      <w:r w:rsidRPr="00397B1B">
        <w:rPr>
          <w:color w:val="auto"/>
        </w:rPr>
        <w:t>že riziká, ktorým obchodník s cennými papiermi je vystavený alebo môže byť vystavený, nie sú dostatočne kryté vlastnými zdrojmi financovania, a to ani po tom, čo obchodník s cennými papiermi prijal opatrenia vyplývajúce z oznámenia zaslan</w:t>
      </w:r>
      <w:r w:rsidRPr="00397B1B" w:rsidR="003854EE">
        <w:rPr>
          <w:color w:val="auto"/>
        </w:rPr>
        <w:t>ého</w:t>
      </w:r>
      <w:r w:rsidRPr="00397B1B">
        <w:rPr>
          <w:color w:val="auto"/>
        </w:rPr>
        <w:t xml:space="preserve"> Národnou bankou Slovenska podľa § 135 ods. 7, Národná </w:t>
      </w:r>
      <w:r w:rsidRPr="00397B1B">
        <w:rPr>
          <w:bCs/>
          <w:iCs/>
          <w:color w:val="auto"/>
        </w:rPr>
        <w:t xml:space="preserve">banka Slovenska môže uložiť obchodníkovi s cennými papiermi </w:t>
      </w:r>
      <w:r w:rsidRPr="00397B1B">
        <w:rPr>
          <w:bCs/>
          <w:color w:val="auto"/>
        </w:rPr>
        <w:t xml:space="preserve">osobitnú požiadavku na vlastné zdroje </w:t>
      </w:r>
      <w:r w:rsidRPr="00397B1B">
        <w:rPr>
          <w:bCs/>
          <w:iCs/>
          <w:color w:val="auto"/>
        </w:rPr>
        <w:t xml:space="preserve">vo výške presahujúcej hodnotu požiadaviek na vlastné zdroje podľa § 74 ods. 4 a 5, pričom zohľadní </w:t>
      </w:r>
      <w:r w:rsidRPr="00397B1B">
        <w:rPr>
          <w:bCs/>
          <w:color w:val="auto"/>
        </w:rPr>
        <w:t>kvantitatívne a kvalitatívne požiadavky systému hodnotenia primeranosti vnútorného kapitálu podľa § 74c ods. 1 a 2.</w:t>
      </w:r>
    </w:p>
    <w:p w:rsidR="00C802F3" w:rsidRPr="00397B1B" w:rsidP="00C802F3">
      <w:pPr>
        <w:pStyle w:val="ListParagraph"/>
        <w:bidi w:val="0"/>
        <w:ind w:left="426" w:firstLine="282"/>
        <w:jc w:val="both"/>
        <w:rPr>
          <w:rFonts w:cs="Times New Roman"/>
          <w:lang w:eastAsia="en-US"/>
        </w:rPr>
      </w:pPr>
    </w:p>
    <w:p w:rsidR="00C802F3" w:rsidRPr="00397B1B" w:rsidP="00C802F3">
      <w:pPr>
        <w:bidi w:val="0"/>
        <w:ind w:left="426" w:hanging="426"/>
        <w:jc w:val="both"/>
        <w:rPr>
          <w:rFonts w:cs="Times New Roman"/>
        </w:rPr>
      </w:pPr>
      <w:r w:rsidRPr="00397B1B">
        <w:rPr>
          <w:rFonts w:cs="Times New Roman"/>
        </w:rPr>
        <w:t xml:space="preserve">     </w:t>
        <w:tab/>
        <w:tab/>
        <w:t xml:space="preserve">(21) Národná banka Slovenska  poskytne raz ročne </w:t>
      </w:r>
      <w:r w:rsidRPr="00397B1B">
        <w:rPr>
          <w:rFonts w:cs="Times New Roman"/>
          <w:bCs/>
          <w:color w:val="auto"/>
        </w:rPr>
        <w:t>Európskemu orgánu dohľadu (Európskemu orgánu pre cenné papiere a trhy)</w:t>
      </w:r>
      <w:r w:rsidRPr="00397B1B">
        <w:rPr>
          <w:rFonts w:cs="Times New Roman"/>
        </w:rPr>
        <w:t xml:space="preserve"> súhrnné informácie týkajúce sa administratívnych opatrení a sankcií za porušenie</w:t>
      </w:r>
    </w:p>
    <w:p w:rsidR="00C802F3" w:rsidRPr="00397B1B" w:rsidP="00C802F3">
      <w:pPr>
        <w:pStyle w:val="ListParagraph"/>
        <w:numPr>
          <w:numId w:val="23"/>
        </w:numPr>
        <w:bidi w:val="0"/>
        <w:ind w:left="709" w:hanging="283"/>
        <w:jc w:val="both"/>
        <w:rPr>
          <w:rFonts w:cs="Times New Roman"/>
        </w:rPr>
      </w:pPr>
      <w:r w:rsidRPr="00397B1B">
        <w:rPr>
          <w:rFonts w:cs="Times New Roman"/>
        </w:rPr>
        <w:t>zákazu manipulácie s trhom alebo zákazu využívania dôverných informácii</w:t>
      </w:r>
      <w:r w:rsidRPr="00397B1B">
        <w:rPr>
          <w:rFonts w:cs="Times New Roman"/>
          <w:bCs/>
          <w:color w:val="auto"/>
        </w:rPr>
        <w:t>,</w:t>
      </w:r>
    </w:p>
    <w:p w:rsidR="00C802F3" w:rsidRPr="00397B1B" w:rsidP="00C802F3">
      <w:pPr>
        <w:pStyle w:val="ListParagraph"/>
        <w:numPr>
          <w:numId w:val="23"/>
        </w:numPr>
        <w:bidi w:val="0"/>
        <w:ind w:left="426" w:firstLine="0"/>
        <w:jc w:val="both"/>
        <w:rPr>
          <w:rFonts w:cs="Times New Roman"/>
        </w:rPr>
      </w:pPr>
      <w:r w:rsidRPr="00397B1B">
        <w:rPr>
          <w:rFonts w:cs="Times New Roman"/>
        </w:rPr>
        <w:t xml:space="preserve">ustanovení tohto zákona alebo osobitného </w:t>
      </w:r>
      <w:r w:rsidRPr="00397B1B" w:rsidR="00D86826">
        <w:rPr>
          <w:rFonts w:cs="Times New Roman"/>
        </w:rPr>
        <w:t>predpisu</w:t>
      </w:r>
      <w:r w:rsidRPr="00397B1B">
        <w:rPr>
          <w:rFonts w:cs="Times New Roman"/>
          <w:vertAlign w:val="superscript"/>
        </w:rPr>
        <w:t>114b</w:t>
      </w:r>
      <w:r w:rsidRPr="00397B1B">
        <w:rPr>
          <w:rFonts w:cs="Times New Roman"/>
        </w:rPr>
        <w:t>)</w:t>
      </w:r>
      <w:r w:rsidRPr="00397B1B">
        <w:rPr>
          <w:rFonts w:cs="Times New Roman"/>
          <w:vertAlign w:val="superscript"/>
        </w:rPr>
        <w:t xml:space="preserve"> </w:t>
      </w:r>
      <w:r w:rsidRPr="00397B1B">
        <w:rPr>
          <w:rFonts w:cs="Times New Roman"/>
        </w:rPr>
        <w:t xml:space="preserve">týkajúcich sa poskytovania investičných služieb alebo činnosti regulovaných trhov alebo mnohostranných obchodných systémov.         </w:t>
      </w:r>
    </w:p>
    <w:p w:rsidR="00C802F3" w:rsidRPr="00397B1B" w:rsidP="00C802F3">
      <w:pPr>
        <w:bidi w:val="0"/>
        <w:ind w:left="851" w:hanging="425"/>
        <w:jc w:val="both"/>
        <w:rPr>
          <w:rFonts w:cs="Times New Roman"/>
        </w:rPr>
      </w:pPr>
      <w:r w:rsidRPr="00397B1B">
        <w:rPr>
          <w:rFonts w:cs="Times New Roman"/>
        </w:rPr>
        <w:t xml:space="preserve">        </w:t>
      </w:r>
    </w:p>
    <w:p w:rsidR="00C802F3" w:rsidRPr="00397B1B" w:rsidP="00C802F3">
      <w:pPr>
        <w:bidi w:val="0"/>
        <w:ind w:left="426" w:hanging="426"/>
        <w:jc w:val="both"/>
        <w:rPr>
          <w:rFonts w:cs="Times New Roman"/>
          <w:bCs/>
          <w:color w:val="auto"/>
        </w:rPr>
      </w:pPr>
      <w:r w:rsidRPr="00397B1B">
        <w:rPr>
          <w:rFonts w:cs="Times New Roman"/>
        </w:rPr>
        <w:t xml:space="preserve">       </w:t>
        <w:tab/>
        <w:tab/>
        <w:t>(22) Ak Národná banka Slovenska podľa osobitného predpisu</w:t>
      </w:r>
      <w:r w:rsidRPr="00397B1B">
        <w:rPr>
          <w:rFonts w:cs="Times New Roman"/>
          <w:vertAlign w:val="superscript"/>
        </w:rPr>
        <w:t>54</w:t>
      </w:r>
      <w:r w:rsidRPr="00397B1B">
        <w:rPr>
          <w:rFonts w:cs="Times New Roman"/>
        </w:rPr>
        <w:t>) zverejní administratívne opatrenie alebo sankciu týkajúcu sa záležitostí podľa odseku 21, bez</w:t>
      </w:r>
      <w:r w:rsidRPr="00397B1B" w:rsidR="00A12E3E">
        <w:rPr>
          <w:rFonts w:cs="Times New Roman"/>
        </w:rPr>
        <w:t>odkladne</w:t>
      </w:r>
      <w:r w:rsidRPr="00397B1B">
        <w:rPr>
          <w:rFonts w:cs="Times New Roman"/>
        </w:rPr>
        <w:t xml:space="preserve"> oznámi túto skutočnosť </w:t>
      </w:r>
      <w:r w:rsidRPr="00397B1B">
        <w:rPr>
          <w:rFonts w:cs="Times New Roman"/>
          <w:bCs/>
          <w:color w:val="auto"/>
        </w:rPr>
        <w:t>Európskemu orgánu dohľadu (Európskemu orgánu pre cenné papiere a trhy).".</w:t>
      </w:r>
    </w:p>
    <w:p w:rsidR="00C802F3" w:rsidRPr="00397B1B" w:rsidP="00C802F3">
      <w:pPr>
        <w:bidi w:val="0"/>
        <w:ind w:left="426" w:hanging="426"/>
        <w:jc w:val="both"/>
        <w:rPr>
          <w:rFonts w:cs="Times New Roman"/>
          <w:i/>
        </w:rPr>
      </w:pPr>
    </w:p>
    <w:p w:rsidR="00C802F3" w:rsidRPr="00397B1B" w:rsidP="00C802F3">
      <w:pPr>
        <w:pStyle w:val="BodyTextIndent3"/>
        <w:bidi w:val="0"/>
        <w:spacing w:after="0"/>
        <w:ind w:left="426" w:hanging="426"/>
        <w:jc w:val="both"/>
        <w:rPr>
          <w:rFonts w:cs="Times New Roman"/>
          <w:sz w:val="22"/>
          <w:szCs w:val="22"/>
        </w:rPr>
      </w:pPr>
      <w:r w:rsidRPr="00397B1B">
        <w:rPr>
          <w:rFonts w:cs="Times New Roman"/>
          <w:sz w:val="22"/>
          <w:szCs w:val="22"/>
        </w:rPr>
        <w:t xml:space="preserve">         Poznámka pod čiarou k odkazu 114b znie: </w:t>
      </w:r>
    </w:p>
    <w:p w:rsidR="00C802F3" w:rsidRPr="00397B1B" w:rsidP="00C802F3">
      <w:pPr>
        <w:pStyle w:val="Default"/>
        <w:bidi w:val="0"/>
        <w:ind w:left="426" w:hanging="426"/>
        <w:jc w:val="both"/>
        <w:rPr>
          <w:rFonts w:ascii="Arial Narrow" w:hAnsi="Arial Narrow" w:cs="Times New Roman" w:hint="default"/>
          <w:sz w:val="22"/>
          <w:szCs w:val="22"/>
        </w:rPr>
      </w:pPr>
      <w:r w:rsidRPr="00397B1B">
        <w:rPr>
          <w:rFonts w:ascii="Arial Narrow" w:hAnsi="Arial Narrow" w:cs="Times New Roman" w:hint="default"/>
          <w:sz w:val="22"/>
          <w:szCs w:val="22"/>
        </w:rPr>
        <w:t xml:space="preserve">         „</w:t>
      </w:r>
      <w:r w:rsidRPr="00397B1B">
        <w:rPr>
          <w:rFonts w:ascii="Arial Narrow" w:hAnsi="Arial Narrow" w:cs="Times New Roman"/>
          <w:sz w:val="22"/>
          <w:szCs w:val="22"/>
          <w:vertAlign w:val="superscript"/>
        </w:rPr>
        <w:t>114b</w:t>
      </w:r>
      <w:r w:rsidRPr="00397B1B">
        <w:rPr>
          <w:rFonts w:ascii="Arial Narrow" w:hAnsi="Arial Narrow" w:cs="Times New Roman" w:hint="default"/>
          <w:sz w:val="22"/>
          <w:szCs w:val="22"/>
        </w:rPr>
        <w:t>) §</w:t>
      </w:r>
      <w:r w:rsidRPr="00397B1B">
        <w:rPr>
          <w:rFonts w:ascii="Arial Narrow" w:hAnsi="Arial Narrow" w:cs="Times New Roman" w:hint="default"/>
          <w:sz w:val="22"/>
          <w:szCs w:val="22"/>
        </w:rPr>
        <w:t xml:space="preserve"> 1 až</w:t>
      </w:r>
      <w:r w:rsidRPr="00397B1B">
        <w:rPr>
          <w:rFonts w:ascii="Arial Narrow" w:hAnsi="Arial Narrow" w:cs="Times New Roman" w:hint="default"/>
          <w:sz w:val="22"/>
          <w:szCs w:val="22"/>
        </w:rPr>
        <w:t xml:space="preserve"> 24, 39a, 39b, §</w:t>
      </w:r>
      <w:r w:rsidRPr="00397B1B">
        <w:rPr>
          <w:rFonts w:ascii="Arial Narrow" w:hAnsi="Arial Narrow" w:cs="Times New Roman" w:hint="default"/>
          <w:sz w:val="22"/>
          <w:szCs w:val="22"/>
        </w:rPr>
        <w:t xml:space="preserve"> 59 až </w:t>
      </w:r>
      <w:r w:rsidRPr="00397B1B">
        <w:rPr>
          <w:rFonts w:ascii="Arial Narrow" w:hAnsi="Arial Narrow" w:cs="Times New Roman" w:hint="default"/>
          <w:sz w:val="22"/>
          <w:szCs w:val="22"/>
        </w:rPr>
        <w:t>64 zá</w:t>
      </w:r>
      <w:r w:rsidRPr="00397B1B">
        <w:rPr>
          <w:rFonts w:ascii="Arial Narrow" w:hAnsi="Arial Narrow" w:cs="Times New Roman" w:hint="default"/>
          <w:sz w:val="22"/>
          <w:szCs w:val="22"/>
        </w:rPr>
        <w:t>kona č</w:t>
      </w:r>
      <w:r w:rsidRPr="00397B1B">
        <w:rPr>
          <w:rFonts w:ascii="Arial Narrow" w:hAnsi="Arial Narrow" w:cs="Times New Roman" w:hint="default"/>
          <w:sz w:val="22"/>
          <w:szCs w:val="22"/>
        </w:rPr>
        <w:t>. 429/2002 Z. z. v </w:t>
      </w:r>
      <w:r w:rsidRPr="00397B1B">
        <w:rPr>
          <w:rFonts w:ascii="Arial Narrow" w:hAnsi="Arial Narrow" w:cs="Times New Roman" w:hint="default"/>
          <w:sz w:val="22"/>
          <w:szCs w:val="22"/>
        </w:rPr>
        <w:t>znení</w:t>
      </w:r>
      <w:r w:rsidRPr="00397B1B">
        <w:rPr>
          <w:rFonts w:ascii="Arial Narrow" w:hAnsi="Arial Narrow" w:cs="Times New Roman" w:hint="default"/>
          <w:sz w:val="22"/>
          <w:szCs w:val="22"/>
        </w:rPr>
        <w:t xml:space="preserve"> neskorší</w:t>
      </w:r>
      <w:r w:rsidRPr="00397B1B">
        <w:rPr>
          <w:rFonts w:ascii="Arial Narrow" w:hAnsi="Arial Narrow" w:cs="Times New Roman" w:hint="default"/>
          <w:sz w:val="22"/>
          <w:szCs w:val="22"/>
        </w:rPr>
        <w:t>ch pred</w:t>
      </w:r>
      <w:r w:rsidRPr="00397B1B">
        <w:rPr>
          <w:rFonts w:ascii="Arial Narrow" w:hAnsi="Arial Narrow" w:cs="Times New Roman" w:hint="default"/>
          <w:sz w:val="22"/>
          <w:szCs w:val="22"/>
        </w:rPr>
        <w:t>pisov.“</w:t>
      </w:r>
      <w:r w:rsidRPr="00397B1B">
        <w:rPr>
          <w:rFonts w:ascii="Arial Narrow" w:hAnsi="Arial Narrow" w:cs="Times New Roman" w:hint="default"/>
          <w:sz w:val="22"/>
          <w:szCs w:val="22"/>
        </w:rPr>
        <w:t xml:space="preserve">.   </w:t>
      </w:r>
    </w:p>
    <w:p w:rsidR="00C802F3" w:rsidRPr="00397B1B" w:rsidP="00C802F3">
      <w:pPr>
        <w:pStyle w:val="Odsekzoznamu1"/>
        <w:numPr>
          <w:numId w:val="0"/>
        </w:numPr>
        <w:tabs>
          <w:tab w:val="clear" w:pos="786"/>
        </w:tabs>
        <w:bidi w:val="0"/>
        <w:ind w:left="786" w:hanging="360"/>
        <w:rPr>
          <w:rFonts w:ascii="Arial Narrow" w:hAnsi="Arial Narrow"/>
          <w:sz w:val="22"/>
          <w:szCs w:val="22"/>
        </w:rPr>
      </w:pP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Za §</w:t>
      </w:r>
      <w:r w:rsidRPr="00397B1B">
        <w:rPr>
          <w:rFonts w:ascii="Arial Narrow" w:hAnsi="Arial Narrow" w:hint="default"/>
          <w:sz w:val="22"/>
          <w:szCs w:val="22"/>
        </w:rPr>
        <w:t xml:space="preserve"> 173n sa vkladá</w:t>
      </w:r>
      <w:r w:rsidRPr="00397B1B">
        <w:rPr>
          <w:rFonts w:ascii="Arial Narrow" w:hAnsi="Arial Narrow" w:hint="default"/>
          <w:sz w:val="22"/>
          <w:szCs w:val="22"/>
        </w:rPr>
        <w:t xml:space="preserve">  §</w:t>
      </w:r>
      <w:r w:rsidRPr="00397B1B">
        <w:rPr>
          <w:rFonts w:ascii="Arial Narrow" w:hAnsi="Arial Narrow" w:hint="default"/>
          <w:sz w:val="22"/>
          <w:szCs w:val="22"/>
        </w:rPr>
        <w:t xml:space="preserve"> 173o, ktorý</w:t>
      </w:r>
      <w:r w:rsidRPr="00397B1B">
        <w:rPr>
          <w:rFonts w:ascii="Arial Narrow" w:hAnsi="Arial Narrow" w:hint="default"/>
          <w:sz w:val="22"/>
          <w:szCs w:val="22"/>
        </w:rPr>
        <w:t xml:space="preserve"> vrá</w:t>
      </w:r>
      <w:r w:rsidRPr="00397B1B">
        <w:rPr>
          <w:rFonts w:ascii="Arial Narrow" w:hAnsi="Arial Narrow" w:hint="default"/>
          <w:sz w:val="22"/>
          <w:szCs w:val="22"/>
        </w:rPr>
        <w:t>tane nadpisu znie:</w:t>
      </w:r>
    </w:p>
    <w:p w:rsidR="00C802F3" w:rsidRPr="00397B1B" w:rsidP="00C802F3">
      <w:pPr>
        <w:pStyle w:val="Odsekzoznamu1"/>
        <w:numPr>
          <w:numId w:val="0"/>
        </w:numPr>
        <w:tabs>
          <w:tab w:val="clear" w:pos="786"/>
        </w:tabs>
        <w:bidi w:val="0"/>
        <w:ind w:firstLine="0"/>
        <w:jc w:val="center"/>
        <w:rPr>
          <w:rFonts w:ascii="Arial Narrow" w:hAnsi="Arial Narrow" w:hint="default"/>
          <w:sz w:val="22"/>
          <w:szCs w:val="22"/>
        </w:rPr>
      </w:pPr>
      <w:r w:rsidRPr="00397B1B">
        <w:rPr>
          <w:rFonts w:ascii="Arial Narrow" w:hAnsi="Arial Narrow" w:hint="default"/>
          <w:sz w:val="22"/>
          <w:szCs w:val="22"/>
        </w:rPr>
        <w:t>„§</w:t>
      </w:r>
      <w:r w:rsidRPr="00397B1B">
        <w:rPr>
          <w:rFonts w:ascii="Arial Narrow" w:hAnsi="Arial Narrow" w:hint="default"/>
          <w:sz w:val="22"/>
          <w:szCs w:val="22"/>
        </w:rPr>
        <w:t xml:space="preserve"> 173o</w:t>
      </w:r>
    </w:p>
    <w:p w:rsidR="00C802F3" w:rsidRPr="00397B1B" w:rsidP="00C802F3">
      <w:pPr>
        <w:pStyle w:val="Odsekzoznamu1"/>
        <w:numPr>
          <w:numId w:val="0"/>
        </w:numPr>
        <w:tabs>
          <w:tab w:val="clear" w:pos="786"/>
        </w:tabs>
        <w:bidi w:val="0"/>
        <w:ind w:firstLine="0"/>
        <w:jc w:val="center"/>
        <w:rPr>
          <w:rFonts w:ascii="Arial Narrow" w:hAnsi="Arial Narrow" w:hint="default"/>
          <w:sz w:val="22"/>
          <w:szCs w:val="22"/>
        </w:rPr>
      </w:pPr>
      <w:r w:rsidRPr="00397B1B">
        <w:rPr>
          <w:rFonts w:ascii="Arial Narrow" w:hAnsi="Arial Narrow" w:hint="default"/>
          <w:sz w:val="22"/>
          <w:szCs w:val="22"/>
        </w:rPr>
        <w:t>Prechodné</w:t>
      </w:r>
      <w:r w:rsidRPr="00397B1B">
        <w:rPr>
          <w:rFonts w:ascii="Arial Narrow" w:hAnsi="Arial Narrow" w:hint="default"/>
          <w:sz w:val="22"/>
          <w:szCs w:val="22"/>
        </w:rPr>
        <w:t xml:space="preserve"> ustanovenia k </w:t>
      </w:r>
      <w:r w:rsidRPr="00397B1B">
        <w:rPr>
          <w:rFonts w:ascii="Arial Narrow" w:hAnsi="Arial Narrow" w:hint="default"/>
          <w:sz w:val="22"/>
          <w:szCs w:val="22"/>
        </w:rPr>
        <w:t>ú</w:t>
      </w:r>
      <w:r w:rsidRPr="00397B1B">
        <w:rPr>
          <w:rFonts w:ascii="Arial Narrow" w:hAnsi="Arial Narrow" w:hint="default"/>
          <w:sz w:val="22"/>
          <w:szCs w:val="22"/>
        </w:rPr>
        <w:t>pravá</w:t>
      </w:r>
      <w:r w:rsidRPr="00397B1B">
        <w:rPr>
          <w:rFonts w:ascii="Arial Narrow" w:hAnsi="Arial Narrow" w:hint="default"/>
          <w:sz w:val="22"/>
          <w:szCs w:val="22"/>
        </w:rPr>
        <w:t>m úč</w:t>
      </w:r>
      <w:r w:rsidRPr="00397B1B">
        <w:rPr>
          <w:rFonts w:ascii="Arial Narrow" w:hAnsi="Arial Narrow" w:hint="default"/>
          <w:sz w:val="22"/>
          <w:szCs w:val="22"/>
        </w:rPr>
        <w:t>inný</w:t>
      </w:r>
      <w:r w:rsidRPr="00397B1B">
        <w:rPr>
          <w:rFonts w:ascii="Arial Narrow" w:hAnsi="Arial Narrow" w:hint="default"/>
          <w:sz w:val="22"/>
          <w:szCs w:val="22"/>
        </w:rPr>
        <w:t>m od 31. decembra 2011</w:t>
      </w:r>
    </w:p>
    <w:p w:rsidR="00C802F3" w:rsidRPr="00397B1B" w:rsidP="00C802F3">
      <w:pPr>
        <w:pStyle w:val="Odsekzoznamu1"/>
        <w:numPr>
          <w:numId w:val="0"/>
        </w:numPr>
        <w:tabs>
          <w:tab w:val="clear" w:pos="786"/>
        </w:tabs>
        <w:bidi w:val="0"/>
        <w:ind w:firstLine="0"/>
        <w:jc w:val="center"/>
        <w:rPr>
          <w:rFonts w:ascii="Arial Narrow" w:hAnsi="Arial Narrow" w:hint="default"/>
          <w:sz w:val="22"/>
          <w:szCs w:val="22"/>
        </w:rPr>
      </w:pPr>
    </w:p>
    <w:p w:rsidR="00C802F3" w:rsidRPr="00397B1B" w:rsidP="00C802F3">
      <w:pPr>
        <w:pStyle w:val="ListParagraph"/>
        <w:tabs>
          <w:tab w:val="left" w:pos="851"/>
        </w:tabs>
        <w:bidi w:val="0"/>
        <w:ind w:left="426"/>
        <w:jc w:val="both"/>
      </w:pPr>
      <w:r w:rsidRPr="00397B1B">
        <w:tab/>
        <w:t xml:space="preserve">(1) </w:t>
        <w:tab/>
        <w:t xml:space="preserve">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 </w:t>
      </w:r>
    </w:p>
    <w:p w:rsidR="00C802F3" w:rsidRPr="00397B1B" w:rsidP="00C802F3">
      <w:pPr>
        <w:pStyle w:val="ListParagraph"/>
        <w:tabs>
          <w:tab w:val="left" w:pos="0"/>
        </w:tabs>
        <w:bidi w:val="0"/>
        <w:ind w:left="426"/>
        <w:jc w:val="both"/>
      </w:pPr>
    </w:p>
    <w:p w:rsidR="00C802F3" w:rsidRPr="00397B1B" w:rsidP="00966CAC">
      <w:pPr>
        <w:pStyle w:val="ListParagraph"/>
        <w:tabs>
          <w:tab w:val="left" w:pos="851"/>
        </w:tabs>
        <w:bidi w:val="0"/>
        <w:ind w:left="426"/>
        <w:jc w:val="both"/>
      </w:pPr>
      <w:r w:rsidRPr="00397B1B">
        <w:tab/>
        <w:t xml:space="preserve">(2) </w:t>
        <w:tab/>
        <w:t xml:space="preserve">Konania začaté a právoplatne neskončené pred 31. decembrom 2011 sa dokončia podľa tohto zákona. Právne účinky úkonov, ktoré v konaní nastali pred 31. decembrom 2011, zostávajú zachované.“. </w:t>
      </w:r>
    </w:p>
    <w:p w:rsidR="00C802F3" w:rsidRPr="00397B1B" w:rsidP="00C802F3">
      <w:pPr>
        <w:pStyle w:val="Odsekzoznamu1"/>
        <w:tabs>
          <w:tab w:val="clear" w:pos="786"/>
        </w:tabs>
        <w:bidi w:val="0"/>
        <w:ind w:left="426" w:hanging="426"/>
        <w:rPr>
          <w:rFonts w:ascii="Arial Narrow" w:hAnsi="Arial Narrow" w:hint="default"/>
          <w:sz w:val="22"/>
          <w:szCs w:val="22"/>
        </w:rPr>
      </w:pPr>
      <w:r w:rsidRPr="00397B1B">
        <w:rPr>
          <w:rFonts w:ascii="Arial Narrow" w:hAnsi="Arial Narrow" w:hint="default"/>
          <w:sz w:val="22"/>
          <w:szCs w:val="22"/>
        </w:rPr>
        <w:t>Prí</w:t>
      </w:r>
      <w:r w:rsidRPr="00397B1B">
        <w:rPr>
          <w:rFonts w:ascii="Arial Narrow" w:hAnsi="Arial Narrow" w:hint="default"/>
          <w:sz w:val="22"/>
          <w:szCs w:val="22"/>
        </w:rPr>
        <w:t>loha sa dopĺň</w:t>
      </w:r>
      <w:r w:rsidRPr="00397B1B">
        <w:rPr>
          <w:rFonts w:ascii="Arial Narrow" w:hAnsi="Arial Narrow" w:hint="default"/>
          <w:sz w:val="22"/>
          <w:szCs w:val="22"/>
        </w:rPr>
        <w:t>a bodmi 23 a 24, ktoré</w:t>
      </w:r>
      <w:r w:rsidRPr="00397B1B">
        <w:rPr>
          <w:rFonts w:ascii="Arial Narrow" w:hAnsi="Arial Narrow" w:hint="default"/>
          <w:sz w:val="22"/>
          <w:szCs w:val="22"/>
        </w:rPr>
        <w:t xml:space="preserve"> znejú</w:t>
      </w:r>
      <w:r w:rsidRPr="00397B1B">
        <w:rPr>
          <w:rFonts w:ascii="Arial Narrow" w:hAnsi="Arial Narrow" w:hint="default"/>
          <w:sz w:val="22"/>
          <w:szCs w:val="22"/>
        </w:rPr>
        <w:t>:</w:t>
      </w:r>
    </w:p>
    <w:p w:rsidR="00C802F3" w:rsidRPr="00397B1B" w:rsidP="00C802F3">
      <w:pPr>
        <w:pStyle w:val="Odsekzoznamu1"/>
        <w:numPr>
          <w:numId w:val="0"/>
        </w:numPr>
        <w:tabs>
          <w:tab w:val="clear" w:pos="786"/>
        </w:tabs>
        <w:bidi w:val="0"/>
        <w:ind w:left="426" w:firstLine="0"/>
        <w:rPr>
          <w:rFonts w:ascii="Arial Narrow" w:hAnsi="Arial Narrow"/>
          <w:sz w:val="22"/>
          <w:szCs w:val="22"/>
        </w:rPr>
      </w:pPr>
      <w:bookmarkStart w:id="0" w:name="f_5532004"/>
      <w:bookmarkEnd w:id="0"/>
      <w:r w:rsidRPr="00397B1B">
        <w:rPr>
          <w:rFonts w:ascii="Arial Narrow" w:hAnsi="Arial Narrow" w:hint="default"/>
          <w:sz w:val="22"/>
          <w:szCs w:val="22"/>
        </w:rPr>
        <w:t>„</w:t>
      </w:r>
      <w:r w:rsidRPr="00397B1B">
        <w:rPr>
          <w:rFonts w:ascii="Arial Narrow" w:hAnsi="Arial Narrow" w:hint="default"/>
          <w:sz w:val="22"/>
          <w:szCs w:val="22"/>
        </w:rPr>
        <w:t>23. Smernica Euró</w:t>
      </w:r>
      <w:r w:rsidRPr="00397B1B">
        <w:rPr>
          <w:rFonts w:ascii="Arial Narrow" w:hAnsi="Arial Narrow" w:hint="default"/>
          <w:sz w:val="22"/>
          <w:szCs w:val="22"/>
        </w:rPr>
        <w:t>pskeho parlamentu a </w:t>
      </w:r>
      <w:r w:rsidRPr="00397B1B">
        <w:rPr>
          <w:rFonts w:ascii="Arial Narrow" w:hAnsi="Arial Narrow" w:hint="default"/>
          <w:sz w:val="22"/>
          <w:szCs w:val="22"/>
        </w:rPr>
        <w:t>Rady 2010/73/EÚ</w:t>
      </w:r>
      <w:r w:rsidRPr="00397B1B">
        <w:rPr>
          <w:rFonts w:ascii="Arial Narrow" w:hAnsi="Arial Narrow" w:hint="default"/>
          <w:sz w:val="22"/>
          <w:szCs w:val="22"/>
        </w:rPr>
        <w:t xml:space="preserve"> z  24. novembra 2010, ktorou sa menia a </w:t>
      </w:r>
      <w:r w:rsidRPr="00397B1B">
        <w:rPr>
          <w:rFonts w:ascii="Arial Narrow" w:hAnsi="Arial Narrow" w:hint="default"/>
          <w:sz w:val="22"/>
          <w:szCs w:val="22"/>
        </w:rPr>
        <w:t>dopĺň</w:t>
      </w:r>
      <w:r w:rsidRPr="00397B1B">
        <w:rPr>
          <w:rFonts w:ascii="Arial Narrow" w:hAnsi="Arial Narrow" w:hint="default"/>
          <w:sz w:val="22"/>
          <w:szCs w:val="22"/>
        </w:rPr>
        <w:t>ajú</w:t>
      </w:r>
      <w:r w:rsidRPr="00397B1B">
        <w:rPr>
          <w:rFonts w:ascii="Arial Narrow" w:hAnsi="Arial Narrow" w:hint="default"/>
          <w:sz w:val="22"/>
          <w:szCs w:val="22"/>
        </w:rPr>
        <w:t xml:space="preserve"> smern</w:t>
      </w:r>
      <w:r w:rsidRPr="00397B1B">
        <w:rPr>
          <w:rFonts w:ascii="Arial Narrow" w:hAnsi="Arial Narrow" w:hint="default"/>
          <w:sz w:val="22"/>
          <w:szCs w:val="22"/>
        </w:rPr>
        <w:t>ice 2003/71/ES o </w:t>
      </w:r>
      <w:r w:rsidRPr="00397B1B">
        <w:rPr>
          <w:rFonts w:ascii="Arial Narrow" w:hAnsi="Arial Narrow" w:hint="default"/>
          <w:sz w:val="22"/>
          <w:szCs w:val="22"/>
        </w:rPr>
        <w:t>prospekte, ktorý</w:t>
      </w:r>
      <w:r w:rsidRPr="00397B1B">
        <w:rPr>
          <w:rFonts w:ascii="Arial Narrow" w:hAnsi="Arial Narrow" w:hint="default"/>
          <w:sz w:val="22"/>
          <w:szCs w:val="22"/>
        </w:rPr>
        <w:t xml:space="preserve"> sa zverejň</w:t>
      </w:r>
      <w:r w:rsidRPr="00397B1B">
        <w:rPr>
          <w:rFonts w:ascii="Arial Narrow" w:hAnsi="Arial Narrow" w:hint="default"/>
          <w:sz w:val="22"/>
          <w:szCs w:val="22"/>
        </w:rPr>
        <w:t>uje pri verejnej ponuke cenný</w:t>
      </w:r>
      <w:r w:rsidRPr="00397B1B">
        <w:rPr>
          <w:rFonts w:ascii="Arial Narrow" w:hAnsi="Arial Narrow" w:hint="default"/>
          <w:sz w:val="22"/>
          <w:szCs w:val="22"/>
        </w:rPr>
        <w:t>ch papierov alebo ich prijatí</w:t>
      </w:r>
      <w:r w:rsidRPr="00397B1B">
        <w:rPr>
          <w:rFonts w:ascii="Arial Narrow" w:hAnsi="Arial Narrow" w:hint="default"/>
          <w:sz w:val="22"/>
          <w:szCs w:val="22"/>
        </w:rPr>
        <w:t xml:space="preserve"> na obchodovanie, a 2004/109/ES o </w:t>
      </w:r>
      <w:r w:rsidRPr="00397B1B">
        <w:rPr>
          <w:rFonts w:ascii="Arial Narrow" w:hAnsi="Arial Narrow" w:hint="default"/>
          <w:sz w:val="22"/>
          <w:szCs w:val="22"/>
        </w:rPr>
        <w:t>harmonizá</w:t>
      </w:r>
      <w:r w:rsidRPr="00397B1B">
        <w:rPr>
          <w:rFonts w:ascii="Arial Narrow" w:hAnsi="Arial Narrow" w:hint="default"/>
          <w:sz w:val="22"/>
          <w:szCs w:val="22"/>
        </w:rPr>
        <w:t>cii pož</w:t>
      </w:r>
      <w:r w:rsidRPr="00397B1B">
        <w:rPr>
          <w:rFonts w:ascii="Arial Narrow" w:hAnsi="Arial Narrow" w:hint="default"/>
          <w:sz w:val="22"/>
          <w:szCs w:val="22"/>
        </w:rPr>
        <w:t>iadaviek na transparentnosť</w:t>
      </w:r>
      <w:r w:rsidRPr="00397B1B">
        <w:rPr>
          <w:rFonts w:ascii="Arial Narrow" w:hAnsi="Arial Narrow" w:hint="default"/>
          <w:sz w:val="22"/>
          <w:szCs w:val="22"/>
        </w:rPr>
        <w:t xml:space="preserve"> v </w:t>
      </w:r>
      <w:r w:rsidRPr="00397B1B">
        <w:rPr>
          <w:rFonts w:ascii="Arial Narrow" w:hAnsi="Arial Narrow" w:hint="default"/>
          <w:sz w:val="22"/>
          <w:szCs w:val="22"/>
        </w:rPr>
        <w:t>sú</w:t>
      </w:r>
      <w:r w:rsidRPr="00397B1B">
        <w:rPr>
          <w:rFonts w:ascii="Arial Narrow" w:hAnsi="Arial Narrow" w:hint="default"/>
          <w:sz w:val="22"/>
          <w:szCs w:val="22"/>
        </w:rPr>
        <w:t>vislosti s </w:t>
      </w:r>
      <w:r w:rsidRPr="00397B1B">
        <w:rPr>
          <w:rFonts w:ascii="Arial Narrow" w:hAnsi="Arial Narrow" w:hint="default"/>
          <w:sz w:val="22"/>
          <w:szCs w:val="22"/>
        </w:rPr>
        <w:t>informá</w:t>
      </w:r>
      <w:r w:rsidRPr="00397B1B">
        <w:rPr>
          <w:rFonts w:ascii="Arial Narrow" w:hAnsi="Arial Narrow" w:hint="default"/>
          <w:sz w:val="22"/>
          <w:szCs w:val="22"/>
        </w:rPr>
        <w:t>ciami o </w:t>
      </w:r>
      <w:r w:rsidRPr="00397B1B">
        <w:rPr>
          <w:rFonts w:ascii="Arial Narrow" w:hAnsi="Arial Narrow" w:hint="default"/>
          <w:sz w:val="22"/>
          <w:szCs w:val="22"/>
        </w:rPr>
        <w:t>emitentoch, ktorý</w:t>
      </w:r>
      <w:r w:rsidRPr="00397B1B">
        <w:rPr>
          <w:rFonts w:ascii="Arial Narrow" w:hAnsi="Arial Narrow" w:hint="default"/>
          <w:sz w:val="22"/>
          <w:szCs w:val="22"/>
        </w:rPr>
        <w:t>ch cenné</w:t>
      </w:r>
      <w:r w:rsidRPr="00397B1B">
        <w:rPr>
          <w:rFonts w:ascii="Arial Narrow" w:hAnsi="Arial Narrow" w:hint="default"/>
          <w:sz w:val="22"/>
          <w:szCs w:val="22"/>
        </w:rPr>
        <w:t xml:space="preserve"> papiere sú</w:t>
      </w:r>
      <w:r w:rsidRPr="00397B1B">
        <w:rPr>
          <w:rFonts w:ascii="Arial Narrow" w:hAnsi="Arial Narrow" w:hint="default"/>
          <w:sz w:val="22"/>
          <w:szCs w:val="22"/>
        </w:rPr>
        <w:t xml:space="preserve"> prijaté</w:t>
      </w:r>
      <w:r w:rsidRPr="00397B1B">
        <w:rPr>
          <w:rFonts w:ascii="Arial Narrow" w:hAnsi="Arial Narrow" w:hint="default"/>
          <w:sz w:val="22"/>
          <w:szCs w:val="22"/>
        </w:rPr>
        <w:t xml:space="preserve"> </w:t>
      </w:r>
      <w:r w:rsidRPr="00397B1B">
        <w:rPr>
          <w:rFonts w:ascii="Arial Narrow" w:hAnsi="Arial Narrow" w:hint="default"/>
          <w:sz w:val="22"/>
          <w:szCs w:val="22"/>
        </w:rPr>
        <w:t>n</w:t>
      </w:r>
      <w:r w:rsidRPr="00397B1B">
        <w:rPr>
          <w:rFonts w:ascii="Arial Narrow" w:hAnsi="Arial Narrow" w:hint="default"/>
          <w:sz w:val="22"/>
          <w:szCs w:val="22"/>
        </w:rPr>
        <w:t>a obchodovanie na regulovanom trhu (</w:t>
      </w:r>
      <w:r w:rsidRPr="00397B1B">
        <w:rPr>
          <w:rFonts w:ascii="Arial Narrow" w:hAnsi="Arial Narrow" w:hint="default"/>
          <w:iCs/>
          <w:sz w:val="22"/>
          <w:szCs w:val="22"/>
        </w:rPr>
        <w:t>Ú</w:t>
      </w:r>
      <w:r w:rsidRPr="00397B1B">
        <w:rPr>
          <w:rFonts w:ascii="Arial Narrow" w:hAnsi="Arial Narrow" w:hint="default"/>
          <w:iCs/>
          <w:sz w:val="22"/>
          <w:szCs w:val="22"/>
        </w:rPr>
        <w:t>. v. EÚ</w:t>
      </w:r>
      <w:r w:rsidRPr="00397B1B">
        <w:rPr>
          <w:rFonts w:ascii="Arial Narrow" w:hAnsi="Arial Narrow" w:hint="default"/>
          <w:iCs/>
          <w:sz w:val="22"/>
          <w:szCs w:val="22"/>
        </w:rPr>
        <w:t xml:space="preserve"> L 327, 11. 12. 2010)</w:t>
      </w:r>
      <w:bookmarkStart w:id="1" w:name="f_5532005"/>
      <w:bookmarkEnd w:id="1"/>
      <w:r w:rsidRPr="00397B1B">
        <w:rPr>
          <w:rFonts w:ascii="Arial Narrow" w:hAnsi="Arial Narrow" w:hint="default"/>
          <w:iCs/>
          <w:sz w:val="22"/>
          <w:szCs w:val="22"/>
        </w:rPr>
        <w:t>.</w:t>
      </w:r>
    </w:p>
    <w:p w:rsidR="00C802F3" w:rsidRPr="00397B1B" w:rsidP="00C802F3">
      <w:pPr>
        <w:pStyle w:val="Odsekzoznamu1"/>
        <w:numPr>
          <w:numId w:val="0"/>
        </w:numPr>
        <w:tabs>
          <w:tab w:val="clear" w:pos="786"/>
        </w:tabs>
        <w:bidi w:val="0"/>
        <w:ind w:left="426" w:firstLine="0"/>
        <w:rPr>
          <w:rFonts w:ascii="Arial Narrow" w:hAnsi="Arial Narrow"/>
          <w:sz w:val="22"/>
          <w:szCs w:val="22"/>
        </w:rPr>
      </w:pPr>
      <w:r w:rsidRPr="00397B1B">
        <w:rPr>
          <w:rFonts w:ascii="Arial Narrow" w:hAnsi="Arial Narrow"/>
          <w:color w:val="auto"/>
          <w:sz w:val="22"/>
          <w:szCs w:val="22"/>
        </w:rPr>
        <w:br/>
      </w:r>
      <w:r w:rsidRPr="00397B1B">
        <w:rPr>
          <w:rFonts w:ascii="Arial Narrow" w:hAnsi="Arial Narrow"/>
          <w:color w:val="auto"/>
          <w:sz w:val="22"/>
          <w:szCs w:val="22"/>
        </w:rPr>
        <w:t xml:space="preserve">24. </w:t>
      </w:r>
      <w:r w:rsidRPr="00397B1B">
        <w:rPr>
          <w:rFonts w:ascii="Arial Narrow" w:hAnsi="Arial Narrow" w:hint="default"/>
          <w:sz w:val="22"/>
          <w:szCs w:val="22"/>
        </w:rPr>
        <w:t>Smernica Euró</w:t>
      </w:r>
      <w:r w:rsidRPr="00397B1B">
        <w:rPr>
          <w:rFonts w:ascii="Arial Narrow" w:hAnsi="Arial Narrow" w:hint="default"/>
          <w:sz w:val="22"/>
          <w:szCs w:val="22"/>
        </w:rPr>
        <w:t>pskeho parlamentu a </w:t>
      </w:r>
      <w:r w:rsidRPr="00397B1B">
        <w:rPr>
          <w:rFonts w:ascii="Arial Narrow" w:hAnsi="Arial Narrow" w:hint="default"/>
          <w:sz w:val="22"/>
          <w:szCs w:val="22"/>
        </w:rPr>
        <w:t>Rady 2010/78/EÚ</w:t>
      </w:r>
      <w:r w:rsidRPr="00397B1B">
        <w:rPr>
          <w:rFonts w:ascii="Arial Narrow" w:hAnsi="Arial Narrow" w:hint="default"/>
          <w:sz w:val="22"/>
          <w:szCs w:val="22"/>
        </w:rPr>
        <w:t xml:space="preserve"> z  24. novembra 2010, ktorou sa menia a </w:t>
      </w:r>
      <w:r w:rsidRPr="00397B1B">
        <w:rPr>
          <w:rFonts w:ascii="Arial Narrow" w:hAnsi="Arial Narrow" w:hint="default"/>
          <w:sz w:val="22"/>
          <w:szCs w:val="22"/>
        </w:rPr>
        <w:t>dopĺň</w:t>
      </w:r>
      <w:r w:rsidRPr="00397B1B">
        <w:rPr>
          <w:rFonts w:ascii="Arial Narrow" w:hAnsi="Arial Narrow" w:hint="default"/>
          <w:sz w:val="22"/>
          <w:szCs w:val="22"/>
        </w:rPr>
        <w:t>ajú</w:t>
      </w:r>
      <w:r w:rsidRPr="00397B1B">
        <w:rPr>
          <w:rFonts w:ascii="Arial Narrow" w:hAnsi="Arial Narrow" w:hint="default"/>
          <w:sz w:val="22"/>
          <w:szCs w:val="22"/>
        </w:rPr>
        <w:t xml:space="preserve"> smernice 98/26/ES, 2002/87/ES, 2003/6/ES, 2003/41/ES, 2003/71/ES, 2004/39/ES, 2004/109</w:t>
      </w:r>
      <w:r w:rsidRPr="00397B1B">
        <w:rPr>
          <w:rFonts w:ascii="Arial Narrow" w:hAnsi="Arial Narrow" w:hint="default"/>
          <w:sz w:val="22"/>
          <w:szCs w:val="22"/>
        </w:rPr>
        <w:t>/ES, 2005/60/ES, 2006/48/ES, 2006/49/ES a 2009/65/ES v </w:t>
      </w:r>
      <w:r w:rsidRPr="00397B1B">
        <w:rPr>
          <w:rFonts w:ascii="Arial Narrow" w:hAnsi="Arial Narrow" w:hint="default"/>
          <w:sz w:val="22"/>
          <w:szCs w:val="22"/>
        </w:rPr>
        <w:t>sú</w:t>
      </w:r>
      <w:r w:rsidRPr="00397B1B">
        <w:rPr>
          <w:rFonts w:ascii="Arial Narrow" w:hAnsi="Arial Narrow" w:hint="default"/>
          <w:sz w:val="22"/>
          <w:szCs w:val="22"/>
        </w:rPr>
        <w:t>vislosti s </w:t>
      </w:r>
      <w:r w:rsidRPr="00397B1B">
        <w:rPr>
          <w:rFonts w:ascii="Arial Narrow" w:hAnsi="Arial Narrow" w:hint="default"/>
          <w:sz w:val="22"/>
          <w:szCs w:val="22"/>
        </w:rPr>
        <w:t>prá</w:t>
      </w:r>
      <w:r w:rsidRPr="00397B1B">
        <w:rPr>
          <w:rFonts w:ascii="Arial Narrow" w:hAnsi="Arial Narrow" w:hint="default"/>
          <w:sz w:val="22"/>
          <w:szCs w:val="22"/>
        </w:rPr>
        <w:t>vomocami Euró</w:t>
      </w:r>
      <w:r w:rsidRPr="00397B1B">
        <w:rPr>
          <w:rFonts w:ascii="Arial Narrow" w:hAnsi="Arial Narrow" w:hint="default"/>
          <w:sz w:val="22"/>
          <w:szCs w:val="22"/>
        </w:rPr>
        <w:t>pskeho orgá</w:t>
      </w:r>
      <w:r w:rsidRPr="00397B1B">
        <w:rPr>
          <w:rFonts w:ascii="Arial Narrow" w:hAnsi="Arial Narrow" w:hint="default"/>
          <w:sz w:val="22"/>
          <w:szCs w:val="22"/>
        </w:rPr>
        <w:t>nu dohľ</w:t>
      </w:r>
      <w:r w:rsidRPr="00397B1B">
        <w:rPr>
          <w:rFonts w:ascii="Arial Narrow" w:hAnsi="Arial Narrow" w:hint="default"/>
          <w:sz w:val="22"/>
          <w:szCs w:val="22"/>
        </w:rPr>
        <w:t>adu (Euró</w:t>
      </w:r>
      <w:r w:rsidRPr="00397B1B">
        <w:rPr>
          <w:rFonts w:ascii="Arial Narrow" w:hAnsi="Arial Narrow" w:hint="default"/>
          <w:sz w:val="22"/>
          <w:szCs w:val="22"/>
        </w:rPr>
        <w:t>pskeho orgá</w:t>
      </w:r>
      <w:r w:rsidRPr="00397B1B">
        <w:rPr>
          <w:rFonts w:ascii="Arial Narrow" w:hAnsi="Arial Narrow" w:hint="default"/>
          <w:sz w:val="22"/>
          <w:szCs w:val="22"/>
        </w:rPr>
        <w:t>nu pre bankovní</w:t>
      </w:r>
      <w:r w:rsidRPr="00397B1B">
        <w:rPr>
          <w:rFonts w:ascii="Arial Narrow" w:hAnsi="Arial Narrow" w:hint="default"/>
          <w:sz w:val="22"/>
          <w:szCs w:val="22"/>
        </w:rPr>
        <w:t>ctvo), Euró</w:t>
      </w:r>
      <w:r w:rsidRPr="00397B1B">
        <w:rPr>
          <w:rFonts w:ascii="Arial Narrow" w:hAnsi="Arial Narrow" w:hint="default"/>
          <w:sz w:val="22"/>
          <w:szCs w:val="22"/>
        </w:rPr>
        <w:t>pskeho orgá</w:t>
      </w:r>
      <w:r w:rsidRPr="00397B1B">
        <w:rPr>
          <w:rFonts w:ascii="Arial Narrow" w:hAnsi="Arial Narrow" w:hint="default"/>
          <w:sz w:val="22"/>
          <w:szCs w:val="22"/>
        </w:rPr>
        <w:t>nu dohľ</w:t>
      </w:r>
      <w:r w:rsidRPr="00397B1B">
        <w:rPr>
          <w:rFonts w:ascii="Arial Narrow" w:hAnsi="Arial Narrow" w:hint="default"/>
          <w:sz w:val="22"/>
          <w:szCs w:val="22"/>
        </w:rPr>
        <w:t>adu (Euró</w:t>
      </w:r>
      <w:r w:rsidRPr="00397B1B">
        <w:rPr>
          <w:rFonts w:ascii="Arial Narrow" w:hAnsi="Arial Narrow" w:hint="default"/>
          <w:sz w:val="22"/>
          <w:szCs w:val="22"/>
        </w:rPr>
        <w:t>pskeho orgá</w:t>
      </w:r>
      <w:r w:rsidRPr="00397B1B">
        <w:rPr>
          <w:rFonts w:ascii="Arial Narrow" w:hAnsi="Arial Narrow" w:hint="default"/>
          <w:sz w:val="22"/>
          <w:szCs w:val="22"/>
        </w:rPr>
        <w:t>nu pre poisť</w:t>
      </w:r>
      <w:r w:rsidRPr="00397B1B">
        <w:rPr>
          <w:rFonts w:ascii="Arial Narrow" w:hAnsi="Arial Narrow" w:hint="default"/>
          <w:sz w:val="22"/>
          <w:szCs w:val="22"/>
        </w:rPr>
        <w:t>ovní</w:t>
      </w:r>
      <w:r w:rsidRPr="00397B1B">
        <w:rPr>
          <w:rFonts w:ascii="Arial Narrow" w:hAnsi="Arial Narrow" w:hint="default"/>
          <w:sz w:val="22"/>
          <w:szCs w:val="22"/>
        </w:rPr>
        <w:t>ctvo a </w:t>
      </w:r>
      <w:r w:rsidRPr="00397B1B">
        <w:rPr>
          <w:rFonts w:ascii="Arial Narrow" w:hAnsi="Arial Narrow" w:hint="default"/>
          <w:sz w:val="22"/>
          <w:szCs w:val="22"/>
        </w:rPr>
        <w:t>dô</w:t>
      </w:r>
      <w:r w:rsidRPr="00397B1B">
        <w:rPr>
          <w:rFonts w:ascii="Arial Narrow" w:hAnsi="Arial Narrow" w:hint="default"/>
          <w:sz w:val="22"/>
          <w:szCs w:val="22"/>
        </w:rPr>
        <w:t>chodkové</w:t>
      </w:r>
      <w:r w:rsidRPr="00397B1B">
        <w:rPr>
          <w:rFonts w:ascii="Arial Narrow" w:hAnsi="Arial Narrow" w:hint="default"/>
          <w:sz w:val="22"/>
          <w:szCs w:val="22"/>
        </w:rPr>
        <w:t xml:space="preserve"> poistenie zamestnancov) a </w:t>
      </w:r>
      <w:r w:rsidRPr="00397B1B">
        <w:rPr>
          <w:rFonts w:ascii="Arial Narrow" w:hAnsi="Arial Narrow" w:hint="default"/>
          <w:sz w:val="22"/>
          <w:szCs w:val="22"/>
        </w:rPr>
        <w:t>Euró</w:t>
      </w:r>
      <w:r w:rsidRPr="00397B1B">
        <w:rPr>
          <w:rFonts w:ascii="Arial Narrow" w:hAnsi="Arial Narrow" w:hint="default"/>
          <w:sz w:val="22"/>
          <w:szCs w:val="22"/>
        </w:rPr>
        <w:t>pskeh</w:t>
      </w:r>
      <w:r w:rsidRPr="00397B1B">
        <w:rPr>
          <w:rFonts w:ascii="Arial Narrow" w:hAnsi="Arial Narrow" w:hint="default"/>
          <w:sz w:val="22"/>
          <w:szCs w:val="22"/>
        </w:rPr>
        <w:t>o</w:t>
      </w:r>
      <w:r w:rsidRPr="00397B1B">
        <w:rPr>
          <w:rFonts w:ascii="Arial Narrow" w:hAnsi="Arial Narrow" w:hint="default"/>
          <w:sz w:val="22"/>
          <w:szCs w:val="22"/>
        </w:rPr>
        <w:t xml:space="preserve"> orgá</w:t>
      </w:r>
      <w:r w:rsidRPr="00397B1B">
        <w:rPr>
          <w:rFonts w:ascii="Arial Narrow" w:hAnsi="Arial Narrow" w:hint="default"/>
          <w:sz w:val="22"/>
          <w:szCs w:val="22"/>
        </w:rPr>
        <w:t>nu dohľ</w:t>
      </w:r>
      <w:r w:rsidRPr="00397B1B">
        <w:rPr>
          <w:rFonts w:ascii="Arial Narrow" w:hAnsi="Arial Narrow" w:hint="default"/>
          <w:sz w:val="22"/>
          <w:szCs w:val="22"/>
        </w:rPr>
        <w:t>adu (Euró</w:t>
      </w:r>
      <w:r w:rsidRPr="00397B1B">
        <w:rPr>
          <w:rFonts w:ascii="Arial Narrow" w:hAnsi="Arial Narrow" w:hint="default"/>
          <w:sz w:val="22"/>
          <w:szCs w:val="22"/>
        </w:rPr>
        <w:t>pskeho orgá</w:t>
      </w:r>
      <w:r w:rsidRPr="00397B1B">
        <w:rPr>
          <w:rFonts w:ascii="Arial Narrow" w:hAnsi="Arial Narrow" w:hint="default"/>
          <w:sz w:val="22"/>
          <w:szCs w:val="22"/>
        </w:rPr>
        <w:t>nu pre cenné</w:t>
      </w:r>
      <w:r w:rsidRPr="00397B1B">
        <w:rPr>
          <w:rFonts w:ascii="Arial Narrow" w:hAnsi="Arial Narrow" w:hint="default"/>
          <w:sz w:val="22"/>
          <w:szCs w:val="22"/>
        </w:rPr>
        <w:t xml:space="preserve"> papiere a trhy) </w:t>
      </w:r>
      <w:r w:rsidRPr="00397B1B">
        <w:rPr>
          <w:rFonts w:ascii="Arial Narrow" w:hAnsi="Arial Narrow"/>
          <w:iCs/>
          <w:sz w:val="22"/>
          <w:szCs w:val="22"/>
        </w:rPr>
        <w:t> </w:t>
      </w:r>
      <w:r w:rsidRPr="00397B1B">
        <w:rPr>
          <w:rFonts w:ascii="Arial Narrow" w:hAnsi="Arial Narrow" w:hint="default"/>
          <w:iCs/>
          <w:sz w:val="22"/>
          <w:szCs w:val="22"/>
        </w:rPr>
        <w:t>(Ú</w:t>
      </w:r>
      <w:r w:rsidRPr="00397B1B">
        <w:rPr>
          <w:rFonts w:ascii="Arial Narrow" w:hAnsi="Arial Narrow" w:hint="default"/>
          <w:iCs/>
          <w:sz w:val="22"/>
          <w:szCs w:val="22"/>
        </w:rPr>
        <w:t>. v. EÚ</w:t>
      </w:r>
      <w:r w:rsidRPr="00397B1B">
        <w:rPr>
          <w:rFonts w:ascii="Arial Narrow" w:hAnsi="Arial Narrow" w:hint="default"/>
          <w:iCs/>
          <w:sz w:val="22"/>
          <w:szCs w:val="22"/>
        </w:rPr>
        <w:t xml:space="preserve"> L 331, 15. 12. 2010).“.</w:t>
      </w:r>
    </w:p>
    <w:p w:rsidR="00C802F3" w:rsidRPr="00397B1B" w:rsidP="00C802F3">
      <w:pPr>
        <w:pStyle w:val="Odsekzoznamu1"/>
        <w:numPr>
          <w:numId w:val="0"/>
        </w:numPr>
        <w:tabs>
          <w:tab w:val="clear" w:pos="786"/>
        </w:tabs>
        <w:bidi w:val="0"/>
        <w:ind w:left="502" w:firstLine="0"/>
        <w:rPr>
          <w:rFonts w:ascii="Arial Narrow" w:hAnsi="Arial Narrow"/>
          <w:sz w:val="22"/>
          <w:szCs w:val="22"/>
        </w:rPr>
      </w:pPr>
    </w:p>
    <w:p w:rsidR="00C802F3" w:rsidRPr="00397B1B" w:rsidP="00C802F3">
      <w:pPr>
        <w:bidi w:val="0"/>
        <w:jc w:val="center"/>
        <w:rPr>
          <w:b/>
        </w:rPr>
      </w:pPr>
      <w:r w:rsidRPr="00397B1B">
        <w:rPr>
          <w:b/>
        </w:rPr>
        <w:t>Čl. II</w:t>
      </w:r>
    </w:p>
    <w:p w:rsidR="00C802F3" w:rsidRPr="00397B1B" w:rsidP="00C802F3">
      <w:pPr>
        <w:bidi w:val="0"/>
        <w:jc w:val="center"/>
      </w:pPr>
    </w:p>
    <w:p w:rsidR="00C802F3" w:rsidRPr="00397B1B" w:rsidP="00C802F3">
      <w:pPr>
        <w:autoSpaceDE w:val="0"/>
        <w:autoSpaceDN w:val="0"/>
        <w:bidi w:val="0"/>
        <w:adjustRightInd w:val="0"/>
        <w:ind w:firstLine="708"/>
        <w:jc w:val="both"/>
        <w:rPr>
          <w:rFonts w:cs="ITCBookmanEE"/>
          <w:color w:val="231F20"/>
        </w:rPr>
      </w:pPr>
      <w:r w:rsidRPr="00397B1B">
        <w:rPr>
          <w:rFonts w:cs="ITCBookmanEE"/>
          <w:color w:val="231F20"/>
        </w:rPr>
        <w:t xml:space="preserve">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w:t>
        <w:br/>
        <w:t xml:space="preserve">Z. z., zákona Národnej rady Slovenskej republiky č. 172/1994 Z. z., zákona Národnej rady Slovenskej republiky </w:t>
        <w:br/>
        <w:t xml:space="preserve">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w:t>
        <w:br/>
        <w:t>Z. z., zákona Národnej rady Slovenskej republiky č. 56/1996 Z. z., zákona Národnej rady Slovenskej republiky</w:t>
        <w:br/>
        <w:t xml:space="preserve">č. 322/1996 Z. z., nálezu Ústavného súdu Slovenskej republiky č. 352/1996 Z. z., zákona č. 210/1997 Z. z., zákona č. 211/1997 Z. z., nálezu Ústavného súdu Slovenskej republiky č. 221/1998 Z. z., zákona č. 253/1999 </w:t>
        <w:br/>
        <w:t xml:space="preserve">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w:t>
        <w:br/>
        <w:t>č. 563/2009 Z. z., zákona č. 38/2010 Z. z. a zákona č. 153/2011 Z. z. sa dopĺňa takto:</w:t>
      </w:r>
    </w:p>
    <w:p w:rsidR="00C802F3" w:rsidRPr="00397B1B" w:rsidP="00C802F3">
      <w:pPr>
        <w:autoSpaceDE w:val="0"/>
        <w:autoSpaceDN w:val="0"/>
        <w:bidi w:val="0"/>
        <w:adjustRightInd w:val="0"/>
        <w:ind w:firstLine="708"/>
        <w:jc w:val="both"/>
        <w:rPr>
          <w:rFonts w:cs="ITCBookmanEE"/>
          <w:color w:val="231F20"/>
        </w:rPr>
      </w:pPr>
    </w:p>
    <w:p w:rsidR="00C802F3" w:rsidRPr="00397B1B" w:rsidP="00C802F3">
      <w:pPr>
        <w:autoSpaceDE w:val="0"/>
        <w:autoSpaceDN w:val="0"/>
        <w:bidi w:val="0"/>
        <w:adjustRightInd w:val="0"/>
        <w:jc w:val="both"/>
        <w:rPr>
          <w:rFonts w:cs="ITCBookmanEE"/>
          <w:color w:val="231F20"/>
        </w:rPr>
      </w:pPr>
      <w:r w:rsidRPr="00397B1B">
        <w:rPr>
          <w:rFonts w:cs="ITCBookmanEE"/>
          <w:color w:val="231F20"/>
        </w:rPr>
        <w:t>Za § 47g sa vkladá § 47h, ktorý vrátane nadpisu znie:</w:t>
      </w:r>
    </w:p>
    <w:p w:rsidR="00C802F3" w:rsidRPr="00397B1B" w:rsidP="00C802F3">
      <w:pPr>
        <w:autoSpaceDE w:val="0"/>
        <w:autoSpaceDN w:val="0"/>
        <w:bidi w:val="0"/>
        <w:adjustRightInd w:val="0"/>
        <w:jc w:val="center"/>
        <w:rPr>
          <w:rFonts w:cs="ITCBookmanEE"/>
          <w:color w:val="231F20"/>
        </w:rPr>
      </w:pPr>
      <w:r w:rsidRPr="00397B1B">
        <w:rPr>
          <w:rFonts w:cs="ITCBookmanEE"/>
          <w:color w:val="231F20"/>
        </w:rPr>
        <w:t>„§ 47h</w:t>
      </w:r>
    </w:p>
    <w:p w:rsidR="00C802F3" w:rsidRPr="00397B1B" w:rsidP="00C802F3">
      <w:pPr>
        <w:autoSpaceDE w:val="0"/>
        <w:autoSpaceDN w:val="0"/>
        <w:bidi w:val="0"/>
        <w:adjustRightInd w:val="0"/>
        <w:jc w:val="center"/>
        <w:rPr>
          <w:rFonts w:cs="ITCBookmanEE"/>
          <w:color w:val="231F20"/>
        </w:rPr>
      </w:pPr>
      <w:r w:rsidRPr="00397B1B">
        <w:rPr>
          <w:rFonts w:cs="ITCBookmanEE"/>
          <w:color w:val="231F20"/>
        </w:rPr>
        <w:t>Prechodné ustanovenie účinné od 31. decembra 2011</w:t>
      </w:r>
    </w:p>
    <w:p w:rsidR="00C802F3" w:rsidRPr="00397B1B" w:rsidP="00C802F3">
      <w:pPr>
        <w:autoSpaceDE w:val="0"/>
        <w:autoSpaceDN w:val="0"/>
        <w:bidi w:val="0"/>
        <w:adjustRightInd w:val="0"/>
        <w:jc w:val="center"/>
        <w:rPr>
          <w:rFonts w:cs="ITCBookmanEE"/>
          <w:color w:val="231F20"/>
        </w:rPr>
      </w:pPr>
    </w:p>
    <w:p w:rsidR="00C802F3" w:rsidRPr="00397B1B" w:rsidP="00C802F3">
      <w:pPr>
        <w:autoSpaceDE w:val="0"/>
        <w:autoSpaceDN w:val="0"/>
        <w:bidi w:val="0"/>
        <w:adjustRightInd w:val="0"/>
        <w:ind w:firstLine="708"/>
        <w:jc w:val="both"/>
        <w:rPr>
          <w:rFonts w:cs="ITCBookmanEE"/>
          <w:color w:val="231F20"/>
        </w:rPr>
      </w:pPr>
      <w:r w:rsidRPr="00397B1B">
        <w:rPr>
          <w:rFonts w:cs="ITCBookmanEE"/>
          <w:color w:val="231F20"/>
        </w:rPr>
        <w:t>Fyzická osoba môže ponúknuť bezodplatne fondu zaknihované cenné papiere podľa § 29 ods. 11 najneskôr do 31. decembra 2012.“.</w:t>
      </w:r>
    </w:p>
    <w:p w:rsidR="00C802F3" w:rsidRPr="00397B1B" w:rsidP="00C802F3">
      <w:pPr>
        <w:pStyle w:val="BodyText"/>
        <w:bidi w:val="0"/>
        <w:spacing w:after="0"/>
        <w:ind w:left="426" w:hanging="426"/>
        <w:jc w:val="center"/>
        <w:rPr>
          <w:rFonts w:ascii="Arial Narrow" w:hAnsi="Arial Narrow"/>
          <w:b/>
          <w:bCs/>
          <w:sz w:val="22"/>
          <w:szCs w:val="22"/>
        </w:rPr>
      </w:pPr>
    </w:p>
    <w:p w:rsidR="00C802F3" w:rsidRPr="00397B1B" w:rsidP="00C802F3">
      <w:pPr>
        <w:pStyle w:val="BodyText"/>
        <w:bidi w:val="0"/>
        <w:spacing w:after="0"/>
        <w:ind w:left="426" w:hanging="426"/>
        <w:jc w:val="center"/>
        <w:rPr>
          <w:rFonts w:ascii="Arial Narrow" w:hAnsi="Arial Narrow"/>
          <w:b/>
          <w:bCs/>
          <w:sz w:val="22"/>
          <w:szCs w:val="22"/>
        </w:rPr>
      </w:pPr>
      <w:r w:rsidRPr="00397B1B">
        <w:rPr>
          <w:rFonts w:ascii="Arial Narrow" w:hAnsi="Arial Narrow"/>
          <w:b/>
          <w:bCs/>
          <w:sz w:val="22"/>
          <w:szCs w:val="22"/>
        </w:rPr>
        <w:t>Čl. III</w:t>
      </w:r>
    </w:p>
    <w:p w:rsidR="00C802F3" w:rsidRPr="00397B1B" w:rsidP="00C802F3">
      <w:pPr>
        <w:pStyle w:val="BodyText"/>
        <w:bidi w:val="0"/>
        <w:spacing w:after="0"/>
        <w:ind w:left="426" w:hanging="426"/>
        <w:jc w:val="both"/>
        <w:rPr>
          <w:rFonts w:ascii="Arial Narrow" w:hAnsi="Arial Narrow"/>
          <w:b/>
          <w:bCs/>
          <w:sz w:val="22"/>
          <w:szCs w:val="22"/>
        </w:rPr>
      </w:pPr>
    </w:p>
    <w:p w:rsidR="00C802F3" w:rsidRPr="00397B1B" w:rsidP="00C802F3">
      <w:pPr>
        <w:bidi w:val="0"/>
        <w:ind w:firstLine="709"/>
        <w:jc w:val="both"/>
      </w:pPr>
      <w:r w:rsidRPr="00397B1B">
        <w:rPr>
          <w:bCs/>
          <w:lang w:eastAsia="en-US"/>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a zákona č. 130/2011 Z. z. sa mení a dopĺňa takto:</w:t>
      </w:r>
    </w:p>
    <w:p w:rsidR="00C802F3" w:rsidRPr="00397B1B" w:rsidP="00C802F3">
      <w:pPr>
        <w:tabs>
          <w:tab w:val="left" w:pos="0"/>
        </w:tabs>
        <w:bidi w:val="0"/>
        <w:jc w:val="both"/>
      </w:pPr>
      <w:r w:rsidRPr="00397B1B">
        <w:tab/>
      </w:r>
    </w:p>
    <w:p w:rsidR="00C802F3" w:rsidRPr="00397B1B" w:rsidP="00C802F3">
      <w:pPr>
        <w:pStyle w:val="ListParagraph"/>
        <w:numPr>
          <w:numId w:val="38"/>
        </w:numPr>
        <w:tabs>
          <w:tab w:val="left" w:pos="0"/>
        </w:tabs>
        <w:bidi w:val="0"/>
        <w:spacing w:after="200" w:line="276" w:lineRule="auto"/>
        <w:ind w:left="426" w:hanging="426"/>
        <w:jc w:val="both"/>
      </w:pPr>
      <w:r w:rsidRPr="00397B1B">
        <w:t>V § 6 ods. 2 sa za tretiu vetu vkladá nová štvrtá veta, ktorá znie:</w:t>
      </w:r>
    </w:p>
    <w:p w:rsidR="00C802F3" w:rsidRPr="00397B1B" w:rsidP="00C802F3">
      <w:pPr>
        <w:pStyle w:val="ListParagraph"/>
        <w:tabs>
          <w:tab w:val="left" w:pos="0"/>
        </w:tabs>
        <w:bidi w:val="0"/>
        <w:ind w:left="426"/>
        <w:jc w:val="both"/>
      </w:pPr>
      <w:r w:rsidRPr="00397B1B">
        <w:t>„Národná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w:t>
      </w:r>
    </w:p>
    <w:p w:rsidR="00C802F3" w:rsidRPr="00397B1B" w:rsidP="00C802F3">
      <w:pPr>
        <w:pStyle w:val="ListParagraph"/>
        <w:tabs>
          <w:tab w:val="left" w:pos="0"/>
        </w:tabs>
        <w:bidi w:val="0"/>
        <w:ind w:left="426"/>
        <w:jc w:val="both"/>
      </w:pPr>
    </w:p>
    <w:p w:rsidR="00C802F3" w:rsidRPr="00397B1B" w:rsidP="00C802F3">
      <w:pPr>
        <w:pStyle w:val="ListParagraph"/>
        <w:numPr>
          <w:numId w:val="38"/>
        </w:numPr>
        <w:tabs>
          <w:tab w:val="left" w:pos="0"/>
        </w:tabs>
        <w:bidi w:val="0"/>
        <w:ind w:left="426" w:hanging="426"/>
        <w:jc w:val="both"/>
      </w:pPr>
      <w:r w:rsidRPr="00397B1B">
        <w:t>V § 6 ods. 13 sa za tretiu vetu vkladá nová štvrtá veta, ktorá znie: „Národná banka Slovenska môže upozorniť Európsky orgán dohľadu (Európsky orgán pre bankovníctvo) zriadený podľa osobitného predpisu,</w:t>
      </w:r>
      <w:r w:rsidRPr="00397B1B">
        <w:rPr>
          <w:vertAlign w:val="superscript"/>
        </w:rPr>
        <w:t>18aa</w:t>
      </w:r>
      <w:r w:rsidRPr="00397B1B">
        <w:t>) ak bola jej žiadosť o spoluprácu, najmä o výmenu informácií, zamietnutá alebo nebola vybavená</w:t>
      </w:r>
      <w:r w:rsidRPr="00397B1B" w:rsidR="00FA04B5">
        <w:t xml:space="preserve"> v primeranej lehote</w:t>
      </w:r>
      <w:r w:rsidRPr="00397B1B">
        <w:t>.“.</w:t>
      </w:r>
    </w:p>
    <w:p w:rsidR="00C802F3" w:rsidRPr="00397B1B" w:rsidP="00C802F3">
      <w:pPr>
        <w:tabs>
          <w:tab w:val="left" w:pos="0"/>
        </w:tabs>
        <w:bidi w:val="0"/>
        <w:jc w:val="both"/>
      </w:pPr>
    </w:p>
    <w:p w:rsidR="00C802F3" w:rsidRPr="00397B1B" w:rsidP="00C802F3">
      <w:pPr>
        <w:tabs>
          <w:tab w:val="left" w:pos="426"/>
        </w:tabs>
        <w:bidi w:val="0"/>
        <w:ind w:left="426"/>
        <w:jc w:val="both"/>
      </w:pPr>
      <w:r w:rsidRPr="00397B1B">
        <w:t>Poznámka pod čiarou k odkazu 18aa znie:</w:t>
      </w:r>
    </w:p>
    <w:p w:rsidR="00C802F3" w:rsidRPr="00397B1B" w:rsidP="00921004">
      <w:pPr>
        <w:tabs>
          <w:tab w:val="left" w:pos="630"/>
        </w:tabs>
        <w:bidi w:val="0"/>
        <w:ind w:left="426"/>
        <w:jc w:val="both"/>
        <w:rPr>
          <w:rFonts w:cs="Times New Roman"/>
        </w:rPr>
      </w:pPr>
      <w:r w:rsidRPr="00397B1B">
        <w:t>„</w:t>
      </w:r>
      <w:r w:rsidRPr="00397B1B">
        <w:rPr>
          <w:vertAlign w:val="superscript"/>
        </w:rPr>
        <w:t>18aa</w:t>
      </w:r>
      <w:r w:rsidRPr="00397B1B" w:rsidR="00921004">
        <w:t xml:space="preserve">) </w:t>
      </w:r>
      <w:r w:rsidRPr="00397B1B">
        <w:t xml:space="preserve">Nariadenie </w:t>
      </w:r>
      <w:r w:rsidRPr="00397B1B" w:rsidR="00921004">
        <w:t>Európskeho parlamentu a Rady (EÚ) č. 1093/2010 z 24. novembra 2010, ktorým sa zriaďuje Európsky orgán dohľadu (Európsky orgán pre bankovníctvo)</w:t>
      </w:r>
      <w:r w:rsidRPr="00397B1B" w:rsidR="00921004">
        <w:rPr>
          <w:rFonts w:cs="Times New Roman"/>
        </w:rPr>
        <w:t xml:space="preserve"> a ktorým sa mení a dopĺňa rozhodnutie č. 716/2009/ES  a zrušuje sa rozhodnutie Komisie 2009/78/ES (Ú. v. EÚ L 331, 15. 12. 2010)</w:t>
      </w:r>
      <w:r w:rsidRPr="00397B1B">
        <w:t>.“.</w:t>
      </w:r>
    </w:p>
    <w:p w:rsidR="00C802F3" w:rsidRPr="00397B1B" w:rsidP="00C802F3">
      <w:pPr>
        <w:pStyle w:val="ListParagraph"/>
        <w:tabs>
          <w:tab w:val="left" w:pos="0"/>
        </w:tabs>
        <w:bidi w:val="0"/>
        <w:jc w:val="both"/>
      </w:pPr>
    </w:p>
    <w:p w:rsidR="00C802F3" w:rsidRPr="00397B1B" w:rsidP="00C802F3">
      <w:pPr>
        <w:pStyle w:val="ListParagraph"/>
        <w:numPr>
          <w:numId w:val="38"/>
        </w:numPr>
        <w:tabs>
          <w:tab w:val="left" w:pos="0"/>
        </w:tabs>
        <w:bidi w:val="0"/>
        <w:ind w:left="426" w:hanging="426"/>
        <w:jc w:val="both"/>
      </w:pPr>
      <w:r w:rsidRPr="00397B1B">
        <w:t>V § 6 ods. 15 sa za druhú vetu vkladajú nová tretia a štvrtá veta, ktoré znejú: „Ak v lehote dvoch mesiacov od doručenia žiadosti podľa odseku 14 ktorýkoľvek z orgánov dohľadu podľa odseku 14 požiada Európsky orgán dohľadu (Európsky orgán pre bankovníctvo) o pomoc pri dosiahnutí dohody v súlade s osobitným predpisom,</w:t>
      </w:r>
      <w:r w:rsidRPr="00397B1B">
        <w:rPr>
          <w:vertAlign w:val="superscript"/>
        </w:rPr>
        <w:t>18ab</w:t>
      </w:r>
      <w:r w:rsidRPr="00397B1B">
        <w:t>) Národná banka Slovenska určí, či pobočka zahraničnej banky je dôležitá v súlade s rozhodnutím Európskeho orgánu dohľadu (Európskeho orgánu pre bankovníctvo)</w:t>
      </w:r>
      <w:r w:rsidRPr="00397B1B" w:rsidR="00CA59F6">
        <w:t>. Ak Európsky orgán dohľadu</w:t>
      </w:r>
      <w:r w:rsidRPr="00397B1B">
        <w:t xml:space="preserve"> (Európsky orgán pre bankovníctvo) takéto rozhodnutie nevydá</w:t>
      </w:r>
      <w:r w:rsidRPr="00397B1B" w:rsidR="00CA59F6">
        <w:t xml:space="preserve"> </w:t>
      </w:r>
      <w:r w:rsidRPr="00397B1B" w:rsidR="00390728">
        <w:t xml:space="preserve">najneskôr </w:t>
      </w:r>
      <w:r w:rsidRPr="00397B1B" w:rsidR="00CA59F6">
        <w:t xml:space="preserve">do jedného mesiaca po doručení žiadosti </w:t>
      </w:r>
      <w:r w:rsidRPr="00397B1B" w:rsidR="00390728">
        <w:t>o pomoc</w:t>
      </w:r>
      <w:r w:rsidRPr="00397B1B">
        <w:t xml:space="preserve">, Národná banka </w:t>
      </w:r>
      <w:r w:rsidRPr="00397B1B" w:rsidR="00CA59F6">
        <w:t>Slovenska určí</w:t>
      </w:r>
      <w:r w:rsidRPr="00397B1B" w:rsidR="00865F30">
        <w:t xml:space="preserve"> samostatne, či je</w:t>
      </w:r>
      <w:r w:rsidRPr="00397B1B" w:rsidR="00CA59F6">
        <w:t xml:space="preserve"> pobočka zahraničnej banky</w:t>
      </w:r>
      <w:r w:rsidRPr="00397B1B" w:rsidR="00865F30">
        <w:t xml:space="preserve"> </w:t>
      </w:r>
      <w:r w:rsidRPr="00397B1B" w:rsidR="00CA59F6">
        <w:t>dôležitá.</w:t>
      </w:r>
      <w:r w:rsidRPr="00397B1B">
        <w:t>“.</w:t>
      </w:r>
    </w:p>
    <w:p w:rsidR="00C802F3" w:rsidRPr="00397B1B" w:rsidP="00C802F3">
      <w:pPr>
        <w:pStyle w:val="ListParagraph"/>
        <w:tabs>
          <w:tab w:val="left" w:pos="0"/>
        </w:tabs>
        <w:bidi w:val="0"/>
        <w:jc w:val="both"/>
      </w:pPr>
    </w:p>
    <w:p w:rsidR="00C802F3" w:rsidRPr="00397B1B" w:rsidP="00C802F3">
      <w:pPr>
        <w:tabs>
          <w:tab w:val="left" w:pos="0"/>
        </w:tabs>
        <w:bidi w:val="0"/>
        <w:ind w:left="426"/>
        <w:jc w:val="both"/>
      </w:pPr>
      <w:r w:rsidRPr="00397B1B">
        <w:t>Poznámka pod čiarou k odkazu 18ab znie:</w:t>
      </w:r>
    </w:p>
    <w:p w:rsidR="00C802F3" w:rsidRPr="00397B1B" w:rsidP="00C802F3">
      <w:pPr>
        <w:tabs>
          <w:tab w:val="left" w:pos="0"/>
        </w:tabs>
        <w:bidi w:val="0"/>
        <w:ind w:left="426"/>
        <w:jc w:val="both"/>
      </w:pPr>
      <w:r w:rsidRPr="00397B1B">
        <w:t>„</w:t>
      </w:r>
      <w:r w:rsidRPr="00397B1B">
        <w:rPr>
          <w:vertAlign w:val="superscript"/>
        </w:rPr>
        <w:t>18ab</w:t>
      </w:r>
      <w:r w:rsidRPr="00397B1B">
        <w:t>) Čl. 19 nariadenia (EÚ) č. 1093/2010.“.</w:t>
      </w:r>
    </w:p>
    <w:p w:rsidR="00C802F3" w:rsidRPr="00397B1B" w:rsidP="00C802F3">
      <w:pPr>
        <w:pStyle w:val="ListParagraph"/>
        <w:tabs>
          <w:tab w:val="left" w:pos="0"/>
        </w:tabs>
        <w:bidi w:val="0"/>
        <w:jc w:val="both"/>
      </w:pPr>
    </w:p>
    <w:p w:rsidR="00C802F3" w:rsidRPr="00397B1B" w:rsidP="00C802F3">
      <w:pPr>
        <w:pStyle w:val="ListParagraph"/>
        <w:numPr>
          <w:numId w:val="38"/>
        </w:numPr>
        <w:tabs>
          <w:tab w:val="left" w:pos="0"/>
        </w:tabs>
        <w:bidi w:val="0"/>
        <w:ind w:left="426" w:hanging="426"/>
        <w:jc w:val="both"/>
      </w:pPr>
      <w:r w:rsidRPr="00397B1B">
        <w:t xml:space="preserve">V § 11 ods. 7 sa za slovo „ustanovenia“ vkladajú slová „§ 2 ods. 10,“. </w:t>
      </w:r>
    </w:p>
    <w:p w:rsidR="00C802F3" w:rsidRPr="00397B1B" w:rsidP="00C802F3">
      <w:pPr>
        <w:pStyle w:val="ListParagraph"/>
        <w:tabs>
          <w:tab w:val="left" w:pos="0"/>
        </w:tabs>
        <w:bidi w:val="0"/>
        <w:ind w:left="426"/>
        <w:jc w:val="both"/>
      </w:pPr>
    </w:p>
    <w:p w:rsidR="00C802F3" w:rsidRPr="00397B1B" w:rsidP="00C802F3">
      <w:pPr>
        <w:pStyle w:val="ListParagraph"/>
        <w:numPr>
          <w:numId w:val="38"/>
        </w:numPr>
        <w:tabs>
          <w:tab w:val="left" w:pos="0"/>
        </w:tabs>
        <w:bidi w:val="0"/>
        <w:ind w:left="426" w:hanging="426"/>
        <w:jc w:val="both"/>
      </w:pPr>
      <w:r w:rsidRPr="00397B1B">
        <w:t>V § 17 ods. 4 sa za slová „(ďalej len „Komisia)“ vkladajú čiarka a slová „Európsky orgán dohľadu (Európsky orgán pre bankovníctvo)“.</w:t>
      </w:r>
    </w:p>
    <w:p w:rsidR="00C802F3" w:rsidRPr="00397B1B" w:rsidP="00C802F3">
      <w:pPr>
        <w:pStyle w:val="ListParagraph"/>
        <w:tabs>
          <w:tab w:val="left" w:pos="0"/>
        </w:tabs>
        <w:bidi w:val="0"/>
        <w:ind w:left="426" w:hanging="426"/>
        <w:jc w:val="both"/>
      </w:pPr>
    </w:p>
    <w:p w:rsidR="00C802F3" w:rsidRPr="00397B1B" w:rsidP="00C802F3">
      <w:pPr>
        <w:pStyle w:val="ListParagraph"/>
        <w:numPr>
          <w:numId w:val="38"/>
        </w:numPr>
        <w:tabs>
          <w:tab w:val="left" w:pos="0"/>
        </w:tabs>
        <w:bidi w:val="0"/>
        <w:ind w:left="426" w:hanging="426"/>
        <w:jc w:val="both"/>
      </w:pPr>
      <w:r w:rsidRPr="00397B1B">
        <w:t xml:space="preserve">V § 19 ods. 2 sa za slovo „Komisiu“ vkladajú čiarka a slová </w:t>
      </w:r>
      <w:r w:rsidRPr="00397B1B">
        <w:rPr>
          <w:bCs/>
        </w:rPr>
        <w:t>„</w:t>
      </w:r>
      <w:r w:rsidRPr="00397B1B">
        <w:t>Európsky orgán dohľadu (Európsky orgán pre bankovníctvo)</w:t>
      </w:r>
      <w:r w:rsidRPr="00397B1B">
        <w:rPr>
          <w:bCs/>
        </w:rPr>
        <w:t>“.</w:t>
      </w:r>
    </w:p>
    <w:p w:rsidR="00C802F3" w:rsidRPr="00397B1B" w:rsidP="00C802F3">
      <w:pPr>
        <w:pStyle w:val="ListParagraph"/>
        <w:tabs>
          <w:tab w:val="left" w:pos="0"/>
        </w:tabs>
        <w:bidi w:val="0"/>
        <w:jc w:val="both"/>
      </w:pPr>
    </w:p>
    <w:p w:rsidR="00C802F3" w:rsidRPr="00397B1B" w:rsidP="00C802F3">
      <w:pPr>
        <w:pStyle w:val="ListParagraph"/>
        <w:numPr>
          <w:numId w:val="38"/>
        </w:numPr>
        <w:tabs>
          <w:tab w:val="left" w:pos="0"/>
        </w:tabs>
        <w:bidi w:val="0"/>
        <w:ind w:left="426" w:hanging="426"/>
        <w:jc w:val="both"/>
      </w:pPr>
      <w:r w:rsidRPr="00397B1B">
        <w:t xml:space="preserve">V § 19 ods. 3 a 4 sa za slovo „Komisii“ vkladajú čiarka a slová </w:t>
      </w:r>
      <w:r w:rsidRPr="00397B1B">
        <w:rPr>
          <w:bCs/>
        </w:rPr>
        <w:t>„Európskemu orgánu dohľadu (Európskemu orgánu pre bankovníctvo)“.</w:t>
      </w:r>
    </w:p>
    <w:p w:rsidR="00C802F3" w:rsidRPr="00397B1B" w:rsidP="00C802F3">
      <w:pPr>
        <w:pStyle w:val="ListParagraph"/>
        <w:tabs>
          <w:tab w:val="left" w:pos="0"/>
        </w:tabs>
        <w:bidi w:val="0"/>
        <w:jc w:val="both"/>
      </w:pPr>
    </w:p>
    <w:p w:rsidR="00C802F3" w:rsidRPr="00397B1B" w:rsidP="00C802F3">
      <w:pPr>
        <w:pStyle w:val="ListParagraph"/>
        <w:numPr>
          <w:numId w:val="38"/>
        </w:numPr>
        <w:tabs>
          <w:tab w:val="left" w:pos="0"/>
        </w:tabs>
        <w:bidi w:val="0"/>
        <w:ind w:left="426" w:hanging="426"/>
        <w:jc w:val="both"/>
      </w:pPr>
      <w:r w:rsidRPr="00397B1B">
        <w:t>§ 19 sa dopĺňa odsekmi 6 a 7, ktoré znejú:</w:t>
      </w:r>
    </w:p>
    <w:p w:rsidR="00C802F3" w:rsidRPr="00397B1B" w:rsidP="00C802F3">
      <w:pPr>
        <w:tabs>
          <w:tab w:val="left" w:pos="0"/>
        </w:tabs>
        <w:bidi w:val="0"/>
        <w:ind w:left="426" w:hanging="426"/>
        <w:jc w:val="both"/>
      </w:pPr>
      <w:r w:rsidRPr="00397B1B">
        <w:tab/>
        <w:tab/>
        <w:t>„(6) Národná banka Slovenska oznámi Komisii a Európskemu orgánu dohľadu (Európskemu orgánu pre bankovníctvo) podmienky na udelenie bankového povolenia podľa § 7 a 8.</w:t>
      </w:r>
    </w:p>
    <w:p w:rsidR="00C802F3" w:rsidRPr="00397B1B" w:rsidP="00C802F3">
      <w:pPr>
        <w:tabs>
          <w:tab w:val="left" w:pos="0"/>
        </w:tabs>
        <w:bidi w:val="0"/>
        <w:ind w:left="426" w:hanging="426"/>
        <w:jc w:val="both"/>
      </w:pPr>
    </w:p>
    <w:p w:rsidR="00C802F3" w:rsidRPr="00397B1B" w:rsidP="00C802F3">
      <w:pPr>
        <w:tabs>
          <w:tab w:val="left" w:pos="0"/>
        </w:tabs>
        <w:bidi w:val="0"/>
        <w:ind w:left="426" w:hanging="426"/>
        <w:jc w:val="both"/>
      </w:pPr>
      <w:r w:rsidRPr="00397B1B">
        <w:tab/>
        <w:tab/>
        <w:t>(7) Národná banka Slovenska oznámi Európskemu orgánu dohľadu (Európskemu orgánu pre bankovníctvo) každé udelenie bankového povolenia podľa § 7 a 8 a odobratie bankového povolenia podľa § 50 ods. 1 písm. k).“.</w:t>
      </w:r>
    </w:p>
    <w:p w:rsidR="00C802F3" w:rsidRPr="00397B1B" w:rsidP="00C802F3">
      <w:pPr>
        <w:tabs>
          <w:tab w:val="left" w:pos="0"/>
        </w:tabs>
        <w:bidi w:val="0"/>
        <w:ind w:left="426" w:hanging="426"/>
        <w:jc w:val="both"/>
      </w:pPr>
      <w:r w:rsidRPr="00397B1B">
        <w:tab/>
      </w:r>
    </w:p>
    <w:p w:rsidR="00C802F3" w:rsidRPr="00397B1B" w:rsidP="00C802F3">
      <w:pPr>
        <w:pStyle w:val="ListParagraph"/>
        <w:numPr>
          <w:numId w:val="38"/>
        </w:numPr>
        <w:tabs>
          <w:tab w:val="left" w:pos="0"/>
        </w:tabs>
        <w:bidi w:val="0"/>
        <w:ind w:left="426" w:hanging="426"/>
        <w:jc w:val="both"/>
      </w:pPr>
      <w:r w:rsidRPr="00397B1B">
        <w:t>V § 30 ods. 5 písm. c) sa za slová „devízového rizika“ vkladajú čiarka a slová „</w:t>
      </w:r>
      <w:r w:rsidRPr="00397B1B">
        <w:rPr>
          <w:bCs/>
        </w:rPr>
        <w:t>rizika vysporiadania obchodu“.</w:t>
      </w:r>
    </w:p>
    <w:p w:rsidR="00C802F3" w:rsidRPr="00397B1B" w:rsidP="00C802F3">
      <w:pPr>
        <w:pStyle w:val="ListParagraph"/>
        <w:tabs>
          <w:tab w:val="left" w:pos="0"/>
        </w:tabs>
        <w:bidi w:val="0"/>
        <w:ind w:left="426" w:hanging="426"/>
        <w:jc w:val="both"/>
      </w:pPr>
    </w:p>
    <w:p w:rsidR="00C802F3" w:rsidRPr="00397B1B" w:rsidP="00C802F3">
      <w:pPr>
        <w:pStyle w:val="ListParagraph"/>
        <w:numPr>
          <w:numId w:val="38"/>
        </w:numPr>
        <w:tabs>
          <w:tab w:val="left" w:pos="0"/>
        </w:tabs>
        <w:bidi w:val="0"/>
        <w:ind w:left="426" w:hanging="426"/>
        <w:jc w:val="both"/>
      </w:pPr>
      <w:r w:rsidRPr="00397B1B">
        <w:t>V § 35 ods. 4 sa vypúšťa písmeno k).</w:t>
      </w:r>
    </w:p>
    <w:p w:rsidR="00C802F3" w:rsidRPr="00397B1B" w:rsidP="00C802F3">
      <w:pPr>
        <w:tabs>
          <w:tab w:val="left" w:pos="0"/>
        </w:tabs>
        <w:bidi w:val="0"/>
        <w:ind w:left="426" w:hanging="426"/>
        <w:jc w:val="both"/>
      </w:pPr>
      <w:r w:rsidRPr="00397B1B">
        <w:tab/>
        <w:t>Doterajšie písmená l) a m) sa označujú ako písmená k) a l).</w:t>
      </w:r>
    </w:p>
    <w:p w:rsidR="00C802F3" w:rsidRPr="00397B1B" w:rsidP="00C802F3">
      <w:pPr>
        <w:tabs>
          <w:tab w:val="left" w:pos="0"/>
        </w:tabs>
        <w:bidi w:val="0"/>
        <w:ind w:left="426"/>
        <w:jc w:val="both"/>
      </w:pPr>
    </w:p>
    <w:p w:rsidR="00C802F3" w:rsidRPr="00397B1B" w:rsidP="00C802F3">
      <w:pPr>
        <w:pStyle w:val="ListParagraph"/>
        <w:numPr>
          <w:numId w:val="38"/>
        </w:numPr>
        <w:tabs>
          <w:tab w:val="left" w:pos="0"/>
        </w:tabs>
        <w:bidi w:val="0"/>
        <w:ind w:left="426" w:hanging="426"/>
        <w:jc w:val="both"/>
      </w:pPr>
      <w:r w:rsidRPr="00397B1B">
        <w:t>V § 37 odsek 13 znie:</w:t>
      </w:r>
    </w:p>
    <w:p w:rsidR="00C802F3" w:rsidRPr="00397B1B" w:rsidP="00C802F3">
      <w:pPr>
        <w:tabs>
          <w:tab w:val="left" w:pos="0"/>
        </w:tabs>
        <w:autoSpaceDE w:val="0"/>
        <w:autoSpaceDN w:val="0"/>
        <w:bidi w:val="0"/>
        <w:adjustRightInd w:val="0"/>
        <w:ind w:left="426" w:hanging="426"/>
        <w:jc w:val="both"/>
      </w:pPr>
      <w:r w:rsidRPr="00397B1B">
        <w:rPr>
          <w:bCs/>
        </w:rPr>
        <w:tab/>
        <w:tab/>
        <w:t>„(13) Banka a pobočka zahraničnej banky sú povinné vypracovať a prijať postupy hodnotenia vhodnosti uverejňovania informácií v súlade s požiadavkami na uverejňovanie informácií ustanovenými v odsekoch 8 a 9, vrátane ich overovania a frekvencie.</w:t>
      </w:r>
      <w:r w:rsidRPr="00397B1B">
        <w:t xml:space="preserve"> </w:t>
      </w:r>
      <w:r w:rsidRPr="00397B1B">
        <w:rPr>
          <w:bCs/>
        </w:rPr>
        <w:t xml:space="preserve">Banka a pobočka zahraničnej banky </w:t>
      </w:r>
      <w:r w:rsidRPr="00397B1B">
        <w:t>zavedú aj postupy na posúdenie toho, či zverejňované údaje poskytujú účastníkom trhu úplné informácie o rizikovom profile banky a zahraničnej banky. Ak toto uverejňovanie informácií neposkytuje účastníkom trhu úplné informácie o rizikovom profile banky a zahraničnej banky, b</w:t>
      </w:r>
      <w:r w:rsidRPr="00397B1B">
        <w:rPr>
          <w:bCs/>
        </w:rPr>
        <w:t xml:space="preserve">anka a pobočka zahraničnej banky </w:t>
      </w:r>
      <w:r w:rsidRPr="00397B1B">
        <w:t>zverejnia také informácie, ktoré sú potrebné popri informáciách ustanovených v odseku 8 na dosiahnutie úplnej informovanosti o rizikovom profile banky a zahraničnej banky, pričom sú povinné uverejňovať iba tie informácie, ktoré nie sú nepodstatné, nie sú vnútorné alebo nie sú dôverné podľa odseku 10 písm. a) až c).“.</w:t>
      </w:r>
    </w:p>
    <w:p w:rsidR="001163E6" w:rsidRPr="00397B1B" w:rsidP="00C802F3">
      <w:pPr>
        <w:tabs>
          <w:tab w:val="left" w:pos="0"/>
        </w:tabs>
        <w:autoSpaceDE w:val="0"/>
        <w:autoSpaceDN w:val="0"/>
        <w:bidi w:val="0"/>
        <w:adjustRightInd w:val="0"/>
        <w:ind w:left="426" w:hanging="426"/>
        <w:jc w:val="both"/>
      </w:pPr>
    </w:p>
    <w:p w:rsidR="00C802F3" w:rsidRPr="00397B1B" w:rsidP="00C802F3">
      <w:pPr>
        <w:pStyle w:val="ListParagraph"/>
        <w:numPr>
          <w:numId w:val="38"/>
        </w:numPr>
        <w:tabs>
          <w:tab w:val="left" w:pos="0"/>
        </w:tabs>
        <w:autoSpaceDE w:val="0"/>
        <w:autoSpaceDN w:val="0"/>
        <w:bidi w:val="0"/>
        <w:adjustRightInd w:val="0"/>
        <w:ind w:left="426" w:hanging="426"/>
        <w:jc w:val="both"/>
      </w:pPr>
      <w:r w:rsidRPr="00397B1B">
        <w:t>V § 40 ods. 4 sa slová „§ 35 ods. 4 písm. a) až h), j) a k)“ nahrádzajú slovami „§ 35 ods. 4 písm. a) až h) a j)“ a v prvej vete sa na konci bodka nahrádza čiarkou a pripájajú sa tieto slová: „a počas nútenej správy správcu banky, zástupcu správcu a pribraného odborného poradcu.“.</w:t>
      </w:r>
    </w:p>
    <w:p w:rsidR="00C802F3" w:rsidRPr="00397B1B" w:rsidP="00C802F3">
      <w:pPr>
        <w:pStyle w:val="ListParagraph"/>
        <w:tabs>
          <w:tab w:val="left" w:pos="0"/>
        </w:tabs>
        <w:autoSpaceDE w:val="0"/>
        <w:autoSpaceDN w:val="0"/>
        <w:bidi w:val="0"/>
        <w:adjustRightInd w:val="0"/>
        <w:ind w:left="426" w:hanging="426"/>
        <w:jc w:val="both"/>
      </w:pPr>
    </w:p>
    <w:p w:rsidR="00C802F3" w:rsidRPr="00397B1B" w:rsidP="00C802F3">
      <w:pPr>
        <w:pStyle w:val="ListParagraph"/>
        <w:numPr>
          <w:numId w:val="38"/>
        </w:numPr>
        <w:tabs>
          <w:tab w:val="left" w:pos="0"/>
        </w:tabs>
        <w:autoSpaceDE w:val="0"/>
        <w:autoSpaceDN w:val="0"/>
        <w:bidi w:val="0"/>
        <w:adjustRightInd w:val="0"/>
        <w:ind w:left="426" w:hanging="426"/>
        <w:jc w:val="both"/>
      </w:pPr>
      <w:r w:rsidRPr="00397B1B">
        <w:t>V § 44 ods. 4 sa za slovo „štátov“ vkladajú čiarka a slová „Európskemu orgánu dohľadu (Európskemu orgánu pre bankovníctvo)“.</w:t>
      </w:r>
    </w:p>
    <w:p w:rsidR="00C802F3" w:rsidRPr="00397B1B" w:rsidP="00C802F3">
      <w:pPr>
        <w:pStyle w:val="ListParagraph"/>
        <w:tabs>
          <w:tab w:val="left" w:pos="0"/>
        </w:tabs>
        <w:bidi w:val="0"/>
        <w:jc w:val="both"/>
      </w:pPr>
    </w:p>
    <w:p w:rsidR="00C802F3" w:rsidRPr="00397B1B" w:rsidP="00C802F3">
      <w:pPr>
        <w:pStyle w:val="ListParagraph"/>
        <w:numPr>
          <w:numId w:val="38"/>
        </w:numPr>
        <w:tabs>
          <w:tab w:val="left" w:pos="0"/>
        </w:tabs>
        <w:autoSpaceDE w:val="0"/>
        <w:autoSpaceDN w:val="0"/>
        <w:bidi w:val="0"/>
        <w:adjustRightInd w:val="0"/>
        <w:ind w:left="426" w:hanging="426"/>
        <w:jc w:val="both"/>
      </w:pPr>
      <w:r w:rsidRPr="00397B1B">
        <w:t>V § 44 ods. 9 druhá a tretia veta znejú: „K tomuto vyňatiu prichádza na základe písomnej dohody uzavretej v súlade s osobitným predpisom</w:t>
      </w:r>
      <w:r w:rsidRPr="00397B1B">
        <w:rPr>
          <w:vertAlign w:val="superscript"/>
        </w:rPr>
        <w:t>44a</w:t>
      </w:r>
      <w:r w:rsidRPr="00397B1B">
        <w:t>) medzi Národnou bankou Slovenska a príslušným orgánom dohľadu iného členského štátu. Národná banka Slovenska o tejto dohode informuje Európsky orgán dohľadu (Európsky orgán pre bankovníctvo).“.</w:t>
      </w:r>
    </w:p>
    <w:p w:rsidR="00C802F3" w:rsidRPr="00397B1B" w:rsidP="00C802F3">
      <w:pPr>
        <w:tabs>
          <w:tab w:val="left" w:pos="0"/>
        </w:tabs>
        <w:bidi w:val="0"/>
        <w:ind w:left="426" w:hanging="426"/>
        <w:jc w:val="both"/>
      </w:pPr>
    </w:p>
    <w:p w:rsidR="00C802F3" w:rsidRPr="00397B1B" w:rsidP="00C802F3">
      <w:pPr>
        <w:tabs>
          <w:tab w:val="left" w:pos="0"/>
        </w:tabs>
        <w:bidi w:val="0"/>
        <w:ind w:left="426" w:hanging="426"/>
        <w:jc w:val="both"/>
      </w:pPr>
      <w:r w:rsidRPr="00397B1B">
        <w:tab/>
        <w:t>Poznámka pod čiarou k odkazu 44a znie:</w:t>
      </w:r>
    </w:p>
    <w:p w:rsidR="00C802F3" w:rsidRPr="00397B1B" w:rsidP="00C802F3">
      <w:pPr>
        <w:tabs>
          <w:tab w:val="left" w:pos="0"/>
        </w:tabs>
        <w:bidi w:val="0"/>
        <w:ind w:left="426" w:hanging="426"/>
        <w:jc w:val="both"/>
      </w:pPr>
      <w:r w:rsidRPr="00397B1B">
        <w:tab/>
        <w:t>„</w:t>
      </w:r>
      <w:r w:rsidRPr="00397B1B">
        <w:rPr>
          <w:vertAlign w:val="superscript"/>
        </w:rPr>
        <w:t>44a</w:t>
      </w:r>
      <w:r w:rsidRPr="00397B1B">
        <w:t>) Čl. 28 nariadenia (EÚ) č. 1093/2010.“.</w:t>
      </w:r>
    </w:p>
    <w:p w:rsidR="00C802F3" w:rsidRPr="00397B1B" w:rsidP="00C802F3">
      <w:pPr>
        <w:tabs>
          <w:tab w:val="left" w:pos="0"/>
        </w:tabs>
        <w:bidi w:val="0"/>
        <w:ind w:left="426" w:hanging="426"/>
        <w:jc w:val="both"/>
      </w:pPr>
    </w:p>
    <w:p w:rsidR="00C802F3" w:rsidRPr="00397B1B" w:rsidP="00C802F3">
      <w:pPr>
        <w:pStyle w:val="ListParagraph"/>
        <w:numPr>
          <w:numId w:val="38"/>
        </w:numPr>
        <w:tabs>
          <w:tab w:val="left" w:pos="0"/>
        </w:tabs>
        <w:bidi w:val="0"/>
        <w:ind w:left="426" w:hanging="426"/>
        <w:jc w:val="both"/>
      </w:pPr>
      <w:r w:rsidRPr="00397B1B">
        <w:t>V § 44 ods. 10 druhá veta znie: „Národná banka Slovenska prihliada na prípadné usmernenie  Európskeho výboru pre bankovníctvo a vykonáva konzultácie s Európskym orgánom dohľadu (Európskym orgánom pre bankovníctvo).“.</w:t>
      </w:r>
    </w:p>
    <w:p w:rsidR="00C802F3" w:rsidRPr="00397B1B" w:rsidP="00C802F3">
      <w:pPr>
        <w:tabs>
          <w:tab w:val="left" w:pos="0"/>
        </w:tabs>
        <w:bidi w:val="0"/>
        <w:ind w:left="426"/>
        <w:jc w:val="both"/>
      </w:pPr>
    </w:p>
    <w:p w:rsidR="00C802F3" w:rsidRPr="00397B1B" w:rsidP="00C802F3">
      <w:pPr>
        <w:pStyle w:val="ListParagraph"/>
        <w:numPr>
          <w:numId w:val="38"/>
        </w:numPr>
        <w:tabs>
          <w:tab w:val="left" w:pos="0"/>
        </w:tabs>
        <w:bidi w:val="0"/>
        <w:ind w:left="426" w:hanging="426"/>
        <w:jc w:val="both"/>
      </w:pPr>
      <w:r w:rsidRPr="00397B1B">
        <w:t>V § 44 ods. 12 poslednej vete sa za slová „orgánom dohľadu členských štátov“ vkladajú čiarka a slová „Európskemu orgánu dohľadu (Európskemu orgánu pre bankovníctvo)“.</w:t>
      </w:r>
    </w:p>
    <w:p w:rsidR="00C802F3" w:rsidRPr="00397B1B" w:rsidP="00C802F3">
      <w:pPr>
        <w:pStyle w:val="ListParagraph"/>
        <w:tabs>
          <w:tab w:val="left" w:pos="0"/>
        </w:tabs>
        <w:bidi w:val="0"/>
        <w:ind w:left="426" w:hanging="426"/>
        <w:jc w:val="both"/>
      </w:pPr>
    </w:p>
    <w:p w:rsidR="00C802F3" w:rsidRPr="00397B1B" w:rsidP="00C802F3">
      <w:pPr>
        <w:pStyle w:val="ListParagraph"/>
        <w:numPr>
          <w:numId w:val="38"/>
        </w:numPr>
        <w:tabs>
          <w:tab w:val="left" w:pos="0"/>
        </w:tabs>
        <w:bidi w:val="0"/>
        <w:ind w:left="426" w:hanging="426"/>
        <w:jc w:val="both"/>
      </w:pPr>
      <w:r w:rsidRPr="00397B1B">
        <w:t xml:space="preserve">V § 47 ods. 8 sa za slovo „Komisii“ vkladajú slová „a </w:t>
      </w:r>
      <w:r w:rsidRPr="00397B1B">
        <w:rPr>
          <w:bCs/>
        </w:rPr>
        <w:t>Európskemu orgánu dohľadu (Európskemu orgánu pre bankovníctvo)“.</w:t>
      </w:r>
    </w:p>
    <w:p w:rsidR="00C802F3" w:rsidRPr="00397B1B" w:rsidP="00C802F3">
      <w:pPr>
        <w:pStyle w:val="ListParagraph"/>
        <w:tabs>
          <w:tab w:val="left" w:pos="0"/>
        </w:tabs>
        <w:bidi w:val="0"/>
        <w:ind w:left="426" w:hanging="426"/>
        <w:jc w:val="both"/>
      </w:pPr>
    </w:p>
    <w:p w:rsidR="00C802F3" w:rsidRPr="00397B1B" w:rsidP="00C802F3">
      <w:pPr>
        <w:pStyle w:val="ListParagraph"/>
        <w:numPr>
          <w:numId w:val="38"/>
        </w:numPr>
        <w:tabs>
          <w:tab w:val="left" w:pos="0"/>
        </w:tabs>
        <w:bidi w:val="0"/>
        <w:ind w:left="426" w:hanging="426"/>
        <w:jc w:val="both"/>
      </w:pPr>
      <w:r w:rsidRPr="00397B1B">
        <w:t>V § 47 sa odsek 9 dopĺňa písmenom e), ktoré znie:</w:t>
      </w:r>
    </w:p>
    <w:p w:rsidR="00C802F3" w:rsidRPr="00397B1B" w:rsidP="00C802F3">
      <w:pPr>
        <w:tabs>
          <w:tab w:val="left" w:pos="0"/>
        </w:tabs>
        <w:bidi w:val="0"/>
        <w:ind w:left="426" w:hanging="426"/>
        <w:jc w:val="both"/>
      </w:pPr>
      <w:r w:rsidRPr="00397B1B">
        <w:tab/>
        <w:t>„e) môže upozorniť Európsky orgán dohľadu (Európsky orgán pre bankovníctvo), ak s ňou príslušné orgány dohľadu nespolupracujú v rozsahu, ktorý je potrebný pre plnenie úloh podľa písmen a) až d).“.</w:t>
      </w:r>
    </w:p>
    <w:p w:rsidR="00C802F3" w:rsidRPr="00397B1B" w:rsidP="00C802F3">
      <w:pPr>
        <w:tabs>
          <w:tab w:val="left" w:pos="0"/>
        </w:tabs>
        <w:bidi w:val="0"/>
        <w:ind w:left="426"/>
        <w:jc w:val="both"/>
      </w:pPr>
    </w:p>
    <w:p w:rsidR="00C802F3" w:rsidRPr="00397B1B" w:rsidP="00C802F3">
      <w:pPr>
        <w:pStyle w:val="ListParagraph"/>
        <w:numPr>
          <w:numId w:val="49"/>
        </w:numPr>
        <w:bidi w:val="0"/>
        <w:contextualSpacing w:val="0"/>
        <w:jc w:val="both"/>
      </w:pPr>
      <w:r w:rsidRPr="00397B1B">
        <w:t>V  § 47 ods. 12 sa na konci pripájajú tieto vety:</w:t>
      </w:r>
    </w:p>
    <w:p w:rsidR="00C802F3" w:rsidRPr="00397B1B" w:rsidP="00C802F3">
      <w:pPr>
        <w:bidi w:val="0"/>
        <w:ind w:left="426" w:hanging="426"/>
        <w:jc w:val="both"/>
      </w:pPr>
      <w:r w:rsidRPr="00397B1B">
        <w:t>        „Ak v lehote šiestich mesiacov podľa prvej vety, ktorýkoľvek z orgánov dohľadu podľa odseku 11 požiada Európsky orgán dohľadu (Európsky orgán pre bankovníctvo) o pomoc pri dosiahnutí dohody v súlade s osobitným predpisom,</w:t>
      </w:r>
      <w:r w:rsidRPr="00397B1B">
        <w:rPr>
          <w:vertAlign w:val="superscript"/>
        </w:rPr>
        <w:t>18ab</w:t>
      </w:r>
      <w:r w:rsidRPr="00397B1B">
        <w:t>) Národná banka Slovenska rozhodne o žiadosti podľa odseku 11 v súlade s rozhodnutím Európskeho orgánu dohľadu (Európskeho orgánu pre bankovníctvo)</w:t>
      </w:r>
      <w:r w:rsidRPr="00397B1B" w:rsidR="00D2496D">
        <w:t xml:space="preserve">. </w:t>
      </w:r>
      <w:r w:rsidRPr="00397B1B">
        <w:t>Ak Európsky orgán dohľadu (Európsky orgán pre bankovníctvo) takéto rozhodnutie nevydá</w:t>
      </w:r>
      <w:r w:rsidRPr="00397B1B" w:rsidR="00D2496D">
        <w:t xml:space="preserve"> </w:t>
      </w:r>
      <w:r w:rsidRPr="00397B1B" w:rsidR="003D6A0A">
        <w:t xml:space="preserve">najneskôr </w:t>
      </w:r>
      <w:r w:rsidRPr="00397B1B" w:rsidR="00D2496D">
        <w:t>do jedného mesiaca po doručení žiadosti o pomoc</w:t>
      </w:r>
      <w:r w:rsidRPr="00397B1B">
        <w:t xml:space="preserve">, Národná banka </w:t>
      </w:r>
      <w:r w:rsidRPr="00397B1B" w:rsidR="003D6A0A">
        <w:t xml:space="preserve">Slovenska </w:t>
      </w:r>
      <w:r w:rsidRPr="00397B1B" w:rsidR="00D2496D">
        <w:t>vydá rozhodnutie samostatne</w:t>
      </w:r>
      <w:r w:rsidRPr="00397B1B">
        <w:t>.”.</w:t>
      </w:r>
    </w:p>
    <w:p w:rsidR="00C802F3" w:rsidRPr="00397B1B" w:rsidP="00C802F3">
      <w:pPr>
        <w:bidi w:val="0"/>
        <w:ind w:left="426" w:hanging="426"/>
        <w:jc w:val="both"/>
      </w:pPr>
    </w:p>
    <w:p w:rsidR="00C802F3" w:rsidRPr="00397B1B" w:rsidP="00C802F3">
      <w:pPr>
        <w:pStyle w:val="ListParagraph"/>
        <w:numPr>
          <w:numId w:val="49"/>
        </w:numPr>
        <w:bidi w:val="0"/>
        <w:contextualSpacing w:val="0"/>
        <w:jc w:val="both"/>
      </w:pPr>
      <w:r w:rsidRPr="00397B1B">
        <w:t>V  § 47 odsek 15 znie:</w:t>
      </w:r>
    </w:p>
    <w:p w:rsidR="00C802F3" w:rsidRPr="00397B1B" w:rsidP="00C802F3">
      <w:pPr>
        <w:pStyle w:val="ListParagraph"/>
        <w:bidi w:val="0"/>
        <w:ind w:left="426" w:firstLine="282"/>
        <w:jc w:val="both"/>
      </w:pPr>
      <w:r w:rsidRPr="00397B1B">
        <w:t>„(15) Ak je Národná banka Slovenska orgánom dohľadu zodpovedným za výkon dohľadu na konsolidovanom základe,</w:t>
      </w:r>
    </w:p>
    <w:p w:rsidR="00C802F3" w:rsidRPr="00397B1B" w:rsidP="00C802F3">
      <w:pPr>
        <w:pStyle w:val="ListParagraph"/>
        <w:bidi w:val="0"/>
        <w:ind w:left="709" w:hanging="283"/>
        <w:jc w:val="both"/>
      </w:pPr>
      <w:r w:rsidRPr="00397B1B">
        <w:t>a)</w:t>
        <w:tab/>
        <w:t>vyvinie v rámci svojich právomocí spoločne s príslušnými orgánmi dohľadu nad dcérskymi spoločnosťami materskej banky v Európskej únii alebo materskej finančnej holdingovej spoločnosti v Európskej únii maximálne úsilie na dosiahnutie spoločného rozhodnutia o uplatnení § 6 ods. 2 a § 27 ods. 3 s cieľom zistiť, že výška vlastných zdrojov na konsolidovanom základe držaných skupinou je dostatočná so zreteľom na jej finančnú situáciu a rizikový profil a má požadovanú úroveň vlastných zdrojov voči každému subjektu v skupine bánk a zahraničných úverových inštitúcií na konsolidovanom základe a nie je potrebné uplatniť požiadavku podľa § 50 ods. 13,</w:t>
      </w:r>
    </w:p>
    <w:p w:rsidR="00C802F3" w:rsidRPr="00397B1B" w:rsidP="00C802F3">
      <w:pPr>
        <w:pStyle w:val="ListParagraph"/>
        <w:bidi w:val="0"/>
        <w:ind w:left="709" w:hanging="283"/>
        <w:jc w:val="both"/>
      </w:pPr>
      <w:r w:rsidRPr="00397B1B">
        <w:t>b) predloží ostatným príslušným orgánom dohľadu správu obsahujúcu hodnotenie rizika skupiny bánk a zahraničných úverových inštitúcií podľa § 6 ods. 2 a § 27 ods. 3,</w:t>
      </w:r>
    </w:p>
    <w:p w:rsidR="00C802F3" w:rsidRPr="00397B1B" w:rsidP="00C802F3">
      <w:pPr>
        <w:pStyle w:val="ListParagraph"/>
        <w:bidi w:val="0"/>
        <w:ind w:left="709" w:hanging="283"/>
        <w:jc w:val="both"/>
      </w:pPr>
      <w:r w:rsidRPr="00397B1B">
        <w:t>c) dosiahne spoločné rozhodnutie podľa písmena a) do štyroch mesiacov po predložení správy podľa písmena b),</w:t>
      </w:r>
    </w:p>
    <w:p w:rsidR="00C802F3" w:rsidRPr="00397B1B" w:rsidP="00C802F3">
      <w:pPr>
        <w:pStyle w:val="ListParagraph"/>
        <w:bidi w:val="0"/>
        <w:ind w:left="709" w:hanging="283"/>
        <w:jc w:val="both"/>
      </w:pPr>
      <w:r w:rsidRPr="00397B1B">
        <w:t>d) vezme do úvahy v spoločnom rozhodnutí podľa písmena c) hodnotenie rizika dcérskych spoločností, ktoré vykonajú príslušné orgány dohľadu podľa § 6 ods. 2 a § 27 ods. 3 a uvedie jeho úplné odôvodnenie,</w:t>
      </w:r>
    </w:p>
    <w:p w:rsidR="00C802F3" w:rsidRPr="00397B1B" w:rsidP="00C802F3">
      <w:pPr>
        <w:pStyle w:val="ListParagraph"/>
        <w:bidi w:val="0"/>
        <w:ind w:left="709" w:hanging="283"/>
        <w:jc w:val="both"/>
      </w:pPr>
      <w:r w:rsidRPr="00397B1B">
        <w:t xml:space="preserve">e) </w:t>
        <w:tab/>
        <w:t>doručí spoločné rozhodnutie podľa písmena c) materskej banke v Európskej únii,</w:t>
      </w:r>
    </w:p>
    <w:p w:rsidR="00C802F3" w:rsidRPr="00397B1B" w:rsidP="00C802F3">
      <w:pPr>
        <w:pStyle w:val="ListParagraph"/>
        <w:bidi w:val="0"/>
        <w:ind w:left="709" w:hanging="283"/>
        <w:jc w:val="both"/>
      </w:pPr>
      <w:r w:rsidRPr="00397B1B">
        <w:t xml:space="preserve">f) </w:t>
        <w:tab/>
        <w:t>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p w:rsidR="00C802F3" w:rsidRPr="00397B1B" w:rsidP="00C802F3">
      <w:pPr>
        <w:pStyle w:val="ListParagraph"/>
        <w:bidi w:val="0"/>
        <w:ind w:left="709" w:hanging="283"/>
        <w:jc w:val="both"/>
      </w:pPr>
      <w:r w:rsidRPr="00397B1B">
        <w:t xml:space="preserve">g) </w:t>
        <w:tab/>
        <w:t>môže konzultovať svoj postup s Európskym orgánom dohľadu (Európskym orgánom pre bankovníctvo) z vlastnej iniciatívy,</w:t>
      </w:r>
    </w:p>
    <w:p w:rsidR="00C802F3" w:rsidRPr="00397B1B" w:rsidP="00C802F3">
      <w:pPr>
        <w:pStyle w:val="ListParagraph"/>
        <w:bidi w:val="0"/>
        <w:ind w:left="709" w:hanging="283"/>
        <w:jc w:val="both"/>
      </w:pPr>
      <w:r w:rsidRPr="00397B1B">
        <w:t xml:space="preserve">h) </w:t>
        <w:tab/>
        <w:t>vydá rozhodnutie podľa § 50 ods. 13 v spojení s § 6 ods. 2 pri neplnení  § 27 ods. 3 na konsolidovanom základe, ak sa nedosiahne spoločné rozhodnutie podľa písmena c), pričom náležite zváži hodnotenie rizika dcérskych spoločností, ktoré vykonali príslušné orgány dohľadu a ich stanoviská a výhrady,</w:t>
      </w:r>
    </w:p>
    <w:p w:rsidR="00C802F3" w:rsidRPr="00397B1B" w:rsidP="00C802F3">
      <w:pPr>
        <w:pStyle w:val="ListParagraph"/>
        <w:bidi w:val="0"/>
        <w:ind w:left="709" w:hanging="283"/>
        <w:jc w:val="both"/>
      </w:pPr>
      <w:r w:rsidRPr="00397B1B">
        <w:t xml:space="preserve">i) </w:t>
        <w:tab/>
        <w:t>odôvodní rozhodnutie vydané podľa písmena h),</w:t>
      </w:r>
    </w:p>
    <w:p w:rsidR="00C802F3" w:rsidRPr="00397B1B" w:rsidP="00C802F3">
      <w:pPr>
        <w:pStyle w:val="ListParagraph"/>
        <w:bidi w:val="0"/>
        <w:ind w:left="709" w:hanging="283"/>
        <w:jc w:val="both"/>
      </w:pPr>
      <w:r w:rsidRPr="00397B1B">
        <w:t xml:space="preserve">j) </w:t>
        <w:tab/>
        <w:t>predloží všetkým príslušným orgánom dohľadu a materskej banke v Európskej únii rozhodnutie podľa písmena h),</w:t>
      </w:r>
    </w:p>
    <w:p w:rsidR="00C802F3" w:rsidRPr="00397B1B" w:rsidP="00C802F3">
      <w:pPr>
        <w:pStyle w:val="ListParagraph"/>
        <w:bidi w:val="0"/>
        <w:ind w:left="709" w:hanging="283"/>
        <w:jc w:val="both"/>
      </w:pPr>
      <w:r w:rsidRPr="00397B1B">
        <w:t xml:space="preserve">k) </w:t>
        <w:tab/>
        <w:t>dosiahne spoločné rozhodnutie podľa písmena c) a ak takéto rozhodnutie neexistuje, vydá rozhodnutie podľa písmena h),</w:t>
      </w:r>
    </w:p>
    <w:p w:rsidR="00C802F3" w:rsidRPr="00397B1B" w:rsidP="00C802F3">
      <w:pPr>
        <w:pStyle w:val="ListParagraph"/>
        <w:bidi w:val="0"/>
        <w:ind w:left="709" w:hanging="283"/>
        <w:jc w:val="both"/>
      </w:pPr>
      <w:r w:rsidRPr="00397B1B">
        <w:t xml:space="preserve">l) </w:t>
        <w:tab/>
        <w:t>preverí aktuálnosť a ak je potrebné, aktualizuje spoločné rozhodnutie podľa písmena c) a ak takéto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v prípade uplatňovania požiadavky podľa § 50 ods. 13 požiada o vydanie nového rozhodnutia predložením písomnej a náležite odôvodnenej žiadosti Národnej banke Slovenska, pričom v takomto prípade sa môže vykonať preverenie aktuálnosti a vydanie nového rozhodnutia na dvojstrannom základe medzi Národnou bankou Slovenska a príslušným orgánom dohľadu, ktorý jej predložil,</w:t>
      </w:r>
    </w:p>
    <w:p w:rsidR="00C802F3" w:rsidRPr="00397B1B" w:rsidP="00C802F3">
      <w:pPr>
        <w:pStyle w:val="ListParagraph"/>
        <w:bidi w:val="0"/>
        <w:ind w:left="709" w:hanging="283"/>
        <w:jc w:val="both"/>
      </w:pPr>
      <w:r w:rsidRPr="00397B1B">
        <w:t>m) postupuje primerane podľa písmen a) až l), ak banka podľa § 2 ods. 1 je zahrnutá do dohľadu na konsolidovanom základe vykonávaného príslušným orgánom dohľadu v inom členskom štáte.“.</w:t>
      </w:r>
    </w:p>
    <w:p w:rsidR="00C802F3" w:rsidRPr="00397B1B" w:rsidP="00C802F3">
      <w:pPr>
        <w:pStyle w:val="ListParagraph"/>
        <w:bidi w:val="0"/>
        <w:ind w:left="709" w:hanging="283"/>
        <w:jc w:val="both"/>
      </w:pPr>
    </w:p>
    <w:p w:rsidR="00C802F3" w:rsidRPr="00397B1B" w:rsidP="00C802F3">
      <w:pPr>
        <w:pStyle w:val="ListParagraph"/>
        <w:numPr>
          <w:numId w:val="49"/>
        </w:numPr>
        <w:bidi w:val="0"/>
        <w:contextualSpacing w:val="0"/>
        <w:jc w:val="both"/>
      </w:pPr>
      <w:r w:rsidRPr="00397B1B">
        <w:t>§ 47 sa dopĺňa odsekom 16, ktorý znie:</w:t>
      </w:r>
    </w:p>
    <w:p w:rsidR="00D2496D" w:rsidRPr="00397B1B" w:rsidP="00D2496D">
      <w:pPr>
        <w:bidi w:val="0"/>
        <w:ind w:left="426" w:hanging="426"/>
        <w:jc w:val="both"/>
      </w:pPr>
      <w:r w:rsidRPr="00397B1B" w:rsidR="00C802F3">
        <w:t>        „(16) Ak v lehote štyroch mesiacov od predloženia správy podľa odseku 15 písm. b), ktorýkoľvek z orgánov dohľadu podľa odseku 15 požiada Európsky orgán dohľadu (Európsky orgán pre bankovníctvo) o pomoc pri dosiahnutí dohody v súlade s osobitným predpisom,</w:t>
      </w:r>
      <w:r w:rsidRPr="00397B1B" w:rsidR="00C802F3">
        <w:rPr>
          <w:vertAlign w:val="superscript"/>
        </w:rPr>
        <w:t>18ab</w:t>
      </w:r>
      <w:r w:rsidRPr="00397B1B" w:rsidR="00C802F3">
        <w:t>) Národná banka Slovenska rozhodne podľa odseku 15 písm. c) v súlade s rozhodnutím Európskeho orgánu dohľadu (Európskeho orgánu pre bankovníctvo)</w:t>
      </w:r>
      <w:r w:rsidRPr="00397B1B">
        <w:t xml:space="preserve">. Ak Európsky orgán dohľadu (Európsky orgán pre bankovníctvo) takéto rozhodnutie nevydá </w:t>
      </w:r>
      <w:r w:rsidRPr="00397B1B" w:rsidR="003D6A0A">
        <w:t xml:space="preserve">najneskôr </w:t>
      </w:r>
      <w:r w:rsidRPr="00397B1B">
        <w:t xml:space="preserve">do jedného mesiaca po doručení žiadosti o pomoc, Národná banka </w:t>
      </w:r>
      <w:r w:rsidRPr="00397B1B" w:rsidR="003D6A0A">
        <w:t xml:space="preserve">Slovenska </w:t>
      </w:r>
      <w:r w:rsidRPr="00397B1B">
        <w:t>vydá rozhodnutie samostatne.”.</w:t>
      </w:r>
    </w:p>
    <w:p w:rsidR="00C802F3" w:rsidRPr="00397B1B" w:rsidP="00C802F3">
      <w:pPr>
        <w:tabs>
          <w:tab w:val="left" w:pos="0"/>
        </w:tabs>
        <w:bidi w:val="0"/>
        <w:ind w:left="426" w:hanging="426"/>
        <w:jc w:val="both"/>
      </w:pPr>
    </w:p>
    <w:p w:rsidR="00C802F3" w:rsidRPr="00397B1B" w:rsidP="00C802F3">
      <w:pPr>
        <w:pStyle w:val="ListParagraph"/>
        <w:numPr>
          <w:numId w:val="49"/>
        </w:numPr>
        <w:tabs>
          <w:tab w:val="left" w:pos="0"/>
        </w:tabs>
        <w:bidi w:val="0"/>
        <w:jc w:val="both"/>
      </w:pPr>
      <w:r w:rsidRPr="00397B1B">
        <w:t>V § 48 ods. 1 druhá veta znie:</w:t>
      </w:r>
    </w:p>
    <w:p w:rsidR="00C802F3" w:rsidRPr="00397B1B" w:rsidP="00C802F3">
      <w:pPr>
        <w:bidi w:val="0"/>
        <w:ind w:left="426"/>
        <w:jc w:val="both"/>
      </w:pPr>
      <w:r w:rsidRPr="00397B1B">
        <w:t>„Ak je Národná banka Slovenska orgánom dohľadu zodpovedným za výkon dohľadu na konsolidovanom základe</w:t>
      </w:r>
      <w:r w:rsidRPr="00397B1B">
        <w:t xml:space="preserve"> </w:t>
      </w:r>
      <w:r w:rsidRPr="00397B1B">
        <w:t>a vznikne kritická situácia vrátane situácie uvedenej v osobitnom predpise</w:t>
      </w:r>
      <w:r w:rsidRPr="00397B1B">
        <w:rPr>
          <w:vertAlign w:val="superscript"/>
        </w:rPr>
        <w:t>45aa</w:t>
      </w:r>
      <w:r w:rsidRPr="00397B1B">
        <w:t>) alebo vrátane nepriaznivého vývoja na finančných trhoch, ktorá potenciálne ohrozuje likviditu trhu a stabilitu finančného systému v členskom štáte, v ktorom bolo subjektom skupiny bánk a zahraničných bánk udelené povolenie alebo v ktorom sú zriadené dôležité pobočky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p w:rsidR="00C802F3" w:rsidRPr="00397B1B" w:rsidP="00C802F3">
      <w:pPr>
        <w:bidi w:val="0"/>
        <w:ind w:left="426" w:hanging="426"/>
        <w:jc w:val="both"/>
      </w:pPr>
    </w:p>
    <w:p w:rsidR="00C802F3" w:rsidRPr="00397B1B" w:rsidP="00C802F3">
      <w:pPr>
        <w:bidi w:val="0"/>
        <w:ind w:left="426"/>
        <w:jc w:val="both"/>
      </w:pPr>
      <w:r w:rsidRPr="00397B1B">
        <w:t>Poznámka pod čiarou k odkazu 45aa znie:</w:t>
      </w:r>
    </w:p>
    <w:p w:rsidR="00C802F3" w:rsidRPr="00397B1B" w:rsidP="00C802F3">
      <w:pPr>
        <w:bidi w:val="0"/>
        <w:ind w:left="426"/>
        <w:jc w:val="both"/>
      </w:pPr>
      <w:r w:rsidRPr="00397B1B">
        <w:t>„</w:t>
      </w:r>
      <w:r w:rsidRPr="00397B1B">
        <w:rPr>
          <w:vertAlign w:val="superscript"/>
        </w:rPr>
        <w:t>45aa</w:t>
      </w:r>
      <w:r w:rsidRPr="00397B1B">
        <w:t>) Čl. 18 nariadenia (EÚ) č. 1093/2010.“.</w:t>
      </w:r>
    </w:p>
    <w:p w:rsidR="00C802F3" w:rsidRPr="00397B1B" w:rsidP="00C802F3">
      <w:pPr>
        <w:tabs>
          <w:tab w:val="left" w:pos="0"/>
        </w:tabs>
        <w:bidi w:val="0"/>
        <w:ind w:left="426"/>
        <w:jc w:val="both"/>
      </w:pPr>
    </w:p>
    <w:p w:rsidR="00C802F3" w:rsidRPr="00397B1B" w:rsidP="00C802F3">
      <w:pPr>
        <w:pStyle w:val="ListParagraph"/>
        <w:numPr>
          <w:numId w:val="49"/>
        </w:numPr>
        <w:tabs>
          <w:tab w:val="left" w:pos="0"/>
        </w:tabs>
        <w:bidi w:val="0"/>
        <w:ind w:left="426" w:hanging="426"/>
        <w:jc w:val="both"/>
      </w:pPr>
      <w:r w:rsidRPr="00397B1B">
        <w:t>V § 48 ods. 5 sa na konci pripája</w:t>
      </w:r>
      <w:r w:rsidRPr="00397B1B" w:rsidR="00D2496D">
        <w:t>jú tieto vety</w:t>
      </w:r>
      <w:r w:rsidRPr="00397B1B">
        <w:t>:</w:t>
      </w:r>
    </w:p>
    <w:p w:rsidR="00C802F3" w:rsidRPr="00397B1B" w:rsidP="00C802F3">
      <w:pPr>
        <w:pStyle w:val="Normlny"/>
        <w:tabs>
          <w:tab w:val="left" w:pos="0"/>
        </w:tabs>
        <w:bidi w:val="0"/>
        <w:ind w:left="426" w:hanging="720"/>
        <w:jc w:val="both"/>
        <w:rPr>
          <w:rFonts w:ascii="Arial Narrow" w:hAnsi="Arial Narrow"/>
          <w:sz w:val="22"/>
          <w:szCs w:val="22"/>
        </w:rPr>
      </w:pPr>
      <w:r w:rsidRPr="00397B1B">
        <w:rPr>
          <w:rFonts w:ascii="Arial Narrow" w:hAnsi="Arial Narrow"/>
          <w:sz w:val="22"/>
          <w:szCs w:val="22"/>
        </w:rPr>
        <w:tab/>
        <w:tab/>
        <w:t>„Národná banka Slovenska spolupracuje s Európskym orgánom dohľadu (Európskym orgánom pre bankovníctvo) a poskytuje mu všetky informácie potrebné na plnenie jeho povinností v súlade s osobitným predpisom.</w:t>
      </w:r>
      <w:r w:rsidRPr="00397B1B">
        <w:rPr>
          <w:rFonts w:ascii="Arial Narrow" w:hAnsi="Arial Narrow"/>
          <w:sz w:val="22"/>
          <w:szCs w:val="22"/>
          <w:vertAlign w:val="superscript"/>
        </w:rPr>
        <w:t>45ab</w:t>
      </w:r>
      <w:r w:rsidRPr="00397B1B">
        <w:rPr>
          <w:rFonts w:ascii="Arial Narrow" w:hAnsi="Arial Narrow"/>
          <w:sz w:val="22"/>
          <w:szCs w:val="22"/>
        </w:rPr>
        <w:t>) Národná banka Slovenska môže upozorniť Európsky orgán dohľadu (Európsky orgán pre bankovníctvo), ak</w:t>
      </w:r>
    </w:p>
    <w:p w:rsidR="00C802F3" w:rsidRPr="00397B1B" w:rsidP="00C802F3">
      <w:pPr>
        <w:pStyle w:val="Normlny"/>
        <w:bidi w:val="0"/>
        <w:ind w:left="709" w:hanging="283"/>
        <w:jc w:val="both"/>
        <w:rPr>
          <w:rFonts w:ascii="Arial Narrow" w:hAnsi="Arial Narrow"/>
          <w:sz w:val="22"/>
          <w:szCs w:val="22"/>
        </w:rPr>
      </w:pPr>
      <w:r w:rsidRPr="00397B1B">
        <w:rPr>
          <w:rFonts w:ascii="Arial Narrow" w:hAnsi="Arial Narrow"/>
          <w:sz w:val="22"/>
          <w:szCs w:val="22"/>
        </w:rPr>
        <w:t>a) príslušný orgán dohľadu iného členského štátu neposkytol Národnej banke Slovenska významné informácie, alebo</w:t>
      </w:r>
    </w:p>
    <w:p w:rsidR="00C802F3" w:rsidRPr="00397B1B" w:rsidP="00C802F3">
      <w:pPr>
        <w:bidi w:val="0"/>
        <w:ind w:left="709" w:hanging="283"/>
        <w:jc w:val="both"/>
      </w:pPr>
      <w:r w:rsidRPr="00397B1B">
        <w:t>b) príslušný organ dohľadu iného členského štátu žiadosť Národnej banky Slovenska o poskytnutie významnej informácie zamietol alebo nevybavil v primeranej lehote.“.</w:t>
      </w:r>
    </w:p>
    <w:p w:rsidR="00C802F3" w:rsidRPr="00397B1B" w:rsidP="00C802F3">
      <w:pPr>
        <w:tabs>
          <w:tab w:val="left" w:pos="0"/>
        </w:tabs>
        <w:bidi w:val="0"/>
        <w:ind w:left="426"/>
        <w:jc w:val="both"/>
      </w:pPr>
    </w:p>
    <w:p w:rsidR="00C802F3" w:rsidRPr="00397B1B" w:rsidP="00C802F3">
      <w:pPr>
        <w:tabs>
          <w:tab w:val="left" w:pos="0"/>
        </w:tabs>
        <w:bidi w:val="0"/>
        <w:ind w:left="426"/>
        <w:jc w:val="both"/>
      </w:pPr>
      <w:r w:rsidRPr="00397B1B">
        <w:t>Poznámka pod čiarou k odkazu 45ab znie:</w:t>
      </w:r>
    </w:p>
    <w:p w:rsidR="00C802F3" w:rsidRPr="00397B1B" w:rsidP="00C802F3">
      <w:pPr>
        <w:tabs>
          <w:tab w:val="left" w:pos="0"/>
        </w:tabs>
        <w:bidi w:val="0"/>
        <w:ind w:left="426"/>
        <w:jc w:val="both"/>
      </w:pPr>
      <w:r w:rsidRPr="00397B1B">
        <w:t>„</w:t>
      </w:r>
      <w:r w:rsidRPr="00397B1B">
        <w:rPr>
          <w:vertAlign w:val="superscript"/>
        </w:rPr>
        <w:t>45ab</w:t>
      </w:r>
      <w:r w:rsidRPr="00397B1B">
        <w:t>) Čl. 35 nariadenia (EÚ) č. 1093/2010.“.</w:t>
      </w:r>
    </w:p>
    <w:p w:rsidR="00C802F3" w:rsidRPr="00397B1B" w:rsidP="00C802F3">
      <w:pPr>
        <w:tabs>
          <w:tab w:val="left" w:pos="0"/>
        </w:tabs>
        <w:bidi w:val="0"/>
        <w:ind w:left="426"/>
        <w:jc w:val="both"/>
      </w:pPr>
    </w:p>
    <w:p w:rsidR="00C802F3" w:rsidRPr="00397B1B" w:rsidP="00C802F3">
      <w:pPr>
        <w:pStyle w:val="ListParagraph"/>
        <w:numPr>
          <w:numId w:val="49"/>
        </w:numPr>
        <w:tabs>
          <w:tab w:val="left" w:pos="0"/>
        </w:tabs>
        <w:bidi w:val="0"/>
        <w:ind w:left="426" w:hanging="426"/>
        <w:jc w:val="both"/>
      </w:pPr>
      <w:r w:rsidRPr="00397B1B">
        <w:t>V § 48 ods. 9 písmeno a) znie:</w:t>
      </w:r>
    </w:p>
    <w:p w:rsidR="00C802F3" w:rsidRPr="00397B1B" w:rsidP="00C802F3">
      <w:pPr>
        <w:bidi w:val="0"/>
        <w:ind w:left="709" w:hanging="283"/>
        <w:jc w:val="both"/>
      </w:pPr>
      <w:r w:rsidRPr="00397B1B">
        <w:t>„a)</w:t>
        <w:tab/>
        <w:t>výmenu informácií medzi Národnou bankou Slovenska, Európskym orgánom dohľadu (Európskym orgánom pre bankovníctvo) v súlade s osobitným predpisom</w:t>
      </w:r>
      <w:r w:rsidRPr="00397B1B">
        <w:rPr>
          <w:vertAlign w:val="superscript"/>
        </w:rPr>
        <w:t>45ac</w:t>
      </w:r>
      <w:r w:rsidRPr="00397B1B">
        <w:t>) a ostatnými príslušnými orgánmi dohľadu,“.</w:t>
      </w:r>
    </w:p>
    <w:p w:rsidR="00C802F3" w:rsidRPr="00397B1B" w:rsidP="00C802F3">
      <w:pPr>
        <w:bidi w:val="0"/>
        <w:ind w:left="709" w:hanging="283"/>
        <w:jc w:val="both"/>
      </w:pPr>
    </w:p>
    <w:p w:rsidR="00C802F3" w:rsidRPr="00397B1B" w:rsidP="00C802F3">
      <w:pPr>
        <w:tabs>
          <w:tab w:val="left" w:pos="0"/>
        </w:tabs>
        <w:bidi w:val="0"/>
        <w:ind w:left="426" w:hanging="426"/>
        <w:jc w:val="both"/>
      </w:pPr>
      <w:r w:rsidRPr="00397B1B">
        <w:tab/>
        <w:t>Poznámka pod čiarou k odkazu 45ac znie:</w:t>
      </w:r>
    </w:p>
    <w:p w:rsidR="00C802F3" w:rsidRPr="00397B1B" w:rsidP="00C802F3">
      <w:pPr>
        <w:tabs>
          <w:tab w:val="left" w:pos="0"/>
        </w:tabs>
        <w:bidi w:val="0"/>
        <w:ind w:left="426" w:hanging="426"/>
        <w:jc w:val="both"/>
      </w:pPr>
      <w:r w:rsidRPr="00397B1B">
        <w:tab/>
        <w:t>„</w:t>
      </w:r>
      <w:r w:rsidRPr="00397B1B">
        <w:rPr>
          <w:vertAlign w:val="superscript"/>
        </w:rPr>
        <w:t>45ac</w:t>
      </w:r>
      <w:r w:rsidRPr="00397B1B">
        <w:t>) Čl. 21 nariadenia (EÚ) č. 1093/2010.“.</w:t>
      </w:r>
    </w:p>
    <w:p w:rsidR="00C802F3" w:rsidRPr="00397B1B" w:rsidP="00C802F3">
      <w:pPr>
        <w:tabs>
          <w:tab w:val="left" w:pos="0"/>
        </w:tabs>
        <w:bidi w:val="0"/>
        <w:ind w:left="426" w:hanging="426"/>
        <w:jc w:val="both"/>
      </w:pPr>
    </w:p>
    <w:p w:rsidR="00C802F3" w:rsidRPr="00397B1B" w:rsidP="00C802F3">
      <w:pPr>
        <w:pStyle w:val="ListParagraph"/>
        <w:numPr>
          <w:numId w:val="49"/>
        </w:numPr>
        <w:tabs>
          <w:tab w:val="left" w:pos="0"/>
        </w:tabs>
        <w:bidi w:val="0"/>
        <w:ind w:left="426" w:hanging="426"/>
        <w:jc w:val="both"/>
      </w:pPr>
      <w:r w:rsidRPr="00397B1B">
        <w:t>V § 48 ods. 10 písm. e) sa slová „Výbor európskych orgánov bankového dohľadu“ nahrádzajú slovami „Európsky orgán dohľadu (Európsky orgán pre bankovníctvo)“.</w:t>
      </w:r>
    </w:p>
    <w:p w:rsidR="00C802F3" w:rsidRPr="00397B1B" w:rsidP="00C802F3">
      <w:pPr>
        <w:pStyle w:val="ListParagraph"/>
        <w:tabs>
          <w:tab w:val="left" w:pos="0"/>
        </w:tabs>
        <w:bidi w:val="0"/>
        <w:ind w:left="426" w:hanging="426"/>
        <w:jc w:val="both"/>
      </w:pPr>
    </w:p>
    <w:p w:rsidR="00C802F3" w:rsidRPr="00397B1B" w:rsidP="00C802F3">
      <w:pPr>
        <w:pStyle w:val="ListParagraph"/>
        <w:numPr>
          <w:numId w:val="49"/>
        </w:numPr>
        <w:tabs>
          <w:tab w:val="left" w:pos="0"/>
        </w:tabs>
        <w:bidi w:val="0"/>
        <w:ind w:left="426" w:hanging="426"/>
        <w:jc w:val="both"/>
      </w:pPr>
      <w:r w:rsidRPr="00397B1B">
        <w:t>V § 48 ods. 11 sa na konci pripájajú tieto slová: „a Európskym orgánom dohľadu (Európskym orgánom pre bankovníctvo)“.</w:t>
      </w:r>
    </w:p>
    <w:p w:rsidR="00C802F3" w:rsidRPr="00397B1B" w:rsidP="00C802F3">
      <w:pPr>
        <w:pStyle w:val="ListParagraph"/>
        <w:tabs>
          <w:tab w:val="left" w:pos="0"/>
        </w:tabs>
        <w:bidi w:val="0"/>
        <w:ind w:left="426" w:hanging="426"/>
        <w:jc w:val="both"/>
      </w:pPr>
    </w:p>
    <w:p w:rsidR="00C802F3" w:rsidRPr="00397B1B" w:rsidP="00C802F3">
      <w:pPr>
        <w:pStyle w:val="ListParagraph"/>
        <w:numPr>
          <w:numId w:val="49"/>
        </w:numPr>
        <w:tabs>
          <w:tab w:val="left" w:pos="0"/>
        </w:tabs>
        <w:bidi w:val="0"/>
        <w:ind w:left="426" w:hanging="426"/>
        <w:jc w:val="both"/>
      </w:pPr>
      <w:r w:rsidRPr="00397B1B">
        <w:rPr>
          <w:bCs/>
        </w:rPr>
        <w:t>V § 49d ods. 3 sa slovo „Komisiu“ nahrádza slovami „</w:t>
      </w:r>
      <w:r w:rsidRPr="00397B1B">
        <w:t>Spoločný výbor európskych orgánov dohľadu zriadený podľa osobitného predpisu</w:t>
      </w:r>
      <w:r w:rsidRPr="00397B1B">
        <w:rPr>
          <w:vertAlign w:val="superscript"/>
        </w:rPr>
        <w:t>45ad</w:t>
      </w:r>
      <w:r w:rsidRPr="00397B1B">
        <w:t>)“.</w:t>
      </w:r>
    </w:p>
    <w:p w:rsidR="00C802F3" w:rsidRPr="00397B1B" w:rsidP="00C802F3">
      <w:pPr>
        <w:tabs>
          <w:tab w:val="left" w:pos="0"/>
        </w:tabs>
        <w:autoSpaceDE w:val="0"/>
        <w:autoSpaceDN w:val="0"/>
        <w:bidi w:val="0"/>
        <w:adjustRightInd w:val="0"/>
        <w:ind w:left="426" w:hanging="426"/>
        <w:jc w:val="both"/>
      </w:pPr>
    </w:p>
    <w:p w:rsidR="00C802F3" w:rsidRPr="00397B1B" w:rsidP="00C802F3">
      <w:pPr>
        <w:tabs>
          <w:tab w:val="left" w:pos="0"/>
        </w:tabs>
        <w:autoSpaceDE w:val="0"/>
        <w:autoSpaceDN w:val="0"/>
        <w:bidi w:val="0"/>
        <w:adjustRightInd w:val="0"/>
        <w:ind w:left="426" w:hanging="426"/>
        <w:jc w:val="both"/>
      </w:pPr>
      <w:r w:rsidRPr="00397B1B">
        <w:tab/>
        <w:t>Poznámka pod čiarou k odkazu 45ad znie:</w:t>
      </w:r>
    </w:p>
    <w:p w:rsidR="00C802F3" w:rsidRPr="00397B1B" w:rsidP="00C802F3">
      <w:pPr>
        <w:tabs>
          <w:tab w:val="left" w:pos="0"/>
        </w:tabs>
        <w:autoSpaceDE w:val="0"/>
        <w:autoSpaceDN w:val="0"/>
        <w:bidi w:val="0"/>
        <w:adjustRightInd w:val="0"/>
        <w:ind w:left="426" w:hanging="66"/>
        <w:jc w:val="both"/>
      </w:pPr>
      <w:r w:rsidRPr="00397B1B">
        <w:t>„</w:t>
      </w:r>
      <w:r w:rsidRPr="00397B1B">
        <w:rPr>
          <w:vertAlign w:val="superscript"/>
        </w:rPr>
        <w:t>45ad</w:t>
      </w:r>
      <w:r w:rsidRPr="00397B1B">
        <w:t>) Čl. 54 nariadenia (EÚ) č. 1093/2010.</w:t>
      </w:r>
    </w:p>
    <w:p w:rsidR="00C802F3" w:rsidRPr="00397B1B" w:rsidP="00C802F3">
      <w:pPr>
        <w:tabs>
          <w:tab w:val="left" w:pos="0"/>
        </w:tabs>
        <w:autoSpaceDE w:val="0"/>
        <w:autoSpaceDN w:val="0"/>
        <w:bidi w:val="0"/>
        <w:adjustRightInd w:val="0"/>
        <w:ind w:left="426" w:hanging="66"/>
        <w:jc w:val="both"/>
      </w:pPr>
      <w:r w:rsidRPr="00397B1B">
        <w:t>Čl. 54 nariadenia (EÚ) č. 1094/2010.</w:t>
      </w:r>
    </w:p>
    <w:p w:rsidR="00C802F3" w:rsidRPr="00397B1B" w:rsidP="00C802F3">
      <w:pPr>
        <w:tabs>
          <w:tab w:val="left" w:pos="0"/>
        </w:tabs>
        <w:autoSpaceDE w:val="0"/>
        <w:autoSpaceDN w:val="0"/>
        <w:bidi w:val="0"/>
        <w:adjustRightInd w:val="0"/>
        <w:ind w:left="426" w:hanging="66"/>
        <w:jc w:val="both"/>
      </w:pPr>
      <w:r w:rsidRPr="00397B1B">
        <w:t>Čl. 54 nariadenia (EÚ) č. 1095/2010.“.</w:t>
      </w:r>
    </w:p>
    <w:p w:rsidR="00C802F3" w:rsidRPr="00397B1B" w:rsidP="00C802F3">
      <w:pPr>
        <w:tabs>
          <w:tab w:val="left" w:pos="0"/>
        </w:tabs>
        <w:autoSpaceDE w:val="0"/>
        <w:autoSpaceDN w:val="0"/>
        <w:bidi w:val="0"/>
        <w:adjustRightInd w:val="0"/>
        <w:ind w:left="426"/>
        <w:jc w:val="both"/>
      </w:pPr>
    </w:p>
    <w:p w:rsidR="00C802F3" w:rsidRPr="00397B1B" w:rsidP="00C802F3">
      <w:pPr>
        <w:pStyle w:val="ListParagraph"/>
        <w:numPr>
          <w:numId w:val="49"/>
        </w:numPr>
        <w:tabs>
          <w:tab w:val="left" w:pos="0"/>
        </w:tabs>
        <w:autoSpaceDE w:val="0"/>
        <w:autoSpaceDN w:val="0"/>
        <w:bidi w:val="0"/>
        <w:adjustRightInd w:val="0"/>
        <w:ind w:left="426" w:hanging="426"/>
        <w:jc w:val="both"/>
      </w:pPr>
      <w:r w:rsidRPr="00397B1B">
        <w:rPr>
          <w:bCs/>
        </w:rPr>
        <w:t>V § 49f ods. 4 sa na konci pripája táto veta:</w:t>
      </w:r>
    </w:p>
    <w:p w:rsidR="00C802F3" w:rsidRPr="00397B1B" w:rsidP="00C802F3">
      <w:pPr>
        <w:tabs>
          <w:tab w:val="left" w:pos="0"/>
        </w:tabs>
        <w:autoSpaceDE w:val="0"/>
        <w:autoSpaceDN w:val="0"/>
        <w:bidi w:val="0"/>
        <w:adjustRightInd w:val="0"/>
        <w:ind w:left="426" w:hanging="426"/>
        <w:jc w:val="both"/>
      </w:pPr>
      <w:r w:rsidRPr="00397B1B">
        <w:rPr>
          <w:bCs/>
        </w:rPr>
        <w:tab/>
        <w:t>„Ak sa Národná banka Slovenska nedohodla s príslušným orgánom členského štátu v záležitosti podľa prvej vety, postupuje sa podľa osobitného predpisu.</w:t>
      </w:r>
      <w:r w:rsidRPr="00397B1B">
        <w:rPr>
          <w:vertAlign w:val="superscript"/>
        </w:rPr>
        <w:t>45c</w:t>
      </w:r>
      <w:r w:rsidRPr="00397B1B">
        <w:t>)“.</w:t>
      </w:r>
    </w:p>
    <w:p w:rsidR="00C802F3" w:rsidRPr="00397B1B" w:rsidP="00C802F3">
      <w:pPr>
        <w:tabs>
          <w:tab w:val="left" w:pos="0"/>
        </w:tabs>
        <w:autoSpaceDE w:val="0"/>
        <w:autoSpaceDN w:val="0"/>
        <w:bidi w:val="0"/>
        <w:adjustRightInd w:val="0"/>
        <w:ind w:left="426" w:hanging="426"/>
        <w:jc w:val="both"/>
      </w:pPr>
    </w:p>
    <w:p w:rsidR="00C802F3" w:rsidRPr="00397B1B" w:rsidP="00C802F3">
      <w:pPr>
        <w:tabs>
          <w:tab w:val="left" w:pos="0"/>
        </w:tabs>
        <w:autoSpaceDE w:val="0"/>
        <w:autoSpaceDN w:val="0"/>
        <w:bidi w:val="0"/>
        <w:adjustRightInd w:val="0"/>
        <w:ind w:left="426" w:hanging="426"/>
        <w:jc w:val="both"/>
      </w:pPr>
      <w:r w:rsidRPr="00397B1B">
        <w:tab/>
        <w:t>Poznámka pod čiarou k odkazu 45c znie:</w:t>
      </w:r>
    </w:p>
    <w:p w:rsidR="00C802F3" w:rsidRPr="00397B1B" w:rsidP="00C802F3">
      <w:pPr>
        <w:tabs>
          <w:tab w:val="left" w:pos="0"/>
        </w:tabs>
        <w:autoSpaceDE w:val="0"/>
        <w:autoSpaceDN w:val="0"/>
        <w:bidi w:val="0"/>
        <w:adjustRightInd w:val="0"/>
        <w:ind w:left="426" w:hanging="426"/>
        <w:jc w:val="both"/>
      </w:pPr>
      <w:r w:rsidRPr="00397B1B">
        <w:tab/>
        <w:t>„</w:t>
      </w:r>
      <w:r w:rsidRPr="00397B1B">
        <w:rPr>
          <w:vertAlign w:val="superscript"/>
        </w:rPr>
        <w:t>45c</w:t>
      </w:r>
      <w:r w:rsidRPr="00397B1B">
        <w:t>) Čl. 19 nariadenia (EÚ) č. 1093/2010.</w:t>
      </w:r>
    </w:p>
    <w:p w:rsidR="00C802F3" w:rsidRPr="00397B1B" w:rsidP="00C802F3">
      <w:pPr>
        <w:tabs>
          <w:tab w:val="left" w:pos="0"/>
        </w:tabs>
        <w:autoSpaceDE w:val="0"/>
        <w:autoSpaceDN w:val="0"/>
        <w:bidi w:val="0"/>
        <w:adjustRightInd w:val="0"/>
        <w:ind w:left="426" w:hanging="426"/>
        <w:jc w:val="both"/>
      </w:pPr>
      <w:r w:rsidRPr="00397B1B">
        <w:tab/>
        <w:t>Čl. 19 nariadenia (EÚ) č. 1094/2010.</w:t>
      </w:r>
    </w:p>
    <w:p w:rsidR="00C802F3" w:rsidRPr="00397B1B" w:rsidP="00C802F3">
      <w:pPr>
        <w:tabs>
          <w:tab w:val="left" w:pos="0"/>
        </w:tabs>
        <w:autoSpaceDE w:val="0"/>
        <w:autoSpaceDN w:val="0"/>
        <w:bidi w:val="0"/>
        <w:adjustRightInd w:val="0"/>
        <w:ind w:left="426" w:hanging="426"/>
        <w:jc w:val="both"/>
      </w:pPr>
      <w:r w:rsidRPr="00397B1B">
        <w:tab/>
        <w:t>Čl. 19 nariadenia (EÚ) č. 1095/2010.“.</w:t>
      </w:r>
    </w:p>
    <w:p w:rsidR="00C802F3" w:rsidRPr="00397B1B" w:rsidP="00C802F3">
      <w:pPr>
        <w:tabs>
          <w:tab w:val="left" w:pos="0"/>
        </w:tabs>
        <w:autoSpaceDE w:val="0"/>
        <w:autoSpaceDN w:val="0"/>
        <w:bidi w:val="0"/>
        <w:adjustRightInd w:val="0"/>
        <w:ind w:left="426" w:hanging="426"/>
        <w:jc w:val="both"/>
      </w:pPr>
    </w:p>
    <w:p w:rsidR="00C802F3" w:rsidRPr="00397B1B" w:rsidP="00C802F3">
      <w:pPr>
        <w:pStyle w:val="ListParagraph"/>
        <w:numPr>
          <w:numId w:val="49"/>
        </w:numPr>
        <w:tabs>
          <w:tab w:val="left" w:pos="0"/>
        </w:tabs>
        <w:autoSpaceDE w:val="0"/>
        <w:autoSpaceDN w:val="0"/>
        <w:bidi w:val="0"/>
        <w:adjustRightInd w:val="0"/>
        <w:ind w:left="426" w:hanging="426"/>
        <w:jc w:val="both"/>
      </w:pPr>
      <w:r w:rsidRPr="00397B1B">
        <w:rPr>
          <w:bCs/>
        </w:rPr>
        <w:t>V § 49j sa odsek 2 dopĺňa písmenom d), ktoré znie:</w:t>
      </w:r>
    </w:p>
    <w:p w:rsidR="00C802F3" w:rsidRPr="00397B1B" w:rsidP="00C802F3">
      <w:pPr>
        <w:autoSpaceDE w:val="0"/>
        <w:autoSpaceDN w:val="0"/>
        <w:bidi w:val="0"/>
        <w:adjustRightInd w:val="0"/>
        <w:ind w:left="709" w:hanging="283"/>
        <w:jc w:val="both"/>
      </w:pPr>
      <w:r w:rsidRPr="00397B1B">
        <w:rPr>
          <w:bCs/>
        </w:rPr>
        <w:t>„d</w:t>
      </w:r>
      <w:r w:rsidRPr="00397B1B">
        <w:t>) opatrenia s cieľom prípravy a rozvíjania vhodných plánov a postupov na ozdravenie a riešenie úpadku; tieto opatrenia musia byť pravidelne aktualizované.“.</w:t>
      </w:r>
    </w:p>
    <w:p w:rsidR="00C802F3" w:rsidRPr="00397B1B" w:rsidP="00C802F3">
      <w:pPr>
        <w:tabs>
          <w:tab w:val="left" w:pos="0"/>
        </w:tabs>
        <w:autoSpaceDE w:val="0"/>
        <w:autoSpaceDN w:val="0"/>
        <w:bidi w:val="0"/>
        <w:adjustRightInd w:val="0"/>
        <w:ind w:left="426" w:hanging="426"/>
        <w:jc w:val="both"/>
      </w:pPr>
    </w:p>
    <w:p w:rsidR="00C802F3" w:rsidRPr="00397B1B" w:rsidP="00C802F3">
      <w:pPr>
        <w:pStyle w:val="ListParagraph"/>
        <w:numPr>
          <w:numId w:val="49"/>
        </w:numPr>
        <w:tabs>
          <w:tab w:val="left" w:pos="0"/>
        </w:tabs>
        <w:autoSpaceDE w:val="0"/>
        <w:autoSpaceDN w:val="0"/>
        <w:bidi w:val="0"/>
        <w:adjustRightInd w:val="0"/>
        <w:ind w:left="426" w:hanging="426"/>
        <w:jc w:val="both"/>
      </w:pPr>
      <w:r w:rsidRPr="00397B1B">
        <w:rPr>
          <w:bCs/>
        </w:rPr>
        <w:t>V § 49l ods. 2 sa na konci pripájajú tieto slová: „a</w:t>
      </w:r>
      <w:r w:rsidRPr="00397B1B">
        <w:t xml:space="preserve"> v súlade s osobitným predpisom</w:t>
      </w:r>
      <w:r w:rsidRPr="00397B1B">
        <w:rPr>
          <w:vertAlign w:val="superscript"/>
        </w:rPr>
        <w:t>45d</w:t>
      </w:r>
      <w:r w:rsidRPr="00397B1B">
        <w:t>) aj s Európskym výborom pre systémové riziká“.</w:t>
      </w:r>
    </w:p>
    <w:p w:rsidR="00C802F3" w:rsidRPr="00397B1B" w:rsidP="00C802F3">
      <w:pPr>
        <w:tabs>
          <w:tab w:val="left" w:pos="0"/>
        </w:tabs>
        <w:autoSpaceDE w:val="0"/>
        <w:autoSpaceDN w:val="0"/>
        <w:bidi w:val="0"/>
        <w:adjustRightInd w:val="0"/>
        <w:ind w:left="426" w:hanging="426"/>
        <w:jc w:val="both"/>
      </w:pPr>
    </w:p>
    <w:p w:rsidR="00C802F3" w:rsidRPr="00397B1B" w:rsidP="00C802F3">
      <w:pPr>
        <w:tabs>
          <w:tab w:val="left" w:pos="0"/>
        </w:tabs>
        <w:autoSpaceDE w:val="0"/>
        <w:autoSpaceDN w:val="0"/>
        <w:bidi w:val="0"/>
        <w:adjustRightInd w:val="0"/>
        <w:ind w:left="426" w:hanging="426"/>
        <w:jc w:val="both"/>
      </w:pPr>
      <w:r w:rsidRPr="00397B1B">
        <w:tab/>
        <w:t>Poznámka pod čiarou k odkazu 45d znie:</w:t>
      </w:r>
    </w:p>
    <w:p w:rsidR="00C802F3" w:rsidRPr="00397B1B" w:rsidP="00C802F3">
      <w:pPr>
        <w:tabs>
          <w:tab w:val="left" w:pos="0"/>
        </w:tabs>
        <w:bidi w:val="0"/>
        <w:ind w:left="426" w:hanging="426"/>
        <w:jc w:val="both"/>
      </w:pPr>
      <w:r w:rsidRPr="00397B1B">
        <w:tab/>
        <w:t>„</w:t>
      </w:r>
      <w:r w:rsidRPr="00397B1B">
        <w:rPr>
          <w:vertAlign w:val="superscript"/>
        </w:rPr>
        <w:t>45d</w:t>
      </w:r>
      <w:r w:rsidRPr="00397B1B">
        <w:t>) Čl. 15 nariadenia (EÚ) č. 1092/2010.“.</w:t>
      </w:r>
    </w:p>
    <w:p w:rsidR="00C802F3" w:rsidRPr="00397B1B" w:rsidP="00C802F3">
      <w:pPr>
        <w:tabs>
          <w:tab w:val="left" w:pos="0"/>
        </w:tabs>
        <w:bidi w:val="0"/>
        <w:ind w:left="426"/>
        <w:jc w:val="both"/>
      </w:pPr>
    </w:p>
    <w:p w:rsidR="00C802F3" w:rsidRPr="00397B1B" w:rsidP="00C802F3">
      <w:pPr>
        <w:pStyle w:val="ListParagraph"/>
        <w:numPr>
          <w:numId w:val="49"/>
        </w:numPr>
        <w:tabs>
          <w:tab w:val="left" w:pos="0"/>
        </w:tabs>
        <w:bidi w:val="0"/>
        <w:ind w:left="426" w:hanging="426"/>
        <w:jc w:val="both"/>
      </w:pPr>
      <w:r w:rsidRPr="00397B1B">
        <w:t>V § 50 ods. 1 písm. j) sa za slovo „bankou“ vkladajú slová „alebo pobočkou zahraničnej banky“.</w:t>
      </w:r>
    </w:p>
    <w:p w:rsidR="00C802F3" w:rsidRPr="00397B1B" w:rsidP="00C802F3">
      <w:pPr>
        <w:pStyle w:val="ListParagraph"/>
        <w:tabs>
          <w:tab w:val="left" w:pos="0"/>
        </w:tabs>
        <w:bidi w:val="0"/>
        <w:ind w:left="426" w:hanging="426"/>
        <w:jc w:val="both"/>
      </w:pPr>
    </w:p>
    <w:p w:rsidR="00C802F3" w:rsidRPr="00397B1B" w:rsidP="00C802F3">
      <w:pPr>
        <w:pStyle w:val="ListParagraph"/>
        <w:numPr>
          <w:numId w:val="49"/>
        </w:numPr>
        <w:tabs>
          <w:tab w:val="left" w:pos="0"/>
        </w:tabs>
        <w:bidi w:val="0"/>
        <w:ind w:left="426" w:hanging="426"/>
        <w:jc w:val="both"/>
      </w:pPr>
      <w:r w:rsidRPr="00397B1B">
        <w:t>V § 50 sa odsek 1 dopĺňa písmenami r) a s), ktoré znejú:</w:t>
      </w:r>
    </w:p>
    <w:p w:rsidR="00C802F3" w:rsidRPr="00397B1B" w:rsidP="00C802F3">
      <w:pPr>
        <w:bidi w:val="0"/>
        <w:ind w:left="709" w:hanging="283"/>
        <w:jc w:val="both"/>
      </w:pPr>
      <w:r w:rsidRPr="00397B1B">
        <w:t xml:space="preserve">„r)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 30 ods. 4 a 5, </w:t>
      </w:r>
    </w:p>
    <w:p w:rsidR="00C802F3" w:rsidRPr="00397B1B" w:rsidP="00C802F3">
      <w:pPr>
        <w:bidi w:val="0"/>
        <w:ind w:left="709" w:hanging="283"/>
        <w:jc w:val="both"/>
      </w:pPr>
      <w:r w:rsidRPr="00397B1B">
        <w:t>s) uložiť banke, aby použila zisk na udržanie hodnoty vlastných zdrojov vo výške presahujúcej hodnotu požiadaviek na vlastné zdroje podľa § 30 ods. 4 a 5.“.</w:t>
      </w:r>
    </w:p>
    <w:p w:rsidR="00C802F3" w:rsidRPr="00397B1B" w:rsidP="00C802F3">
      <w:pPr>
        <w:tabs>
          <w:tab w:val="left" w:pos="0"/>
        </w:tabs>
        <w:bidi w:val="0"/>
        <w:ind w:left="425" w:hanging="426"/>
        <w:jc w:val="both"/>
      </w:pPr>
    </w:p>
    <w:p w:rsidR="00C802F3" w:rsidRPr="00397B1B" w:rsidP="00C802F3">
      <w:pPr>
        <w:pStyle w:val="ListParagraph"/>
        <w:numPr>
          <w:numId w:val="49"/>
        </w:numPr>
        <w:tabs>
          <w:tab w:val="left" w:pos="0"/>
        </w:tabs>
        <w:bidi w:val="0"/>
        <w:ind w:left="425" w:hanging="426"/>
        <w:jc w:val="both"/>
      </w:pPr>
      <w:r w:rsidRPr="00397B1B">
        <w:t xml:space="preserve">V § 50 ods. 3 písm. d) sa za slovo „miezd“ vkladajú slová „alebo odmien“. </w:t>
      </w:r>
    </w:p>
    <w:p w:rsidR="00C802F3" w:rsidRPr="00397B1B" w:rsidP="00C802F3">
      <w:pPr>
        <w:pStyle w:val="ListParagraph"/>
        <w:tabs>
          <w:tab w:val="left" w:pos="0"/>
        </w:tabs>
        <w:bidi w:val="0"/>
        <w:ind w:left="425"/>
        <w:jc w:val="both"/>
      </w:pPr>
    </w:p>
    <w:p w:rsidR="00C802F3" w:rsidRPr="00397B1B" w:rsidP="00C802F3">
      <w:pPr>
        <w:pStyle w:val="ListParagraph"/>
        <w:numPr>
          <w:numId w:val="49"/>
        </w:numPr>
        <w:tabs>
          <w:tab w:val="left" w:pos="0"/>
        </w:tabs>
        <w:bidi w:val="0"/>
        <w:ind w:left="425" w:hanging="426"/>
        <w:jc w:val="both"/>
      </w:pPr>
      <w:r w:rsidRPr="00397B1B">
        <w:t>§ 50 sa dopĺňa odsekom 13, ktorý znie:</w:t>
      </w:r>
    </w:p>
    <w:p w:rsidR="00C802F3" w:rsidRPr="00397B1B" w:rsidP="00C802F3">
      <w:pPr>
        <w:tabs>
          <w:tab w:val="left" w:pos="0"/>
        </w:tabs>
        <w:autoSpaceDE w:val="0"/>
        <w:autoSpaceDN w:val="0"/>
        <w:bidi w:val="0"/>
        <w:adjustRightInd w:val="0"/>
        <w:ind w:left="425" w:hanging="426"/>
        <w:jc w:val="both"/>
        <w:rPr>
          <w:bCs/>
        </w:rPr>
      </w:pPr>
      <w:r w:rsidRPr="00397B1B">
        <w:tab/>
        <w:tab/>
        <w:t xml:space="preserve">„(13) </w:t>
      </w:r>
      <w:r w:rsidRPr="00397B1B">
        <w:rPr>
          <w:bCs/>
          <w:iCs/>
        </w:rPr>
        <w:t xml:space="preserve">Ak Národná banka Slovenska na základe dohľadu vykonávaného podľa § 6 ods. 2 zistí, </w:t>
      </w:r>
      <w:r w:rsidRPr="00397B1B">
        <w:t>že riziká, ktorým banka je alebo môže byť vystavená, nie sú dostatočne kryté vlastnými zdrojmi financovania, a to ani po tom, čo banka prijala opatrenia vyplývajúce z oznámenia zaslan</w:t>
      </w:r>
      <w:r w:rsidRPr="00397B1B" w:rsidR="003854EE">
        <w:t>ého</w:t>
      </w:r>
      <w:r w:rsidRPr="00397B1B">
        <w:t xml:space="preserve"> Národnou bankou Slovenska podľa § 6 ods. 2, Národná </w:t>
      </w:r>
      <w:r w:rsidRPr="00397B1B">
        <w:rPr>
          <w:bCs/>
          <w:iCs/>
        </w:rPr>
        <w:t xml:space="preserve">banka Slovenska môže uložiť banke </w:t>
      </w:r>
      <w:r w:rsidRPr="00397B1B">
        <w:rPr>
          <w:bCs/>
        </w:rPr>
        <w:t xml:space="preserve">osobitnú požiadavku na vlastné zdroje </w:t>
      </w:r>
      <w:r w:rsidRPr="00397B1B">
        <w:rPr>
          <w:bCs/>
          <w:iCs/>
        </w:rPr>
        <w:t xml:space="preserve">vo výške presahujúcej hodnotu požiadaviek na vlastné zdroje ustanovenej týmto zákonom podľa § 30 ods. 4 a 5, pričom zohľadní </w:t>
      </w:r>
      <w:r w:rsidRPr="00397B1B">
        <w:rPr>
          <w:bCs/>
        </w:rPr>
        <w:t>kvantitatívne a kvalitatívne aspekty systému hodnotenia primeranosti vnútorného kapitálu podľa § 27 ods. 3.“.</w:t>
      </w:r>
    </w:p>
    <w:p w:rsidR="00C802F3" w:rsidRPr="00397B1B" w:rsidP="00C802F3">
      <w:pPr>
        <w:tabs>
          <w:tab w:val="left" w:pos="0"/>
        </w:tabs>
        <w:autoSpaceDE w:val="0"/>
        <w:autoSpaceDN w:val="0"/>
        <w:bidi w:val="0"/>
        <w:adjustRightInd w:val="0"/>
        <w:ind w:left="426" w:hanging="426"/>
        <w:jc w:val="both"/>
        <w:rPr>
          <w:bCs/>
        </w:rPr>
      </w:pPr>
    </w:p>
    <w:p w:rsidR="00C802F3" w:rsidRPr="00397B1B" w:rsidP="00C802F3">
      <w:pPr>
        <w:pStyle w:val="ListParagraph"/>
        <w:numPr>
          <w:numId w:val="49"/>
        </w:numPr>
        <w:tabs>
          <w:tab w:val="left" w:pos="0"/>
        </w:tabs>
        <w:autoSpaceDE w:val="0"/>
        <w:autoSpaceDN w:val="0"/>
        <w:bidi w:val="0"/>
        <w:adjustRightInd w:val="0"/>
        <w:ind w:left="426" w:hanging="426"/>
        <w:jc w:val="both"/>
        <w:rPr>
          <w:bCs/>
        </w:rPr>
      </w:pPr>
      <w:r w:rsidRPr="00397B1B">
        <w:t>V § 53 ods. 7 sa slovo „rovnako“ nahrádza slovom „primerane“.</w:t>
      </w:r>
    </w:p>
    <w:p w:rsidR="00C802F3" w:rsidRPr="00397B1B" w:rsidP="00C802F3">
      <w:pPr>
        <w:pStyle w:val="ListParagraph"/>
        <w:tabs>
          <w:tab w:val="left" w:pos="0"/>
        </w:tabs>
        <w:autoSpaceDE w:val="0"/>
        <w:autoSpaceDN w:val="0"/>
        <w:bidi w:val="0"/>
        <w:adjustRightInd w:val="0"/>
        <w:jc w:val="both"/>
        <w:rPr>
          <w:bCs/>
        </w:rPr>
      </w:pPr>
    </w:p>
    <w:p w:rsidR="00C802F3" w:rsidRPr="00397B1B" w:rsidP="00C802F3">
      <w:pPr>
        <w:pStyle w:val="ListParagraph"/>
        <w:numPr>
          <w:numId w:val="49"/>
        </w:numPr>
        <w:tabs>
          <w:tab w:val="left" w:pos="0"/>
        </w:tabs>
        <w:autoSpaceDE w:val="0"/>
        <w:autoSpaceDN w:val="0"/>
        <w:bidi w:val="0"/>
        <w:adjustRightInd w:val="0"/>
        <w:ind w:left="426" w:hanging="426"/>
        <w:jc w:val="both"/>
        <w:rPr>
          <w:bCs/>
        </w:rPr>
      </w:pPr>
      <w:r w:rsidRPr="00397B1B">
        <w:t>V § 54 ods. 4 uvádzacej vete sa za slovo „spôsobilé“ vkladá slovo „primerane“ a v písmene f) sa za slovo ,,zamestnancom“ vkladajú slová ,,správcu, prostredníctvom ktorého správca vykonáva nútenú správu“.</w:t>
      </w:r>
    </w:p>
    <w:p w:rsidR="00C802F3" w:rsidRPr="00397B1B" w:rsidP="00C802F3">
      <w:pPr>
        <w:pStyle w:val="ListParagraph"/>
        <w:tabs>
          <w:tab w:val="left" w:pos="0"/>
        </w:tabs>
        <w:bidi w:val="0"/>
        <w:ind w:left="426" w:hanging="426"/>
        <w:jc w:val="both"/>
        <w:rPr>
          <w:bCs/>
        </w:rPr>
      </w:pPr>
    </w:p>
    <w:p w:rsidR="00C802F3" w:rsidRPr="00397B1B" w:rsidP="00C802F3">
      <w:pPr>
        <w:pStyle w:val="ListParagraph"/>
        <w:numPr>
          <w:numId w:val="49"/>
        </w:numPr>
        <w:tabs>
          <w:tab w:val="left" w:pos="0"/>
        </w:tabs>
        <w:autoSpaceDE w:val="0"/>
        <w:autoSpaceDN w:val="0"/>
        <w:bidi w:val="0"/>
        <w:adjustRightInd w:val="0"/>
        <w:ind w:left="426" w:hanging="426"/>
        <w:jc w:val="both"/>
        <w:rPr>
          <w:bCs/>
        </w:rPr>
      </w:pPr>
      <w:r w:rsidRPr="00397B1B">
        <w:t>V § 54 ods. 5 sa za slová „a s výkonom funkcie správcu“ vkladajú slová „alebo má dostatočnú výšku vlastných zdrojov financovania“.</w:t>
      </w:r>
    </w:p>
    <w:p w:rsidR="00C802F3" w:rsidRPr="00397B1B" w:rsidP="00C802F3">
      <w:pPr>
        <w:pStyle w:val="ListParagraph"/>
        <w:tabs>
          <w:tab w:val="left" w:pos="0"/>
        </w:tabs>
        <w:bidi w:val="0"/>
        <w:ind w:left="426" w:hanging="426"/>
        <w:jc w:val="both"/>
        <w:rPr>
          <w:bCs/>
        </w:rPr>
      </w:pPr>
    </w:p>
    <w:p w:rsidR="00C802F3" w:rsidRPr="00397B1B" w:rsidP="00C802F3">
      <w:pPr>
        <w:pStyle w:val="ListParagraph"/>
        <w:numPr>
          <w:numId w:val="49"/>
        </w:numPr>
        <w:tabs>
          <w:tab w:val="left" w:pos="0"/>
        </w:tabs>
        <w:autoSpaceDE w:val="0"/>
        <w:autoSpaceDN w:val="0"/>
        <w:bidi w:val="0"/>
        <w:adjustRightInd w:val="0"/>
        <w:ind w:left="426" w:hanging="426"/>
        <w:jc w:val="both"/>
        <w:rPr>
          <w:bCs/>
        </w:rPr>
      </w:pPr>
      <w:r w:rsidRPr="00397B1B">
        <w:t>V § 54 odsek 10 znie:</w:t>
      </w:r>
    </w:p>
    <w:p w:rsidR="00C802F3" w:rsidRPr="00397B1B" w:rsidP="00C802F3">
      <w:pPr>
        <w:tabs>
          <w:tab w:val="left" w:pos="0"/>
        </w:tabs>
        <w:bidi w:val="0"/>
        <w:ind w:left="426" w:hanging="426"/>
        <w:jc w:val="both"/>
      </w:pPr>
      <w:r w:rsidRPr="00397B1B">
        <w:tab/>
        <w:tab/>
        <w:t>„(10) V súvislosti s výkonom nútenej správy je správca po predchádzajúcom písomnom súhlase Národnej banky Slovenska oprávnený v záujme urýchleného riešenia závažných problémov v banke pribrať odborných poradcov; tento predchádzajúci súhlas môže byť vyjadrený priamo v zmluve o výkone činnosti správcu. Správca na účel podľa prvej vety môže pribrať odborného poradcu len na také úkony, na vykonanie ktorých má potrebné odborné vedomosti a skúsenosti. Odborným poradcom nemôže byť osoba, ktorá podľa odseku 4 nemôže byť správcom.“.</w:t>
      </w:r>
    </w:p>
    <w:p w:rsidR="00C802F3" w:rsidRPr="00397B1B" w:rsidP="00C802F3">
      <w:pPr>
        <w:tabs>
          <w:tab w:val="left" w:pos="0"/>
        </w:tabs>
        <w:bidi w:val="0"/>
        <w:ind w:left="426" w:hanging="426"/>
        <w:jc w:val="both"/>
      </w:pPr>
    </w:p>
    <w:p w:rsidR="00C802F3" w:rsidRPr="00397B1B" w:rsidP="00C802F3">
      <w:pPr>
        <w:pStyle w:val="ListParagraph"/>
        <w:numPr>
          <w:numId w:val="49"/>
        </w:numPr>
        <w:tabs>
          <w:tab w:val="left" w:pos="0"/>
        </w:tabs>
        <w:bidi w:val="0"/>
        <w:spacing w:after="200" w:line="276" w:lineRule="auto"/>
        <w:ind w:left="426" w:hanging="426"/>
        <w:jc w:val="both"/>
      </w:pPr>
      <w:r w:rsidRPr="00397B1B">
        <w:t xml:space="preserve">Za § 122n sa vkladá § 122o, ktorý vrátane nadpisu znie: </w:t>
      </w:r>
    </w:p>
    <w:p w:rsidR="00C802F3" w:rsidRPr="00397B1B" w:rsidP="00C802F3">
      <w:pPr>
        <w:pStyle w:val="ListParagraph"/>
        <w:tabs>
          <w:tab w:val="left" w:pos="0"/>
        </w:tabs>
        <w:bidi w:val="0"/>
        <w:ind w:left="426"/>
        <w:jc w:val="both"/>
      </w:pPr>
    </w:p>
    <w:p w:rsidR="00C802F3" w:rsidRPr="00397B1B" w:rsidP="00C802F3">
      <w:pPr>
        <w:pStyle w:val="ListParagraph"/>
        <w:tabs>
          <w:tab w:val="left" w:pos="0"/>
        </w:tabs>
        <w:bidi w:val="0"/>
        <w:ind w:left="426"/>
        <w:jc w:val="center"/>
      </w:pPr>
      <w:r w:rsidRPr="00397B1B">
        <w:t>„§ 122o</w:t>
      </w:r>
    </w:p>
    <w:p w:rsidR="00C802F3" w:rsidRPr="00397B1B" w:rsidP="00C802F3">
      <w:pPr>
        <w:pStyle w:val="ListParagraph"/>
        <w:tabs>
          <w:tab w:val="left" w:pos="0"/>
        </w:tabs>
        <w:bidi w:val="0"/>
        <w:ind w:left="426"/>
        <w:jc w:val="center"/>
      </w:pPr>
      <w:r w:rsidRPr="00397B1B">
        <w:t>Prechodné ustanovenia k úpravám účinným od 31. decembra 2011</w:t>
      </w:r>
    </w:p>
    <w:p w:rsidR="00C802F3" w:rsidRPr="00397B1B" w:rsidP="00C802F3">
      <w:pPr>
        <w:pStyle w:val="ListParagraph"/>
        <w:tabs>
          <w:tab w:val="left" w:pos="0"/>
        </w:tabs>
        <w:bidi w:val="0"/>
        <w:ind w:left="426"/>
        <w:jc w:val="both"/>
      </w:pPr>
    </w:p>
    <w:p w:rsidR="00C802F3" w:rsidRPr="00397B1B" w:rsidP="00D2496D">
      <w:pPr>
        <w:pStyle w:val="ListParagraph"/>
        <w:numPr>
          <w:numId w:val="50"/>
        </w:numPr>
        <w:bidi w:val="0"/>
        <w:ind w:left="426" w:firstLine="283"/>
        <w:jc w:val="both"/>
      </w:pPr>
      <w:r w:rsidRPr="00397B1B">
        <w:t>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w:t>
      </w:r>
      <w:r w:rsidRPr="00397B1B" w:rsidR="00D2496D">
        <w:t xml:space="preserve">. </w:t>
      </w:r>
    </w:p>
    <w:p w:rsidR="00D2496D" w:rsidRPr="00397B1B" w:rsidP="00D2496D">
      <w:pPr>
        <w:bidi w:val="0"/>
        <w:ind w:left="426"/>
        <w:jc w:val="both"/>
      </w:pPr>
    </w:p>
    <w:p w:rsidR="00C802F3" w:rsidRPr="00397B1B" w:rsidP="00C802F3">
      <w:pPr>
        <w:pStyle w:val="ListParagraph"/>
        <w:tabs>
          <w:tab w:val="left" w:pos="0"/>
        </w:tabs>
        <w:bidi w:val="0"/>
        <w:ind w:left="426"/>
        <w:jc w:val="both"/>
      </w:pPr>
      <w:r w:rsidRPr="00397B1B">
        <w:tab/>
        <w:t xml:space="preserve">(2) Konania začaté a právoplatne neskončené pred 31. decembrom 2011 sa dokončia podľa tohto zákona. Právne účinky úkonov, ktoré v konaní nastali pred 31. decembrom 2011, zostávajú zachované.“. </w:t>
      </w:r>
    </w:p>
    <w:p w:rsidR="00C802F3" w:rsidRPr="00397B1B" w:rsidP="00C802F3">
      <w:pPr>
        <w:pStyle w:val="ListParagraph"/>
        <w:tabs>
          <w:tab w:val="left" w:pos="0"/>
        </w:tabs>
        <w:bidi w:val="0"/>
        <w:ind w:left="426"/>
        <w:jc w:val="both"/>
      </w:pPr>
    </w:p>
    <w:p w:rsidR="00C802F3" w:rsidRPr="00397B1B" w:rsidP="00C802F3">
      <w:pPr>
        <w:pStyle w:val="ListParagraph"/>
        <w:numPr>
          <w:numId w:val="49"/>
        </w:numPr>
        <w:tabs>
          <w:tab w:val="left" w:pos="0"/>
        </w:tabs>
        <w:bidi w:val="0"/>
        <w:ind w:left="426" w:hanging="426"/>
        <w:jc w:val="both"/>
      </w:pPr>
      <w:r w:rsidRPr="00397B1B">
        <w:t>Príloha sa dopĺňa bodom 12, ktorý znie:</w:t>
      </w:r>
    </w:p>
    <w:p w:rsidR="00C802F3" w:rsidRPr="00397B1B" w:rsidP="00C802F3">
      <w:pPr>
        <w:bidi w:val="0"/>
        <w:ind w:left="426"/>
        <w:jc w:val="both"/>
      </w:pPr>
      <w:r w:rsidRPr="00397B1B">
        <w:t>„12. 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(Ú. v. EÚ L 331, 15. 12. 2010).“.</w:t>
      </w:r>
    </w:p>
    <w:p w:rsidR="00C802F3" w:rsidRPr="00397B1B" w:rsidP="00C802F3">
      <w:pPr>
        <w:pStyle w:val="Odsekzoznamu1"/>
        <w:numPr>
          <w:numId w:val="0"/>
        </w:numPr>
        <w:tabs>
          <w:tab w:val="clear" w:pos="786"/>
        </w:tabs>
        <w:bidi w:val="0"/>
        <w:ind w:firstLine="0"/>
        <w:rPr>
          <w:rFonts w:ascii="Arial Narrow" w:hAnsi="Arial Narrow"/>
          <w:sz w:val="22"/>
          <w:szCs w:val="22"/>
        </w:rPr>
      </w:pPr>
    </w:p>
    <w:p w:rsidR="001163E6" w:rsidRPr="00397B1B" w:rsidP="00C802F3">
      <w:pPr>
        <w:tabs>
          <w:tab w:val="left" w:pos="0"/>
        </w:tabs>
        <w:bidi w:val="0"/>
        <w:ind w:left="426" w:hanging="426"/>
        <w:jc w:val="center"/>
        <w:rPr>
          <w:rFonts w:cs="Times New Roman"/>
          <w:b/>
          <w:bCs/>
        </w:rPr>
      </w:pPr>
    </w:p>
    <w:p w:rsidR="00C802F3" w:rsidRPr="00397B1B" w:rsidP="00C802F3">
      <w:pPr>
        <w:tabs>
          <w:tab w:val="left" w:pos="0"/>
        </w:tabs>
        <w:bidi w:val="0"/>
        <w:ind w:left="426" w:hanging="426"/>
        <w:jc w:val="center"/>
        <w:rPr>
          <w:rFonts w:cs="Times New Roman"/>
          <w:b/>
          <w:bCs/>
        </w:rPr>
      </w:pPr>
      <w:r w:rsidRPr="00397B1B">
        <w:rPr>
          <w:rFonts w:cs="Times New Roman"/>
          <w:b/>
          <w:bCs/>
        </w:rPr>
        <w:t>Čl. IV</w:t>
      </w:r>
    </w:p>
    <w:p w:rsidR="00C802F3" w:rsidRPr="00397B1B" w:rsidP="00C802F3">
      <w:pPr>
        <w:pStyle w:val="BodyTextIndent"/>
        <w:bidi w:val="0"/>
        <w:spacing w:after="0"/>
        <w:ind w:left="426" w:hanging="426"/>
        <w:jc w:val="both"/>
        <w:rPr>
          <w:rFonts w:cs="Times New Roman"/>
        </w:rPr>
      </w:pPr>
    </w:p>
    <w:p w:rsidR="00C802F3" w:rsidRPr="00397B1B" w:rsidP="00C802F3">
      <w:pPr>
        <w:pStyle w:val="BodyTextIndent"/>
        <w:bidi w:val="0"/>
        <w:spacing w:after="0"/>
        <w:ind w:left="0" w:firstLine="708"/>
        <w:jc w:val="both"/>
        <w:rPr>
          <w:rFonts w:cs="Times New Roman"/>
        </w:rPr>
      </w:pPr>
      <w:r w:rsidRPr="00397B1B">
        <w:rPr>
          <w:rFonts w:cs="Times New Roman"/>
        </w:rPr>
        <w:t>Zákon č. 429/2002 Z. z. o burze cenných papierov v znení zákona č. 594/2003 Z. z., zákona č. 43/2004 Z. z., zákona č. 635/2004 Z. z., zákona č. 747/2004 Z. z., zákona č. 336/2005 Z. z., zákona č. 209/2007 Z. z., zákona č. 8/2008 Z. z., zákona č. 297/2008 Z. z., zákona č. 552/2008 Z. z. a zákona č. 487/2009 Z. z.  sa mení a dopĺňa takto:</w:t>
      </w:r>
    </w:p>
    <w:p w:rsidR="00C802F3" w:rsidRPr="00397B1B" w:rsidP="00C802F3">
      <w:pPr>
        <w:pStyle w:val="BodyText"/>
        <w:bidi w:val="0"/>
        <w:spacing w:after="0"/>
        <w:ind w:left="426" w:hanging="426"/>
        <w:jc w:val="both"/>
        <w:rPr>
          <w:rFonts w:ascii="Arial Narrow" w:hAnsi="Arial Narrow"/>
          <w:sz w:val="22"/>
          <w:szCs w:val="22"/>
        </w:rPr>
      </w:pPr>
    </w:p>
    <w:p w:rsidR="00C802F3" w:rsidRPr="00397B1B" w:rsidP="00C802F3">
      <w:pPr>
        <w:pStyle w:val="BodyText"/>
        <w:numPr>
          <w:numId w:val="20"/>
        </w:numPr>
        <w:bidi w:val="0"/>
        <w:spacing w:after="0"/>
        <w:ind w:left="426" w:hanging="426"/>
        <w:jc w:val="both"/>
        <w:rPr>
          <w:rFonts w:ascii="Arial Narrow" w:hAnsi="Arial Narrow"/>
          <w:sz w:val="22"/>
          <w:szCs w:val="22"/>
        </w:rPr>
      </w:pPr>
      <w:r w:rsidRPr="00397B1B">
        <w:rPr>
          <w:rFonts w:ascii="Arial Narrow" w:hAnsi="Arial Narrow"/>
          <w:sz w:val="22"/>
          <w:szCs w:val="22"/>
        </w:rPr>
        <w:t>V § 2 ods. 12 a § 4 ods. 2 písm. a) sa slová „100 000 000 Sk“ nahrádzajú slovami „3 000 000 eur“.</w:t>
      </w:r>
    </w:p>
    <w:p w:rsidR="00C802F3" w:rsidRPr="00397B1B" w:rsidP="00C802F3">
      <w:pPr>
        <w:pStyle w:val="BodyText"/>
        <w:bidi w:val="0"/>
        <w:spacing w:after="0"/>
        <w:jc w:val="both"/>
        <w:rPr>
          <w:rFonts w:ascii="Arial Narrow" w:hAnsi="Arial Narrow"/>
          <w:sz w:val="22"/>
          <w:szCs w:val="22"/>
        </w:rPr>
      </w:pPr>
    </w:p>
    <w:p w:rsidR="00C802F3" w:rsidRPr="00397B1B" w:rsidP="00C802F3">
      <w:pPr>
        <w:pStyle w:val="BodyText"/>
        <w:numPr>
          <w:numId w:val="20"/>
        </w:numPr>
        <w:bidi w:val="0"/>
        <w:spacing w:after="0"/>
        <w:ind w:left="426" w:hanging="426"/>
        <w:jc w:val="both"/>
        <w:rPr>
          <w:rFonts w:ascii="Arial Narrow" w:hAnsi="Arial Narrow"/>
          <w:sz w:val="22"/>
          <w:szCs w:val="22"/>
        </w:rPr>
      </w:pPr>
      <w:r w:rsidRPr="00397B1B">
        <w:rPr>
          <w:rFonts w:ascii="Arial Narrow" w:hAnsi="Arial Narrow"/>
          <w:sz w:val="22"/>
          <w:szCs w:val="22"/>
        </w:rPr>
        <w:t>V § 3 ods. 3 sa slová „Európskych spoločenstiev“ nahrádzajú slovami „Európskej únie“.</w:t>
      </w:r>
    </w:p>
    <w:p w:rsidR="00C802F3" w:rsidRPr="00397B1B" w:rsidP="00C802F3">
      <w:pPr>
        <w:pStyle w:val="BodyText"/>
        <w:bidi w:val="0"/>
        <w:spacing w:after="0"/>
        <w:ind w:left="426" w:hanging="426"/>
        <w:jc w:val="both"/>
        <w:rPr>
          <w:rFonts w:ascii="Arial Narrow" w:hAnsi="Arial Narrow"/>
          <w:sz w:val="22"/>
          <w:szCs w:val="22"/>
        </w:rPr>
      </w:pPr>
    </w:p>
    <w:p w:rsidR="00C802F3" w:rsidRPr="00397B1B" w:rsidP="00C802F3">
      <w:pPr>
        <w:pStyle w:val="ListParagraph"/>
        <w:numPr>
          <w:numId w:val="20"/>
        </w:numPr>
        <w:bidi w:val="0"/>
        <w:ind w:left="426" w:hanging="426"/>
        <w:jc w:val="both"/>
        <w:rPr>
          <w:rFonts w:cs="Times New Roman"/>
          <w:bCs/>
        </w:rPr>
      </w:pPr>
      <w:r w:rsidRPr="00397B1B">
        <w:rPr>
          <w:rFonts w:cs="Times New Roman"/>
          <w:bCs/>
        </w:rPr>
        <w:t>V § 3 ods. 4 písm. p) bod 1b. znie:</w:t>
      </w:r>
    </w:p>
    <w:p w:rsidR="00C802F3" w:rsidRPr="00397B1B" w:rsidP="00C802F3">
      <w:pPr>
        <w:bidi w:val="0"/>
        <w:ind w:firstLine="426"/>
        <w:jc w:val="both"/>
        <w:rPr>
          <w:rFonts w:cs="Times New Roman"/>
          <w:bCs/>
        </w:rPr>
      </w:pPr>
      <w:r w:rsidRPr="00397B1B">
        <w:rPr>
          <w:rFonts w:cs="Times New Roman"/>
          <w:bCs/>
        </w:rPr>
        <w:t>„1b. ak má sídlo v nečlenskom štáte, členský štát podľa osobitného zákona,</w:t>
      </w:r>
      <w:r w:rsidRPr="00397B1B">
        <w:rPr>
          <w:rFonts w:cs="Times New Roman"/>
          <w:bCs/>
          <w:vertAlign w:val="superscript"/>
        </w:rPr>
        <w:t>11c</w:t>
      </w:r>
      <w:r w:rsidRPr="00397B1B">
        <w:rPr>
          <w:rFonts w:cs="Times New Roman"/>
          <w:bCs/>
        </w:rPr>
        <w:t>)“.</w:t>
      </w:r>
    </w:p>
    <w:p w:rsidR="00C802F3" w:rsidRPr="00397B1B" w:rsidP="00C802F3">
      <w:pPr>
        <w:pStyle w:val="ListParagraph"/>
        <w:bidi w:val="0"/>
        <w:ind w:left="426"/>
        <w:jc w:val="both"/>
        <w:rPr>
          <w:rFonts w:cs="Times New Roman"/>
          <w:bCs/>
        </w:rPr>
      </w:pPr>
      <w:r w:rsidRPr="00397B1B">
        <w:rPr>
          <w:rFonts w:cs="Times New Roman"/>
          <w:bCs/>
        </w:rPr>
        <w:t xml:space="preserve"> </w:t>
      </w:r>
    </w:p>
    <w:p w:rsidR="00C802F3" w:rsidRPr="00397B1B" w:rsidP="00C802F3">
      <w:pPr>
        <w:pStyle w:val="BodyTextIndent3"/>
        <w:bidi w:val="0"/>
        <w:spacing w:after="0"/>
        <w:ind w:left="426" w:hanging="426"/>
        <w:jc w:val="both"/>
        <w:rPr>
          <w:rFonts w:cs="Times New Roman"/>
          <w:sz w:val="22"/>
          <w:szCs w:val="22"/>
        </w:rPr>
      </w:pPr>
      <w:r w:rsidRPr="00397B1B">
        <w:rPr>
          <w:rFonts w:cs="Times New Roman"/>
          <w:sz w:val="22"/>
          <w:szCs w:val="22"/>
        </w:rPr>
        <w:t xml:space="preserve"> </w:t>
        <w:tab/>
        <w:t xml:space="preserve">Poznámka pod čiarou k odkazu 11c znie: </w:t>
      </w:r>
    </w:p>
    <w:p w:rsidR="00C802F3" w:rsidRPr="00397B1B" w:rsidP="00C802F3">
      <w:pPr>
        <w:pStyle w:val="BodyTextIndent3"/>
        <w:bidi w:val="0"/>
        <w:spacing w:after="0"/>
        <w:ind w:left="426" w:hanging="426"/>
        <w:jc w:val="both"/>
        <w:rPr>
          <w:rFonts w:cs="Times New Roman"/>
          <w:sz w:val="22"/>
          <w:szCs w:val="22"/>
        </w:rPr>
      </w:pPr>
      <w:r w:rsidRPr="00397B1B">
        <w:rPr>
          <w:rFonts w:cs="Times New Roman"/>
          <w:sz w:val="22"/>
          <w:szCs w:val="22"/>
        </w:rPr>
        <w:t xml:space="preserve"> </w:t>
        <w:tab/>
        <w:t>„</w:t>
      </w:r>
      <w:r w:rsidRPr="00397B1B">
        <w:rPr>
          <w:rFonts w:cs="Times New Roman"/>
          <w:sz w:val="22"/>
          <w:szCs w:val="22"/>
          <w:vertAlign w:val="superscript"/>
        </w:rPr>
        <w:t>11c</w:t>
      </w:r>
      <w:r w:rsidRPr="00397B1B">
        <w:rPr>
          <w:rFonts w:cs="Times New Roman"/>
          <w:sz w:val="22"/>
          <w:szCs w:val="22"/>
        </w:rPr>
        <w:t xml:space="preserve">) § 125d ods. 5 písm. c) zákona č. 566/2001 Z. z. v znení zákona č. 336/2005 Z. z.“. </w:t>
      </w:r>
    </w:p>
    <w:p w:rsidR="00C802F3" w:rsidRPr="00397B1B" w:rsidP="00C802F3">
      <w:pPr>
        <w:pStyle w:val="BodyTextIndent3"/>
        <w:bidi w:val="0"/>
        <w:spacing w:after="0"/>
        <w:ind w:left="426" w:hanging="426"/>
        <w:jc w:val="both"/>
        <w:rPr>
          <w:rFonts w:cs="Times New Roman"/>
          <w:sz w:val="22"/>
          <w:szCs w:val="22"/>
        </w:rPr>
      </w:pPr>
    </w:p>
    <w:p w:rsidR="00C802F3" w:rsidRPr="00397B1B" w:rsidP="00C802F3">
      <w:pPr>
        <w:pStyle w:val="BodyTextIndent3"/>
        <w:numPr>
          <w:numId w:val="20"/>
        </w:numPr>
        <w:bidi w:val="0"/>
        <w:spacing w:after="0"/>
        <w:jc w:val="both"/>
        <w:rPr>
          <w:rFonts w:cs="Times New Roman"/>
          <w:sz w:val="22"/>
          <w:szCs w:val="22"/>
        </w:rPr>
      </w:pPr>
      <w:r w:rsidRPr="00397B1B">
        <w:rPr>
          <w:rFonts w:cs="Times New Roman"/>
          <w:sz w:val="22"/>
          <w:szCs w:val="22"/>
        </w:rPr>
        <w:t>V § 4 ods. 7 sa slová „zbierke zákonov“ nahrádzajú slovami „Zbierke zákonov Slovenskej republiky (ďalej len „zbierka zákonov“).</w:t>
      </w:r>
    </w:p>
    <w:p w:rsidR="00C802F3" w:rsidRPr="00397B1B" w:rsidP="00C802F3">
      <w:pPr>
        <w:bidi w:val="0"/>
        <w:jc w:val="both"/>
        <w:rPr>
          <w:rFonts w:cs="Times New Roman"/>
          <w:b/>
          <w:bCs/>
        </w:rPr>
      </w:pPr>
    </w:p>
    <w:p w:rsidR="00C802F3" w:rsidRPr="00397B1B" w:rsidP="00C802F3">
      <w:pPr>
        <w:pStyle w:val="ListParagraph"/>
        <w:numPr>
          <w:numId w:val="20"/>
        </w:numPr>
        <w:bidi w:val="0"/>
        <w:ind w:left="426" w:hanging="426"/>
        <w:jc w:val="both"/>
        <w:rPr>
          <w:rFonts w:cs="Times New Roman"/>
          <w:bCs/>
          <w:i/>
        </w:rPr>
      </w:pPr>
      <w:r w:rsidRPr="00397B1B">
        <w:rPr>
          <w:rFonts w:cs="Times New Roman"/>
          <w:bCs/>
        </w:rPr>
        <w:t>V § 5 ods. 5 sa slová „Európskej komisii (ďalej len „Komisia“)“ nahrádzajú slovami „</w:t>
      </w:r>
      <w:r w:rsidRPr="00397B1B">
        <w:t>Európskemu orgánu dohľadu (Európskemu orgánu pre cenné papiere a trhy)</w:t>
      </w:r>
      <w:r w:rsidRPr="00397B1B">
        <w:rPr>
          <w:rFonts w:cs="Times New Roman"/>
          <w:bCs/>
          <w:color w:val="auto"/>
        </w:rPr>
        <w:t xml:space="preserve">“. </w:t>
      </w:r>
    </w:p>
    <w:p w:rsidR="00C802F3" w:rsidRPr="00397B1B" w:rsidP="00C802F3">
      <w:pPr>
        <w:bidi w:val="0"/>
        <w:jc w:val="both"/>
        <w:rPr>
          <w:rFonts w:cs="Times New Roman"/>
          <w:b/>
        </w:rPr>
      </w:pP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V poznámke pod čiarou k odkazu 25 sa citácia „§ 10 zákona č. 367/2000 Z. z.“ nahrádza citáciou „Zákon </w:t>
        <w:br/>
        <w:t xml:space="preserve">č. 297/2008 Z. z. v znení neskorších predpisov.“. </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Poznámky pod čiarou k odkazom 37 a 38 znejú:</w:t>
      </w:r>
    </w:p>
    <w:p w:rsidR="00C802F3" w:rsidRPr="00397B1B" w:rsidP="00C802F3">
      <w:pPr>
        <w:pStyle w:val="ListParagraph"/>
        <w:bidi w:val="0"/>
        <w:ind w:left="426"/>
        <w:jc w:val="both"/>
        <w:rPr>
          <w:rFonts w:cs="Times New Roman"/>
        </w:rPr>
      </w:pPr>
      <w:r w:rsidRPr="00397B1B">
        <w:rPr>
          <w:rFonts w:cs="Times New Roman"/>
        </w:rPr>
        <w:t>„</w:t>
      </w:r>
      <w:r w:rsidRPr="00397B1B">
        <w:rPr>
          <w:rFonts w:cs="Times New Roman"/>
          <w:vertAlign w:val="superscript"/>
        </w:rPr>
        <w:t>37</w:t>
      </w:r>
      <w:r w:rsidRPr="00397B1B">
        <w:rPr>
          <w:rFonts w:cs="Times New Roman"/>
        </w:rPr>
        <w:t>) Zákon č. 244/2002 Z. z. o rozhodcovskom konaní v znení neskorších predpisov.</w:t>
      </w:r>
    </w:p>
    <w:p w:rsidR="00C802F3" w:rsidRPr="00397B1B" w:rsidP="00C802F3">
      <w:pPr>
        <w:pStyle w:val="ListParagraph"/>
        <w:bidi w:val="0"/>
        <w:ind w:left="426"/>
        <w:jc w:val="both"/>
        <w:rPr>
          <w:rFonts w:cs="Times New Roman"/>
        </w:rPr>
      </w:pPr>
      <w:r w:rsidRPr="00397B1B">
        <w:rPr>
          <w:rFonts w:cs="Times New Roman"/>
        </w:rPr>
        <w:t xml:space="preserve"> </w:t>
      </w:r>
      <w:r w:rsidRPr="00397B1B">
        <w:rPr>
          <w:rFonts w:cs="Times New Roman"/>
          <w:vertAlign w:val="superscript"/>
        </w:rPr>
        <w:t>38</w:t>
      </w:r>
      <w:r w:rsidRPr="00397B1B">
        <w:rPr>
          <w:rFonts w:cs="Times New Roman"/>
        </w:rPr>
        <w:t xml:space="preserve">) § 12 zákona č. 244/2002 Z . z. v znení zákona č. 521/2005 Z. z.“. </w:t>
      </w:r>
    </w:p>
    <w:p w:rsidR="00C802F3" w:rsidRPr="00397B1B" w:rsidP="00C802F3">
      <w:pPr>
        <w:bidi w:val="0"/>
        <w:jc w:val="both"/>
        <w:rPr>
          <w:rFonts w:cs="Times New Roman"/>
          <w:bCs/>
          <w:i/>
        </w:rPr>
      </w:pPr>
    </w:p>
    <w:p w:rsidR="00C802F3" w:rsidRPr="00397B1B" w:rsidP="00C802F3">
      <w:pPr>
        <w:pStyle w:val="ListParagraph"/>
        <w:numPr>
          <w:numId w:val="20"/>
        </w:numPr>
        <w:bidi w:val="0"/>
        <w:ind w:left="426" w:hanging="426"/>
        <w:jc w:val="both"/>
        <w:rPr>
          <w:rFonts w:cs="Times New Roman"/>
          <w:bCs/>
        </w:rPr>
      </w:pPr>
      <w:r w:rsidRPr="00397B1B">
        <w:rPr>
          <w:rFonts w:cs="Times New Roman"/>
          <w:bCs/>
        </w:rPr>
        <w:t>V § 26 ods. 2  písmeno e) znie:</w:t>
      </w:r>
    </w:p>
    <w:p w:rsidR="00C802F3" w:rsidRPr="00397B1B" w:rsidP="00C802F3">
      <w:pPr>
        <w:bidi w:val="0"/>
        <w:ind w:left="426"/>
        <w:jc w:val="both"/>
        <w:rPr>
          <w:rFonts w:cs="Times New Roman"/>
          <w:bCs/>
        </w:rPr>
      </w:pPr>
      <w:r w:rsidRPr="00397B1B">
        <w:rPr>
          <w:rFonts w:cs="Times New Roman"/>
          <w:bCs/>
        </w:rPr>
        <w:t>„e) prospekt cenného papiera (ďalej len „prospekt“), ak § 27 ods. 2 neustanovuje inak, rozhodnutie o jeho schválení podľa osobitného zákona</w:t>
      </w:r>
      <w:r w:rsidRPr="00397B1B">
        <w:rPr>
          <w:rFonts w:cs="Times New Roman"/>
          <w:bCs/>
          <w:vertAlign w:val="superscript"/>
        </w:rPr>
        <w:t>42</w:t>
      </w:r>
      <w:r w:rsidRPr="00397B1B">
        <w:rPr>
          <w:rFonts w:cs="Times New Roman"/>
          <w:bCs/>
        </w:rPr>
        <w:t>) a doklad o zverejnení prospektu, ak bol prospekt zverejnený pred podaním žiadosti; pri cenných papieroch vydaných v zahraničí rozhodnutie príslušného orgánu oprávneného na schválenie prospektu v členskom štáte, v ktorom bol prospekt schválený,“.</w:t>
      </w:r>
    </w:p>
    <w:p w:rsidR="00C802F3" w:rsidRPr="00397B1B" w:rsidP="00C802F3">
      <w:pPr>
        <w:bidi w:val="0"/>
        <w:jc w:val="both"/>
        <w:rPr>
          <w:rFonts w:cs="Times New Roman"/>
          <w:bCs/>
        </w:rPr>
      </w:pPr>
    </w:p>
    <w:p w:rsidR="00C802F3" w:rsidRPr="00397B1B" w:rsidP="00C802F3">
      <w:pPr>
        <w:pStyle w:val="ListParagraph"/>
        <w:numPr>
          <w:numId w:val="20"/>
        </w:numPr>
        <w:bidi w:val="0"/>
        <w:ind w:left="426" w:hanging="426"/>
        <w:jc w:val="both"/>
        <w:rPr>
          <w:rFonts w:cs="Times New Roman"/>
          <w:bCs/>
        </w:rPr>
      </w:pPr>
      <w:r w:rsidRPr="00397B1B">
        <w:rPr>
          <w:rFonts w:cs="Times New Roman"/>
          <w:bCs/>
        </w:rPr>
        <w:t>V § 26 ods. 3 písm. d) sa za slovami „prospekt a“ vkladajú čiarka a slová „ak § 27 ods. 2 neustanovuje inak,“.</w:t>
      </w:r>
    </w:p>
    <w:p w:rsidR="00C802F3" w:rsidRPr="00397B1B" w:rsidP="00C802F3">
      <w:pPr>
        <w:pStyle w:val="ListParagraph"/>
        <w:bidi w:val="0"/>
        <w:ind w:left="0"/>
        <w:jc w:val="both"/>
        <w:rPr>
          <w:rFonts w:cs="Times New Roman"/>
          <w:bCs/>
          <w:i/>
        </w:rPr>
      </w:pPr>
    </w:p>
    <w:p w:rsidR="00C802F3" w:rsidRPr="00397B1B" w:rsidP="00C802F3">
      <w:pPr>
        <w:pStyle w:val="ListParagraph"/>
        <w:numPr>
          <w:numId w:val="20"/>
        </w:numPr>
        <w:bidi w:val="0"/>
        <w:ind w:left="426" w:hanging="426"/>
        <w:jc w:val="both"/>
        <w:rPr>
          <w:rFonts w:cs="Times New Roman"/>
          <w:bCs/>
        </w:rPr>
      </w:pPr>
      <w:r w:rsidRPr="00397B1B">
        <w:rPr>
          <w:rFonts w:cs="Times New Roman"/>
          <w:bCs/>
        </w:rPr>
        <w:t>V § 27 ods. 2 písm. b) sa za slovom „nahrádzajú,“ vypúšťa slovo „sú“.</w:t>
      </w:r>
    </w:p>
    <w:p w:rsidR="00C802F3" w:rsidRPr="00397B1B" w:rsidP="00C802F3">
      <w:pPr>
        <w:bidi w:val="0"/>
        <w:ind w:left="426" w:hanging="426"/>
        <w:jc w:val="both"/>
        <w:rPr>
          <w:rFonts w:cs="Times New Roman"/>
          <w:b/>
          <w:bCs/>
        </w:rPr>
      </w:pPr>
    </w:p>
    <w:p w:rsidR="00C802F3" w:rsidRPr="00397B1B" w:rsidP="00C802F3">
      <w:pPr>
        <w:pStyle w:val="ListParagraph"/>
        <w:numPr>
          <w:numId w:val="20"/>
        </w:numPr>
        <w:bidi w:val="0"/>
        <w:ind w:left="426" w:hanging="426"/>
        <w:jc w:val="both"/>
        <w:rPr>
          <w:rFonts w:cs="Times New Roman"/>
          <w:b/>
          <w:bCs/>
        </w:rPr>
      </w:pPr>
      <w:r w:rsidRPr="00397B1B">
        <w:rPr>
          <w:rFonts w:cs="Times New Roman"/>
          <w:bCs/>
        </w:rPr>
        <w:t xml:space="preserve">V § 27 ods. 2 písmeno d) znie: </w:t>
      </w:r>
    </w:p>
    <w:p w:rsidR="00C802F3" w:rsidRPr="00397B1B" w:rsidP="00C802F3">
      <w:pPr>
        <w:bidi w:val="0"/>
        <w:ind w:left="709" w:hanging="283"/>
        <w:jc w:val="both"/>
        <w:rPr>
          <w:rFonts w:cs="Times New Roman"/>
          <w:b/>
          <w:bCs/>
          <w:i/>
        </w:rPr>
      </w:pPr>
      <w:r w:rsidRPr="00397B1B">
        <w:rPr>
          <w:rFonts w:cs="Times New Roman"/>
          <w:bCs/>
        </w:rPr>
        <w:t xml:space="preserve">„d) </w:t>
        <w:tab/>
        <w:t>cenné papiere</w:t>
      </w:r>
      <w:r w:rsidRPr="00397B1B" w:rsidR="00865F30">
        <w:rPr>
          <w:rFonts w:cs="Times New Roman"/>
          <w:bCs/>
        </w:rPr>
        <w:t>,</w:t>
      </w:r>
      <w:r w:rsidRPr="00397B1B">
        <w:rPr>
          <w:rFonts w:cs="Times New Roman"/>
          <w:bCs/>
        </w:rPr>
        <w:t xml:space="preserve"> ktoré sú ponúkané, pridelené, alebo ktoré majú byť pridelené pri zlúčení, splynutí alebo rozdelení, ak bol sprístupnený dokument obsahujúci informácie, ktoré Národná banka Slovenska považuje za rovnocenné s údajmi v prospekte, pričom zoberie do úvahy požiadavky právne záväzných aktov Európskej únie,“. </w:t>
      </w:r>
    </w:p>
    <w:p w:rsidR="00C802F3" w:rsidRPr="00397B1B" w:rsidP="00C802F3">
      <w:pPr>
        <w:bidi w:val="0"/>
        <w:ind w:left="426" w:hanging="426"/>
        <w:jc w:val="both"/>
        <w:rPr>
          <w:rFonts w:cs="Times New Roman"/>
          <w:b/>
          <w:bCs/>
        </w:rPr>
      </w:pPr>
    </w:p>
    <w:p w:rsidR="00C802F3" w:rsidRPr="00397B1B" w:rsidP="00C802F3">
      <w:pPr>
        <w:pStyle w:val="ListParagraph"/>
        <w:numPr>
          <w:numId w:val="20"/>
        </w:numPr>
        <w:bidi w:val="0"/>
        <w:ind w:left="426" w:hanging="426"/>
        <w:jc w:val="both"/>
        <w:rPr>
          <w:rFonts w:cs="Times New Roman"/>
          <w:b/>
          <w:bCs/>
        </w:rPr>
      </w:pPr>
      <w:r w:rsidRPr="00397B1B">
        <w:rPr>
          <w:rFonts w:cs="Times New Roman"/>
          <w:bCs/>
        </w:rPr>
        <w:t>V § 27 ods. 2 písm. e) sa slová „akcie ponúkané“ nahrádzajú slovami „akcie, ktoré sú ponúkané, pridelené alebo ktoré majú byť pridelené“.</w:t>
      </w:r>
    </w:p>
    <w:p w:rsidR="00C802F3" w:rsidRPr="00397B1B" w:rsidP="00C802F3">
      <w:pPr>
        <w:pStyle w:val="ListParagraph"/>
        <w:bidi w:val="0"/>
        <w:ind w:left="0"/>
        <w:jc w:val="both"/>
        <w:rPr>
          <w:rFonts w:cs="Times New Roman"/>
          <w:b/>
          <w:bCs/>
        </w:rPr>
      </w:pPr>
    </w:p>
    <w:p w:rsidR="00C802F3" w:rsidRPr="00397B1B" w:rsidP="00C802F3">
      <w:pPr>
        <w:pStyle w:val="ListParagraph"/>
        <w:numPr>
          <w:numId w:val="20"/>
        </w:numPr>
        <w:bidi w:val="0"/>
        <w:ind w:left="426" w:hanging="426"/>
        <w:jc w:val="both"/>
        <w:rPr>
          <w:rFonts w:cs="Times New Roman"/>
          <w:bCs/>
        </w:rPr>
      </w:pPr>
      <w:r w:rsidRPr="00397B1B">
        <w:rPr>
          <w:rFonts w:cs="Times New Roman"/>
          <w:bCs/>
        </w:rPr>
        <w:t>V § 27 ods. 2 písm. f) sa slová „cenné papiere ponúkané“  nahrádzajú slovami „cenné papiere, ktoré sú ponúkané, pridelené, alebo ktoré majú byť pridelené“.</w:t>
      </w:r>
    </w:p>
    <w:p w:rsidR="00C802F3" w:rsidRPr="00397B1B" w:rsidP="00C802F3">
      <w:pPr>
        <w:pStyle w:val="ListParagraph"/>
        <w:bidi w:val="0"/>
        <w:rPr>
          <w:rFonts w:cs="Times New Roman"/>
          <w:bCs/>
        </w:rPr>
      </w:pPr>
    </w:p>
    <w:p w:rsidR="00C802F3" w:rsidRPr="00397B1B" w:rsidP="00C802F3">
      <w:pPr>
        <w:pStyle w:val="ListParagraph"/>
        <w:numPr>
          <w:numId w:val="20"/>
        </w:numPr>
        <w:bidi w:val="0"/>
        <w:jc w:val="both"/>
        <w:rPr>
          <w:rFonts w:cs="Times New Roman"/>
        </w:rPr>
      </w:pPr>
      <w:r w:rsidRPr="00397B1B">
        <w:rPr>
          <w:rFonts w:cs="Times New Roman"/>
        </w:rPr>
        <w:t>Poznámka pod čiarou k odkazu 52 znie:</w:t>
      </w:r>
    </w:p>
    <w:p w:rsidR="00C802F3" w:rsidRPr="00397B1B" w:rsidP="00C802F3">
      <w:pPr>
        <w:bidi w:val="0"/>
        <w:ind w:firstLine="360"/>
        <w:jc w:val="both"/>
        <w:rPr>
          <w:rFonts w:cs="Times New Roman"/>
        </w:rPr>
      </w:pPr>
      <w:r w:rsidRPr="00397B1B">
        <w:rPr>
          <w:rFonts w:cs="Times New Roman"/>
        </w:rPr>
        <w:t>„</w:t>
      </w:r>
      <w:r w:rsidRPr="00397B1B">
        <w:rPr>
          <w:rFonts w:cs="Times New Roman"/>
          <w:vertAlign w:val="superscript"/>
        </w:rPr>
        <w:t>52</w:t>
      </w:r>
      <w:r w:rsidRPr="00397B1B">
        <w:rPr>
          <w:rFonts w:cs="Times New Roman"/>
        </w:rPr>
        <w:t xml:space="preserve">) § 17 zákona č. 431/2002 Z. z. v znení neskorších predpisov.“. </w:t>
      </w: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V § 34 ods. 1 sa za slovom „emitent“ vypúšťajú čiarka a slová „ktorého cenné papiere sú prijaté na obchodovanie na regulovanom trhu,“. </w:t>
      </w:r>
    </w:p>
    <w:p w:rsidR="00C802F3" w:rsidRPr="00397B1B" w:rsidP="00C802F3">
      <w:pPr>
        <w:bidi w:val="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 xml:space="preserve">V § 35 ods. 1 sa za slová „po uplynutí účtovného obdobia“ vkladajú čiarka a slová „za ktoré sa polročná finančná správa vypracováva“.  </w:t>
      </w:r>
    </w:p>
    <w:p w:rsidR="00C802F3" w:rsidRPr="00397B1B" w:rsidP="00C802F3">
      <w:pPr>
        <w:pStyle w:val="ListParagraph"/>
        <w:bidi w:val="0"/>
        <w:ind w:left="54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V § 35 ods. 2 písm. a) sa slová „osobitným predpisom</w:t>
      </w:r>
      <w:r w:rsidRPr="00397B1B">
        <w:rPr>
          <w:rFonts w:cs="Times New Roman"/>
          <w:vertAlign w:val="superscript"/>
        </w:rPr>
        <w:t>53a</w:t>
      </w:r>
      <w:r w:rsidRPr="00397B1B">
        <w:rPr>
          <w:rFonts w:cs="Times New Roman"/>
        </w:rPr>
        <w:t>)“ nahrádzajú slovami „odsekom 9“.</w:t>
      </w:r>
    </w:p>
    <w:p w:rsidR="00C802F3" w:rsidRPr="00397B1B" w:rsidP="00C802F3">
      <w:pPr>
        <w:pStyle w:val="ListParagraph"/>
        <w:bidi w:val="0"/>
        <w:ind w:left="54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 xml:space="preserve">V § 35 ods. 4 sa za slovo „štruktúre“ vkladajú čiarka a slová „a to aspoň“. </w:t>
      </w:r>
    </w:p>
    <w:p w:rsidR="00C802F3" w:rsidRPr="00397B1B" w:rsidP="00C802F3">
      <w:pPr>
        <w:pStyle w:val="ListParagraph"/>
        <w:bidi w:val="0"/>
        <w:ind w:left="54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 xml:space="preserve">V § 35 ods. 7 písm. a) sa vypúšťa slovo „vykazovaného“ a za slová „účtovného obdobia“ sa vkladajú čiarka a slová „za ktoré sa súvaha vypracováva,“. </w:t>
      </w:r>
    </w:p>
    <w:p w:rsidR="00C802F3" w:rsidRPr="00397B1B" w:rsidP="00C802F3">
      <w:pPr>
        <w:bidi w:val="0"/>
        <w:jc w:val="both"/>
        <w:rPr>
          <w:rFonts w:cs="Times New Roman"/>
        </w:rPr>
      </w:pPr>
    </w:p>
    <w:p w:rsidR="00C802F3" w:rsidRPr="00397B1B" w:rsidP="00C802F3">
      <w:pPr>
        <w:pStyle w:val="ListParagraph"/>
        <w:numPr>
          <w:numId w:val="20"/>
        </w:numPr>
        <w:bidi w:val="0"/>
        <w:jc w:val="both"/>
        <w:rPr>
          <w:rFonts w:cs="Times New Roman"/>
          <w:b/>
          <w:bCs/>
        </w:rPr>
      </w:pPr>
      <w:r w:rsidRPr="00397B1B">
        <w:rPr>
          <w:rFonts w:cs="Times New Roman"/>
        </w:rPr>
        <w:t>V § 37a ods. 1  písm. c) sa suma „50 000 eur“ nahrádza sumou „100 000 eur“.</w:t>
      </w:r>
    </w:p>
    <w:p w:rsidR="00C802F3" w:rsidRPr="00397B1B" w:rsidP="00C802F3">
      <w:pPr>
        <w:pStyle w:val="ListParagraph"/>
        <w:bidi w:val="0"/>
        <w:ind w:left="360"/>
        <w:jc w:val="both"/>
        <w:rPr>
          <w:rFonts w:cs="Times New Roman"/>
          <w:b/>
          <w:bCs/>
        </w:rPr>
      </w:pPr>
      <w:r w:rsidRPr="00397B1B">
        <w:rPr>
          <w:rFonts w:cs="Times New Roman"/>
        </w:rPr>
        <w:t xml:space="preserve"> </w:t>
      </w:r>
    </w:p>
    <w:p w:rsidR="00C802F3" w:rsidRPr="00397B1B" w:rsidP="00C802F3">
      <w:pPr>
        <w:pStyle w:val="ListParagraph"/>
        <w:numPr>
          <w:numId w:val="20"/>
        </w:numPr>
        <w:bidi w:val="0"/>
        <w:ind w:left="426" w:hanging="426"/>
        <w:jc w:val="both"/>
        <w:rPr>
          <w:rFonts w:cs="Times New Roman"/>
          <w:b/>
          <w:bCs/>
        </w:rPr>
      </w:pPr>
      <w:r w:rsidRPr="00397B1B">
        <w:rPr>
          <w:rFonts w:cs="Times New Roman"/>
        </w:rPr>
        <w:t xml:space="preserve"> V § 37a sa odsek 1 dopĺňa písmenom d), ktoré znie:</w:t>
      </w:r>
    </w:p>
    <w:p w:rsidR="00C802F3" w:rsidRPr="00397B1B" w:rsidP="00C802F3">
      <w:pPr>
        <w:pStyle w:val="ListParagraph"/>
        <w:bidi w:val="0"/>
        <w:ind w:left="709" w:hanging="283"/>
        <w:jc w:val="both"/>
      </w:pPr>
      <w:r w:rsidRPr="00397B1B">
        <w:rPr>
          <w:rFonts w:cs="Times New Roman"/>
        </w:rPr>
        <w:t xml:space="preserve">„d) emitentov, ktorí majú vydané výhradne dlhové cenné papiere prijaté na obchodovanie na regulovanom trhu, pričom menovitá hodnota jedného dlhového cenného papiera je najmenej 50 000 eur alebo ak ide o dlhové cenné papiere vydané v inej mene ako euro, je menovitá hodnota jedného dlhového cenného papiera k dátumu emisie v prepočte najmenej 50 000 eur, ktoré boli prijaté na obchodovanie na regulovanom trhu v Európskej únii pred 31. decembrom 2010, ak sú takéto dlhové cenné papiere v obehu.“. </w:t>
      </w:r>
    </w:p>
    <w:p w:rsidR="00C802F3" w:rsidRPr="00397B1B" w:rsidP="00C802F3">
      <w:pPr>
        <w:pStyle w:val="ListParagraph"/>
        <w:bidi w:val="0"/>
        <w:ind w:left="54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V § 37b ods. 2 sa slová „s výnimkou akcií prijatých na obchodovanie na regulovanom trhu“ nahrádzajú slovami „iných ako akcie“.</w:t>
      </w:r>
    </w:p>
    <w:p w:rsidR="00C802F3" w:rsidRPr="00397B1B" w:rsidP="00C802F3">
      <w:pPr>
        <w:pStyle w:val="ListParagraph"/>
        <w:bidi w:val="0"/>
        <w:ind w:left="54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V § 37b ods. 3 a 4, § 37c ods. 3 a ods. 4 písm. c) a  § 37d ods. 1 sa vypúšťajú slová „cenných papierov prijatých na obchodovanie na regulovanom trhu“.</w:t>
      </w:r>
    </w:p>
    <w:p w:rsidR="00C802F3" w:rsidRPr="00397B1B" w:rsidP="00C802F3">
      <w:pPr>
        <w:bidi w:val="0"/>
        <w:jc w:val="both"/>
        <w:rPr>
          <w:rFonts w:cs="Times New Roman"/>
        </w:rPr>
      </w:pPr>
    </w:p>
    <w:p w:rsidR="00C802F3" w:rsidRPr="00397B1B" w:rsidP="00C802F3">
      <w:pPr>
        <w:pStyle w:val="ListParagraph"/>
        <w:numPr>
          <w:numId w:val="20"/>
        </w:numPr>
        <w:shd w:val="clear" w:color="auto" w:fill="FFFFFF"/>
        <w:bidi w:val="0"/>
        <w:jc w:val="both"/>
        <w:rPr>
          <w:rFonts w:cs="Times New Roman"/>
        </w:rPr>
      </w:pPr>
      <w:r w:rsidRPr="00397B1B">
        <w:rPr>
          <w:rFonts w:cs="Times New Roman"/>
        </w:rPr>
        <w:t xml:space="preserve">V § 37c ods. 2 sa na konci pripája táto veta: „Emitent dlhových cenných papierov prijatých na obchodovanie na regulovanom trhu je povinný zverejniť informácie týkajúce sa výplaty úrokov, výkonu práv konverzie, výmeny, upisovania alebo zrušenia a splatenia dlhových cenných papierov a určiť za svojho zástupcu finančnú inštitúciu, prostredníctvom ktorej môžu držitelia dlhových cenných papierov vykonávať svoje práva, ak tieto činnosti nezabezpečuje sám emitent.“. </w:t>
      </w:r>
    </w:p>
    <w:p w:rsidR="00C802F3" w:rsidRPr="00397B1B" w:rsidP="00C802F3">
      <w:pPr>
        <w:bidi w:val="0"/>
        <w:jc w:val="both"/>
        <w:rPr>
          <w:rFonts w:cs="Times New Roman"/>
          <w:strike/>
        </w:rPr>
      </w:pPr>
    </w:p>
    <w:p w:rsidR="00301D0D" w:rsidRPr="00397B1B" w:rsidP="00C802F3">
      <w:pPr>
        <w:pStyle w:val="ListParagraph"/>
        <w:numPr>
          <w:numId w:val="20"/>
        </w:numPr>
        <w:bidi w:val="0"/>
        <w:jc w:val="both"/>
        <w:rPr>
          <w:rFonts w:cs="Times New Roman"/>
        </w:rPr>
      </w:pPr>
      <w:r w:rsidRPr="00397B1B" w:rsidR="00C802F3">
        <w:rPr>
          <w:rFonts w:cs="Times New Roman"/>
          <w:bCs/>
        </w:rPr>
        <w:t xml:space="preserve">V § 37d sa vypúšťajú odseky 5 až 7. </w:t>
      </w:r>
    </w:p>
    <w:p w:rsidR="00C802F3" w:rsidRPr="00397B1B" w:rsidP="00301D0D">
      <w:pPr>
        <w:bidi w:val="0"/>
        <w:ind w:firstLine="360"/>
        <w:jc w:val="both"/>
        <w:rPr>
          <w:rFonts w:cs="Times New Roman"/>
        </w:rPr>
      </w:pPr>
      <w:r w:rsidRPr="00397B1B">
        <w:rPr>
          <w:rFonts w:cs="Times New Roman"/>
          <w:bCs/>
        </w:rPr>
        <w:t>Poznámka pod čiarou k odkazu 55a s</w:t>
      </w:r>
      <w:r w:rsidRPr="00397B1B" w:rsidR="00301D0D">
        <w:rPr>
          <w:rFonts w:cs="Times New Roman"/>
          <w:bCs/>
        </w:rPr>
        <w:t>a</w:t>
      </w:r>
      <w:r w:rsidRPr="00397B1B">
        <w:rPr>
          <w:rFonts w:cs="Times New Roman"/>
          <w:bCs/>
        </w:rPr>
        <w:t xml:space="preserve"> vypúšťa. </w:t>
      </w:r>
    </w:p>
    <w:p w:rsidR="00C802F3" w:rsidRPr="00397B1B" w:rsidP="00C802F3">
      <w:pPr>
        <w:pStyle w:val="ListParagraph"/>
        <w:bidi w:val="0"/>
        <w:ind w:left="54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V § 38 ods. 8 sa za slovo „ponuku“ vkladajú slová „na prevzatie</w:t>
      </w:r>
      <w:r w:rsidRPr="00397B1B">
        <w:rPr>
          <w:rFonts w:cs="Times New Roman"/>
          <w:vertAlign w:val="superscript"/>
        </w:rPr>
        <w:t>33</w:t>
      </w:r>
      <w:r w:rsidRPr="00397B1B">
        <w:rPr>
          <w:rFonts w:cs="Times New Roman"/>
        </w:rPr>
        <w:t xml:space="preserve">)" a v poznámke pod čiarou k odkazu 33 sa slová „§ 118“ nahrádzajú slovami „§ 118g“ a na konci sa pripájajú tieto slová: „v znení neskorších predpisov“. </w:t>
      </w:r>
    </w:p>
    <w:p w:rsidR="00C802F3" w:rsidRPr="00397B1B" w:rsidP="00C802F3">
      <w:pPr>
        <w:pStyle w:val="ListParagraph"/>
        <w:bidi w:val="0"/>
        <w:ind w:left="54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V § 41 ods. 17 sa slová „svojej internetovej stránke“ nahrádzajú slovami „svojom webovom sídle“.</w:t>
      </w:r>
    </w:p>
    <w:p w:rsidR="00C802F3" w:rsidRPr="00397B1B" w:rsidP="00C802F3">
      <w:pPr>
        <w:bidi w:val="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V § 45 odsek 1 znie:</w:t>
      </w:r>
    </w:p>
    <w:p w:rsidR="00C802F3" w:rsidRPr="00397B1B" w:rsidP="00C802F3">
      <w:pPr>
        <w:bidi w:val="0"/>
        <w:ind w:left="360" w:firstLine="348"/>
        <w:jc w:val="both"/>
        <w:rPr>
          <w:rFonts w:cs="Times New Roman"/>
        </w:rPr>
      </w:pPr>
      <w:r w:rsidRPr="00397B1B">
        <w:rPr>
          <w:rFonts w:cs="Times New Roman"/>
        </w:rPr>
        <w:t>„(1) Emitent je povinný predložiť regulované informácie Národnej banke Slovenska súčasne s ich zverejnením. Národná banka Slovenska môže zverejniť poskytnuté informácie na svojom webovom sídle alebo prostredníctvom inej osoby. Ak centrálnu evidenciu regulovaných informácií vedie Národná banka Slovenska podľa § 48 ods. 1, povinnosť podľa prvej vety sa považuje za splnenú, ak emitent predložil regulované informácie centrálnej evidencii regulovaných informácií podľa § 48 ods. 4.“.</w:t>
      </w:r>
    </w:p>
    <w:p w:rsidR="00C802F3" w:rsidRPr="00397B1B" w:rsidP="00C802F3">
      <w:pPr>
        <w:bidi w:val="0"/>
        <w:ind w:left="360" w:firstLine="30"/>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 xml:space="preserve">V § 45 odsek 3 znie: </w:t>
      </w:r>
    </w:p>
    <w:p w:rsidR="00C802F3" w:rsidRPr="00397B1B" w:rsidP="00C802F3">
      <w:pPr>
        <w:bidi w:val="0"/>
        <w:ind w:left="360" w:firstLine="348"/>
        <w:jc w:val="both"/>
        <w:rPr>
          <w:rFonts w:cs="Times New Roman"/>
        </w:rPr>
      </w:pPr>
      <w:r w:rsidRPr="00397B1B">
        <w:rPr>
          <w:rFonts w:cs="Times New Roman"/>
        </w:rPr>
        <w:t xml:space="preserve">„(3) Akcionár a osoba podľa § 41 ods. 9 sú povinní oznámiť informácie podľa § 41 až 43 emitentovi a zároveň Národnej banke Slovenska.“. </w:t>
      </w:r>
    </w:p>
    <w:p w:rsidR="00C802F3" w:rsidRPr="00397B1B" w:rsidP="00C802F3">
      <w:pPr>
        <w:bidi w:val="0"/>
        <w:ind w:left="360" w:firstLine="348"/>
        <w:jc w:val="both"/>
        <w:rPr>
          <w:rFonts w:cs="Times New Roman"/>
        </w:rPr>
      </w:pPr>
    </w:p>
    <w:p w:rsidR="00C802F3" w:rsidRPr="00397B1B" w:rsidP="00C802F3">
      <w:pPr>
        <w:pStyle w:val="ListParagraph"/>
        <w:numPr>
          <w:numId w:val="20"/>
        </w:numPr>
        <w:bidi w:val="0"/>
        <w:jc w:val="both"/>
        <w:rPr>
          <w:rFonts w:cs="Times New Roman"/>
        </w:rPr>
      </w:pPr>
      <w:r w:rsidRPr="00397B1B">
        <w:rPr>
          <w:rFonts w:cs="Times New Roman"/>
        </w:rPr>
        <w:t>V § 46 ods. 6 sa za slovo „osoba“ vkladajú slová „podľa § 41 ods. 9“.</w:t>
      </w:r>
    </w:p>
    <w:p w:rsidR="00C802F3" w:rsidRPr="00397B1B" w:rsidP="00C802F3">
      <w:pPr>
        <w:bidi w:val="0"/>
        <w:jc w:val="both"/>
        <w:rPr>
          <w:rFonts w:cs="Times New Roman"/>
        </w:rPr>
      </w:pPr>
    </w:p>
    <w:p w:rsidR="00C802F3" w:rsidRPr="00397B1B" w:rsidP="00C802F3">
      <w:pPr>
        <w:pStyle w:val="BodyTextIndent3"/>
        <w:numPr>
          <w:numId w:val="20"/>
        </w:numPr>
        <w:bidi w:val="0"/>
        <w:ind w:left="426" w:hanging="426"/>
        <w:jc w:val="both"/>
        <w:rPr>
          <w:rFonts w:cs="Times New Roman"/>
          <w:sz w:val="22"/>
          <w:szCs w:val="22"/>
        </w:rPr>
      </w:pPr>
      <w:r w:rsidRPr="00397B1B">
        <w:rPr>
          <w:rFonts w:cs="Times New Roman"/>
          <w:sz w:val="22"/>
          <w:szCs w:val="22"/>
        </w:rPr>
        <w:t xml:space="preserve">V § 46 ods. 7 sa suma „50 000 eur“ nahrádza sumou „100 000 eur“ a slovo „emitentov“ sa nahrádza slovom „emitenta“. </w:t>
      </w:r>
    </w:p>
    <w:p w:rsidR="00C802F3" w:rsidRPr="00397B1B" w:rsidP="00C802F3">
      <w:pPr>
        <w:pStyle w:val="ListParagraph"/>
        <w:numPr>
          <w:numId w:val="20"/>
        </w:numPr>
        <w:bidi w:val="0"/>
        <w:ind w:left="426" w:hanging="426"/>
        <w:jc w:val="both"/>
        <w:rPr>
          <w:rFonts w:cs="Times New Roman"/>
          <w:lang w:eastAsia="en-US"/>
        </w:rPr>
      </w:pPr>
      <w:r w:rsidRPr="00397B1B">
        <w:rPr>
          <w:rFonts w:cs="Times New Roman"/>
          <w:lang w:eastAsia="en-US"/>
        </w:rPr>
        <w:t xml:space="preserve">§ 46 sa dopĺňa odsekom 8, ktorý znie: </w:t>
      </w:r>
    </w:p>
    <w:p w:rsidR="00C802F3" w:rsidRPr="00397B1B" w:rsidP="00C802F3">
      <w:pPr>
        <w:pStyle w:val="BodyTextIndent3"/>
        <w:bidi w:val="0"/>
        <w:ind w:left="426" w:firstLine="282"/>
        <w:jc w:val="both"/>
        <w:rPr>
          <w:rFonts w:cs="Times New Roman"/>
          <w:i/>
          <w:sz w:val="22"/>
          <w:szCs w:val="22"/>
        </w:rPr>
      </w:pPr>
      <w:r w:rsidRPr="00397B1B">
        <w:rPr>
          <w:rFonts w:cs="Times New Roman"/>
          <w:sz w:val="22"/>
          <w:szCs w:val="22"/>
        </w:rPr>
        <w:t xml:space="preserve">„(8)  Ustanovenie odseku 7 sa vzťahuje aj na dlhové cenné papiere, ktorých menovitá hodnota na jeden cenný papier je najmenej 50 000 eur alebo ak ide o dlhové cenné papiere vydané v inej mene ako euro  je  menovitá hodnota jedného dlhového cenného papiera k dátumu emisie v prepočte najmenej 50 000 eur, ktoré boli prijaté na obchodovanie na regulovanom trhu v jednom členskom štáte alebo vo viacerých členských štátoch  pred 31. decembrom 2010, ak  sú takéto dlhové cenné papiere v obehu.“. </w:t>
      </w:r>
    </w:p>
    <w:p w:rsidR="00C802F3" w:rsidRPr="00397B1B" w:rsidP="00C802F3">
      <w:pPr>
        <w:pStyle w:val="ListParagraph"/>
        <w:numPr>
          <w:numId w:val="20"/>
        </w:numPr>
        <w:bidi w:val="0"/>
        <w:ind w:left="426" w:hanging="426"/>
        <w:jc w:val="both"/>
        <w:rPr>
          <w:rFonts w:cs="Times New Roman"/>
        </w:rPr>
      </w:pPr>
      <w:r w:rsidRPr="00397B1B">
        <w:rPr>
          <w:rFonts w:cs="Times New Roman"/>
        </w:rPr>
        <w:t>V § 47 ods. 1  druhej vete sa vypúšťajú bodkočiarka a slová „táto povinnosť sa považuje za splnenú, ak emitent predložil regulované informácie Národnej banke Slovenska podľa § 45 ods. 1“.</w:t>
      </w:r>
    </w:p>
    <w:p w:rsidR="00C802F3" w:rsidRPr="00397B1B" w:rsidP="00C802F3">
      <w:pPr>
        <w:pStyle w:val="ListParagraph"/>
        <w:bidi w:val="0"/>
        <w:ind w:left="426" w:hanging="426"/>
        <w:jc w:val="both"/>
        <w:rPr>
          <w:rFonts w:cs="Times New Roman"/>
          <w:u w:val="single"/>
        </w:rPr>
      </w:pPr>
    </w:p>
    <w:p w:rsidR="00C802F3" w:rsidRPr="00397B1B" w:rsidP="00C802F3">
      <w:pPr>
        <w:pStyle w:val="ListParagraph"/>
        <w:numPr>
          <w:numId w:val="20"/>
        </w:numPr>
        <w:bidi w:val="0"/>
        <w:ind w:left="426" w:hanging="426"/>
        <w:jc w:val="both"/>
        <w:rPr>
          <w:rFonts w:cs="Times New Roman"/>
        </w:rPr>
      </w:pPr>
      <w:r w:rsidRPr="00397B1B">
        <w:rPr>
          <w:rFonts w:cs="Times New Roman"/>
        </w:rPr>
        <w:t>V § 47 ods. 4 písm. a) sa slová „internetová stránka“ nahrádzajú slovami „webové sídlo“.</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V § 47 ods. 5 sa slová „internetovej stránky“ nahrádzajú slovami „webového sídla“ a na konci sa pripájajú tieto slová: „zabezpečujúcim včasný a nediskriminačný prístup k regulovaným informáciám“.</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V § 47 ods. 9 sa  slová „informáciu, na ktorej internetovej stránke, okrem centrálnej evidencie regulovaných informácií, sú tieto dokumenty k dispozícií“ nahrádzajú slovami „označenie  webového sídla emitenta, na ktorom sú tieto dokumenty k dispozícií, okrem centrálnej evidencie regulovaných informácií“.  </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V § 48 odsek 2 znie: </w:t>
      </w:r>
    </w:p>
    <w:p w:rsidR="00C802F3" w:rsidRPr="00397B1B" w:rsidP="00C802F3">
      <w:pPr>
        <w:bidi w:val="0"/>
        <w:ind w:left="426" w:firstLine="282"/>
        <w:jc w:val="both"/>
        <w:rPr>
          <w:rFonts w:cs="Times New Roman"/>
        </w:rPr>
      </w:pPr>
      <w:r w:rsidRPr="00397B1B">
        <w:rPr>
          <w:rFonts w:cs="Times New Roman"/>
        </w:rPr>
        <w:t>„(2) Národná banka Slovenska môže prevádzkovaním centrálnej evidencie regulovaných informácií poveriť inú právnickú osobu.“.</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 48 sa dopĺňa odsekom 4, ktorý znie: </w:t>
      </w:r>
    </w:p>
    <w:p w:rsidR="00C802F3" w:rsidRPr="00397B1B" w:rsidP="00C802F3">
      <w:pPr>
        <w:pStyle w:val="ListParagraph"/>
        <w:bidi w:val="0"/>
        <w:ind w:left="426" w:firstLine="282"/>
        <w:jc w:val="both"/>
        <w:rPr>
          <w:rFonts w:cs="Times New Roman"/>
        </w:rPr>
      </w:pPr>
      <w:r w:rsidRPr="00397B1B">
        <w:rPr>
          <w:rFonts w:cs="Times New Roman"/>
        </w:rPr>
        <w:t>„(4) Národná banka Slovenska môže ustanoviť opatrením, ktoré sa vyhlasuje uverejnením jeho úplného znenia v zbierke zákonov, štruktúru, rozsah, obsah, členenie, termíny, lehoty, formu, spôsob, postup a miesto predkladania regulovaných informácii Národnej banke Slovenska a centrálnej evidencii regulovaných informácií.“.</w:t>
      </w:r>
    </w:p>
    <w:p w:rsidR="00C802F3" w:rsidRPr="00397B1B" w:rsidP="00C802F3">
      <w:pPr>
        <w:bidi w:val="0"/>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V § 49 ods. 1 sa na konci pripája táto veta: „Národná banka Slovenska o oslobodení podľa prvej vety informuje </w:t>
      </w:r>
      <w:r w:rsidRPr="00397B1B">
        <w:rPr>
          <w:rFonts w:cs="Times New Roman"/>
          <w:bCs/>
          <w:color w:val="auto"/>
        </w:rPr>
        <w:t>Európsky orgán dohľadu (Európsky orgán pre cenné papiere a trhy).“.</w:t>
      </w:r>
      <w:r w:rsidRPr="00397B1B">
        <w:rPr>
          <w:rFonts w:cs="Times New Roman"/>
          <w:bCs/>
          <w:i/>
          <w:color w:val="auto"/>
        </w:rPr>
        <w:t xml:space="preserve"> </w:t>
      </w:r>
    </w:p>
    <w:p w:rsidR="00C802F3" w:rsidRPr="00397B1B" w:rsidP="00C802F3">
      <w:pPr>
        <w:pStyle w:val="ListParagraph"/>
        <w:bidi w:val="0"/>
        <w:ind w:left="426"/>
        <w:jc w:val="both"/>
        <w:rPr>
          <w:rFonts w:cs="Times New Roman"/>
        </w:rPr>
      </w:pPr>
    </w:p>
    <w:p w:rsidR="00C802F3" w:rsidRPr="00397B1B" w:rsidP="00C802F3">
      <w:pPr>
        <w:pStyle w:val="Default"/>
        <w:numPr>
          <w:numId w:val="20"/>
        </w:numPr>
        <w:bidi w:val="0"/>
        <w:ind w:left="426" w:hanging="426"/>
        <w:jc w:val="both"/>
        <w:rPr>
          <w:rFonts w:ascii="Arial Narrow" w:hAnsi="Arial Narrow" w:cs="Times New Roman" w:hint="default"/>
          <w:sz w:val="22"/>
          <w:szCs w:val="22"/>
        </w:rPr>
      </w:pPr>
      <w:r w:rsidRPr="00397B1B">
        <w:rPr>
          <w:rFonts w:ascii="Arial Narrow" w:hAnsi="Arial Narrow" w:cs="Times New Roman" w:hint="default"/>
          <w:sz w:val="22"/>
          <w:szCs w:val="22"/>
        </w:rPr>
        <w:t>§</w:t>
      </w:r>
      <w:r w:rsidRPr="00397B1B">
        <w:rPr>
          <w:rFonts w:ascii="Arial Narrow" w:hAnsi="Arial Narrow" w:cs="Times New Roman" w:hint="default"/>
          <w:sz w:val="22"/>
          <w:szCs w:val="22"/>
        </w:rPr>
        <w:t xml:space="preserve"> 49 sa dopĺň</w:t>
      </w:r>
      <w:r w:rsidRPr="00397B1B">
        <w:rPr>
          <w:rFonts w:ascii="Arial Narrow" w:hAnsi="Arial Narrow" w:cs="Times New Roman" w:hint="default"/>
          <w:sz w:val="22"/>
          <w:szCs w:val="22"/>
        </w:rPr>
        <w:t>a odsekom 5, ktorý</w:t>
      </w:r>
      <w:r w:rsidRPr="00397B1B">
        <w:rPr>
          <w:rFonts w:ascii="Arial Narrow" w:hAnsi="Arial Narrow" w:cs="Times New Roman" w:hint="default"/>
          <w:sz w:val="22"/>
          <w:szCs w:val="22"/>
        </w:rPr>
        <w:t xml:space="preserve"> znie:</w:t>
      </w:r>
    </w:p>
    <w:p w:rsidR="00C802F3" w:rsidRPr="00397B1B" w:rsidP="00C802F3">
      <w:pPr>
        <w:bidi w:val="0"/>
        <w:ind w:left="426" w:hanging="426"/>
        <w:jc w:val="both"/>
        <w:rPr>
          <w:rFonts w:cs="Times New Roman"/>
        </w:rPr>
      </w:pPr>
      <w:r w:rsidRPr="00397B1B">
        <w:rPr>
          <w:rFonts w:cs="Times New Roman"/>
        </w:rPr>
        <w:t xml:space="preserve">        </w:t>
        <w:tab/>
        <w:tab/>
        <w:t>„(5) N</w:t>
      </w:r>
      <w:r w:rsidRPr="00397B1B">
        <w:rPr>
          <w:rFonts w:cs="Times New Roman"/>
          <w:bCs/>
        </w:rPr>
        <w:t>árodná banka Slovenska</w:t>
      </w:r>
      <w:r w:rsidRPr="00397B1B">
        <w:rPr>
          <w:rFonts w:cs="Times New Roman"/>
        </w:rPr>
        <w:t xml:space="preserve"> informuje </w:t>
      </w:r>
      <w:r w:rsidRPr="00397B1B">
        <w:rPr>
          <w:rFonts w:cs="Times New Roman"/>
          <w:bCs/>
          <w:color w:val="auto"/>
        </w:rPr>
        <w:t>Európsky orgán dohľadu</w:t>
      </w:r>
      <w:r w:rsidRPr="00397B1B">
        <w:rPr>
          <w:rFonts w:cs="Times New Roman"/>
        </w:rPr>
        <w:t xml:space="preserve"> (Európsky orgán pre cenné papiere a trhy) o uzavretí  dohody o vzájomnej spolupráci a poskytovaní informácií medzi Národnou bankou Slovenska a príslušným orgánom nečlenského štátu pri vykonávaní ich úloh v súvislosti s plnením povinností pri výkone dohľadu nad požiadavkami na transparentnosť v súvislosti s informáciami o emitentoch, ktorých cenné papiere sú prijaté na obchodovanie na regulovanom trhu.“.  </w:t>
      </w:r>
    </w:p>
    <w:p w:rsidR="00C802F3" w:rsidRPr="00397B1B" w:rsidP="00C802F3">
      <w:pPr>
        <w:bidi w:val="0"/>
        <w:ind w:left="426" w:hanging="426"/>
        <w:jc w:val="both"/>
        <w:rPr>
          <w:rFonts w:cs="Times New Roman"/>
        </w:rPr>
      </w:pPr>
    </w:p>
    <w:p w:rsidR="00C802F3" w:rsidRPr="00397B1B" w:rsidP="00C802F3">
      <w:pPr>
        <w:pStyle w:val="ListParagraph"/>
        <w:numPr>
          <w:numId w:val="20"/>
        </w:numPr>
        <w:bidi w:val="0"/>
        <w:ind w:left="426" w:hanging="426"/>
        <w:jc w:val="both"/>
        <w:rPr>
          <w:rFonts w:cs="Times New Roman"/>
          <w:i/>
        </w:rPr>
      </w:pPr>
      <w:r w:rsidRPr="00397B1B">
        <w:rPr>
          <w:rFonts w:cs="Times New Roman"/>
        </w:rPr>
        <w:t>V § 58 ods. 2 písm. c) a  § 60 ods. 1 sa vypúšťajú slová „Európskych spoločenstiev a“.</w:t>
      </w:r>
    </w:p>
    <w:p w:rsidR="00C802F3" w:rsidRPr="00397B1B" w:rsidP="00C802F3">
      <w:pPr>
        <w:bidi w:val="0"/>
        <w:jc w:val="both"/>
        <w:rPr>
          <w:rFonts w:cs="Times New Roman"/>
          <w:i/>
        </w:rPr>
      </w:pPr>
    </w:p>
    <w:p w:rsidR="00C802F3" w:rsidRPr="00397B1B" w:rsidP="00C802F3">
      <w:pPr>
        <w:pStyle w:val="ListParagraph"/>
        <w:numPr>
          <w:numId w:val="20"/>
        </w:numPr>
        <w:bidi w:val="0"/>
        <w:ind w:left="426" w:hanging="426"/>
        <w:jc w:val="both"/>
        <w:rPr>
          <w:rFonts w:cs="Times New Roman"/>
        </w:rPr>
      </w:pPr>
      <w:r w:rsidRPr="00397B1B">
        <w:rPr>
          <w:rFonts w:cs="Times New Roman"/>
        </w:rPr>
        <w:t>V § 58a ods. 1 sa na konci pripája táto veta: „</w:t>
      </w:r>
      <w:r w:rsidRPr="00397B1B">
        <w:rPr>
          <w:rFonts w:cs="Times New Roman"/>
          <w:bCs/>
        </w:rPr>
        <w:t>Národná banka Slovenska</w:t>
      </w:r>
      <w:r w:rsidRPr="00397B1B">
        <w:rPr>
          <w:rFonts w:cs="Times New Roman"/>
        </w:rPr>
        <w:t xml:space="preserve"> je povinná spolupracovať s príslušnými orgánmi členských štátov zodpovednými za dohľad nad finančným trhom a vymieňať si s nimi informácie na účely výkonu dohľadu nad požiadavkami na transparentnosť v súvislosti s informáciami o emitentoch, ktorých cenné papiere sú prijaté na obchodovanie na regulovanom trhu.“. </w:t>
      </w:r>
    </w:p>
    <w:p w:rsidR="00C802F3" w:rsidRPr="00397B1B" w:rsidP="00C802F3">
      <w:pPr>
        <w:pStyle w:val="ListParagraph"/>
        <w:bidi w:val="0"/>
        <w:ind w:left="426"/>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V § 58a ods. 2 sa slovo „Komisiu“ nahrádza  slovami „</w:t>
      </w:r>
      <w:r w:rsidRPr="00397B1B">
        <w:rPr>
          <w:rFonts w:cs="Times New Roman"/>
          <w:bCs/>
        </w:rPr>
        <w:t>Európsku komisiu (ďalej len „Komisia“) a</w:t>
      </w:r>
      <w:r w:rsidRPr="00397B1B">
        <w:rPr>
          <w:rFonts w:cs="Times New Roman"/>
          <w:bCs/>
          <w:color w:val="auto"/>
        </w:rPr>
        <w:t xml:space="preserve"> Európsky orgán dohľadu (Európsky orgán pre cenné papiere a trhy)“.</w:t>
      </w:r>
      <w:r w:rsidRPr="00397B1B">
        <w:rPr>
          <w:rFonts w:cs="Times New Roman"/>
          <w:bCs/>
          <w:i/>
          <w:color w:val="auto"/>
        </w:rPr>
        <w:t xml:space="preserve"> </w:t>
      </w:r>
      <w:r w:rsidRPr="00397B1B">
        <w:rPr>
          <w:rFonts w:cs="Times New Roman"/>
          <w:bCs/>
        </w:rPr>
        <w:t xml:space="preserve"> </w:t>
      </w:r>
    </w:p>
    <w:p w:rsidR="00C802F3" w:rsidRPr="00397B1B" w:rsidP="00C802F3">
      <w:pPr>
        <w:bidi w:val="0"/>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V § 58a ods. 3 sa na konci pripájajú tieto slová: „a  </w:t>
      </w:r>
      <w:r w:rsidRPr="00397B1B">
        <w:rPr>
          <w:rFonts w:cs="Times New Roman"/>
          <w:bCs/>
          <w:color w:val="auto"/>
        </w:rPr>
        <w:t>Európskemu orgánu dohľadu</w:t>
      </w:r>
      <w:r w:rsidRPr="00397B1B">
        <w:rPr>
          <w:rFonts w:cs="Times New Roman"/>
        </w:rPr>
        <w:t xml:space="preserve"> (Európskemu orgánu pre cenné papiere a trhy)“.  </w:t>
      </w: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V § 58a ods. 4 sa na konci pripájajú tieto slová: „a  </w:t>
      </w:r>
      <w:r w:rsidRPr="00397B1B">
        <w:rPr>
          <w:rFonts w:cs="Times New Roman"/>
          <w:bCs/>
          <w:color w:val="auto"/>
        </w:rPr>
        <w:t>Európsky orgán dohľadu</w:t>
      </w:r>
      <w:r w:rsidRPr="00397B1B">
        <w:rPr>
          <w:rFonts w:cs="Times New Roman"/>
        </w:rPr>
        <w:t xml:space="preserve"> (Európsky orgán pre cenné papiere a trhy)“.  </w:t>
      </w:r>
    </w:p>
    <w:p w:rsidR="00C802F3" w:rsidRPr="00397B1B" w:rsidP="00C802F3">
      <w:pPr>
        <w:bidi w:val="0"/>
        <w:jc w:val="both"/>
        <w:rPr>
          <w:rFonts w:cs="Times New Roman"/>
        </w:rPr>
      </w:pPr>
    </w:p>
    <w:p w:rsidR="00C802F3" w:rsidRPr="00397B1B" w:rsidP="00C802F3">
      <w:pPr>
        <w:pStyle w:val="Default"/>
        <w:numPr>
          <w:numId w:val="20"/>
        </w:numPr>
        <w:bidi w:val="0"/>
        <w:jc w:val="both"/>
        <w:rPr>
          <w:rFonts w:ascii="Arial Narrow" w:hAnsi="Arial Narrow" w:cs="Times New Roman" w:hint="default"/>
          <w:sz w:val="22"/>
          <w:szCs w:val="22"/>
        </w:rPr>
      </w:pPr>
      <w:r w:rsidRPr="00397B1B">
        <w:rPr>
          <w:rFonts w:ascii="Arial Narrow" w:hAnsi="Arial Narrow" w:cs="Times New Roman" w:hint="default"/>
          <w:sz w:val="22"/>
          <w:szCs w:val="22"/>
        </w:rPr>
        <w:t xml:space="preserve"> §</w:t>
      </w:r>
      <w:r w:rsidRPr="00397B1B">
        <w:rPr>
          <w:rFonts w:ascii="Arial Narrow" w:hAnsi="Arial Narrow" w:cs="Times New Roman" w:hint="default"/>
          <w:sz w:val="22"/>
          <w:szCs w:val="22"/>
        </w:rPr>
        <w:t xml:space="preserve"> 58a sa dopĺň</w:t>
      </w:r>
      <w:r w:rsidRPr="00397B1B">
        <w:rPr>
          <w:rFonts w:ascii="Arial Narrow" w:hAnsi="Arial Narrow" w:cs="Times New Roman" w:hint="default"/>
          <w:sz w:val="22"/>
          <w:szCs w:val="22"/>
        </w:rPr>
        <w:t>a odsekom 5, ktorý</w:t>
      </w:r>
      <w:r w:rsidRPr="00397B1B">
        <w:rPr>
          <w:rFonts w:ascii="Arial Narrow" w:hAnsi="Arial Narrow" w:cs="Times New Roman" w:hint="default"/>
          <w:sz w:val="22"/>
          <w:szCs w:val="22"/>
        </w:rPr>
        <w:t xml:space="preserve"> znie:</w:t>
      </w:r>
    </w:p>
    <w:p w:rsidR="00C802F3" w:rsidRPr="00397B1B" w:rsidP="00C802F3">
      <w:pPr>
        <w:bidi w:val="0"/>
        <w:ind w:left="426" w:hanging="426"/>
        <w:jc w:val="both"/>
        <w:rPr>
          <w:rFonts w:cs="Times New Roman"/>
          <w:i/>
        </w:rPr>
      </w:pPr>
      <w:r w:rsidRPr="00397B1B">
        <w:rPr>
          <w:rFonts w:cs="Times New Roman"/>
        </w:rPr>
        <w:t xml:space="preserve">        </w:t>
        <w:tab/>
        <w:tab/>
        <w:t xml:space="preserve">„(5) Ak žiadosť </w:t>
      </w:r>
      <w:r w:rsidRPr="00397B1B">
        <w:rPr>
          <w:rFonts w:cs="Times New Roman"/>
          <w:bCs/>
        </w:rPr>
        <w:t>Národnej banky Slovenska</w:t>
      </w:r>
      <w:r w:rsidRPr="00397B1B">
        <w:rPr>
          <w:rFonts w:cs="Times New Roman"/>
        </w:rPr>
        <w:t xml:space="preserve"> o spoluprácu podľa odseku 1 druhej vety príslušný orgán členského štátu zamietne alebo na túto žiadosť nereaguje v rámci primeranej lehoty, </w:t>
      </w:r>
      <w:r w:rsidRPr="00397B1B">
        <w:rPr>
          <w:rFonts w:cs="Times New Roman"/>
          <w:bCs/>
        </w:rPr>
        <w:t>Národná banka Slovenska</w:t>
      </w:r>
      <w:r w:rsidRPr="00397B1B">
        <w:rPr>
          <w:rFonts w:cs="Times New Roman"/>
        </w:rPr>
        <w:t xml:space="preserve"> je oprávnená na túto skutočnosť upozorniť </w:t>
      </w:r>
      <w:r w:rsidRPr="00397B1B">
        <w:rPr>
          <w:rFonts w:cs="Times New Roman"/>
          <w:bCs/>
          <w:color w:val="auto"/>
        </w:rPr>
        <w:t>Európsky orgán dohľadu</w:t>
      </w:r>
      <w:r w:rsidRPr="00397B1B">
        <w:rPr>
          <w:rFonts w:cs="Times New Roman"/>
        </w:rPr>
        <w:t xml:space="preserve"> (Európsky orgán pre cenné papiere a trhy).“.  </w:t>
      </w:r>
    </w:p>
    <w:p w:rsidR="00C802F3" w:rsidRPr="00397B1B" w:rsidP="00C802F3">
      <w:pPr>
        <w:pStyle w:val="ListParagraph"/>
        <w:bidi w:val="0"/>
        <w:ind w:left="426" w:hanging="426"/>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lang w:eastAsia="en-US"/>
        </w:rPr>
        <w:t xml:space="preserve">V § 59a ods. 2 sa za slovo „Komisii“ vkladajú slová „a </w:t>
      </w:r>
      <w:r w:rsidRPr="00397B1B">
        <w:rPr>
          <w:rFonts w:cs="Times New Roman"/>
          <w:bCs/>
          <w:color w:val="auto"/>
        </w:rPr>
        <w:t>Európskemu orgánu dohľadu (Európskemu orgánu pre cenné papiere a trhy)“ a na konci sa pripája táto veta: „</w:t>
      </w:r>
      <w:r w:rsidRPr="00397B1B">
        <w:rPr>
          <w:rFonts w:cs="Times New Roman"/>
        </w:rPr>
        <w:t xml:space="preserve">Národná banka Slovenska je oprávnená okrem opatrení podľa prvej vety predložiť záležitosť na riešenie </w:t>
      </w:r>
      <w:r w:rsidRPr="00397B1B">
        <w:rPr>
          <w:rFonts w:cs="Times New Roman"/>
          <w:bCs/>
          <w:color w:val="auto"/>
        </w:rPr>
        <w:t>Európskemu orgánu dohľadu (Európskemu orgánu pre cenné papiere a trhy).“.</w:t>
      </w:r>
      <w:r w:rsidRPr="00397B1B">
        <w:rPr>
          <w:rFonts w:cs="Times New Roman"/>
          <w:bCs/>
          <w:i/>
          <w:color w:val="auto"/>
        </w:rPr>
        <w:t xml:space="preserve">  </w:t>
      </w:r>
    </w:p>
    <w:p w:rsidR="00C802F3" w:rsidRPr="00397B1B" w:rsidP="00C802F3">
      <w:pPr>
        <w:pStyle w:val="ListParagraph"/>
        <w:bidi w:val="0"/>
        <w:ind w:left="426"/>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rPr>
        <w:t xml:space="preserve">V § 60 ods. 1 písm. e) sa slová „20 000 000 Sk“ nahrádzajú slovami „1 000 000 eur“. </w:t>
      </w:r>
    </w:p>
    <w:p w:rsidR="00C802F3" w:rsidRPr="00397B1B" w:rsidP="00C802F3">
      <w:pPr>
        <w:pStyle w:val="ListParagraph"/>
        <w:bidi w:val="0"/>
        <w:ind w:left="426" w:hanging="426"/>
        <w:jc w:val="both"/>
        <w:rPr>
          <w:rFonts w:cs="Times New Roman"/>
        </w:rPr>
      </w:pPr>
    </w:p>
    <w:p w:rsidR="00C802F3" w:rsidRPr="00397B1B" w:rsidP="00C802F3">
      <w:pPr>
        <w:pStyle w:val="Default"/>
        <w:numPr>
          <w:numId w:val="20"/>
        </w:numPr>
        <w:bidi w:val="0"/>
        <w:ind w:left="426" w:hanging="426"/>
        <w:jc w:val="both"/>
        <w:rPr>
          <w:rFonts w:ascii="Arial Narrow" w:hAnsi="Arial Narrow" w:cs="Times New Roman"/>
          <w:bCs/>
          <w:sz w:val="22"/>
          <w:szCs w:val="22"/>
        </w:rPr>
      </w:pPr>
      <w:r w:rsidRPr="00397B1B">
        <w:rPr>
          <w:rFonts w:ascii="Arial Narrow" w:hAnsi="Arial Narrow" w:cs="Times New Roman" w:hint="default"/>
          <w:sz w:val="22"/>
          <w:szCs w:val="22"/>
        </w:rPr>
        <w:t>Pozná</w:t>
      </w:r>
      <w:r w:rsidRPr="00397B1B">
        <w:rPr>
          <w:rFonts w:ascii="Arial Narrow" w:hAnsi="Arial Narrow" w:cs="Times New Roman" w:hint="default"/>
          <w:sz w:val="22"/>
          <w:szCs w:val="22"/>
        </w:rPr>
        <w:t>mka pod č</w:t>
      </w:r>
      <w:r w:rsidRPr="00397B1B">
        <w:rPr>
          <w:rFonts w:ascii="Arial Narrow" w:hAnsi="Arial Narrow" w:cs="Times New Roman" w:hint="default"/>
          <w:sz w:val="22"/>
          <w:szCs w:val="22"/>
        </w:rPr>
        <w:t>iarou k odkazu 71 znie:</w:t>
      </w:r>
    </w:p>
    <w:p w:rsidR="00C802F3" w:rsidRPr="00397B1B" w:rsidP="00C802F3">
      <w:pPr>
        <w:pStyle w:val="Default"/>
        <w:bidi w:val="0"/>
        <w:ind w:firstLine="426"/>
        <w:jc w:val="both"/>
        <w:rPr>
          <w:rFonts w:ascii="Arial Narrow" w:hAnsi="Arial Narrow" w:cs="Times New Roman" w:hint="default"/>
          <w:bCs/>
          <w:sz w:val="22"/>
          <w:szCs w:val="22"/>
        </w:rPr>
      </w:pPr>
      <w:r w:rsidRPr="00397B1B">
        <w:rPr>
          <w:rFonts w:ascii="Arial Narrow" w:hAnsi="Arial Narrow" w:cs="Times New Roman" w:hint="default"/>
          <w:sz w:val="22"/>
          <w:szCs w:val="22"/>
        </w:rPr>
        <w:t>„</w:t>
      </w:r>
      <w:r w:rsidRPr="00397B1B">
        <w:rPr>
          <w:rFonts w:ascii="Arial Narrow" w:hAnsi="Arial Narrow" w:cs="Times New Roman"/>
          <w:sz w:val="22"/>
          <w:szCs w:val="22"/>
          <w:vertAlign w:val="superscript"/>
        </w:rPr>
        <w:t>71</w:t>
      </w:r>
      <w:r w:rsidRPr="00397B1B">
        <w:rPr>
          <w:rFonts w:ascii="Arial Narrow" w:hAnsi="Arial Narrow" w:cs="Times New Roman" w:hint="default"/>
          <w:sz w:val="22"/>
          <w:szCs w:val="22"/>
        </w:rPr>
        <w:t>) §</w:t>
      </w:r>
      <w:r w:rsidRPr="00397B1B">
        <w:rPr>
          <w:rFonts w:ascii="Arial Narrow" w:hAnsi="Arial Narrow" w:cs="Times New Roman" w:hint="default"/>
          <w:sz w:val="22"/>
          <w:szCs w:val="22"/>
        </w:rPr>
        <w:t xml:space="preserve"> 25 zá</w:t>
      </w:r>
      <w:r w:rsidRPr="00397B1B">
        <w:rPr>
          <w:rFonts w:ascii="Arial Narrow" w:hAnsi="Arial Narrow" w:cs="Times New Roman" w:hint="default"/>
          <w:sz w:val="22"/>
          <w:szCs w:val="22"/>
        </w:rPr>
        <w:t>kona č</w:t>
      </w:r>
      <w:r w:rsidRPr="00397B1B">
        <w:rPr>
          <w:rFonts w:ascii="Arial Narrow" w:hAnsi="Arial Narrow" w:cs="Times New Roman" w:hint="default"/>
          <w:sz w:val="22"/>
          <w:szCs w:val="22"/>
        </w:rPr>
        <w:t>. 747/2004 Z. z.</w:t>
      </w:r>
      <w:r w:rsidRPr="00397B1B">
        <w:rPr>
          <w:rFonts w:ascii="Arial Narrow" w:hAnsi="Arial Narrow" w:cs="Times New Roman" w:hint="default"/>
          <w:bCs/>
          <w:sz w:val="22"/>
          <w:szCs w:val="22"/>
        </w:rPr>
        <w:t>“.</w:t>
      </w:r>
    </w:p>
    <w:p w:rsidR="00C802F3" w:rsidRPr="00397B1B" w:rsidP="00C802F3">
      <w:pPr>
        <w:bidi w:val="0"/>
        <w:jc w:val="both"/>
      </w:pPr>
    </w:p>
    <w:p w:rsidR="00C802F3" w:rsidRPr="00397B1B" w:rsidP="00C802F3">
      <w:pPr>
        <w:pStyle w:val="ListParagraph"/>
        <w:numPr>
          <w:numId w:val="20"/>
        </w:numPr>
        <w:bidi w:val="0"/>
        <w:ind w:left="426" w:hanging="426"/>
        <w:jc w:val="both"/>
        <w:rPr>
          <w:rFonts w:cs="Times New Roman"/>
        </w:rPr>
      </w:pPr>
      <w:r w:rsidRPr="00397B1B">
        <w:rPr>
          <w:rFonts w:cs="Times New Roman"/>
          <w:lang w:eastAsia="en-US"/>
        </w:rPr>
        <w:t>V § 63 ods. 5 sa za slovo „prijatí“ vkladajú slová „</w:t>
      </w:r>
      <w:r w:rsidRPr="00397B1B">
        <w:rPr>
          <w:rFonts w:cs="Times New Roman"/>
          <w:bCs/>
          <w:color w:val="auto"/>
        </w:rPr>
        <w:t>Európsky orgán dohľadu (Európsky orgán pre cenné papiere a trhy) a“.</w:t>
      </w:r>
      <w:r w:rsidRPr="00397B1B">
        <w:rPr>
          <w:rFonts w:cs="Times New Roman"/>
          <w:bCs/>
          <w:i/>
          <w:color w:val="auto"/>
        </w:rPr>
        <w:t xml:space="preserve"> </w:t>
      </w:r>
    </w:p>
    <w:p w:rsidR="00C802F3" w:rsidRPr="00397B1B" w:rsidP="00C802F3">
      <w:pPr>
        <w:bidi w:val="0"/>
        <w:jc w:val="both"/>
        <w:rPr>
          <w:rFonts w:cs="Times New Roman"/>
        </w:rPr>
      </w:pPr>
    </w:p>
    <w:p w:rsidR="00C802F3" w:rsidRPr="00397B1B" w:rsidP="00C802F3">
      <w:pPr>
        <w:pStyle w:val="ListParagraph"/>
        <w:numPr>
          <w:numId w:val="20"/>
        </w:numPr>
        <w:bidi w:val="0"/>
        <w:ind w:left="426" w:hanging="426"/>
        <w:jc w:val="both"/>
        <w:rPr>
          <w:rFonts w:cs="Times New Roman"/>
        </w:rPr>
      </w:pPr>
      <w:r w:rsidRPr="00397B1B">
        <w:rPr>
          <w:rFonts w:cs="Times New Roman"/>
          <w:lang w:eastAsia="en-US"/>
        </w:rPr>
        <w:t xml:space="preserve">§ 64 sa dopĺňa odsekom 3, ktorý znie: </w:t>
      </w:r>
    </w:p>
    <w:p w:rsidR="00C802F3" w:rsidRPr="00397B1B" w:rsidP="00C802F3">
      <w:pPr>
        <w:bidi w:val="0"/>
        <w:ind w:left="426" w:hanging="426"/>
        <w:jc w:val="both"/>
        <w:rPr>
          <w:rFonts w:cs="Times New Roman"/>
          <w:bCs/>
          <w:color w:val="auto"/>
        </w:rPr>
      </w:pPr>
      <w:r w:rsidRPr="00397B1B">
        <w:rPr>
          <w:rFonts w:cs="Times New Roman"/>
        </w:rPr>
        <w:t xml:space="preserve">       </w:t>
        <w:tab/>
        <w:tab/>
        <w:t xml:space="preserve">„(3) Národná banka Slovenska oznámi </w:t>
      </w:r>
      <w:r w:rsidRPr="00397B1B">
        <w:rPr>
          <w:rFonts w:cs="Times New Roman"/>
          <w:bCs/>
          <w:color w:val="auto"/>
        </w:rPr>
        <w:t xml:space="preserve">Európskemu orgánu dohľadu (Európskemu orgánu pre cenné papiere a trhy) každé odobratie povolenia.“.  </w:t>
      </w:r>
    </w:p>
    <w:p w:rsidR="00C802F3" w:rsidRPr="00397B1B" w:rsidP="00C802F3">
      <w:pPr>
        <w:bidi w:val="0"/>
        <w:ind w:left="426" w:hanging="426"/>
        <w:jc w:val="both"/>
        <w:rPr>
          <w:rFonts w:cs="Times New Roman"/>
          <w:bCs/>
          <w:color w:val="auto"/>
        </w:rPr>
      </w:pPr>
    </w:p>
    <w:p w:rsidR="00C802F3" w:rsidRPr="00397B1B" w:rsidP="00C802F3">
      <w:pPr>
        <w:pStyle w:val="ListParagraph"/>
        <w:numPr>
          <w:numId w:val="20"/>
        </w:numPr>
        <w:bidi w:val="0"/>
        <w:jc w:val="both"/>
        <w:rPr>
          <w:rFonts w:cs="Times New Roman"/>
          <w:bCs/>
          <w:color w:val="auto"/>
        </w:rPr>
      </w:pPr>
      <w:r w:rsidRPr="00397B1B">
        <w:rPr>
          <w:rFonts w:cs="Times New Roman"/>
          <w:bCs/>
          <w:color w:val="auto"/>
        </w:rPr>
        <w:t>V § 64a sa slová „akty Európskych spoločenstiev a“ nahrádzajú slovami „záväzné akty“.</w:t>
      </w:r>
    </w:p>
    <w:p w:rsidR="00C802F3" w:rsidRPr="00397B1B" w:rsidP="00C802F3">
      <w:pPr>
        <w:bidi w:val="0"/>
        <w:jc w:val="both"/>
        <w:rPr>
          <w:rFonts w:cs="Times New Roman"/>
        </w:rPr>
      </w:pPr>
    </w:p>
    <w:p w:rsidR="00C802F3" w:rsidRPr="00397B1B" w:rsidP="00C802F3">
      <w:pPr>
        <w:pStyle w:val="Odsekzoznamu1"/>
        <w:numPr>
          <w:numId w:val="20"/>
        </w:numPr>
        <w:tabs>
          <w:tab w:val="clear" w:pos="786"/>
        </w:tabs>
        <w:bidi w:val="0"/>
        <w:rPr>
          <w:rFonts w:ascii="Arial Narrow" w:hAnsi="Arial Narrow" w:hint="default"/>
          <w:sz w:val="22"/>
          <w:szCs w:val="22"/>
        </w:rPr>
      </w:pPr>
      <w:r w:rsidRPr="00397B1B">
        <w:rPr>
          <w:rFonts w:ascii="Arial Narrow" w:hAnsi="Arial Narrow" w:hint="default"/>
          <w:sz w:val="22"/>
          <w:szCs w:val="22"/>
        </w:rPr>
        <w:t>Za §</w:t>
      </w:r>
      <w:r w:rsidRPr="00397B1B">
        <w:rPr>
          <w:rFonts w:ascii="Arial Narrow" w:hAnsi="Arial Narrow" w:hint="default"/>
          <w:sz w:val="22"/>
          <w:szCs w:val="22"/>
        </w:rPr>
        <w:t xml:space="preserve"> 68e sa vkladá</w:t>
      </w:r>
      <w:r w:rsidRPr="00397B1B">
        <w:rPr>
          <w:rFonts w:ascii="Arial Narrow" w:hAnsi="Arial Narrow" w:hint="default"/>
          <w:sz w:val="22"/>
          <w:szCs w:val="22"/>
        </w:rPr>
        <w:t xml:space="preserve">  §</w:t>
      </w:r>
      <w:r w:rsidRPr="00397B1B">
        <w:rPr>
          <w:rFonts w:ascii="Arial Narrow" w:hAnsi="Arial Narrow" w:hint="default"/>
          <w:sz w:val="22"/>
          <w:szCs w:val="22"/>
        </w:rPr>
        <w:t xml:space="preserve"> 68f, ktorý</w:t>
      </w:r>
      <w:r w:rsidRPr="00397B1B">
        <w:rPr>
          <w:rFonts w:ascii="Arial Narrow" w:hAnsi="Arial Narrow" w:hint="default"/>
          <w:sz w:val="22"/>
          <w:szCs w:val="22"/>
        </w:rPr>
        <w:t xml:space="preserve"> vrá</w:t>
      </w:r>
      <w:r w:rsidRPr="00397B1B">
        <w:rPr>
          <w:rFonts w:ascii="Arial Narrow" w:hAnsi="Arial Narrow" w:hint="default"/>
          <w:sz w:val="22"/>
          <w:szCs w:val="22"/>
        </w:rPr>
        <w:t>tane nadpisu znie:</w:t>
      </w:r>
    </w:p>
    <w:p w:rsidR="00C802F3" w:rsidRPr="00397B1B" w:rsidP="00C802F3">
      <w:pPr>
        <w:pStyle w:val="Odsekzoznamu1"/>
        <w:numPr>
          <w:numId w:val="0"/>
        </w:numPr>
        <w:tabs>
          <w:tab w:val="clear" w:pos="786"/>
        </w:tabs>
        <w:bidi w:val="0"/>
        <w:ind w:firstLine="0"/>
        <w:jc w:val="center"/>
        <w:rPr>
          <w:rFonts w:ascii="Arial Narrow" w:hAnsi="Arial Narrow" w:hint="default"/>
          <w:sz w:val="22"/>
          <w:szCs w:val="22"/>
        </w:rPr>
      </w:pPr>
      <w:r w:rsidRPr="00397B1B">
        <w:rPr>
          <w:rFonts w:ascii="Arial Narrow" w:hAnsi="Arial Narrow" w:hint="default"/>
          <w:sz w:val="22"/>
          <w:szCs w:val="22"/>
        </w:rPr>
        <w:t>„</w:t>
      </w:r>
      <w:r w:rsidRPr="00397B1B">
        <w:rPr>
          <w:rFonts w:ascii="Arial Narrow" w:hAnsi="Arial Narrow" w:hint="default"/>
          <w:sz w:val="22"/>
          <w:szCs w:val="22"/>
        </w:rPr>
        <w:t xml:space="preserve"> §</w:t>
      </w:r>
      <w:r w:rsidRPr="00397B1B">
        <w:rPr>
          <w:rFonts w:ascii="Arial Narrow" w:hAnsi="Arial Narrow" w:hint="default"/>
          <w:sz w:val="22"/>
          <w:szCs w:val="22"/>
        </w:rPr>
        <w:t xml:space="preserve"> 68f</w:t>
      </w:r>
    </w:p>
    <w:p w:rsidR="00C802F3" w:rsidRPr="00397B1B" w:rsidP="00C802F3">
      <w:pPr>
        <w:pStyle w:val="Odsekzoznamu1"/>
        <w:numPr>
          <w:numId w:val="0"/>
        </w:numPr>
        <w:tabs>
          <w:tab w:val="clear" w:pos="786"/>
        </w:tabs>
        <w:bidi w:val="0"/>
        <w:ind w:firstLine="0"/>
        <w:jc w:val="center"/>
        <w:rPr>
          <w:rFonts w:ascii="Arial Narrow" w:hAnsi="Arial Narrow" w:hint="default"/>
          <w:sz w:val="22"/>
          <w:szCs w:val="22"/>
        </w:rPr>
      </w:pPr>
      <w:r w:rsidRPr="00397B1B">
        <w:rPr>
          <w:rFonts w:ascii="Arial Narrow" w:hAnsi="Arial Narrow" w:hint="default"/>
          <w:sz w:val="22"/>
          <w:szCs w:val="22"/>
        </w:rPr>
        <w:t>Prechodné</w:t>
      </w:r>
      <w:r w:rsidRPr="00397B1B">
        <w:rPr>
          <w:rFonts w:ascii="Arial Narrow" w:hAnsi="Arial Narrow" w:hint="default"/>
          <w:sz w:val="22"/>
          <w:szCs w:val="22"/>
        </w:rPr>
        <w:t xml:space="preserve"> ustanovenie k </w:t>
      </w:r>
      <w:r w:rsidRPr="00397B1B">
        <w:rPr>
          <w:rFonts w:ascii="Arial Narrow" w:hAnsi="Arial Narrow" w:hint="default"/>
          <w:sz w:val="22"/>
          <w:szCs w:val="22"/>
        </w:rPr>
        <w:t>ú</w:t>
      </w:r>
      <w:r w:rsidRPr="00397B1B">
        <w:rPr>
          <w:rFonts w:ascii="Arial Narrow" w:hAnsi="Arial Narrow" w:hint="default"/>
          <w:sz w:val="22"/>
          <w:szCs w:val="22"/>
        </w:rPr>
        <w:t>pravá</w:t>
      </w:r>
      <w:r w:rsidRPr="00397B1B">
        <w:rPr>
          <w:rFonts w:ascii="Arial Narrow" w:hAnsi="Arial Narrow" w:hint="default"/>
          <w:sz w:val="22"/>
          <w:szCs w:val="22"/>
        </w:rPr>
        <w:t>m úč</w:t>
      </w:r>
      <w:r w:rsidRPr="00397B1B">
        <w:rPr>
          <w:rFonts w:ascii="Arial Narrow" w:hAnsi="Arial Narrow" w:hint="default"/>
          <w:sz w:val="22"/>
          <w:szCs w:val="22"/>
        </w:rPr>
        <w:t>inný</w:t>
      </w:r>
      <w:r w:rsidRPr="00397B1B">
        <w:rPr>
          <w:rFonts w:ascii="Arial Narrow" w:hAnsi="Arial Narrow" w:hint="default"/>
          <w:sz w:val="22"/>
          <w:szCs w:val="22"/>
        </w:rPr>
        <w:t>m od 31. decembra 2011</w:t>
      </w:r>
    </w:p>
    <w:p w:rsidR="00C802F3" w:rsidRPr="00397B1B" w:rsidP="00C802F3">
      <w:pPr>
        <w:pStyle w:val="ListParagraph"/>
        <w:bidi w:val="0"/>
        <w:ind w:left="426"/>
        <w:jc w:val="both"/>
        <w:rPr>
          <w:rFonts w:cs="Times New Roman"/>
        </w:rPr>
      </w:pPr>
    </w:p>
    <w:p w:rsidR="00C802F3" w:rsidRPr="00397B1B" w:rsidP="00C802F3">
      <w:pPr>
        <w:pStyle w:val="ListParagraph"/>
        <w:tabs>
          <w:tab w:val="left" w:pos="0"/>
        </w:tabs>
        <w:bidi w:val="0"/>
        <w:ind w:left="426"/>
        <w:jc w:val="both"/>
      </w:pPr>
      <w:r w:rsidRPr="00397B1B">
        <w:tab/>
        <w:t xml:space="preserve">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 </w:t>
      </w:r>
    </w:p>
    <w:p w:rsidR="00C802F3" w:rsidRPr="00397B1B" w:rsidP="00C802F3">
      <w:pPr>
        <w:pStyle w:val="ListParagraph"/>
        <w:tabs>
          <w:tab w:val="left" w:pos="0"/>
        </w:tabs>
        <w:bidi w:val="0"/>
        <w:ind w:left="426"/>
        <w:jc w:val="both"/>
      </w:pPr>
    </w:p>
    <w:p w:rsidR="00C802F3" w:rsidRPr="00397B1B" w:rsidP="00C802F3">
      <w:pPr>
        <w:pStyle w:val="ListParagraph"/>
        <w:numPr>
          <w:numId w:val="20"/>
        </w:numPr>
        <w:bidi w:val="0"/>
        <w:jc w:val="both"/>
      </w:pPr>
      <w:r w:rsidRPr="00397B1B">
        <w:t xml:space="preserve"> V názve prílohy sa slová „aktov Európskych spoločenstiev a“ nahrádzajú slovami „právne záväzných aktov“.</w:t>
      </w:r>
    </w:p>
    <w:p w:rsidR="00C802F3" w:rsidRPr="00397B1B" w:rsidP="00C802F3">
      <w:pPr>
        <w:pStyle w:val="Odsekzoznamu1"/>
        <w:numPr>
          <w:numId w:val="0"/>
        </w:numPr>
        <w:tabs>
          <w:tab w:val="clear" w:pos="786"/>
        </w:tabs>
        <w:bidi w:val="0"/>
        <w:ind w:firstLine="0"/>
        <w:rPr>
          <w:rFonts w:ascii="Arial Narrow" w:hAnsi="Arial Narrow"/>
          <w:sz w:val="22"/>
          <w:szCs w:val="22"/>
        </w:rPr>
      </w:pPr>
    </w:p>
    <w:p w:rsidR="00C802F3" w:rsidRPr="00397B1B" w:rsidP="00C802F3">
      <w:pPr>
        <w:pStyle w:val="ListParagraph"/>
        <w:numPr>
          <w:numId w:val="20"/>
        </w:numPr>
        <w:bidi w:val="0"/>
        <w:jc w:val="both"/>
        <w:rPr>
          <w:color w:val="auto"/>
        </w:rPr>
      </w:pPr>
      <w:r w:rsidRPr="00397B1B">
        <w:rPr>
          <w:rFonts w:cs="Tahoma"/>
          <w:color w:val="auto"/>
        </w:rPr>
        <w:t>Príloha sa dopĺňa bodmi 10 a 11, ktoré znejú:</w:t>
      </w:r>
    </w:p>
    <w:p w:rsidR="00C802F3" w:rsidRPr="00397B1B" w:rsidP="00C802F3">
      <w:pPr>
        <w:bidi w:val="0"/>
        <w:ind w:left="360"/>
        <w:jc w:val="both"/>
        <w:rPr>
          <w:color w:val="auto"/>
        </w:rPr>
      </w:pPr>
      <w:r w:rsidRPr="00397B1B">
        <w:rPr>
          <w:rFonts w:cs="Tahoma"/>
          <w:color w:val="auto"/>
        </w:rPr>
        <w:t>„</w:t>
      </w:r>
      <w:r w:rsidRPr="00397B1B">
        <w:rPr>
          <w:rFonts w:cs="Tahoma"/>
        </w:rPr>
        <w:t>10</w:t>
      </w:r>
      <w:r w:rsidRPr="00397B1B">
        <w:rPr>
          <w:rFonts w:cs="Tahoma"/>
          <w:color w:val="auto"/>
        </w:rPr>
        <w:t xml:space="preserve">. </w:t>
      </w:r>
      <w:r w:rsidRPr="00397B1B">
        <w:rPr>
          <w:rFonts w:cs="Tahoma"/>
        </w:rPr>
        <w:t>Smernica Európskeho parlamentu a Rady 2010/73/EÚ 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w:t>
      </w:r>
      <w:r w:rsidRPr="00397B1B">
        <w:rPr>
          <w:rFonts w:cs="Tahoma"/>
          <w:iCs/>
        </w:rPr>
        <w:t>Ú. v. EÚ L 327, 11. 12. 2010).</w:t>
      </w:r>
    </w:p>
    <w:p w:rsidR="00C802F3" w:rsidRPr="00397B1B" w:rsidP="00C802F3">
      <w:pPr>
        <w:pStyle w:val="ListParagraph"/>
        <w:bidi w:val="0"/>
        <w:ind w:left="360"/>
        <w:jc w:val="both"/>
        <w:rPr>
          <w:rFonts w:cs="Tahoma"/>
          <w:iCs/>
        </w:rPr>
      </w:pPr>
      <w:r w:rsidRPr="00397B1B">
        <w:rPr>
          <w:rFonts w:cs="Tahoma"/>
        </w:rPr>
        <w:t>11</w:t>
      </w:r>
      <w:r w:rsidRPr="00397B1B">
        <w:rPr>
          <w:rFonts w:cs="Tahoma"/>
          <w:color w:val="auto"/>
        </w:rPr>
        <w:t xml:space="preserve">. </w:t>
      </w:r>
      <w:r w:rsidRPr="00397B1B">
        <w:rPr>
          <w:rFonts w:cs="Tahoma"/>
        </w:rPr>
        <w:t xml:space="preserve">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397B1B">
        <w:rPr>
          <w:rFonts w:cs="Tahoma"/>
          <w:iCs/>
        </w:rPr>
        <w:t> (Ú. v. EÚ L 331, 15. 12. 2010).“.</w:t>
      </w:r>
    </w:p>
    <w:p w:rsidR="001163E6" w:rsidRPr="00397B1B" w:rsidP="00C802F3">
      <w:pPr>
        <w:pStyle w:val="Heading6"/>
        <w:bidi w:val="0"/>
        <w:spacing w:after="80"/>
        <w:ind w:left="426" w:hanging="426"/>
        <w:rPr>
          <w:rFonts w:ascii="Arial Narrow" w:hAnsi="Arial Narrow"/>
          <w:b/>
          <w:bCs/>
          <w:color w:val="000000"/>
          <w:sz w:val="22"/>
          <w:szCs w:val="22"/>
        </w:rPr>
      </w:pPr>
    </w:p>
    <w:p w:rsidR="001163E6" w:rsidRPr="00397B1B" w:rsidP="001163E6">
      <w:pPr>
        <w:bidi w:val="0"/>
      </w:pPr>
    </w:p>
    <w:p w:rsidR="001163E6" w:rsidRPr="00397B1B" w:rsidP="001163E6">
      <w:pPr>
        <w:bidi w:val="0"/>
      </w:pPr>
    </w:p>
    <w:p w:rsidR="00C802F3" w:rsidRPr="00397B1B" w:rsidP="00C802F3">
      <w:pPr>
        <w:pStyle w:val="Heading6"/>
        <w:bidi w:val="0"/>
        <w:spacing w:after="80"/>
        <w:ind w:left="426" w:hanging="426"/>
        <w:rPr>
          <w:rFonts w:ascii="Arial Narrow" w:hAnsi="Arial Narrow"/>
          <w:b/>
          <w:bCs/>
          <w:color w:val="000000"/>
          <w:sz w:val="22"/>
          <w:szCs w:val="22"/>
        </w:rPr>
      </w:pPr>
      <w:r w:rsidRPr="00397B1B">
        <w:rPr>
          <w:rFonts w:ascii="Arial Narrow" w:hAnsi="Arial Narrow"/>
          <w:b/>
          <w:bCs/>
          <w:color w:val="000000"/>
          <w:sz w:val="22"/>
          <w:szCs w:val="22"/>
        </w:rPr>
        <w:t>Čl.</w:t>
      </w:r>
      <w:r w:rsidRPr="00397B1B">
        <w:rPr>
          <w:rFonts w:ascii="Times New Roman" w:eastAsia="Times New Roman" w:hAnsi="Times New Roman" w:cs="Times New Roman"/>
          <w:b/>
          <w:bCs/>
          <w:sz w:val="22"/>
          <w:szCs w:val="22"/>
          <w:rtl w:val="0"/>
        </w:rPr>
        <w:sym w:font="Times New Roman" w:char="F0A0"/>
      </w:r>
      <w:r w:rsidRPr="00397B1B">
        <w:rPr>
          <w:rFonts w:ascii="Arial Narrow" w:hAnsi="Arial Narrow"/>
          <w:b/>
          <w:bCs/>
          <w:sz w:val="22"/>
          <w:szCs w:val="22"/>
        </w:rPr>
        <w:t>V</w:t>
      </w:r>
    </w:p>
    <w:p w:rsidR="00C802F3" w:rsidRPr="00397B1B" w:rsidP="00C802F3">
      <w:pPr>
        <w:bidi w:val="0"/>
        <w:ind w:left="426" w:hanging="426"/>
        <w:jc w:val="both"/>
      </w:pPr>
    </w:p>
    <w:p w:rsidR="00C802F3" w:rsidRPr="00397B1B" w:rsidP="00C802F3">
      <w:pPr>
        <w:bidi w:val="0"/>
        <w:ind w:firstLine="708"/>
        <w:jc w:val="both"/>
        <w:rPr>
          <w:rFonts w:cs="Times New Roman"/>
        </w:rPr>
      </w:pPr>
      <w:r w:rsidRPr="00397B1B">
        <w:rPr>
          <w:rFonts w:cs="Times New Roman"/>
        </w:rPr>
        <w:t>Zákon č.</w:t>
      </w:r>
      <w:r w:rsidRPr="00397B1B">
        <w:rPr>
          <w:rFonts w:ascii="Times New Roman" w:eastAsia="Times New Roman" w:hAnsi="Times New Roman" w:cs="Times New Roman"/>
          <w:rtl w:val="0"/>
        </w:rPr>
        <w:sym w:font="Times New Roman" w:char="F0A0"/>
      </w:r>
      <w:r w:rsidRPr="00397B1B">
        <w:rPr>
          <w:rFonts w:cs="Times New Roman"/>
        </w:rPr>
        <w:t>650/2004</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o doplnkovom dôchodkovom sporení a o zmene a doplnení niektorých zákonov v znení zákona č.</w:t>
      </w:r>
      <w:r w:rsidRPr="00397B1B">
        <w:rPr>
          <w:rFonts w:ascii="Times New Roman" w:eastAsia="Times New Roman" w:hAnsi="Times New Roman" w:cs="Times New Roman"/>
          <w:rtl w:val="0"/>
        </w:rPr>
        <w:sym w:font="Times New Roman" w:char="F0A0"/>
      </w:r>
      <w:r w:rsidRPr="00397B1B">
        <w:rPr>
          <w:rFonts w:cs="Times New Roman"/>
        </w:rPr>
        <w:t>747/2004</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zákona č.</w:t>
      </w:r>
      <w:r w:rsidRPr="00397B1B">
        <w:rPr>
          <w:rFonts w:ascii="Times New Roman" w:eastAsia="Times New Roman" w:hAnsi="Times New Roman" w:cs="Times New Roman"/>
          <w:rtl w:val="0"/>
        </w:rPr>
        <w:sym w:font="Times New Roman" w:char="F0A0"/>
      </w:r>
      <w:r w:rsidRPr="00397B1B">
        <w:rPr>
          <w:rFonts w:cs="Times New Roman"/>
        </w:rPr>
        <w:t>584/2005</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zákona č.</w:t>
      </w:r>
      <w:r w:rsidRPr="00397B1B">
        <w:rPr>
          <w:rFonts w:ascii="Times New Roman" w:eastAsia="Times New Roman" w:hAnsi="Times New Roman" w:cs="Times New Roman"/>
          <w:rtl w:val="0"/>
        </w:rPr>
        <w:sym w:font="Times New Roman" w:char="F0A0"/>
      </w:r>
      <w:r w:rsidRPr="00397B1B">
        <w:rPr>
          <w:rFonts w:cs="Times New Roman"/>
        </w:rPr>
        <w:t>310/2006</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zákona č.</w:t>
      </w:r>
      <w:r w:rsidRPr="00397B1B">
        <w:rPr>
          <w:rFonts w:ascii="Times New Roman" w:eastAsia="Times New Roman" w:hAnsi="Times New Roman" w:cs="Times New Roman"/>
          <w:rtl w:val="0"/>
        </w:rPr>
        <w:sym w:font="Times New Roman" w:char="F0A0"/>
      </w:r>
      <w:r w:rsidRPr="00397B1B">
        <w:rPr>
          <w:rFonts w:cs="Times New Roman"/>
        </w:rPr>
        <w:t>209/2007</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zákona č.</w:t>
      </w:r>
      <w:r w:rsidRPr="00397B1B">
        <w:rPr>
          <w:rFonts w:ascii="Times New Roman" w:eastAsia="Times New Roman" w:hAnsi="Times New Roman" w:cs="Times New Roman"/>
          <w:rtl w:val="0"/>
        </w:rPr>
        <w:sym w:font="Times New Roman" w:char="F0A0"/>
      </w:r>
      <w:r w:rsidRPr="00397B1B">
        <w:rPr>
          <w:rFonts w:cs="Times New Roman"/>
        </w:rPr>
        <w:t>555/2007</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zákona č.</w:t>
      </w:r>
      <w:r w:rsidRPr="00397B1B">
        <w:rPr>
          <w:rFonts w:ascii="Times New Roman" w:eastAsia="Times New Roman" w:hAnsi="Times New Roman" w:cs="Times New Roman"/>
          <w:rtl w:val="0"/>
        </w:rPr>
        <w:sym w:font="Times New Roman" w:char="F0A0"/>
      </w:r>
      <w:r w:rsidRPr="00397B1B">
        <w:rPr>
          <w:rFonts w:cs="Times New Roman"/>
        </w:rPr>
        <w:t>659/2007</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zákona č.</w:t>
      </w:r>
      <w:r w:rsidRPr="00397B1B">
        <w:rPr>
          <w:rFonts w:ascii="Times New Roman" w:eastAsia="Times New Roman" w:hAnsi="Times New Roman" w:cs="Times New Roman"/>
          <w:rtl w:val="0"/>
        </w:rPr>
        <w:sym w:font="Times New Roman" w:char="F0A0"/>
      </w:r>
      <w:r w:rsidRPr="00397B1B">
        <w:rPr>
          <w:rFonts w:cs="Times New Roman"/>
        </w:rPr>
        <w:t>449/2008</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zákona č.</w:t>
      </w:r>
      <w:r w:rsidRPr="00397B1B">
        <w:rPr>
          <w:rFonts w:ascii="Times New Roman" w:eastAsia="Times New Roman" w:hAnsi="Times New Roman" w:cs="Times New Roman"/>
          <w:rtl w:val="0"/>
        </w:rPr>
        <w:sym w:font="Times New Roman" w:char="F0A0"/>
      </w:r>
      <w:r w:rsidRPr="00397B1B">
        <w:rPr>
          <w:rFonts w:cs="Times New Roman"/>
        </w:rPr>
        <w:t>186/2009</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a zákona č.</w:t>
      </w:r>
      <w:r w:rsidRPr="00397B1B">
        <w:rPr>
          <w:rFonts w:ascii="Times New Roman" w:eastAsia="Times New Roman" w:hAnsi="Times New Roman" w:cs="Times New Roman"/>
          <w:rtl w:val="0"/>
        </w:rPr>
        <w:sym w:font="Times New Roman" w:char="F0A0"/>
      </w:r>
      <w:r w:rsidRPr="00397B1B">
        <w:rPr>
          <w:rFonts w:cs="Times New Roman"/>
        </w:rPr>
        <w:t>557/2009</w:t>
      </w:r>
      <w:r w:rsidRPr="00397B1B">
        <w:rPr>
          <w:rFonts w:ascii="Times New Roman" w:eastAsia="Times New Roman" w:hAnsi="Times New Roman" w:cs="Times New Roman"/>
          <w:rtl w:val="0"/>
        </w:rPr>
        <w:sym w:font="Times New Roman" w:char="F0A0"/>
      </w:r>
      <w:r w:rsidRPr="00397B1B">
        <w:rPr>
          <w:rFonts w:cs="Times New Roman"/>
        </w:rPr>
        <w:t>Z.</w:t>
      </w:r>
      <w:r w:rsidRPr="00397B1B">
        <w:rPr>
          <w:rFonts w:ascii="Times New Roman" w:eastAsia="Times New Roman" w:hAnsi="Times New Roman" w:cs="Times New Roman"/>
          <w:rtl w:val="0"/>
        </w:rPr>
        <w:sym w:font="Times New Roman" w:char="F0A0"/>
      </w:r>
      <w:r w:rsidRPr="00397B1B">
        <w:rPr>
          <w:rFonts w:cs="Times New Roman"/>
        </w:rPr>
        <w:t>z. sa dopĺňa takto:</w:t>
      </w:r>
    </w:p>
    <w:p w:rsidR="00EA3DB0" w:rsidRPr="00397B1B" w:rsidP="00C802F3">
      <w:pPr>
        <w:bidi w:val="0"/>
        <w:ind w:firstLine="708"/>
        <w:jc w:val="both"/>
        <w:rPr>
          <w:rFonts w:cs="Times New Roman"/>
        </w:rPr>
      </w:pPr>
    </w:p>
    <w:p w:rsidR="00C802F3" w:rsidRPr="00397B1B" w:rsidP="00C802F3">
      <w:pPr>
        <w:pStyle w:val="BodyText"/>
        <w:numPr>
          <w:numId w:val="32"/>
        </w:numPr>
        <w:bidi w:val="0"/>
        <w:spacing w:after="0"/>
        <w:ind w:left="426" w:hanging="426"/>
        <w:jc w:val="both"/>
        <w:rPr>
          <w:rFonts w:ascii="Arial Narrow" w:hAnsi="Arial Narrow"/>
          <w:bCs/>
          <w:color w:val="000000"/>
          <w:sz w:val="22"/>
          <w:szCs w:val="22"/>
        </w:rPr>
      </w:pPr>
      <w:r w:rsidRPr="00397B1B">
        <w:rPr>
          <w:rFonts w:ascii="Arial Narrow" w:hAnsi="Arial Narrow"/>
          <w:bCs/>
          <w:color w:val="000000"/>
          <w:sz w:val="22"/>
          <w:szCs w:val="22"/>
        </w:rPr>
        <w:t>§</w:t>
      </w:r>
      <w:r w:rsidRPr="00397B1B">
        <w:rPr>
          <w:rFonts w:ascii="Times New Roman" w:eastAsia="Times New Roman" w:hAnsi="Times New Roman" w:cs="Times New Roman"/>
          <w:bCs/>
          <w:sz w:val="22"/>
          <w:szCs w:val="22"/>
          <w:rtl w:val="0"/>
        </w:rPr>
        <w:sym w:font="Times New Roman" w:char="F0A0"/>
      </w:r>
      <w:r w:rsidRPr="00397B1B">
        <w:rPr>
          <w:rFonts w:ascii="Arial Narrow" w:hAnsi="Arial Narrow"/>
          <w:bCs/>
          <w:sz w:val="22"/>
          <w:szCs w:val="22"/>
        </w:rPr>
        <w:t>24</w:t>
      </w:r>
      <w:r w:rsidRPr="00397B1B">
        <w:rPr>
          <w:rFonts w:ascii="Arial Narrow" w:hAnsi="Arial Narrow"/>
          <w:bCs/>
          <w:color w:val="000000"/>
          <w:sz w:val="22"/>
          <w:szCs w:val="22"/>
        </w:rPr>
        <w:t xml:space="preserve"> sa dopĺňa odsekom 9, ktorý znie: </w:t>
      </w:r>
    </w:p>
    <w:p w:rsidR="00C802F3" w:rsidRPr="00397B1B" w:rsidP="00C802F3">
      <w:pPr>
        <w:bidi w:val="0"/>
        <w:ind w:left="426" w:hanging="426"/>
        <w:jc w:val="both"/>
        <w:rPr>
          <w:rFonts w:cs="Times New Roman"/>
          <w:bCs/>
          <w:i/>
        </w:rPr>
      </w:pPr>
      <w:r w:rsidRPr="00397B1B">
        <w:rPr>
          <w:rFonts w:cs="Times New Roman"/>
          <w:bCs/>
        </w:rPr>
        <w:t xml:space="preserve">        </w:t>
        <w:tab/>
        <w:tab/>
      </w:r>
      <w:r w:rsidRPr="00397B1B">
        <w:rPr>
          <w:rFonts w:cs="Times New Roman"/>
        </w:rPr>
        <w:t xml:space="preserve">„(9) Národná banka Slovenska oznámi </w:t>
      </w:r>
      <w:r w:rsidRPr="00397B1B">
        <w:rPr>
          <w:rFonts w:cs="Times New Roman"/>
          <w:bCs/>
        </w:rPr>
        <w:t xml:space="preserve">Európskemu orgánu dohľadu (Európskemu orgánu pre poisťovníctvo a dôchodkové poistenie zamestnancov) každé udelenie povolenia.“.  </w:t>
      </w:r>
    </w:p>
    <w:p w:rsidR="00C802F3" w:rsidRPr="00397B1B" w:rsidP="00C802F3">
      <w:pPr>
        <w:bidi w:val="0"/>
        <w:ind w:left="426" w:hanging="426"/>
        <w:jc w:val="both"/>
        <w:rPr>
          <w:rFonts w:cs="Times New Roman"/>
          <w:bCs/>
          <w:i/>
        </w:rPr>
      </w:pPr>
    </w:p>
    <w:p w:rsidR="00C802F3" w:rsidRPr="00397B1B" w:rsidP="00C802F3">
      <w:pPr>
        <w:pStyle w:val="ListParagraph"/>
        <w:numPr>
          <w:numId w:val="32"/>
        </w:numPr>
        <w:bidi w:val="0"/>
        <w:ind w:left="426" w:hanging="426"/>
        <w:jc w:val="both"/>
        <w:rPr>
          <w:rFonts w:cs="Times New Roman"/>
          <w:bCs/>
          <w:i/>
        </w:rPr>
      </w:pPr>
      <w:r w:rsidRPr="00397B1B">
        <w:rPr>
          <w:rFonts w:cs="Times New Roman"/>
          <w:lang w:eastAsia="en-US"/>
        </w:rPr>
        <w:t xml:space="preserve">V § 37a ods. 3 sa na konci pripája táto veta: </w:t>
      </w:r>
      <w:r w:rsidRPr="00397B1B">
        <w:rPr>
          <w:rFonts w:cs="Times New Roman"/>
        </w:rPr>
        <w:t xml:space="preserve">„Národná banka Slovenska informuje </w:t>
      </w:r>
      <w:r w:rsidRPr="00397B1B">
        <w:rPr>
          <w:rFonts w:cs="Times New Roman"/>
          <w:bCs/>
        </w:rPr>
        <w:t>Európsky orgán dohľadu (Európsky orgán pre poisťovníctvo a dôchodkové poistenie zamestnancov)</w:t>
      </w:r>
      <w:r w:rsidRPr="00397B1B">
        <w:rPr>
          <w:rFonts w:cs="Times New Roman"/>
        </w:rPr>
        <w:t xml:space="preserve"> o vydaní rozhodnutia podľa tohto odseku. V informáci</w:t>
      </w:r>
      <w:r w:rsidRPr="00397B1B" w:rsidR="00184451">
        <w:rPr>
          <w:rFonts w:cs="Times New Roman"/>
        </w:rPr>
        <w:t>i</w:t>
      </w:r>
      <w:r w:rsidRPr="00397B1B">
        <w:rPr>
          <w:rFonts w:cs="Times New Roman"/>
        </w:rPr>
        <w:t xml:space="preserve"> uvedie najmä podmienky, ktoré v rozhodnutí uložila doplnkovej dôchodkovej spoločnosti a názov hostiteľského </w:t>
      </w:r>
      <w:r w:rsidRPr="00397B1B">
        <w:rPr>
          <w:rFonts w:cs="Times New Roman"/>
          <w:bCs/>
        </w:rPr>
        <w:t>členského štátu, na území ktorého môže doplnková dôchodková spoločnosť vykonávať svoju  činnosť.</w:t>
      </w:r>
      <w:r w:rsidRPr="00397B1B">
        <w:rPr>
          <w:rFonts w:cs="Times New Roman"/>
        </w:rPr>
        <w:t>“.</w:t>
      </w:r>
    </w:p>
    <w:p w:rsidR="00C802F3" w:rsidRPr="00397B1B" w:rsidP="00C802F3">
      <w:pPr>
        <w:pStyle w:val="Odsekzoznamu2"/>
        <w:bidi w:val="0"/>
        <w:ind w:left="426" w:hanging="426"/>
        <w:jc w:val="both"/>
        <w:rPr>
          <w:rFonts w:cs="Times New Roman"/>
          <w:lang w:eastAsia="en-US"/>
        </w:rPr>
      </w:pPr>
    </w:p>
    <w:p w:rsidR="00C802F3" w:rsidRPr="00397B1B" w:rsidP="00C802F3">
      <w:pPr>
        <w:pStyle w:val="Odsekzoznamu2"/>
        <w:numPr>
          <w:numId w:val="32"/>
        </w:numPr>
        <w:bidi w:val="0"/>
        <w:ind w:left="426" w:hanging="426"/>
        <w:jc w:val="both"/>
        <w:rPr>
          <w:rFonts w:cs="Times New Roman" w:hint="default"/>
          <w:lang w:eastAsia="en-US"/>
        </w:rPr>
      </w:pPr>
      <w:r w:rsidRPr="00397B1B">
        <w:rPr>
          <w:rFonts w:cs="Times New Roman" w:hint="default"/>
          <w:lang w:eastAsia="en-US"/>
        </w:rPr>
        <w:t>§</w:t>
      </w:r>
      <w:r w:rsidRPr="00397B1B">
        <w:rPr>
          <w:rFonts w:cs="Times New Roman" w:hint="default"/>
          <w:lang w:eastAsia="en-US"/>
        </w:rPr>
        <w:t xml:space="preserve"> 37b sa  dopĺň</w:t>
      </w:r>
      <w:r w:rsidRPr="00397B1B">
        <w:rPr>
          <w:rFonts w:cs="Times New Roman" w:hint="default"/>
          <w:lang w:eastAsia="en-US"/>
        </w:rPr>
        <w:t>a odsekom 5, ktorý</w:t>
      </w:r>
      <w:r w:rsidRPr="00397B1B">
        <w:rPr>
          <w:rFonts w:cs="Times New Roman" w:hint="default"/>
          <w:lang w:eastAsia="en-US"/>
        </w:rPr>
        <w:t xml:space="preserve"> znie:</w:t>
      </w:r>
    </w:p>
    <w:p w:rsidR="00C802F3" w:rsidRPr="00397B1B" w:rsidP="00C802F3">
      <w:pPr>
        <w:bidi w:val="0"/>
        <w:ind w:left="426" w:hanging="426"/>
        <w:jc w:val="both"/>
        <w:rPr>
          <w:rFonts w:cs="Times New Roman"/>
          <w:bCs/>
        </w:rPr>
      </w:pPr>
      <w:r w:rsidRPr="00397B1B">
        <w:rPr>
          <w:rFonts w:cs="Times New Roman"/>
          <w:bCs/>
        </w:rPr>
        <w:tab/>
        <w:tab/>
        <w:t>„(5) Národná banka Slovenska po dohode s Ministerstvom práce, sociálnych vecí a rodiny Slovenskej republiky oznamuje najmenej raz za dva roky Európskemu orgánu dohľadu (Európskemu orgánu pre poisťovníctvo a dôchodkové poistenie zamestnancov) pravidlá vykonávania doplnkového dôchodkového sporenia. Predmetom oznámenia nie sú predpisy sociálneho práva a pracovného práva, ktoré upravujú zamestnanecké dôchodkové zabezpečenie na území Slovenskej republiky.“.</w:t>
      </w:r>
    </w:p>
    <w:p w:rsidR="00C802F3" w:rsidRPr="00397B1B" w:rsidP="00C802F3">
      <w:pPr>
        <w:pStyle w:val="Odsekzoznamu2"/>
        <w:bidi w:val="0"/>
        <w:ind w:left="426" w:hanging="426"/>
        <w:jc w:val="both"/>
        <w:rPr>
          <w:rFonts w:cs="Times New Roman"/>
          <w:lang w:eastAsia="en-US"/>
        </w:rPr>
      </w:pPr>
    </w:p>
    <w:p w:rsidR="00C802F3" w:rsidRPr="00397B1B" w:rsidP="00C802F3">
      <w:pPr>
        <w:pStyle w:val="Odsekzoznamu2"/>
        <w:numPr>
          <w:numId w:val="32"/>
        </w:numPr>
        <w:bidi w:val="0"/>
        <w:ind w:left="426" w:hanging="426"/>
        <w:jc w:val="both"/>
        <w:rPr>
          <w:rFonts w:cs="Times New Roman" w:hint="default"/>
          <w:lang w:eastAsia="en-US"/>
        </w:rPr>
      </w:pPr>
      <w:r w:rsidRPr="00397B1B">
        <w:rPr>
          <w:rFonts w:cs="Times New Roman" w:hint="default"/>
          <w:lang w:eastAsia="en-US"/>
        </w:rPr>
        <w:t>§</w:t>
      </w:r>
      <w:r w:rsidRPr="00397B1B">
        <w:rPr>
          <w:rFonts w:cs="Times New Roman" w:hint="default"/>
          <w:lang w:eastAsia="en-US"/>
        </w:rPr>
        <w:t xml:space="preserve"> 71 sa dopĺň</w:t>
      </w:r>
      <w:r w:rsidRPr="00397B1B">
        <w:rPr>
          <w:rFonts w:cs="Times New Roman" w:hint="default"/>
          <w:lang w:eastAsia="en-US"/>
        </w:rPr>
        <w:t>a odsekom 10, ktorý</w:t>
      </w:r>
      <w:r w:rsidRPr="00397B1B">
        <w:rPr>
          <w:rFonts w:cs="Times New Roman" w:hint="default"/>
          <w:lang w:eastAsia="en-US"/>
        </w:rPr>
        <w:t xml:space="preserve"> znie: </w:t>
      </w:r>
    </w:p>
    <w:p w:rsidR="00C802F3" w:rsidRPr="00397B1B" w:rsidP="00C802F3">
      <w:pPr>
        <w:bidi w:val="0"/>
        <w:ind w:left="426" w:firstLine="282"/>
        <w:jc w:val="both"/>
        <w:rPr>
          <w:rFonts w:cs="Times New Roman"/>
          <w:bCs/>
        </w:rPr>
      </w:pPr>
      <w:r w:rsidRPr="00397B1B">
        <w:rPr>
          <w:rFonts w:cs="Times New Roman"/>
        </w:rPr>
        <w:t xml:space="preserve">„(10) Národná banka Slovenska oznámi </w:t>
      </w:r>
      <w:r w:rsidRPr="00397B1B">
        <w:rPr>
          <w:rFonts w:cs="Times New Roman"/>
          <w:bCs/>
        </w:rPr>
        <w:t>Európskemu orgánu dohľadu (Európskemu orgánu pre poisťovníctvo a dôchodkové poistenie zamestnancov) sankciu podľa odseku 1 písm. p) a s).“.</w:t>
      </w:r>
    </w:p>
    <w:p w:rsidR="00C802F3" w:rsidRPr="00397B1B" w:rsidP="00C802F3">
      <w:pPr>
        <w:bidi w:val="0"/>
        <w:ind w:left="426" w:firstLine="282"/>
        <w:jc w:val="both"/>
        <w:rPr>
          <w:rFonts w:cs="Times New Roman"/>
          <w:bCs/>
        </w:rPr>
      </w:pPr>
    </w:p>
    <w:p w:rsidR="00C802F3" w:rsidRPr="00397B1B" w:rsidP="00C802F3">
      <w:pPr>
        <w:pStyle w:val="ListParagraph"/>
        <w:numPr>
          <w:numId w:val="32"/>
        </w:numPr>
        <w:bidi w:val="0"/>
        <w:ind w:left="426" w:hanging="426"/>
        <w:jc w:val="both"/>
        <w:rPr>
          <w:rFonts w:cs="Times New Roman"/>
          <w:bCs/>
        </w:rPr>
      </w:pPr>
      <w:r w:rsidRPr="00397B1B">
        <w:rPr>
          <w:rFonts w:cs="Times New Roman"/>
          <w:bCs/>
        </w:rPr>
        <w:t>Za § 87l sa vkladá § 87m, ktorý vrátane nadpisu znie:</w:t>
      </w:r>
    </w:p>
    <w:p w:rsidR="00C802F3" w:rsidRPr="00397B1B" w:rsidP="00C802F3">
      <w:pPr>
        <w:bidi w:val="0"/>
        <w:jc w:val="center"/>
        <w:rPr>
          <w:rFonts w:cs="Times New Roman"/>
          <w:bCs/>
        </w:rPr>
      </w:pPr>
      <w:r w:rsidRPr="00397B1B" w:rsidR="008B2691">
        <w:rPr>
          <w:rFonts w:cs="Times New Roman"/>
          <w:bCs/>
        </w:rPr>
        <w:t>„</w:t>
      </w:r>
      <w:r w:rsidRPr="00397B1B">
        <w:rPr>
          <w:rFonts w:cs="Times New Roman"/>
          <w:bCs/>
        </w:rPr>
        <w:t>§ 87m</w:t>
      </w:r>
    </w:p>
    <w:p w:rsidR="00C802F3" w:rsidRPr="00397B1B" w:rsidP="00C802F3">
      <w:pPr>
        <w:bidi w:val="0"/>
        <w:jc w:val="center"/>
        <w:rPr>
          <w:rFonts w:cs="Times New Roman"/>
          <w:bCs/>
        </w:rPr>
      </w:pPr>
      <w:r w:rsidRPr="00397B1B">
        <w:rPr>
          <w:rFonts w:cs="Times New Roman"/>
          <w:bCs/>
        </w:rPr>
        <w:t>Prechodné ustanovenie k úpravám účinným od 31. decembra 2011</w:t>
      </w:r>
    </w:p>
    <w:p w:rsidR="00C802F3" w:rsidRPr="00397B1B" w:rsidP="00C802F3">
      <w:pPr>
        <w:bidi w:val="0"/>
        <w:jc w:val="center"/>
        <w:rPr>
          <w:rFonts w:cs="Times New Roman"/>
          <w:bCs/>
        </w:rPr>
      </w:pPr>
    </w:p>
    <w:p w:rsidR="00C802F3" w:rsidRPr="00397B1B" w:rsidP="008B2691">
      <w:pPr>
        <w:bidi w:val="0"/>
        <w:ind w:firstLine="426"/>
        <w:jc w:val="both"/>
        <w:rPr>
          <w:rFonts w:cs="Times New Roman"/>
          <w:bCs/>
        </w:rPr>
      </w:pPr>
      <w:r w:rsidRPr="00397B1B" w:rsidR="008B2691">
        <w:rPr>
          <w:rFonts w:cs="Times New Roman"/>
          <w:bCs/>
        </w:rPr>
        <w:t>Ustanovenie  § 24 ods. 9 sa vzťahuje na oznámeni</w:t>
      </w:r>
      <w:r w:rsidRPr="00397B1B" w:rsidR="00123A67">
        <w:rPr>
          <w:rFonts w:cs="Times New Roman"/>
          <w:bCs/>
        </w:rPr>
        <w:t>e</w:t>
      </w:r>
      <w:r w:rsidRPr="00397B1B" w:rsidR="008B2691">
        <w:rPr>
          <w:rFonts w:cs="Times New Roman"/>
          <w:bCs/>
        </w:rPr>
        <w:t xml:space="preserve"> o udelen</w:t>
      </w:r>
      <w:r w:rsidRPr="00397B1B" w:rsidR="004A0EC5">
        <w:rPr>
          <w:rFonts w:cs="Times New Roman"/>
          <w:bCs/>
        </w:rPr>
        <w:t>ých</w:t>
      </w:r>
      <w:r w:rsidRPr="00397B1B" w:rsidR="008B2691">
        <w:rPr>
          <w:rFonts w:cs="Times New Roman"/>
          <w:bCs/>
        </w:rPr>
        <w:t xml:space="preserve"> povolenia</w:t>
      </w:r>
      <w:r w:rsidRPr="00397B1B" w:rsidR="004A0EC5">
        <w:rPr>
          <w:rFonts w:cs="Times New Roman"/>
          <w:bCs/>
        </w:rPr>
        <w:t>ch</w:t>
      </w:r>
      <w:r w:rsidRPr="00397B1B" w:rsidR="008B2691">
        <w:rPr>
          <w:rFonts w:cs="Times New Roman"/>
          <w:bCs/>
        </w:rPr>
        <w:t xml:space="preserve"> vykonané </w:t>
      </w:r>
      <w:r w:rsidRPr="00397B1B" w:rsidR="00423B85">
        <w:rPr>
          <w:rFonts w:cs="Times New Roman"/>
          <w:bCs/>
        </w:rPr>
        <w:t>od</w:t>
      </w:r>
      <w:r w:rsidRPr="00397B1B" w:rsidR="008B2691">
        <w:rPr>
          <w:rFonts w:cs="Times New Roman"/>
          <w:bCs/>
        </w:rPr>
        <w:t xml:space="preserve"> 31. decembr</w:t>
      </w:r>
      <w:r w:rsidRPr="00397B1B" w:rsidR="00423B85">
        <w:rPr>
          <w:rFonts w:cs="Times New Roman"/>
          <w:bCs/>
        </w:rPr>
        <w:t>a</w:t>
      </w:r>
      <w:r w:rsidRPr="00397B1B" w:rsidR="008B2691">
        <w:rPr>
          <w:rFonts w:cs="Times New Roman"/>
          <w:bCs/>
        </w:rPr>
        <w:t xml:space="preserve"> </w:t>
      </w:r>
      <w:r w:rsidRPr="00397B1B">
        <w:rPr>
          <w:rFonts w:cs="Times New Roman"/>
          <w:bCs/>
        </w:rPr>
        <w:t>2011.“.</w:t>
      </w:r>
    </w:p>
    <w:p w:rsidR="00C802F3" w:rsidRPr="00397B1B" w:rsidP="00C802F3">
      <w:pPr>
        <w:bidi w:val="0"/>
        <w:ind w:left="426" w:firstLine="282"/>
        <w:jc w:val="both"/>
        <w:rPr>
          <w:rFonts w:cs="Times New Roman"/>
          <w:bCs/>
        </w:rPr>
      </w:pPr>
    </w:p>
    <w:p w:rsidR="00C802F3" w:rsidRPr="00397B1B" w:rsidP="00C802F3">
      <w:pPr>
        <w:pStyle w:val="ListParagraph"/>
        <w:numPr>
          <w:numId w:val="32"/>
        </w:numPr>
        <w:bidi w:val="0"/>
        <w:ind w:left="426" w:hanging="426"/>
        <w:jc w:val="both"/>
        <w:rPr>
          <w:rFonts w:cs="Tahoma"/>
          <w:color w:val="4B4B4B"/>
        </w:rPr>
      </w:pPr>
      <w:r w:rsidRPr="00397B1B">
        <w:rPr>
          <w:rFonts w:cs="Tahoma"/>
          <w:color w:val="auto"/>
        </w:rPr>
        <w:t>Príloha č. 2 sa dopĺňa desiatym bodom, ktorý znie:</w:t>
      </w:r>
    </w:p>
    <w:p w:rsidR="00C802F3" w:rsidRPr="00397B1B" w:rsidP="00C802F3">
      <w:pPr>
        <w:bidi w:val="0"/>
        <w:jc w:val="both"/>
        <w:rPr>
          <w:rFonts w:cs="Tahoma"/>
          <w:color w:val="4B4B4B"/>
        </w:rPr>
      </w:pPr>
      <w:r w:rsidRPr="00397B1B">
        <w:rPr>
          <w:rFonts w:cs="Tahoma"/>
        </w:rPr>
        <w:t>„10</w:t>
      </w:r>
      <w:r w:rsidRPr="00397B1B">
        <w:rPr>
          <w:rFonts w:cs="Tahoma"/>
          <w:color w:val="auto"/>
        </w:rPr>
        <w:t xml:space="preserve">. </w:t>
      </w:r>
      <w:r w:rsidRPr="00397B1B">
        <w:rPr>
          <w:rFonts w:cs="Tahoma"/>
        </w:rPr>
        <w:t xml:space="preserve">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397B1B">
        <w:rPr>
          <w:rFonts w:cs="Tahoma"/>
          <w:iCs/>
        </w:rPr>
        <w:t> (Ú. v. EÚ L 331, 15. 12. 2010).“.</w:t>
      </w:r>
    </w:p>
    <w:p w:rsidR="00C802F3" w:rsidRPr="00397B1B" w:rsidP="00C802F3">
      <w:pPr>
        <w:bidi w:val="0"/>
        <w:jc w:val="both"/>
        <w:rPr>
          <w:bCs/>
        </w:rPr>
      </w:pPr>
    </w:p>
    <w:p w:rsidR="00C802F3" w:rsidRPr="00397B1B" w:rsidP="00C802F3">
      <w:pPr>
        <w:pStyle w:val="BodyText"/>
        <w:bidi w:val="0"/>
        <w:spacing w:after="0"/>
        <w:jc w:val="center"/>
        <w:rPr>
          <w:rFonts w:ascii="Arial Narrow" w:hAnsi="Arial Narrow"/>
          <w:b/>
          <w:bCs/>
          <w:sz w:val="22"/>
          <w:szCs w:val="22"/>
        </w:rPr>
      </w:pPr>
      <w:r w:rsidRPr="00397B1B">
        <w:rPr>
          <w:rFonts w:ascii="Arial Narrow" w:hAnsi="Arial Narrow"/>
          <w:b/>
          <w:bCs/>
          <w:sz w:val="22"/>
          <w:szCs w:val="22"/>
        </w:rPr>
        <w:t>Čl. VI</w:t>
      </w:r>
    </w:p>
    <w:p w:rsidR="00C802F3" w:rsidRPr="00397B1B" w:rsidP="00C802F3">
      <w:pPr>
        <w:pStyle w:val="BodyTextIndent"/>
        <w:tabs>
          <w:tab w:val="left" w:pos="0"/>
        </w:tabs>
        <w:bidi w:val="0"/>
        <w:spacing w:before="240"/>
        <w:ind w:left="0"/>
        <w:jc w:val="both"/>
        <w:rPr>
          <w:rFonts w:cs="Times New Roman"/>
        </w:rPr>
      </w:pPr>
      <w:r w:rsidRPr="00397B1B">
        <w:rPr>
          <w:rFonts w:cs="Times New Roman"/>
        </w:rPr>
        <w:tab/>
        <w:t xml:space="preserve">Zákon č. 8/2008 Z. z. o poisťovníctve a o zmene a doplnení niektorých zákonov v znení zákona č. 270/2008 Z. z., zákona č. 552/2008 Z. z., zákona č. 186/2009 Z. z., zákona č. 276/2009 Z. z., zákona č. 129/2010 Z. z. a zákona č. 130/2011 Z. z. sa mení a dopĺňa takto:  </w:t>
      </w:r>
    </w:p>
    <w:p w:rsidR="00C802F3" w:rsidRPr="00397B1B" w:rsidP="00C802F3">
      <w:pPr>
        <w:bidi w:val="0"/>
        <w:ind w:left="426" w:hanging="426"/>
        <w:jc w:val="both"/>
        <w:rPr>
          <w:rFonts w:cs="Times New Roman"/>
        </w:rPr>
      </w:pPr>
    </w:p>
    <w:p w:rsidR="00C802F3" w:rsidRPr="00397B1B" w:rsidP="00C802F3">
      <w:pPr>
        <w:pStyle w:val="ListParagraph"/>
        <w:numPr>
          <w:numId w:val="30"/>
        </w:numPr>
        <w:bidi w:val="0"/>
        <w:ind w:left="426"/>
        <w:jc w:val="both"/>
      </w:pPr>
      <w:r w:rsidRPr="00397B1B">
        <w:t>V § 55 ods. 3 sa slovo „Komisiu“ nahrádza slovami „Spoločný výbor  európskych orgánov dohľadu zriadený podľa osobitného predpisu</w:t>
      </w:r>
      <w:r w:rsidRPr="00397B1B">
        <w:rPr>
          <w:vertAlign w:val="superscript"/>
        </w:rPr>
        <w:t>56a)</w:t>
      </w:r>
      <w:r w:rsidRPr="00397B1B">
        <w:t>“.</w:t>
      </w:r>
    </w:p>
    <w:p w:rsidR="00C802F3" w:rsidRPr="00397B1B" w:rsidP="00C802F3">
      <w:pPr>
        <w:pStyle w:val="ListParagraph"/>
        <w:bidi w:val="0"/>
        <w:ind w:left="426"/>
        <w:jc w:val="both"/>
      </w:pPr>
    </w:p>
    <w:p w:rsidR="00C802F3" w:rsidRPr="00397B1B" w:rsidP="00C802F3">
      <w:pPr>
        <w:bidi w:val="0"/>
        <w:ind w:left="426"/>
        <w:jc w:val="both"/>
      </w:pPr>
      <w:r w:rsidRPr="00397B1B">
        <w:t>Poznámka pod čiarou k odkazu 56a znie:</w:t>
      </w:r>
    </w:p>
    <w:p w:rsidR="00C802F3" w:rsidRPr="00397B1B" w:rsidP="00C802F3">
      <w:pPr>
        <w:tabs>
          <w:tab w:val="left" w:pos="630"/>
        </w:tabs>
        <w:bidi w:val="0"/>
        <w:ind w:left="426"/>
        <w:jc w:val="both"/>
        <w:rPr>
          <w:rFonts w:cs="Times New Roman"/>
        </w:rPr>
      </w:pPr>
      <w:r w:rsidRPr="00397B1B">
        <w:t>„</w:t>
      </w:r>
      <w:r w:rsidRPr="00397B1B">
        <w:rPr>
          <w:vertAlign w:val="superscript"/>
        </w:rPr>
        <w:t>56a</w:t>
      </w:r>
      <w:r w:rsidRPr="00397B1B">
        <w:t xml:space="preserve">) </w:t>
      </w:r>
      <w:r w:rsidRPr="00397B1B">
        <w:rPr>
          <w:color w:val="auto"/>
        </w:rPr>
        <w:t>Čl.</w:t>
      </w:r>
      <w:r w:rsidRPr="00397B1B">
        <w:t xml:space="preserve"> 54 </w:t>
      </w:r>
      <w:r w:rsidRPr="00397B1B">
        <w:rPr>
          <w:color w:val="auto"/>
        </w:rPr>
        <w:t>nariadenia Európskeho parlamentu a Rady (EÚ) č. 1093/2010</w:t>
      </w:r>
      <w:r w:rsidRPr="00397B1B">
        <w:t xml:space="preserve"> z 24. novembra 2010, ktorým sa zriaďuje Európsky orgán dohľadu (Európsky orgán pre bankovníctvo)</w:t>
      </w:r>
      <w:r w:rsidRPr="00397B1B">
        <w:rPr>
          <w:rFonts w:cs="Times New Roman"/>
        </w:rPr>
        <w:t xml:space="preserve"> a ktorým sa mení a dopĺňa rozhodnutie č. 716/2009/ES a zrušuje rozhodnutie Komisie 2009/78/ES (Ú. v. EÚ L 331, 15. 12. 2010)</w:t>
      </w:r>
      <w:r w:rsidRPr="00397B1B">
        <w:t xml:space="preserve">. </w:t>
        <w:br/>
        <w:t>Čl. 54 nariadenie Európskeho parlamentu a Rady (EÚ) č. 1094/2010 z 24. novembra 2010, ktorým sa zriaďuje Európsky orgán dohľadu (Európsky orgán pre poisťovníctvo a dôchodkové poistenie zamestnancov)</w:t>
      </w:r>
      <w:r w:rsidRPr="00397B1B">
        <w:rPr>
          <w:rFonts w:cs="Times New Roman"/>
        </w:rPr>
        <w:t xml:space="preserve"> a ktorým sa mení a dopĺňa rozhodnutie č. 716/2009/ES a zrušuje rozhodnutie Komisie 2009/79/ES (Ú. v. EÚ L 331, 15. 12. 2010).</w:t>
      </w:r>
    </w:p>
    <w:p w:rsidR="00C802F3" w:rsidRPr="00397B1B" w:rsidP="00C802F3">
      <w:pPr>
        <w:tabs>
          <w:tab w:val="left" w:pos="630"/>
        </w:tabs>
        <w:bidi w:val="0"/>
        <w:ind w:left="426"/>
        <w:jc w:val="both"/>
        <w:rPr>
          <w:rFonts w:cs="Times New Roman"/>
        </w:rPr>
      </w:pPr>
      <w:r w:rsidRPr="00397B1B">
        <w:rPr>
          <w:color w:val="auto"/>
        </w:rPr>
        <w:t>Čl. 54 nariadenie Európskeho parlamentu a Rady (EÚ) č. 1095/2010</w:t>
      </w:r>
      <w:r w:rsidRPr="00397B1B">
        <w:rPr>
          <w:rFonts w:cs="Times New Roman"/>
        </w:rPr>
        <w:t xml:space="preserve"> z 24. novembra 2010, ktorým sa zriaďuje Európsky orgán dohľadu (Európsky orgán pre cenné papiere a trhy) a ktorým sa mení a dopĺňa rozhodnutie č. 716/2009/ES a zrušuje rozhodnutie Komisie 2009/77/ES (Ú. v. EÚ L 331, 15. 12. 2010)</w:t>
      </w:r>
      <w:r w:rsidRPr="00397B1B">
        <w:rPr>
          <w:color w:val="auto"/>
        </w:rPr>
        <w:t>.“.</w:t>
      </w:r>
    </w:p>
    <w:p w:rsidR="00C802F3" w:rsidRPr="00397B1B" w:rsidP="00C802F3">
      <w:pPr>
        <w:bidi w:val="0"/>
        <w:ind w:left="426"/>
        <w:jc w:val="both"/>
      </w:pPr>
    </w:p>
    <w:p w:rsidR="00C802F3" w:rsidRPr="00397B1B" w:rsidP="00C802F3">
      <w:pPr>
        <w:pStyle w:val="ListParagraph"/>
        <w:numPr>
          <w:numId w:val="30"/>
        </w:numPr>
        <w:bidi w:val="0"/>
        <w:ind w:left="426" w:hanging="426"/>
        <w:jc w:val="both"/>
      </w:pPr>
      <w:r w:rsidRPr="00397B1B">
        <w:t>V § 57 ods. 4 sa na konci pripája táto veta: „Ak Národná banka Slovenska nesúhlasí s rozhodnutím príslušného orgánu členského štátu v záležitosti podľa prvej vety, postupuje sa podľa osobitného predpisu.</w:t>
      </w:r>
      <w:r w:rsidRPr="00397B1B">
        <w:rPr>
          <w:vertAlign w:val="superscript"/>
        </w:rPr>
        <w:t>56b</w:t>
      </w:r>
      <w:r w:rsidRPr="00397B1B">
        <w:t>)“.</w:t>
      </w:r>
    </w:p>
    <w:p w:rsidR="00C802F3" w:rsidRPr="00397B1B" w:rsidP="00C802F3">
      <w:pPr>
        <w:pStyle w:val="ListParagraph"/>
        <w:bidi w:val="0"/>
        <w:ind w:left="426"/>
        <w:jc w:val="both"/>
      </w:pPr>
    </w:p>
    <w:p w:rsidR="00C802F3" w:rsidRPr="00397B1B" w:rsidP="00C802F3">
      <w:pPr>
        <w:bidi w:val="0"/>
        <w:ind w:left="426"/>
        <w:jc w:val="both"/>
      </w:pPr>
      <w:r w:rsidRPr="00397B1B">
        <w:t>Poznámka pod čiarou k odkazu 56b znie:</w:t>
      </w:r>
    </w:p>
    <w:p w:rsidR="00C802F3" w:rsidRPr="00397B1B" w:rsidP="00C802F3">
      <w:pPr>
        <w:bidi w:val="0"/>
        <w:ind w:left="426"/>
        <w:jc w:val="both"/>
      </w:pPr>
      <w:r w:rsidRPr="00397B1B">
        <w:t>„</w:t>
      </w:r>
      <w:r w:rsidRPr="00397B1B">
        <w:rPr>
          <w:vertAlign w:val="superscript"/>
        </w:rPr>
        <w:t>56b</w:t>
      </w:r>
      <w:r w:rsidRPr="00397B1B">
        <w:t xml:space="preserve">) </w:t>
      </w:r>
      <w:r w:rsidRPr="00397B1B">
        <w:rPr>
          <w:color w:val="auto"/>
        </w:rPr>
        <w:t>Čl.</w:t>
      </w:r>
      <w:r w:rsidRPr="00397B1B">
        <w:t xml:space="preserve"> 19 nariadenia (EÚ) č. 1093/2010.</w:t>
      </w:r>
    </w:p>
    <w:p w:rsidR="00C802F3" w:rsidRPr="00397B1B" w:rsidP="00C802F3">
      <w:pPr>
        <w:bidi w:val="0"/>
        <w:ind w:left="426"/>
        <w:jc w:val="both"/>
      </w:pPr>
      <w:r w:rsidRPr="00397B1B">
        <w:t>Čl. 19 nariadenia (EÚ) č. 1094/2010.</w:t>
      </w:r>
    </w:p>
    <w:p w:rsidR="00C802F3" w:rsidRPr="00397B1B" w:rsidP="00C802F3">
      <w:pPr>
        <w:bidi w:val="0"/>
        <w:ind w:left="426"/>
        <w:jc w:val="both"/>
        <w:rPr>
          <w:i/>
        </w:rPr>
      </w:pPr>
      <w:r w:rsidRPr="00397B1B">
        <w:t xml:space="preserve">Čl. 19 nariadenia (EÚ) č. 1095/2010.“. </w:t>
      </w:r>
    </w:p>
    <w:p w:rsidR="00C802F3" w:rsidRPr="00397B1B" w:rsidP="00C802F3">
      <w:pPr>
        <w:bidi w:val="0"/>
        <w:ind w:left="426" w:hanging="426"/>
        <w:jc w:val="both"/>
        <w:rPr>
          <w:i/>
        </w:rPr>
      </w:pPr>
    </w:p>
    <w:p w:rsidR="00C802F3" w:rsidRPr="00397B1B" w:rsidP="00C802F3">
      <w:pPr>
        <w:pStyle w:val="ListParagraph"/>
        <w:numPr>
          <w:numId w:val="30"/>
        </w:numPr>
        <w:bidi w:val="0"/>
        <w:ind w:left="426" w:hanging="426"/>
        <w:jc w:val="both"/>
      </w:pPr>
      <w:r w:rsidRPr="00397B1B">
        <w:t>V § 61 sa odsek 2 dopĺňa písmenom d), ktoré znie:</w:t>
      </w:r>
    </w:p>
    <w:p w:rsidR="00C802F3" w:rsidRPr="00397B1B" w:rsidP="00C802F3">
      <w:pPr>
        <w:bidi w:val="0"/>
        <w:ind w:left="709" w:hanging="283"/>
        <w:jc w:val="both"/>
        <w:rPr>
          <w:i/>
        </w:rPr>
      </w:pPr>
      <w:r w:rsidRPr="00397B1B">
        <w:t xml:space="preserve">„d) </w:t>
        <w:tab/>
        <w:t>opatrenia s cieľom prípravy a rozvíjania vhodných plánov a postupov na ozdravenie a riadenú likvidáciu; tieto opatrenia musia byť pravidelne aktualizované.“.</w:t>
      </w:r>
    </w:p>
    <w:p w:rsidR="00C802F3" w:rsidRPr="00397B1B" w:rsidP="00C802F3">
      <w:pPr>
        <w:bidi w:val="0"/>
        <w:ind w:left="851" w:hanging="425"/>
        <w:jc w:val="both"/>
        <w:rPr>
          <w:i/>
        </w:rPr>
      </w:pPr>
    </w:p>
    <w:p w:rsidR="00C802F3" w:rsidRPr="00397B1B" w:rsidP="00C802F3">
      <w:pPr>
        <w:numPr>
          <w:numId w:val="30"/>
        </w:numPr>
        <w:bidi w:val="0"/>
        <w:ind w:left="426" w:hanging="426"/>
        <w:jc w:val="both"/>
      </w:pPr>
      <w:r w:rsidRPr="00397B1B">
        <w:t>V § 63 ods. 2 sa na konci pripájajú tieto slová: „a podľa osobitného predpisu</w:t>
      </w:r>
      <w:r w:rsidRPr="00397B1B">
        <w:rPr>
          <w:vertAlign w:val="superscript"/>
        </w:rPr>
        <w:t>57a</w:t>
      </w:r>
      <w:r w:rsidRPr="00397B1B">
        <w:t>) aj s Európskym výborom pre systémové riziká“.</w:t>
      </w:r>
    </w:p>
    <w:p w:rsidR="00C802F3" w:rsidRPr="00397B1B" w:rsidP="00C802F3">
      <w:pPr>
        <w:bidi w:val="0"/>
        <w:ind w:left="426"/>
        <w:jc w:val="both"/>
      </w:pPr>
    </w:p>
    <w:p w:rsidR="00C802F3" w:rsidRPr="00397B1B" w:rsidP="00C802F3">
      <w:pPr>
        <w:bidi w:val="0"/>
        <w:ind w:left="426"/>
        <w:jc w:val="both"/>
      </w:pPr>
      <w:r w:rsidRPr="00397B1B">
        <w:t>Poznámka pod čiarou k odkazu 57a znie:</w:t>
      </w:r>
    </w:p>
    <w:p w:rsidR="00C802F3" w:rsidRPr="00397B1B" w:rsidP="00C802F3">
      <w:pPr>
        <w:bidi w:val="0"/>
        <w:ind w:left="426"/>
        <w:jc w:val="both"/>
      </w:pPr>
      <w:r w:rsidRPr="00397B1B">
        <w:t>„</w:t>
      </w:r>
      <w:r w:rsidRPr="00397B1B">
        <w:rPr>
          <w:vertAlign w:val="superscript"/>
        </w:rPr>
        <w:t>57a</w:t>
      </w:r>
      <w:r w:rsidRPr="00397B1B">
        <w:t xml:space="preserve">) </w:t>
      </w:r>
      <w:r w:rsidRPr="00397B1B">
        <w:rPr>
          <w:color w:val="auto"/>
        </w:rPr>
        <w:t>Čl.</w:t>
      </w:r>
      <w:r w:rsidRPr="00397B1B">
        <w:t xml:space="preserve"> 15 nariadenia Európskeho parlamentu a Rady (EÚ) č. 1092/2010 z 24. novembra 2010 o makroprudenciálnom dohľade Európskej únie nad finančným systémom a o zriadení Európskeho výboru pre systémové riziká </w:t>
      </w:r>
      <w:r w:rsidRPr="00397B1B">
        <w:rPr>
          <w:rFonts w:cs="Times New Roman"/>
        </w:rPr>
        <w:t>(Ú. v. EÚ L 331, 15. 12. 2010)</w:t>
      </w:r>
      <w:r w:rsidRPr="00397B1B">
        <w:t xml:space="preserve">.“. </w:t>
      </w:r>
    </w:p>
    <w:p w:rsidR="00C802F3" w:rsidRPr="00397B1B" w:rsidP="00C802F3">
      <w:pPr>
        <w:bidi w:val="0"/>
        <w:ind w:left="426"/>
        <w:jc w:val="both"/>
      </w:pPr>
    </w:p>
    <w:p w:rsidR="00C802F3" w:rsidRPr="00397B1B" w:rsidP="00C802F3">
      <w:pPr>
        <w:pStyle w:val="ListParagraph"/>
        <w:numPr>
          <w:numId w:val="30"/>
        </w:numPr>
        <w:bidi w:val="0"/>
        <w:ind w:left="426" w:hanging="426"/>
        <w:jc w:val="both"/>
      </w:pPr>
      <w:r w:rsidRPr="00397B1B">
        <w:t>Príloha č. 2 sa dopĺňa bodom 17, ktorý znie:</w:t>
      </w:r>
    </w:p>
    <w:p w:rsidR="00C802F3" w:rsidRPr="00397B1B" w:rsidP="00C802F3">
      <w:pPr>
        <w:pStyle w:val="ListParagraph"/>
        <w:bidi w:val="0"/>
        <w:ind w:left="426"/>
        <w:jc w:val="both"/>
      </w:pPr>
      <w:r w:rsidRPr="00397B1B">
        <w:rPr>
          <w:rFonts w:cs="Tahoma"/>
          <w:color w:val="auto"/>
        </w:rPr>
        <w:t xml:space="preserve">„17. </w:t>
      </w:r>
      <w:r w:rsidRPr="00397B1B">
        <w:rPr>
          <w:rFonts w:cs="Tahoma"/>
        </w:rPr>
        <w:t xml:space="preserve">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397B1B">
        <w:rPr>
          <w:rFonts w:cs="Tahoma"/>
          <w:iCs/>
        </w:rPr>
        <w:t> (Ú. v. EÚ L 331, 15. 12. 2010).“.</w:t>
      </w:r>
    </w:p>
    <w:p w:rsidR="00C802F3" w:rsidRPr="00397B1B" w:rsidP="00C802F3">
      <w:pPr>
        <w:pStyle w:val="BodyText"/>
        <w:bidi w:val="0"/>
        <w:spacing w:after="0"/>
        <w:ind w:left="426" w:hanging="426"/>
        <w:jc w:val="center"/>
        <w:rPr>
          <w:rFonts w:ascii="Arial Narrow" w:hAnsi="Arial Narrow"/>
          <w:b/>
          <w:bCs/>
          <w:sz w:val="22"/>
          <w:szCs w:val="22"/>
        </w:rPr>
      </w:pPr>
    </w:p>
    <w:p w:rsidR="00C802F3" w:rsidRPr="00397B1B" w:rsidP="00C802F3">
      <w:pPr>
        <w:bidi w:val="0"/>
        <w:ind w:left="426" w:firstLine="279"/>
        <w:jc w:val="center"/>
        <w:rPr>
          <w:b/>
        </w:rPr>
      </w:pPr>
      <w:r w:rsidRPr="00397B1B">
        <w:rPr>
          <w:b/>
        </w:rPr>
        <w:t>Čl. VII</w:t>
      </w:r>
    </w:p>
    <w:p w:rsidR="00C802F3" w:rsidRPr="00397B1B" w:rsidP="00C802F3">
      <w:pPr>
        <w:bidi w:val="0"/>
        <w:jc w:val="both"/>
      </w:pPr>
    </w:p>
    <w:p w:rsidR="00C802F3" w:rsidRPr="00397B1B" w:rsidP="00C802F3">
      <w:pPr>
        <w:bidi w:val="0"/>
        <w:ind w:firstLine="426"/>
        <w:jc w:val="both"/>
      </w:pPr>
      <w:r w:rsidRPr="00397B1B">
        <w:t>Zákon č. 492/2009 Z. z. o platobných službách a o zmene a doplnení niektorých zákonov v znení zákona č.  130/2011 Z. z. sa mení a dopĺňa takto:</w:t>
      </w:r>
    </w:p>
    <w:p w:rsidR="00C802F3" w:rsidRPr="00397B1B" w:rsidP="00C802F3">
      <w:pPr>
        <w:bidi w:val="0"/>
        <w:jc w:val="both"/>
      </w:pPr>
      <w:r w:rsidRPr="00397B1B">
        <w:rPr>
          <w:color w:val="FF0000"/>
        </w:rPr>
        <w:t xml:space="preserve"> </w:t>
      </w:r>
    </w:p>
    <w:p w:rsidR="00C802F3" w:rsidRPr="00397B1B" w:rsidP="00C802F3">
      <w:pPr>
        <w:numPr>
          <w:numId w:val="47"/>
        </w:numPr>
        <w:bidi w:val="0"/>
        <w:ind w:left="426" w:hanging="284"/>
        <w:jc w:val="both"/>
        <w:outlineLvl w:val="1"/>
      </w:pPr>
      <w:r w:rsidRPr="00397B1B">
        <w:t>V § 54 odsek 3 znie:</w:t>
      </w:r>
    </w:p>
    <w:p w:rsidR="00C802F3" w:rsidRPr="00397B1B" w:rsidP="00C802F3">
      <w:pPr>
        <w:bidi w:val="0"/>
        <w:ind w:firstLine="426"/>
        <w:jc w:val="both"/>
        <w:outlineLvl w:val="1"/>
      </w:pPr>
      <w:r w:rsidRPr="00397B1B">
        <w:t>„(3) Národná banka Slovenska informuje Európsky orgán dohľadu (Európsky orgán pre cenné papiere a trhy) zriadený podľa osobitného predpisu</w:t>
      </w:r>
      <w:r w:rsidRPr="00397B1B">
        <w:rPr>
          <w:vertAlign w:val="superscript"/>
        </w:rPr>
        <w:t>34a</w:t>
      </w:r>
      <w:r w:rsidRPr="00397B1B">
        <w:t>) o platobných systémoch prevádzkovaných podľa § 45 ods. 3 písm. a) alebo písm. b) v rozsahu informácií požadovaných Európskym orgánom dohľadu (Európskym orgánom pre cenné papiere a trhy).“.</w:t>
      </w:r>
    </w:p>
    <w:p w:rsidR="00C802F3" w:rsidRPr="00397B1B" w:rsidP="00C802F3">
      <w:pPr>
        <w:bidi w:val="0"/>
        <w:ind w:firstLine="426"/>
        <w:jc w:val="both"/>
      </w:pPr>
    </w:p>
    <w:p w:rsidR="00C802F3" w:rsidRPr="00397B1B" w:rsidP="00C802F3">
      <w:pPr>
        <w:bidi w:val="0"/>
        <w:ind w:firstLine="426"/>
        <w:jc w:val="both"/>
      </w:pPr>
      <w:r w:rsidRPr="00397B1B">
        <w:t>Poznámka pod čiarou k odkazu 34a znie:</w:t>
      </w:r>
    </w:p>
    <w:p w:rsidR="00C802F3" w:rsidRPr="00397B1B" w:rsidP="00C802F3">
      <w:pPr>
        <w:bidi w:val="0"/>
        <w:jc w:val="both"/>
      </w:pPr>
      <w:r w:rsidRPr="00397B1B">
        <w:t>„</w:t>
      </w:r>
      <w:r w:rsidRPr="00397B1B">
        <w:rPr>
          <w:vertAlign w:val="superscript"/>
        </w:rPr>
        <w:t>34a</w:t>
      </w:r>
      <w:r w:rsidRPr="00397B1B">
        <w:t xml:space="preserve">) Nariadenie Európskeho parlamentu a Rady (EÚ) č. 1095/2010 z  24. novembra 2010, ktorým sa zriaďuje Európsky orgán dohľadu (Európsky orgán pre cenné papiere a trhy) a ktorým sa mení a dopĺňa rozhodnutie </w:t>
      </w:r>
      <w:r w:rsidRPr="00397B1B" w:rsidR="00153D86">
        <w:br/>
      </w:r>
      <w:r w:rsidRPr="00397B1B">
        <w:t xml:space="preserve">č. 716/2009/ES a zrušuje rozhodnutie Komisie 2009/77/ES (Ú. v. EÚ L 331, 15. 12. 2010).“. </w:t>
      </w:r>
    </w:p>
    <w:p w:rsidR="00C802F3" w:rsidRPr="00397B1B" w:rsidP="00C802F3">
      <w:pPr>
        <w:numPr>
          <w:numId w:val="47"/>
        </w:numPr>
        <w:bidi w:val="0"/>
        <w:ind w:left="426" w:hanging="284"/>
        <w:jc w:val="both"/>
        <w:outlineLvl w:val="1"/>
      </w:pPr>
      <w:r w:rsidRPr="00397B1B">
        <w:t xml:space="preserve">V § 54 ods. 4 písm. c) sa </w:t>
      </w:r>
      <w:r w:rsidRPr="00397B1B" w:rsidR="00153D86">
        <w:t xml:space="preserve">na </w:t>
      </w:r>
      <w:r w:rsidRPr="00397B1B">
        <w:t xml:space="preserve">konci </w:t>
      </w:r>
      <w:r w:rsidRPr="00397B1B" w:rsidR="00153D86">
        <w:t>bodka nahrádza čiarkou</w:t>
      </w:r>
      <w:r w:rsidRPr="00397B1B">
        <w:t xml:space="preserve"> a pripájajú sa tieto slová: </w:t>
      </w:r>
    </w:p>
    <w:p w:rsidR="00C802F3" w:rsidRPr="00397B1B" w:rsidP="00C802F3">
      <w:pPr>
        <w:bidi w:val="0"/>
        <w:ind w:firstLine="426"/>
        <w:jc w:val="both"/>
        <w:outlineLvl w:val="1"/>
      </w:pPr>
      <w:r w:rsidRPr="00397B1B">
        <w:t>„Európskemu výboru pre systémové riziká a Európskemu orgánu dohľadu (Európskemu orgánu pre cenné papiere a trhy)</w:t>
      </w:r>
      <w:r w:rsidRPr="00397B1B" w:rsidR="006227CE">
        <w:t>.</w:t>
      </w:r>
      <w:r w:rsidRPr="00397B1B">
        <w:t xml:space="preserve">“. </w:t>
      </w:r>
    </w:p>
    <w:p w:rsidR="00C802F3" w:rsidRPr="00397B1B" w:rsidP="00C802F3">
      <w:pPr>
        <w:bidi w:val="0"/>
        <w:jc w:val="both"/>
        <w:outlineLvl w:val="1"/>
      </w:pPr>
    </w:p>
    <w:p w:rsidR="00C802F3" w:rsidRPr="00397B1B" w:rsidP="00C802F3">
      <w:pPr>
        <w:numPr>
          <w:numId w:val="47"/>
        </w:numPr>
        <w:bidi w:val="0"/>
        <w:ind w:left="426" w:hanging="284"/>
        <w:jc w:val="both"/>
        <w:outlineLvl w:val="1"/>
      </w:pPr>
      <w:r w:rsidRPr="00397B1B">
        <w:t xml:space="preserve">Príloha sa dopĺňa </w:t>
      </w:r>
      <w:r w:rsidRPr="00397B1B" w:rsidR="00E21155">
        <w:t>piatym bodom</w:t>
      </w:r>
      <w:r w:rsidRPr="00397B1B">
        <w:t>, ktorý znie:</w:t>
      </w:r>
    </w:p>
    <w:p w:rsidR="00C802F3" w:rsidRPr="00397B1B" w:rsidP="00C802F3">
      <w:pPr>
        <w:bidi w:val="0"/>
        <w:ind w:firstLine="426"/>
        <w:jc w:val="both"/>
        <w:outlineLvl w:val="1"/>
      </w:pPr>
      <w:r w:rsidRPr="00397B1B">
        <w:t>„5. 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(Ú. v. EÚ L 331, 15. 12. 2010).“.</w:t>
      </w:r>
    </w:p>
    <w:p w:rsidR="00C802F3" w:rsidRPr="00397B1B" w:rsidP="00C802F3">
      <w:pPr>
        <w:pStyle w:val="ListParagraph"/>
        <w:bidi w:val="0"/>
        <w:ind w:left="360"/>
        <w:jc w:val="both"/>
        <w:rPr>
          <w:color w:val="auto"/>
        </w:rPr>
      </w:pPr>
    </w:p>
    <w:p w:rsidR="00C802F3" w:rsidRPr="00397B1B" w:rsidP="00C802F3">
      <w:pPr>
        <w:pStyle w:val="BodyText"/>
        <w:bidi w:val="0"/>
        <w:spacing w:after="0"/>
        <w:ind w:left="426" w:hanging="426"/>
        <w:jc w:val="center"/>
        <w:rPr>
          <w:rFonts w:ascii="Arial Narrow" w:hAnsi="Arial Narrow"/>
          <w:b/>
          <w:bCs/>
          <w:sz w:val="22"/>
          <w:szCs w:val="22"/>
        </w:rPr>
      </w:pPr>
      <w:r w:rsidRPr="00397B1B">
        <w:rPr>
          <w:rFonts w:ascii="Arial Narrow" w:hAnsi="Arial Narrow"/>
          <w:b/>
          <w:bCs/>
          <w:sz w:val="22"/>
          <w:szCs w:val="22"/>
        </w:rPr>
        <w:t>Čl. VIII</w:t>
      </w:r>
    </w:p>
    <w:p w:rsidR="00C802F3" w:rsidRPr="00397B1B" w:rsidP="00C802F3">
      <w:pPr>
        <w:pStyle w:val="BodyText"/>
        <w:bidi w:val="0"/>
        <w:spacing w:after="0"/>
        <w:ind w:left="426" w:hanging="426"/>
        <w:jc w:val="center"/>
        <w:rPr>
          <w:rFonts w:ascii="Arial Narrow" w:hAnsi="Arial Narrow"/>
          <w:b/>
          <w:bCs/>
          <w:sz w:val="22"/>
          <w:szCs w:val="22"/>
        </w:rPr>
      </w:pPr>
    </w:p>
    <w:p w:rsidR="00C802F3" w:rsidRPr="00397B1B" w:rsidP="00C802F3">
      <w:pPr>
        <w:pStyle w:val="BodyTextIndent3"/>
        <w:bidi w:val="0"/>
        <w:ind w:left="0" w:firstLine="426"/>
        <w:jc w:val="both"/>
        <w:rPr>
          <w:rFonts w:cs="Times New Roman"/>
          <w:sz w:val="22"/>
          <w:szCs w:val="22"/>
        </w:rPr>
      </w:pPr>
      <w:r w:rsidRPr="00397B1B">
        <w:rPr>
          <w:rFonts w:cs="Times New Roman"/>
          <w:sz w:val="22"/>
          <w:szCs w:val="22"/>
        </w:rPr>
        <w:t>Tento zákon nadobúda účinnosť 31. decembra 2011  okrem čl. I bodov 8, 9, 14 až 38, 42 až 46, 49, 51, 53</w:t>
      </w:r>
      <w:r w:rsidRPr="00397B1B" w:rsidR="00C019E0">
        <w:rPr>
          <w:rFonts w:cs="Times New Roman"/>
          <w:sz w:val="22"/>
          <w:szCs w:val="22"/>
        </w:rPr>
        <w:t xml:space="preserve"> až </w:t>
      </w:r>
      <w:r w:rsidRPr="00397B1B">
        <w:rPr>
          <w:rFonts w:cs="Times New Roman"/>
          <w:sz w:val="22"/>
          <w:szCs w:val="22"/>
        </w:rPr>
        <w:t>56, 64 a 74 (príloha bod 23) a čl. IV bodov 1 až 4, 6 až 38, 49 a 54 (príloha bod 10), ktoré nadobúdajú účinnosť 1. júla 2012.</w:t>
      </w:r>
    </w:p>
    <w:p w:rsidR="00C802F3" w:rsidRPr="00397B1B" w:rsidP="00C802F3">
      <w:pPr>
        <w:pStyle w:val="BodyText"/>
        <w:bidi w:val="0"/>
        <w:spacing w:after="0"/>
        <w:ind w:left="426" w:hanging="426"/>
        <w:jc w:val="center"/>
        <w:rPr>
          <w:rFonts w:ascii="Arial Narrow" w:hAnsi="Arial Narrow"/>
          <w:sz w:val="22"/>
          <w:szCs w:val="22"/>
        </w:rPr>
      </w:pPr>
    </w:p>
    <w:p w:rsidR="00A8025E" w:rsidRPr="00397B1B">
      <w:pPr>
        <w:bidi w:val="0"/>
      </w:pPr>
    </w:p>
    <w:sectPr w:rsidSect="00976B09">
      <w:footerReference w:type="default" r:id="rId5"/>
      <w:pgSz w:w="11907" w:h="16839" w:code="9"/>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2"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09" w:rsidRPr="00903208">
    <w:pPr>
      <w:pStyle w:val="Footer"/>
      <w:bidi w:val="0"/>
      <w:jc w:val="right"/>
      <w:rPr>
        <w:sz w:val="18"/>
        <w:szCs w:val="18"/>
      </w:rPr>
    </w:pPr>
    <w:r w:rsidRPr="00903208">
      <w:rPr>
        <w:sz w:val="18"/>
        <w:szCs w:val="18"/>
      </w:rPr>
      <w:fldChar w:fldCharType="begin"/>
    </w:r>
    <w:r w:rsidRPr="00903208">
      <w:rPr>
        <w:sz w:val="18"/>
        <w:szCs w:val="18"/>
      </w:rPr>
      <w:instrText xml:space="preserve"> PAGE   \* MERGEFORMAT </w:instrText>
    </w:r>
    <w:r w:rsidRPr="00903208">
      <w:rPr>
        <w:sz w:val="18"/>
        <w:szCs w:val="18"/>
      </w:rPr>
      <w:fldChar w:fldCharType="separate"/>
    </w:r>
    <w:r w:rsidR="00306475">
      <w:rPr>
        <w:noProof/>
        <w:sz w:val="18"/>
        <w:szCs w:val="18"/>
      </w:rPr>
      <w:t>1</w:t>
    </w:r>
    <w:r w:rsidRPr="00903208">
      <w:rPr>
        <w:sz w:val="18"/>
        <w:szCs w:val="18"/>
      </w:rPr>
      <w:fldChar w:fldCharType="end"/>
    </w:r>
  </w:p>
  <w:p w:rsidR="00976B0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1637"/>
    <w:multiLevelType w:val="hybridMultilevel"/>
    <w:tmpl w:val="D80612A8"/>
    <w:lvl w:ilvl="0">
      <w:start w:val="1"/>
      <w:numFmt w:val="lowerLetter"/>
      <w:lvlText w:val="%1)"/>
      <w:lvlJc w:val="left"/>
      <w:pPr>
        <w:ind w:left="900" w:hanging="360"/>
      </w:pPr>
      <w:rPr>
        <w:rFonts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
    <w:nsid w:val="05D91341"/>
    <w:multiLevelType w:val="hybridMultilevel"/>
    <w:tmpl w:val="A364B79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
    <w:nsid w:val="0E725A77"/>
    <w:multiLevelType w:val="hybridMultilevel"/>
    <w:tmpl w:val="B178BDB0"/>
    <w:lvl w:ilvl="0">
      <w:start w:val="1"/>
      <w:numFmt w:val="decimal"/>
      <w:lvlText w:val="%1."/>
      <w:lvlJc w:val="left"/>
      <w:pPr>
        <w:ind w:left="720" w:hanging="360"/>
      </w:pPr>
      <w:rPr>
        <w:rFonts w:ascii="Arial Narrow" w:hAnsi="Arial Narrow"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2C71461"/>
    <w:multiLevelType w:val="hybridMultilevel"/>
    <w:tmpl w:val="5EA8EF9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53703DC"/>
    <w:multiLevelType w:val="hybridMultilevel"/>
    <w:tmpl w:val="8D381EB8"/>
    <w:lvl w:ilvl="0">
      <w:start w:val="1"/>
      <w:numFmt w:val="decimal"/>
      <w:lvlText w:val="%1."/>
      <w:lvlJc w:val="left"/>
      <w:pPr>
        <w:tabs>
          <w:tab w:val="num" w:pos="540"/>
        </w:tabs>
        <w:ind w:left="540" w:hanging="360"/>
      </w:pPr>
      <w:rPr>
        <w:rFonts w:cs="Times New Roman" w:hint="default"/>
        <w:b w:val="0"/>
        <w:bCs w:val="0"/>
        <w:i w:val="0"/>
        <w:iCs w:val="0"/>
        <w:strike w:val="0"/>
        <w:u w:val="non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5E776B5"/>
    <w:multiLevelType w:val="hybridMultilevel"/>
    <w:tmpl w:val="060C4A2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CE74C7"/>
    <w:multiLevelType w:val="hybridMultilevel"/>
    <w:tmpl w:val="99864210"/>
    <w:lvl w:ilvl="0">
      <w:start w:val="1"/>
      <w:numFmt w:val="decimal"/>
      <w:lvlText w:val="%1."/>
      <w:lvlJc w:val="left"/>
      <w:pPr>
        <w:tabs>
          <w:tab w:val="num" w:pos="720"/>
        </w:tabs>
        <w:ind w:left="720" w:hanging="360"/>
      </w:pPr>
      <w:rPr>
        <w:rFonts w:cs="Times New Roman" w:hint="default"/>
        <w:b w:val="0"/>
        <w:bCs w:val="0"/>
        <w:i w:val="0"/>
        <w:iCs w:val="0"/>
        <w:strike w:val="0"/>
        <w:u w:val="none"/>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7">
    <w:nsid w:val="1FC57080"/>
    <w:multiLevelType w:val="hybridMultilevel"/>
    <w:tmpl w:val="63CC1EBA"/>
    <w:lvl w:ilvl="0">
      <w:start w:val="1"/>
      <w:numFmt w:val="decimal"/>
      <w:lvlText w:val="%1."/>
      <w:lvlJc w:val="left"/>
      <w:pPr>
        <w:tabs>
          <w:tab w:val="num" w:pos="720"/>
        </w:tabs>
        <w:ind w:left="720" w:hanging="360"/>
      </w:pPr>
      <w:rPr>
        <w:rFonts w:cs="Times New Roman" w:hint="default"/>
        <w:b w:val="0"/>
        <w:bCs w:val="0"/>
        <w:i w:val="0"/>
        <w:iCs w:val="0"/>
        <w:strike w:val="0"/>
        <w:u w:val="none"/>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8">
    <w:nsid w:val="20C019EF"/>
    <w:multiLevelType w:val="hybridMultilevel"/>
    <w:tmpl w:val="33F212F8"/>
    <w:lvl w:ilvl="0">
      <w:start w:val="1"/>
      <w:numFmt w:val="decimal"/>
      <w:lvlText w:val="(%1)"/>
      <w:lvlJc w:val="left"/>
      <w:pPr>
        <w:ind w:left="720" w:hanging="360"/>
      </w:pPr>
      <w:rPr>
        <w:rFonts w:ascii="Arial Narrow" w:hAnsi="Arial Narrow" w:cs="Arial Narrow" w:hint="default"/>
        <w:sz w:val="1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23622F1"/>
    <w:multiLevelType w:val="hybridMultilevel"/>
    <w:tmpl w:val="34D42F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281693C"/>
    <w:multiLevelType w:val="hybridMultilevel"/>
    <w:tmpl w:val="DA4C3B4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3EC4CF4"/>
    <w:multiLevelType w:val="hybridMultilevel"/>
    <w:tmpl w:val="EF6A7744"/>
    <w:lvl w:ilvl="0">
      <w:start w:val="1"/>
      <w:numFmt w:val="decimal"/>
      <w:lvlText w:val="%1."/>
      <w:lvlJc w:val="left"/>
      <w:pPr>
        <w:ind w:left="900" w:hanging="360"/>
      </w:pPr>
      <w:rPr>
        <w:rFonts w:cs="Times New Roman"/>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2">
    <w:nsid w:val="246D2ED4"/>
    <w:multiLevelType w:val="hybridMultilevel"/>
    <w:tmpl w:val="902C795E"/>
    <w:lvl w:ilvl="0">
      <w:start w:val="1"/>
      <w:numFmt w:val="decimal"/>
      <w:lvlText w:val="%1."/>
      <w:lvlJc w:val="left"/>
      <w:pPr>
        <w:tabs>
          <w:tab w:val="num" w:pos="720"/>
        </w:tabs>
        <w:ind w:left="720" w:hanging="360"/>
      </w:pPr>
      <w:rPr>
        <w:rFonts w:cs="Times New Roman" w:hint="default"/>
        <w:b w:val="0"/>
        <w:bCs w:val="0"/>
        <w:i w:val="0"/>
        <w:iCs w:val="0"/>
        <w:strike w:val="0"/>
        <w:u w:val="none"/>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3">
    <w:nsid w:val="260415A3"/>
    <w:multiLevelType w:val="hybridMultilevel"/>
    <w:tmpl w:val="86C016F6"/>
    <w:lvl w:ilvl="0">
      <w:start w:val="1"/>
      <w:numFmt w:val="decimal"/>
      <w:lvlText w:val="%1."/>
      <w:lvlJc w:val="left"/>
      <w:pPr>
        <w:ind w:left="360" w:hanging="360"/>
      </w:pPr>
      <w:rPr>
        <w:rFonts w:cs="Times New Roman" w:hint="default"/>
        <w:b w:val="0"/>
        <w:bCs w:val="0"/>
        <w:i w:val="0"/>
        <w:iCs w:val="0"/>
        <w:strike w:val="0"/>
        <w:u w:val="none"/>
        <w:rtl w:val="0"/>
        <w:cs w:val="0"/>
      </w:rPr>
    </w:lvl>
    <w:lvl w:ilvl="1">
      <w:start w:val="1"/>
      <w:numFmt w:val="lowerLetter"/>
      <w:lvlText w:val="%2."/>
      <w:lvlJc w:val="left"/>
      <w:pPr>
        <w:ind w:left="1260" w:hanging="360"/>
      </w:pPr>
      <w:rPr>
        <w:rFonts w:cs="Times New Roman"/>
        <w:rtl w:val="0"/>
        <w:cs w:val="0"/>
      </w:rPr>
    </w:lvl>
    <w:lvl w:ilvl="2">
      <w:start w:val="1"/>
      <w:numFmt w:val="lowerRoman"/>
      <w:lvlText w:val="%3."/>
      <w:lvlJc w:val="right"/>
      <w:pPr>
        <w:ind w:left="1980" w:hanging="180"/>
      </w:pPr>
      <w:rPr>
        <w:rFonts w:cs="Times New Roman"/>
        <w:rtl w:val="0"/>
        <w:cs w:val="0"/>
      </w:rPr>
    </w:lvl>
    <w:lvl w:ilvl="3">
      <w:start w:val="1"/>
      <w:numFmt w:val="decimal"/>
      <w:lvlText w:val="%4."/>
      <w:lvlJc w:val="left"/>
      <w:pPr>
        <w:ind w:left="2700" w:hanging="360"/>
      </w:pPr>
      <w:rPr>
        <w:rFonts w:cs="Times New Roman"/>
        <w:rtl w:val="0"/>
        <w:cs w:val="0"/>
      </w:rPr>
    </w:lvl>
    <w:lvl w:ilvl="4">
      <w:start w:val="1"/>
      <w:numFmt w:val="lowerLetter"/>
      <w:lvlText w:val="%5."/>
      <w:lvlJc w:val="left"/>
      <w:pPr>
        <w:ind w:left="3420" w:hanging="360"/>
      </w:pPr>
      <w:rPr>
        <w:rFonts w:cs="Times New Roman"/>
        <w:rtl w:val="0"/>
        <w:cs w:val="0"/>
      </w:rPr>
    </w:lvl>
    <w:lvl w:ilvl="5">
      <w:start w:val="1"/>
      <w:numFmt w:val="lowerRoman"/>
      <w:lvlText w:val="%6."/>
      <w:lvlJc w:val="right"/>
      <w:pPr>
        <w:ind w:left="4140" w:hanging="180"/>
      </w:pPr>
      <w:rPr>
        <w:rFonts w:cs="Times New Roman"/>
        <w:rtl w:val="0"/>
        <w:cs w:val="0"/>
      </w:rPr>
    </w:lvl>
    <w:lvl w:ilvl="6">
      <w:start w:val="1"/>
      <w:numFmt w:val="decimal"/>
      <w:lvlText w:val="%7."/>
      <w:lvlJc w:val="left"/>
      <w:pPr>
        <w:ind w:left="4860" w:hanging="360"/>
      </w:pPr>
      <w:rPr>
        <w:rFonts w:cs="Times New Roman"/>
        <w:rtl w:val="0"/>
        <w:cs w:val="0"/>
      </w:rPr>
    </w:lvl>
    <w:lvl w:ilvl="7">
      <w:start w:val="1"/>
      <w:numFmt w:val="lowerLetter"/>
      <w:lvlText w:val="%8."/>
      <w:lvlJc w:val="left"/>
      <w:pPr>
        <w:ind w:left="5580" w:hanging="360"/>
      </w:pPr>
      <w:rPr>
        <w:rFonts w:cs="Times New Roman"/>
        <w:rtl w:val="0"/>
        <w:cs w:val="0"/>
      </w:rPr>
    </w:lvl>
    <w:lvl w:ilvl="8">
      <w:start w:val="1"/>
      <w:numFmt w:val="lowerRoman"/>
      <w:lvlText w:val="%9."/>
      <w:lvlJc w:val="right"/>
      <w:pPr>
        <w:ind w:left="6300" w:hanging="180"/>
      </w:pPr>
      <w:rPr>
        <w:rFonts w:cs="Times New Roman"/>
        <w:rtl w:val="0"/>
        <w:cs w:val="0"/>
      </w:rPr>
    </w:lvl>
  </w:abstractNum>
  <w:abstractNum w:abstractNumId="14">
    <w:nsid w:val="284F1718"/>
    <w:multiLevelType w:val="hybridMultilevel"/>
    <w:tmpl w:val="C48A841E"/>
    <w:lvl w:ilvl="0">
      <w:start w:val="1"/>
      <w:numFmt w:val="decimal"/>
      <w:lvlText w:val="%1."/>
      <w:lvlJc w:val="left"/>
      <w:pPr>
        <w:ind w:left="786" w:hanging="360"/>
      </w:pPr>
      <w:rPr>
        <w:rFonts w:cs="Times New Roman" w:hint="default"/>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5">
    <w:nsid w:val="2A87427B"/>
    <w:multiLevelType w:val="hybridMultilevel"/>
    <w:tmpl w:val="5074F0C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D2A6BDC"/>
    <w:multiLevelType w:val="hybridMultilevel"/>
    <w:tmpl w:val="940ADCA4"/>
    <w:lvl w:ilvl="0">
      <w:start w:val="1"/>
      <w:numFmt w:val="decimal"/>
      <w:lvlText w:val="%1."/>
      <w:lvlJc w:val="left"/>
      <w:pPr>
        <w:tabs>
          <w:tab w:val="num" w:pos="540"/>
        </w:tabs>
        <w:ind w:left="540" w:hanging="360"/>
      </w:pPr>
      <w:rPr>
        <w:rFonts w:cs="Times New Roman" w:hint="default"/>
        <w:b w:val="0"/>
        <w:bCs w:val="0"/>
        <w:i w:val="0"/>
        <w:iCs w:val="0"/>
        <w:strike w:val="0"/>
        <w:u w:val="non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1BF3B7D"/>
    <w:multiLevelType w:val="hybridMultilevel"/>
    <w:tmpl w:val="E29621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20938D8"/>
    <w:multiLevelType w:val="hybridMultilevel"/>
    <w:tmpl w:val="D80612A8"/>
    <w:lvl w:ilvl="0">
      <w:start w:val="1"/>
      <w:numFmt w:val="lowerLetter"/>
      <w:lvlText w:val="%1)"/>
      <w:lvlJc w:val="left"/>
      <w:pPr>
        <w:ind w:left="2598" w:hanging="360"/>
      </w:pPr>
      <w:rPr>
        <w:rFonts w:cs="Times New Roman" w:hint="default"/>
        <w:rtl w:val="0"/>
        <w:cs w:val="0"/>
      </w:rPr>
    </w:lvl>
    <w:lvl w:ilvl="1">
      <w:start w:val="1"/>
      <w:numFmt w:val="lowerLetter"/>
      <w:lvlText w:val="%2."/>
      <w:lvlJc w:val="left"/>
      <w:pPr>
        <w:ind w:left="3318" w:hanging="360"/>
      </w:pPr>
      <w:rPr>
        <w:rFonts w:cs="Times New Roman"/>
        <w:rtl w:val="0"/>
        <w:cs w:val="0"/>
      </w:rPr>
    </w:lvl>
    <w:lvl w:ilvl="2">
      <w:start w:val="1"/>
      <w:numFmt w:val="lowerRoman"/>
      <w:lvlText w:val="%3."/>
      <w:lvlJc w:val="right"/>
      <w:pPr>
        <w:ind w:left="4038" w:hanging="180"/>
      </w:pPr>
      <w:rPr>
        <w:rFonts w:cs="Times New Roman"/>
        <w:rtl w:val="0"/>
        <w:cs w:val="0"/>
      </w:rPr>
    </w:lvl>
    <w:lvl w:ilvl="3">
      <w:start w:val="1"/>
      <w:numFmt w:val="decimal"/>
      <w:lvlText w:val="%4."/>
      <w:lvlJc w:val="left"/>
      <w:pPr>
        <w:ind w:left="4758" w:hanging="360"/>
      </w:pPr>
      <w:rPr>
        <w:rFonts w:cs="Times New Roman"/>
        <w:rtl w:val="0"/>
        <w:cs w:val="0"/>
      </w:rPr>
    </w:lvl>
    <w:lvl w:ilvl="4">
      <w:start w:val="1"/>
      <w:numFmt w:val="lowerLetter"/>
      <w:lvlText w:val="%5."/>
      <w:lvlJc w:val="left"/>
      <w:pPr>
        <w:ind w:left="5478" w:hanging="360"/>
      </w:pPr>
      <w:rPr>
        <w:rFonts w:cs="Times New Roman"/>
        <w:rtl w:val="0"/>
        <w:cs w:val="0"/>
      </w:rPr>
    </w:lvl>
    <w:lvl w:ilvl="5">
      <w:start w:val="1"/>
      <w:numFmt w:val="lowerRoman"/>
      <w:lvlText w:val="%6."/>
      <w:lvlJc w:val="right"/>
      <w:pPr>
        <w:ind w:left="6198" w:hanging="180"/>
      </w:pPr>
      <w:rPr>
        <w:rFonts w:cs="Times New Roman"/>
        <w:rtl w:val="0"/>
        <w:cs w:val="0"/>
      </w:rPr>
    </w:lvl>
    <w:lvl w:ilvl="6">
      <w:start w:val="1"/>
      <w:numFmt w:val="decimal"/>
      <w:lvlText w:val="%7."/>
      <w:lvlJc w:val="left"/>
      <w:pPr>
        <w:ind w:left="6918" w:hanging="360"/>
      </w:pPr>
      <w:rPr>
        <w:rFonts w:cs="Times New Roman"/>
        <w:rtl w:val="0"/>
        <w:cs w:val="0"/>
      </w:rPr>
    </w:lvl>
    <w:lvl w:ilvl="7">
      <w:start w:val="1"/>
      <w:numFmt w:val="lowerLetter"/>
      <w:lvlText w:val="%8."/>
      <w:lvlJc w:val="left"/>
      <w:pPr>
        <w:ind w:left="7638" w:hanging="360"/>
      </w:pPr>
      <w:rPr>
        <w:rFonts w:cs="Times New Roman"/>
        <w:rtl w:val="0"/>
        <w:cs w:val="0"/>
      </w:rPr>
    </w:lvl>
    <w:lvl w:ilvl="8">
      <w:start w:val="1"/>
      <w:numFmt w:val="lowerRoman"/>
      <w:lvlText w:val="%9."/>
      <w:lvlJc w:val="right"/>
      <w:pPr>
        <w:ind w:left="8358" w:hanging="180"/>
      </w:pPr>
      <w:rPr>
        <w:rFonts w:cs="Times New Roman"/>
        <w:rtl w:val="0"/>
        <w:cs w:val="0"/>
      </w:rPr>
    </w:lvl>
  </w:abstractNum>
  <w:abstractNum w:abstractNumId="19">
    <w:nsid w:val="32301C15"/>
    <w:multiLevelType w:val="hybridMultilevel"/>
    <w:tmpl w:val="FF9CCB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6AE700A"/>
    <w:multiLevelType w:val="hybridMultilevel"/>
    <w:tmpl w:val="8D381EB8"/>
    <w:lvl w:ilvl="0">
      <w:start w:val="1"/>
      <w:numFmt w:val="decimal"/>
      <w:lvlText w:val="%1."/>
      <w:lvlJc w:val="left"/>
      <w:pPr>
        <w:tabs>
          <w:tab w:val="num" w:pos="540"/>
        </w:tabs>
        <w:ind w:left="540" w:hanging="360"/>
      </w:pPr>
      <w:rPr>
        <w:rFonts w:cs="Times New Roman" w:hint="default"/>
        <w:b w:val="0"/>
        <w:bCs w:val="0"/>
        <w:i w:val="0"/>
        <w:iCs w:val="0"/>
        <w:strike w:val="0"/>
        <w:u w:val="non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C3C0F47"/>
    <w:multiLevelType w:val="hybridMultilevel"/>
    <w:tmpl w:val="0A8ACDF4"/>
    <w:lvl w:ilvl="0">
      <w:start w:val="1"/>
      <w:numFmt w:val="decimal"/>
      <w:lvlText w:val="(%1)"/>
      <w:lvlJc w:val="left"/>
      <w:pPr>
        <w:ind w:left="540" w:hanging="360"/>
      </w:pPr>
      <w:rPr>
        <w:rFonts w:cs="Times New Roman" w:hint="default"/>
        <w:color w:val="000000"/>
        <w:rtl w:val="0"/>
        <w:cs w:val="0"/>
      </w:rPr>
    </w:lvl>
    <w:lvl w:ilvl="1">
      <w:start w:val="1"/>
      <w:numFmt w:val="lowerLetter"/>
      <w:lvlText w:val="%2."/>
      <w:lvlJc w:val="left"/>
      <w:pPr>
        <w:ind w:left="1260" w:hanging="360"/>
      </w:pPr>
      <w:rPr>
        <w:rFonts w:cs="Times New Roman"/>
        <w:rtl w:val="0"/>
        <w:cs w:val="0"/>
      </w:rPr>
    </w:lvl>
    <w:lvl w:ilvl="2">
      <w:start w:val="1"/>
      <w:numFmt w:val="lowerRoman"/>
      <w:lvlText w:val="%3."/>
      <w:lvlJc w:val="right"/>
      <w:pPr>
        <w:ind w:left="1980" w:hanging="180"/>
      </w:pPr>
      <w:rPr>
        <w:rFonts w:cs="Times New Roman"/>
        <w:rtl w:val="0"/>
        <w:cs w:val="0"/>
      </w:rPr>
    </w:lvl>
    <w:lvl w:ilvl="3">
      <w:start w:val="1"/>
      <w:numFmt w:val="decimal"/>
      <w:lvlText w:val="%4."/>
      <w:lvlJc w:val="left"/>
      <w:pPr>
        <w:ind w:left="2700" w:hanging="360"/>
      </w:pPr>
      <w:rPr>
        <w:rFonts w:cs="Times New Roman"/>
        <w:rtl w:val="0"/>
        <w:cs w:val="0"/>
      </w:rPr>
    </w:lvl>
    <w:lvl w:ilvl="4">
      <w:start w:val="1"/>
      <w:numFmt w:val="lowerLetter"/>
      <w:lvlText w:val="%5."/>
      <w:lvlJc w:val="left"/>
      <w:pPr>
        <w:ind w:left="3420" w:hanging="360"/>
      </w:pPr>
      <w:rPr>
        <w:rFonts w:cs="Times New Roman"/>
        <w:rtl w:val="0"/>
        <w:cs w:val="0"/>
      </w:rPr>
    </w:lvl>
    <w:lvl w:ilvl="5">
      <w:start w:val="1"/>
      <w:numFmt w:val="lowerRoman"/>
      <w:lvlText w:val="%6."/>
      <w:lvlJc w:val="right"/>
      <w:pPr>
        <w:ind w:left="4140" w:hanging="180"/>
      </w:pPr>
      <w:rPr>
        <w:rFonts w:cs="Times New Roman"/>
        <w:rtl w:val="0"/>
        <w:cs w:val="0"/>
      </w:rPr>
    </w:lvl>
    <w:lvl w:ilvl="6">
      <w:start w:val="1"/>
      <w:numFmt w:val="decimal"/>
      <w:lvlText w:val="%7."/>
      <w:lvlJc w:val="left"/>
      <w:pPr>
        <w:ind w:left="4860" w:hanging="360"/>
      </w:pPr>
      <w:rPr>
        <w:rFonts w:cs="Times New Roman"/>
        <w:rtl w:val="0"/>
        <w:cs w:val="0"/>
      </w:rPr>
    </w:lvl>
    <w:lvl w:ilvl="7">
      <w:start w:val="1"/>
      <w:numFmt w:val="lowerLetter"/>
      <w:lvlText w:val="%8."/>
      <w:lvlJc w:val="left"/>
      <w:pPr>
        <w:ind w:left="5580" w:hanging="360"/>
      </w:pPr>
      <w:rPr>
        <w:rFonts w:cs="Times New Roman"/>
        <w:rtl w:val="0"/>
        <w:cs w:val="0"/>
      </w:rPr>
    </w:lvl>
    <w:lvl w:ilvl="8">
      <w:start w:val="1"/>
      <w:numFmt w:val="lowerRoman"/>
      <w:lvlText w:val="%9."/>
      <w:lvlJc w:val="right"/>
      <w:pPr>
        <w:ind w:left="6300" w:hanging="180"/>
      </w:pPr>
      <w:rPr>
        <w:rFonts w:cs="Times New Roman"/>
        <w:rtl w:val="0"/>
        <w:cs w:val="0"/>
      </w:rPr>
    </w:lvl>
  </w:abstractNum>
  <w:abstractNum w:abstractNumId="22">
    <w:nsid w:val="4E8C0B5E"/>
    <w:multiLevelType w:val="hybridMultilevel"/>
    <w:tmpl w:val="83668A02"/>
    <w:lvl w:ilvl="0">
      <w:start w:val="1"/>
      <w:numFmt w:val="decimal"/>
      <w:lvlText w:val="%1."/>
      <w:lvlJc w:val="left"/>
      <w:pPr>
        <w:tabs>
          <w:tab w:val="num" w:pos="720"/>
        </w:tabs>
        <w:ind w:left="720" w:hanging="360"/>
      </w:pPr>
      <w:rPr>
        <w:rFonts w:cs="Times New Roman" w:hint="default"/>
        <w:b w:val="0"/>
        <w:bCs w:val="0"/>
        <w:i w:val="0"/>
        <w:iCs w:val="0"/>
        <w:strike w:val="0"/>
        <w:u w:val="none"/>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23">
    <w:nsid w:val="4ED223EC"/>
    <w:multiLevelType w:val="hybridMultilevel"/>
    <w:tmpl w:val="9F145510"/>
    <w:lvl w:ilvl="0">
      <w:start w:val="19"/>
      <w:numFmt w:val="decimal"/>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50050C40"/>
    <w:multiLevelType w:val="hybridMultilevel"/>
    <w:tmpl w:val="2A8C8B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15204BD"/>
    <w:multiLevelType w:val="hybridMultilevel"/>
    <w:tmpl w:val="057EF4F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43B1F31"/>
    <w:multiLevelType w:val="hybridMultilevel"/>
    <w:tmpl w:val="98DEF5D8"/>
    <w:lvl w:ilvl="0">
      <w:start w:val="1"/>
      <w:numFmt w:val="decimal"/>
      <w:lvlText w:val="%1."/>
      <w:lvlJc w:val="left"/>
      <w:pPr>
        <w:tabs>
          <w:tab w:val="num" w:pos="720"/>
        </w:tabs>
        <w:ind w:left="720" w:hanging="360"/>
      </w:pPr>
      <w:rPr>
        <w:rFonts w:cs="Times New Roman" w:hint="default"/>
        <w:b w:val="0"/>
        <w:bCs w:val="0"/>
        <w:i w:val="0"/>
        <w:iCs w:val="0"/>
        <w:strike w:val="0"/>
        <w:u w:val="none"/>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27">
    <w:nsid w:val="55A55648"/>
    <w:multiLevelType w:val="hybridMultilevel"/>
    <w:tmpl w:val="8C8C39A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8810765"/>
    <w:multiLevelType w:val="hybridMultilevel"/>
    <w:tmpl w:val="A412C3A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B43B1D"/>
    <w:multiLevelType w:val="hybridMultilevel"/>
    <w:tmpl w:val="2CFAF2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B3A16BE"/>
    <w:multiLevelType w:val="hybridMultilevel"/>
    <w:tmpl w:val="A1360558"/>
    <w:lvl w:ilvl="0">
      <w:start w:val="1"/>
      <w:numFmt w:val="decimal"/>
      <w:lvlText w:val="%1."/>
      <w:lvlJc w:val="left"/>
      <w:pPr>
        <w:tabs>
          <w:tab w:val="num" w:pos="1080"/>
        </w:tabs>
        <w:ind w:left="1080" w:hanging="360"/>
      </w:pPr>
      <w:rPr>
        <w:rFonts w:cs="Times New Roman"/>
        <w:b w:val="0"/>
        <w:strike w:val="0"/>
        <w:rtl w:val="0"/>
        <w:cs w:val="0"/>
      </w:rPr>
    </w:lvl>
    <w:lvl w:ilvl="1">
      <w:start w:val="1"/>
      <w:numFmt w:val="decimal"/>
      <w:lvlText w:val="%2."/>
      <w:lvlJc w:val="left"/>
      <w:pPr>
        <w:tabs>
          <w:tab w:val="num" w:pos="1800"/>
        </w:tabs>
        <w:ind w:left="1800" w:hanging="360"/>
      </w:pPr>
      <w:rPr>
        <w:rFonts w:cs="Times New Roman" w:hint="default"/>
        <w:i w:val="0"/>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1">
    <w:nsid w:val="5F30799D"/>
    <w:multiLevelType w:val="hybridMultilevel"/>
    <w:tmpl w:val="08A033AC"/>
    <w:lvl w:ilvl="0">
      <w:start w:val="1"/>
      <w:numFmt w:val="decimal"/>
      <w:pStyle w:val="Odsekzoznamu1"/>
      <w:lvlText w:val="%1."/>
      <w:lvlJc w:val="left"/>
      <w:pPr>
        <w:tabs>
          <w:tab w:val="num" w:pos="786"/>
        </w:tabs>
        <w:ind w:left="786" w:hanging="360"/>
      </w:pPr>
      <w:rPr>
        <w:rFonts w:ascii="Arial Narrow" w:hAnsi="Arial Narrow" w:cs="Times New Roman" w:hint="default"/>
        <w:b w:val="0"/>
        <w:bCs w:val="0"/>
        <w:i w:val="0"/>
        <w:iCs w:val="0"/>
        <w:strike w:val="0"/>
        <w:sz w:val="22"/>
        <w:szCs w:val="22"/>
        <w:u w:val="non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F6E570C"/>
    <w:multiLevelType w:val="hybridMultilevel"/>
    <w:tmpl w:val="E86E4AC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2663BB8"/>
    <w:multiLevelType w:val="hybridMultilevel"/>
    <w:tmpl w:val="8D3825D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35F6F2F"/>
    <w:multiLevelType w:val="hybridMultilevel"/>
    <w:tmpl w:val="7EA03CA8"/>
    <w:lvl w:ilvl="0">
      <w:start w:val="1"/>
      <w:numFmt w:val="decimal"/>
      <w:lvlText w:val="%1."/>
      <w:lvlJc w:val="left"/>
      <w:pPr>
        <w:tabs>
          <w:tab w:val="num" w:pos="720"/>
        </w:tabs>
        <w:ind w:left="720" w:hanging="360"/>
      </w:pPr>
      <w:rPr>
        <w:rFonts w:cs="Times New Roman" w:hint="default"/>
        <w:b w:val="0"/>
        <w:bCs w:val="0"/>
        <w:i w:val="0"/>
        <w:iCs w:val="0"/>
        <w:strike w:val="0"/>
        <w:u w:val="none"/>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35">
    <w:nsid w:val="65D84F03"/>
    <w:multiLevelType w:val="hybridMultilevel"/>
    <w:tmpl w:val="11DA5D62"/>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6">
    <w:nsid w:val="69117D0C"/>
    <w:multiLevelType w:val="hybridMultilevel"/>
    <w:tmpl w:val="0D12C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9A64CA1"/>
    <w:multiLevelType w:val="hybridMultilevel"/>
    <w:tmpl w:val="EDF454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E2B3FDD"/>
    <w:multiLevelType w:val="hybridMultilevel"/>
    <w:tmpl w:val="6FB041F0"/>
    <w:lvl w:ilvl="0">
      <w:start w:val="1"/>
      <w:numFmt w:val="decimal"/>
      <w:lvlText w:val="%1."/>
      <w:lvlJc w:val="left"/>
      <w:pPr>
        <w:tabs>
          <w:tab w:val="num" w:pos="720"/>
        </w:tabs>
        <w:ind w:left="720" w:hanging="360"/>
      </w:pPr>
      <w:rPr>
        <w:rFonts w:cs="Times New Roman" w:hint="default"/>
        <w:b w:val="0"/>
        <w:bCs w:val="0"/>
        <w:i w:val="0"/>
        <w:iCs w:val="0"/>
        <w:strike w:val="0"/>
        <w:u w:val="none"/>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39">
    <w:nsid w:val="6F51443D"/>
    <w:multiLevelType w:val="hybridMultilevel"/>
    <w:tmpl w:val="D23CCA10"/>
    <w:lvl w:ilvl="0">
      <w:start w:val="1"/>
      <w:numFmt w:val="decimal"/>
      <w:lvlText w:val="(%1)"/>
      <w:lvlJc w:val="left"/>
      <w:pPr>
        <w:ind w:left="1071" w:hanging="360"/>
      </w:pPr>
      <w:rPr>
        <w:rFonts w:cs="Times New Roman" w:hint="default"/>
        <w:rtl w:val="0"/>
        <w:cs w:val="0"/>
      </w:rPr>
    </w:lvl>
    <w:lvl w:ilvl="1">
      <w:start w:val="1"/>
      <w:numFmt w:val="lowerLetter"/>
      <w:lvlText w:val="%2."/>
      <w:lvlJc w:val="left"/>
      <w:pPr>
        <w:ind w:left="1791" w:hanging="360"/>
      </w:pPr>
      <w:rPr>
        <w:rFonts w:cs="Times New Roman"/>
        <w:rtl w:val="0"/>
        <w:cs w:val="0"/>
      </w:rPr>
    </w:lvl>
    <w:lvl w:ilvl="2">
      <w:start w:val="1"/>
      <w:numFmt w:val="lowerRoman"/>
      <w:lvlText w:val="%3."/>
      <w:lvlJc w:val="right"/>
      <w:pPr>
        <w:ind w:left="2511" w:hanging="180"/>
      </w:pPr>
      <w:rPr>
        <w:rFonts w:cs="Times New Roman"/>
        <w:rtl w:val="0"/>
        <w:cs w:val="0"/>
      </w:rPr>
    </w:lvl>
    <w:lvl w:ilvl="3">
      <w:start w:val="1"/>
      <w:numFmt w:val="decimal"/>
      <w:lvlText w:val="%4."/>
      <w:lvlJc w:val="left"/>
      <w:pPr>
        <w:ind w:left="3231" w:hanging="360"/>
      </w:pPr>
      <w:rPr>
        <w:rFonts w:cs="Times New Roman"/>
        <w:rtl w:val="0"/>
        <w:cs w:val="0"/>
      </w:rPr>
    </w:lvl>
    <w:lvl w:ilvl="4">
      <w:start w:val="1"/>
      <w:numFmt w:val="lowerLetter"/>
      <w:lvlText w:val="%5."/>
      <w:lvlJc w:val="left"/>
      <w:pPr>
        <w:ind w:left="3951" w:hanging="360"/>
      </w:pPr>
      <w:rPr>
        <w:rFonts w:cs="Times New Roman"/>
        <w:rtl w:val="0"/>
        <w:cs w:val="0"/>
      </w:rPr>
    </w:lvl>
    <w:lvl w:ilvl="5">
      <w:start w:val="1"/>
      <w:numFmt w:val="lowerRoman"/>
      <w:lvlText w:val="%6."/>
      <w:lvlJc w:val="right"/>
      <w:pPr>
        <w:ind w:left="4671" w:hanging="180"/>
      </w:pPr>
      <w:rPr>
        <w:rFonts w:cs="Times New Roman"/>
        <w:rtl w:val="0"/>
        <w:cs w:val="0"/>
      </w:rPr>
    </w:lvl>
    <w:lvl w:ilvl="6">
      <w:start w:val="1"/>
      <w:numFmt w:val="decimal"/>
      <w:lvlText w:val="%7."/>
      <w:lvlJc w:val="left"/>
      <w:pPr>
        <w:ind w:left="5391" w:hanging="360"/>
      </w:pPr>
      <w:rPr>
        <w:rFonts w:cs="Times New Roman"/>
        <w:rtl w:val="0"/>
        <w:cs w:val="0"/>
      </w:rPr>
    </w:lvl>
    <w:lvl w:ilvl="7">
      <w:start w:val="1"/>
      <w:numFmt w:val="lowerLetter"/>
      <w:lvlText w:val="%8."/>
      <w:lvlJc w:val="left"/>
      <w:pPr>
        <w:ind w:left="6111" w:hanging="360"/>
      </w:pPr>
      <w:rPr>
        <w:rFonts w:cs="Times New Roman"/>
        <w:rtl w:val="0"/>
        <w:cs w:val="0"/>
      </w:rPr>
    </w:lvl>
    <w:lvl w:ilvl="8">
      <w:start w:val="1"/>
      <w:numFmt w:val="lowerRoman"/>
      <w:lvlText w:val="%9."/>
      <w:lvlJc w:val="right"/>
      <w:pPr>
        <w:ind w:left="6831" w:hanging="180"/>
      </w:pPr>
      <w:rPr>
        <w:rFonts w:cs="Times New Roman"/>
        <w:rtl w:val="0"/>
        <w:cs w:val="0"/>
      </w:rPr>
    </w:lvl>
  </w:abstractNum>
  <w:abstractNum w:abstractNumId="40">
    <w:nsid w:val="6F5D1A2D"/>
    <w:multiLevelType w:val="hybridMultilevel"/>
    <w:tmpl w:val="0246AD9E"/>
    <w:lvl w:ilvl="0">
      <w:start w:val="1"/>
      <w:numFmt w:val="decimal"/>
      <w:suff w:val="space"/>
      <w:lvlText w:val="%1."/>
      <w:lvlJc w:val="left"/>
      <w:pPr>
        <w:ind w:left="5964"/>
      </w:pPr>
      <w:rPr>
        <w:rFonts w:cs="Times New Roman" w:hint="default"/>
        <w:rtl w:val="0"/>
        <w:cs w:val="0"/>
      </w:rPr>
    </w:lvl>
    <w:lvl w:ilvl="1">
      <w:start w:val="1"/>
      <w:numFmt w:val="lowerLetter"/>
      <w:lvlText w:val="%2."/>
      <w:lvlJc w:val="left"/>
      <w:pPr>
        <w:ind w:left="7404" w:hanging="360"/>
      </w:pPr>
      <w:rPr>
        <w:rFonts w:cs="Times New Roman"/>
        <w:rtl w:val="0"/>
        <w:cs w:val="0"/>
      </w:rPr>
    </w:lvl>
    <w:lvl w:ilvl="2">
      <w:start w:val="1"/>
      <w:numFmt w:val="lowerRoman"/>
      <w:lvlText w:val="%3."/>
      <w:lvlJc w:val="right"/>
      <w:pPr>
        <w:ind w:left="8124" w:hanging="180"/>
      </w:pPr>
      <w:rPr>
        <w:rFonts w:cs="Times New Roman"/>
        <w:rtl w:val="0"/>
        <w:cs w:val="0"/>
      </w:rPr>
    </w:lvl>
    <w:lvl w:ilvl="3">
      <w:start w:val="1"/>
      <w:numFmt w:val="decimal"/>
      <w:lvlText w:val="%4."/>
      <w:lvlJc w:val="left"/>
      <w:pPr>
        <w:ind w:left="8844" w:hanging="360"/>
      </w:pPr>
      <w:rPr>
        <w:rFonts w:cs="Times New Roman"/>
        <w:rtl w:val="0"/>
        <w:cs w:val="0"/>
      </w:rPr>
    </w:lvl>
    <w:lvl w:ilvl="4">
      <w:start w:val="1"/>
      <w:numFmt w:val="lowerLetter"/>
      <w:lvlText w:val="%5."/>
      <w:lvlJc w:val="left"/>
      <w:pPr>
        <w:ind w:left="9564" w:hanging="360"/>
      </w:pPr>
      <w:rPr>
        <w:rFonts w:cs="Times New Roman"/>
        <w:rtl w:val="0"/>
        <w:cs w:val="0"/>
      </w:rPr>
    </w:lvl>
    <w:lvl w:ilvl="5">
      <w:start w:val="1"/>
      <w:numFmt w:val="lowerRoman"/>
      <w:lvlText w:val="%6."/>
      <w:lvlJc w:val="right"/>
      <w:pPr>
        <w:ind w:left="10284" w:hanging="180"/>
      </w:pPr>
      <w:rPr>
        <w:rFonts w:cs="Times New Roman"/>
        <w:rtl w:val="0"/>
        <w:cs w:val="0"/>
      </w:rPr>
    </w:lvl>
    <w:lvl w:ilvl="6">
      <w:start w:val="1"/>
      <w:numFmt w:val="decimal"/>
      <w:lvlText w:val="%7."/>
      <w:lvlJc w:val="left"/>
      <w:pPr>
        <w:ind w:left="11004" w:hanging="360"/>
      </w:pPr>
      <w:rPr>
        <w:rFonts w:cs="Times New Roman"/>
        <w:rtl w:val="0"/>
        <w:cs w:val="0"/>
      </w:rPr>
    </w:lvl>
    <w:lvl w:ilvl="7">
      <w:start w:val="1"/>
      <w:numFmt w:val="lowerLetter"/>
      <w:lvlText w:val="%8."/>
      <w:lvlJc w:val="left"/>
      <w:pPr>
        <w:ind w:left="11724" w:hanging="360"/>
      </w:pPr>
      <w:rPr>
        <w:rFonts w:cs="Times New Roman"/>
        <w:rtl w:val="0"/>
        <w:cs w:val="0"/>
      </w:rPr>
    </w:lvl>
    <w:lvl w:ilvl="8">
      <w:start w:val="1"/>
      <w:numFmt w:val="lowerRoman"/>
      <w:lvlText w:val="%9."/>
      <w:lvlJc w:val="right"/>
      <w:pPr>
        <w:ind w:left="12444" w:hanging="180"/>
      </w:pPr>
      <w:rPr>
        <w:rFonts w:cs="Times New Roman"/>
        <w:rtl w:val="0"/>
        <w:cs w:val="0"/>
      </w:rPr>
    </w:lvl>
  </w:abstractNum>
  <w:abstractNum w:abstractNumId="41">
    <w:nsid w:val="716F7306"/>
    <w:multiLevelType w:val="hybridMultilevel"/>
    <w:tmpl w:val="D676F5E8"/>
    <w:lvl w:ilvl="0">
      <w:start w:val="1"/>
      <w:numFmt w:val="decimal"/>
      <w:lvlText w:val="%1."/>
      <w:lvlJc w:val="left"/>
      <w:pPr>
        <w:tabs>
          <w:tab w:val="num" w:pos="540"/>
        </w:tabs>
        <w:ind w:left="540" w:hanging="360"/>
      </w:pPr>
      <w:rPr>
        <w:rFonts w:cs="Times New Roman" w:hint="default"/>
        <w:b w:val="0"/>
        <w:bCs w:val="0"/>
        <w:i w:val="0"/>
        <w:iCs w:val="0"/>
        <w:strike w:val="0"/>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1BF715A"/>
    <w:multiLevelType w:val="hybridMultilevel"/>
    <w:tmpl w:val="8FD2D920"/>
    <w:lvl w:ilvl="0">
      <w:start w:val="1"/>
      <w:numFmt w:val="decimal"/>
      <w:lvlText w:val="%1."/>
      <w:lvlJc w:val="left"/>
      <w:pPr>
        <w:tabs>
          <w:tab w:val="num" w:pos="720"/>
        </w:tabs>
        <w:ind w:left="720" w:hanging="360"/>
      </w:pPr>
      <w:rPr>
        <w:rFonts w:cs="Times New Roman" w:hint="default"/>
        <w:b w:val="0"/>
        <w:bCs w:val="0"/>
        <w:i w:val="0"/>
        <w:iCs w:val="0"/>
        <w:strike w:val="0"/>
        <w:u w:val="none"/>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43">
    <w:nsid w:val="732C2A8F"/>
    <w:multiLevelType w:val="hybridMultilevel"/>
    <w:tmpl w:val="A1360558"/>
    <w:lvl w:ilvl="0">
      <w:start w:val="1"/>
      <w:numFmt w:val="decimal"/>
      <w:lvlText w:val="%1."/>
      <w:lvlJc w:val="left"/>
      <w:pPr>
        <w:tabs>
          <w:tab w:val="num" w:pos="1080"/>
        </w:tabs>
        <w:ind w:left="1080" w:hanging="360"/>
      </w:pPr>
      <w:rPr>
        <w:rFonts w:cs="Times New Roman"/>
        <w:b w:val="0"/>
        <w:strike w:val="0"/>
        <w:rtl w:val="0"/>
        <w:cs w:val="0"/>
      </w:rPr>
    </w:lvl>
    <w:lvl w:ilvl="1">
      <w:start w:val="1"/>
      <w:numFmt w:val="decimal"/>
      <w:lvlText w:val="%2."/>
      <w:lvlJc w:val="left"/>
      <w:pPr>
        <w:tabs>
          <w:tab w:val="num" w:pos="1800"/>
        </w:tabs>
        <w:ind w:left="1800" w:hanging="360"/>
      </w:pPr>
      <w:rPr>
        <w:rFonts w:cs="Times New Roman" w:hint="default"/>
        <w:i w:val="0"/>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4">
    <w:nsid w:val="761E21D7"/>
    <w:multiLevelType w:val="hybridMultilevel"/>
    <w:tmpl w:val="D6D690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9516B1D"/>
    <w:multiLevelType w:val="hybridMultilevel"/>
    <w:tmpl w:val="0F6E67EA"/>
    <w:lvl w:ilvl="0">
      <w:start w:val="1"/>
      <w:numFmt w:val="decimal"/>
      <w:lvlText w:val="%1."/>
      <w:lvlJc w:val="left"/>
      <w:pPr>
        <w:ind w:left="360" w:hanging="360"/>
      </w:pPr>
      <w:rPr>
        <w:rFonts w:cs="Times New Roman" w:hint="default"/>
        <w:b w:val="0"/>
        <w:bCs w:val="0"/>
        <w:i w:val="0"/>
        <w:iCs w:val="0"/>
        <w:strike w:val="0"/>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B431ECA"/>
    <w:multiLevelType w:val="hybridMultilevel"/>
    <w:tmpl w:val="6D06ED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CCC6AF0"/>
    <w:multiLevelType w:val="hybridMultilevel"/>
    <w:tmpl w:val="78D4EEF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F053AB2"/>
    <w:multiLevelType w:val="hybridMultilevel"/>
    <w:tmpl w:val="5112B2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1"/>
  </w:num>
  <w:num w:numId="2">
    <w:abstractNumId w:val="21"/>
  </w:num>
  <w:num w:numId="3">
    <w:abstractNumId w:val="28"/>
  </w:num>
  <w:num w:numId="4">
    <w:abstractNumId w:val="17"/>
  </w:num>
  <w:num w:numId="5">
    <w:abstractNumId w:val="30"/>
  </w:num>
  <w:num w:numId="6">
    <w:abstractNumId w:val="33"/>
  </w:num>
  <w:num w:numId="7">
    <w:abstractNumId w:val="8"/>
  </w:num>
  <w:num w:numId="8">
    <w:abstractNumId w:val="3"/>
  </w:num>
  <w:num w:numId="9">
    <w:abstractNumId w:val="43"/>
  </w:num>
  <w:num w:numId="10">
    <w:abstractNumId w:val="4"/>
  </w:num>
  <w:num w:numId="11">
    <w:abstractNumId w:val="20"/>
  </w:num>
  <w:num w:numId="12">
    <w:abstractNumId w:val="6"/>
  </w:num>
  <w:num w:numId="13">
    <w:abstractNumId w:val="12"/>
  </w:num>
  <w:num w:numId="14">
    <w:abstractNumId w:val="34"/>
  </w:num>
  <w:num w:numId="15">
    <w:abstractNumId w:val="22"/>
  </w:num>
  <w:num w:numId="16">
    <w:abstractNumId w:val="38"/>
  </w:num>
  <w:num w:numId="17">
    <w:abstractNumId w:val="26"/>
  </w:num>
  <w:num w:numId="18">
    <w:abstractNumId w:val="7"/>
  </w:num>
  <w:num w:numId="19">
    <w:abstractNumId w:val="19"/>
  </w:num>
  <w:num w:numId="20">
    <w:abstractNumId w:val="13"/>
  </w:num>
  <w:num w:numId="21">
    <w:abstractNumId w:val="41"/>
  </w:num>
  <w:num w:numId="22">
    <w:abstractNumId w:val="16"/>
  </w:num>
  <w:num w:numId="23">
    <w:abstractNumId w:val="18"/>
  </w:num>
  <w:num w:numId="24">
    <w:abstractNumId w:val="0"/>
  </w:num>
  <w:num w:numId="25">
    <w:abstractNumId w:val="32"/>
  </w:num>
  <w:num w:numId="26">
    <w:abstractNumId w:val="11"/>
  </w:num>
  <w:num w:numId="27">
    <w:abstractNumId w:val="37"/>
  </w:num>
  <w:num w:numId="28">
    <w:abstractNumId w:val="42"/>
  </w:num>
  <w:num w:numId="29">
    <w:abstractNumId w:val="40"/>
  </w:num>
  <w:num w:numId="30">
    <w:abstractNumId w:val="5"/>
  </w:num>
  <w:num w:numId="31">
    <w:abstractNumId w:val="31"/>
    <w:lvlOverride w:ilvl="0">
      <w:startOverride w:val="1"/>
    </w:lvlOverride>
  </w:num>
  <w:num w:numId="32">
    <w:abstractNumId w:val="14"/>
  </w:num>
  <w:num w:numId="33">
    <w:abstractNumId w:val="46"/>
  </w:num>
  <w:num w:numId="34">
    <w:abstractNumId w:val="15"/>
  </w:num>
  <w:num w:numId="35">
    <w:abstractNumId w:val="29"/>
  </w:num>
  <w:num w:numId="36">
    <w:abstractNumId w:val="10"/>
  </w:num>
  <w:num w:numId="37">
    <w:abstractNumId w:val="24"/>
  </w:num>
  <w:num w:numId="38">
    <w:abstractNumId w:val="48"/>
  </w:num>
  <w:num w:numId="39">
    <w:abstractNumId w:val="9"/>
  </w:num>
  <w:num w:numId="40">
    <w:abstractNumId w:val="44"/>
  </w:num>
  <w:num w:numId="41">
    <w:abstractNumId w:val="27"/>
  </w:num>
  <w:num w:numId="42">
    <w:abstractNumId w:val="35"/>
  </w:num>
  <w:num w:numId="43">
    <w:abstractNumId w:val="25"/>
  </w:num>
  <w:num w:numId="44">
    <w:abstractNumId w:val="47"/>
  </w:num>
  <w:num w:numId="45">
    <w:abstractNumId w:val="1"/>
  </w:num>
  <w:num w:numId="46">
    <w:abstractNumId w:val="36"/>
  </w:num>
  <w:num w:numId="47">
    <w:abstractNumId w:val="2"/>
  </w:num>
  <w:num w:numId="48">
    <w:abstractNumId w:val="45"/>
  </w:num>
  <w:num w:numId="49">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C802F3"/>
    <w:rsid w:val="000944AB"/>
    <w:rsid w:val="000A5B30"/>
    <w:rsid w:val="000E7F15"/>
    <w:rsid w:val="00103BA1"/>
    <w:rsid w:val="001163E6"/>
    <w:rsid w:val="001174EF"/>
    <w:rsid w:val="00123A67"/>
    <w:rsid w:val="00153D86"/>
    <w:rsid w:val="00184451"/>
    <w:rsid w:val="00185FEF"/>
    <w:rsid w:val="001A7781"/>
    <w:rsid w:val="00206E54"/>
    <w:rsid w:val="00214995"/>
    <w:rsid w:val="00284040"/>
    <w:rsid w:val="002E2E91"/>
    <w:rsid w:val="002F5AA9"/>
    <w:rsid w:val="00301D0D"/>
    <w:rsid w:val="00306475"/>
    <w:rsid w:val="00355C25"/>
    <w:rsid w:val="003854EE"/>
    <w:rsid w:val="00390728"/>
    <w:rsid w:val="00397B1B"/>
    <w:rsid w:val="003A4812"/>
    <w:rsid w:val="003D05B1"/>
    <w:rsid w:val="003D6A0A"/>
    <w:rsid w:val="00423B85"/>
    <w:rsid w:val="00450F36"/>
    <w:rsid w:val="004938B3"/>
    <w:rsid w:val="004A0EC5"/>
    <w:rsid w:val="0052382C"/>
    <w:rsid w:val="005873EE"/>
    <w:rsid w:val="00591247"/>
    <w:rsid w:val="005968FF"/>
    <w:rsid w:val="005E6DAF"/>
    <w:rsid w:val="006227CE"/>
    <w:rsid w:val="00644596"/>
    <w:rsid w:val="006A353B"/>
    <w:rsid w:val="006E5A07"/>
    <w:rsid w:val="00722990"/>
    <w:rsid w:val="00752B73"/>
    <w:rsid w:val="007568C5"/>
    <w:rsid w:val="007C06DD"/>
    <w:rsid w:val="007C52D8"/>
    <w:rsid w:val="008406D8"/>
    <w:rsid w:val="00865F30"/>
    <w:rsid w:val="008B2691"/>
    <w:rsid w:val="00903208"/>
    <w:rsid w:val="00921004"/>
    <w:rsid w:val="00966CAC"/>
    <w:rsid w:val="00976B09"/>
    <w:rsid w:val="009A485A"/>
    <w:rsid w:val="009D4258"/>
    <w:rsid w:val="009F6695"/>
    <w:rsid w:val="00A12E3E"/>
    <w:rsid w:val="00A62945"/>
    <w:rsid w:val="00A8025E"/>
    <w:rsid w:val="00AB52A9"/>
    <w:rsid w:val="00AD3D41"/>
    <w:rsid w:val="00AE7E83"/>
    <w:rsid w:val="00C019E0"/>
    <w:rsid w:val="00C1712D"/>
    <w:rsid w:val="00C315E8"/>
    <w:rsid w:val="00C802F3"/>
    <w:rsid w:val="00CA59F6"/>
    <w:rsid w:val="00CC5C7E"/>
    <w:rsid w:val="00D12626"/>
    <w:rsid w:val="00D13772"/>
    <w:rsid w:val="00D2496D"/>
    <w:rsid w:val="00D3362A"/>
    <w:rsid w:val="00D73F0E"/>
    <w:rsid w:val="00D86826"/>
    <w:rsid w:val="00D9068E"/>
    <w:rsid w:val="00DB6B99"/>
    <w:rsid w:val="00E21155"/>
    <w:rsid w:val="00E63650"/>
    <w:rsid w:val="00EA3DB0"/>
    <w:rsid w:val="00EB2EAA"/>
    <w:rsid w:val="00EF0112"/>
    <w:rsid w:val="00F00774"/>
    <w:rsid w:val="00F5731E"/>
    <w:rsid w:val="00FA04B5"/>
    <w:rsid w:val="00FB7E8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F3"/>
    <w:pPr>
      <w:framePr w:wrap="auto"/>
      <w:widowControl/>
      <w:autoSpaceDE/>
      <w:autoSpaceDN/>
      <w:adjustRightInd/>
      <w:ind w:left="0" w:right="0"/>
      <w:jc w:val="left"/>
      <w:textAlignment w:val="auto"/>
    </w:pPr>
    <w:rPr>
      <w:rFonts w:ascii="Arial Narrow" w:hAnsi="Arial Narrow" w:cs="Arial Narrow"/>
      <w:color w:val="000000"/>
      <w:sz w:val="22"/>
      <w:szCs w:val="22"/>
      <w:rtl w:val="0"/>
      <w:cs w:val="0"/>
      <w:lang w:val="sk-SK" w:eastAsia="sk-SK" w:bidi="ar-SA"/>
    </w:rPr>
  </w:style>
  <w:style w:type="paragraph" w:styleId="Heading6">
    <w:name w:val="heading 6"/>
    <w:basedOn w:val="Normal"/>
    <w:next w:val="Normal"/>
    <w:link w:val="Heading6Char"/>
    <w:uiPriority w:val="99"/>
    <w:qFormat/>
    <w:rsid w:val="00C802F3"/>
    <w:pPr>
      <w:keepNext/>
      <w:overflowPunct w:val="0"/>
      <w:autoSpaceDE w:val="0"/>
      <w:autoSpaceDN w:val="0"/>
      <w:adjustRightInd w:val="0"/>
      <w:jc w:val="center"/>
      <w:textAlignment w:val="baseline"/>
      <w:outlineLvl w:val="5"/>
    </w:pPr>
    <w:rPr>
      <w:rFonts w:ascii="Times New Roman" w:hAnsi="Times New Roman" w:cs="Times New Roman"/>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6Char">
    <w:name w:val="Heading 6 Char"/>
    <w:basedOn w:val="DefaultParagraphFont"/>
    <w:link w:val="Heading6"/>
    <w:uiPriority w:val="99"/>
    <w:locked/>
    <w:rsid w:val="00C802F3"/>
    <w:rPr>
      <w:rFonts w:ascii="Times New Roman" w:hAnsi="Times New Roman" w:cs="Times New Roman"/>
      <w:sz w:val="26"/>
      <w:szCs w:val="26"/>
      <w:rtl w:val="0"/>
      <w:cs w:val="0"/>
      <w:lang w:val="x-none" w:eastAsia="sk-SK"/>
    </w:rPr>
  </w:style>
  <w:style w:type="paragraph" w:styleId="BodyText2">
    <w:name w:val="Body Text 2"/>
    <w:basedOn w:val="Normal"/>
    <w:link w:val="BodyText2Char"/>
    <w:uiPriority w:val="99"/>
    <w:rsid w:val="00C802F3"/>
    <w:pPr>
      <w:widowControl w:val="0"/>
      <w:jc w:val="both"/>
    </w:pPr>
    <w:rPr>
      <w:rFonts w:cs="Times New Roman"/>
      <w:color w:val="auto"/>
      <w:sz w:val="24"/>
      <w:szCs w:val="24"/>
    </w:rPr>
  </w:style>
  <w:style w:type="character" w:customStyle="1" w:styleId="BodyText2Char">
    <w:name w:val="Body Text 2 Char"/>
    <w:basedOn w:val="DefaultParagraphFont"/>
    <w:link w:val="BodyText2"/>
    <w:uiPriority w:val="99"/>
    <w:locked/>
    <w:rsid w:val="00C802F3"/>
    <w:rPr>
      <w:rFonts w:eastAsia="Times New Roman" w:cs="Times New Roman"/>
      <w:sz w:val="24"/>
      <w:szCs w:val="24"/>
      <w:rtl w:val="0"/>
      <w:cs w:val="0"/>
      <w:lang w:val="x-none" w:eastAsia="sk-SK"/>
    </w:rPr>
  </w:style>
  <w:style w:type="paragraph" w:styleId="ListParagraph">
    <w:name w:val="List Paragraph"/>
    <w:basedOn w:val="Normal"/>
    <w:uiPriority w:val="99"/>
    <w:qFormat/>
    <w:rsid w:val="00C802F3"/>
    <w:pPr>
      <w:ind w:left="720"/>
      <w:contextualSpacing/>
      <w:jc w:val="left"/>
    </w:pPr>
  </w:style>
  <w:style w:type="paragraph" w:customStyle="1" w:styleId="CM4">
    <w:name w:val="CM4"/>
    <w:basedOn w:val="Normal"/>
    <w:next w:val="Normal"/>
    <w:uiPriority w:val="99"/>
    <w:rsid w:val="00C802F3"/>
    <w:pPr>
      <w:autoSpaceDE w:val="0"/>
      <w:autoSpaceDN w:val="0"/>
      <w:adjustRightInd w:val="0"/>
      <w:jc w:val="left"/>
    </w:pPr>
    <w:rPr>
      <w:rFonts w:ascii="EUAlbertina" w:eastAsia="Calibri" w:hAnsi="EUAlbertina" w:cs="Times New Roman"/>
      <w:color w:val="auto"/>
      <w:sz w:val="24"/>
      <w:szCs w:val="24"/>
      <w:lang w:eastAsia="en-US"/>
    </w:rPr>
  </w:style>
  <w:style w:type="paragraph" w:styleId="BodyTextIndent">
    <w:name w:val="Body Text Indent"/>
    <w:basedOn w:val="Normal"/>
    <w:link w:val="BodyTextIndentChar"/>
    <w:uiPriority w:val="99"/>
    <w:rsid w:val="00C802F3"/>
    <w:pPr>
      <w:spacing w:after="120"/>
      <w:ind w:left="360"/>
      <w:jc w:val="left"/>
    </w:pPr>
  </w:style>
  <w:style w:type="character" w:customStyle="1" w:styleId="BodyTextIndentChar">
    <w:name w:val="Body Text Indent Char"/>
    <w:basedOn w:val="DefaultParagraphFont"/>
    <w:link w:val="BodyTextIndent"/>
    <w:uiPriority w:val="99"/>
    <w:locked/>
    <w:rsid w:val="00C802F3"/>
    <w:rPr>
      <w:rFonts w:eastAsia="Times New Roman" w:cs="Arial Narrow"/>
      <w:color w:val="000000"/>
      <w:sz w:val="22"/>
      <w:szCs w:val="22"/>
      <w:rtl w:val="0"/>
      <w:cs w:val="0"/>
      <w:lang w:val="x-none" w:eastAsia="sk-SK"/>
    </w:rPr>
  </w:style>
  <w:style w:type="paragraph" w:styleId="BodyText">
    <w:name w:val="Body Text"/>
    <w:basedOn w:val="Normal"/>
    <w:link w:val="BodyTextChar"/>
    <w:uiPriority w:val="99"/>
    <w:rsid w:val="00C802F3"/>
    <w:pPr>
      <w:spacing w:after="120"/>
      <w:jc w:val="left"/>
    </w:pPr>
    <w:rPr>
      <w:rFonts w:ascii="Times New Roman" w:hAnsi="Times New Roman" w:cs="Times New Roman"/>
      <w:color w:val="auto"/>
      <w:sz w:val="24"/>
      <w:szCs w:val="24"/>
    </w:rPr>
  </w:style>
  <w:style w:type="character" w:customStyle="1" w:styleId="BodyTextChar">
    <w:name w:val="Body Text Char"/>
    <w:basedOn w:val="DefaultParagraphFont"/>
    <w:link w:val="BodyText"/>
    <w:uiPriority w:val="99"/>
    <w:locked/>
    <w:rsid w:val="00C802F3"/>
    <w:rPr>
      <w:rFonts w:ascii="Times New Roman" w:hAnsi="Times New Roman" w:cs="Times New Roman"/>
      <w:sz w:val="24"/>
      <w:szCs w:val="24"/>
      <w:rtl w:val="0"/>
      <w:cs w:val="0"/>
      <w:lang w:val="x-none" w:eastAsia="sk-SK"/>
    </w:rPr>
  </w:style>
  <w:style w:type="paragraph" w:styleId="BodyTextIndent3">
    <w:name w:val="Body Text Indent 3"/>
    <w:basedOn w:val="Normal"/>
    <w:link w:val="BodyTextIndent3Char"/>
    <w:uiPriority w:val="99"/>
    <w:rsid w:val="00C802F3"/>
    <w:pPr>
      <w:spacing w:after="120"/>
      <w:ind w:left="360"/>
      <w:jc w:val="left"/>
    </w:pPr>
    <w:rPr>
      <w:sz w:val="16"/>
      <w:szCs w:val="16"/>
    </w:rPr>
  </w:style>
  <w:style w:type="character" w:customStyle="1" w:styleId="BodyTextIndent3Char">
    <w:name w:val="Body Text Indent 3 Char"/>
    <w:basedOn w:val="DefaultParagraphFont"/>
    <w:link w:val="BodyTextIndent3"/>
    <w:uiPriority w:val="99"/>
    <w:locked/>
    <w:rsid w:val="00C802F3"/>
    <w:rPr>
      <w:rFonts w:eastAsia="Times New Roman" w:cs="Arial Narrow"/>
      <w:color w:val="000000"/>
      <w:sz w:val="16"/>
      <w:szCs w:val="16"/>
      <w:rtl w:val="0"/>
      <w:cs w:val="0"/>
      <w:lang w:val="x-none" w:eastAsia="sk-SK"/>
    </w:rPr>
  </w:style>
  <w:style w:type="paragraph" w:customStyle="1" w:styleId="Point1">
    <w:name w:val="Point 1"/>
    <w:basedOn w:val="Normal"/>
    <w:uiPriority w:val="99"/>
    <w:rsid w:val="00C802F3"/>
    <w:pPr>
      <w:spacing w:before="120" w:after="120"/>
      <w:ind w:left="1417" w:hanging="567"/>
      <w:jc w:val="both"/>
    </w:pPr>
    <w:rPr>
      <w:rFonts w:ascii="Times New Roman" w:hAnsi="Times New Roman" w:cs="Times New Roman"/>
      <w:color w:val="auto"/>
      <w:sz w:val="24"/>
      <w:szCs w:val="20"/>
      <w:lang w:eastAsia="en-US"/>
    </w:rPr>
  </w:style>
  <w:style w:type="paragraph" w:customStyle="1" w:styleId="Default">
    <w:name w:val="Default"/>
    <w:uiPriority w:val="99"/>
    <w:rsid w:val="00C802F3"/>
    <w:pPr>
      <w:framePr w:wrap="auto"/>
      <w:widowControl/>
      <w:autoSpaceDE w:val="0"/>
      <w:autoSpaceDN w:val="0"/>
      <w:adjustRightInd w:val="0"/>
      <w:ind w:left="0" w:right="0"/>
      <w:jc w:val="left"/>
      <w:textAlignment w:val="auto"/>
    </w:pPr>
    <w:rPr>
      <w:rFonts w:ascii="EUAlbertina" w:eastAsia="Calibri" w:hAnsi="EUAlbertina" w:cs="EUAlbertina"/>
      <w:color w:val="000000"/>
      <w:sz w:val="24"/>
      <w:szCs w:val="24"/>
      <w:rtl w:val="0"/>
      <w:cs w:val="0"/>
      <w:lang w:val="sk-SK" w:eastAsia="en-US" w:bidi="ar-SA"/>
    </w:rPr>
  </w:style>
  <w:style w:type="paragraph" w:customStyle="1" w:styleId="Odsekzoznamu1">
    <w:name w:val="Odsek zoznamu1"/>
    <w:basedOn w:val="Normal"/>
    <w:uiPriority w:val="99"/>
    <w:rsid w:val="00C802F3"/>
    <w:pPr>
      <w:numPr>
        <w:numId w:val="1"/>
      </w:numPr>
      <w:tabs>
        <w:tab w:val="num" w:pos="786"/>
      </w:tabs>
      <w:ind w:left="786" w:hanging="360"/>
      <w:contextualSpacing/>
      <w:jc w:val="both"/>
    </w:pPr>
    <w:rPr>
      <w:rFonts w:ascii="Times New Roman" w:eastAsia="Calibri" w:hAnsi="Times New Roman" w:cs="Times New Roman"/>
      <w:sz w:val="24"/>
      <w:szCs w:val="24"/>
    </w:rPr>
  </w:style>
  <w:style w:type="paragraph" w:customStyle="1" w:styleId="Odsekzoznamu2">
    <w:name w:val="Odsek zoznamu2"/>
    <w:basedOn w:val="Normal"/>
    <w:uiPriority w:val="99"/>
    <w:rsid w:val="00C802F3"/>
    <w:pPr>
      <w:ind w:left="720"/>
      <w:contextualSpacing/>
      <w:jc w:val="left"/>
    </w:pPr>
    <w:rPr>
      <w:rFonts w:eastAsia="Calibri"/>
    </w:rPr>
  </w:style>
  <w:style w:type="paragraph" w:styleId="BalloonText">
    <w:name w:val="Balloon Text"/>
    <w:basedOn w:val="Normal"/>
    <w:link w:val="BalloonTextChar"/>
    <w:uiPriority w:val="99"/>
    <w:semiHidden/>
    <w:rsid w:val="00C802F3"/>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2F3"/>
    <w:rPr>
      <w:rFonts w:ascii="Tahoma" w:hAnsi="Tahoma" w:cs="Tahoma"/>
      <w:color w:val="000000"/>
      <w:sz w:val="16"/>
      <w:szCs w:val="16"/>
      <w:rtl w:val="0"/>
      <w:cs w:val="0"/>
      <w:lang w:val="x-none" w:eastAsia="sk-SK"/>
    </w:rPr>
  </w:style>
  <w:style w:type="character" w:styleId="CommentReference">
    <w:name w:val="annotation reference"/>
    <w:basedOn w:val="DefaultParagraphFont"/>
    <w:uiPriority w:val="99"/>
    <w:semiHidden/>
    <w:rsid w:val="00C802F3"/>
    <w:rPr>
      <w:rFonts w:cs="Times New Roman"/>
      <w:sz w:val="16"/>
      <w:szCs w:val="16"/>
      <w:rtl w:val="0"/>
      <w:cs w:val="0"/>
    </w:rPr>
  </w:style>
  <w:style w:type="paragraph" w:styleId="CommentText">
    <w:name w:val="annotation text"/>
    <w:basedOn w:val="Normal"/>
    <w:link w:val="CommentTextChar"/>
    <w:uiPriority w:val="99"/>
    <w:semiHidden/>
    <w:rsid w:val="00C802F3"/>
    <w:pPr>
      <w:jc w:val="left"/>
    </w:pPr>
    <w:rPr>
      <w:sz w:val="20"/>
      <w:szCs w:val="20"/>
    </w:rPr>
  </w:style>
  <w:style w:type="character" w:customStyle="1" w:styleId="CommentTextChar">
    <w:name w:val="Comment Text Char"/>
    <w:basedOn w:val="DefaultParagraphFont"/>
    <w:link w:val="CommentText"/>
    <w:uiPriority w:val="99"/>
    <w:semiHidden/>
    <w:locked/>
    <w:rsid w:val="00C802F3"/>
    <w:rPr>
      <w:rFonts w:eastAsia="Times New Roman" w:cs="Arial Narrow"/>
      <w:color w:val="000000"/>
      <w:sz w:val="20"/>
      <w:szCs w:val="20"/>
      <w:rtl w:val="0"/>
      <w:cs w:val="0"/>
      <w:lang w:val="x-none" w:eastAsia="sk-SK"/>
    </w:rPr>
  </w:style>
  <w:style w:type="paragraph" w:styleId="CommentSubject">
    <w:name w:val="annotation subject"/>
    <w:basedOn w:val="CommentText"/>
    <w:next w:val="CommentText"/>
    <w:link w:val="CommentSubjectChar"/>
    <w:uiPriority w:val="99"/>
    <w:semiHidden/>
    <w:rsid w:val="00C802F3"/>
    <w:pPr>
      <w:jc w:val="left"/>
    </w:pPr>
    <w:rPr>
      <w:b/>
      <w:bCs/>
    </w:rPr>
  </w:style>
  <w:style w:type="character" w:customStyle="1" w:styleId="CommentSubjectChar">
    <w:name w:val="Comment Subject Char"/>
    <w:basedOn w:val="CommentTextChar"/>
    <w:link w:val="CommentSubject"/>
    <w:uiPriority w:val="99"/>
    <w:semiHidden/>
    <w:locked/>
    <w:rsid w:val="00C802F3"/>
    <w:rPr>
      <w:b/>
      <w:bCs/>
    </w:rPr>
  </w:style>
  <w:style w:type="paragraph" w:customStyle="1" w:styleId="Normlny">
    <w:name w:val="_Normálny"/>
    <w:basedOn w:val="Normal"/>
    <w:uiPriority w:val="99"/>
    <w:rsid w:val="00C802F3"/>
    <w:pPr>
      <w:autoSpaceDE w:val="0"/>
      <w:autoSpaceDN w:val="0"/>
      <w:jc w:val="left"/>
    </w:pPr>
    <w:rPr>
      <w:rFonts w:ascii="Times New Roman" w:hAnsi="Times New Roman" w:cs="Times New Roman"/>
      <w:color w:val="auto"/>
      <w:sz w:val="20"/>
      <w:szCs w:val="20"/>
      <w:lang w:eastAsia="en-US"/>
    </w:rPr>
  </w:style>
  <w:style w:type="character" w:customStyle="1" w:styleId="ruletitle1">
    <w:name w:val="ruletitle1"/>
    <w:basedOn w:val="DefaultParagraphFont"/>
    <w:rsid w:val="00C802F3"/>
    <w:rPr>
      <w:rFonts w:ascii="Tahoma" w:hAnsi="Tahoma" w:cs="Tahoma"/>
      <w:b/>
      <w:bCs/>
      <w:color w:val="4B4B4B"/>
      <w:sz w:val="16"/>
      <w:szCs w:val="16"/>
      <w:rtl w:val="0"/>
      <w:cs w:val="0"/>
    </w:rPr>
  </w:style>
  <w:style w:type="character" w:customStyle="1" w:styleId="bonus">
    <w:name w:val="bonus"/>
    <w:basedOn w:val="DefaultParagraphFont"/>
    <w:rsid w:val="00C802F3"/>
    <w:rPr>
      <w:rFonts w:cs="Times New Roman"/>
      <w:rtl w:val="0"/>
      <w:cs w:val="0"/>
    </w:rPr>
  </w:style>
  <w:style w:type="paragraph" w:styleId="Footer">
    <w:name w:val="footer"/>
    <w:basedOn w:val="Normal"/>
    <w:link w:val="FooterChar"/>
    <w:uiPriority w:val="99"/>
    <w:rsid w:val="00C802F3"/>
    <w:pPr>
      <w:tabs>
        <w:tab w:val="center" w:pos="4536"/>
        <w:tab w:val="right" w:pos="9072"/>
      </w:tabs>
      <w:jc w:val="left"/>
    </w:pPr>
    <w:rPr>
      <w:rFonts w:cs="Times New Roman"/>
      <w:bCs/>
    </w:rPr>
  </w:style>
  <w:style w:type="character" w:customStyle="1" w:styleId="FooterChar">
    <w:name w:val="Footer Char"/>
    <w:basedOn w:val="DefaultParagraphFont"/>
    <w:link w:val="Footer"/>
    <w:uiPriority w:val="99"/>
    <w:locked/>
    <w:rsid w:val="00C802F3"/>
    <w:rPr>
      <w:rFonts w:eastAsia="Times New Roman" w:cs="Times New Roman"/>
      <w:bCs/>
      <w:color w:val="000000"/>
      <w:sz w:val="22"/>
      <w:szCs w:val="22"/>
      <w:rtl w:val="0"/>
      <w:cs w:val="0"/>
      <w:lang w:val="x-none" w:eastAsia="sk-SK"/>
    </w:rPr>
  </w:style>
  <w:style w:type="paragraph" w:styleId="Header">
    <w:name w:val="header"/>
    <w:basedOn w:val="Normal"/>
    <w:link w:val="HeaderChar"/>
    <w:uiPriority w:val="99"/>
    <w:semiHidden/>
    <w:unhideWhenUsed/>
    <w:rsid w:val="00C802F3"/>
    <w:pPr>
      <w:tabs>
        <w:tab w:val="center" w:pos="4536"/>
        <w:tab w:val="right" w:pos="9072"/>
      </w:tabs>
      <w:jc w:val="left"/>
    </w:pPr>
  </w:style>
  <w:style w:type="character" w:customStyle="1" w:styleId="HeaderChar">
    <w:name w:val="Header Char"/>
    <w:basedOn w:val="DefaultParagraphFont"/>
    <w:link w:val="Header"/>
    <w:uiPriority w:val="99"/>
    <w:semiHidden/>
    <w:locked/>
    <w:rsid w:val="00C802F3"/>
    <w:rPr>
      <w:rFonts w:eastAsia="Times New Roman" w:cs="Arial Narrow"/>
      <w:color w:val="000000"/>
      <w:sz w:val="22"/>
      <w:szCs w:val="22"/>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D1E53-B99E-4543-BB04-F969B9FA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21</Pages>
  <Words>10173</Words>
  <Characters>57987</Characters>
  <Application>Microsoft Office Word</Application>
  <DocSecurity>0</DocSecurity>
  <Lines>0</Lines>
  <Paragraphs>0</Paragraphs>
  <ScaleCrop>false</ScaleCrop>
  <Company>MF SR</Company>
  <LinksUpToDate>false</LinksUpToDate>
  <CharactersWithSpaces>68024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jdubenova</dc:creator>
  <cp:lastModifiedBy>Gašparíková, Jarmila</cp:lastModifiedBy>
  <cp:revision>2</cp:revision>
  <cp:lastPrinted>2011-09-07T08:15:00Z</cp:lastPrinted>
  <dcterms:created xsi:type="dcterms:W3CDTF">2011-09-22T15:27:00Z</dcterms:created>
  <dcterms:modified xsi:type="dcterms:W3CDTF">2011-09-22T15:27:00Z</dcterms:modified>
</cp:coreProperties>
</file>