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31</w:t>
      </w:r>
      <w:r w:rsidR="001E68B9">
        <w:rPr>
          <w:sz w:val="18"/>
          <w:szCs w:val="18"/>
        </w:rPr>
        <w:t>83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203E25">
        <w:t>602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03E25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1E2DCF" w:rsidRPr="001E2DCF" w:rsidP="001E2DCF">
      <w:pPr>
        <w:jc w:val="both"/>
        <w:rPr>
          <w:sz w:val="22"/>
          <w:szCs w:val="22"/>
        </w:rPr>
      </w:pPr>
      <w:r w:rsidRPr="001E2DCF" w:rsidR="001572B2">
        <w:rPr>
          <w:rFonts w:cs="Arial"/>
          <w:noProof/>
          <w:sz w:val="22"/>
        </w:rPr>
        <w:t xml:space="preserve">k </w:t>
      </w:r>
      <w:r w:rsidRPr="001E2DCF">
        <w:rPr>
          <w:rFonts w:cs="Arial"/>
          <w:noProof/>
          <w:sz w:val="22"/>
        </w:rPr>
        <w:t>v</w:t>
      </w:r>
      <w:r w:rsidRPr="001E2DCF">
        <w:rPr>
          <w:bCs/>
          <w:sz w:val="22"/>
          <w:szCs w:val="22"/>
        </w:rPr>
        <w:t>ládnemu návrhu zákona o úprave príjmu zo závislej činnosti a o zmene a doplnení niektorých zákonov (tlač 488)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E68B9" w:rsidP="001E68B9">
      <w:pPr>
        <w:tabs>
          <w:tab w:val="left" w:pos="1276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všetkým výborom Národnej rady Slovenskej republiky</w:t>
      </w:r>
    </w:p>
    <w:p w:rsidR="001E68B9" w:rsidP="001E68B9">
      <w:pPr>
        <w:tabs>
          <w:tab w:val="left" w:pos="1080"/>
        </w:tabs>
        <w:ind w:left="1080"/>
        <w:jc w:val="both"/>
        <w:rPr>
          <w:rFonts w:cs="Arial"/>
          <w:sz w:val="22"/>
          <w:szCs w:val="22"/>
        </w:rPr>
      </w:pPr>
    </w:p>
    <w:p w:rsidR="001E68B9" w:rsidP="001E68B9">
      <w:pPr>
        <w:tabs>
          <w:tab w:val="left" w:pos="1276"/>
        </w:tabs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(okre</w:t>
      </w:r>
      <w:r>
        <w:rPr>
          <w:rFonts w:cs="Arial"/>
          <w:sz w:val="22"/>
          <w:szCs w:val="22"/>
        </w:rPr>
        <w:t>m Mandátového a imunitného výboru Národnej rady Slovenskej republiky, Výboru Národnej rady Slovenskej republiky pre nezlučiteľnosť funkcií, Výboru Národnej rady Slovenskej republiky pre európske záležitosti, Osobitného kontrolného výboru Národnej rady Slovenskej republiky</w:t>
      </w:r>
      <w:r>
        <w:rPr>
          <w:rFonts w:cs="Arial"/>
          <w:sz w:val="22"/>
          <w:szCs w:val="22"/>
        </w:rPr>
        <w:t xml:space="preserve"> na kontrolu činnosti Národného bezpečnostného úradu, Osobitného kontrolného výboru Národnej rady Slovenskej republiky na kontrolu činnosti Slovenskej informačnej služby, Osobitného kontrolného výboru Národnej rady Slovenskej republiky na kontrolu činnosti Vojenského spravodajstva a Výboru Národnej rady Slovenskej republiky na preskúmavanie rozhodnutí Národného bezpečnostného úradu);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E68B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E68B9">
        <w:rPr>
          <w:rFonts w:cs="Arial"/>
          <w:sz w:val="22"/>
          <w:szCs w:val="22"/>
        </w:rPr>
        <w:t xml:space="preserve"> pre 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</w:t>
      </w:r>
      <w:r w:rsidR="00203E25">
        <w:rPr>
          <w:sz w:val="22"/>
          <w:szCs w:val="22"/>
        </w:rPr>
        <w:t xml:space="preserve">jeho </w:t>
      </w:r>
      <w:r>
        <w:rPr>
          <w:sz w:val="22"/>
          <w:szCs w:val="22"/>
        </w:rPr>
        <w:t>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A967C1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8B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B14D4"/>
    <w:rsid w:val="001E2DCF"/>
    <w:rsid w:val="001E68B9"/>
    <w:rsid w:val="00203E25"/>
    <w:rsid w:val="00362076"/>
    <w:rsid w:val="003B24A3"/>
    <w:rsid w:val="00430C1F"/>
    <w:rsid w:val="0043504C"/>
    <w:rsid w:val="0045510C"/>
    <w:rsid w:val="005A3EB9"/>
    <w:rsid w:val="00610FF3"/>
    <w:rsid w:val="006817F5"/>
    <w:rsid w:val="006F494E"/>
    <w:rsid w:val="008C3B6E"/>
    <w:rsid w:val="008D5378"/>
    <w:rsid w:val="00A101AE"/>
    <w:rsid w:val="00A967C1"/>
    <w:rsid w:val="00AC48CE"/>
    <w:rsid w:val="00BD478A"/>
    <w:rsid w:val="00C87E9D"/>
    <w:rsid w:val="00D3410F"/>
    <w:rsid w:val="00E75011"/>
    <w:rsid w:val="00EE5C4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2011-08-30T10:33:00Z</cp:lastPrinted>
  <dcterms:created xsi:type="dcterms:W3CDTF">2011-08-30T10:13:00Z</dcterms:created>
  <dcterms:modified xsi:type="dcterms:W3CDTF">2011-09-14T06:59:00Z</dcterms:modified>
</cp:coreProperties>
</file>