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3BB8" w:rsidP="00213BB8">
      <w:pPr>
        <w:pStyle w:val="Title"/>
      </w:pPr>
      <w:r>
        <w:t>NÁRODNÁ RADA SLOVENSKEJ REPUBLIKY</w:t>
      </w:r>
    </w:p>
    <w:p w:rsidR="00213BB8" w:rsidP="00213B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V. volebné obdobie</w:t>
      </w:r>
    </w:p>
    <w:p w:rsidR="00213BB8" w:rsidP="00213BB8">
      <w:pPr>
        <w:jc w:val="center"/>
        <w:rPr>
          <w:b/>
          <w:bCs/>
          <w:sz w:val="28"/>
        </w:rPr>
      </w:pPr>
    </w:p>
    <w:p w:rsidR="00213BB8" w:rsidP="00213BB8">
      <w:pPr>
        <w:jc w:val="center"/>
        <w:rPr>
          <w:b/>
          <w:bCs/>
          <w:sz w:val="28"/>
        </w:rPr>
      </w:pPr>
    </w:p>
    <w:p w:rsidR="00213BB8" w:rsidP="00213BB8">
      <w:pPr>
        <w:jc w:val="both"/>
      </w:pPr>
    </w:p>
    <w:p w:rsidR="00213BB8" w:rsidP="00213BB8">
      <w:pPr>
        <w:jc w:val="both"/>
      </w:pPr>
      <w:r>
        <w:t>Číslo: 2306/2011</w:t>
      </w:r>
    </w:p>
    <w:p w:rsidR="00213BB8" w:rsidP="00213BB8">
      <w:pPr>
        <w:jc w:val="both"/>
      </w:pPr>
    </w:p>
    <w:p w:rsidR="00213BB8" w:rsidP="00213BB8">
      <w:pPr>
        <w:jc w:val="center"/>
        <w:rPr>
          <w:b/>
          <w:bCs/>
          <w:sz w:val="32"/>
          <w:szCs w:val="32"/>
        </w:rPr>
      </w:pPr>
    </w:p>
    <w:p w:rsidR="00213BB8" w:rsidP="00213BB8">
      <w:pPr>
        <w:jc w:val="center"/>
        <w:rPr>
          <w:b/>
          <w:bCs/>
          <w:sz w:val="32"/>
          <w:szCs w:val="32"/>
        </w:rPr>
      </w:pPr>
    </w:p>
    <w:p w:rsidR="00213BB8" w:rsidP="00213BB8">
      <w:pPr>
        <w:jc w:val="center"/>
        <w:rPr>
          <w:b/>
          <w:bCs/>
          <w:sz w:val="32"/>
          <w:szCs w:val="32"/>
        </w:rPr>
      </w:pPr>
    </w:p>
    <w:p w:rsidR="00213BB8" w:rsidP="00213B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408a</w:t>
      </w:r>
    </w:p>
    <w:p w:rsidR="00213BB8" w:rsidP="00213BB8">
      <w:pPr>
        <w:jc w:val="center"/>
        <w:rPr>
          <w:b/>
          <w:bCs/>
          <w:sz w:val="28"/>
        </w:rPr>
      </w:pPr>
    </w:p>
    <w:p w:rsidR="00213BB8" w:rsidP="00213B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 p o l o č n á     s p r á v a</w:t>
      </w:r>
    </w:p>
    <w:p w:rsidR="00213BB8" w:rsidP="00213BB8">
      <w:pPr>
        <w:jc w:val="center"/>
        <w:rPr>
          <w:b/>
          <w:bCs/>
          <w:sz w:val="28"/>
        </w:rPr>
      </w:pPr>
    </w:p>
    <w:p w:rsidR="00213BB8" w:rsidP="00213BB8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bCs/>
        </w:rPr>
        <w:t xml:space="preserve">výborov Národnej rady Slovenskej republiky o prerokovaní vládneho návrhu </w:t>
      </w:r>
      <w:r>
        <w:rPr>
          <w:b/>
        </w:rPr>
        <w:t xml:space="preserve">zákona o tabakových výrobkoch  </w:t>
      </w:r>
      <w:r>
        <w:rPr>
          <w:b/>
          <w:bCs/>
        </w:rPr>
        <w:t>(tlač 408) vo výboroch Národnej rady Slovenskej republiky v druhom čítaní</w:t>
      </w:r>
    </w:p>
    <w:p w:rsidR="00213BB8" w:rsidP="00213BB8">
      <w:pPr>
        <w:jc w:val="both"/>
        <w:rPr>
          <w:b/>
          <w:bCs/>
        </w:rPr>
      </w:pPr>
    </w:p>
    <w:p w:rsidR="00213BB8" w:rsidP="00213BB8">
      <w:pPr>
        <w:jc w:val="both"/>
        <w:rPr>
          <w:b/>
          <w:bCs/>
        </w:rPr>
      </w:pPr>
    </w:p>
    <w:p w:rsidR="00213BB8" w:rsidP="00213BB8">
      <w:pPr>
        <w:jc w:val="both"/>
      </w:pPr>
    </w:p>
    <w:p w:rsidR="00213BB8" w:rsidP="00213BB8">
      <w:pPr>
        <w:pStyle w:val="BodyText"/>
      </w:pPr>
      <w: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213BB8" w:rsidP="00213BB8">
      <w:pPr>
        <w:jc w:val="both"/>
      </w:pPr>
    </w:p>
    <w:p w:rsidR="00213BB8" w:rsidP="00213BB8">
      <w:pPr>
        <w:jc w:val="both"/>
      </w:pPr>
    </w:p>
    <w:p w:rsidR="00213BB8" w:rsidP="00213BB8">
      <w:pPr>
        <w:jc w:val="center"/>
        <w:rPr>
          <w:b/>
          <w:bCs/>
        </w:rPr>
      </w:pPr>
      <w:r>
        <w:rPr>
          <w:b/>
          <w:bCs/>
        </w:rPr>
        <w:t>I.</w:t>
      </w:r>
    </w:p>
    <w:p w:rsidR="00213BB8" w:rsidP="00213BB8">
      <w:pPr>
        <w:jc w:val="both"/>
      </w:pPr>
    </w:p>
    <w:p w:rsidR="00213BB8" w:rsidP="00213BB8">
      <w:pPr>
        <w:jc w:val="both"/>
      </w:pPr>
      <w:r>
        <w:tab/>
      </w:r>
    </w:p>
    <w:p w:rsidR="00213BB8" w:rsidP="00213BB8">
      <w:pPr>
        <w:pStyle w:val="BodyText"/>
      </w:pPr>
      <w:r>
        <w:tab/>
        <w:t>Národná rada Slovenskej republiky uznesením č. 512 z</w:t>
      </w:r>
      <w:r>
        <w:t xml:space="preserve"> 29. júna  2011 pridelila vládny návrh zákona o tabakových výrobkoch  </w:t>
      </w:r>
      <w:r>
        <w:rPr>
          <w:bCs/>
        </w:rPr>
        <w:t>(tlač 408)</w:t>
      </w:r>
      <w:r>
        <w:t xml:space="preserve"> na prerokovanie týmto výborom:</w:t>
      </w:r>
    </w:p>
    <w:p w:rsidR="00213BB8" w:rsidP="00213BB8">
      <w:pPr>
        <w:pStyle w:val="BodyText"/>
      </w:pPr>
    </w:p>
    <w:p w:rsidR="00213BB8" w:rsidP="00213BB8">
      <w:pPr>
        <w:pStyle w:val="BodyText"/>
        <w:rPr>
          <w:b/>
          <w:bCs/>
        </w:rPr>
      </w:pPr>
      <w:r>
        <w:rPr>
          <w:b/>
          <w:bCs/>
        </w:rPr>
        <w:tab/>
        <w:t xml:space="preserve">Ústavnoprávnemu výboru Národnej rady Slovenskej republiky </w:t>
      </w:r>
    </w:p>
    <w:p w:rsidR="00213BB8" w:rsidP="00213BB8">
      <w:pPr>
        <w:pStyle w:val="BodyText"/>
        <w:ind w:left="708"/>
        <w:rPr>
          <w:b/>
          <w:bCs/>
        </w:rPr>
      </w:pPr>
      <w:r>
        <w:rPr>
          <w:b/>
          <w:bCs/>
        </w:rPr>
        <w:t>Výboru Národnej rady Slovenskej republiky pre hospodárstvo, výstavbu a dopravu a</w:t>
      </w:r>
    </w:p>
    <w:p w:rsidR="00213BB8" w:rsidP="00213BB8">
      <w:pPr>
        <w:pStyle w:val="BodyText"/>
        <w:rPr>
          <w:b/>
        </w:rPr>
      </w:pPr>
      <w:r>
        <w:rPr>
          <w:b/>
          <w:bCs/>
        </w:rPr>
        <w:tab/>
      </w:r>
      <w:r>
        <w:rPr>
          <w:b/>
        </w:rPr>
        <w:t>V</w:t>
      </w:r>
      <w:r>
        <w:rPr>
          <w:b/>
        </w:rPr>
        <w:t>ýboru Národnej rady Slovenskej republiky pre pôdohosp</w:t>
      </w:r>
      <w:r w:rsidR="00AA6CF9">
        <w:rPr>
          <w:b/>
        </w:rPr>
        <w:t xml:space="preserve">odárstvo a životné </w:t>
        <w:tab/>
        <w:t xml:space="preserve">prostredie </w:t>
      </w:r>
    </w:p>
    <w:p w:rsidR="00213BB8" w:rsidP="00213BB8">
      <w:pPr>
        <w:pStyle w:val="BodyText"/>
        <w:rPr>
          <w:b/>
          <w:bCs/>
        </w:rPr>
      </w:pPr>
    </w:p>
    <w:p w:rsidR="00213BB8" w:rsidP="00213BB8">
      <w:pPr>
        <w:pStyle w:val="BodyText"/>
        <w:ind w:left="708"/>
        <w:rPr>
          <w:b/>
        </w:rPr>
      </w:pPr>
    </w:p>
    <w:p w:rsidR="00213BB8" w:rsidP="00213BB8">
      <w:pPr>
        <w:pStyle w:val="BodyText"/>
      </w:pPr>
      <w:r>
        <w:tab/>
        <w:t xml:space="preserve">Za gestorský výbor určila Výbor Národnej rady Slovenskej republiky pre pôdohospodárstvo a životné prostredie. </w:t>
      </w:r>
    </w:p>
    <w:p w:rsidR="00213BB8" w:rsidP="00213BB8">
      <w:pPr>
        <w:pStyle w:val="BodyText"/>
      </w:pPr>
    </w:p>
    <w:p w:rsidR="00213BB8" w:rsidP="00213BB8">
      <w:pPr>
        <w:pStyle w:val="BodyText"/>
      </w:pPr>
      <w:r>
        <w:tab/>
        <w:t>Výbory prerokovali predmetný vládny návrh zákona v lehote určenej uznesením Národnej rady Slovenskej republiky.</w:t>
      </w: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jc w:val="center"/>
        <w:rPr>
          <w:b/>
          <w:bCs/>
        </w:rPr>
      </w:pPr>
      <w:r>
        <w:rPr>
          <w:b/>
          <w:bCs/>
        </w:rPr>
        <w:t>II.</w:t>
      </w:r>
    </w:p>
    <w:p w:rsidR="00213BB8" w:rsidP="00213BB8">
      <w:pPr>
        <w:pStyle w:val="BodyText"/>
      </w:pPr>
    </w:p>
    <w:p w:rsidR="00213BB8" w:rsidP="00213BB8">
      <w:pPr>
        <w:pStyle w:val="BodyText"/>
      </w:pPr>
      <w: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213BB8" w:rsidP="00213BB8">
      <w:pPr>
        <w:pStyle w:val="BodyText"/>
      </w:pPr>
    </w:p>
    <w:p w:rsidR="00213BB8" w:rsidP="00213BB8">
      <w:pPr>
        <w:pStyle w:val="BodyText"/>
      </w:pPr>
    </w:p>
    <w:p w:rsidR="00213BB8" w:rsidP="00213BB8">
      <w:pPr>
        <w:pStyle w:val="BodyText"/>
        <w:jc w:val="center"/>
        <w:rPr>
          <w:b/>
          <w:bCs/>
        </w:rPr>
      </w:pPr>
      <w:r>
        <w:rPr>
          <w:b/>
          <w:bCs/>
        </w:rPr>
        <w:t>III.</w:t>
      </w: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rPr>
          <w:b/>
          <w:bCs/>
        </w:rPr>
      </w:pPr>
    </w:p>
    <w:p w:rsidR="00213BB8" w:rsidP="00213BB8">
      <w:pPr>
        <w:pStyle w:val="BodyText"/>
      </w:pPr>
      <w:r>
        <w:tab/>
        <w:t>Výbory Národnej rady Slovenskej republiky, ktorým bol vl</w:t>
      </w:r>
      <w:r>
        <w:t>ádny návrh zákona pridelený zaujali k nemu nasledovné stanoviská:</w:t>
      </w:r>
    </w:p>
    <w:p w:rsidR="00213BB8" w:rsidP="00213BB8">
      <w:pPr>
        <w:pStyle w:val="BodyText"/>
      </w:pPr>
    </w:p>
    <w:p w:rsidR="00213BB8" w:rsidP="00213BB8">
      <w:pPr>
        <w:pStyle w:val="BodyText"/>
        <w:rPr>
          <w:b/>
        </w:rPr>
      </w:pPr>
      <w:r>
        <w:tab/>
        <w:t xml:space="preserve">Ústavnoprávny   výbor    Národnej   rady  Slovenskej </w:t>
      </w:r>
      <w:r w:rsidR="00CD3E01">
        <w:t xml:space="preserve">  republiky    uznesením č. 265    z 23. augusta</w:t>
      </w:r>
      <w:r>
        <w:t xml:space="preserve"> 2011 s vládnym návrhom zákona </w:t>
      </w:r>
      <w:r>
        <w:rPr>
          <w:b/>
        </w:rPr>
        <w:t xml:space="preserve">súhlasil </w:t>
      </w:r>
      <w:r>
        <w:t>a odporučil ho Národnej rade Slovenskej republi</w:t>
      </w:r>
      <w:r>
        <w:t xml:space="preserve">ky </w:t>
      </w:r>
      <w:r w:rsidR="00CD3E01">
        <w:rPr>
          <w:b/>
        </w:rPr>
        <w:t>schváliť</w:t>
      </w:r>
      <w:r>
        <w:rPr>
          <w:b/>
        </w:rPr>
        <w:t>.</w:t>
      </w:r>
    </w:p>
    <w:p w:rsidR="00213BB8" w:rsidP="00213BB8">
      <w:pPr>
        <w:pStyle w:val="BodyText"/>
        <w:rPr>
          <w:b/>
        </w:rPr>
      </w:pPr>
    </w:p>
    <w:p w:rsidR="00213BB8" w:rsidP="00213BB8">
      <w:pPr>
        <w:pStyle w:val="BodyText"/>
        <w:rPr>
          <w:b/>
        </w:rPr>
      </w:pPr>
      <w:r>
        <w:rPr>
          <w:b/>
        </w:rPr>
        <w:tab/>
      </w:r>
      <w:r>
        <w:t>Výbor Národnej rady Slovenskej republiky pre hospodárstvo, výsta</w:t>
      </w:r>
      <w:r w:rsidR="00CD3E01">
        <w:t xml:space="preserve">vbu a dopravu uznesením č. 183 z 25. augusta </w:t>
      </w:r>
      <w:r>
        <w:t xml:space="preserve">2011 s vládnym návrhom zákona </w:t>
      </w:r>
      <w:r>
        <w:rPr>
          <w:b/>
        </w:rPr>
        <w:t xml:space="preserve">súhlasil </w:t>
      </w:r>
      <w:r>
        <w:t xml:space="preserve">a odporučil ho Národnej rade Slovenskej republiky </w:t>
      </w:r>
      <w:r w:rsidR="00CD3E01">
        <w:rPr>
          <w:b/>
        </w:rPr>
        <w:t>schváliť</w:t>
      </w:r>
      <w:r>
        <w:rPr>
          <w:b/>
        </w:rPr>
        <w:t>.</w:t>
      </w:r>
    </w:p>
    <w:p w:rsidR="00213BB8" w:rsidP="00213BB8">
      <w:pPr>
        <w:pStyle w:val="BodyText"/>
        <w:rPr>
          <w:b/>
        </w:rPr>
      </w:pPr>
    </w:p>
    <w:p w:rsidR="00213BB8" w:rsidP="00213BB8">
      <w:pPr>
        <w:ind w:firstLine="708"/>
        <w:jc w:val="both"/>
        <w:rPr>
          <w:b/>
        </w:rPr>
      </w:pPr>
      <w:r>
        <w:t>Výbor  Národnej rady Slovenskej republiky pre pôdohospodárstvo a životn</w:t>
      </w:r>
      <w:r w:rsidR="00CD3E01">
        <w:t>é prostredie  uznesením č. 110 z 31. augusta</w:t>
      </w:r>
      <w:r>
        <w:t xml:space="preserve"> 2011 s vládnym návrhom zákona </w:t>
      </w:r>
      <w:r>
        <w:rPr>
          <w:b/>
        </w:rPr>
        <w:t xml:space="preserve">súhlasil </w:t>
      </w:r>
      <w:r>
        <w:t xml:space="preserve"> a odporučil ho Národnej rade Slovenskej republiky </w:t>
      </w:r>
      <w:r>
        <w:rPr>
          <w:b/>
        </w:rPr>
        <w:t>schváliť s pripomienkami.</w:t>
      </w:r>
    </w:p>
    <w:p w:rsidR="00213BB8" w:rsidP="00213BB8">
      <w:pPr>
        <w:ind w:firstLine="708"/>
        <w:jc w:val="both"/>
        <w:rPr>
          <w:b/>
        </w:rPr>
      </w:pPr>
    </w:p>
    <w:p w:rsidR="00213BB8" w:rsidP="00213BB8">
      <w:pPr>
        <w:ind w:firstLine="708"/>
        <w:jc w:val="both"/>
        <w:rPr>
          <w:b/>
        </w:rPr>
      </w:pPr>
    </w:p>
    <w:p w:rsidR="00213BB8" w:rsidP="00213BB8">
      <w:pPr>
        <w:pStyle w:val="BodyText"/>
        <w:rPr>
          <w:b/>
        </w:rPr>
      </w:pPr>
      <w:r>
        <w:tab/>
      </w:r>
    </w:p>
    <w:p w:rsidR="00213BB8" w:rsidP="00213BB8">
      <w:pPr>
        <w:pStyle w:val="BodyText"/>
      </w:pPr>
    </w:p>
    <w:p w:rsidR="00213BB8" w:rsidP="00213BB8">
      <w:pPr>
        <w:pStyle w:val="BodyText"/>
        <w:jc w:val="center"/>
        <w:rPr>
          <w:b/>
          <w:bCs/>
        </w:rPr>
      </w:pPr>
      <w:r>
        <w:rPr>
          <w:b/>
          <w:bCs/>
        </w:rPr>
        <w:t>IV.</w:t>
      </w:r>
    </w:p>
    <w:p w:rsidR="00213BB8" w:rsidP="00213BB8">
      <w:pPr>
        <w:pStyle w:val="BodyText"/>
      </w:pPr>
    </w:p>
    <w:p w:rsidR="00213BB8" w:rsidP="00213BB8">
      <w:pPr>
        <w:pStyle w:val="BodyText"/>
      </w:pPr>
      <w:r>
        <w:tab/>
      </w:r>
    </w:p>
    <w:p w:rsidR="00213BB8" w:rsidP="00213BB8">
      <w:pPr>
        <w:pStyle w:val="BodyText"/>
      </w:pPr>
      <w:r>
        <w:tab/>
        <w:t>Z uznesení výborov Národnej rady Slovenskej</w:t>
      </w:r>
      <w:r>
        <w:t xml:space="preserve"> republiky, uvedených v bode III. tejto správy, vyplýva</w:t>
      </w:r>
      <w:r w:rsidR="00B54B50">
        <w:t>jú tieto pozmeňujúce a doplňujúce</w:t>
      </w:r>
      <w:r>
        <w:t xml:space="preserve"> návrh</w:t>
      </w:r>
      <w:r w:rsidR="00B54B50">
        <w:t>y</w:t>
      </w:r>
      <w:r>
        <w:t xml:space="preserve"> s odporúčaním gestorského výboru:</w:t>
      </w:r>
    </w:p>
    <w:p w:rsidR="00213BB8" w:rsidP="00213BB8">
      <w:pPr>
        <w:pStyle w:val="BodyText"/>
        <w:jc w:val="center"/>
        <w:rPr>
          <w:b/>
          <w:bCs/>
        </w:rPr>
      </w:pP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  <w:r>
        <w:t>1.</w:t>
        <w:tab/>
        <w:t>§ 3 ods. 2 písm. a) sa dopĺňa slovami „ak ide o fyzickú osobu – podnikateľa meno, pri</w:t>
      </w:r>
      <w:r>
        <w:t>ezvisko a identifikačné číslo osoby, ak ide o právnickú osobu názov, sídlo a identifikačné číslo osoby,“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</w:p>
    <w:p w:rsidR="00CD3E01" w:rsidP="00CD3E01">
      <w:pPr>
        <w:tabs>
          <w:tab w:val="left" w:pos="709"/>
          <w:tab w:val="left" w:pos="1049"/>
        </w:tabs>
        <w:ind w:left="3960"/>
        <w:jc w:val="both"/>
      </w:pPr>
      <w:r>
        <w:t>Ide o upresnenie podmienok registrácie prevádzkovateľa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</w:p>
    <w:p w:rsidR="00CD3E01" w:rsidP="00CD3E01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  <w:r w:rsidRPr="00CD3E01">
        <w:rPr>
          <w:b/>
        </w:rPr>
        <w:t>Výbor Národnej rady Slovenskej republiky pre pôdohospodárstvo a životné prostredie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</w:p>
    <w:p w:rsidR="00CD3E01" w:rsidRPr="00CD3E01" w:rsidP="00CD3E01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  <w:r>
        <w:rPr>
          <w:b/>
        </w:rPr>
        <w:t>Gestorský výbor odporúča schváliť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  <w:r>
        <w:t>2.</w:t>
        <w:tab/>
        <w:t>V § 7 sa za slovo „balení“ vkladá čiarka a dopĺňajú slová „okrem údajov podľa osobitného predpisu,</w:t>
      </w:r>
      <w:r>
        <w:rPr>
          <w:vertAlign w:val="superscript"/>
        </w:rPr>
        <w:t>1)</w:t>
      </w:r>
      <w:r>
        <w:t>“.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  <w:r>
        <w:tab/>
        <w:t>Poznámka pod čiarou k odkazu 1) znie: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  <w:r>
        <w:tab/>
        <w:t>„</w:t>
      </w:r>
      <w:r>
        <w:rPr>
          <w:vertAlign w:val="superscript"/>
        </w:rPr>
        <w:t>1)</w:t>
      </w:r>
      <w:r>
        <w:t xml:space="preserve"> § 4 a 5 zákona č. 377/2004 Z. z. o ochrane nefajčiarov a o zmene a doplnení niektorých zákonov v znení neskorších predpisov.“.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  <w:r>
        <w:tab/>
        <w:t>Doterajšie poznámky pod čiarou k odkazom 1 až 5 sa označujú ako poznámky pod čiarou k odkazu 2 až 6.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both"/>
      </w:pPr>
    </w:p>
    <w:p w:rsidR="00CD3E01" w:rsidP="00CD3E01">
      <w:pPr>
        <w:tabs>
          <w:tab w:val="left" w:pos="709"/>
          <w:tab w:val="left" w:pos="1049"/>
        </w:tabs>
        <w:ind w:left="3960"/>
        <w:jc w:val="both"/>
      </w:pPr>
      <w:r>
        <w:t>Legislatívno-technická úprava na základe stanoviska Európskej komisie.</w:t>
      </w:r>
    </w:p>
    <w:p w:rsidR="00CD3E01" w:rsidP="00CD3E01">
      <w:pPr>
        <w:tabs>
          <w:tab w:val="left" w:pos="709"/>
          <w:tab w:val="left" w:pos="1049"/>
        </w:tabs>
        <w:ind w:left="3960"/>
        <w:jc w:val="both"/>
      </w:pPr>
    </w:p>
    <w:p w:rsidR="00CD3E01" w:rsidP="00CD3E01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  <w:r w:rsidRPr="00CD3E01">
        <w:rPr>
          <w:b/>
        </w:rPr>
        <w:t>Výbor Národnej rady Slovenskej republiky pre pôdohospodárstvo a životné prostredie</w:t>
      </w:r>
    </w:p>
    <w:p w:rsidR="00CD3E01" w:rsidP="00CD3E01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</w:p>
    <w:p w:rsidR="00CD3E01" w:rsidRPr="00CD3E01" w:rsidP="00CD3E01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  <w:r>
        <w:rPr>
          <w:b/>
        </w:rPr>
        <w:t>Gestorský výbor odporúča schváliť</w:t>
      </w:r>
    </w:p>
    <w:p w:rsidR="00CD3E01" w:rsidP="00CD3E01">
      <w:pPr>
        <w:tabs>
          <w:tab w:val="left" w:pos="709"/>
          <w:tab w:val="left" w:pos="1049"/>
        </w:tabs>
        <w:ind w:left="3960"/>
        <w:jc w:val="both"/>
      </w:pPr>
    </w:p>
    <w:p w:rsidR="00CD3E01" w:rsidP="00CD3E01">
      <w:pPr>
        <w:tabs>
          <w:tab w:val="left" w:pos="709"/>
          <w:tab w:val="left" w:pos="1049"/>
        </w:tabs>
        <w:ind w:left="3960"/>
        <w:jc w:val="both"/>
      </w:pPr>
    </w:p>
    <w:p w:rsidR="00CD3E01" w:rsidP="00CD3E01">
      <w:pPr>
        <w:tabs>
          <w:tab w:val="left" w:pos="709"/>
          <w:tab w:val="left" w:pos="1049"/>
        </w:tabs>
        <w:ind w:left="360" w:hanging="360"/>
        <w:jc w:val="both"/>
      </w:pPr>
      <w:r>
        <w:t>3.</w:t>
        <w:tab/>
        <w:t>§ 11 ods. 1 písm. a) sa dopĺňa štvrtým bodom, ktorý znie:</w:t>
      </w:r>
    </w:p>
    <w:p w:rsidR="00CD3E01" w:rsidP="00CD3E01">
      <w:pPr>
        <w:tabs>
          <w:tab w:val="left" w:pos="709"/>
          <w:tab w:val="left" w:pos="1049"/>
        </w:tabs>
        <w:ind w:left="360" w:hanging="360"/>
        <w:jc w:val="both"/>
      </w:pPr>
      <w:r>
        <w:tab/>
        <w:t>„4.  vydáva prevádzkovateľovi osvedčenie na výrobu tabakových výrobkov.“</w:t>
      </w:r>
    </w:p>
    <w:p w:rsidR="00CD3E01" w:rsidP="00CD3E01">
      <w:pPr>
        <w:tabs>
          <w:tab w:val="left" w:pos="709"/>
          <w:tab w:val="left" w:pos="1049"/>
        </w:tabs>
        <w:ind w:left="360" w:hanging="360"/>
        <w:jc w:val="both"/>
      </w:pPr>
    </w:p>
    <w:p w:rsidR="00B16BEE" w:rsidP="00FF3A58">
      <w:pPr>
        <w:tabs>
          <w:tab w:val="left" w:pos="709"/>
          <w:tab w:val="left" w:pos="1049"/>
        </w:tabs>
        <w:ind w:left="3960"/>
        <w:jc w:val="both"/>
      </w:pPr>
      <w:r w:rsidR="00FF3A58">
        <w:t>Ide o doplnenie kompetencie ministerstva pri vydávaní osvedčenia.</w:t>
      </w:r>
    </w:p>
    <w:p w:rsidR="00FF3A58" w:rsidP="00FF3A58">
      <w:pPr>
        <w:tabs>
          <w:tab w:val="left" w:pos="709"/>
          <w:tab w:val="left" w:pos="1049"/>
        </w:tabs>
        <w:ind w:left="3960"/>
        <w:jc w:val="both"/>
      </w:pPr>
    </w:p>
    <w:p w:rsidR="00B16BEE" w:rsidP="00B16BEE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  <w:r w:rsidRPr="00CD3E01">
        <w:rPr>
          <w:b/>
        </w:rPr>
        <w:t>Výbor Národnej rady Slovenskej republiky pre pôdohospodárstvo a životné prostredie</w:t>
      </w:r>
    </w:p>
    <w:p w:rsidR="00B16BEE" w:rsidP="00B16BEE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</w:p>
    <w:p w:rsidR="00B16BEE" w:rsidRPr="00CD3E01" w:rsidP="00B16BEE">
      <w:pPr>
        <w:tabs>
          <w:tab w:val="left" w:pos="709"/>
          <w:tab w:val="left" w:pos="1049"/>
        </w:tabs>
        <w:ind w:left="340" w:hanging="340"/>
        <w:jc w:val="center"/>
        <w:rPr>
          <w:b/>
        </w:rPr>
      </w:pPr>
      <w:r>
        <w:rPr>
          <w:b/>
        </w:rPr>
        <w:t>Gestorský výbor odporúča schváliť</w:t>
      </w:r>
    </w:p>
    <w:p w:rsidR="00213BB8" w:rsidP="00213BB8">
      <w:pPr>
        <w:tabs>
          <w:tab w:val="left" w:pos="709"/>
          <w:tab w:val="left" w:pos="1049"/>
        </w:tabs>
        <w:jc w:val="both"/>
      </w:pP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jc w:val="center"/>
        <w:rPr>
          <w:b/>
          <w:bCs/>
        </w:rPr>
      </w:pPr>
      <w:r>
        <w:rPr>
          <w:b/>
          <w:bCs/>
        </w:rPr>
        <w:t>V.</w:t>
      </w: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ind w:firstLine="708"/>
      </w:pPr>
      <w:r>
        <w:t>Gestorský výbor odporúča hlasovať o bodoch spoločnej správy  nasledovne:</w:t>
      </w:r>
    </w:p>
    <w:p w:rsidR="00213BB8" w:rsidP="00213BB8">
      <w:pPr>
        <w:pStyle w:val="BodyText"/>
      </w:pPr>
    </w:p>
    <w:p w:rsidR="00213BB8" w:rsidP="00213BB8">
      <w:pPr>
        <w:pStyle w:val="BodyText"/>
        <w:rPr>
          <w:b/>
        </w:rPr>
      </w:pPr>
      <w:r>
        <w:tab/>
      </w:r>
      <w:r w:rsidR="00CD3E01">
        <w:t>O bodoch spoločnej správy č. 1</w:t>
      </w:r>
      <w:r>
        <w:t xml:space="preserve"> až</w:t>
      </w:r>
      <w:r w:rsidR="00CD3E01">
        <w:t xml:space="preserve"> 3</w:t>
      </w:r>
      <w:r>
        <w:t xml:space="preserve">  hlasovať spoločne s návrhom gestorského výboru uvedené body </w:t>
      </w:r>
      <w:r>
        <w:rPr>
          <w:b/>
        </w:rPr>
        <w:t>schváliť.</w:t>
      </w:r>
    </w:p>
    <w:p w:rsidR="00213BB8" w:rsidP="00213BB8">
      <w:pPr>
        <w:pStyle w:val="BodyText"/>
        <w:rPr>
          <w:b/>
        </w:rPr>
      </w:pPr>
    </w:p>
    <w:p w:rsidR="00213BB8" w:rsidP="00213BB8">
      <w:pPr>
        <w:pStyle w:val="BodyText"/>
      </w:pPr>
    </w:p>
    <w:p w:rsidR="00213BB8" w:rsidP="00213BB8">
      <w:pPr>
        <w:pStyle w:val="BodyText"/>
        <w:rPr>
          <w:b/>
        </w:rPr>
      </w:pPr>
    </w:p>
    <w:p w:rsidR="00213BB8" w:rsidP="00213BB8">
      <w:pPr>
        <w:pStyle w:val="BodyText"/>
        <w:rPr>
          <w:b/>
        </w:rPr>
      </w:pPr>
    </w:p>
    <w:p w:rsidR="00213BB8" w:rsidP="00213BB8">
      <w:pPr>
        <w:pStyle w:val="BodyText"/>
        <w:rPr>
          <w:b/>
        </w:rPr>
      </w:pP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  <w:jc w:val="center"/>
        <w:rPr>
          <w:b/>
          <w:bCs/>
        </w:rPr>
      </w:pPr>
      <w:r>
        <w:rPr>
          <w:b/>
          <w:bCs/>
        </w:rPr>
        <w:t>VI.</w:t>
      </w:r>
    </w:p>
    <w:p w:rsidR="00213BB8" w:rsidP="00213BB8">
      <w:pPr>
        <w:pStyle w:val="BodyText"/>
        <w:jc w:val="center"/>
        <w:rPr>
          <w:b/>
          <w:bCs/>
        </w:rPr>
      </w:pPr>
    </w:p>
    <w:p w:rsidR="00213BB8" w:rsidP="00213BB8">
      <w:pPr>
        <w:pStyle w:val="BodyText"/>
      </w:pPr>
      <w: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 rokovacom poriadku Národnej rady Slovenskej republiky v znení neskorších predpisov odporúča  Národnej rade Slovenskej republiky vládny návrh zákona o tabakových výrobkoch  </w:t>
      </w:r>
      <w:r>
        <w:rPr>
          <w:bCs/>
        </w:rPr>
        <w:t xml:space="preserve">(tlač 408) </w:t>
      </w:r>
      <w:r>
        <w:rPr>
          <w:b/>
          <w:bCs/>
        </w:rPr>
        <w:t>schváliť s pripomienkami.</w:t>
      </w:r>
    </w:p>
    <w:p w:rsidR="00213BB8" w:rsidP="00213BB8">
      <w:pPr>
        <w:pStyle w:val="BodyText"/>
      </w:pPr>
    </w:p>
    <w:p w:rsidR="00213BB8" w:rsidP="00213BB8">
      <w:pPr>
        <w:pStyle w:val="BodyText"/>
      </w:pPr>
      <w:r>
        <w:tab/>
        <w:t xml:space="preserve">Spoločná správa výborov Národnej rady Slovenskej republiky o prerokovaní vládneho návrhu zákona o tabakových výrobkoch </w:t>
      </w:r>
      <w:r>
        <w:rPr>
          <w:bCs/>
        </w:rPr>
        <w:t xml:space="preserve">(tlač 408) </w:t>
      </w:r>
      <w:r>
        <w:t>vo výboroch Národnej rady Slovenskej republiky v druhom čítaní bola schválená uznesením Výboru Národnej rady Slovenskej republiky pre  pôdohospodárstvo</w:t>
      </w:r>
      <w:r w:rsidR="005547CE">
        <w:t xml:space="preserve"> a  </w:t>
      </w:r>
      <w:r w:rsidR="008865E1">
        <w:t>životné  prostredie  č. 115  z 13</w:t>
      </w:r>
      <w:r w:rsidR="005547CE">
        <w:t>. septembra</w:t>
      </w:r>
      <w:r>
        <w:t xml:space="preserve"> 2011.   </w:t>
      </w:r>
    </w:p>
    <w:p w:rsidR="00213BB8" w:rsidP="00213BB8">
      <w:pPr>
        <w:pStyle w:val="BodyText"/>
      </w:pPr>
    </w:p>
    <w:p w:rsidR="00213BB8" w:rsidP="00213BB8">
      <w:pPr>
        <w:pStyle w:val="BodyText"/>
      </w:pPr>
      <w: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86 zákona o rokovacom poriadku Národnej rady Slovenskej republiky.</w:t>
      </w:r>
    </w:p>
    <w:p w:rsidR="00213BB8" w:rsidP="00213BB8">
      <w:pPr>
        <w:pStyle w:val="BodyText"/>
      </w:pPr>
    </w:p>
    <w:p w:rsidR="00213BB8" w:rsidP="00213BB8"/>
    <w:p w:rsidR="00213BB8" w:rsidP="00213BB8"/>
    <w:p w:rsidR="00213BB8" w:rsidP="00213BB8"/>
    <w:p w:rsidR="00213BB8" w:rsidP="00213BB8"/>
    <w:p w:rsidR="00213BB8" w:rsidP="00213BB8"/>
    <w:p w:rsidR="00213BB8" w:rsidRPr="00C721E5" w:rsidP="007F0D4F">
      <w:pPr>
        <w:jc w:val="center"/>
      </w:pPr>
      <w:r w:rsidR="007F0D4F">
        <w:t xml:space="preserve">Mária   </w:t>
      </w:r>
      <w:r w:rsidR="007F0D4F">
        <w:rPr>
          <w:b/>
        </w:rPr>
        <w:t>S a b o l o v</w:t>
      </w:r>
      <w:r w:rsidR="00C721E5">
        <w:rPr>
          <w:b/>
        </w:rPr>
        <w:t> </w:t>
      </w:r>
      <w:r w:rsidR="007F0D4F">
        <w:rPr>
          <w:b/>
        </w:rPr>
        <w:t>á</w:t>
      </w:r>
      <w:r w:rsidR="00C721E5">
        <w:rPr>
          <w:b/>
        </w:rPr>
        <w:t xml:space="preserve"> </w:t>
      </w:r>
      <w:r w:rsidR="00C721E5">
        <w:t xml:space="preserve">  v. r.</w:t>
      </w:r>
    </w:p>
    <w:p w:rsidR="007F0D4F" w:rsidRPr="007F0D4F" w:rsidP="007F0D4F">
      <w:pPr>
        <w:jc w:val="center"/>
      </w:pPr>
      <w:r>
        <w:t>predsedníčka výboru</w:t>
      </w:r>
    </w:p>
    <w:sectPr w:rsidSect="005547C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E5" w:rsidP="002258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21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E5" w:rsidP="002258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C721E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BB8"/>
    <w:rsid w:val="00213BB8"/>
    <w:rsid w:val="00225857"/>
    <w:rsid w:val="005547CE"/>
    <w:rsid w:val="0071468A"/>
    <w:rsid w:val="007F0D4F"/>
    <w:rsid w:val="008865E1"/>
    <w:rsid w:val="00AA6CF9"/>
    <w:rsid w:val="00B16BEE"/>
    <w:rsid w:val="00B54B50"/>
    <w:rsid w:val="00C721E5"/>
    <w:rsid w:val="00CD3E01"/>
    <w:rsid w:val="00EF2E18"/>
    <w:rsid w:val="00FF3A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BB8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213BB8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213BB8"/>
    <w:pPr>
      <w:jc w:val="both"/>
    </w:pPr>
  </w:style>
  <w:style w:type="paragraph" w:styleId="Footer">
    <w:name w:val="footer"/>
    <w:basedOn w:val="Normal"/>
    <w:rsid w:val="005547C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547CE"/>
  </w:style>
  <w:style w:type="paragraph" w:styleId="BalloonText">
    <w:name w:val="Balloon Text"/>
    <w:basedOn w:val="Normal"/>
    <w:semiHidden/>
    <w:rsid w:val="00C72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10</cp:revision>
  <cp:lastPrinted>2011-09-13T11:41:00Z</cp:lastPrinted>
  <dcterms:created xsi:type="dcterms:W3CDTF">2011-07-14T08:33:00Z</dcterms:created>
  <dcterms:modified xsi:type="dcterms:W3CDTF">2011-09-13T11:41:00Z</dcterms:modified>
</cp:coreProperties>
</file>