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83519" w:rsidP="00D8351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Predkladacia správa</w:t>
      </w:r>
    </w:p>
    <w:p w:rsidR="00D83519" w:rsidP="00D83519">
      <w:pPr>
        <w:bidi w:val="0"/>
        <w:jc w:val="center"/>
        <w:rPr>
          <w:rFonts w:ascii="Times New Roman" w:hAnsi="Times New Roman"/>
          <w:b/>
        </w:rPr>
      </w:pPr>
    </w:p>
    <w:p w:rsidR="00D83519" w:rsidP="00D83519">
      <w:pPr>
        <w:bidi w:val="0"/>
        <w:jc w:val="both"/>
        <w:rPr>
          <w:rFonts w:ascii="Times New Roman" w:hAnsi="Times New Roman"/>
        </w:rPr>
      </w:pPr>
    </w:p>
    <w:p w:rsidR="00D83519" w:rsidP="00D83519">
      <w:pPr>
        <w:bidi w:val="0"/>
        <w:jc w:val="both"/>
        <w:rPr>
          <w:rFonts w:ascii="Times New Roman" w:hAnsi="Times New Roman"/>
        </w:rPr>
      </w:pPr>
    </w:p>
    <w:p w:rsidR="00D83519" w:rsidP="00D8351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 zmysle § 22 ods. 3 zákona č. 575/2001 Z. z. o organizácii činnosti vlády a organizácii ústrednej štátnej správy v znení neskorších predpisov na čele Národného bezpečnostného úradu je riaditeľ, ktorého volí a odvoláva Národná rada Slovenskej republiky.</w:t>
      </w:r>
    </w:p>
    <w:p w:rsidR="00D83519" w:rsidP="00D83519">
      <w:pPr>
        <w:bidi w:val="0"/>
        <w:jc w:val="both"/>
        <w:rPr>
          <w:rFonts w:ascii="Times New Roman" w:hAnsi="Times New Roman"/>
        </w:rPr>
      </w:pPr>
    </w:p>
    <w:p w:rsidR="00D83519" w:rsidRPr="001F4C59" w:rsidP="00D83519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zmysle § 71 ods. 2 zákona č. 215/2004 Z. z. o ochrane utajovaných skutočností a o zmene a doplnení niektorých zákonov</w:t>
      </w:r>
      <w:r w:rsidRPr="001F4C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1F4C59">
        <w:rPr>
          <w:rFonts w:ascii="Times New Roman" w:hAnsi="Times New Roman"/>
        </w:rPr>
        <w:t>iaditeľa úradu, ak spĺňa predpoklady podľa § 10</w:t>
      </w:r>
      <w:r>
        <w:rPr>
          <w:rFonts w:ascii="Times New Roman" w:hAnsi="Times New Roman"/>
        </w:rPr>
        <w:t xml:space="preserve"> tohto zákona</w:t>
      </w:r>
      <w:r w:rsidRPr="001F4C59">
        <w:rPr>
          <w:rFonts w:ascii="Times New Roman" w:hAnsi="Times New Roman"/>
        </w:rPr>
        <w:t>, volí a odvoláva Národná rada Slovenskej republiky na návrh vlády Slovenskej republiky. Funkčné obdobie riaditeľa úradu je sedem rokov</w:t>
      </w:r>
      <w:r w:rsidR="00D96D53">
        <w:rPr>
          <w:rFonts w:ascii="Times New Roman" w:hAnsi="Times New Roman"/>
        </w:rPr>
        <w:t>.</w:t>
      </w:r>
    </w:p>
    <w:p w:rsidR="00D83519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83519"/>
    <w:rsid w:val="001F4C59"/>
    <w:rsid w:val="00D14E91"/>
    <w:rsid w:val="00D83519"/>
    <w:rsid w:val="00D96D5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351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89</Words>
  <Characters>509</Characters>
  <Application>Microsoft Office Word</Application>
  <DocSecurity>0</DocSecurity>
  <Lines>0</Lines>
  <Paragraphs>0</Paragraphs>
  <ScaleCrop>false</ScaleCrop>
  <Company>UVSR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izakovicova</dc:creator>
  <cp:lastModifiedBy>Gašparíková, Jarmila</cp:lastModifiedBy>
  <cp:revision>2</cp:revision>
  <dcterms:created xsi:type="dcterms:W3CDTF">2011-08-30T15:42:00Z</dcterms:created>
  <dcterms:modified xsi:type="dcterms:W3CDTF">2011-08-30T15:42:00Z</dcterms:modified>
</cp:coreProperties>
</file>