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2657" w:rsidRPr="00D656C3" w:rsidP="00D656C3">
      <w:pPr>
        <w:bidi w:val="0"/>
        <w:jc w:val="center"/>
        <w:rPr>
          <w:rFonts w:ascii="Times New Roman" w:hAnsi="Times New Roman"/>
          <w:b/>
          <w:bCs/>
        </w:rPr>
      </w:pPr>
      <w:r w:rsidRPr="00D656C3">
        <w:rPr>
          <w:rFonts w:ascii="Times New Roman" w:hAnsi="Times New Roman"/>
          <w:b/>
          <w:bCs/>
        </w:rPr>
        <w:t>TABUĽKA ZHODY</w:t>
      </w:r>
    </w:p>
    <w:p w:rsidR="00AC2657" w:rsidP="00AC2657">
      <w:pPr>
        <w:pStyle w:val="Footer"/>
        <w:tabs>
          <w:tab w:val="clear" w:pos="4536"/>
          <w:tab w:val="clear" w:pos="9072"/>
        </w:tabs>
        <w:bidi w:val="0"/>
        <w:jc w:val="center"/>
        <w:rPr>
          <w:rFonts w:ascii="Times New Roman" w:hAnsi="Times New Roman" w:cs="Times New Roman"/>
          <w:b/>
          <w:bCs/>
          <w:sz w:val="24"/>
          <w:szCs w:val="24"/>
        </w:rPr>
      </w:pPr>
      <w:r w:rsidRPr="00D656C3">
        <w:rPr>
          <w:rFonts w:ascii="Times New Roman" w:hAnsi="Times New Roman" w:cs="Times New Roman"/>
          <w:b/>
          <w:bCs/>
          <w:sz w:val="24"/>
          <w:szCs w:val="24"/>
        </w:rPr>
        <w:t>právneho predpisu s právom Európskej únie</w:t>
      </w:r>
    </w:p>
    <w:p w:rsidR="00D656C3" w:rsidRPr="00D656C3" w:rsidP="00AC2657">
      <w:pPr>
        <w:pStyle w:val="Footer"/>
        <w:tabs>
          <w:tab w:val="clear" w:pos="4536"/>
          <w:tab w:val="clear" w:pos="9072"/>
        </w:tabs>
        <w:bidi w:val="0"/>
        <w:jc w:val="center"/>
        <w:rPr>
          <w:rFonts w:ascii="Times New Roman" w:hAnsi="Times New Roman" w:cs="Times New Roman"/>
          <w:b/>
          <w:bCs/>
          <w:sz w:val="24"/>
          <w:szCs w:val="24"/>
        </w:rPr>
      </w:pPr>
    </w:p>
    <w:tbl>
      <w:tblPr>
        <w:tblStyle w:val="TableNormal"/>
        <w:tblW w:w="15168"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568"/>
        <w:gridCol w:w="5103"/>
        <w:gridCol w:w="567"/>
        <w:gridCol w:w="851"/>
        <w:gridCol w:w="567"/>
        <w:gridCol w:w="5670"/>
        <w:gridCol w:w="567"/>
        <w:gridCol w:w="1275"/>
      </w:tblGrid>
      <w:tr>
        <w:tblPrEx>
          <w:tblW w:w="15168"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val="892"/>
        </w:trPr>
        <w:tc>
          <w:tcPr>
            <w:tcW w:w="6238" w:type="dxa"/>
            <w:gridSpan w:val="3"/>
            <w:tcBorders>
              <w:top w:val="single" w:sz="6" w:space="0" w:color="auto"/>
              <w:left w:val="single" w:sz="6" w:space="0" w:color="auto"/>
              <w:bottom w:val="single" w:sz="6" w:space="0" w:color="auto"/>
              <w:right w:val="single" w:sz="6" w:space="0" w:color="auto"/>
            </w:tcBorders>
            <w:textDirection w:val="lrTb"/>
            <w:vAlign w:val="top"/>
          </w:tcPr>
          <w:p w:rsidR="00AC2657" w:rsidRPr="00D656C3" w:rsidP="00D656C3">
            <w:pPr>
              <w:bidi w:val="0"/>
              <w:spacing w:line="240" w:lineRule="atLeast"/>
              <w:jc w:val="both"/>
              <w:rPr>
                <w:rFonts w:ascii="Times New Roman" w:hAnsi="Times New Roman"/>
                <w:b/>
                <w:bCs/>
                <w:sz w:val="22"/>
                <w:szCs w:val="22"/>
              </w:rPr>
            </w:pPr>
            <w:r w:rsidRPr="00D656C3">
              <w:rPr>
                <w:rFonts w:ascii="Times New Roman" w:hAnsi="Times New Roman"/>
                <w:b/>
                <w:bCs/>
                <w:sz w:val="22"/>
                <w:szCs w:val="22"/>
              </w:rPr>
              <w:t>Smernica Rady</w:t>
            </w:r>
            <w:r w:rsidRPr="00D656C3">
              <w:rPr>
                <w:rFonts w:ascii="Times New Roman" w:hAnsi="Times New Roman"/>
                <w:b/>
                <w:bCs/>
                <w:caps/>
                <w:sz w:val="22"/>
                <w:szCs w:val="22"/>
              </w:rPr>
              <w:t xml:space="preserve"> 200</w:t>
            </w:r>
            <w:r w:rsidR="008D69FC">
              <w:rPr>
                <w:rFonts w:ascii="Times New Roman" w:hAnsi="Times New Roman"/>
                <w:b/>
                <w:bCs/>
                <w:caps/>
                <w:sz w:val="22"/>
                <w:szCs w:val="22"/>
              </w:rPr>
              <w:t>5</w:t>
            </w:r>
            <w:r w:rsidRPr="00D656C3">
              <w:rPr>
                <w:rFonts w:ascii="Times New Roman" w:hAnsi="Times New Roman"/>
                <w:b/>
                <w:bCs/>
                <w:caps/>
                <w:sz w:val="22"/>
                <w:szCs w:val="22"/>
              </w:rPr>
              <w:t>/71/ES</w:t>
            </w:r>
            <w:r w:rsidR="00D656C3">
              <w:rPr>
                <w:rFonts w:ascii="Times New Roman" w:hAnsi="Times New Roman"/>
                <w:b/>
                <w:bCs/>
                <w:caps/>
                <w:sz w:val="22"/>
                <w:szCs w:val="22"/>
              </w:rPr>
              <w:t xml:space="preserve"> </w:t>
            </w:r>
            <w:r w:rsidRPr="00D656C3">
              <w:rPr>
                <w:rFonts w:ascii="Times New Roman" w:hAnsi="Times New Roman"/>
                <w:b/>
                <w:bCs/>
                <w:sz w:val="22"/>
                <w:szCs w:val="22"/>
              </w:rPr>
              <w:t>z 12. októbra 2005</w:t>
            </w:r>
            <w:r w:rsidR="00D656C3">
              <w:rPr>
                <w:rFonts w:ascii="Times New Roman" w:hAnsi="Times New Roman"/>
                <w:b/>
                <w:bCs/>
                <w:sz w:val="22"/>
                <w:szCs w:val="22"/>
              </w:rPr>
              <w:t xml:space="preserve"> </w:t>
            </w:r>
            <w:r w:rsidRPr="00D656C3">
              <w:rPr>
                <w:rFonts w:ascii="Times New Roman" w:hAnsi="Times New Roman"/>
                <w:b/>
                <w:bCs/>
                <w:sz w:val="22"/>
                <w:szCs w:val="22"/>
              </w:rPr>
              <w:t>o osobitnom postupe prijímania štátnych príslušníkov tretích krajín na účely vedeckého výskumu</w:t>
            </w:r>
          </w:p>
          <w:p w:rsidR="00AC2657" w:rsidRPr="00D656C3" w:rsidP="00D656C3">
            <w:pPr>
              <w:pStyle w:val="BodyText2"/>
              <w:bidi w:val="0"/>
              <w:spacing w:after="0" w:line="240" w:lineRule="auto"/>
              <w:jc w:val="both"/>
              <w:rPr>
                <w:rFonts w:ascii="Times New Roman" w:hAnsi="Times New Roman"/>
                <w:b/>
                <w:bCs/>
                <w:sz w:val="22"/>
                <w:szCs w:val="22"/>
              </w:rPr>
            </w:pPr>
          </w:p>
          <w:p w:rsidR="00AC2657" w:rsidRPr="00D656C3" w:rsidP="005B1E3A">
            <w:pPr>
              <w:bidi w:val="0"/>
              <w:rPr>
                <w:rFonts w:ascii="Times New Roman" w:hAnsi="Times New Roman"/>
                <w:b/>
                <w:bCs/>
                <w:sz w:val="18"/>
                <w:szCs w:val="18"/>
              </w:rPr>
            </w:pPr>
          </w:p>
        </w:tc>
        <w:tc>
          <w:tcPr>
            <w:tcW w:w="8930" w:type="dxa"/>
            <w:gridSpan w:val="5"/>
            <w:tcBorders>
              <w:top w:val="single" w:sz="6" w:space="0" w:color="auto"/>
              <w:left w:val="single" w:sz="6" w:space="0" w:color="auto"/>
              <w:bottom w:val="single" w:sz="6" w:space="0" w:color="auto"/>
              <w:right w:val="single" w:sz="6" w:space="0" w:color="auto"/>
            </w:tcBorders>
            <w:textDirection w:val="lrTb"/>
            <w:vAlign w:val="top"/>
          </w:tcPr>
          <w:p w:rsidR="00AC2657" w:rsidRPr="00D656C3" w:rsidP="00A61DF2">
            <w:pPr>
              <w:bidi w:val="0"/>
              <w:jc w:val="center"/>
              <w:rPr>
                <w:rFonts w:ascii="Times New Roman" w:hAnsi="Times New Roman"/>
                <w:b/>
                <w:bCs/>
                <w:sz w:val="22"/>
                <w:szCs w:val="22"/>
              </w:rPr>
            </w:pPr>
            <w:r w:rsidRPr="00D656C3" w:rsidR="00D656C3">
              <w:rPr>
                <w:rFonts w:ascii="Times New Roman" w:hAnsi="Times New Roman"/>
                <w:b/>
                <w:bCs/>
                <w:sz w:val="22"/>
                <w:szCs w:val="22"/>
              </w:rPr>
              <w:t>Právne predpisy Slovenskej republiky</w:t>
            </w:r>
          </w:p>
          <w:p w:rsidR="00D656C3" w:rsidRPr="00D656C3" w:rsidP="00A61DF2">
            <w:pPr>
              <w:bidi w:val="0"/>
              <w:jc w:val="center"/>
              <w:rPr>
                <w:rFonts w:ascii="Times New Roman" w:hAnsi="Times New Roman"/>
                <w:b/>
                <w:bCs/>
                <w:sz w:val="18"/>
                <w:szCs w:val="18"/>
              </w:rPr>
            </w:pPr>
          </w:p>
          <w:p w:rsidR="00D656C3" w:rsidP="00D656C3">
            <w:pPr>
              <w:numPr>
                <w:numId w:val="25"/>
              </w:numPr>
              <w:bidi w:val="0"/>
              <w:ind w:left="214" w:hanging="219"/>
              <w:jc w:val="both"/>
              <w:rPr>
                <w:rFonts w:ascii="Times New Roman" w:hAnsi="Times New Roman"/>
                <w:bCs/>
                <w:sz w:val="18"/>
                <w:szCs w:val="18"/>
              </w:rPr>
            </w:pPr>
            <w:r w:rsidR="00960FD6">
              <w:rPr>
                <w:rFonts w:ascii="Times New Roman" w:hAnsi="Times New Roman"/>
                <w:bCs/>
                <w:sz w:val="18"/>
                <w:szCs w:val="18"/>
              </w:rPr>
              <w:t>zákon č. 71/1967 Zb. o správnom konaní (správny poriadok) v znení neskorších predpisov (ďalej len „zákon č. 71/1967 Zb.),</w:t>
            </w:r>
          </w:p>
          <w:p w:rsidR="00960FD6" w:rsidP="00D656C3">
            <w:pPr>
              <w:numPr>
                <w:numId w:val="25"/>
              </w:numPr>
              <w:bidi w:val="0"/>
              <w:ind w:left="214" w:hanging="219"/>
              <w:jc w:val="both"/>
              <w:rPr>
                <w:rFonts w:ascii="Times New Roman" w:hAnsi="Times New Roman"/>
                <w:bCs/>
                <w:sz w:val="18"/>
                <w:szCs w:val="18"/>
              </w:rPr>
            </w:pPr>
            <w:r>
              <w:rPr>
                <w:rFonts w:ascii="Times New Roman" w:hAnsi="Times New Roman"/>
                <w:bCs/>
                <w:sz w:val="18"/>
                <w:szCs w:val="18"/>
              </w:rPr>
              <w:t>zákon č. 311/2001 Z. z. Zákonník práce v znení neskorších predpisov (ďalej len „Zákonník práce“)</w:t>
            </w:r>
          </w:p>
          <w:p w:rsidR="00960FD6" w:rsidP="00D656C3">
            <w:pPr>
              <w:numPr>
                <w:numId w:val="25"/>
              </w:numPr>
              <w:bidi w:val="0"/>
              <w:ind w:left="214" w:hanging="219"/>
              <w:jc w:val="both"/>
              <w:rPr>
                <w:rFonts w:ascii="Times New Roman" w:hAnsi="Times New Roman"/>
                <w:bCs/>
                <w:sz w:val="18"/>
                <w:szCs w:val="18"/>
              </w:rPr>
            </w:pPr>
            <w:r>
              <w:rPr>
                <w:rFonts w:ascii="Times New Roman" w:hAnsi="Times New Roman"/>
                <w:bCs/>
                <w:sz w:val="18"/>
                <w:szCs w:val="18"/>
              </w:rPr>
              <w:t>zákon č. 595/2003 Z. z. o dani z príjmov (ďalej len „zákon č. 595/2003 Z. z.“),</w:t>
            </w:r>
          </w:p>
          <w:p w:rsidR="00960FD6" w:rsidP="00D656C3">
            <w:pPr>
              <w:numPr>
                <w:numId w:val="25"/>
              </w:numPr>
              <w:bidi w:val="0"/>
              <w:ind w:left="214" w:hanging="219"/>
              <w:jc w:val="both"/>
              <w:rPr>
                <w:rFonts w:ascii="Times New Roman" w:hAnsi="Times New Roman"/>
                <w:bCs/>
                <w:sz w:val="18"/>
                <w:szCs w:val="18"/>
              </w:rPr>
            </w:pPr>
            <w:r>
              <w:rPr>
                <w:rFonts w:ascii="Times New Roman" w:hAnsi="Times New Roman"/>
                <w:bCs/>
                <w:sz w:val="18"/>
                <w:szCs w:val="18"/>
              </w:rPr>
              <w:t>zákon č. 5/2004 Z. z. o službách zamestnanosti a o zmene a doplnení niektorých zákonov v znení neskorších predpisov (ďalej len „zákon č. 56/2004 Z. z.“),</w:t>
            </w:r>
          </w:p>
          <w:p w:rsidR="00960FD6" w:rsidP="00960FD6">
            <w:pPr>
              <w:numPr>
                <w:numId w:val="25"/>
              </w:numPr>
              <w:bidi w:val="0"/>
              <w:ind w:left="214" w:hanging="219"/>
              <w:jc w:val="both"/>
              <w:rPr>
                <w:rFonts w:ascii="Times New Roman" w:hAnsi="Times New Roman"/>
                <w:bCs/>
                <w:sz w:val="18"/>
                <w:szCs w:val="18"/>
              </w:rPr>
            </w:pPr>
            <w:r>
              <w:rPr>
                <w:rFonts w:ascii="Times New Roman" w:hAnsi="Times New Roman"/>
                <w:bCs/>
                <w:sz w:val="18"/>
                <w:szCs w:val="18"/>
              </w:rPr>
              <w:t xml:space="preserve">zákon č. 172/2005 Z. z. </w:t>
            </w:r>
            <w:r w:rsidRPr="00960FD6">
              <w:rPr>
                <w:rFonts w:ascii="Times New Roman" w:hAnsi="Times New Roman"/>
                <w:bCs/>
                <w:sz w:val="18"/>
                <w:szCs w:val="18"/>
              </w:rPr>
              <w:t>o organizácii štátnej podpory výskumu a vývoja a o doplnení zákona č. 575/2001 Z.z. o organizácii činnosti vlády a organizácii ústrednej štátnej správy v znení neskorších predpisov</w:t>
            </w:r>
            <w:r>
              <w:rPr>
                <w:rFonts w:ascii="Times New Roman" w:hAnsi="Times New Roman"/>
                <w:bCs/>
                <w:sz w:val="18"/>
                <w:szCs w:val="18"/>
              </w:rPr>
              <w:t xml:space="preserve"> v znení neskorších predpisov (ďalej len „zákon č. 172/2005 Z. z.“),</w:t>
            </w:r>
          </w:p>
          <w:p w:rsidR="00CA672F" w:rsidP="00CA672F">
            <w:pPr>
              <w:numPr>
                <w:numId w:val="25"/>
              </w:numPr>
              <w:bidi w:val="0"/>
              <w:ind w:left="214" w:hanging="219"/>
              <w:jc w:val="both"/>
              <w:rPr>
                <w:rFonts w:ascii="Times New Roman" w:hAnsi="Times New Roman"/>
                <w:bCs/>
                <w:sz w:val="18"/>
                <w:szCs w:val="18"/>
              </w:rPr>
            </w:pPr>
            <w:r>
              <w:rPr>
                <w:rFonts w:ascii="Times New Roman" w:hAnsi="Times New Roman"/>
                <w:bCs/>
                <w:sz w:val="18"/>
                <w:szCs w:val="18"/>
              </w:rPr>
              <w:t xml:space="preserve">zákon č. 250/2007 Z. z. </w:t>
            </w:r>
            <w:r w:rsidRPr="00CA672F">
              <w:rPr>
                <w:rFonts w:ascii="Times New Roman" w:hAnsi="Times New Roman"/>
                <w:bCs/>
                <w:sz w:val="18"/>
                <w:szCs w:val="18"/>
              </w:rPr>
              <w:t>o ochrane spotrebiteľa a o zmene zákona Slovenskej národnej rady č. 372/1990 Zb. o priestupkoch v znení neskorších predpisov</w:t>
            </w:r>
            <w:r>
              <w:rPr>
                <w:rFonts w:ascii="Times New Roman" w:hAnsi="Times New Roman"/>
                <w:bCs/>
                <w:sz w:val="18"/>
                <w:szCs w:val="18"/>
              </w:rPr>
              <w:t xml:space="preserve"> v znení neskorších predpisov (ďalej len „zákon č. 250/2007 Z. z.“),</w:t>
            </w:r>
          </w:p>
          <w:p w:rsidR="00CA672F" w:rsidRPr="00CA672F" w:rsidP="00CA672F">
            <w:pPr>
              <w:numPr>
                <w:numId w:val="25"/>
              </w:numPr>
              <w:bidi w:val="0"/>
              <w:ind w:left="214" w:hanging="219"/>
              <w:jc w:val="both"/>
              <w:rPr>
                <w:rFonts w:ascii="Times New Roman" w:hAnsi="Times New Roman"/>
                <w:bCs/>
                <w:sz w:val="18"/>
                <w:szCs w:val="18"/>
              </w:rPr>
            </w:pPr>
            <w:r>
              <w:rPr>
                <w:rFonts w:ascii="Times New Roman" w:hAnsi="Times New Roman"/>
                <w:bCs/>
                <w:sz w:val="18"/>
                <w:szCs w:val="18"/>
              </w:rPr>
              <w:t xml:space="preserve">zákon č. 293/2007 Z. z. </w:t>
            </w:r>
            <w:r w:rsidRPr="00CA672F">
              <w:rPr>
                <w:rFonts w:ascii="Times New Roman" w:hAnsi="Times New Roman"/>
                <w:bCs/>
                <w:sz w:val="18"/>
                <w:szCs w:val="18"/>
              </w:rPr>
              <w:t>o uznávaní odborných kvalifikácií</w:t>
            </w:r>
            <w:r>
              <w:rPr>
                <w:rFonts w:ascii="Times New Roman" w:hAnsi="Times New Roman"/>
                <w:bCs/>
                <w:sz w:val="18"/>
                <w:szCs w:val="18"/>
              </w:rPr>
              <w:t xml:space="preserve"> v znení zákona č. 560/2008 Z. z. (ďalej len „zákon č. 293/2007 Z. z.“),</w:t>
            </w:r>
          </w:p>
          <w:p w:rsidR="00D42722" w:rsidRPr="00D656C3" w:rsidP="00D656C3">
            <w:pPr>
              <w:numPr>
                <w:numId w:val="25"/>
              </w:numPr>
              <w:bidi w:val="0"/>
              <w:ind w:left="214" w:hanging="219"/>
              <w:jc w:val="both"/>
              <w:rPr>
                <w:rFonts w:ascii="Times New Roman" w:hAnsi="Times New Roman"/>
                <w:bCs/>
                <w:sz w:val="18"/>
                <w:szCs w:val="18"/>
              </w:rPr>
            </w:pPr>
            <w:r w:rsidR="00D656C3">
              <w:rPr>
                <w:rFonts w:ascii="Times New Roman" w:hAnsi="Times New Roman"/>
                <w:sz w:val="18"/>
                <w:szCs w:val="18"/>
              </w:rPr>
              <w:t>n</w:t>
            </w:r>
            <w:r w:rsidRPr="00D656C3">
              <w:rPr>
                <w:rFonts w:ascii="Times New Roman" w:hAnsi="Times New Roman"/>
                <w:sz w:val="18"/>
                <w:szCs w:val="18"/>
              </w:rPr>
              <w:t>ávrh zákona o kontrole hraníc</w:t>
            </w:r>
            <w:r w:rsidRPr="00D656C3">
              <w:rPr>
                <w:rFonts w:ascii="Times New Roman" w:hAnsi="Times New Roman"/>
                <w:bCs/>
                <w:sz w:val="18"/>
                <w:szCs w:val="18"/>
              </w:rPr>
              <w:t xml:space="preserve"> a pobyte cudzincov a o zmene a doplnení niektorých zákonov</w:t>
            </w:r>
            <w:r w:rsidR="00D656C3">
              <w:rPr>
                <w:rFonts w:ascii="Times New Roman" w:hAnsi="Times New Roman"/>
                <w:bCs/>
                <w:sz w:val="18"/>
                <w:szCs w:val="18"/>
              </w:rPr>
              <w:t xml:space="preserve"> (ďalej len „návrh zákona“).</w:t>
            </w:r>
          </w:p>
        </w:tc>
      </w:tr>
      <w:tr>
        <w:tblPrEx>
          <w:tblW w:w="15168" w:type="dxa"/>
          <w:tblInd w:w="-356" w:type="dxa"/>
          <w:tblLayout w:type="fixed"/>
          <w:tblCellMar>
            <w:top w:w="0" w:type="dxa"/>
            <w:left w:w="70" w:type="dxa"/>
            <w:bottom w:w="0" w:type="dxa"/>
            <w:right w:w="70" w:type="dxa"/>
          </w:tblCellMar>
        </w:tblPrEx>
        <w:trPr>
          <w:cantSplit/>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 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3</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5</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7</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8</w:t>
            </w: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D656C3" w:rsidP="00D656C3">
            <w:pPr>
              <w:bidi w:val="0"/>
              <w:ind w:left="-70" w:right="-70"/>
              <w:jc w:val="center"/>
              <w:rPr>
                <w:rFonts w:ascii="Times New Roman" w:hAnsi="Times New Roman"/>
                <w:sz w:val="18"/>
                <w:szCs w:val="18"/>
              </w:rPr>
            </w:pPr>
            <w:r>
              <w:rPr>
                <w:rFonts w:ascii="Times New Roman" w:hAnsi="Times New Roman"/>
                <w:sz w:val="18"/>
                <w:szCs w:val="18"/>
              </w:rPr>
              <w:t>Člá</w:t>
            </w:r>
            <w:r w:rsidRPr="00D656C3" w:rsidR="00AC2657">
              <w:rPr>
                <w:rFonts w:ascii="Times New Roman" w:hAnsi="Times New Roman"/>
                <w:sz w:val="18"/>
                <w:szCs w:val="18"/>
              </w:rPr>
              <w:t>nok (Č,O,</w:t>
            </w:r>
          </w:p>
          <w:p w:rsidR="00AC2657" w:rsidRPr="00D656C3" w:rsidP="005B1E3A">
            <w:pPr>
              <w:bidi w:val="0"/>
              <w:jc w:val="center"/>
              <w:rPr>
                <w:rFonts w:ascii="Times New Roman" w:hAnsi="Times New Roman"/>
                <w:sz w:val="18"/>
                <w:szCs w:val="18"/>
                <w:vertAlign w:val="superscript"/>
              </w:rPr>
            </w:pPr>
            <w:r w:rsidRPr="00D656C3">
              <w:rPr>
                <w:rFonts w:ascii="Times New Roman" w:hAnsi="Times New Roman"/>
                <w:sz w:val="18"/>
                <w:szCs w:val="18"/>
              </w:rPr>
              <w:t>V,</w:t>
            </w:r>
            <w:r w:rsidR="00D656C3">
              <w:rPr>
                <w:rFonts w:ascii="Times New Roman" w:hAnsi="Times New Roman"/>
                <w:sz w:val="18"/>
                <w:szCs w:val="18"/>
              </w:rPr>
              <w:t xml:space="preserve"> </w:t>
            </w:r>
            <w:r w:rsidRPr="00D656C3">
              <w:rPr>
                <w:rFonts w:ascii="Times New Roman" w:hAnsi="Times New Roman"/>
                <w:sz w:val="18"/>
                <w:szCs w:val="18"/>
              </w:rPr>
              <w:t>P)</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D656C3">
            <w:pPr>
              <w:bidi w:val="0"/>
              <w:ind w:left="-70" w:right="-70"/>
              <w:jc w:val="center"/>
              <w:rPr>
                <w:rFonts w:ascii="Times New Roman" w:hAnsi="Times New Roman"/>
                <w:sz w:val="18"/>
                <w:szCs w:val="18"/>
              </w:rPr>
            </w:pPr>
            <w:r w:rsidR="00D656C3">
              <w:rPr>
                <w:rFonts w:ascii="Times New Roman" w:hAnsi="Times New Roman"/>
                <w:sz w:val="18"/>
                <w:szCs w:val="18"/>
              </w:rPr>
              <w:t>Spôsob transp.</w:t>
            </w:r>
            <w:r w:rsidRPr="00D656C3">
              <w:rPr>
                <w:rFonts w:ascii="Times New Roman" w:hAnsi="Times New Roman"/>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Číslo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D656C3">
            <w:pPr>
              <w:bidi w:val="0"/>
              <w:ind w:left="-70" w:right="-70"/>
              <w:jc w:val="center"/>
              <w:rPr>
                <w:rFonts w:ascii="Times New Roman" w:hAnsi="Times New Roman"/>
                <w:sz w:val="18"/>
                <w:szCs w:val="18"/>
              </w:rPr>
            </w:pPr>
            <w:r w:rsidRPr="00D656C3">
              <w:rPr>
                <w:rFonts w:ascii="Times New Roman" w:hAnsi="Times New Roman"/>
                <w:sz w:val="18"/>
                <w:szCs w:val="18"/>
              </w:rPr>
              <w:t>Článok (Č,§,</w:t>
            </w:r>
          </w:p>
          <w:p w:rsidR="00AC2657" w:rsidRPr="00D656C3" w:rsidP="005B1E3A">
            <w:pPr>
              <w:bidi w:val="0"/>
              <w:jc w:val="center"/>
              <w:rPr>
                <w:rFonts w:ascii="Times New Roman" w:hAnsi="Times New Roman"/>
                <w:sz w:val="18"/>
                <w:szCs w:val="18"/>
                <w:vertAlign w:val="superscript"/>
              </w:rPr>
            </w:pPr>
            <w:r w:rsidRPr="00D656C3">
              <w:rPr>
                <w:rFonts w:ascii="Times New Roman" w:hAnsi="Times New Roman"/>
                <w:sz w:val="18"/>
                <w:szCs w:val="18"/>
              </w:rPr>
              <w:t>O,V, P)</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D656C3">
            <w:pPr>
              <w:bidi w:val="0"/>
              <w:ind w:left="-70" w:right="-70"/>
              <w:jc w:val="center"/>
              <w:rPr>
                <w:rFonts w:ascii="Times New Roman" w:hAnsi="Times New Roman"/>
                <w:sz w:val="18"/>
                <w:szCs w:val="18"/>
              </w:rPr>
            </w:pPr>
            <w:r w:rsidRPr="00D656C3">
              <w:rPr>
                <w:rFonts w:ascii="Times New Roman" w:hAnsi="Times New Roman"/>
                <w:sz w:val="18"/>
                <w:szCs w:val="18"/>
              </w:rPr>
              <w:t>Zhoda</w:t>
            </w:r>
          </w:p>
          <w:p w:rsidR="00AC2657" w:rsidRPr="00D656C3" w:rsidP="005B1E3A">
            <w:pPr>
              <w:bidi w:val="0"/>
              <w:rPr>
                <w:rFonts w:ascii="Times New Roman" w:hAnsi="Times New Roman"/>
                <w:sz w:val="18"/>
                <w:szCs w:val="18"/>
                <w:vertAlign w:val="superscript"/>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Poznámky</w:t>
            </w: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Č:1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both"/>
              <w:rPr>
                <w:rFonts w:ascii="Times New Roman" w:hAnsi="Times New Roman"/>
                <w:sz w:val="18"/>
                <w:szCs w:val="18"/>
              </w:rPr>
            </w:pPr>
            <w:r w:rsidRPr="00D656C3">
              <w:rPr>
                <w:rFonts w:ascii="Times New Roman" w:hAnsi="Times New Roman"/>
                <w:sz w:val="18"/>
                <w:szCs w:val="18"/>
              </w:rPr>
              <w:t>Táto smernica stanovuje podmienky pre prijímanie výskumných pracovníkov z tretích krajín do členských štátov na viac než tri mesiace na účely vykonávania výskumného projektu podľa dohôd o hosťovaní s výskumnými organizáciami.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Pr>
                <w:rFonts w:ascii="Times New Roman" w:hAnsi="Times New Roman"/>
                <w:sz w:val="18"/>
                <w:szCs w:val="18"/>
              </w:rPr>
              <w:t>n.</w:t>
            </w:r>
            <w:r w:rsidRPr="00D656C3" w:rsidR="00EB4B7C">
              <w:rPr>
                <w:rFonts w:ascii="Times New Roman" w:hAnsi="Times New Roman"/>
                <w:sz w:val="18"/>
                <w:szCs w:val="18"/>
              </w:rPr>
              <w:t xml:space="preserve"> </w:t>
            </w:r>
            <w:r w:rsidRPr="00D656C3">
              <w:rPr>
                <w:rFonts w:ascii="Times New Roman" w:hAnsi="Times New Roman"/>
                <w:sz w:val="18"/>
                <w:szCs w:val="18"/>
              </w:rPr>
              <w:t>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C505BE">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AD1AF1">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r w:rsidRPr="00D656C3" w:rsidR="00EB4B7C">
              <w:rPr>
                <w:rFonts w:ascii="Times New Roman" w:hAnsi="Times New Roman"/>
                <w:sz w:val="18"/>
                <w:szCs w:val="18"/>
              </w:rPr>
              <w:t xml:space="preserve">n. a. </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C265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C90" w:rsidRPr="00D656C3" w:rsidP="00F17C90">
            <w:pPr>
              <w:bidi w:val="0"/>
              <w:jc w:val="center"/>
              <w:rPr>
                <w:rFonts w:ascii="Times New Roman" w:hAnsi="Times New Roman"/>
                <w:sz w:val="18"/>
                <w:szCs w:val="18"/>
              </w:rPr>
            </w:pPr>
            <w:r w:rsidRPr="00D656C3">
              <w:rPr>
                <w:rFonts w:ascii="Times New Roman" w:hAnsi="Times New Roman"/>
                <w:sz w:val="18"/>
                <w:szCs w:val="18"/>
              </w:rPr>
              <w:t>Č:2</w:t>
            </w:r>
          </w:p>
          <w:p w:rsidR="00F17C90" w:rsidRPr="00D656C3" w:rsidP="00F17C90">
            <w:pPr>
              <w:bidi w:val="0"/>
              <w:jc w:val="center"/>
              <w:rPr>
                <w:rFonts w:ascii="Times New Roman" w:hAnsi="Times New Roman"/>
                <w:sz w:val="18"/>
                <w:szCs w:val="18"/>
              </w:rPr>
            </w:pPr>
            <w:r w:rsidRPr="00D656C3">
              <w:rPr>
                <w:rFonts w:ascii="Times New Roman" w:hAnsi="Times New Roman"/>
                <w:sz w:val="18"/>
                <w:szCs w:val="18"/>
              </w:rPr>
              <w:t>P: 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C90" w:rsidRPr="00D656C3" w:rsidP="00F17C90">
            <w:pPr>
              <w:bidi w:val="0"/>
              <w:jc w:val="both"/>
              <w:rPr>
                <w:rFonts w:ascii="Times New Roman" w:hAnsi="Times New Roman"/>
                <w:sz w:val="18"/>
                <w:szCs w:val="18"/>
              </w:rPr>
            </w:pPr>
            <w:r w:rsidRPr="00D656C3">
              <w:rPr>
                <w:rFonts w:ascii="Times New Roman" w:hAnsi="Times New Roman"/>
                <w:sz w:val="18"/>
                <w:szCs w:val="18"/>
              </w:rPr>
              <w:t>Na účely tejto smernice:</w:t>
            </w:r>
          </w:p>
          <w:p w:rsidR="00F17C90" w:rsidRPr="00D656C3" w:rsidP="00F17C90">
            <w:pPr>
              <w:bidi w:val="0"/>
              <w:jc w:val="both"/>
              <w:rPr>
                <w:rFonts w:ascii="Times New Roman" w:hAnsi="Times New Roman"/>
                <w:sz w:val="18"/>
                <w:szCs w:val="18"/>
              </w:rPr>
            </w:pPr>
            <w:r w:rsidRPr="00D656C3">
              <w:rPr>
                <w:rFonts w:ascii="Times New Roman" w:hAnsi="Times New Roman"/>
                <w:sz w:val="18"/>
                <w:szCs w:val="18"/>
              </w:rPr>
              <w:t>a) "štátny príslušník tretej krajiny" je každá osoba, ktorá nie je občanom Únie v zmysle článku 17 ods. 1 zmluvy;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C90" w:rsidRPr="00D656C3" w:rsidP="00F17C90">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D4ADE" w:rsidRPr="00D656C3" w:rsidP="00AD4ADE">
            <w:pPr>
              <w:bidi w:val="0"/>
              <w:jc w:val="center"/>
              <w:rPr>
                <w:rFonts w:ascii="Times New Roman" w:hAnsi="Times New Roman"/>
                <w:b/>
                <w:bCs/>
                <w:sz w:val="18"/>
                <w:szCs w:val="18"/>
              </w:rPr>
            </w:pPr>
            <w:r w:rsidR="00886375">
              <w:rPr>
                <w:rFonts w:ascii="Times New Roman" w:hAnsi="Times New Roman"/>
                <w:sz w:val="18"/>
                <w:szCs w:val="18"/>
              </w:rPr>
              <w:t>n</w:t>
            </w:r>
            <w:r w:rsidRPr="00D656C3">
              <w:rPr>
                <w:rFonts w:ascii="Times New Roman" w:hAnsi="Times New Roman"/>
                <w:sz w:val="18"/>
                <w:szCs w:val="18"/>
              </w:rPr>
              <w:t xml:space="preserve">ávrh zákona </w:t>
            </w:r>
          </w:p>
          <w:p w:rsidR="00F17C90" w:rsidRPr="00D656C3" w:rsidP="00F17C90">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21926" w:rsidRPr="00D656C3" w:rsidP="00021926">
            <w:pPr>
              <w:pStyle w:val="Normlny"/>
              <w:bidi w:val="0"/>
              <w:jc w:val="center"/>
              <w:rPr>
                <w:rFonts w:ascii="Times New Roman" w:hAnsi="Times New Roman"/>
                <w:sz w:val="18"/>
                <w:szCs w:val="18"/>
              </w:rPr>
            </w:pPr>
            <w:r w:rsidRPr="00D656C3">
              <w:rPr>
                <w:rFonts w:ascii="Times New Roman" w:hAnsi="Times New Roman"/>
                <w:sz w:val="18"/>
                <w:szCs w:val="18"/>
              </w:rPr>
              <w:t>§ 2</w:t>
            </w:r>
          </w:p>
          <w:p w:rsidR="00F17C90" w:rsidRPr="00D656C3" w:rsidP="00F17871">
            <w:pPr>
              <w:pStyle w:val="Normlny"/>
              <w:bidi w:val="0"/>
              <w:jc w:val="center"/>
              <w:rPr>
                <w:rFonts w:ascii="Times New Roman" w:hAnsi="Times New Roman"/>
                <w:sz w:val="18"/>
                <w:szCs w:val="18"/>
              </w:rPr>
            </w:pPr>
            <w:r w:rsidRPr="00D656C3" w:rsidR="00021926">
              <w:rPr>
                <w:rFonts w:ascii="Times New Roman" w:hAnsi="Times New Roman"/>
                <w:sz w:val="18"/>
                <w:szCs w:val="18"/>
              </w:rPr>
              <w:t xml:space="preserve">O: </w:t>
            </w:r>
            <w:r w:rsidR="00F17871">
              <w:rPr>
                <w:rFonts w:ascii="Times New Roman" w:hAnsi="Times New Roman"/>
                <w:sz w:val="18"/>
                <w:szCs w:val="18"/>
              </w:rPr>
              <w:t>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C90" w:rsidRPr="00D656C3" w:rsidP="00F17C90">
            <w:pPr>
              <w:bidi w:val="0"/>
              <w:jc w:val="both"/>
              <w:rPr>
                <w:rFonts w:ascii="Times New Roman" w:hAnsi="Times New Roman"/>
                <w:sz w:val="18"/>
                <w:szCs w:val="18"/>
              </w:rPr>
            </w:pPr>
            <w:r w:rsidRPr="00F17871" w:rsidR="00F17871">
              <w:rPr>
                <w:rFonts w:ascii="Times New Roman" w:hAnsi="Times New Roman"/>
                <w:sz w:val="18"/>
                <w:szCs w:val="18"/>
              </w:rPr>
              <w:t>Štátnym príslušníkom tretej krajiny je každý, kto nie je štátnym občanom Slovenskej republiky ani občanom Únie; štátnym príslušníkom tretej krajiny sa rozumie aj osoba bez štátnej príslušnosti.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C90" w:rsidRPr="00D656C3" w:rsidP="00F17C90">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C90" w:rsidRPr="00D656C3" w:rsidP="00F17C9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Č:2</w:t>
            </w:r>
          </w:p>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b) "výskum" je tvorivá, systematicky vykonávaná práca s cieľom rozšíriť vedomosti, vrátane vedomostí o človeku, kultúre a spoločnosti, a využívanie týchto vedomostí na odvodenie nových aplikácií;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4B6111">
            <w:pPr>
              <w:bidi w:val="0"/>
              <w:jc w:val="center"/>
              <w:rPr>
                <w:rFonts w:ascii="Times New Roman" w:hAnsi="Times New Roman"/>
                <w:bCs/>
                <w:sz w:val="18"/>
                <w:szCs w:val="18"/>
              </w:rPr>
            </w:pPr>
            <w:r w:rsidR="00F17871">
              <w:rPr>
                <w:rFonts w:ascii="Times New Roman" w:hAnsi="Times New Roman"/>
                <w:bCs/>
                <w:sz w:val="18"/>
                <w:szCs w:val="18"/>
              </w:rPr>
              <w:t xml:space="preserve">Zákon č. </w:t>
            </w:r>
            <w:r w:rsidRPr="00D656C3">
              <w:rPr>
                <w:rFonts w:ascii="Times New Roman" w:hAnsi="Times New Roman"/>
                <w:bCs/>
                <w:sz w:val="18"/>
                <w:szCs w:val="18"/>
              </w:rPr>
              <w:t>172/2005</w:t>
            </w:r>
          </w:p>
          <w:p w:rsidR="00D42722" w:rsidRPr="00D656C3" w:rsidP="00F17871">
            <w:pPr>
              <w:bidi w:val="0"/>
              <w:jc w:val="center"/>
              <w:rPr>
                <w:rFonts w:ascii="Times New Roman" w:hAnsi="Times New Roman"/>
                <w:sz w:val="18"/>
                <w:szCs w:val="18"/>
              </w:rPr>
            </w:pPr>
            <w:r w:rsidR="00F17871">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4B6111">
            <w:pPr>
              <w:bidi w:val="0"/>
              <w:jc w:val="center"/>
              <w:rPr>
                <w:rFonts w:ascii="Times New Roman" w:hAnsi="Times New Roman"/>
                <w:sz w:val="18"/>
                <w:szCs w:val="18"/>
              </w:rPr>
            </w:pPr>
            <w:r w:rsidRPr="00D656C3">
              <w:rPr>
                <w:rFonts w:ascii="Times New Roman" w:hAnsi="Times New Roman"/>
                <w:sz w:val="18"/>
                <w:szCs w:val="18"/>
              </w:rPr>
              <w:t>§ 2</w:t>
            </w:r>
          </w:p>
          <w:p w:rsidR="00D42722" w:rsidRPr="00D656C3" w:rsidP="004B6111">
            <w:pPr>
              <w:bidi w:val="0"/>
              <w:jc w:val="center"/>
              <w:rPr>
                <w:rFonts w:ascii="Times New Roman" w:hAnsi="Times New Roman"/>
                <w:sz w:val="18"/>
                <w:szCs w:val="18"/>
              </w:rPr>
            </w:pPr>
            <w:r w:rsidRPr="00D656C3">
              <w:rPr>
                <w:rFonts w:ascii="Times New Roman" w:hAnsi="Times New Roman"/>
                <w:sz w:val="18"/>
                <w:szCs w:val="18"/>
              </w:rPr>
              <w:t>O:1</w:t>
            </w:r>
          </w:p>
          <w:p w:rsidR="00D42722"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2704D6">
            <w:pPr>
              <w:bidi w:val="0"/>
              <w:jc w:val="both"/>
              <w:rPr>
                <w:rFonts w:ascii="Times New Roman" w:hAnsi="Times New Roman"/>
                <w:sz w:val="18"/>
                <w:szCs w:val="18"/>
              </w:rPr>
            </w:pPr>
            <w:r w:rsidRPr="00D656C3">
              <w:rPr>
                <w:rFonts w:ascii="Times New Roman" w:hAnsi="Times New Roman"/>
                <w:sz w:val="18"/>
                <w:szCs w:val="18"/>
              </w:rPr>
              <w:t>Výskum je systematická tvorivá činnosť uskutočňovaná v oblasti vedy a techniky pre potreby spoločnosti a v záujme rozvoja poznania. Výskum sa skladá zo základného výskumu a z aplikovaného výskumu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p w:rsidR="00D42722" w:rsidRPr="00D656C3" w:rsidP="005B1E3A">
            <w:pPr>
              <w:bidi w:val="0"/>
              <w:jc w:val="center"/>
              <w:rPr>
                <w:rFonts w:ascii="Times New Roman" w:hAnsi="Times New Roman"/>
                <w:sz w:val="18"/>
                <w:szCs w:val="18"/>
              </w:rPr>
            </w:pPr>
          </w:p>
          <w:p w:rsidR="00D42722" w:rsidRPr="00D656C3" w:rsidP="00F17871">
            <w:pPr>
              <w:bidi w:val="0"/>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P:c</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c) "výskumná organizácia" je každá verejná alebo súkromná organizácia, ktorá vykonáva výskum a ktorej udelil súhlas členský štát na účely tejto smernice v súlade so svojimi právnymi predpismi alebo administratívnou praxou;</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F17871"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B6111">
            <w:pPr>
              <w:bidi w:val="0"/>
              <w:jc w:val="center"/>
              <w:rPr>
                <w:rFonts w:ascii="Times New Roman" w:hAnsi="Times New Roman"/>
                <w:sz w:val="18"/>
                <w:szCs w:val="18"/>
              </w:rPr>
            </w:pPr>
            <w:r w:rsidRPr="00D656C3">
              <w:rPr>
                <w:rFonts w:ascii="Times New Roman" w:hAnsi="Times New Roman"/>
                <w:sz w:val="18"/>
                <w:szCs w:val="18"/>
              </w:rPr>
              <w:t>§</w:t>
            </w:r>
            <w:r>
              <w:rPr>
                <w:rFonts w:ascii="Times New Roman" w:hAnsi="Times New Roman"/>
                <w:sz w:val="18"/>
                <w:szCs w:val="18"/>
              </w:rPr>
              <w:t xml:space="preserve"> </w:t>
            </w:r>
            <w:r w:rsidRPr="00D656C3">
              <w:rPr>
                <w:rFonts w:ascii="Times New Roman" w:hAnsi="Times New Roman"/>
                <w:sz w:val="18"/>
                <w:szCs w:val="18"/>
              </w:rPr>
              <w:t>7</w:t>
            </w:r>
            <w:r>
              <w:rPr>
                <w:rFonts w:ascii="Times New Roman" w:hAnsi="Times New Roman"/>
                <w:sz w:val="18"/>
                <w:szCs w:val="18"/>
              </w:rPr>
              <w:t xml:space="preserve"> </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P="004B6111">
            <w:pPr>
              <w:bidi w:val="0"/>
              <w:jc w:val="both"/>
              <w:rPr>
                <w:rFonts w:ascii="Times New Roman" w:hAnsi="Times New Roman"/>
                <w:sz w:val="18"/>
                <w:szCs w:val="18"/>
              </w:rPr>
            </w:pPr>
            <w:r w:rsidRPr="00D656C3">
              <w:rPr>
                <w:rFonts w:ascii="Times New Roman" w:hAnsi="Times New Roman"/>
                <w:sz w:val="18"/>
                <w:szCs w:val="18"/>
              </w:rPr>
              <w:t>Právnické osoby a fyzické osoby – podnikatelia  uskutočňujúce výskum a vývoj sa na štatistické účely začleňujú do týchto sektorov výskumu a vývoja:</w:t>
              <w:br/>
              <w:t>a) štátny sektor, ktor</w:t>
            </w:r>
            <w:r>
              <w:rPr>
                <w:rFonts w:ascii="Times New Roman" w:hAnsi="Times New Roman"/>
                <w:sz w:val="18"/>
                <w:szCs w:val="18"/>
              </w:rPr>
              <w:t>ý tvorí Slovenská akadémia vied</w:t>
            </w:r>
            <w:r w:rsidRPr="00D656C3">
              <w:rPr>
                <w:rFonts w:ascii="Times New Roman" w:hAnsi="Times New Roman"/>
                <w:sz w:val="18"/>
                <w:szCs w:val="18"/>
              </w:rPr>
              <w:t xml:space="preserve"> a právnické osoby uskutočňujúce výskum a vývoj zriadené ústrednými orgánmi štátnej správy (ďalej len ústredný orgán),</w:t>
            </w:r>
          </w:p>
          <w:p w:rsidR="00F17871" w:rsidP="004B6111">
            <w:pPr>
              <w:bidi w:val="0"/>
              <w:jc w:val="both"/>
              <w:rPr>
                <w:rFonts w:ascii="Times New Roman" w:hAnsi="Times New Roman"/>
                <w:sz w:val="18"/>
                <w:szCs w:val="18"/>
              </w:rPr>
            </w:pPr>
            <w:r w:rsidRPr="00D656C3">
              <w:rPr>
                <w:rFonts w:ascii="Times New Roman" w:hAnsi="Times New Roman"/>
                <w:sz w:val="18"/>
                <w:szCs w:val="18"/>
              </w:rPr>
              <w:t>b) sektor vysokých škôl, ktorý tvoria verejné vysoké školy, štátne vysoké školy, súkromné vysoké školy a nimi založené právnické osoby uskutočňujúce výskum a vývoj,</w:t>
            </w:r>
          </w:p>
          <w:p w:rsidR="00F17871" w:rsidP="004B6111">
            <w:pPr>
              <w:bidi w:val="0"/>
              <w:jc w:val="both"/>
              <w:rPr>
                <w:rFonts w:ascii="Times New Roman" w:hAnsi="Times New Roman"/>
                <w:sz w:val="18"/>
                <w:szCs w:val="18"/>
              </w:rPr>
            </w:pPr>
            <w:r w:rsidRPr="00D656C3">
              <w:rPr>
                <w:rFonts w:ascii="Times New Roman" w:hAnsi="Times New Roman"/>
                <w:sz w:val="18"/>
                <w:szCs w:val="18"/>
              </w:rPr>
              <w:t>c) neziskový sektor, ktorý tvoria občianske združenia, neziskové organizácie,</w:t>
            </w:r>
            <w:r>
              <w:rPr>
                <w:rFonts w:ascii="Times New Roman" w:hAnsi="Times New Roman"/>
                <w:sz w:val="18"/>
                <w:szCs w:val="18"/>
              </w:rPr>
              <w:t xml:space="preserve"> </w:t>
            </w:r>
            <w:r w:rsidRPr="00D656C3">
              <w:rPr>
                <w:rFonts w:ascii="Times New Roman" w:hAnsi="Times New Roman"/>
                <w:sz w:val="18"/>
                <w:szCs w:val="18"/>
              </w:rPr>
              <w:t>združenia právnických osôb uskutočňujúce výskum a vývoj,</w:t>
            </w:r>
          </w:p>
          <w:p w:rsidR="00F17871" w:rsidRPr="00D656C3" w:rsidP="002704D6">
            <w:pPr>
              <w:bidi w:val="0"/>
              <w:jc w:val="both"/>
              <w:rPr>
                <w:rFonts w:ascii="Times New Roman" w:hAnsi="Times New Roman"/>
                <w:sz w:val="18"/>
                <w:szCs w:val="18"/>
              </w:rPr>
            </w:pPr>
            <w:r w:rsidRPr="00D656C3">
              <w:rPr>
                <w:rFonts w:ascii="Times New Roman" w:hAnsi="Times New Roman"/>
                <w:sz w:val="18"/>
                <w:szCs w:val="18"/>
              </w:rPr>
              <w:t>d) podnikateľský sektor, ktorý tvoria podnikatelia, ktorí v rámci svojich podnikateľských činností uskutočňujú aj výskum a vývoj.</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B87AA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P:d</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d) "výskumný pracovník" je štátny príslušník tretej krajiny, ktorý má primeranú kvalifikáciu vyššieho vzdelania umožňujúceho prístup k doktorandským programom, vybraný výskumnou organizáciou na vykonávanie výskumného projektu, na ktorý sa spravidla vyžaduje vyššie uvedená kvalifikácia;</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F17871"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F17871" w:rsidRPr="00D656C3" w:rsidP="004B6111">
            <w:pPr>
              <w:bidi w:val="0"/>
              <w:jc w:val="center"/>
              <w:rPr>
                <w:rFonts w:ascii="Times New Roman" w:hAnsi="Times New Roman"/>
                <w:sz w:val="18"/>
                <w:szCs w:val="18"/>
              </w:rPr>
            </w:pPr>
            <w:r w:rsidRPr="00D656C3">
              <w:rPr>
                <w:rFonts w:ascii="Times New Roman" w:hAnsi="Times New Roman"/>
                <w:sz w:val="18"/>
                <w:szCs w:val="18"/>
              </w:rPr>
              <w:t>O:1</w:t>
            </w:r>
          </w:p>
          <w:p w:rsidR="00302B9A" w:rsidP="005B1E3A">
            <w:pPr>
              <w:bidi w:val="0"/>
              <w:jc w:val="center"/>
              <w:rPr>
                <w:rFonts w:ascii="Times New Roman" w:hAnsi="Times New Roman"/>
                <w:sz w:val="18"/>
                <w:szCs w:val="18"/>
              </w:rPr>
            </w:pPr>
          </w:p>
          <w:p w:rsidR="00302B9A" w:rsidP="005B1E3A">
            <w:pPr>
              <w:bidi w:val="0"/>
              <w:jc w:val="center"/>
              <w:rPr>
                <w:rFonts w:ascii="Times New Roman" w:hAnsi="Times New Roman"/>
                <w:sz w:val="18"/>
                <w:szCs w:val="18"/>
              </w:rPr>
            </w:pPr>
          </w:p>
          <w:p w:rsidR="00302B9A" w:rsidP="005B1E3A">
            <w:pPr>
              <w:bidi w:val="0"/>
              <w:jc w:val="center"/>
              <w:rPr>
                <w:rFonts w:ascii="Times New Roman" w:hAnsi="Times New Roman"/>
                <w:sz w:val="18"/>
                <w:szCs w:val="18"/>
              </w:rPr>
            </w:pPr>
          </w:p>
          <w:p w:rsidR="00302B9A" w:rsidP="005B1E3A">
            <w:pPr>
              <w:bidi w:val="0"/>
              <w:jc w:val="center"/>
              <w:rPr>
                <w:rFonts w:ascii="Times New Roman" w:hAnsi="Times New Roman"/>
                <w:sz w:val="18"/>
                <w:szCs w:val="18"/>
              </w:rPr>
            </w:pPr>
          </w:p>
          <w:p w:rsidR="00302B9A" w:rsidP="005B1E3A">
            <w:pPr>
              <w:bidi w:val="0"/>
              <w:jc w:val="center"/>
              <w:rPr>
                <w:rFonts w:ascii="Times New Roman" w:hAnsi="Times New Roman"/>
                <w:sz w:val="18"/>
                <w:szCs w:val="18"/>
              </w:rPr>
            </w:pPr>
          </w:p>
          <w:p w:rsidR="00302B9A"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P="00302B9A">
            <w:pPr>
              <w:bidi w:val="0"/>
              <w:jc w:val="both"/>
              <w:rPr>
                <w:rFonts w:ascii="Times New Roman" w:hAnsi="Times New Roman"/>
                <w:sz w:val="18"/>
                <w:szCs w:val="18"/>
              </w:rPr>
            </w:pPr>
            <w:r w:rsidRPr="00D656C3">
              <w:rPr>
                <w:rFonts w:ascii="Times New Roman" w:hAnsi="Times New Roman"/>
                <w:sz w:val="18"/>
                <w:szCs w:val="18"/>
              </w:rPr>
              <w:t xml:space="preserve">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 </w:t>
            </w:r>
          </w:p>
          <w:p w:rsidR="00302B9A" w:rsidRPr="00D656C3" w:rsidP="00302B9A">
            <w:pPr>
              <w:bidi w:val="0"/>
              <w:jc w:val="both"/>
              <w:rPr>
                <w:rFonts w:ascii="Times New Roman" w:hAnsi="Times New Roman"/>
                <w:sz w:val="18"/>
                <w:szCs w:val="18"/>
              </w:rPr>
            </w:pPr>
          </w:p>
          <w:p w:rsidR="00F17871" w:rsidRPr="00D656C3" w:rsidP="00302B9A">
            <w:pPr>
              <w:tabs>
                <w:tab w:val="num" w:pos="1440"/>
              </w:tabs>
              <w:bidi w:val="0"/>
              <w:jc w:val="both"/>
              <w:rPr>
                <w:rFonts w:ascii="Times New Roman" w:hAnsi="Times New Roman"/>
                <w:sz w:val="18"/>
                <w:szCs w:val="18"/>
              </w:rPr>
            </w:pPr>
            <w:r w:rsidRPr="00D656C3">
              <w:rPr>
                <w:rFonts w:ascii="Times New Roman" w:hAnsi="Times New Roman"/>
                <w:sz w:val="18"/>
                <w:szCs w:val="18"/>
              </w:rPr>
              <w:t xml:space="preserve">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B87AA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P:e</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e) "povolenie na pobyt" je každé povolenie udelené orgánmi členského štátu, do ktorého vyznačili "výskumný pracovník" a ktoré štátnemu príslušníkovi tretej krajiny umožňuje legálny pobyt na území členského štátu v súlade s článkom 1 ods. 2 písm. a) nariadenia (ES) č. 1030/2002.</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73</w:t>
            </w:r>
          </w:p>
          <w:p w:rsidR="00F17871" w:rsidRPr="00D656C3" w:rsidP="005B1E3A">
            <w:pPr>
              <w:bidi w:val="0"/>
              <w:jc w:val="center"/>
              <w:rPr>
                <w:rFonts w:ascii="Times New Roman" w:hAnsi="Times New Roman"/>
                <w:color w:val="0000FF"/>
                <w:sz w:val="18"/>
                <w:szCs w:val="18"/>
              </w:rPr>
            </w:pPr>
            <w:r w:rsidR="00302B9A">
              <w:rPr>
                <w:rFonts w:ascii="Times New Roman" w:hAnsi="Times New Roman"/>
                <w:sz w:val="18"/>
                <w:szCs w:val="18"/>
              </w:rPr>
              <w:t>O</w:t>
            </w:r>
            <w:r w:rsidRPr="00D656C3">
              <w:rPr>
                <w:rFonts w:ascii="Times New Roman" w:hAnsi="Times New Roman"/>
                <w:sz w:val="18"/>
                <w:szCs w:val="18"/>
              </w:rPr>
              <w:t>. 3</w:t>
            </w:r>
          </w:p>
          <w:p w:rsidR="00F17871" w:rsidRPr="00D656C3" w:rsidP="005B1E3A">
            <w:pPr>
              <w:bidi w:val="0"/>
              <w:jc w:val="center"/>
              <w:rPr>
                <w:rFonts w:ascii="Times New Roman" w:hAnsi="Times New Roman"/>
                <w:color w:val="0000FF"/>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302B9A" w:rsidP="00302B9A">
            <w:pPr>
              <w:pStyle w:val="ListParagraph"/>
              <w:bidi w:val="0"/>
              <w:ind w:left="0"/>
              <w:jc w:val="both"/>
              <w:rPr>
                <w:rFonts w:ascii="Times New Roman" w:hAnsi="Times New Roman"/>
                <w:sz w:val="18"/>
                <w:szCs w:val="18"/>
              </w:rPr>
            </w:pPr>
            <w:r w:rsidRPr="00D656C3">
              <w:rPr>
                <w:rFonts w:ascii="Times New Roman" w:hAnsi="Times New Roman"/>
                <w:sz w:val="18"/>
                <w:szCs w:val="18"/>
              </w:rPr>
              <w:t>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počas ktorého má zabezpečené ubytovanie. Platnosť dokladu o pobyte musí vždy skončiť najmenej 90 dní pred skončením platnosti cestovného dokladu štátneho príslušníka tretej krajiny. Policajný útvar uvedie v doklade o pobyte v položke „poznámky“ konkrétny účel prechodného pobytu štátneho príslušníka tretej krajiny.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1. Táto smernica sa vzťahuje na štátnych príslušníkov tretích krajín, ktorí žiadajú o prijatie na územie členského štátu na účely vykonávania výskumného projektu.</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26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 1</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302B9A">
            <w:pPr>
              <w:bidi w:val="0"/>
              <w:jc w:val="both"/>
              <w:rPr>
                <w:rFonts w:ascii="Times New Roman" w:hAnsi="Times New Roman"/>
                <w:sz w:val="18"/>
                <w:szCs w:val="18"/>
              </w:rPr>
            </w:pPr>
            <w:r w:rsidRPr="00302B9A" w:rsidR="00302B9A">
              <w:rPr>
                <w:rFonts w:ascii="Times New Roman" w:hAnsi="Times New Roman"/>
                <w:sz w:val="18"/>
                <w:szCs w:val="18"/>
              </w:rPr>
              <w:t>Prechodný pobyt na účel výskumu a vývoja udelí policajný útvar, ak nie sú dôvody na zamietnutie žiadosti podľa § 33 ods. 4, štátnemu príslušníkovi tretej krajiny, ktorý vykonáva výskum alebo vývoj na základe dohody o hosťovaní, na čas potrebný na dosiahnutie jeho účelu, najviac však na dva roky.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Č:3</w:t>
            </w:r>
          </w:p>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2. Táto smernica sa nevzťahuje na:</w:t>
            </w:r>
          </w:p>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a) štátnych príslušníkov tretích krajín, ktorí sa zdržiavajú v členskom štáte ako žiadatelia o medzinárodnú ochranu alebo v rámci režimu dočasnej ochrany;</w:t>
            </w:r>
          </w:p>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b) štátnych príslušníkov tretích krajín, ktorí žiadajú o udelenie povolenia na pobyt v členskom štáte ako študenti v zmysle smernice 2004/114/ES s cieľom vykonávať výskum vedúci k získaniu doktorátu;</w:t>
            </w:r>
          </w:p>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c) štátnych príslušníkov tretích krajín, ktorých vyhostenie bolo odložené zo skutkových alebo právnych dôvodov;</w:t>
            </w:r>
          </w:p>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d) výskumných pracovníkov vyslaných výskumnou organizáciou do inej výskumnej organizácie v inom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color w:val="0000FF"/>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Č:4</w:t>
            </w:r>
          </w:p>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Touto smernicou nie sú dotknuté výhodnejšie ustanovenia:</w:t>
            </w:r>
          </w:p>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a) dvojstranných alebo mnohostranných dohôd uzavretých medzi Spoločenstvom alebo Spoločenstvom a jeho členskými štátmi na jednej strane a jednou alebo viacerými tretími krajinami na strane druhej;</w:t>
            </w:r>
          </w:p>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b) dvojstranných alebo mnohostranných dohôd uzavretých medzi jedným alebo viacerými členskými štátmi a jednou alebo viacerými tretími krajinami.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n. a. </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Č:4</w:t>
            </w:r>
          </w:p>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both"/>
              <w:rPr>
                <w:rFonts w:ascii="Times New Roman" w:hAnsi="Times New Roman"/>
                <w:sz w:val="18"/>
                <w:szCs w:val="18"/>
              </w:rPr>
            </w:pPr>
            <w:r w:rsidRPr="00D656C3">
              <w:rPr>
                <w:rFonts w:ascii="Times New Roman" w:hAnsi="Times New Roman"/>
                <w:sz w:val="18"/>
                <w:szCs w:val="18"/>
              </w:rPr>
              <w:t>Táto smernica nemá vplyv na právo členských štátov prijať alebo zachovať ustanovenia výhodnejšie pre osoby, na ktoré sa táto smernica vzťahuje.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n. a. </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n. a. </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D42722"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 xml:space="preserve">Každej výskumnej organizácii, ktorá chce byť hostiteľom výskumného pracovníka na základe prijímacieho postupu stanoveného v tejto smernici, príslušný členský štát najprv udelí súhlas na tento účel.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O:7</w:t>
            </w:r>
          </w:p>
          <w:p w:rsidR="00762297"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 xml:space="preserve">(7) Ministerstvo školstva vydáva na základe žiadosti právnickej osoby vykonávajúcej výskum a vývoj povolenie prijímať cudzincov, ktorí nie sú občanmi členského štátu, na účely výskumu a vývoja, ak </w:t>
            </w:r>
          </w:p>
          <w:p w:rsidR="00762297" w:rsidRPr="00D656C3" w:rsidP="00302B9A">
            <w:pPr>
              <w:numPr>
                <w:numId w:val="15"/>
              </w:numPr>
              <w:tabs>
                <w:tab w:val="clear" w:pos="1590"/>
              </w:tabs>
              <w:autoSpaceDE/>
              <w:autoSpaceDN/>
              <w:bidi w:val="0"/>
              <w:ind w:left="213" w:hanging="213"/>
              <w:jc w:val="both"/>
              <w:rPr>
                <w:rFonts w:ascii="Times New Roman" w:hAnsi="Times New Roman"/>
                <w:sz w:val="18"/>
                <w:szCs w:val="18"/>
              </w:rPr>
            </w:pPr>
            <w:r w:rsidRPr="00D656C3">
              <w:rPr>
                <w:rFonts w:ascii="Times New Roman" w:hAnsi="Times New Roman"/>
                <w:sz w:val="18"/>
                <w:szCs w:val="18"/>
              </w:rPr>
              <w:t>má určené ciele a zámery vo výskume a vývoji,</w:t>
            </w:r>
          </w:p>
          <w:p w:rsidR="00762297" w:rsidRPr="00D656C3" w:rsidP="00302B9A">
            <w:pPr>
              <w:numPr>
                <w:numId w:val="15"/>
              </w:numPr>
              <w:tabs>
                <w:tab w:val="clear" w:pos="1590"/>
              </w:tabs>
              <w:autoSpaceDE/>
              <w:autoSpaceDN/>
              <w:bidi w:val="0"/>
              <w:ind w:left="213" w:hanging="213"/>
              <w:jc w:val="both"/>
              <w:rPr>
                <w:rFonts w:ascii="Times New Roman" w:hAnsi="Times New Roman"/>
                <w:sz w:val="18"/>
                <w:szCs w:val="18"/>
              </w:rPr>
            </w:pPr>
            <w:r w:rsidRPr="00D656C3">
              <w:rPr>
                <w:rFonts w:ascii="Times New Roman" w:hAnsi="Times New Roman"/>
                <w:sz w:val="18"/>
                <w:szCs w:val="18"/>
              </w:rPr>
              <w:t>predloží vyhlásenie, že je ochotná podpísať dohodu o hosťovaní s cudzincom, ktorý nie je občanom členského štátu,</w:t>
            </w:r>
          </w:p>
          <w:p w:rsidR="00762297" w:rsidRPr="00D656C3" w:rsidP="00302B9A">
            <w:pPr>
              <w:numPr>
                <w:numId w:val="15"/>
              </w:numPr>
              <w:tabs>
                <w:tab w:val="clear" w:pos="1590"/>
              </w:tabs>
              <w:autoSpaceDE/>
              <w:autoSpaceDN/>
              <w:bidi w:val="0"/>
              <w:ind w:left="213" w:hanging="213"/>
              <w:jc w:val="both"/>
              <w:rPr>
                <w:rFonts w:ascii="Times New Roman" w:hAnsi="Times New Roman"/>
                <w:sz w:val="18"/>
                <w:szCs w:val="18"/>
              </w:rPr>
            </w:pPr>
            <w:r w:rsidRPr="00D656C3">
              <w:rPr>
                <w:rFonts w:ascii="Times New Roman" w:hAnsi="Times New Roman"/>
                <w:sz w:val="18"/>
                <w:szCs w:val="18"/>
              </w:rPr>
              <w:t>preukáže  prostriedky na uzatváranie dohôd o hosťovaní,</w:t>
            </w:r>
          </w:p>
          <w:p w:rsidR="00762297" w:rsidRPr="00D656C3" w:rsidP="00302B9A">
            <w:pPr>
              <w:numPr>
                <w:numId w:val="15"/>
              </w:numPr>
              <w:tabs>
                <w:tab w:val="clear" w:pos="1590"/>
              </w:tabs>
              <w:autoSpaceDE/>
              <w:autoSpaceDN/>
              <w:bidi w:val="0"/>
              <w:ind w:left="213" w:hanging="213"/>
              <w:jc w:val="both"/>
              <w:rPr>
                <w:rFonts w:ascii="Times New Roman" w:hAnsi="Times New Roman"/>
                <w:sz w:val="18"/>
                <w:szCs w:val="18"/>
              </w:rPr>
            </w:pPr>
            <w:r w:rsidRPr="00D656C3">
              <w:rPr>
                <w:rFonts w:ascii="Times New Roman" w:hAnsi="Times New Roman"/>
                <w:sz w:val="18"/>
                <w:szCs w:val="18"/>
              </w:rPr>
              <w:t xml:space="preserve">má osvedčenie o spôsobilosti podľa § 26a ods.11 alebo 12.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B87AA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Udeľovanie súhlasu výskumným organizáciám je v súlade s postupmi stanovenými vo vnútroštátnych právnych predpisoch alebo administratívnej praxe členských štátov. Žiadosti o udelenie súhlasu podávajú verejné a súkromné organizácie v súlade s týmito postupmi a tieto žiadosti sú založené, podľa potreby, na ich úlohách vyplývajúcich z ich štatútu alebo podnikateľských cieľov a na dôkaze, že vykonáva výskum.</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Súhlas sa udeľuje výskumnej organizácii najmenej na obdobie piatich rokov. Vo výnimočných prípadoch môžu členské štáty udeliť súhlas na kratšie obdobie.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302B9A">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302B9A">
            <w:pPr>
              <w:bidi w:val="0"/>
              <w:jc w:val="center"/>
              <w:rPr>
                <w:rFonts w:ascii="Times New Roman" w:hAnsi="Times New Roman"/>
                <w:sz w:val="18"/>
                <w:szCs w:val="18"/>
              </w:rPr>
            </w:pPr>
            <w:r w:rsidRPr="00D656C3">
              <w:rPr>
                <w:rFonts w:ascii="Times New Roman" w:hAnsi="Times New Roman"/>
                <w:sz w:val="18"/>
                <w:szCs w:val="18"/>
              </w:rPr>
              <w:t>O:7</w:t>
            </w:r>
          </w:p>
          <w:p w:rsidR="00302B9A" w:rsidP="00302B9A">
            <w:pPr>
              <w:bidi w:val="0"/>
              <w:jc w:val="center"/>
              <w:rPr>
                <w:rFonts w:ascii="Times New Roman" w:hAnsi="Times New Roman"/>
                <w:sz w:val="18"/>
                <w:szCs w:val="18"/>
              </w:rPr>
            </w:pPr>
          </w:p>
          <w:p w:rsidR="00302B9A" w:rsidP="00302B9A">
            <w:pPr>
              <w:bidi w:val="0"/>
              <w:jc w:val="center"/>
              <w:rPr>
                <w:rFonts w:ascii="Times New Roman" w:hAnsi="Times New Roman"/>
                <w:sz w:val="18"/>
                <w:szCs w:val="18"/>
              </w:rPr>
            </w:pPr>
            <w:r>
              <w:rPr>
                <w:rFonts w:ascii="Times New Roman" w:hAnsi="Times New Roman"/>
                <w:sz w:val="18"/>
                <w:szCs w:val="18"/>
              </w:rPr>
              <w:t>P: a</w:t>
            </w:r>
          </w:p>
          <w:p w:rsidR="00762297" w:rsidRPr="00D656C3" w:rsidP="00302B9A">
            <w:pPr>
              <w:bidi w:val="0"/>
              <w:jc w:val="center"/>
              <w:rPr>
                <w:rFonts w:ascii="Times New Roman" w:hAnsi="Times New Roman"/>
                <w:sz w:val="18"/>
                <w:szCs w:val="18"/>
              </w:rPr>
            </w:pPr>
            <w:r w:rsidR="00302B9A">
              <w:rPr>
                <w:rFonts w:ascii="Times New Roman" w:hAnsi="Times New Roman"/>
                <w:sz w:val="18"/>
                <w:szCs w:val="18"/>
              </w:rPr>
              <w:t xml:space="preserve">P: </w:t>
            </w:r>
            <w:r w:rsidRPr="00D656C3">
              <w:rPr>
                <w:rFonts w:ascii="Times New Roman" w:hAnsi="Times New Roman"/>
                <w:sz w:val="18"/>
                <w:szCs w:val="18"/>
              </w:rPr>
              <w:t>d</w:t>
            </w:r>
          </w:p>
          <w:p w:rsidR="00762297"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 xml:space="preserve">(7) Ministerstvo školstva vydáva na základe žiadosti právnickej osoby vykonávajúcej výskum a vývoj povolenie prijímať cudzincov, ktorí nie sú občanmi členského štátu, na účely výskumu a vývoja, ak </w:t>
            </w:r>
          </w:p>
          <w:p w:rsidR="00762297" w:rsidRPr="00D656C3" w:rsidP="00645C0A">
            <w:pPr>
              <w:numPr>
                <w:numId w:val="16"/>
              </w:numPr>
              <w:tabs>
                <w:tab w:val="num" w:pos="271"/>
                <w:tab w:val="clear" w:pos="1590"/>
              </w:tabs>
              <w:autoSpaceDE/>
              <w:autoSpaceDN/>
              <w:bidi w:val="0"/>
              <w:ind w:left="271" w:hanging="271"/>
              <w:jc w:val="both"/>
              <w:rPr>
                <w:rFonts w:ascii="Times New Roman" w:hAnsi="Times New Roman"/>
                <w:sz w:val="18"/>
                <w:szCs w:val="18"/>
              </w:rPr>
            </w:pPr>
            <w:r w:rsidRPr="00D656C3">
              <w:rPr>
                <w:rFonts w:ascii="Times New Roman" w:hAnsi="Times New Roman"/>
                <w:sz w:val="18"/>
                <w:szCs w:val="18"/>
              </w:rPr>
              <w:t>má určené ciele a zámery vo výskume a vývoji,</w:t>
            </w:r>
          </w:p>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 xml:space="preserve">d) má osvedčenie o spôsobilosti podľa § 26a ods.11 alebo 12. </w:t>
            </w:r>
          </w:p>
          <w:p w:rsidR="00762297" w:rsidRPr="00D656C3" w:rsidP="00BE06B1">
            <w:pPr>
              <w:autoSpaceDE/>
              <w:autoSpaceDN/>
              <w:bidi w:val="0"/>
              <w:ind w:left="71"/>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B87AA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v súlade s vnútroštátnym právnymi predpismi vyžadovať písomný záväzok výskumnej organizácie, že v prípadoch, keď výskumný pracovník zostane nelegálne na území príslušného členského štátu, uvedená organizácia zodpovedá za úhradu nákladov súvisiacich s jeho/jej pobytom a návratom, vynaložených z verejných finančných prostriedkov. Finančná zodpovednosť výskumnej organizácie sa skončí najneskôr 6 mesiacov po ukončení platnosti dohody o hosťovaní.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O:3</w:t>
            </w: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P:e</w:t>
            </w:r>
          </w:p>
          <w:p w:rsidR="00302B9A" w:rsidP="004B6111">
            <w:pPr>
              <w:bidi w:val="0"/>
              <w:jc w:val="center"/>
              <w:rPr>
                <w:rFonts w:ascii="Times New Roman" w:hAnsi="Times New Roman"/>
                <w:sz w:val="18"/>
                <w:szCs w:val="18"/>
              </w:rPr>
            </w:pPr>
          </w:p>
          <w:p w:rsidR="00302B9A" w:rsidP="004B6111">
            <w:pPr>
              <w:bidi w:val="0"/>
              <w:jc w:val="center"/>
              <w:rPr>
                <w:rFonts w:ascii="Times New Roman" w:hAnsi="Times New Roman"/>
                <w:sz w:val="18"/>
                <w:szCs w:val="18"/>
              </w:rPr>
            </w:pPr>
          </w:p>
          <w:p w:rsidR="00302B9A" w:rsidP="004B6111">
            <w:pPr>
              <w:bidi w:val="0"/>
              <w:jc w:val="center"/>
              <w:rPr>
                <w:rFonts w:ascii="Times New Roman" w:hAnsi="Times New Roman"/>
                <w:sz w:val="18"/>
                <w:szCs w:val="18"/>
              </w:rPr>
            </w:pP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O:6</w:t>
            </w:r>
          </w:p>
          <w:p w:rsidR="00762297" w:rsidRPr="00D656C3" w:rsidP="00302B9A">
            <w:pPr>
              <w:bidi w:val="0"/>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(3)</w:t>
            </w:r>
            <w:r w:rsidR="00026B45">
              <w:rPr>
                <w:rFonts w:ascii="Times New Roman" w:hAnsi="Times New Roman"/>
                <w:sz w:val="18"/>
                <w:szCs w:val="18"/>
              </w:rPr>
              <w:t xml:space="preserve"> </w:t>
            </w:r>
            <w:r w:rsidRPr="00D656C3">
              <w:rPr>
                <w:rFonts w:ascii="Times New Roman" w:hAnsi="Times New Roman"/>
                <w:sz w:val="18"/>
                <w:szCs w:val="18"/>
              </w:rPr>
              <w:t>Dohoda o hosťovaní musí obsahovať</w:t>
            </w:r>
          </w:p>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e) vyhlásenie o zodpovednosti prijímajúcej organizácie za náklady na pobyt a možné náklady súvisiace s vyhostením uhradené štátom podľa osobitného predpisu, ak sa preukáže, že cudzinec sa zdržuje na území Slovenskej republiky nelegálne,</w:t>
            </w:r>
          </w:p>
          <w:p w:rsidR="00762297" w:rsidRPr="00D656C3" w:rsidP="004B6111">
            <w:pPr>
              <w:bidi w:val="0"/>
              <w:jc w:val="both"/>
              <w:rPr>
                <w:rFonts w:ascii="Times New Roman" w:hAnsi="Times New Roman"/>
                <w:sz w:val="18"/>
                <w:szCs w:val="18"/>
              </w:rPr>
            </w:pPr>
          </w:p>
          <w:p w:rsidR="00762297" w:rsidRPr="00D656C3" w:rsidP="00302B9A">
            <w:pPr>
              <w:bidi w:val="0"/>
              <w:jc w:val="both"/>
              <w:rPr>
                <w:rFonts w:ascii="Times New Roman" w:hAnsi="Times New Roman"/>
                <w:sz w:val="18"/>
                <w:szCs w:val="18"/>
              </w:rPr>
            </w:pPr>
            <w:r w:rsidRPr="00D656C3">
              <w:rPr>
                <w:rFonts w:ascii="Times New Roman" w:hAnsi="Times New Roman"/>
                <w:sz w:val="18"/>
                <w:szCs w:val="18"/>
              </w:rPr>
              <w:t xml:space="preserve">(6) Zodpovednosť prijímajúcej organizácie podľa odseku 3 písm. e) zaniká šesť mesiacov po skončení platnosti dohody o hosťovaní.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B87AA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stanoviť, že do dvoch mesiacov od ukončenia platnosti danej dohody o hosťovaní poskytne organizácia, ktorej bol udelený súhlas príslušným orgánom menovaným na tento účel členskými štátmi, potvrdenie, že sa vykonala práca v každom výskumnom projekte, v súvislosti s ktorým bola podpísaná dohoda o hosťovaní podľa článku 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O:12</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P:c, 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tabs>
                <w:tab w:val="num" w:pos="900"/>
              </w:tabs>
              <w:bidi w:val="0"/>
              <w:jc w:val="both"/>
              <w:rPr>
                <w:rFonts w:ascii="Times New Roman" w:hAnsi="Times New Roman"/>
                <w:sz w:val="18"/>
                <w:szCs w:val="18"/>
              </w:rPr>
            </w:pPr>
            <w:r w:rsidRPr="00D656C3">
              <w:rPr>
                <w:rFonts w:ascii="Times New Roman" w:hAnsi="Times New Roman"/>
                <w:sz w:val="18"/>
                <w:szCs w:val="18"/>
              </w:rPr>
              <w:t>(12)</w:t>
            </w:r>
            <w:r w:rsidR="00026B45">
              <w:rPr>
                <w:rFonts w:ascii="Times New Roman" w:hAnsi="Times New Roman"/>
                <w:sz w:val="18"/>
                <w:szCs w:val="18"/>
              </w:rPr>
              <w:t xml:space="preserve"> </w:t>
            </w:r>
            <w:r w:rsidRPr="00D656C3">
              <w:rPr>
                <w:rFonts w:ascii="Times New Roman" w:hAnsi="Times New Roman"/>
                <w:sz w:val="18"/>
                <w:szCs w:val="18"/>
              </w:rPr>
              <w:t xml:space="preserve">Prijímajúca organizácia je povinná bezodkladne najneskôr do dvoch mesiacov informovať ministerstvo školstva o </w:t>
            </w:r>
          </w:p>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c) ukončení projektu výskumu a vývoja,</w:t>
            </w:r>
          </w:p>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d) ukončení dohody o hosťovaní,</w:t>
            </w:r>
          </w:p>
          <w:p w:rsidR="00762297" w:rsidRPr="00D656C3" w:rsidP="00FD4187">
            <w:pPr>
              <w:autoSpaceDE/>
              <w:autoSpaceDN/>
              <w:bidi w:val="0"/>
              <w:ind w:left="71"/>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B87AA0">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Príslušné orgány v každom členskom štáte uverejňujú a pravidelne aktualizujú zoznamy výskumných organizácií, ktorým bol udelený súhlas na účely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O:11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tabs>
                <w:tab w:val="num" w:pos="900"/>
              </w:tabs>
              <w:bidi w:val="0"/>
              <w:jc w:val="both"/>
              <w:rPr>
                <w:rFonts w:ascii="Times New Roman" w:hAnsi="Times New Roman"/>
                <w:sz w:val="18"/>
                <w:szCs w:val="18"/>
              </w:rPr>
            </w:pPr>
            <w:r w:rsidRPr="00D656C3">
              <w:rPr>
                <w:rFonts w:ascii="Times New Roman" w:hAnsi="Times New Roman"/>
                <w:sz w:val="18"/>
                <w:szCs w:val="18"/>
              </w:rPr>
              <w:t>(11)Ministerstvo školstva zverejňuje a priebežne aktualizuje zoznam prijímajúcich organizácií prostredníctvom informačného systému a centrálneho informačného portálu.</w:t>
            </w:r>
          </w:p>
          <w:p w:rsidR="00762297" w:rsidRPr="00D656C3" w:rsidP="00FD4187">
            <w:pPr>
              <w:autoSpaceDE/>
              <w:autoSpaceDN/>
              <w:bidi w:val="0"/>
              <w:ind w:left="71"/>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 xml:space="preserve">Členský štát môže okrem iných opatrení zamietnuť obnovenie súhlasu výskumnej organizácii alebo rozhodnúť o jeho odobratí výskumnej organizácii, ktorá viac nespĺňa podmienky stanovené v odsekoch 2, </w:t>
            </w:r>
            <w:smartTag w:uri="urn:schemas-microsoft-com:office:smarttags" w:element="metricconverter">
              <w:smartTagPr>
                <w:attr w:name="ProductID" w:val="3 a"/>
              </w:smartTagPr>
              <w:r w:rsidRPr="00D656C3">
                <w:rPr>
                  <w:rFonts w:ascii="Times New Roman" w:hAnsi="Times New Roman"/>
                  <w:sz w:val="18"/>
                  <w:szCs w:val="18"/>
                </w:rPr>
                <w:t>3 a</w:t>
              </w:r>
            </w:smartTag>
            <w:r w:rsidRPr="00D656C3">
              <w:rPr>
                <w:rFonts w:ascii="Times New Roman" w:hAnsi="Times New Roman"/>
                <w:sz w:val="18"/>
                <w:szCs w:val="18"/>
              </w:rPr>
              <w:t xml:space="preserve"> 4, alebo v prípadoch, ak sa súhlas získal podvodom alebo ak výskumná organizácia podpísala dohodu o hosťovaní so štátnym príslušníkom tretej krajiny podvodným alebo nedbanlivým spôsobom. Ak sa súhlas zamietol alebo odobral, príslušná organizácia môže dostať zákaz opätovne žiadať o udelenie súhlasu až do piatich rokov od dátumu uverejnenia rozhodnutia o odobratí alebo neobnovení.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O:9</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(9) Ministerstvo školstva odníme prijímajúcej organizácii povolenie prijímať cudzincov, ktorí nie sú občanmi členského štátu, na účely výskumu a vývoja, ak prijímajúca organizácia</w:t>
            </w:r>
          </w:p>
          <w:p w:rsidR="00762297" w:rsidRPr="00D656C3" w:rsidP="00026B45">
            <w:pPr>
              <w:numPr>
                <w:ilvl w:val="1"/>
                <w:numId w:val="14"/>
              </w:numPr>
              <w:tabs>
                <w:tab w:val="num" w:pos="213"/>
                <w:tab w:val="clear" w:pos="1440"/>
              </w:tabs>
              <w:autoSpaceDE/>
              <w:autoSpaceDN/>
              <w:bidi w:val="0"/>
              <w:ind w:left="0" w:firstLine="0"/>
              <w:jc w:val="both"/>
              <w:rPr>
                <w:rFonts w:ascii="Times New Roman" w:hAnsi="Times New Roman"/>
                <w:sz w:val="18"/>
                <w:szCs w:val="18"/>
              </w:rPr>
            </w:pPr>
            <w:r w:rsidRPr="00D656C3">
              <w:rPr>
                <w:rFonts w:ascii="Times New Roman" w:hAnsi="Times New Roman"/>
                <w:sz w:val="18"/>
                <w:szCs w:val="18"/>
              </w:rPr>
              <w:t>prestala spĺňať podmienky na udelenie povolenia podľa odseku 7,</w:t>
            </w:r>
          </w:p>
          <w:p w:rsidR="00762297" w:rsidP="00026B45">
            <w:pPr>
              <w:numPr>
                <w:ilvl w:val="1"/>
                <w:numId w:val="14"/>
              </w:numPr>
              <w:tabs>
                <w:tab w:val="num" w:pos="213"/>
                <w:tab w:val="clear" w:pos="1440"/>
              </w:tabs>
              <w:autoSpaceDE/>
              <w:autoSpaceDN/>
              <w:bidi w:val="0"/>
              <w:ind w:left="0" w:firstLine="0"/>
              <w:jc w:val="both"/>
              <w:rPr>
                <w:rFonts w:ascii="Times New Roman" w:hAnsi="Times New Roman"/>
                <w:sz w:val="18"/>
                <w:szCs w:val="18"/>
              </w:rPr>
            </w:pPr>
            <w:r w:rsidRPr="00D656C3">
              <w:rPr>
                <w:rFonts w:ascii="Times New Roman" w:hAnsi="Times New Roman"/>
                <w:sz w:val="18"/>
                <w:szCs w:val="18"/>
              </w:rPr>
              <w:t>získala povolenie uvedením nepravdivých údajov,</w:t>
            </w:r>
          </w:p>
          <w:p w:rsidR="00762297" w:rsidP="00026B45">
            <w:pPr>
              <w:numPr>
                <w:ilvl w:val="1"/>
                <w:numId w:val="14"/>
              </w:numPr>
              <w:tabs>
                <w:tab w:val="num" w:pos="213"/>
                <w:tab w:val="clear" w:pos="1440"/>
              </w:tabs>
              <w:autoSpaceDE/>
              <w:autoSpaceDN/>
              <w:bidi w:val="0"/>
              <w:ind w:left="0" w:firstLine="0"/>
              <w:jc w:val="both"/>
              <w:rPr>
                <w:rFonts w:ascii="Times New Roman" w:hAnsi="Times New Roman"/>
                <w:sz w:val="18"/>
                <w:szCs w:val="18"/>
              </w:rPr>
            </w:pPr>
            <w:r w:rsidRPr="00026B45">
              <w:rPr>
                <w:rFonts w:ascii="Times New Roman" w:hAnsi="Times New Roman"/>
                <w:sz w:val="18"/>
                <w:szCs w:val="18"/>
              </w:rPr>
              <w:t>uzavrela dohodu o hosťovaní, ktorá nemá všetky náležitosti,</w:t>
            </w:r>
          </w:p>
          <w:p w:rsidR="00762297" w:rsidRPr="00026B45" w:rsidP="00026B45">
            <w:pPr>
              <w:numPr>
                <w:ilvl w:val="1"/>
                <w:numId w:val="14"/>
              </w:numPr>
              <w:tabs>
                <w:tab w:val="num" w:pos="213"/>
                <w:tab w:val="clear" w:pos="1440"/>
              </w:tabs>
              <w:autoSpaceDE/>
              <w:autoSpaceDN/>
              <w:bidi w:val="0"/>
              <w:ind w:left="0" w:firstLine="0"/>
              <w:jc w:val="both"/>
              <w:rPr>
                <w:rFonts w:ascii="Times New Roman" w:hAnsi="Times New Roman"/>
                <w:sz w:val="18"/>
                <w:szCs w:val="18"/>
              </w:rPr>
            </w:pPr>
            <w:r w:rsidRPr="00026B45">
              <w:rPr>
                <w:rFonts w:ascii="Times New Roman" w:hAnsi="Times New Roman"/>
                <w:sz w:val="18"/>
                <w:szCs w:val="18"/>
              </w:rPr>
              <w:t xml:space="preserve">opakovane si neplní povinnosti podľa odseku 12. </w:t>
            </w:r>
          </w:p>
          <w:p w:rsidR="00762297"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Č:5</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vo svojich vnútroštátnych právnych predpisoch stanoviť dôsledky odobratia súhlasu alebo zamietnutia obnovenia súhlasu pre existujúce dohody o hosťovaní uzavreté v súlade s článkom 6, ako aj dôsledky pre povolenia na pobyt príslušných výskumných pracovníkov.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O:10</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026B45">
            <w:pPr>
              <w:bidi w:val="0"/>
              <w:jc w:val="both"/>
              <w:rPr>
                <w:rFonts w:ascii="Times New Roman" w:hAnsi="Times New Roman"/>
                <w:sz w:val="18"/>
                <w:szCs w:val="18"/>
              </w:rPr>
            </w:pPr>
            <w:r w:rsidRPr="00D656C3">
              <w:rPr>
                <w:rFonts w:ascii="Times New Roman" w:hAnsi="Times New Roman"/>
                <w:sz w:val="18"/>
                <w:szCs w:val="18"/>
              </w:rPr>
              <w:t>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Č:6</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Výskumná organizácia, ktorá chce byť hostiteľom výskumného pracovníka, s ním podpíše dohodu o hosťovaní, ktorou sa výskumný pracovník zaväzuje vykonať výskumný projekt a organizácia sa zaväzuje byť hostiteľom výskumného pracovníka na tento účel bez toho, aby bol dotknutý článok 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O:3</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P:c</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Dohoda o hosťovaní musí obsahovať</w:t>
            </w:r>
          </w:p>
          <w:p w:rsidR="00762297" w:rsidRPr="00D656C3" w:rsidP="00026B45">
            <w:pPr>
              <w:autoSpaceDE/>
              <w:autoSpaceDN/>
              <w:bidi w:val="0"/>
              <w:jc w:val="both"/>
              <w:rPr>
                <w:rFonts w:ascii="Times New Roman" w:hAnsi="Times New Roman"/>
                <w:sz w:val="18"/>
                <w:szCs w:val="18"/>
              </w:rPr>
            </w:pPr>
            <w:r w:rsidRPr="00D656C3">
              <w:rPr>
                <w:rFonts w:ascii="Times New Roman" w:hAnsi="Times New Roman"/>
                <w:sz w:val="18"/>
                <w:szCs w:val="18"/>
              </w:rPr>
              <w:t>c) účel, dĺžku trvania, zameranie a financovanie projektu výskumu a vývoja,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Č:6</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O:2</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P:a</w:t>
            </w:r>
          </w:p>
          <w:p w:rsidR="00762297" w:rsidRPr="00D656C3" w:rsidP="005B1E3A">
            <w:pPr>
              <w:bidi w:val="0"/>
              <w:jc w:val="center"/>
              <w:rPr>
                <w:rFonts w:ascii="Times New Roman" w:hAnsi="Times New Roman"/>
                <w:sz w:val="18"/>
                <w:szCs w:val="18"/>
              </w:rPr>
            </w:pPr>
          </w:p>
          <w:p w:rsidR="00762297" w:rsidP="005B1E3A">
            <w:pPr>
              <w:bidi w:val="0"/>
              <w:jc w:val="center"/>
              <w:rPr>
                <w:rFonts w:ascii="Times New Roman" w:hAnsi="Times New Roman"/>
                <w:sz w:val="18"/>
                <w:szCs w:val="18"/>
              </w:rPr>
            </w:pPr>
          </w:p>
          <w:p w:rsidR="00026B45"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P:b</w:t>
            </w: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P:c</w:t>
            </w: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P:d</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Výskumné organizácie môžu podpísať dohody o hosťovaní, len ak sú splnené tieto podmienky:</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a) výskumný projekt prijali príslušné orgány v organizácii po preskúmaní:</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i) účelu a doby trvania výskumu a dostupnosti potrebných finančných zdrojov na jeho vykonanie;</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ii) kvalifikácií výskumného pracovníka vzhľadom na ciele výskumu, čo je doložené overenou kópiou jeho/jej kvalifikácie v súlade s článkom 2 písm. d);</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b) počas svojho pobytu má výskumný pracovník dostatočné mesačné zdroje na úhradu svojich výdavkov a na cestovné náklady na spiatočnú cestu v súlade s minimálnou sumou uverejnenou na tento účel členským štátom bez toho, aby sa musel obrátiť na systém sociálnej pomoci daného členského štátu;</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c) výskumný pracovník má počas svojho pobytu nemocenské poistenie všetkých rizík, ktoré spravidla majú štátni príslušníci príslušného členského štátu;</w:t>
            </w:r>
          </w:p>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d) dohoda o hosťovaní stanoví právny vzťah a pracovné podmienky výskumných pracovníkov.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w:t>
            </w:r>
            <w:r w:rsidR="00026B45">
              <w:rPr>
                <w:rFonts w:ascii="Times New Roman" w:hAnsi="Times New Roman"/>
                <w:sz w:val="18"/>
                <w:szCs w:val="18"/>
              </w:rPr>
              <w:t xml:space="preserve"> </w:t>
            </w:r>
            <w:r w:rsidRPr="00D656C3">
              <w:rPr>
                <w:rFonts w:ascii="Times New Roman" w:hAnsi="Times New Roman"/>
                <w:sz w:val="18"/>
                <w:szCs w:val="18"/>
              </w:rPr>
              <w:t>26b</w:t>
            </w:r>
          </w:p>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O:3</w:t>
            </w:r>
          </w:p>
          <w:p w:rsidR="00026B45" w:rsidP="004B6111">
            <w:pPr>
              <w:bidi w:val="0"/>
              <w:jc w:val="center"/>
              <w:rPr>
                <w:rFonts w:ascii="Times New Roman" w:hAnsi="Times New Roman"/>
                <w:sz w:val="18"/>
                <w:szCs w:val="18"/>
              </w:rPr>
            </w:pPr>
            <w:r>
              <w:rPr>
                <w:rFonts w:ascii="Times New Roman" w:hAnsi="Times New Roman"/>
                <w:sz w:val="18"/>
                <w:szCs w:val="18"/>
              </w:rPr>
              <w:t>P: a</w:t>
            </w:r>
          </w:p>
          <w:p w:rsidR="00026B45" w:rsidP="004B6111">
            <w:pPr>
              <w:bidi w:val="0"/>
              <w:jc w:val="center"/>
              <w:rPr>
                <w:rFonts w:ascii="Times New Roman" w:hAnsi="Times New Roman"/>
                <w:sz w:val="18"/>
                <w:szCs w:val="18"/>
              </w:rPr>
            </w:pPr>
          </w:p>
          <w:p w:rsidR="00762297" w:rsidP="004B6111">
            <w:pPr>
              <w:bidi w:val="0"/>
              <w:jc w:val="center"/>
              <w:rPr>
                <w:rFonts w:ascii="Times New Roman" w:hAnsi="Times New Roman"/>
                <w:sz w:val="18"/>
                <w:szCs w:val="18"/>
              </w:rPr>
            </w:pPr>
            <w:r w:rsidR="00026B45">
              <w:rPr>
                <w:rFonts w:ascii="Times New Roman" w:hAnsi="Times New Roman"/>
                <w:sz w:val="18"/>
                <w:szCs w:val="18"/>
              </w:rPr>
              <w:t>P: b</w:t>
            </w:r>
          </w:p>
          <w:p w:rsidR="00026B45" w:rsidP="004B6111">
            <w:pPr>
              <w:bidi w:val="0"/>
              <w:jc w:val="center"/>
              <w:rPr>
                <w:rFonts w:ascii="Times New Roman" w:hAnsi="Times New Roman"/>
                <w:sz w:val="18"/>
                <w:szCs w:val="18"/>
              </w:rPr>
            </w:pPr>
            <w:r>
              <w:rPr>
                <w:rFonts w:ascii="Times New Roman" w:hAnsi="Times New Roman"/>
                <w:sz w:val="18"/>
                <w:szCs w:val="18"/>
              </w:rPr>
              <w:t xml:space="preserve">P: </w:t>
            </w:r>
            <w:r w:rsidRPr="00D656C3" w:rsidR="00762297">
              <w:rPr>
                <w:rFonts w:ascii="Times New Roman" w:hAnsi="Times New Roman"/>
                <w:sz w:val="18"/>
                <w:szCs w:val="18"/>
              </w:rPr>
              <w:t>c</w:t>
            </w:r>
          </w:p>
          <w:p w:rsidR="00026B45" w:rsidP="004B6111">
            <w:pPr>
              <w:bidi w:val="0"/>
              <w:jc w:val="center"/>
              <w:rPr>
                <w:rFonts w:ascii="Times New Roman" w:hAnsi="Times New Roman"/>
                <w:sz w:val="18"/>
                <w:szCs w:val="18"/>
              </w:rPr>
            </w:pPr>
          </w:p>
          <w:p w:rsidR="00762297" w:rsidP="004B6111">
            <w:pPr>
              <w:bidi w:val="0"/>
              <w:jc w:val="center"/>
              <w:rPr>
                <w:rFonts w:ascii="Times New Roman" w:hAnsi="Times New Roman"/>
                <w:sz w:val="18"/>
                <w:szCs w:val="18"/>
              </w:rPr>
            </w:pPr>
            <w:r w:rsidR="00026B45">
              <w:rPr>
                <w:rFonts w:ascii="Times New Roman" w:hAnsi="Times New Roman"/>
                <w:sz w:val="18"/>
                <w:szCs w:val="18"/>
              </w:rPr>
              <w:t>P: d</w:t>
            </w:r>
          </w:p>
          <w:p w:rsidR="00026B45" w:rsidP="004B6111">
            <w:pPr>
              <w:bidi w:val="0"/>
              <w:jc w:val="center"/>
              <w:rPr>
                <w:rFonts w:ascii="Times New Roman" w:hAnsi="Times New Roman"/>
                <w:sz w:val="18"/>
                <w:szCs w:val="18"/>
              </w:rPr>
            </w:pPr>
            <w:r>
              <w:rPr>
                <w:rFonts w:ascii="Times New Roman" w:hAnsi="Times New Roman"/>
                <w:sz w:val="18"/>
                <w:szCs w:val="18"/>
              </w:rPr>
              <w:t>P: e</w:t>
            </w:r>
          </w:p>
          <w:p w:rsidR="00026B45" w:rsidP="004B6111">
            <w:pPr>
              <w:bidi w:val="0"/>
              <w:jc w:val="center"/>
              <w:rPr>
                <w:rFonts w:ascii="Times New Roman" w:hAnsi="Times New Roman"/>
                <w:sz w:val="18"/>
                <w:szCs w:val="18"/>
              </w:rPr>
            </w:pPr>
          </w:p>
          <w:p w:rsidR="00026B45" w:rsidP="004B6111">
            <w:pPr>
              <w:bidi w:val="0"/>
              <w:jc w:val="center"/>
              <w:rPr>
                <w:rFonts w:ascii="Times New Roman" w:hAnsi="Times New Roman"/>
                <w:sz w:val="18"/>
                <w:szCs w:val="18"/>
              </w:rPr>
            </w:pPr>
          </w:p>
          <w:p w:rsidR="00026B45" w:rsidP="004B6111">
            <w:pPr>
              <w:bidi w:val="0"/>
              <w:jc w:val="center"/>
              <w:rPr>
                <w:rFonts w:ascii="Times New Roman" w:hAnsi="Times New Roman"/>
                <w:sz w:val="18"/>
                <w:szCs w:val="18"/>
              </w:rPr>
            </w:pPr>
          </w:p>
          <w:p w:rsidR="00026B45" w:rsidP="004B6111">
            <w:pPr>
              <w:bidi w:val="0"/>
              <w:jc w:val="center"/>
              <w:rPr>
                <w:rFonts w:ascii="Times New Roman" w:hAnsi="Times New Roman"/>
                <w:sz w:val="18"/>
                <w:szCs w:val="18"/>
              </w:rPr>
            </w:pPr>
            <w:r>
              <w:rPr>
                <w:rFonts w:ascii="Times New Roman" w:hAnsi="Times New Roman"/>
                <w:sz w:val="18"/>
                <w:szCs w:val="18"/>
              </w:rPr>
              <w:t>P: f</w:t>
            </w:r>
          </w:p>
          <w:p w:rsidR="00026B45" w:rsidP="004B6111">
            <w:pPr>
              <w:bidi w:val="0"/>
              <w:jc w:val="center"/>
              <w:rPr>
                <w:rFonts w:ascii="Times New Roman" w:hAnsi="Times New Roman"/>
                <w:sz w:val="18"/>
                <w:szCs w:val="18"/>
              </w:rPr>
            </w:pPr>
          </w:p>
          <w:p w:rsidR="00026B45" w:rsidP="004B6111">
            <w:pPr>
              <w:bidi w:val="0"/>
              <w:jc w:val="center"/>
              <w:rPr>
                <w:rFonts w:ascii="Times New Roman" w:hAnsi="Times New Roman"/>
                <w:sz w:val="18"/>
                <w:szCs w:val="18"/>
              </w:rPr>
            </w:pPr>
          </w:p>
          <w:p w:rsidR="00026B45" w:rsidP="004B6111">
            <w:pPr>
              <w:bidi w:val="0"/>
              <w:jc w:val="center"/>
              <w:rPr>
                <w:rFonts w:ascii="Times New Roman" w:hAnsi="Times New Roman"/>
                <w:sz w:val="18"/>
                <w:szCs w:val="18"/>
              </w:rPr>
            </w:pPr>
          </w:p>
          <w:p w:rsidR="00026B45" w:rsidP="004B6111">
            <w:pPr>
              <w:bidi w:val="0"/>
              <w:jc w:val="center"/>
              <w:rPr>
                <w:rFonts w:ascii="Times New Roman" w:hAnsi="Times New Roman"/>
                <w:sz w:val="18"/>
                <w:szCs w:val="18"/>
              </w:rPr>
            </w:pPr>
          </w:p>
          <w:p w:rsidR="00026B45" w:rsidRPr="00D656C3" w:rsidP="004B6111">
            <w:pPr>
              <w:bidi w:val="0"/>
              <w:jc w:val="center"/>
              <w:rPr>
                <w:rFonts w:ascii="Times New Roman" w:hAnsi="Times New Roman"/>
                <w:sz w:val="18"/>
                <w:szCs w:val="18"/>
              </w:rPr>
            </w:pPr>
            <w:r>
              <w:rPr>
                <w:rFonts w:ascii="Times New Roman" w:hAnsi="Times New Roman"/>
                <w:sz w:val="18"/>
                <w:szCs w:val="18"/>
              </w:rPr>
              <w:t>P: g</w:t>
            </w:r>
          </w:p>
          <w:p w:rsidR="00762297"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026B45" w:rsidP="004B6111">
            <w:pPr>
              <w:bidi w:val="0"/>
              <w:jc w:val="both"/>
              <w:rPr>
                <w:rFonts w:ascii="Times New Roman" w:hAnsi="Times New Roman"/>
                <w:sz w:val="18"/>
                <w:szCs w:val="18"/>
              </w:rPr>
            </w:pPr>
          </w:p>
          <w:p w:rsidR="00762297" w:rsidRPr="00D656C3" w:rsidP="004B6111">
            <w:pPr>
              <w:bidi w:val="0"/>
              <w:jc w:val="both"/>
              <w:rPr>
                <w:rFonts w:ascii="Times New Roman" w:hAnsi="Times New Roman"/>
                <w:sz w:val="18"/>
                <w:szCs w:val="18"/>
              </w:rPr>
            </w:pPr>
            <w:r w:rsidRPr="00D656C3">
              <w:rPr>
                <w:rFonts w:ascii="Times New Roman" w:hAnsi="Times New Roman"/>
                <w:sz w:val="18"/>
                <w:szCs w:val="18"/>
              </w:rPr>
              <w:t>Dohoda o hosťovaní musí obsahovať</w:t>
            </w:r>
          </w:p>
          <w:p w:rsidR="00762297" w:rsidRPr="00D656C3" w:rsidP="00026B45">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meno a priezvisko cudzinca, ktorý nie je občanom členského štátu, a označenie prijímajúcej organizácie,</w:t>
            </w:r>
          </w:p>
          <w:p w:rsidR="00762297" w:rsidRPr="00D656C3" w:rsidP="00026B45">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 xml:space="preserve">určenie výskumného zaradenia cudzinca a jeho pracovných podmienok, </w:t>
            </w:r>
          </w:p>
          <w:p w:rsidR="00762297" w:rsidRPr="00D656C3" w:rsidP="00026B45">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 xml:space="preserve">účel, dĺžku trvania, zameranie a financovanie projektu výskumu a vývoja, </w:t>
            </w:r>
          </w:p>
          <w:p w:rsidR="00762297" w:rsidRPr="00D656C3" w:rsidP="00026B45">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osvedčenú kópiu dokladu o odbornej kvalifikácii cudzinca,</w:t>
            </w:r>
          </w:p>
          <w:p w:rsidR="00762297" w:rsidRPr="00D656C3" w:rsidP="00026B45">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vyhlásenie o zodpovednosti prijímajúcej organizácie za náklady na pobyt a možné náklady súvisiace s vyhostením uhradené štátom podľa osobitného predpisu, ak sa preukáže, že cudzinec sa zdržuje na území Slovenskej republiky nelegálne,</w:t>
            </w:r>
          </w:p>
          <w:p w:rsidR="00762297" w:rsidRPr="00D656C3" w:rsidP="00026B45">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vyhlásenie prijímajúcej organizácie alebo cudzinca, ktorý nie je občanom členského štátu, že cudzinec, ktorý nie je občanom členského štátu, má počas pobytu zabezpečené dostatočné mesačné finančné prostriedky na pokrytie nákladov spojených s pobytom a na cestovné náklady na spiatočnú cestu najmenej vo výške minimálnej mzdy,</w:t>
            </w:r>
          </w:p>
          <w:p w:rsidR="00762297" w:rsidRPr="00026B45" w:rsidP="005B1E3A">
            <w:pPr>
              <w:numPr>
                <w:ilvl w:val="1"/>
                <w:numId w:val="12"/>
              </w:numPr>
              <w:tabs>
                <w:tab w:val="num" w:pos="213"/>
                <w:tab w:val="clear" w:pos="1788"/>
              </w:tabs>
              <w:bidi w:val="0"/>
              <w:ind w:left="0" w:firstLine="0"/>
              <w:jc w:val="both"/>
              <w:rPr>
                <w:rFonts w:ascii="Times New Roman" w:hAnsi="Times New Roman"/>
                <w:sz w:val="18"/>
                <w:szCs w:val="18"/>
              </w:rPr>
            </w:pPr>
            <w:r w:rsidRPr="00D656C3">
              <w:rPr>
                <w:rFonts w:ascii="Times New Roman" w:hAnsi="Times New Roman"/>
                <w:sz w:val="18"/>
                <w:szCs w:val="18"/>
              </w:rPr>
              <w:t xml:space="preserve">vyhlásenie prijímajúcej organizácie alebo cudzinca, ktorý nie je občanom členského štátu, že cudzinec, ktorý nie je občanom členského štátu, má počas svojho pobytu uhradené zdravotné poistenie.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r w:rsidRPr="00D656C3">
              <w:rPr>
                <w:rFonts w:ascii="Times New Roman" w:hAnsi="Times New Roman"/>
                <w:sz w:val="18"/>
                <w:szCs w:val="18"/>
              </w:rPr>
              <w:t>Č:6</w:t>
            </w:r>
          </w:p>
          <w:p w:rsidR="00645C0A" w:rsidRPr="00D656C3" w:rsidP="005B1E3A">
            <w:pPr>
              <w:bidi w:val="0"/>
              <w:jc w:val="center"/>
              <w:rPr>
                <w:rFonts w:ascii="Times New Roman" w:hAnsi="Times New Roman"/>
                <w:sz w:val="18"/>
                <w:szCs w:val="18"/>
              </w:rPr>
            </w:pPr>
            <w:r w:rsidRPr="00D656C3">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both"/>
              <w:rPr>
                <w:rFonts w:ascii="Times New Roman" w:hAnsi="Times New Roman"/>
                <w:sz w:val="18"/>
                <w:szCs w:val="18"/>
              </w:rPr>
            </w:pPr>
            <w:r w:rsidRPr="00D656C3">
              <w:rPr>
                <w:rFonts w:ascii="Times New Roman" w:hAnsi="Times New Roman"/>
                <w:sz w:val="18"/>
                <w:szCs w:val="18"/>
              </w:rPr>
              <w:t>Keď sa podpíše dohoda o hosťovaní, od výskumnej organizácie sa môže v súlade s vnútroštátnymi právnymi predpismi žiadať, aby výskumnému pracovníkovi poskytla samostatné vyhlásenie o prebratí finančnej zodpovednosti za náklady v zmysle článku 5 ods. 3.</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3241B7">
            <w:pPr>
              <w:autoSpaceDE/>
              <w:autoSpaceDN/>
              <w:bidi w:val="0"/>
              <w:ind w:left="213" w:hanging="142"/>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Č:6</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Dohoda o hosťovaní automaticky zaniká, ak výskumný pracovník nie je prijatý alebo ak sa ukončí právny vzťah medzi výskumným pracovníkom a výskumnou organizáciou.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 26b</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O:5</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026B45">
            <w:pPr>
              <w:bidi w:val="0"/>
              <w:jc w:val="both"/>
              <w:rPr>
                <w:rFonts w:ascii="Times New Roman" w:hAnsi="Times New Roman"/>
                <w:sz w:val="18"/>
                <w:szCs w:val="18"/>
              </w:rPr>
            </w:pPr>
            <w:r w:rsidRPr="00D656C3">
              <w:rPr>
                <w:rFonts w:ascii="Times New Roman" w:hAnsi="Times New Roman"/>
                <w:sz w:val="18"/>
                <w:szCs w:val="18"/>
              </w:rPr>
              <w:t>(5) Dohoda o hosťovaní zaniká, ak cudzincovi nie je udelené povolenie na prechodný pobyt na účely výskumu a vývoja, je ukončená jeho činnosť pre prijímajúcu organizáciu alebo prijímajúcej organizácii bolo odňaté povolenie prijímať cudzincov, ktorí nie sú občanmi členského štátu, na účely výskumu a vývoja.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Č:6</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both"/>
              <w:rPr>
                <w:rFonts w:ascii="Times New Roman" w:hAnsi="Times New Roman"/>
                <w:sz w:val="18"/>
                <w:szCs w:val="18"/>
              </w:rPr>
            </w:pPr>
            <w:r w:rsidRPr="00D656C3">
              <w:rPr>
                <w:rFonts w:ascii="Times New Roman" w:hAnsi="Times New Roman"/>
                <w:sz w:val="18"/>
                <w:szCs w:val="18"/>
              </w:rPr>
              <w:t>Výskumné organizácie bezodkladne informujú orgány menované na tento účel členskými štátmi o každej udalosti, ktorá by mohla zabrániť vykonávaniu dohody o hosťovaní.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92B86">
            <w:pPr>
              <w:bidi w:val="0"/>
              <w:jc w:val="center"/>
              <w:rPr>
                <w:rFonts w:ascii="Times New Roman" w:hAnsi="Times New Roman"/>
                <w:bCs/>
                <w:sz w:val="18"/>
                <w:szCs w:val="18"/>
              </w:rPr>
            </w:pPr>
            <w:r>
              <w:rPr>
                <w:rFonts w:ascii="Times New Roman" w:hAnsi="Times New Roman"/>
                <w:bCs/>
                <w:sz w:val="18"/>
                <w:szCs w:val="18"/>
              </w:rPr>
              <w:t xml:space="preserve">Zákon č. </w:t>
            </w:r>
            <w:r w:rsidRPr="00D656C3">
              <w:rPr>
                <w:rFonts w:ascii="Times New Roman" w:hAnsi="Times New Roman"/>
                <w:bCs/>
                <w:sz w:val="18"/>
                <w:szCs w:val="18"/>
              </w:rPr>
              <w:t>172/2005</w:t>
            </w:r>
          </w:p>
          <w:p w:rsidR="00762297" w:rsidRPr="00D656C3" w:rsidP="00492B86">
            <w:pPr>
              <w:bidi w:val="0"/>
              <w:jc w:val="center"/>
              <w:rPr>
                <w:rFonts w:ascii="Times New Roman" w:hAnsi="Times New Roman"/>
                <w:sz w:val="18"/>
                <w:szCs w:val="18"/>
              </w:rPr>
            </w:pPr>
            <w:r>
              <w:rPr>
                <w:rFonts w:ascii="Times New Roman" w:hAnsi="Times New Roman"/>
                <w:bCs/>
                <w:sz w:val="18"/>
                <w:szCs w:val="18"/>
              </w:rPr>
              <w:t>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jc w:val="center"/>
              <w:rPr>
                <w:rFonts w:ascii="Times New Roman" w:hAnsi="Times New Roman"/>
                <w:sz w:val="18"/>
                <w:szCs w:val="18"/>
              </w:rPr>
            </w:pPr>
            <w:r w:rsidRPr="00D656C3">
              <w:rPr>
                <w:rFonts w:ascii="Times New Roman" w:hAnsi="Times New Roman"/>
                <w:sz w:val="18"/>
                <w:szCs w:val="18"/>
              </w:rPr>
              <w:t>§</w:t>
            </w:r>
            <w:r w:rsidR="00026B45">
              <w:rPr>
                <w:rFonts w:ascii="Times New Roman" w:hAnsi="Times New Roman"/>
                <w:sz w:val="18"/>
                <w:szCs w:val="18"/>
              </w:rPr>
              <w:t xml:space="preserve"> </w:t>
            </w:r>
            <w:r w:rsidRPr="00D656C3">
              <w:rPr>
                <w:rFonts w:ascii="Times New Roman" w:hAnsi="Times New Roman"/>
                <w:sz w:val="18"/>
                <w:szCs w:val="18"/>
              </w:rPr>
              <w:t>26b</w:t>
            </w:r>
          </w:p>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O:4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4B6111">
            <w:pPr>
              <w:bidi w:val="0"/>
              <w:rPr>
                <w:rFonts w:ascii="Times New Roman" w:hAnsi="Times New Roman"/>
                <w:sz w:val="18"/>
                <w:szCs w:val="18"/>
              </w:rPr>
            </w:pPr>
            <w:r w:rsidRPr="00D656C3">
              <w:rPr>
                <w:rFonts w:ascii="Times New Roman" w:hAnsi="Times New Roman"/>
                <w:sz w:val="18"/>
                <w:szCs w:val="18"/>
              </w:rPr>
              <w:t>(4) Prijímajúca organizácia bezodkladne informuje ministerstvo školstva o skutočnosti, ktorá by mohla zabrániť vykonávaniu dohody o hosťovaní.</w:t>
            </w:r>
          </w:p>
          <w:p w:rsidR="00762297"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762297"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Štátny príslušník tretej krajiny, ktorý žiada o prijatie na účely ustanovené v tejto smernici:</w:t>
            </w:r>
          </w:p>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a) predloží platný cestovný doklad, ako je stanovené vo vnútroštátnych právnych predpisoch. Členské štáty môžu požadovať, aby bol cestovný doklad platný minimálne po dobu platnosti povolenia na pobyt;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 2</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b) predloží dohodu o hosťovaní podpísanú výskumnou organizáciou v súlade s článkom 6 ods. </w:t>
            </w:r>
            <w:smartTag w:uri="urn:schemas-microsoft-com:office:smarttags" w:element="metricconverter">
              <w:smartTagPr>
                <w:attr w:name="ProductID" w:val="2, a"/>
              </w:smartTagPr>
              <w:r w:rsidRPr="00D656C3">
                <w:rPr>
                  <w:rFonts w:ascii="Times New Roman" w:hAnsi="Times New Roman"/>
                  <w:sz w:val="18"/>
                  <w:szCs w:val="18"/>
                </w:rPr>
                <w:t>2, a</w:t>
              </w:r>
            </w:smartTag>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2</w:t>
            </w:r>
          </w:p>
          <w:p w:rsidR="00F17871" w:rsidRPr="00D656C3" w:rsidP="00E07E61">
            <w:pPr>
              <w:bidi w:val="0"/>
              <w:jc w:val="center"/>
              <w:rPr>
                <w:rFonts w:ascii="Times New Roman" w:hAnsi="Times New Roman"/>
                <w:sz w:val="18"/>
                <w:szCs w:val="18"/>
              </w:rPr>
            </w:pPr>
            <w:r w:rsidRPr="00D656C3">
              <w:rPr>
                <w:rFonts w:ascii="Times New Roman" w:hAnsi="Times New Roman"/>
                <w:sz w:val="18"/>
                <w:szCs w:val="18"/>
              </w:rPr>
              <w:t>P. a</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E07E61">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5</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m</w:t>
            </w:r>
          </w:p>
          <w:p w:rsidR="00F17871" w:rsidRPr="00D656C3" w:rsidP="00026B45">
            <w:pPr>
              <w:bidi w:val="0"/>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E07E61">
            <w:pPr>
              <w:bidi w:val="0"/>
              <w:jc w:val="both"/>
              <w:rPr>
                <w:rFonts w:ascii="Times New Roman" w:hAnsi="Times New Roman"/>
                <w:sz w:val="18"/>
                <w:szCs w:val="18"/>
              </w:rPr>
            </w:pPr>
            <w:r w:rsidRPr="00D656C3">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D656C3">
                <w:rPr>
                  <w:rFonts w:ascii="Times New Roman" w:hAnsi="Times New Roman"/>
                  <w:sz w:val="18"/>
                  <w:szCs w:val="18"/>
                </w:rPr>
                <w:t>3,5 cm</w:t>
              </w:r>
            </w:smartTag>
            <w:r w:rsidRPr="00D656C3">
              <w:rPr>
                <w:rFonts w:ascii="Times New Roman" w:hAnsi="Times New Roman"/>
                <w:sz w:val="18"/>
                <w:szCs w:val="18"/>
              </w:rPr>
              <w:t>, zobrazujúce jeho aktuálnu podobu a doklady nie staršie ako 90 dní, ktoré potvrdzujú</w:t>
            </w:r>
          </w:p>
          <w:p w:rsidR="00F17871" w:rsidRPr="00D656C3" w:rsidP="00E07E61">
            <w:pPr>
              <w:bidi w:val="0"/>
              <w:jc w:val="both"/>
              <w:rPr>
                <w:rFonts w:ascii="Times New Roman" w:hAnsi="Times New Roman"/>
                <w:sz w:val="18"/>
                <w:szCs w:val="18"/>
              </w:rPr>
            </w:pPr>
            <w:r w:rsidRPr="00D656C3">
              <w:rPr>
                <w:rFonts w:ascii="Times New Roman" w:hAnsi="Times New Roman"/>
                <w:sz w:val="18"/>
                <w:szCs w:val="18"/>
              </w:rPr>
              <w:t xml:space="preserve">a) účel pobytu, </w:t>
            </w:r>
          </w:p>
          <w:p w:rsidR="00F17871" w:rsidRPr="00D656C3" w:rsidP="00E07E61">
            <w:pPr>
              <w:autoSpaceDE/>
              <w:autoSpaceDN/>
              <w:bidi w:val="0"/>
              <w:jc w:val="both"/>
              <w:rPr>
                <w:rFonts w:ascii="Times New Roman" w:hAnsi="Times New Roman"/>
                <w:sz w:val="18"/>
                <w:szCs w:val="18"/>
              </w:rPr>
            </w:pPr>
          </w:p>
          <w:p w:rsidR="00F17871" w:rsidRPr="00D656C3" w:rsidP="00E07E61">
            <w:pPr>
              <w:autoSpaceDE/>
              <w:autoSpaceDN/>
              <w:bidi w:val="0"/>
              <w:jc w:val="both"/>
              <w:rPr>
                <w:rFonts w:ascii="Times New Roman" w:hAnsi="Times New Roman"/>
                <w:sz w:val="18"/>
                <w:szCs w:val="18"/>
              </w:rPr>
            </w:pPr>
            <w:r w:rsidRPr="00D656C3">
              <w:rPr>
                <w:rFonts w:ascii="Times New Roman" w:hAnsi="Times New Roman"/>
                <w:sz w:val="18"/>
                <w:szCs w:val="18"/>
              </w:rPr>
              <w:t>Účel pobytu podľa odseku 2 písm. a) štátny príslušník tretej krajiny preukáže</w:t>
            </w:r>
          </w:p>
          <w:p w:rsidR="00F17871" w:rsidRPr="00D656C3" w:rsidP="00026B45">
            <w:pPr>
              <w:tabs>
                <w:tab w:val="left" w:pos="180"/>
                <w:tab w:val="left" w:pos="360"/>
              </w:tabs>
              <w:autoSpaceDE/>
              <w:autoSpaceDN/>
              <w:bidi w:val="0"/>
              <w:jc w:val="both"/>
              <w:rPr>
                <w:rFonts w:ascii="Times New Roman" w:hAnsi="Times New Roman"/>
                <w:sz w:val="18"/>
                <w:szCs w:val="18"/>
              </w:rPr>
            </w:pPr>
            <w:r w:rsidRPr="00D656C3">
              <w:rPr>
                <w:rFonts w:ascii="Times New Roman" w:hAnsi="Times New Roman"/>
                <w:sz w:val="18"/>
                <w:szCs w:val="18"/>
              </w:rPr>
              <w:t>m) dohodou o hosťovaní podľa osobitného predpisu, ak ide o štátneho príslušníka tretej krajiny, ktorý žiada o prechodný pobyt podľa § 26,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P:c</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c) ak je to vhodné, predloží vyhlásenie o finančnej zodpovednosti vydané výskumnou organizáciou v súlade s článkom 6 ods. </w:t>
            </w:r>
            <w:smartTag w:uri="urn:schemas-microsoft-com:office:smarttags" w:element="metricconverter">
              <w:smartTagPr>
                <w:attr w:name="ProductID" w:val="3, a"/>
              </w:smartTagPr>
              <w:r w:rsidRPr="00D656C3">
                <w:rPr>
                  <w:rFonts w:ascii="Times New Roman" w:hAnsi="Times New Roman"/>
                  <w:sz w:val="18"/>
                  <w:szCs w:val="18"/>
                </w:rPr>
                <w:t>3, a</w:t>
              </w:r>
            </w:smartTag>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c</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645C0A">
            <w:pPr>
              <w:bidi w:val="0"/>
              <w:jc w:val="both"/>
              <w:rPr>
                <w:rFonts w:ascii="Times New Roman" w:hAnsi="Times New Roman"/>
                <w:sz w:val="18"/>
                <w:szCs w:val="18"/>
              </w:rPr>
            </w:pPr>
            <w:r w:rsidRPr="00D656C3">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D656C3">
                <w:rPr>
                  <w:rFonts w:ascii="Times New Roman" w:hAnsi="Times New Roman"/>
                  <w:sz w:val="18"/>
                  <w:szCs w:val="18"/>
                </w:rPr>
                <w:t>3,5 cm</w:t>
              </w:r>
            </w:smartTag>
            <w:r w:rsidRPr="00D656C3">
              <w:rPr>
                <w:rFonts w:ascii="Times New Roman" w:hAnsi="Times New Roman"/>
                <w:sz w:val="18"/>
                <w:szCs w:val="18"/>
              </w:rPr>
              <w:t>, zobrazujúce jeho aktuálnu podobu a doklady nie staršie ako 90 dní, ktoré potvrdzujú</w:t>
            </w:r>
          </w:p>
          <w:p w:rsidR="00F17871" w:rsidRPr="00D656C3" w:rsidP="00645C0A">
            <w:pPr>
              <w:bidi w:val="0"/>
              <w:jc w:val="both"/>
              <w:rPr>
                <w:rFonts w:ascii="Times New Roman" w:hAnsi="Times New Roman"/>
                <w:sz w:val="18"/>
                <w:szCs w:val="18"/>
              </w:rPr>
            </w:pPr>
            <w:r w:rsidRPr="00D656C3">
              <w:rPr>
                <w:rFonts w:ascii="Times New Roman" w:hAnsi="Times New Roman"/>
                <w:sz w:val="18"/>
                <w:szCs w:val="18"/>
              </w:rPr>
              <w:t>c) finančné zabezpečenie pobytu; to neplatí, ak ide o štátneho príslušníka tretej krajiny podľa § 28 a § 29,</w:t>
            </w:r>
          </w:p>
          <w:p w:rsidR="00F17871" w:rsidRPr="00D656C3" w:rsidP="005B1E3A">
            <w:pPr>
              <w:bidi w:val="0"/>
              <w:jc w:val="both"/>
              <w:rPr>
                <w:rFonts w:ascii="Times New Roman" w:hAnsi="Times New Roman"/>
                <w:sz w:val="18"/>
                <w:szCs w:val="18"/>
              </w:rPr>
            </w:pPr>
          </w:p>
          <w:p w:rsidR="00F17871" w:rsidRPr="00D656C3" w:rsidP="00645C0A">
            <w:pPr>
              <w:bidi w:val="0"/>
              <w:jc w:val="both"/>
              <w:rPr>
                <w:rFonts w:ascii="Times New Roman" w:hAnsi="Times New Roman"/>
                <w:color w:val="FF00FF"/>
                <w:sz w:val="18"/>
                <w:szCs w:val="18"/>
              </w:rPr>
            </w:pPr>
            <w:r w:rsidRPr="00D656C3">
              <w:rPr>
                <w:rFonts w:ascii="Times New Roman" w:hAnsi="Times New Roman"/>
                <w:sz w:val="18"/>
                <w:szCs w:val="18"/>
              </w:rPr>
              <w:t>Finančné zabezpečenie pobytu podľa odseku 2 písm. c) štátny príslušník tretej krajiny preukáže</w:t>
            </w:r>
          </w:p>
          <w:p w:rsidR="00F17871" w:rsidRPr="00D656C3" w:rsidP="00026B45">
            <w:pPr>
              <w:autoSpaceDE/>
              <w:autoSpaceDN/>
              <w:bidi w:val="0"/>
              <w:jc w:val="both"/>
              <w:rPr>
                <w:rFonts w:ascii="Times New Roman" w:hAnsi="Times New Roman"/>
                <w:sz w:val="18"/>
                <w:szCs w:val="18"/>
              </w:rPr>
            </w:pPr>
            <w:r w:rsidRPr="00D656C3">
              <w:rPr>
                <w:rFonts w:ascii="Times New Roman" w:hAnsi="Times New Roman"/>
                <w:sz w:val="18"/>
                <w:szCs w:val="18"/>
              </w:rPr>
              <w:t>d)</w:t>
            </w:r>
            <w:r w:rsidR="00026B45">
              <w:rPr>
                <w:rFonts w:ascii="Times New Roman" w:hAnsi="Times New Roman"/>
                <w:sz w:val="18"/>
                <w:szCs w:val="18"/>
              </w:rPr>
              <w:t xml:space="preserve"> </w:t>
            </w:r>
            <w:r w:rsidRPr="00D656C3">
              <w:rPr>
                <w:rFonts w:ascii="Times New Roman" w:hAnsi="Times New Roman"/>
                <w:sz w:val="18"/>
                <w:szCs w:val="18"/>
              </w:rPr>
              <w:t>výpisom z osobného účtu vedeného v peňažnom ústave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 25 alebo § 26, alebo § 30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P:d</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d) nepredstavuje ohrozenie verejného poriadku, vnútornej bezpečnosti alebo verejného zdravia.</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b</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121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1613CF">
            <w:pPr>
              <w:bidi w:val="0"/>
              <w:jc w:val="both"/>
              <w:rPr>
                <w:rFonts w:ascii="Times New Roman" w:hAnsi="Times New Roman"/>
                <w:sz w:val="18"/>
                <w:szCs w:val="18"/>
              </w:rPr>
            </w:pPr>
            <w:r w:rsidRPr="00D656C3">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D656C3">
                <w:rPr>
                  <w:rFonts w:ascii="Times New Roman" w:hAnsi="Times New Roman"/>
                  <w:sz w:val="18"/>
                  <w:szCs w:val="18"/>
                </w:rPr>
                <w:t>3,5 cm</w:t>
              </w:r>
            </w:smartTag>
            <w:r w:rsidRPr="00D656C3">
              <w:rPr>
                <w:rFonts w:ascii="Times New Roman" w:hAnsi="Times New Roman"/>
                <w:sz w:val="18"/>
                <w:szCs w:val="18"/>
              </w:rPr>
              <w:t>, zobrazujúce jeho aktuálnu podobu a doklady nie staršie ako 90 dní, ktoré potvrdzujú</w:t>
            </w:r>
          </w:p>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b) bezúhonnosť, ak v odseku 3 a 4 nie je ustanovené inak</w:t>
            </w:r>
          </w:p>
          <w:p w:rsidR="00F17871" w:rsidRPr="00D656C3" w:rsidP="005B1E3A">
            <w:pPr>
              <w:bidi w:val="0"/>
              <w:jc w:val="both"/>
              <w:rPr>
                <w:rFonts w:ascii="Times New Roman" w:hAnsi="Times New Roman"/>
                <w:sz w:val="18"/>
                <w:szCs w:val="18"/>
              </w:rPr>
            </w:pPr>
          </w:p>
          <w:p w:rsidR="00F17871" w:rsidRPr="00026B45" w:rsidP="00026B45">
            <w:pPr>
              <w:numPr>
                <w:ilvl w:val="1"/>
                <w:numId w:val="6"/>
              </w:numPr>
              <w:tabs>
                <w:tab w:val="clear" w:pos="720"/>
              </w:tabs>
              <w:autoSpaceDE/>
              <w:autoSpaceDN/>
              <w:bidi w:val="0"/>
              <w:ind w:left="0" w:firstLine="284"/>
              <w:jc w:val="both"/>
              <w:outlineLvl w:val="4"/>
              <w:rPr>
                <w:rFonts w:ascii="Times New Roman" w:hAnsi="Times New Roman"/>
                <w:bCs/>
                <w:color w:val="303030"/>
                <w:sz w:val="18"/>
                <w:szCs w:val="18"/>
              </w:rPr>
            </w:pPr>
            <w:r w:rsidRPr="00D656C3">
              <w:rPr>
                <w:rFonts w:ascii="Times New Roman" w:hAnsi="Times New Roman"/>
                <w:color w:val="000000"/>
                <w:sz w:val="18"/>
                <w:szCs w:val="18"/>
              </w:rPr>
              <w:t>Bezúhonnosť štátny príslušník tretej krajiny preukazuje výpisom z registra trestov podľa osobitného predpisu,100) výpisom z registra trestov štátu, ktorého je štátnym príslušníkom a štátu, v ktorom sa štátny príslušník tretej krajiny v posledných troch rokoch zdržiaval viac ako 90 dní v jednom polroku. Ak sa taký výpis v tomto štáte nevydáva, možno ho nahradiť rovnocennou listinou vydanou príslušným súdnym orgánom alebo administratívnym orgánom krajiny pôvodu alebo ho možno nahradiť čestným vyhlásením, ktoré vykoná štátny príslušník tretej krajiny pred príslušným súdnym orgánom alebo administratívnym orgánom, prípadne notárom krajiny pôvodu alebo posledného bydliska. Doklad o bezúhonnosti musí dokladovať bezúhonnosť na celom území štátu, ktorý tento doklad vydal, inak policajný útvar takýto doklad neakceptuje</w:t>
            </w:r>
            <w:r w:rsidR="00026B45">
              <w:rPr>
                <w:rFonts w:ascii="Times New Roman" w:hAnsi="Times New Roman"/>
                <w:color w:val="000000"/>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skontrolujú splnenie všetkých podmienok uvedených v písmenách a), b), c) a d).</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645C0A"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skontrolovať aj podmienky, na základe ktorých je dohoda o hosťovaní založená a uzatvorená.</w:t>
            </w:r>
          </w:p>
          <w:p w:rsidR="00645C0A"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trike/>
                <w:color w:val="0000FF"/>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tabs>
                <w:tab w:val="left" w:pos="180"/>
                <w:tab w:val="left" w:pos="360"/>
              </w:tabs>
              <w:autoSpaceDE/>
              <w:autoSpaceDN/>
              <w:bidi w:val="0"/>
              <w:jc w:val="both"/>
              <w:rPr>
                <w:rFonts w:ascii="Times New Roman" w:hAnsi="Times New Roman"/>
                <w:strike/>
                <w:color w:val="0000FF"/>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645C0A"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Ak sa kontroly uvedené v odsekoch </w:t>
            </w:r>
            <w:smartTag w:uri="urn:schemas-microsoft-com:office:smarttags" w:element="metricconverter">
              <w:smartTagPr>
                <w:attr w:name="ProductID" w:val="1 a"/>
              </w:smartTagPr>
              <w:r w:rsidRPr="00D656C3">
                <w:rPr>
                  <w:rFonts w:ascii="Times New Roman" w:hAnsi="Times New Roman"/>
                  <w:sz w:val="18"/>
                  <w:szCs w:val="18"/>
                </w:rPr>
                <w:t>1 a</w:t>
              </w:r>
            </w:smartTag>
            <w:r w:rsidRPr="00D656C3">
              <w:rPr>
                <w:rFonts w:ascii="Times New Roman" w:hAnsi="Times New Roman"/>
                <w:sz w:val="18"/>
                <w:szCs w:val="18"/>
              </w:rPr>
              <w:t xml:space="preserve"> 2 uzatvoria s pozitívnym výsledkom, výskumní pracovníci sú prijatí na územie členských štátov s cieľom plniť dohodu o hosťovaní.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26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 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026B45">
            <w:pPr>
              <w:bidi w:val="0"/>
              <w:jc w:val="both"/>
              <w:rPr>
                <w:rFonts w:ascii="Times New Roman" w:hAnsi="Times New Roman"/>
                <w:sz w:val="18"/>
                <w:szCs w:val="18"/>
              </w:rPr>
            </w:pPr>
            <w:r w:rsidRPr="00D656C3">
              <w:rPr>
                <w:rFonts w:ascii="Times New Roman" w:hAnsi="Times New Roman"/>
                <w:sz w:val="18"/>
                <w:szCs w:val="18"/>
              </w:rPr>
              <w:t xml:space="preserve">Prechodný pobyt na účel výskumu a vývoja udelí policajný útvar, </w:t>
            </w:r>
            <w:r w:rsidRPr="00D656C3">
              <w:rPr>
                <w:rFonts w:ascii="Times New Roman" w:hAnsi="Times New Roman"/>
                <w:color w:val="000000"/>
                <w:sz w:val="18"/>
                <w:szCs w:val="18"/>
              </w:rPr>
              <w:t xml:space="preserve">ak nie sú dôvody na zamietnutie žiadosti podľa § 33 ods. 4, </w:t>
            </w:r>
            <w:r w:rsidRPr="00D656C3">
              <w:rPr>
                <w:rFonts w:ascii="Times New Roman" w:hAnsi="Times New Roman"/>
                <w:sz w:val="18"/>
                <w:szCs w:val="18"/>
              </w:rPr>
              <w:t>štátnemu príslušníkovi tretej krajiny, ktorý vykonáva výskum alebo vývoj, na čas potrebný na dosiahnutie jeho účelu, najviac však na dva roky.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Členské štáty udelia povolenie na pobyt na dobu minimálne jedného roka a obnovia ho, ak sú stále splnené podmienky ustanovené v článkoch </w:t>
            </w:r>
            <w:smartTag w:uri="urn:schemas-microsoft-com:office:smarttags" w:element="metricconverter">
              <w:smartTagPr>
                <w:attr w:name="ProductID" w:val="6 a"/>
              </w:smartTagPr>
              <w:r w:rsidRPr="00D656C3">
                <w:rPr>
                  <w:rFonts w:ascii="Times New Roman" w:hAnsi="Times New Roman"/>
                  <w:sz w:val="18"/>
                  <w:szCs w:val="18"/>
                </w:rPr>
                <w:t>6 a</w:t>
              </w:r>
            </w:smartTag>
            <w:r w:rsidRPr="00D656C3">
              <w:rPr>
                <w:rFonts w:ascii="Times New Roman" w:hAnsi="Times New Roman"/>
                <w:sz w:val="18"/>
                <w:szCs w:val="18"/>
              </w:rPr>
              <w:t xml:space="preserve"> 7. Ak je výskumný projekt naplánovaný tak, že má trvať menej ako jeden rok, povolenie na pobyt sa udelí na dobu trvania projektu.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26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 1</w:t>
            </w:r>
          </w:p>
          <w:p w:rsidR="00F17871" w:rsidRPr="00D656C3" w:rsidP="003D6CEF">
            <w:pPr>
              <w:bidi w:val="0"/>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b</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3</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a</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b</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c</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Prechodný pobyt na účel výskumu a vývoja udelí policajný útvar, </w:t>
            </w:r>
            <w:r w:rsidRPr="00D656C3">
              <w:rPr>
                <w:rFonts w:ascii="Times New Roman" w:hAnsi="Times New Roman"/>
                <w:color w:val="000000"/>
                <w:sz w:val="18"/>
                <w:szCs w:val="18"/>
              </w:rPr>
              <w:t xml:space="preserve">ak nie sú dôvody na zamietnutie žiadosti podľa § 33 ods. 4, </w:t>
            </w:r>
            <w:r w:rsidRPr="00D656C3">
              <w:rPr>
                <w:rFonts w:ascii="Times New Roman" w:hAnsi="Times New Roman"/>
                <w:sz w:val="18"/>
                <w:szCs w:val="18"/>
              </w:rPr>
              <w:t xml:space="preserve">štátnemu príslušníkovi tretej krajiny, ktorý vykonáva výskum alebo vývoj, na čas potrebný na dosiahnutie jeho účelu, najviac však na dva roky. </w:t>
            </w:r>
          </w:p>
          <w:p w:rsidR="00F17871" w:rsidRPr="00D656C3" w:rsidP="005B1E3A">
            <w:pPr>
              <w:bidi w:val="0"/>
              <w:jc w:val="both"/>
              <w:rPr>
                <w:rFonts w:ascii="Times New Roman" w:hAnsi="Times New Roman"/>
                <w:sz w:val="18"/>
                <w:szCs w:val="18"/>
              </w:rPr>
            </w:pPr>
          </w:p>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Policajný útvar môže obnoviť prechodný pobyt</w:t>
            </w:r>
          </w:p>
          <w:p w:rsidR="00F17871" w:rsidRPr="00D656C3" w:rsidP="00F000B4">
            <w:pPr>
              <w:tabs>
                <w:tab w:val="left" w:pos="0"/>
              </w:tabs>
              <w:bidi w:val="0"/>
              <w:jc w:val="both"/>
              <w:rPr>
                <w:rFonts w:ascii="Times New Roman" w:hAnsi="Times New Roman"/>
                <w:sz w:val="18"/>
                <w:szCs w:val="18"/>
              </w:rPr>
            </w:pPr>
            <w:r w:rsidRPr="00D656C3">
              <w:rPr>
                <w:rFonts w:ascii="Times New Roman" w:hAnsi="Times New Roman"/>
                <w:sz w:val="18"/>
                <w:szCs w:val="18"/>
              </w:rPr>
              <w:t xml:space="preserve">b) najviac na tri roky, ak predpokladaný pobyt štátneho príslušníka tretej krajiny bude trvať najmenej tri roky, </w:t>
            </w:r>
          </w:p>
          <w:p w:rsidR="00F17871" w:rsidRPr="00D656C3" w:rsidP="005B1E3A">
            <w:pPr>
              <w:bidi w:val="0"/>
              <w:jc w:val="both"/>
              <w:rPr>
                <w:rFonts w:ascii="Times New Roman" w:hAnsi="Times New Roman"/>
                <w:sz w:val="18"/>
                <w:szCs w:val="18"/>
              </w:rPr>
            </w:pPr>
          </w:p>
          <w:p w:rsidR="00F17871" w:rsidRPr="00D656C3" w:rsidP="00C90A66">
            <w:pPr>
              <w:autoSpaceDE/>
              <w:autoSpaceDN/>
              <w:bidi w:val="0"/>
              <w:jc w:val="both"/>
              <w:rPr>
                <w:rFonts w:ascii="Times New Roman" w:hAnsi="Times New Roman"/>
                <w:sz w:val="18"/>
                <w:szCs w:val="18"/>
              </w:rPr>
            </w:pPr>
            <w:r w:rsidRPr="00D656C3">
              <w:rPr>
                <w:rFonts w:ascii="Times New Roman" w:hAnsi="Times New Roman"/>
                <w:sz w:val="18"/>
                <w:szCs w:val="18"/>
              </w:rPr>
              <w:t xml:space="preserve">K žiadosti o obnovenie prechodného pobytu je štátneho príslušníka tretej krajiny povinný priložiť jednu fotografiu s rozmermi 3 x </w:t>
            </w:r>
            <w:smartTag w:uri="urn:schemas-microsoft-com:office:smarttags" w:element="metricconverter">
              <w:smartTagPr>
                <w:attr w:name="ProductID" w:val="3,5 cm"/>
              </w:smartTagPr>
              <w:r w:rsidRPr="00D656C3">
                <w:rPr>
                  <w:rFonts w:ascii="Times New Roman" w:hAnsi="Times New Roman"/>
                  <w:sz w:val="18"/>
                  <w:szCs w:val="18"/>
                </w:rPr>
                <w:t>3,5 cm</w:t>
              </w:r>
            </w:smartTag>
            <w:r w:rsidRPr="00D656C3">
              <w:rPr>
                <w:rFonts w:ascii="Times New Roman" w:hAnsi="Times New Roman"/>
                <w:sz w:val="18"/>
                <w:szCs w:val="18"/>
              </w:rPr>
              <w:t>, zobrazujúcu jeho aktuálnu podobu a doklady nie staršie ako 90 dní, ktoré potvrdzujú</w:t>
            </w:r>
          </w:p>
          <w:p w:rsidR="00F17871" w:rsidRPr="00D656C3" w:rsidP="00026B45">
            <w:pPr>
              <w:numPr>
                <w:ilvl w:val="1"/>
                <w:numId w:val="7"/>
              </w:numPr>
              <w:tabs>
                <w:tab w:val="num" w:pos="213"/>
                <w:tab w:val="clear" w:pos="1440"/>
              </w:tabs>
              <w:autoSpaceDE/>
              <w:autoSpaceDN/>
              <w:bidi w:val="0"/>
              <w:ind w:left="23" w:hanging="23"/>
              <w:jc w:val="both"/>
              <w:rPr>
                <w:rFonts w:ascii="Times New Roman" w:hAnsi="Times New Roman"/>
                <w:sz w:val="18"/>
                <w:szCs w:val="18"/>
              </w:rPr>
            </w:pPr>
            <w:r w:rsidRPr="00D656C3">
              <w:rPr>
                <w:rFonts w:ascii="Times New Roman" w:hAnsi="Times New Roman"/>
                <w:sz w:val="18"/>
                <w:szCs w:val="18"/>
              </w:rPr>
              <w:t>účel pobytu,</w:t>
            </w:r>
          </w:p>
          <w:p w:rsidR="00F17871" w:rsidRPr="00D656C3" w:rsidP="00026B45">
            <w:pPr>
              <w:numPr>
                <w:ilvl w:val="1"/>
                <w:numId w:val="7"/>
              </w:numPr>
              <w:tabs>
                <w:tab w:val="num" w:pos="213"/>
                <w:tab w:val="clear" w:pos="1440"/>
              </w:tabs>
              <w:autoSpaceDE/>
              <w:autoSpaceDN/>
              <w:bidi w:val="0"/>
              <w:ind w:left="0" w:firstLine="0"/>
              <w:jc w:val="both"/>
              <w:rPr>
                <w:rFonts w:ascii="Times New Roman" w:hAnsi="Times New Roman"/>
                <w:sz w:val="18"/>
                <w:szCs w:val="18"/>
              </w:rPr>
            </w:pPr>
            <w:r w:rsidRPr="00D656C3">
              <w:rPr>
                <w:rFonts w:ascii="Times New Roman" w:hAnsi="Times New Roman"/>
                <w:sz w:val="18"/>
                <w:szCs w:val="18"/>
              </w:rPr>
              <w:t>finančné zabezpečenie pobytu; to neplatí, ak ide o štátneho príslušníka tretej krajiny</w:t>
            </w:r>
            <w:r w:rsidRPr="00D656C3">
              <w:rPr>
                <w:rFonts w:ascii="Times New Roman" w:hAnsi="Times New Roman"/>
                <w:sz w:val="18"/>
                <w:szCs w:val="18"/>
              </w:rPr>
              <w:t xml:space="preserve"> </w:t>
            </w:r>
            <w:r w:rsidRPr="00D656C3">
              <w:rPr>
                <w:rFonts w:ascii="Times New Roman" w:hAnsi="Times New Roman"/>
                <w:sz w:val="18"/>
                <w:szCs w:val="18"/>
              </w:rPr>
              <w:t>podľa § 22, § 28 a § 29,</w:t>
            </w:r>
          </w:p>
          <w:p w:rsidR="00F17871" w:rsidRPr="00D656C3" w:rsidP="00026B45">
            <w:pPr>
              <w:numPr>
                <w:ilvl w:val="1"/>
                <w:numId w:val="7"/>
              </w:numPr>
              <w:tabs>
                <w:tab w:val="num" w:pos="213"/>
                <w:tab w:val="clear" w:pos="1440"/>
              </w:tabs>
              <w:autoSpaceDE/>
              <w:autoSpaceDN/>
              <w:bidi w:val="0"/>
              <w:ind w:left="0" w:firstLine="0"/>
              <w:jc w:val="both"/>
              <w:rPr>
                <w:rFonts w:ascii="Times New Roman" w:hAnsi="Times New Roman"/>
                <w:sz w:val="18"/>
                <w:szCs w:val="18"/>
              </w:rPr>
            </w:pPr>
            <w:r w:rsidRPr="00D656C3">
              <w:rPr>
                <w:rFonts w:ascii="Times New Roman" w:hAnsi="Times New Roman"/>
                <w:sz w:val="18"/>
                <w:szCs w:val="18"/>
              </w:rPr>
              <w:t>zdravotné poistenie počas pobytu na území Slovenskej republiky; to neplatí, ak ide o štátneho príslušníka tretej krajiny podľa § 23, § 24 alebo § 30 ods. 1 písm. a) a c)</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Č:9</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Ak sa členský štát rozhodne udeliť povolenie na pobyt rodinným príslušníkom výskumného pracovníka, doba platnosti ich povolenia na pobyt je rovnaká ako doba platnosti povolenia na pobyt udeleného výskumnému pracovníkovi, pokiaľ tak umožňuje platnosť ich cestovných dokladov. V riadne odôvodnených prípadoch sa doba platnosti povolenia na pobyt rodinného príslušníka výskumného pracovníka môže skrátiť.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F01905">
            <w:pPr>
              <w:bidi w:val="0"/>
              <w:jc w:val="center"/>
              <w:rPr>
                <w:rFonts w:ascii="Times New Roman" w:hAnsi="Times New Roman"/>
                <w:sz w:val="18"/>
                <w:szCs w:val="18"/>
              </w:rPr>
            </w:pPr>
            <w:r w:rsidRPr="00D656C3">
              <w:rPr>
                <w:rFonts w:ascii="Times New Roman" w:hAnsi="Times New Roman"/>
                <w:sz w:val="18"/>
                <w:szCs w:val="18"/>
              </w:rPr>
              <w:t xml:space="preserve">§ 27 </w:t>
            </w:r>
          </w:p>
          <w:p w:rsidR="00F17871" w:rsidRPr="00D656C3" w:rsidP="00F01905">
            <w:pPr>
              <w:bidi w:val="0"/>
              <w:jc w:val="center"/>
              <w:rPr>
                <w:rFonts w:ascii="Times New Roman" w:hAnsi="Times New Roman"/>
                <w:sz w:val="18"/>
                <w:szCs w:val="18"/>
              </w:rPr>
            </w:pPr>
            <w:r w:rsidRPr="00D656C3">
              <w:rPr>
                <w:rFonts w:ascii="Times New Roman" w:hAnsi="Times New Roman"/>
                <w:sz w:val="18"/>
                <w:szCs w:val="18"/>
              </w:rPr>
              <w:t>O. 5</w:t>
            </w:r>
          </w:p>
          <w:p w:rsidR="00F17871" w:rsidRPr="00D656C3" w:rsidP="00F01905">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2179DA">
            <w:pPr>
              <w:tabs>
                <w:tab w:val="num" w:pos="540"/>
                <w:tab w:val="num" w:pos="720"/>
              </w:tabs>
              <w:autoSpaceDE/>
              <w:autoSpaceDN/>
              <w:bidi w:val="0"/>
              <w:jc w:val="both"/>
              <w:rPr>
                <w:rFonts w:ascii="Times New Roman" w:hAnsi="Times New Roman"/>
                <w:sz w:val="18"/>
                <w:szCs w:val="18"/>
              </w:rPr>
            </w:pPr>
            <w:r w:rsidRPr="00D656C3">
              <w:rPr>
                <w:rFonts w:ascii="Times New Roman" w:hAnsi="Times New Roman"/>
                <w:sz w:val="18"/>
                <w:szCs w:val="18"/>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p w:rsidR="00F17871" w:rsidRPr="00D656C3" w:rsidP="00F01905">
            <w:pPr>
              <w:tabs>
                <w:tab w:val="num" w:pos="540"/>
                <w:tab w:val="num" w:pos="720"/>
              </w:tabs>
              <w:autoSpaceDE/>
              <w:autoSpaceDN/>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Č:9</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Udelenie povolenia na pobyt rodinným príslušníkom výskumného pracovníka prijatého členským štátom nezávisí od požiadavky minimálnej doby pobytu výskumného pracovníka.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 27 </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5</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tabs>
                <w:tab w:val="num" w:pos="540"/>
                <w:tab w:val="num" w:pos="720"/>
              </w:tabs>
              <w:autoSpaceDE/>
              <w:autoSpaceDN/>
              <w:bidi w:val="0"/>
              <w:jc w:val="both"/>
              <w:rPr>
                <w:rFonts w:ascii="Times New Roman" w:hAnsi="Times New Roman"/>
                <w:sz w:val="18"/>
                <w:szCs w:val="18"/>
              </w:rPr>
            </w:pPr>
            <w:r w:rsidRPr="00D656C3">
              <w:rPr>
                <w:rFonts w:ascii="Times New Roman" w:hAnsi="Times New Roman"/>
                <w:sz w:val="18"/>
                <w:szCs w:val="18"/>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Č:10</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Členské štáty môžu zrušiť alebo neobnoviť povolenie na pobyt udelené na základe tejto smernice, ak bolo získané podvodom alebo ak sa javí, že držiteľ nesplnil alebo už nespĺňa podmienky vstupu a pobytu stanovené v článku </w:t>
            </w:r>
            <w:smartTag w:uri="urn:schemas-microsoft-com:office:smarttags" w:element="metricconverter">
              <w:smartTagPr>
                <w:attr w:name="ProductID" w:val="6 a"/>
              </w:smartTagPr>
              <w:r w:rsidRPr="00D656C3">
                <w:rPr>
                  <w:rFonts w:ascii="Times New Roman" w:hAnsi="Times New Roman"/>
                  <w:sz w:val="18"/>
                  <w:szCs w:val="18"/>
                </w:rPr>
                <w:t>6 a</w:t>
              </w:r>
            </w:smartTag>
            <w:r w:rsidRPr="00D656C3">
              <w:rPr>
                <w:rFonts w:ascii="Times New Roman" w:hAnsi="Times New Roman"/>
                <w:sz w:val="18"/>
                <w:szCs w:val="18"/>
              </w:rPr>
              <w:t xml:space="preserve"> 7, alebo pobyt využíva na iné účely než sú tie, na ktoré mu bolo udelené povolenie na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A2727A">
            <w:pPr>
              <w:bidi w:val="0"/>
              <w:jc w:val="center"/>
              <w:rPr>
                <w:rFonts w:ascii="Times New Roman" w:hAnsi="Times New Roman"/>
                <w:sz w:val="18"/>
                <w:szCs w:val="18"/>
              </w:rPr>
            </w:pPr>
            <w:r w:rsidRPr="00D656C3">
              <w:rPr>
                <w:rFonts w:ascii="Times New Roman" w:hAnsi="Times New Roman"/>
                <w:sz w:val="18"/>
                <w:szCs w:val="18"/>
              </w:rPr>
              <w:t>D</w:t>
            </w:r>
          </w:p>
          <w:p w:rsidR="00F17871" w:rsidRPr="00D656C3" w:rsidP="005B1E3A">
            <w:pPr>
              <w:bidi w:val="0"/>
              <w:jc w:val="center"/>
              <w:rPr>
                <w:rFonts w:ascii="Times New Roman" w:hAnsi="Times New Roman"/>
                <w:color w:val="0000FF"/>
                <w:sz w:val="18"/>
                <w:szCs w:val="18"/>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a</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b</w:t>
            </w:r>
          </w:p>
          <w:p w:rsidR="00F17871" w:rsidRPr="00D656C3" w:rsidP="00945B0A">
            <w:pPr>
              <w:bidi w:val="0"/>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E65041">
            <w:pPr>
              <w:bidi w:val="0"/>
              <w:jc w:val="center"/>
              <w:rPr>
                <w:rFonts w:ascii="Times New Roman" w:hAnsi="Times New Roman"/>
                <w:sz w:val="18"/>
                <w:szCs w:val="18"/>
              </w:rPr>
            </w:pPr>
            <w:r w:rsidRPr="00D656C3">
              <w:rPr>
                <w:rFonts w:ascii="Times New Roman" w:hAnsi="Times New Roman"/>
                <w:sz w:val="18"/>
                <w:szCs w:val="18"/>
              </w:rPr>
              <w:t>§ 34</w:t>
            </w:r>
          </w:p>
          <w:p w:rsidR="00F17871" w:rsidRPr="00D656C3" w:rsidP="005B1E3A">
            <w:pPr>
              <w:bidi w:val="0"/>
              <w:jc w:val="center"/>
              <w:rPr>
                <w:rFonts w:ascii="Times New Roman" w:hAnsi="Times New Roman"/>
                <w:color w:val="FF0000"/>
                <w:sz w:val="18"/>
                <w:szCs w:val="18"/>
              </w:rPr>
            </w:pPr>
            <w:r w:rsidRPr="00D656C3">
              <w:rPr>
                <w:rFonts w:ascii="Times New Roman" w:hAnsi="Times New Roman"/>
                <w:sz w:val="18"/>
                <w:szCs w:val="18"/>
              </w:rPr>
              <w:t>O. 10</w:t>
            </w:r>
          </w:p>
          <w:p w:rsidR="00F17871" w:rsidRPr="00D656C3" w:rsidP="005B1E3A">
            <w:pPr>
              <w:bidi w:val="0"/>
              <w:jc w:val="center"/>
              <w:rPr>
                <w:rFonts w:ascii="Times New Roman" w:hAnsi="Times New Roman"/>
                <w:color w:val="FF0000"/>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11</w:t>
            </w:r>
          </w:p>
          <w:p w:rsidR="00F17871" w:rsidRPr="00D656C3" w:rsidP="005B1E3A">
            <w:pPr>
              <w:bidi w:val="0"/>
              <w:jc w:val="center"/>
              <w:rPr>
                <w:rFonts w:ascii="Times New Roman" w:hAnsi="Times New Roman"/>
                <w:sz w:val="18"/>
                <w:szCs w:val="18"/>
              </w:rPr>
            </w:pPr>
          </w:p>
          <w:p w:rsidR="00F17871" w:rsidRPr="00D656C3" w:rsidP="003D6CEF">
            <w:pPr>
              <w:bidi w:val="0"/>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3</w:t>
            </w:r>
          </w:p>
          <w:p w:rsidR="00F17871" w:rsidRPr="00D656C3" w:rsidP="003D6CEF">
            <w:pPr>
              <w:bidi w:val="0"/>
              <w:jc w:val="center"/>
              <w:rPr>
                <w:rFonts w:ascii="Times New Roman" w:hAnsi="Times New Roman"/>
                <w:sz w:val="18"/>
                <w:szCs w:val="18"/>
              </w:rPr>
            </w:pPr>
            <w:r w:rsidRPr="00D656C3">
              <w:rPr>
                <w:rFonts w:ascii="Times New Roman" w:hAnsi="Times New Roman"/>
                <w:sz w:val="18"/>
                <w:szCs w:val="18"/>
              </w:rPr>
              <w:t>P. e</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c</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E7147C">
            <w:pPr>
              <w:bidi w:val="0"/>
              <w:jc w:val="center"/>
              <w:rPr>
                <w:rFonts w:ascii="Times New Roman" w:hAnsi="Times New Roman"/>
                <w:sz w:val="18"/>
                <w:szCs w:val="18"/>
              </w:rPr>
            </w:pPr>
            <w:r w:rsidRPr="00D656C3">
              <w:rPr>
                <w:rFonts w:ascii="Times New Roman" w:hAnsi="Times New Roman"/>
                <w:sz w:val="18"/>
                <w:szCs w:val="18"/>
              </w:rPr>
              <w:t>§ 20</w:t>
            </w:r>
          </w:p>
          <w:p w:rsidR="00F17871" w:rsidRPr="00D656C3" w:rsidP="00E7147C">
            <w:pPr>
              <w:bidi w:val="0"/>
              <w:jc w:val="center"/>
              <w:rPr>
                <w:rFonts w:ascii="Times New Roman" w:hAnsi="Times New Roman"/>
                <w:sz w:val="18"/>
                <w:szCs w:val="18"/>
              </w:rPr>
            </w:pPr>
            <w:r w:rsidRPr="00D656C3">
              <w:rPr>
                <w:rFonts w:ascii="Times New Roman" w:hAnsi="Times New Roman"/>
                <w:sz w:val="18"/>
                <w:szCs w:val="18"/>
              </w:rPr>
              <w:t>O. 2</w:t>
            </w:r>
          </w:p>
          <w:p w:rsidR="00F17871" w:rsidRPr="00D656C3" w:rsidP="005B1E3A">
            <w:pPr>
              <w:bidi w:val="0"/>
              <w:jc w:val="center"/>
              <w:rPr>
                <w:rFonts w:ascii="Times New Roman" w:hAnsi="Times New Roman"/>
                <w:sz w:val="18"/>
                <w:szCs w:val="18"/>
              </w:rPr>
            </w:pPr>
          </w:p>
          <w:p w:rsidR="00F17871" w:rsidRPr="00D656C3" w:rsidP="00A2727A">
            <w:pPr>
              <w:bidi w:val="0"/>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88444E">
            <w:pPr>
              <w:bidi w:val="0"/>
              <w:jc w:val="both"/>
              <w:rPr>
                <w:rFonts w:ascii="Times New Roman" w:hAnsi="Times New Roman"/>
                <w:sz w:val="18"/>
                <w:szCs w:val="18"/>
              </w:rPr>
            </w:pPr>
            <w:r w:rsidRPr="00D656C3">
              <w:rPr>
                <w:rFonts w:ascii="Times New Roman" w:hAnsi="Times New Roman"/>
                <w:sz w:val="18"/>
                <w:szCs w:val="18"/>
              </w:rPr>
              <w:t>Policajný útvar písomným rozhodnutím zruší prechodný pobyt, ak</w:t>
            </w:r>
          </w:p>
          <w:p w:rsidR="00F17871" w:rsidRPr="00D656C3" w:rsidP="0088444E">
            <w:pPr>
              <w:bidi w:val="0"/>
              <w:jc w:val="both"/>
              <w:rPr>
                <w:rFonts w:ascii="Times New Roman" w:hAnsi="Times New Roman"/>
                <w:sz w:val="18"/>
                <w:szCs w:val="18"/>
              </w:rPr>
            </w:pPr>
            <w:r w:rsidRPr="00D656C3">
              <w:rPr>
                <w:rFonts w:ascii="Times New Roman" w:hAnsi="Times New Roman"/>
                <w:sz w:val="18"/>
                <w:szCs w:val="18"/>
              </w:rPr>
              <w:t>a) pominul účel, na ktorý bol štátnemu príslušníkovi tretej krajiny udelený prechodný pobyt,</w:t>
            </w:r>
          </w:p>
          <w:p w:rsidR="00F17871" w:rsidRPr="00D656C3" w:rsidP="0088444E">
            <w:pPr>
              <w:bidi w:val="0"/>
              <w:jc w:val="both"/>
              <w:rPr>
                <w:rFonts w:ascii="Times New Roman" w:hAnsi="Times New Roman"/>
                <w:sz w:val="18"/>
                <w:szCs w:val="18"/>
              </w:rPr>
            </w:pPr>
            <w:r w:rsidRPr="00D656C3">
              <w:rPr>
                <w:rFonts w:ascii="Times New Roman" w:hAnsi="Times New Roman"/>
                <w:sz w:val="18"/>
                <w:szCs w:val="18"/>
              </w:rPr>
              <w:t>b) zistí skutočnosti, ktoré sú dôvodom na zamietnutie žiadosti o udelenie prechodného pobytu podľa § 33 ods. 4 alebo ods. 5,</w:t>
            </w:r>
          </w:p>
          <w:p w:rsidR="00F17871" w:rsidRPr="00D656C3" w:rsidP="0088444E">
            <w:pPr>
              <w:bidi w:val="0"/>
              <w:jc w:val="both"/>
              <w:rPr>
                <w:rFonts w:ascii="Times New Roman" w:hAnsi="Times New Roman"/>
                <w:sz w:val="18"/>
                <w:szCs w:val="18"/>
              </w:rPr>
            </w:pPr>
          </w:p>
          <w:p w:rsidR="00F17871" w:rsidRPr="00D656C3" w:rsidP="00F142D7">
            <w:pPr>
              <w:autoSpaceDE/>
              <w:autoSpaceDN/>
              <w:bidi w:val="0"/>
              <w:jc w:val="both"/>
              <w:rPr>
                <w:rFonts w:ascii="Times New Roman" w:hAnsi="Times New Roman"/>
                <w:sz w:val="18"/>
                <w:szCs w:val="18"/>
              </w:rPr>
            </w:pPr>
            <w:r w:rsidRPr="00D656C3">
              <w:rPr>
                <w:rFonts w:ascii="Times New Roman" w:hAnsi="Times New Roman"/>
                <w:sz w:val="18"/>
                <w:szCs w:val="18"/>
              </w:rPr>
              <w:t xml:space="preserve"> 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w:t>
            </w:r>
          </w:p>
          <w:p w:rsidR="00F17871" w:rsidRPr="00D656C3" w:rsidP="00F142D7">
            <w:pPr>
              <w:bidi w:val="0"/>
              <w:ind w:left="284"/>
              <w:jc w:val="both"/>
              <w:rPr>
                <w:rFonts w:ascii="Times New Roman" w:hAnsi="Times New Roman"/>
                <w:sz w:val="18"/>
                <w:szCs w:val="18"/>
              </w:rPr>
            </w:pPr>
          </w:p>
          <w:p w:rsidR="00F17871" w:rsidRPr="00D656C3" w:rsidP="00F142D7">
            <w:pPr>
              <w:autoSpaceDE/>
              <w:autoSpaceDN/>
              <w:bidi w:val="0"/>
              <w:jc w:val="both"/>
              <w:rPr>
                <w:rFonts w:ascii="Times New Roman" w:hAnsi="Times New Roman"/>
                <w:sz w:val="18"/>
                <w:szCs w:val="18"/>
              </w:rPr>
            </w:pPr>
            <w:r w:rsidRPr="00D656C3">
              <w:rPr>
                <w:rFonts w:ascii="Times New Roman" w:hAnsi="Times New Roman"/>
                <w:sz w:val="18"/>
                <w:szCs w:val="18"/>
              </w:rPr>
              <w:t>Policajný útvar zamietne žiadosť o obnovenie prechodného pobytu štátnemu príslušníkovi tretej krajiny, ktorý má udelený prechodný pobyt na účel zlúčenia rodiny okrem dôvodov uvedených v § 33 ods. 4 aj vtedy, ak manželia nevedú spoločný rodinný život.</w:t>
            </w:r>
          </w:p>
          <w:p w:rsidR="00F17871" w:rsidRPr="00D656C3" w:rsidP="005B1E3A">
            <w:pPr>
              <w:autoSpaceDE/>
              <w:autoSpaceDN/>
              <w:bidi w:val="0"/>
              <w:jc w:val="both"/>
              <w:rPr>
                <w:rFonts w:ascii="Times New Roman" w:hAnsi="Times New Roman"/>
                <w:sz w:val="18"/>
                <w:szCs w:val="18"/>
              </w:rPr>
            </w:pPr>
          </w:p>
          <w:p w:rsidR="00F17871" w:rsidRPr="00D656C3" w:rsidP="00E41626">
            <w:pPr>
              <w:autoSpaceDE/>
              <w:autoSpaceDN/>
              <w:bidi w:val="0"/>
              <w:jc w:val="both"/>
              <w:rPr>
                <w:rFonts w:ascii="Times New Roman" w:hAnsi="Times New Roman"/>
                <w:sz w:val="18"/>
                <w:szCs w:val="18"/>
              </w:rPr>
            </w:pPr>
            <w:r w:rsidRPr="00D656C3">
              <w:rPr>
                <w:rFonts w:ascii="Times New Roman" w:hAnsi="Times New Roman"/>
                <w:sz w:val="18"/>
                <w:szCs w:val="18"/>
              </w:rPr>
              <w:t>Policajný útvar písomným rozhodnutím zamietne žiadosť o udelenie prechodného pobytu, ak</w:t>
            </w:r>
          </w:p>
          <w:p w:rsidR="00F17871" w:rsidRPr="00D656C3" w:rsidP="00F142D7">
            <w:pPr>
              <w:bidi w:val="0"/>
              <w:jc w:val="both"/>
              <w:rPr>
                <w:rFonts w:ascii="Times New Roman" w:hAnsi="Times New Roman"/>
                <w:sz w:val="18"/>
                <w:szCs w:val="18"/>
              </w:rPr>
            </w:pPr>
            <w:r w:rsidRPr="00D656C3">
              <w:rPr>
                <w:rFonts w:ascii="Times New Roman" w:hAnsi="Times New Roman"/>
                <w:sz w:val="18"/>
                <w:szCs w:val="18"/>
              </w:rPr>
              <w:t>e)</w:t>
            </w:r>
            <w:r w:rsidR="00026B45">
              <w:rPr>
                <w:rFonts w:ascii="Times New Roman" w:hAnsi="Times New Roman"/>
                <w:sz w:val="18"/>
                <w:szCs w:val="18"/>
              </w:rPr>
              <w:t xml:space="preserve"> </w:t>
            </w:r>
            <w:r w:rsidRPr="00D656C3">
              <w:rPr>
                <w:rFonts w:ascii="Times New Roman" w:hAnsi="Times New Roman"/>
                <w:sz w:val="18"/>
                <w:szCs w:val="18"/>
              </w:rPr>
              <w:t>štátny príslušník tretej krajiny uvedie nepravdivé, neúplné alebo zavádzajúce údaje alebo predloží falošné alebo pozmenené doklady alebo doklad inej osoby,</w:t>
            </w:r>
          </w:p>
          <w:p w:rsidR="00F17871" w:rsidRPr="00D656C3" w:rsidP="00E41626">
            <w:pPr>
              <w:bidi w:val="0"/>
              <w:jc w:val="both"/>
              <w:rPr>
                <w:rFonts w:ascii="Times New Roman" w:hAnsi="Times New Roman"/>
                <w:sz w:val="18"/>
                <w:szCs w:val="18"/>
              </w:rPr>
            </w:pPr>
            <w:r w:rsidRPr="00D656C3">
              <w:rPr>
                <w:rFonts w:ascii="Times New Roman" w:hAnsi="Times New Roman"/>
                <w:sz w:val="18"/>
                <w:szCs w:val="18"/>
              </w:rPr>
              <w:t>c) štátny príslušník tretej krajiny nespĺňa podmienky na udelenie prechodného pobytu,</w:t>
            </w:r>
          </w:p>
          <w:p w:rsidR="00F17871" w:rsidRPr="00D656C3" w:rsidP="00E41626">
            <w:pPr>
              <w:bidi w:val="0"/>
              <w:jc w:val="both"/>
              <w:rPr>
                <w:rFonts w:ascii="Times New Roman" w:hAnsi="Times New Roman"/>
                <w:sz w:val="18"/>
                <w:szCs w:val="18"/>
              </w:rPr>
            </w:pPr>
          </w:p>
          <w:p w:rsidR="00F17871" w:rsidRPr="00D656C3" w:rsidP="00A2727A">
            <w:pPr>
              <w:autoSpaceDE/>
              <w:autoSpaceDN/>
              <w:bidi w:val="0"/>
              <w:jc w:val="both"/>
              <w:rPr>
                <w:rFonts w:ascii="Times New Roman" w:hAnsi="Times New Roman"/>
                <w:strike/>
                <w:sz w:val="18"/>
                <w:szCs w:val="18"/>
              </w:rPr>
            </w:pPr>
            <w:r w:rsidRPr="00D656C3">
              <w:rPr>
                <w:rFonts w:ascii="Times New Roman" w:hAnsi="Times New Roman"/>
                <w:sz w:val="18"/>
                <w:szCs w:val="18"/>
              </w:rPr>
              <w:t>Prechodný pobyt je viazaný na jeden účel. Ak štátny príslušník tretej krajiny chce vykonávať inú činnosť, než na akú mu bol udelený prechodný pobyt, musí podať novú žiadosť o udelenie prechodného pobytu, ak tento zákon neustanovuje inak.</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Č:10</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zrušiť alebo neobnoviť povolenie na pobyt z dôvodov verejného poriadku, vnútornej bezpečnosti alebo verejného zdravia.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D</w:t>
            </w:r>
          </w:p>
          <w:p w:rsidR="00F17871" w:rsidRPr="00D656C3" w:rsidP="005B1E3A">
            <w:pPr>
              <w:bidi w:val="0"/>
              <w:jc w:val="center"/>
              <w:rPr>
                <w:rFonts w:ascii="Times New Roman" w:hAnsi="Times New Roman"/>
                <w:color w:val="0000FF"/>
                <w:sz w:val="18"/>
                <w:szCs w:val="18"/>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O. 1 </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b</w:t>
            </w:r>
          </w:p>
          <w:p w:rsidR="00F17871" w:rsidRPr="00D656C3" w:rsidP="005B1E3A">
            <w:pPr>
              <w:bidi w:val="0"/>
              <w:rPr>
                <w:rFonts w:ascii="Times New Roman" w:hAnsi="Times New Roman"/>
                <w:strike/>
                <w:sz w:val="18"/>
                <w:szCs w:val="18"/>
              </w:rPr>
            </w:pPr>
          </w:p>
          <w:p w:rsidR="00F17871" w:rsidRPr="00D656C3" w:rsidP="00282FFD">
            <w:pPr>
              <w:bidi w:val="0"/>
              <w:jc w:val="center"/>
              <w:rPr>
                <w:rFonts w:ascii="Times New Roman" w:hAnsi="Times New Roman"/>
                <w:sz w:val="18"/>
                <w:szCs w:val="18"/>
              </w:rPr>
            </w:pPr>
            <w:r w:rsidRPr="00D656C3">
              <w:rPr>
                <w:rFonts w:ascii="Times New Roman" w:hAnsi="Times New Roman"/>
                <w:sz w:val="18"/>
                <w:szCs w:val="18"/>
              </w:rPr>
              <w:t>§ 33</w:t>
            </w:r>
          </w:p>
          <w:p w:rsidR="00F17871" w:rsidRPr="00D656C3" w:rsidP="00282FFD">
            <w:pPr>
              <w:bidi w:val="0"/>
              <w:jc w:val="center"/>
              <w:rPr>
                <w:rFonts w:ascii="Times New Roman" w:hAnsi="Times New Roman"/>
                <w:sz w:val="18"/>
                <w:szCs w:val="18"/>
              </w:rPr>
            </w:pPr>
            <w:r w:rsidRPr="00D656C3">
              <w:rPr>
                <w:rFonts w:ascii="Times New Roman" w:hAnsi="Times New Roman"/>
                <w:sz w:val="18"/>
                <w:szCs w:val="18"/>
              </w:rPr>
              <w:t>O. 4</w:t>
            </w:r>
          </w:p>
          <w:p w:rsidR="00F17871" w:rsidRPr="00D656C3" w:rsidP="00282FFD">
            <w:pPr>
              <w:bidi w:val="0"/>
              <w:jc w:val="center"/>
              <w:rPr>
                <w:rFonts w:ascii="Times New Roman" w:hAnsi="Times New Roman"/>
                <w:strike/>
                <w:sz w:val="18"/>
                <w:szCs w:val="18"/>
              </w:rPr>
            </w:pPr>
            <w:r w:rsidRPr="00D656C3">
              <w:rPr>
                <w:rFonts w:ascii="Times New Roman" w:hAnsi="Times New Roman"/>
                <w:sz w:val="18"/>
                <w:szCs w:val="18"/>
              </w:rPr>
              <w:t>P. b</w:t>
            </w:r>
          </w:p>
          <w:p w:rsidR="00F17871" w:rsidRPr="00D656C3" w:rsidP="005B1E3A">
            <w:pPr>
              <w:bidi w:val="0"/>
              <w:jc w:val="center"/>
              <w:rPr>
                <w:rFonts w:ascii="Times New Roman" w:hAnsi="Times New Roman"/>
                <w:sz w:val="18"/>
                <w:szCs w:val="18"/>
              </w:rPr>
            </w:pPr>
          </w:p>
          <w:p w:rsidR="00F17871" w:rsidRPr="00D656C3" w:rsidP="003D6CEF">
            <w:pPr>
              <w:bidi w:val="0"/>
              <w:rPr>
                <w:rFonts w:ascii="Times New Roman" w:hAnsi="Times New Roman"/>
                <w:sz w:val="18"/>
                <w:szCs w:val="18"/>
              </w:rPr>
            </w:pPr>
          </w:p>
          <w:p w:rsidR="00F17871" w:rsidRPr="00D656C3" w:rsidP="00282FFD">
            <w:pPr>
              <w:bidi w:val="0"/>
              <w:jc w:val="center"/>
              <w:rPr>
                <w:rFonts w:ascii="Times New Roman" w:hAnsi="Times New Roman"/>
                <w:sz w:val="18"/>
                <w:szCs w:val="18"/>
              </w:rPr>
            </w:pPr>
            <w:r w:rsidRPr="00D656C3">
              <w:rPr>
                <w:rFonts w:ascii="Times New Roman" w:hAnsi="Times New Roman"/>
                <w:sz w:val="18"/>
                <w:szCs w:val="18"/>
              </w:rPr>
              <w:t>§ 34</w:t>
            </w:r>
          </w:p>
          <w:p w:rsidR="00F17871" w:rsidRPr="00D656C3" w:rsidP="00282FFD">
            <w:pPr>
              <w:bidi w:val="0"/>
              <w:jc w:val="center"/>
              <w:rPr>
                <w:rFonts w:ascii="Times New Roman" w:hAnsi="Times New Roman"/>
                <w:sz w:val="18"/>
                <w:szCs w:val="18"/>
              </w:rPr>
            </w:pPr>
            <w:r w:rsidRPr="00D656C3">
              <w:rPr>
                <w:rFonts w:ascii="Times New Roman" w:hAnsi="Times New Roman"/>
                <w:sz w:val="18"/>
                <w:szCs w:val="18"/>
              </w:rPr>
              <w:t>O. 10</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Policajný útvar písomným rozhodnutím zruší prechodný pobyt,</w:t>
            </w:r>
          </w:p>
          <w:p w:rsidR="00F17871" w:rsidRPr="00D656C3" w:rsidP="00026B45">
            <w:pPr>
              <w:bidi w:val="0"/>
              <w:jc w:val="both"/>
              <w:rPr>
                <w:rFonts w:ascii="Times New Roman" w:hAnsi="Times New Roman"/>
                <w:sz w:val="18"/>
                <w:szCs w:val="18"/>
              </w:rPr>
            </w:pPr>
            <w:r w:rsidR="00026B45">
              <w:rPr>
                <w:rFonts w:ascii="Times New Roman" w:hAnsi="Times New Roman"/>
                <w:sz w:val="18"/>
                <w:szCs w:val="18"/>
              </w:rPr>
              <w:t xml:space="preserve">b) </w:t>
            </w:r>
            <w:r w:rsidRPr="00D656C3">
              <w:rPr>
                <w:rFonts w:ascii="Times New Roman" w:hAnsi="Times New Roman"/>
                <w:sz w:val="18"/>
                <w:szCs w:val="18"/>
              </w:rPr>
              <w:t>ak zistí skutočnosti, ktoré sú dôvodom na zamietnutie žiadosti o udelenie prechodného pobytu podľa § 33 ods. 4 alebo ods. 5,</w:t>
            </w:r>
          </w:p>
          <w:p w:rsidR="00F17871" w:rsidRPr="00D656C3" w:rsidP="005B1E3A">
            <w:pPr>
              <w:bidi w:val="0"/>
              <w:jc w:val="both"/>
              <w:rPr>
                <w:rFonts w:ascii="Times New Roman" w:hAnsi="Times New Roman"/>
                <w:strike/>
                <w:sz w:val="18"/>
                <w:szCs w:val="18"/>
              </w:rPr>
            </w:pPr>
          </w:p>
          <w:p w:rsidR="00F17871" w:rsidRPr="00D656C3" w:rsidP="005F0B76">
            <w:pPr>
              <w:autoSpaceDE/>
              <w:autoSpaceDN/>
              <w:bidi w:val="0"/>
              <w:jc w:val="both"/>
              <w:rPr>
                <w:rFonts w:ascii="Times New Roman" w:hAnsi="Times New Roman"/>
                <w:sz w:val="18"/>
                <w:szCs w:val="18"/>
              </w:rPr>
            </w:pPr>
            <w:r w:rsidRPr="00D656C3">
              <w:rPr>
                <w:rFonts w:ascii="Times New Roman" w:hAnsi="Times New Roman"/>
                <w:sz w:val="18"/>
                <w:szCs w:val="18"/>
              </w:rPr>
              <w:t>Policajný útvar písomným rozhodnutím zamietne žiadosť o udelenie prechodného pobytu, ak</w:t>
            </w:r>
          </w:p>
          <w:p w:rsidR="00F17871" w:rsidRPr="00D656C3" w:rsidP="00282FFD">
            <w:pPr>
              <w:bidi w:val="0"/>
              <w:jc w:val="both"/>
              <w:rPr>
                <w:rFonts w:ascii="Times New Roman" w:hAnsi="Times New Roman"/>
                <w:sz w:val="18"/>
                <w:szCs w:val="18"/>
              </w:rPr>
            </w:pPr>
            <w:r w:rsidRPr="00D656C3">
              <w:rPr>
                <w:rFonts w:ascii="Times New Roman" w:hAnsi="Times New Roman"/>
                <w:sz w:val="18"/>
                <w:szCs w:val="18"/>
              </w:rPr>
              <w:t>b) je dôvodné podozrenie, že štátny príslušník tretej krajiny pri svojom pobyte ohrozí bezpečnosť štátu, verejný poriadok alebo verejné zdravie,</w:t>
            </w:r>
          </w:p>
          <w:p w:rsidR="00F17871" w:rsidRPr="00D656C3" w:rsidP="005F0B76">
            <w:pPr>
              <w:autoSpaceDE/>
              <w:autoSpaceDN/>
              <w:bidi w:val="0"/>
              <w:jc w:val="both"/>
              <w:rPr>
                <w:rFonts w:ascii="Times New Roman" w:hAnsi="Times New Roman"/>
                <w:sz w:val="18"/>
                <w:szCs w:val="18"/>
              </w:rPr>
            </w:pPr>
          </w:p>
          <w:p w:rsidR="00F17871" w:rsidRPr="00D656C3" w:rsidP="00026B45">
            <w:pPr>
              <w:autoSpaceDE/>
              <w:autoSpaceDN/>
              <w:bidi w:val="0"/>
              <w:jc w:val="both"/>
              <w:rPr>
                <w:rFonts w:ascii="Times New Roman" w:hAnsi="Times New Roman"/>
                <w:sz w:val="18"/>
                <w:szCs w:val="18"/>
              </w:rPr>
            </w:pPr>
            <w:r w:rsidRPr="00D656C3">
              <w:rPr>
                <w:rFonts w:ascii="Times New Roman" w:hAnsi="Times New Roman"/>
                <w:sz w:val="18"/>
                <w:szCs w:val="18"/>
              </w:rPr>
              <w:t>Policajný útvar zamietne žiadosť o obnovenie prechodného pobytu z dôvodov podľa § 33 ods. 4; to neplatí, ak ide o zamietnutie žiadosti o obnovenie prechodného pobytu štátneho príslušníka tretej krajiny s prechodným pobytom na účel zlúčenia rodiny z dôvodu podľa § 33 ods. 4 písm. b), ak ohrozuje verejné zdravie.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026B45">
            <w:pPr>
              <w:bidi w:val="0"/>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5B1E3A">
            <w:pPr>
              <w:bidi w:val="0"/>
              <w:jc w:val="center"/>
              <w:rPr>
                <w:rFonts w:ascii="Times New Roman" w:hAnsi="Times New Roman"/>
                <w:sz w:val="18"/>
                <w:szCs w:val="18"/>
              </w:rPr>
            </w:pPr>
            <w:r w:rsidRPr="00D656C3">
              <w:rPr>
                <w:rFonts w:ascii="Times New Roman" w:hAnsi="Times New Roman"/>
                <w:sz w:val="18"/>
                <w:szCs w:val="18"/>
              </w:rPr>
              <w:t>Č:11</w:t>
            </w:r>
          </w:p>
          <w:p w:rsidR="004F2159"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5B1E3A">
            <w:pPr>
              <w:bidi w:val="0"/>
              <w:jc w:val="both"/>
              <w:rPr>
                <w:rFonts w:ascii="Times New Roman" w:hAnsi="Times New Roman"/>
                <w:sz w:val="18"/>
                <w:szCs w:val="18"/>
              </w:rPr>
            </w:pPr>
            <w:r w:rsidRPr="00D656C3">
              <w:rPr>
                <w:rFonts w:ascii="Times New Roman" w:hAnsi="Times New Roman"/>
                <w:sz w:val="18"/>
                <w:szCs w:val="18"/>
              </w:rPr>
              <w:t>Výskumní pracovníci prijatí podľa tejto smernice môžu vyučovať v súlade s vnútroštátnymi právnymi predpismi.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857EC1">
            <w:pPr>
              <w:bidi w:val="0"/>
              <w:jc w:val="center"/>
              <w:rPr>
                <w:rFonts w:ascii="Times New Roman" w:hAnsi="Times New Roman"/>
                <w:bCs/>
                <w:sz w:val="18"/>
                <w:szCs w:val="18"/>
              </w:rPr>
            </w:pPr>
            <w:r w:rsidRPr="00D656C3">
              <w:rPr>
                <w:rFonts w:ascii="Times New Roman" w:hAnsi="Times New Roman"/>
                <w:bCs/>
                <w:sz w:val="18"/>
                <w:szCs w:val="18"/>
              </w:rPr>
              <w:t>Zákon č. 5/2004 Z. z.</w:t>
            </w:r>
          </w:p>
          <w:p w:rsidR="004F2159" w:rsidRPr="00D656C3" w:rsidP="00857EC1">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857EC1">
            <w:pPr>
              <w:bidi w:val="0"/>
              <w:jc w:val="center"/>
              <w:rPr>
                <w:rFonts w:ascii="Times New Roman" w:hAnsi="Times New Roman"/>
                <w:sz w:val="18"/>
                <w:szCs w:val="18"/>
              </w:rPr>
            </w:pPr>
            <w:r w:rsidRPr="00D656C3">
              <w:rPr>
                <w:rFonts w:ascii="Times New Roman" w:hAnsi="Times New Roman"/>
                <w:sz w:val="18"/>
                <w:szCs w:val="18"/>
              </w:rPr>
              <w:t>§ 22</w:t>
            </w:r>
          </w:p>
          <w:p w:rsidR="004F2159" w:rsidRPr="00D656C3" w:rsidP="00857EC1">
            <w:pPr>
              <w:bidi w:val="0"/>
              <w:jc w:val="center"/>
              <w:rPr>
                <w:rFonts w:ascii="Times New Roman" w:hAnsi="Times New Roman"/>
                <w:sz w:val="18"/>
                <w:szCs w:val="18"/>
              </w:rPr>
            </w:pPr>
            <w:r w:rsidRPr="00D656C3">
              <w:rPr>
                <w:rFonts w:ascii="Times New Roman" w:hAnsi="Times New Roman"/>
                <w:sz w:val="18"/>
                <w:szCs w:val="18"/>
              </w:rPr>
              <w:t>O:7</w:t>
            </w:r>
          </w:p>
          <w:p w:rsidR="004F2159" w:rsidRPr="00D656C3" w:rsidP="00857EC1">
            <w:pPr>
              <w:bidi w:val="0"/>
              <w:jc w:val="center"/>
              <w:rPr>
                <w:rFonts w:ascii="Times New Roman" w:hAnsi="Times New Roman"/>
                <w:sz w:val="18"/>
                <w:szCs w:val="18"/>
              </w:rPr>
            </w:pPr>
            <w:r w:rsidRPr="00D656C3">
              <w:rPr>
                <w:rFonts w:ascii="Times New Roman" w:hAnsi="Times New Roman"/>
                <w:sz w:val="18"/>
                <w:szCs w:val="18"/>
              </w:rPr>
              <w:t>P:d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026B45" w:rsidP="00026B45">
            <w:pPr>
              <w:bidi w:val="0"/>
              <w:jc w:val="both"/>
              <w:rPr>
                <w:rFonts w:ascii="Times New Roman" w:hAnsi="Times New Roman"/>
                <w:sz w:val="18"/>
                <w:szCs w:val="18"/>
              </w:rPr>
            </w:pPr>
            <w:r w:rsidRPr="00026B45">
              <w:rPr>
                <w:rFonts w:ascii="Times New Roman" w:hAnsi="Times New Roman"/>
                <w:sz w:val="18"/>
                <w:szCs w:val="18"/>
              </w:rPr>
              <w:t>Povolenie na zamestnanie sa nevyžaduje u cudzinca,</w:t>
            </w:r>
          </w:p>
          <w:p w:rsidR="004F2159" w:rsidRPr="00D656C3" w:rsidP="006B5C0F">
            <w:pPr>
              <w:bidi w:val="0"/>
              <w:jc w:val="both"/>
              <w:rPr>
                <w:rFonts w:ascii="Times New Roman" w:hAnsi="Times New Roman"/>
                <w:sz w:val="18"/>
                <w:szCs w:val="18"/>
              </w:rPr>
            </w:pPr>
            <w:r w:rsidRPr="00D656C3">
              <w:rPr>
                <w:rFonts w:ascii="Times New Roman" w:hAnsi="Times New Roman"/>
                <w:sz w:val="18"/>
                <w:szCs w:val="18"/>
              </w:rPr>
              <w:t>d) ktorému bolo udelené povolenie na prechodný pobyt na účel osobitnej činnosti, ktorou je výskum alebo vývoj a jeho pedagogická činnosť v pracovnoprávnom vzťahu alebo obdobnom pracovnom vzťahu nepresiahne  50 kalendárnych dní v kalendárnom roku,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4F2159"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Č:11</w:t>
            </w: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stanoviť maximálny počet hodín alebo dní výučbovej činnosti.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902A37">
            <w:pPr>
              <w:bidi w:val="0"/>
              <w:jc w:val="center"/>
              <w:rPr>
                <w:rFonts w:ascii="Times New Roman" w:hAnsi="Times New Roman"/>
                <w:bCs/>
                <w:sz w:val="18"/>
                <w:szCs w:val="18"/>
              </w:rPr>
            </w:pPr>
            <w:r w:rsidRPr="00D656C3">
              <w:rPr>
                <w:rFonts w:ascii="Times New Roman" w:hAnsi="Times New Roman"/>
                <w:bCs/>
                <w:sz w:val="18"/>
                <w:szCs w:val="18"/>
              </w:rPr>
              <w:t>Zákon č. 5/2004 Z. z.</w:t>
            </w:r>
          </w:p>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A979F8">
            <w:pPr>
              <w:bidi w:val="0"/>
              <w:jc w:val="center"/>
              <w:rPr>
                <w:rFonts w:ascii="Times New Roman" w:hAnsi="Times New Roman"/>
                <w:sz w:val="18"/>
                <w:szCs w:val="18"/>
              </w:rPr>
            </w:pPr>
            <w:r w:rsidRPr="00D656C3">
              <w:rPr>
                <w:rFonts w:ascii="Times New Roman" w:hAnsi="Times New Roman"/>
                <w:sz w:val="18"/>
                <w:szCs w:val="18"/>
              </w:rPr>
              <w:t>§ 22</w:t>
            </w:r>
          </w:p>
          <w:p w:rsidR="00A979F8" w:rsidRPr="00D656C3" w:rsidP="00A979F8">
            <w:pPr>
              <w:bidi w:val="0"/>
              <w:jc w:val="center"/>
              <w:rPr>
                <w:rFonts w:ascii="Times New Roman" w:hAnsi="Times New Roman"/>
                <w:sz w:val="18"/>
                <w:szCs w:val="18"/>
              </w:rPr>
            </w:pPr>
            <w:r w:rsidRPr="00D656C3">
              <w:rPr>
                <w:rFonts w:ascii="Times New Roman" w:hAnsi="Times New Roman"/>
                <w:sz w:val="18"/>
                <w:szCs w:val="18"/>
              </w:rPr>
              <w:t>O:7</w:t>
            </w:r>
          </w:p>
          <w:p w:rsidR="00A979F8" w:rsidRPr="00D656C3" w:rsidP="00A979F8">
            <w:pPr>
              <w:bidi w:val="0"/>
              <w:jc w:val="center"/>
              <w:rPr>
                <w:rFonts w:ascii="Times New Roman" w:hAnsi="Times New Roman"/>
                <w:sz w:val="18"/>
                <w:szCs w:val="18"/>
              </w:rPr>
            </w:pPr>
            <w:r w:rsidRPr="00D656C3">
              <w:rPr>
                <w:rFonts w:ascii="Times New Roman" w:hAnsi="Times New Roman"/>
                <w:sz w:val="18"/>
                <w:szCs w:val="18"/>
              </w:rPr>
              <w:t>P:d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6B5C0F" w:rsidP="006B5C0F">
            <w:pPr>
              <w:bidi w:val="0"/>
              <w:jc w:val="both"/>
              <w:rPr>
                <w:rFonts w:ascii="Times New Roman" w:hAnsi="Times New Roman"/>
                <w:sz w:val="18"/>
                <w:szCs w:val="18"/>
              </w:rPr>
            </w:pPr>
            <w:r w:rsidRPr="00026B45">
              <w:rPr>
                <w:rFonts w:ascii="Times New Roman" w:hAnsi="Times New Roman"/>
                <w:sz w:val="18"/>
                <w:szCs w:val="18"/>
              </w:rPr>
              <w:t>Povolenie na zamestnanie sa nevyžaduje u cudzinca,</w:t>
            </w:r>
          </w:p>
          <w:p w:rsidR="00A979F8" w:rsidRPr="00D656C3" w:rsidP="006B5C0F">
            <w:pPr>
              <w:bidi w:val="0"/>
              <w:jc w:val="both"/>
              <w:rPr>
                <w:rFonts w:ascii="Times New Roman" w:hAnsi="Times New Roman"/>
                <w:sz w:val="18"/>
                <w:szCs w:val="18"/>
              </w:rPr>
            </w:pPr>
            <w:r w:rsidRPr="00D656C3">
              <w:rPr>
                <w:rFonts w:ascii="Times New Roman" w:hAnsi="Times New Roman"/>
                <w:sz w:val="18"/>
                <w:szCs w:val="18"/>
              </w:rPr>
              <w:t>d) ktorému bolo udelené povolenie na prechodný pobyt na účel osobitnej činnosti, ktorou je výskum alebo vývoj a jeho pedagogická činnosť v pracovnoprávnom vzťahu alebo obdobnom pracovnom vzťahu nepresiahne  50 kalendárnych dní v kalendárnom roku,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sidR="00902A37">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093481">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Č:12</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P:a</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P:b</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P:c</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P:d</w:t>
            </w: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P:e</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Držitelia povolenia na pobyt majú právo, aby sa s nimi zaobchádzalo rovnako ako so štátnymi príslušníkmi, pokiaľ ide o:</w:t>
            </w: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a) uznanie diplomov, osvedčení a ostatných odborných kvalifikácií v súlade s príslušnými vnútroštátnymi postupmi;</w:t>
            </w: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b) pracovné podmienky vrátane podmienok odmeňovania a prepúšťania;</w:t>
            </w: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c) oblasti sociálneho zabezpečenia, ako sú vymedzené v nariadení Rady (EHS) č. 1408/71 zo 14. júna 1971 o uplatňovaní systémov sociálneho zabezpečenia na zamestnancov a ich rodiny, ktorí sa pohybujú rámci Spoločenstva [8]. Osobitné ustanovenia v prílohe k nariadeniu Rady (ES) č. 859/2003 zo 14. mája 2003, ktorými sa rozširujú ustanovenia nariadenia (EHS) č. 1408/71 a nariadenia (EHS) č. 574/72 na štátnych príslušníkov tretích krajín, na ktorých sa doteraz tieto ustanovenia nevzťahujú výhradne z dôvodu ich štátnej príslušnosti [9], sa uplatnia primerane;</w:t>
            </w: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d) daňové úľavy;</w:t>
            </w: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e) prístup k tovarom a službám a poskytovaniu tovarov a služieb, ktoré sú k dispozícii verejnosti.</w:t>
            </w:r>
          </w:p>
          <w:p w:rsidR="00A979F8"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3D6CEF">
            <w:pPr>
              <w:bidi w:val="0"/>
              <w:jc w:val="center"/>
              <w:rPr>
                <w:rFonts w:ascii="Times New Roman" w:hAnsi="Times New Roman"/>
                <w:sz w:val="18"/>
                <w:szCs w:val="18"/>
              </w:rPr>
            </w:pPr>
            <w:r w:rsidRPr="00D656C3" w:rsidR="00902A37">
              <w:rPr>
                <w:rFonts w:ascii="Times New Roman" w:hAnsi="Times New Roman"/>
                <w:sz w:val="18"/>
                <w:szCs w:val="18"/>
              </w:rPr>
              <w:t xml:space="preserve">Zákon č. </w:t>
            </w:r>
            <w:r w:rsidRPr="00D656C3">
              <w:rPr>
                <w:rFonts w:ascii="Times New Roman" w:hAnsi="Times New Roman"/>
                <w:sz w:val="18"/>
                <w:szCs w:val="18"/>
              </w:rPr>
              <w:t>293/2007</w:t>
            </w:r>
            <w:r w:rsidRPr="00D656C3" w:rsidR="00902A37">
              <w:rPr>
                <w:rFonts w:ascii="Times New Roman" w:hAnsi="Times New Roman"/>
                <w:sz w:val="18"/>
                <w:szCs w:val="18"/>
              </w:rPr>
              <w:t xml:space="preserve"> Z.z.</w:t>
            </w: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r w:rsidRPr="00D656C3" w:rsidR="00902A37">
              <w:rPr>
                <w:rFonts w:ascii="Times New Roman" w:hAnsi="Times New Roman"/>
                <w:sz w:val="18"/>
                <w:szCs w:val="18"/>
              </w:rPr>
              <w:t xml:space="preserve">Zákon č. </w:t>
            </w:r>
            <w:r w:rsidRPr="00D656C3">
              <w:rPr>
                <w:rFonts w:ascii="Times New Roman" w:hAnsi="Times New Roman"/>
                <w:sz w:val="18"/>
                <w:szCs w:val="18"/>
              </w:rPr>
              <w:t>311/2001</w:t>
            </w:r>
            <w:r w:rsidRPr="00D656C3" w:rsidR="00902A37">
              <w:rPr>
                <w:rFonts w:ascii="Times New Roman" w:hAnsi="Times New Roman"/>
                <w:sz w:val="18"/>
                <w:szCs w:val="18"/>
              </w:rPr>
              <w:t xml:space="preserve"> Z. z.</w:t>
            </w: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r w:rsidRPr="00D656C3" w:rsidR="00902A37">
              <w:rPr>
                <w:rFonts w:ascii="Times New Roman" w:hAnsi="Times New Roman"/>
                <w:sz w:val="18"/>
                <w:szCs w:val="18"/>
              </w:rPr>
              <w:t xml:space="preserve">Zákon č. </w:t>
            </w:r>
          </w:p>
          <w:p w:rsidR="00A979F8" w:rsidRPr="00D656C3" w:rsidP="00902A37">
            <w:pPr>
              <w:bidi w:val="0"/>
              <w:jc w:val="center"/>
              <w:rPr>
                <w:rFonts w:ascii="Times New Roman" w:hAnsi="Times New Roman"/>
                <w:sz w:val="18"/>
                <w:szCs w:val="18"/>
              </w:rPr>
            </w:pPr>
            <w:r w:rsidRPr="00D656C3">
              <w:rPr>
                <w:rFonts w:ascii="Times New Roman" w:hAnsi="Times New Roman"/>
                <w:sz w:val="18"/>
                <w:szCs w:val="18"/>
              </w:rPr>
              <w:t>595/2003</w:t>
            </w:r>
            <w:r w:rsidRPr="00D656C3" w:rsidR="00902A37">
              <w:rPr>
                <w:rFonts w:ascii="Times New Roman" w:hAnsi="Times New Roman"/>
                <w:sz w:val="18"/>
                <w:szCs w:val="18"/>
              </w:rPr>
              <w:t xml:space="preserve"> Z.z.</w:t>
            </w: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p>
          <w:p w:rsidR="00774F88" w:rsidP="00902A37">
            <w:pPr>
              <w:bidi w:val="0"/>
              <w:jc w:val="center"/>
              <w:rPr>
                <w:rFonts w:ascii="Times New Roman" w:hAnsi="Times New Roman"/>
                <w:sz w:val="18"/>
                <w:szCs w:val="18"/>
              </w:rPr>
            </w:pPr>
          </w:p>
          <w:p w:rsidR="00774F88" w:rsidP="00902A37">
            <w:pPr>
              <w:bidi w:val="0"/>
              <w:jc w:val="center"/>
              <w:rPr>
                <w:rFonts w:ascii="Times New Roman" w:hAnsi="Times New Roman"/>
                <w:sz w:val="18"/>
                <w:szCs w:val="18"/>
              </w:rPr>
            </w:pPr>
          </w:p>
          <w:p w:rsidR="00774F88" w:rsidP="00902A37">
            <w:pPr>
              <w:bidi w:val="0"/>
              <w:jc w:val="center"/>
              <w:rPr>
                <w:rFonts w:ascii="Times New Roman" w:hAnsi="Times New Roman"/>
                <w:sz w:val="18"/>
                <w:szCs w:val="18"/>
              </w:rPr>
            </w:pPr>
          </w:p>
          <w:p w:rsidR="00A979F8" w:rsidRPr="00D656C3" w:rsidP="00902A37">
            <w:pPr>
              <w:bidi w:val="0"/>
              <w:jc w:val="center"/>
              <w:rPr>
                <w:rFonts w:ascii="Times New Roman" w:hAnsi="Times New Roman"/>
                <w:sz w:val="18"/>
                <w:szCs w:val="18"/>
              </w:rPr>
            </w:pPr>
            <w:r w:rsidR="00774F88">
              <w:rPr>
                <w:rFonts w:ascii="Times New Roman" w:hAnsi="Times New Roman"/>
                <w:sz w:val="18"/>
                <w:szCs w:val="18"/>
              </w:rPr>
              <w:t>Z</w:t>
            </w:r>
            <w:r w:rsidRPr="00D656C3" w:rsidR="00902A37">
              <w:rPr>
                <w:rFonts w:ascii="Times New Roman" w:hAnsi="Times New Roman"/>
                <w:sz w:val="18"/>
                <w:szCs w:val="18"/>
              </w:rPr>
              <w:t xml:space="preserve">ákon č. </w:t>
            </w:r>
            <w:r w:rsidRPr="00D656C3">
              <w:rPr>
                <w:rFonts w:ascii="Times New Roman" w:hAnsi="Times New Roman"/>
                <w:sz w:val="18"/>
                <w:szCs w:val="18"/>
              </w:rPr>
              <w:t>250/2007</w:t>
            </w:r>
            <w:r w:rsidRPr="00D656C3" w:rsidR="00902A37">
              <w:rPr>
                <w:rFonts w:ascii="Times New Roman" w:hAnsi="Times New Roman"/>
                <w:sz w:val="18"/>
                <w:szCs w:val="18"/>
              </w:rPr>
              <w:t xml:space="preserve">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 1</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O:2</w:t>
            </w: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 5</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O:1</w:t>
            </w: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w:t>
            </w:r>
            <w:r w:rsidR="00774F88">
              <w:rPr>
                <w:rFonts w:ascii="Times New Roman" w:hAnsi="Times New Roman"/>
                <w:sz w:val="18"/>
                <w:szCs w:val="18"/>
              </w:rPr>
              <w:t xml:space="preserve"> </w:t>
            </w:r>
            <w:r w:rsidRPr="00D656C3">
              <w:rPr>
                <w:rFonts w:ascii="Times New Roman" w:hAnsi="Times New Roman"/>
                <w:sz w:val="18"/>
                <w:szCs w:val="18"/>
              </w:rPr>
              <w:t>2</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P:d</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bod 1</w:t>
            </w: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902A37" w:rsidRPr="00D656C3" w:rsidP="003D6CEF">
            <w:pPr>
              <w:bidi w:val="0"/>
              <w:rPr>
                <w:rFonts w:ascii="Times New Roman" w:hAnsi="Times New Roman"/>
                <w:sz w:val="18"/>
                <w:szCs w:val="18"/>
              </w:rPr>
            </w:pPr>
          </w:p>
          <w:p w:rsidR="00A979F8" w:rsidRPr="00D656C3" w:rsidP="004B6111">
            <w:pPr>
              <w:bidi w:val="0"/>
              <w:jc w:val="center"/>
              <w:rPr>
                <w:rFonts w:ascii="Times New Roman" w:hAnsi="Times New Roman"/>
                <w:sz w:val="18"/>
                <w:szCs w:val="18"/>
              </w:rPr>
            </w:pPr>
          </w:p>
          <w:p w:rsidR="00774F88"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P:e</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bod 1</w:t>
            </w: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 11</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O:8</w:t>
            </w:r>
          </w:p>
          <w:p w:rsidR="00A979F8"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 1</w:t>
            </w:r>
          </w:p>
          <w:p w:rsidR="00A979F8" w:rsidP="004B6111">
            <w:pPr>
              <w:bidi w:val="0"/>
              <w:jc w:val="center"/>
              <w:rPr>
                <w:rFonts w:ascii="Times New Roman" w:hAnsi="Times New Roman"/>
                <w:sz w:val="18"/>
                <w:szCs w:val="18"/>
              </w:rPr>
            </w:pPr>
            <w:r w:rsidR="00774F88">
              <w:rPr>
                <w:rFonts w:ascii="Times New Roman" w:hAnsi="Times New Roman"/>
                <w:sz w:val="18"/>
                <w:szCs w:val="18"/>
              </w:rPr>
              <w:t>O: 1</w:t>
            </w:r>
          </w:p>
          <w:p w:rsidR="00902A37" w:rsidP="004B6111">
            <w:pPr>
              <w:bidi w:val="0"/>
              <w:jc w:val="center"/>
              <w:rPr>
                <w:rFonts w:ascii="Times New Roman" w:hAnsi="Times New Roman"/>
                <w:sz w:val="18"/>
                <w:szCs w:val="18"/>
              </w:rPr>
            </w:pPr>
          </w:p>
          <w:p w:rsidR="00774F88" w:rsidP="004B6111">
            <w:pPr>
              <w:bidi w:val="0"/>
              <w:jc w:val="center"/>
              <w:rPr>
                <w:rFonts w:ascii="Times New Roman" w:hAnsi="Times New Roman"/>
                <w:sz w:val="18"/>
                <w:szCs w:val="18"/>
              </w:rPr>
            </w:pPr>
          </w:p>
          <w:p w:rsidR="00774F88" w:rsidP="004B6111">
            <w:pPr>
              <w:bidi w:val="0"/>
              <w:jc w:val="center"/>
              <w:rPr>
                <w:rFonts w:ascii="Times New Roman" w:hAnsi="Times New Roman"/>
                <w:sz w:val="18"/>
                <w:szCs w:val="18"/>
              </w:rPr>
            </w:pPr>
          </w:p>
          <w:p w:rsidR="00774F88" w:rsidRPr="00D656C3" w:rsidP="004B6111">
            <w:pPr>
              <w:bidi w:val="0"/>
              <w:jc w:val="center"/>
              <w:rPr>
                <w:rFonts w:ascii="Times New Roman" w:hAnsi="Times New Roman"/>
                <w:sz w:val="18"/>
                <w:szCs w:val="18"/>
              </w:rPr>
            </w:pPr>
            <w:r>
              <w:rPr>
                <w:rFonts w:ascii="Times New Roman" w:hAnsi="Times New Roman"/>
                <w:sz w:val="18"/>
                <w:szCs w:val="18"/>
              </w:rPr>
              <w:t>O: 2</w:t>
            </w:r>
          </w:p>
          <w:p w:rsidR="00902A37" w:rsidRPr="00D656C3" w:rsidP="004B6111">
            <w:pPr>
              <w:bidi w:val="0"/>
              <w:jc w:val="center"/>
              <w:rPr>
                <w:rFonts w:ascii="Times New Roman" w:hAnsi="Times New Roman"/>
                <w:sz w:val="18"/>
                <w:szCs w:val="18"/>
              </w:rPr>
            </w:pPr>
          </w:p>
          <w:p w:rsidR="00902A37" w:rsidRPr="00D656C3" w:rsidP="004B6111">
            <w:pPr>
              <w:bidi w:val="0"/>
              <w:jc w:val="center"/>
              <w:rPr>
                <w:rFonts w:ascii="Times New Roman" w:hAnsi="Times New Roman"/>
                <w:sz w:val="18"/>
                <w:szCs w:val="18"/>
              </w:rPr>
            </w:pPr>
          </w:p>
          <w:p w:rsidR="00902A37" w:rsidRPr="00D656C3" w:rsidP="004B6111">
            <w:pPr>
              <w:bidi w:val="0"/>
              <w:jc w:val="center"/>
              <w:rPr>
                <w:rFonts w:ascii="Times New Roman" w:hAnsi="Times New Roman"/>
                <w:sz w:val="18"/>
                <w:szCs w:val="18"/>
              </w:rPr>
            </w:pP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 2</w:t>
            </w:r>
          </w:p>
          <w:p w:rsidR="00A979F8" w:rsidRPr="00D656C3" w:rsidP="004B6111">
            <w:pPr>
              <w:bidi w:val="0"/>
              <w:jc w:val="center"/>
              <w:rPr>
                <w:rFonts w:ascii="Times New Roman" w:hAnsi="Times New Roman"/>
                <w:sz w:val="18"/>
                <w:szCs w:val="18"/>
              </w:rPr>
            </w:pPr>
            <w:r w:rsidRPr="00D656C3">
              <w:rPr>
                <w:rFonts w:ascii="Times New Roman" w:hAnsi="Times New Roman"/>
                <w:sz w:val="18"/>
                <w:szCs w:val="18"/>
              </w:rPr>
              <w:t>P:a</w:t>
            </w:r>
          </w:p>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 xml:space="preserve">(2) Tento zákon upravuje podmienky uznávania dokladov o odbornej kvalifikácii vydaných oprávnenými orgánmi podľa právnych predpisov štátov, ktoré nie sú členskými štátmi (ďalej len "tretí štát"), na účely výkonu regulovaných povolaní a na účely voľného poskytovania služieb v </w:t>
            </w: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Slovenskej republike.</w:t>
            </w:r>
          </w:p>
          <w:p w:rsidR="00A979F8" w:rsidRPr="00D656C3" w:rsidP="004B6111">
            <w:pPr>
              <w:bidi w:val="0"/>
              <w:jc w:val="both"/>
              <w:rPr>
                <w:rFonts w:ascii="Times New Roman" w:hAnsi="Times New Roman"/>
                <w:sz w:val="18"/>
                <w:szCs w:val="18"/>
              </w:rPr>
            </w:pP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(1) Pracovnoprávne vzťahy medzi zamestnancami vykonávajúcimi prácu na území Slovenskej republiky a zahraničným zamestnávateľom, ako aj medzi cudzincami a osobami bez štátnej príslušnosti pracujúcimi na území Slovenskej republiky a zamestnávateľmi so sídlom na území Slovenskej republiky sa spravujú týmto zákonom, ak právne predpisy o medzinárodnom práve súkromnom neustanovujú inak.</w:t>
            </w:r>
          </w:p>
          <w:p w:rsidR="00A979F8" w:rsidP="004B6111">
            <w:pPr>
              <w:bidi w:val="0"/>
              <w:jc w:val="both"/>
              <w:rPr>
                <w:rFonts w:ascii="Times New Roman" w:hAnsi="Times New Roman"/>
                <w:sz w:val="18"/>
                <w:szCs w:val="18"/>
              </w:rPr>
            </w:pPr>
          </w:p>
          <w:p w:rsidR="00774F88" w:rsidRPr="00D656C3" w:rsidP="004B6111">
            <w:pPr>
              <w:bidi w:val="0"/>
              <w:jc w:val="both"/>
              <w:rPr>
                <w:rFonts w:ascii="Times New Roman" w:hAnsi="Times New Roman"/>
                <w:sz w:val="18"/>
                <w:szCs w:val="18"/>
              </w:rPr>
            </w:pPr>
            <w:r w:rsidRPr="00774F88">
              <w:rPr>
                <w:rFonts w:ascii="Times New Roman" w:hAnsi="Times New Roman"/>
                <w:sz w:val="18"/>
                <w:szCs w:val="18"/>
              </w:rPr>
              <w:t>Na účely tohto zákona sa rozumie</w:t>
            </w: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d) daňovníkom s neobmedzenou daňovou povinnosťou</w:t>
            </w: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1. fyzická osoba, ktorá má na území Slovenskej republiky trvalý pobyt 1a) alebo sa tu obvykle zdržiava; fyzická osoba sa obvykle zdržiava na území Slovenskej republiky, ak na území Slovenskej republiky nemá trvalý pobyt, 1a) ale sa tu zdržiava aspoň 183 dní v príslušnom kalendárnom roku, a to súvisle alebo v niekoľkých obdobiach; do tohto obdobia sa započítava každý, aj začatý deň pobytu,</w:t>
            </w:r>
          </w:p>
          <w:p w:rsidR="00A979F8" w:rsidRPr="00D656C3" w:rsidP="004B6111">
            <w:pPr>
              <w:bidi w:val="0"/>
              <w:jc w:val="both"/>
              <w:rPr>
                <w:rFonts w:ascii="Times New Roman" w:hAnsi="Times New Roman"/>
                <w:sz w:val="18"/>
                <w:szCs w:val="18"/>
              </w:rPr>
            </w:pP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e) daňovníkom s obmedzenou daňovou povinnosťou</w:t>
            </w: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1. fyzická osoba neuvedená v písmene d) prvom bode,</w:t>
            </w:r>
          </w:p>
          <w:p w:rsidR="00A979F8" w:rsidRPr="00D656C3" w:rsidP="004B6111">
            <w:pPr>
              <w:bidi w:val="0"/>
              <w:jc w:val="both"/>
              <w:rPr>
                <w:rFonts w:ascii="Times New Roman" w:hAnsi="Times New Roman"/>
                <w:sz w:val="18"/>
                <w:szCs w:val="18"/>
              </w:rPr>
            </w:pP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(8) Základ dane sa znižuje o nezdaniteľné časti základu dane podľa odsekov 3 a 4 len u daňovníka uvedeného v § 2 písm. d) prvom bode.</w:t>
            </w:r>
          </w:p>
          <w:p w:rsidR="00A979F8" w:rsidRPr="00D656C3" w:rsidP="004B6111">
            <w:pPr>
              <w:bidi w:val="0"/>
              <w:jc w:val="both"/>
              <w:rPr>
                <w:rFonts w:ascii="Times New Roman" w:hAnsi="Times New Roman"/>
                <w:sz w:val="18"/>
                <w:szCs w:val="18"/>
              </w:rPr>
            </w:pP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(1) Tento zákon upravuje práva spotrebiteľov a povinnosti výrobcov, predávajúcich, dovozcov a dodávateľov, pôsobnosť orgánov verejnej správy v oblasti ochrany spotrebiteľa, postavenie právnických osôb založených alebo zriadených na ochranu spotrebiteľa (ďalej len "združenie").</w:t>
            </w:r>
          </w:p>
          <w:p w:rsidR="00A979F8" w:rsidRPr="00D656C3" w:rsidP="004B6111">
            <w:pPr>
              <w:bidi w:val="0"/>
              <w:jc w:val="both"/>
              <w:rPr>
                <w:rFonts w:ascii="Times New Roman" w:hAnsi="Times New Roman"/>
                <w:sz w:val="18"/>
                <w:szCs w:val="18"/>
              </w:rPr>
            </w:pP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(2) Tento zákon sa vzťahuje na predaj výrobkov a poskytovanie služieb, ak k plneniu dochádza na území Slovenskej republiky alebo ak plnenie súvisí s podnikaním na území Slovenskej republiky.</w:t>
            </w:r>
          </w:p>
          <w:p w:rsidR="00902A37" w:rsidRPr="00D656C3" w:rsidP="004B6111">
            <w:pPr>
              <w:bidi w:val="0"/>
              <w:jc w:val="both"/>
              <w:rPr>
                <w:rFonts w:ascii="Times New Roman" w:hAnsi="Times New Roman"/>
                <w:sz w:val="18"/>
                <w:szCs w:val="18"/>
              </w:rPr>
            </w:pPr>
          </w:p>
          <w:p w:rsidR="00A979F8" w:rsidRPr="00D656C3" w:rsidP="004B6111">
            <w:pPr>
              <w:bidi w:val="0"/>
              <w:jc w:val="both"/>
              <w:rPr>
                <w:rFonts w:ascii="Times New Roman" w:hAnsi="Times New Roman"/>
                <w:sz w:val="18"/>
                <w:szCs w:val="18"/>
              </w:rPr>
            </w:pPr>
            <w:r w:rsidRPr="00D656C3">
              <w:rPr>
                <w:rFonts w:ascii="Times New Roman" w:hAnsi="Times New Roman"/>
                <w:sz w:val="18"/>
                <w:szCs w:val="18"/>
              </w:rPr>
              <w:t>Na účely tohto zákona sa rozumie</w:t>
            </w:r>
          </w:p>
          <w:p w:rsidR="00A979F8" w:rsidRPr="00D656C3" w:rsidP="00774F88">
            <w:pPr>
              <w:bidi w:val="0"/>
              <w:jc w:val="both"/>
              <w:rPr>
                <w:rFonts w:ascii="Times New Roman" w:hAnsi="Times New Roman"/>
                <w:sz w:val="18"/>
                <w:szCs w:val="18"/>
              </w:rPr>
            </w:pPr>
            <w:r w:rsidRPr="00D656C3">
              <w:rPr>
                <w:rFonts w:ascii="Times New Roman" w:hAnsi="Times New Roman"/>
                <w:sz w:val="18"/>
                <w:szCs w:val="18"/>
              </w:rPr>
              <w:t>a) spotrebiteľom fyzická osoba alebo právnická osoba, ktorá nakupuje výrobky alebo používa služby pre osobnú potrebu alebo pre potrebu príslušníkov svojej domácnosti,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sidR="00902A37">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Štátny príslušník tretej krajiny, ktorý bol prijatý ako výskumný pracovník podľa tejto smernice, má možnosť vykonať časť svojho výskumu v inom členskom štáte za podmienok stanovených v tomto článku.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26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 1</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D55A3A">
            <w:pPr>
              <w:bidi w:val="0"/>
              <w:jc w:val="both"/>
              <w:rPr>
                <w:rFonts w:ascii="Times New Roman" w:hAnsi="Times New Roman"/>
                <w:sz w:val="18"/>
                <w:szCs w:val="18"/>
              </w:rPr>
            </w:pPr>
            <w:r w:rsidRPr="00D656C3" w:rsidR="00D55A3A">
              <w:rPr>
                <w:rFonts w:ascii="Times New Roman" w:hAnsi="Times New Roman"/>
                <w:sz w:val="18"/>
                <w:szCs w:val="18"/>
              </w:rPr>
              <w:t xml:space="preserve">Prechodný pobyt na účel výskumu a vývoja udelí policajný útvar, </w:t>
            </w:r>
            <w:r w:rsidRPr="00D656C3" w:rsidR="00D55A3A">
              <w:rPr>
                <w:rFonts w:ascii="Times New Roman" w:hAnsi="Times New Roman"/>
                <w:color w:val="000000"/>
                <w:sz w:val="18"/>
                <w:szCs w:val="18"/>
              </w:rPr>
              <w:t xml:space="preserve">ak nie sú dôvody na zamietnutie žiadosti podľa § 33 ods. 4, </w:t>
            </w:r>
            <w:r w:rsidRPr="00D656C3" w:rsidR="00D55A3A">
              <w:rPr>
                <w:rFonts w:ascii="Times New Roman" w:hAnsi="Times New Roman"/>
                <w:sz w:val="18"/>
                <w:szCs w:val="18"/>
              </w:rPr>
              <w:t>štátnemu príslušníkovi tretej krajiny, ktorý vykonáva výskum alebo vývoj, na čas potrebný na dosiahnutie jeho úč</w:t>
            </w:r>
            <w:r w:rsidR="00D55A3A">
              <w:rPr>
                <w:rFonts w:ascii="Times New Roman" w:hAnsi="Times New Roman"/>
                <w:sz w:val="18"/>
                <w:szCs w:val="18"/>
              </w:rPr>
              <w:t xml:space="preserve">elu, najviac však na dva roky.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Ak sa výskumný pracovník zdržiava v inom členskom štáte po dobu do troch mesiacov, výskum sa môže vykonávať na základe dohody o hosťovaní uzavretej v prvom členskom štáte za predpokladu, že bude mať dostatok zdrojov v druhom členskom štáte a nepredstavuje ohrozenie verejného poriadku, vnútornej bezpečnosti alebo verejného zdravia v druhom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26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2</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00560E">
            <w:pPr>
              <w:autoSpaceDE/>
              <w:autoSpaceDN/>
              <w:bidi w:val="0"/>
              <w:jc w:val="both"/>
              <w:rPr>
                <w:rFonts w:ascii="Times New Roman" w:hAnsi="Times New Roman"/>
                <w:sz w:val="18"/>
                <w:szCs w:val="18"/>
              </w:rPr>
            </w:pPr>
            <w:r w:rsidRPr="00D656C3">
              <w:rPr>
                <w:rFonts w:ascii="Times New Roman" w:hAnsi="Times New Roman"/>
                <w:sz w:val="18"/>
                <w:szCs w:val="18"/>
              </w:rPr>
              <w:t>Prechodný pobyt na účel výskumu a vývoja sa nevyžaduje do 90 dní od začiatku pobytu na území Slovenskej republiky, ak štátny príslušník tretej krajiny spĺňa podmienky na pobyt podľa osobitného predpisu a splnil si povinnosť podľa § 111 ods. 2 písm. a).</w:t>
            </w:r>
          </w:p>
          <w:p w:rsidR="00F17871" w:rsidRPr="00D656C3" w:rsidP="005B1E3A">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rPr>
                <w:rFonts w:ascii="Times New Roman" w:hAnsi="Times New Roman"/>
                <w:sz w:val="18"/>
                <w:szCs w:val="18"/>
              </w:rPr>
            </w:pPr>
            <w:r w:rsidRPr="00D656C3">
              <w:rPr>
                <w:rFonts w:ascii="Times New Roman" w:hAnsi="Times New Roman"/>
                <w:sz w:val="18"/>
                <w:szCs w:val="18"/>
              </w:rPr>
              <w:t xml:space="preserve">     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Ak sa výskumný pracovník zdržiava v inom členskom štáte dlhšie ako tri mesiace, členský štát môže vyžadovať novú dohodu o hosťovaní na vykonávanie výskumu v tomto členskom štáte. V každom prípade sa v súvislosti s príslušným členským štátom musia splniť podmienky stanovené v článku </w:t>
            </w:r>
            <w:smartTag w:uri="urn:schemas-microsoft-com:office:smarttags" w:element="metricconverter">
              <w:smartTagPr>
                <w:attr w:name="ProductID" w:val="6 a"/>
              </w:smartTagPr>
              <w:r w:rsidRPr="00D656C3">
                <w:rPr>
                  <w:rFonts w:ascii="Times New Roman" w:hAnsi="Times New Roman"/>
                  <w:sz w:val="18"/>
                  <w:szCs w:val="18"/>
                </w:rPr>
                <w:t>6 a</w:t>
              </w:r>
            </w:smartTag>
            <w:r w:rsidRPr="00D656C3">
              <w:rPr>
                <w:rFonts w:ascii="Times New Roman" w:hAnsi="Times New Roman"/>
                <w:sz w:val="18"/>
                <w:szCs w:val="18"/>
              </w:rPr>
              <w:t xml:space="preserve"> 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857EC1">
            <w:pPr>
              <w:bidi w:val="0"/>
              <w:jc w:val="center"/>
              <w:rPr>
                <w:rFonts w:ascii="Times New Roman" w:hAnsi="Times New Roman"/>
                <w:sz w:val="18"/>
                <w:szCs w:val="18"/>
              </w:rPr>
            </w:pPr>
            <w:r w:rsidRPr="00D656C3">
              <w:rPr>
                <w:rFonts w:ascii="Times New Roman" w:hAnsi="Times New Roman"/>
                <w:sz w:val="18"/>
                <w:szCs w:val="18"/>
              </w:rPr>
              <w:t>§ 32</w:t>
            </w:r>
          </w:p>
          <w:p w:rsidR="00F17871" w:rsidRPr="00D656C3" w:rsidP="00857EC1">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857EC1">
            <w:pPr>
              <w:bidi w:val="0"/>
              <w:jc w:val="center"/>
              <w:rPr>
                <w:rFonts w:ascii="Times New Roman" w:hAnsi="Times New Roman"/>
                <w:sz w:val="18"/>
                <w:szCs w:val="18"/>
              </w:rPr>
            </w:pPr>
            <w:r w:rsidRPr="00D656C3">
              <w:rPr>
                <w:rFonts w:ascii="Times New Roman" w:hAnsi="Times New Roman"/>
                <w:sz w:val="18"/>
                <w:szCs w:val="18"/>
              </w:rPr>
              <w:t>V. 2</w:t>
            </w:r>
          </w:p>
          <w:p w:rsidR="00F17871" w:rsidRPr="00D656C3" w:rsidP="00857EC1">
            <w:pPr>
              <w:bidi w:val="0"/>
              <w:jc w:val="center"/>
              <w:rPr>
                <w:rFonts w:ascii="Times New Roman" w:hAnsi="Times New Roman"/>
                <w:sz w:val="18"/>
                <w:szCs w:val="18"/>
              </w:rPr>
            </w:pPr>
          </w:p>
          <w:p w:rsidR="00F17871" w:rsidRPr="00D656C3" w:rsidP="00857EC1">
            <w:pPr>
              <w:bidi w:val="0"/>
              <w:jc w:val="center"/>
              <w:rPr>
                <w:rFonts w:ascii="Times New Roman" w:hAnsi="Times New Roman"/>
                <w:sz w:val="18"/>
                <w:szCs w:val="18"/>
              </w:rPr>
            </w:pPr>
          </w:p>
          <w:p w:rsidR="00F17871" w:rsidRPr="00D656C3" w:rsidP="00857EC1">
            <w:pPr>
              <w:bidi w:val="0"/>
              <w:jc w:val="center"/>
              <w:rPr>
                <w:rFonts w:ascii="Times New Roman" w:hAnsi="Times New Roman"/>
                <w:sz w:val="18"/>
                <w:szCs w:val="18"/>
              </w:rPr>
            </w:pPr>
          </w:p>
          <w:p w:rsidR="00F17871" w:rsidRPr="00D656C3" w:rsidP="007A121F">
            <w:pPr>
              <w:bidi w:val="0"/>
              <w:rPr>
                <w:rFonts w:ascii="Times New Roman" w:hAnsi="Times New Roman"/>
                <w:sz w:val="18"/>
                <w:szCs w:val="18"/>
              </w:rPr>
            </w:pPr>
            <w:r w:rsidRPr="00D656C3">
              <w:rPr>
                <w:rFonts w:ascii="Times New Roman" w:hAnsi="Times New Roman"/>
                <w:sz w:val="18"/>
                <w:szCs w:val="18"/>
              </w:rPr>
              <w:t>§ 32</w:t>
            </w:r>
          </w:p>
          <w:p w:rsidR="00F17871" w:rsidRPr="00D656C3" w:rsidP="007A121F">
            <w:pPr>
              <w:bidi w:val="0"/>
              <w:rPr>
                <w:rFonts w:ascii="Times New Roman" w:hAnsi="Times New Roman"/>
                <w:sz w:val="18"/>
                <w:szCs w:val="18"/>
              </w:rPr>
            </w:pPr>
            <w:r w:rsidRPr="00D656C3">
              <w:rPr>
                <w:rFonts w:ascii="Times New Roman" w:hAnsi="Times New Roman"/>
                <w:sz w:val="18"/>
                <w:szCs w:val="18"/>
              </w:rPr>
              <w:t>O. 5</w:t>
            </w:r>
          </w:p>
          <w:p w:rsidR="00F17871" w:rsidRPr="00D656C3" w:rsidP="007A121F">
            <w:pPr>
              <w:bidi w:val="0"/>
              <w:rPr>
                <w:rFonts w:ascii="Times New Roman" w:hAnsi="Times New Roman"/>
                <w:sz w:val="18"/>
                <w:szCs w:val="18"/>
              </w:rPr>
            </w:pPr>
            <w:r w:rsidRPr="00D656C3">
              <w:rPr>
                <w:rFonts w:ascii="Times New Roman" w:hAnsi="Times New Roman"/>
                <w:sz w:val="18"/>
                <w:szCs w:val="18"/>
              </w:rPr>
              <w:t>P. m</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857EC1">
            <w:pPr>
              <w:bidi w:val="0"/>
              <w:jc w:val="both"/>
              <w:rPr>
                <w:rFonts w:ascii="Times New Roman" w:hAnsi="Times New Roman"/>
                <w:sz w:val="18"/>
                <w:szCs w:val="18"/>
              </w:rPr>
            </w:pPr>
            <w:r w:rsidRPr="00D656C3">
              <w:rPr>
                <w:rFonts w:ascii="Times New Roman" w:hAnsi="Times New Roman"/>
                <w:sz w:val="18"/>
                <w:szCs w:val="18"/>
              </w:rPr>
              <w:t xml:space="preserve">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p w:rsidR="00F17871" w:rsidRPr="00D656C3" w:rsidP="007A121F">
            <w:pPr>
              <w:autoSpaceDE/>
              <w:autoSpaceDN/>
              <w:bidi w:val="0"/>
              <w:jc w:val="both"/>
              <w:rPr>
                <w:rFonts w:ascii="Times New Roman" w:hAnsi="Times New Roman"/>
                <w:sz w:val="18"/>
                <w:szCs w:val="18"/>
              </w:rPr>
            </w:pPr>
          </w:p>
          <w:p w:rsidR="00F17871" w:rsidRPr="00D656C3" w:rsidP="007A121F">
            <w:pPr>
              <w:autoSpaceDE/>
              <w:autoSpaceDN/>
              <w:bidi w:val="0"/>
              <w:jc w:val="both"/>
              <w:rPr>
                <w:rFonts w:ascii="Times New Roman" w:hAnsi="Times New Roman"/>
                <w:sz w:val="18"/>
                <w:szCs w:val="18"/>
              </w:rPr>
            </w:pPr>
            <w:r w:rsidRPr="00D656C3">
              <w:rPr>
                <w:rFonts w:ascii="Times New Roman" w:hAnsi="Times New Roman"/>
                <w:sz w:val="18"/>
                <w:szCs w:val="18"/>
              </w:rPr>
              <w:t>Účel pobytu podľa odseku 2 písm. a) štátny príslušník tretej krajiny preukáže</w:t>
            </w:r>
          </w:p>
          <w:p w:rsidR="00F17871" w:rsidRPr="00D656C3" w:rsidP="00D55A3A">
            <w:pPr>
              <w:tabs>
                <w:tab w:val="left" w:pos="180"/>
                <w:tab w:val="left" w:pos="360"/>
              </w:tabs>
              <w:autoSpaceDE/>
              <w:autoSpaceDN/>
              <w:bidi w:val="0"/>
              <w:jc w:val="both"/>
              <w:rPr>
                <w:rFonts w:ascii="Times New Roman" w:hAnsi="Times New Roman"/>
                <w:sz w:val="18"/>
                <w:szCs w:val="18"/>
              </w:rPr>
            </w:pPr>
            <w:r w:rsidRPr="00D656C3">
              <w:rPr>
                <w:rFonts w:ascii="Times New Roman" w:hAnsi="Times New Roman"/>
                <w:sz w:val="18"/>
                <w:szCs w:val="18"/>
              </w:rPr>
              <w:t>m) dohodou o hosťovaní podľa osobitného predpisu, ak ide o štátneho príslušníka tretej krajiny, ktorý žiada o prechodný pobyt podľa § 26,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Ak príslušné právne predpisy stanovujú požiadavku víza alebo povolenia na pobyt pre mobilitu, toto vízum alebo povolenie sa udelí včas v lehote, ktorá nebráni vykonávaniu výskumu, pričom príslušným orgánom zostane dostatočný čas na spracovanie žiadostí.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17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O.4</w:t>
            </w:r>
          </w:p>
          <w:p w:rsidR="00F17871" w:rsidRPr="00D656C3" w:rsidP="005B1E3A">
            <w:pPr>
              <w:bidi w:val="0"/>
              <w:jc w:val="center"/>
              <w:rPr>
                <w:rFonts w:ascii="Times New Roman" w:hAnsi="Times New Roman"/>
                <w:sz w:val="18"/>
                <w:szCs w:val="18"/>
              </w:rPr>
            </w:pPr>
          </w:p>
          <w:p w:rsidR="00F17871" w:rsidRPr="00D656C3" w:rsidP="00D55A3A">
            <w:pPr>
              <w:bidi w:val="0"/>
              <w:jc w:val="center"/>
              <w:rPr>
                <w:rFonts w:ascii="Times New Roman" w:hAnsi="Times New Roman"/>
                <w:sz w:val="18"/>
                <w:szCs w:val="18"/>
              </w:rPr>
            </w:pPr>
            <w:r w:rsidRPr="00D656C3">
              <w:rPr>
                <w:rFonts w:ascii="Times New Roman" w:hAnsi="Times New Roman"/>
                <w:sz w:val="18"/>
                <w:szCs w:val="18"/>
              </w:rPr>
              <w:t>§ 33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a</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tabs>
                <w:tab w:val="num" w:pos="1080"/>
              </w:tabs>
              <w:autoSpaceDE/>
              <w:autoSpaceDN/>
              <w:bidi w:val="0"/>
              <w:jc w:val="both"/>
              <w:rPr>
                <w:rFonts w:ascii="Times New Roman" w:hAnsi="Times New Roman"/>
                <w:sz w:val="18"/>
                <w:szCs w:val="18"/>
              </w:rPr>
            </w:pPr>
            <w:r w:rsidRPr="00D656C3">
              <w:rPr>
                <w:rFonts w:ascii="Times New Roman" w:hAnsi="Times New Roman"/>
                <w:sz w:val="18"/>
                <w:szCs w:val="18"/>
              </w:rPr>
              <w:t>Zastupiteľský úrad rozhodne o žiadosti o udelenie národného víza do 30 dní od jej prijatia.</w:t>
            </w:r>
          </w:p>
          <w:p w:rsidR="00F17871" w:rsidRPr="00D656C3" w:rsidP="005B1E3A">
            <w:pPr>
              <w:autoSpaceDE/>
              <w:autoSpaceDN/>
              <w:bidi w:val="0"/>
              <w:ind w:left="213" w:hanging="142"/>
              <w:jc w:val="both"/>
              <w:rPr>
                <w:rFonts w:ascii="Times New Roman" w:hAnsi="Times New Roman"/>
                <w:sz w:val="18"/>
                <w:szCs w:val="18"/>
              </w:rPr>
            </w:pPr>
          </w:p>
          <w:p w:rsidR="00F17871" w:rsidRPr="00D656C3" w:rsidP="00D55A3A">
            <w:pPr>
              <w:pStyle w:val="ListParagraph"/>
              <w:bidi w:val="0"/>
              <w:ind w:left="0"/>
              <w:jc w:val="both"/>
              <w:rPr>
                <w:rFonts w:ascii="Times New Roman" w:hAnsi="Times New Roman"/>
                <w:sz w:val="18"/>
                <w:szCs w:val="18"/>
              </w:rPr>
            </w:pPr>
            <w:r w:rsidR="00D55A3A">
              <w:rPr>
                <w:rFonts w:ascii="Times New Roman" w:hAnsi="Times New Roman"/>
                <w:sz w:val="18"/>
                <w:szCs w:val="18"/>
              </w:rPr>
              <w:t xml:space="preserve">(6) </w:t>
            </w:r>
            <w:r w:rsidRPr="00D656C3">
              <w:rPr>
                <w:rFonts w:ascii="Times New Roman" w:hAnsi="Times New Roman"/>
                <w:sz w:val="18"/>
                <w:szCs w:val="18"/>
              </w:rPr>
              <w:t xml:space="preserve">Policajný útvar rozhodne o žiadosti o udelenie prechodného pobytu do 90 dní; vo zvlášť zložitých prípadoch možno túto lehotu predĺžiť najviac o 30 dní. Policajný útvar rozhodne do 30 dní od doručenia žiadosti spolu so všetkými náležitosťami podľa § 32, ak ide o </w:t>
            </w:r>
          </w:p>
          <w:p w:rsidR="00F17871" w:rsidRPr="00D55A3A" w:rsidP="00D55A3A">
            <w:pPr>
              <w:pStyle w:val="ListParagraph"/>
              <w:numPr>
                <w:ilvl w:val="1"/>
                <w:numId w:val="22"/>
              </w:numPr>
              <w:bidi w:val="0"/>
              <w:jc w:val="both"/>
              <w:rPr>
                <w:rFonts w:ascii="Times New Roman" w:hAnsi="Times New Roman"/>
                <w:sz w:val="18"/>
                <w:szCs w:val="18"/>
              </w:rPr>
            </w:pPr>
            <w:r w:rsidRPr="00D656C3">
              <w:rPr>
                <w:rFonts w:ascii="Times New Roman" w:hAnsi="Times New Roman"/>
                <w:sz w:val="18"/>
                <w:szCs w:val="18"/>
              </w:rPr>
              <w:t>štátneho príslušníka tretej krajiny</w:t>
            </w:r>
            <w:r w:rsidRPr="00D656C3">
              <w:rPr>
                <w:rFonts w:ascii="Times New Roman" w:hAnsi="Times New Roman"/>
                <w:sz w:val="18"/>
                <w:szCs w:val="18"/>
              </w:rPr>
              <w:t xml:space="preserve"> </w:t>
            </w:r>
            <w:r w:rsidRPr="00D656C3">
              <w:rPr>
                <w:rFonts w:ascii="Times New Roman" w:hAnsi="Times New Roman"/>
                <w:sz w:val="18"/>
                <w:szCs w:val="18"/>
              </w:rPr>
              <w:t xml:space="preserve">podľa § 24 až 26 a § 29,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nevyžadujú, aby výskumní pracovníci opustili ich územie s cieľom predložiť žiadosti o víza alebo o udelenie povolenia na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31</w:t>
            </w:r>
          </w:p>
          <w:p w:rsidR="00F17871" w:rsidRPr="00D656C3" w:rsidP="00E753BD">
            <w:pPr>
              <w:bidi w:val="0"/>
              <w:jc w:val="center"/>
              <w:rPr>
                <w:rFonts w:ascii="Times New Roman" w:hAnsi="Times New Roman"/>
                <w:sz w:val="18"/>
                <w:szCs w:val="18"/>
              </w:rPr>
            </w:pPr>
            <w:r w:rsidRPr="00D656C3">
              <w:rPr>
                <w:rFonts w:ascii="Times New Roman" w:hAnsi="Times New Roman"/>
                <w:sz w:val="18"/>
                <w:szCs w:val="18"/>
              </w:rPr>
              <w:t>O. 3</w:t>
            </w:r>
          </w:p>
          <w:p w:rsidR="00F17871" w:rsidRPr="00D656C3" w:rsidP="005B1E3A">
            <w:pPr>
              <w:bidi w:val="0"/>
              <w:jc w:val="center"/>
              <w:rPr>
                <w:rFonts w:ascii="Times New Roman" w:hAnsi="Times New Roman"/>
                <w:strike/>
                <w:sz w:val="18"/>
                <w:szCs w:val="18"/>
              </w:rPr>
            </w:pPr>
          </w:p>
          <w:p w:rsidR="00F17871" w:rsidRPr="00D656C3" w:rsidP="009A2444">
            <w:pPr>
              <w:bidi w:val="0"/>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D55A3A">
            <w:pPr>
              <w:pStyle w:val="ListParagraph"/>
              <w:bidi w:val="0"/>
              <w:ind w:left="0"/>
              <w:jc w:val="both"/>
              <w:rPr>
                <w:rFonts w:ascii="Times New Roman" w:hAnsi="Times New Roman"/>
                <w:sz w:val="18"/>
                <w:szCs w:val="18"/>
              </w:rPr>
            </w:pPr>
            <w:r w:rsidRPr="00D656C3">
              <w:rPr>
                <w:rFonts w:ascii="Times New Roman" w:hAnsi="Times New Roman"/>
                <w:sz w:val="18"/>
                <w:szCs w:val="18"/>
              </w:rPr>
              <w:t>Žiadosť o udelenie prechodného pobytu môže štátny príslušník tretej krajiny podať osobne aj na policajnom útvare, ak sa na území Slovenskej republiky zdržiava oprávnene; podanie žiadosti neoprávňuje štátneho príslušníka tretej krajiny zdržiavať sa na území Slovenskej republiky nad rámec podmienok ustanovených osobitným predpisom.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Členské štáty určia, či žiadosti o udelenie povolenia na pobyt má podať výskumný pracovník alebo príslušná výskumná organizácia.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V.1</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autoSpaceDE/>
              <w:autoSpaceDN/>
              <w:bidi w:val="0"/>
              <w:jc w:val="both"/>
              <w:rPr>
                <w:rFonts w:ascii="Times New Roman" w:hAnsi="Times New Roman"/>
                <w:sz w:val="18"/>
                <w:szCs w:val="18"/>
              </w:rPr>
            </w:pPr>
            <w:r w:rsidRPr="00D656C3">
              <w:rPr>
                <w:rFonts w:ascii="Times New Roman" w:hAnsi="Times New Roman"/>
                <w:sz w:val="18"/>
                <w:szCs w:val="18"/>
              </w:rPr>
              <w:t>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Žiadosť sa posúdi a preskúma, keď má príslušný štátny príslušník tretej krajiny pobyt mimo územia členských štátov, do ktorých chce byť prijatý.</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color w:val="FF0000"/>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6F31EE">
            <w:pPr>
              <w:pStyle w:val="ListParagraph"/>
              <w:bidi w:val="0"/>
              <w:ind w:left="0"/>
              <w:jc w:val="both"/>
              <w:rPr>
                <w:rFonts w:ascii="Times New Roman" w:hAnsi="Times New Roman"/>
                <w:sz w:val="18"/>
                <w:szCs w:val="18"/>
              </w:rPr>
            </w:pPr>
            <w:r w:rsidRPr="00D656C3">
              <w:rPr>
                <w:rFonts w:ascii="Times New Roman" w:hAnsi="Times New Roman"/>
                <w:sz w:val="18"/>
                <w:szCs w:val="18"/>
              </w:rPr>
              <w:t>Policajný útvar pri rozhodovaní o žiadosti o udelenie prechodného pobytu prihliada na</w:t>
            </w:r>
          </w:p>
          <w:p w:rsidR="00F17871" w:rsidRPr="00D656C3" w:rsidP="00D55A3A">
            <w:pPr>
              <w:pStyle w:val="ListParagraph"/>
              <w:numPr>
                <w:numId w:val="23"/>
              </w:numPr>
              <w:bidi w:val="0"/>
              <w:ind w:left="213" w:hanging="213"/>
              <w:jc w:val="both"/>
              <w:rPr>
                <w:rFonts w:ascii="Times New Roman" w:hAnsi="Times New Roman"/>
                <w:sz w:val="18"/>
                <w:szCs w:val="18"/>
              </w:rPr>
            </w:pPr>
            <w:r w:rsidRPr="00D656C3">
              <w:rPr>
                <w:rFonts w:ascii="Times New Roman" w:hAnsi="Times New Roman"/>
                <w:sz w:val="18"/>
                <w:szCs w:val="18"/>
              </w:rPr>
              <w:t>verejný záujem, osobitne na bezpečnostné hľadisko, hospodárske záujmy Slovenskej republiky, najmä na prínos podnikateľskej činnosti štátneho príslušníka tretej krajiny pre hospodárstvo Slovenskej republiky a na ochranu verejného zdravia,</w:t>
            </w:r>
          </w:p>
          <w:p w:rsidR="00F17871" w:rsidRPr="00D656C3" w:rsidP="00D55A3A">
            <w:pPr>
              <w:pStyle w:val="ListParagraph"/>
              <w:numPr>
                <w:numId w:val="23"/>
              </w:numPr>
              <w:bidi w:val="0"/>
              <w:ind w:left="213" w:hanging="213"/>
              <w:jc w:val="both"/>
              <w:rPr>
                <w:rFonts w:ascii="Times New Roman" w:hAnsi="Times New Roman"/>
                <w:sz w:val="18"/>
                <w:szCs w:val="18"/>
              </w:rPr>
            </w:pPr>
            <w:r w:rsidRPr="00D656C3">
              <w:rPr>
                <w:rFonts w:ascii="Times New Roman" w:hAnsi="Times New Roman"/>
                <w:sz w:val="18"/>
                <w:szCs w:val="18"/>
              </w:rPr>
              <w:t>záujmy maloletého dieťaťa štátneho príslušníka tretej krajiny, osobné a rodinné pomery štátneho príslušníka tretej krajiny, jeho finančnú situáciu a dĺžku doterajšieho pobytu a predpokladaného pobytu,</w:t>
            </w:r>
          </w:p>
          <w:p w:rsidR="00F17871" w:rsidRPr="00D656C3" w:rsidP="00D55A3A">
            <w:pPr>
              <w:pStyle w:val="ListParagraph"/>
              <w:numPr>
                <w:numId w:val="23"/>
              </w:numPr>
              <w:bidi w:val="0"/>
              <w:ind w:left="213" w:hanging="213"/>
              <w:jc w:val="both"/>
              <w:rPr>
                <w:rFonts w:ascii="Times New Roman" w:hAnsi="Times New Roman"/>
                <w:sz w:val="18"/>
                <w:szCs w:val="18"/>
              </w:rPr>
            </w:pPr>
            <w:r w:rsidRPr="00D656C3">
              <w:rPr>
                <w:rFonts w:ascii="Times New Roman" w:hAnsi="Times New Roman"/>
                <w:sz w:val="18"/>
                <w:szCs w:val="18"/>
              </w:rPr>
              <w:t>stanovisko zastupiteľského úradu k udeleniu prechodného pobytu.</w:t>
            </w:r>
          </w:p>
          <w:p w:rsidR="00F17871" w:rsidRPr="00D656C3" w:rsidP="001D4171">
            <w:pPr>
              <w:pStyle w:val="ListParagraph"/>
              <w:bidi w:val="0"/>
              <w:ind w:left="0"/>
              <w:jc w:val="both"/>
              <w:rPr>
                <w:rFonts w:ascii="Times New Roman" w:hAnsi="Times New Roman"/>
                <w:sz w:val="18"/>
                <w:szCs w:val="18"/>
              </w:rPr>
            </w:pPr>
          </w:p>
          <w:p w:rsidR="00F17871" w:rsidRPr="00D656C3" w:rsidP="005B1E3A">
            <w:pPr>
              <w:bidi w:val="0"/>
              <w:jc w:val="both"/>
              <w:rPr>
                <w:rFonts w:ascii="Times New Roman" w:hAnsi="Times New Roman"/>
                <w:color w:val="FF0000"/>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môžu, v súlade so svojimi vnútroštátnymi právnymi predpismi, prijať predloženú žiadosť, keď je už príslušný štátny príslušník tretej krajiny na ich území.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857EC1">
            <w:pPr>
              <w:bidi w:val="0"/>
              <w:jc w:val="center"/>
              <w:rPr>
                <w:rFonts w:ascii="Times New Roman" w:hAnsi="Times New Roman"/>
                <w:sz w:val="18"/>
                <w:szCs w:val="18"/>
              </w:rPr>
            </w:pPr>
            <w:r w:rsidRPr="00D656C3">
              <w:rPr>
                <w:rFonts w:ascii="Times New Roman" w:hAnsi="Times New Roman"/>
                <w:sz w:val="18"/>
                <w:szCs w:val="18"/>
              </w:rPr>
              <w:t>§ 31</w:t>
            </w:r>
          </w:p>
          <w:p w:rsidR="00F17871" w:rsidRPr="00D656C3" w:rsidP="00857EC1">
            <w:pPr>
              <w:bidi w:val="0"/>
              <w:jc w:val="center"/>
              <w:rPr>
                <w:rFonts w:ascii="Times New Roman" w:hAnsi="Times New Roman"/>
                <w:sz w:val="18"/>
                <w:szCs w:val="18"/>
              </w:rPr>
            </w:pPr>
            <w:r w:rsidRPr="00D656C3">
              <w:rPr>
                <w:rFonts w:ascii="Times New Roman" w:hAnsi="Times New Roman"/>
                <w:sz w:val="18"/>
                <w:szCs w:val="18"/>
              </w:rPr>
              <w:t>O. 3</w:t>
            </w:r>
          </w:p>
          <w:p w:rsidR="00F17871" w:rsidRPr="00D656C3" w:rsidP="00857EC1">
            <w:pPr>
              <w:bidi w:val="0"/>
              <w:jc w:val="center"/>
              <w:rPr>
                <w:rFonts w:ascii="Times New Roman" w:hAnsi="Times New Roman"/>
                <w:strike/>
                <w:sz w:val="18"/>
                <w:szCs w:val="18"/>
              </w:rPr>
            </w:pPr>
          </w:p>
          <w:p w:rsidR="00F17871" w:rsidRPr="00D656C3" w:rsidP="00857EC1">
            <w:pPr>
              <w:bidi w:val="0"/>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D55A3A">
            <w:pPr>
              <w:pStyle w:val="ListParagraph"/>
              <w:bidi w:val="0"/>
              <w:ind w:left="0"/>
              <w:jc w:val="both"/>
              <w:rPr>
                <w:rFonts w:ascii="Times New Roman" w:hAnsi="Times New Roman"/>
                <w:sz w:val="18"/>
                <w:szCs w:val="18"/>
              </w:rPr>
            </w:pPr>
            <w:r w:rsidRPr="00D656C3">
              <w:rPr>
                <w:rFonts w:ascii="Times New Roman" w:hAnsi="Times New Roman"/>
                <w:sz w:val="18"/>
                <w:szCs w:val="18"/>
              </w:rPr>
              <w:t>Žiadosť o udelenie prechodného pobytu môže štátny príslušník tretej krajiny podať osobne aj na policajnom útvare, ak sa na území Slovenskej republiky zdržiava oprávnene; podanie žiadosti neoprávňuje štátneho príslušníka tretej krajiny zdržiavať sa na území Slovenskej republiky nad rámec podmienok ustanovených osobitným predpisom.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Č:14</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Príslušný členský štát poskytne štátnemu príslušníkovi tretej krajiny, ktorý predložil žiadosť a ktorý spĺňa podmienky článku </w:t>
            </w:r>
            <w:smartTag w:uri="urn:schemas-microsoft-com:office:smarttags" w:element="metricconverter">
              <w:smartTagPr>
                <w:attr w:name="ProductID" w:val="6 a"/>
              </w:smartTagPr>
              <w:r w:rsidRPr="00D656C3">
                <w:rPr>
                  <w:rFonts w:ascii="Times New Roman" w:hAnsi="Times New Roman"/>
                  <w:sz w:val="18"/>
                  <w:szCs w:val="18"/>
                </w:rPr>
                <w:t>6 a</w:t>
              </w:r>
            </w:smartTag>
            <w:r w:rsidRPr="00D656C3">
              <w:rPr>
                <w:rFonts w:ascii="Times New Roman" w:hAnsi="Times New Roman"/>
                <w:sz w:val="18"/>
                <w:szCs w:val="18"/>
              </w:rPr>
              <w:t xml:space="preserve"> 7, všetky možnosti na získanie potrebných víz.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15</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1</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7866B4">
            <w:pPr>
              <w:bidi w:val="0"/>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 3</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A61DF2">
            <w:pPr>
              <w:autoSpaceDE/>
              <w:autoSpaceDN/>
              <w:bidi w:val="0"/>
              <w:jc w:val="both"/>
              <w:rPr>
                <w:rFonts w:ascii="Times New Roman" w:hAnsi="Times New Roman"/>
                <w:sz w:val="18"/>
                <w:szCs w:val="18"/>
              </w:rPr>
            </w:pPr>
            <w:r w:rsidRPr="00D656C3">
              <w:rPr>
                <w:rFonts w:ascii="Times New Roman" w:hAnsi="Times New Roman"/>
                <w:sz w:val="18"/>
                <w:szCs w:val="18"/>
              </w:rPr>
              <w:t>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p w:rsidR="00F17871" w:rsidRPr="00D656C3" w:rsidP="00A30B95">
            <w:pPr>
              <w:tabs>
                <w:tab w:val="left" w:pos="1275"/>
              </w:tabs>
              <w:bidi w:val="0"/>
              <w:jc w:val="both"/>
              <w:rPr>
                <w:rFonts w:ascii="Times New Roman" w:hAnsi="Times New Roman"/>
                <w:sz w:val="18"/>
                <w:szCs w:val="18"/>
              </w:rPr>
            </w:pPr>
            <w:r w:rsidRPr="00D656C3">
              <w:rPr>
                <w:rFonts w:ascii="Times New Roman" w:hAnsi="Times New Roman"/>
                <w:sz w:val="18"/>
                <w:szCs w:val="18"/>
              </w:rPr>
              <w:tab/>
            </w:r>
          </w:p>
          <w:p w:rsidR="00F17871" w:rsidRPr="00D656C3" w:rsidP="00F210FE">
            <w:pPr>
              <w:autoSpaceDE/>
              <w:autoSpaceDN/>
              <w:bidi w:val="0"/>
              <w:jc w:val="both"/>
              <w:rPr>
                <w:rFonts w:ascii="Times New Roman" w:hAnsi="Times New Roman"/>
                <w:sz w:val="18"/>
                <w:szCs w:val="18"/>
              </w:rPr>
            </w:pPr>
            <w:r w:rsidRPr="00D656C3">
              <w:rPr>
                <w:rFonts w:ascii="Times New Roman" w:hAnsi="Times New Roman"/>
                <w:sz w:val="18"/>
                <w:szCs w:val="18"/>
              </w:rPr>
              <w:t>Národné vízum sa udeľuje na pobyt dlhší ako tri mesiace, najviac na jeden rok; ak ide o udelenie národného víza v súvislosti s udelením pobytu v Slovenskej republike alebo ak ide o udelenie národného víza rodinnému príslušníkovi azylanta alebo cudzinca, ktorému sa poskytla doplnková ochrana, udeľuje sa na nevyhnutný čas.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Č:15</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 xml:space="preserve">Príslušné orgány členských štátov rozhodnú o skompletizovanej žiadosti čo najskôr a podľa potreby stanovia zrýchlené postupy.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 33</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O.6</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 a</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7866B4">
            <w:pPr>
              <w:pStyle w:val="ListParagraph"/>
              <w:bidi w:val="0"/>
              <w:ind w:left="0"/>
              <w:jc w:val="both"/>
              <w:rPr>
                <w:rFonts w:ascii="Times New Roman" w:hAnsi="Times New Roman"/>
                <w:sz w:val="18"/>
                <w:szCs w:val="18"/>
              </w:rPr>
            </w:pPr>
            <w:r w:rsidRPr="00D656C3">
              <w:rPr>
                <w:rFonts w:ascii="Times New Roman" w:hAnsi="Times New Roman"/>
                <w:sz w:val="18"/>
                <w:szCs w:val="18"/>
              </w:rPr>
              <w:t xml:space="preserve">Policajný útvar rozhodne o žiadosti o udelenie prechodného pobytu do 90 dní; vo zvlášť zložitých prípadoch možno túto lehotu predĺžiť najviac o 30 dní. Policajný útvar rozhodne do 30 dní od doručenia žiadosti spolu so všetkými náležitosťami podľa § 32, ak ide o </w:t>
            </w:r>
          </w:p>
          <w:p w:rsidR="00F17871" w:rsidRPr="00D55A3A" w:rsidP="00D55A3A">
            <w:pPr>
              <w:pStyle w:val="ListParagraph"/>
              <w:numPr>
                <w:ilvl w:val="1"/>
                <w:numId w:val="24"/>
              </w:numPr>
              <w:bidi w:val="0"/>
              <w:jc w:val="both"/>
              <w:rPr>
                <w:rFonts w:ascii="Times New Roman" w:hAnsi="Times New Roman"/>
                <w:sz w:val="18"/>
                <w:szCs w:val="18"/>
              </w:rPr>
            </w:pPr>
            <w:r w:rsidRPr="00D656C3">
              <w:rPr>
                <w:rFonts w:ascii="Times New Roman" w:hAnsi="Times New Roman"/>
                <w:sz w:val="18"/>
                <w:szCs w:val="18"/>
              </w:rPr>
              <w:t>štátneho príslušníka tretej krajiny</w:t>
            </w:r>
            <w:r w:rsidRPr="00D656C3">
              <w:rPr>
                <w:rFonts w:ascii="Times New Roman" w:hAnsi="Times New Roman"/>
                <w:sz w:val="18"/>
                <w:szCs w:val="18"/>
              </w:rPr>
              <w:t xml:space="preserve"> </w:t>
            </w:r>
            <w:r w:rsidRPr="00D656C3">
              <w:rPr>
                <w:rFonts w:ascii="Times New Roman" w:hAnsi="Times New Roman"/>
                <w:sz w:val="18"/>
                <w:szCs w:val="18"/>
              </w:rPr>
              <w:t xml:space="preserve">podľa § 24 až 26 a § 29,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Č:15</w:t>
            </w: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Ak sú informácie poskytnuté na podloženie žiadosti nedostatočné, môže sa posúdenie žiadosti odložiť a príslušné orgány informujú žiadateľa o všetkých ďalších informáciách, ktoré potrebujú.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bCs/>
                <w:sz w:val="18"/>
                <w:szCs w:val="18"/>
              </w:rPr>
            </w:pPr>
            <w:r w:rsidRPr="00D656C3">
              <w:rPr>
                <w:rFonts w:ascii="Times New Roman" w:hAnsi="Times New Roman"/>
                <w:bCs/>
                <w:sz w:val="18"/>
                <w:szCs w:val="18"/>
              </w:rPr>
              <w:t xml:space="preserve">Zákon </w:t>
            </w:r>
          </w:p>
          <w:p w:rsidR="00A979F8" w:rsidRPr="00D656C3" w:rsidP="00D55A3A">
            <w:pPr>
              <w:bidi w:val="0"/>
              <w:ind w:left="-70" w:right="-70"/>
              <w:jc w:val="center"/>
              <w:rPr>
                <w:rFonts w:ascii="Times New Roman" w:hAnsi="Times New Roman"/>
                <w:bCs/>
                <w:sz w:val="18"/>
                <w:szCs w:val="18"/>
              </w:rPr>
            </w:pPr>
            <w:r w:rsidRPr="00D656C3">
              <w:rPr>
                <w:rFonts w:ascii="Times New Roman" w:hAnsi="Times New Roman"/>
                <w:bCs/>
                <w:sz w:val="18"/>
                <w:szCs w:val="18"/>
              </w:rPr>
              <w:t>č. 71/1967 Zb.</w:t>
            </w:r>
          </w:p>
          <w:p w:rsidR="00A979F8" w:rsidRPr="00D656C3" w:rsidP="00D55A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29</w:t>
            </w:r>
          </w:p>
          <w:p w:rsidR="00A979F8" w:rsidRPr="00D656C3" w:rsidP="005B1E3A">
            <w:pPr>
              <w:bidi w:val="0"/>
              <w:jc w:val="center"/>
              <w:rPr>
                <w:rFonts w:ascii="Times New Roman" w:hAnsi="Times New Roman"/>
                <w:sz w:val="18"/>
                <w:szCs w:val="18"/>
              </w:rPr>
            </w:pPr>
            <w:r w:rsidR="00BB364F">
              <w:rPr>
                <w:rFonts w:ascii="Times New Roman" w:hAnsi="Times New Roman"/>
                <w:sz w:val="18"/>
                <w:szCs w:val="18"/>
              </w:rPr>
              <w:t>O</w:t>
            </w:r>
            <w:r w:rsidRPr="00D656C3">
              <w:rPr>
                <w:rFonts w:ascii="Times New Roman" w:hAnsi="Times New Roman"/>
                <w:sz w:val="18"/>
                <w:szCs w:val="18"/>
              </w:rPr>
              <w:t>.1</w:t>
            </w:r>
          </w:p>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Č:15</w:t>
            </w: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Každé rozhodnutie, ktorým sa zamieta žiadosť o udelenie povolenia na pobyt, sa oznámi príslušnému štátnemu príslušníkovi tretej krajiny v súlade s postupmi oznamovania podľa príslušných vnútroštátnych právnych predpisov. V oznámení sa stanovia možné dostupné postupy nápravy a lehota, v ktorej možno konať.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bCs/>
                <w:sz w:val="18"/>
                <w:szCs w:val="18"/>
              </w:rPr>
            </w:pPr>
            <w:r w:rsidRPr="00D656C3">
              <w:rPr>
                <w:rFonts w:ascii="Times New Roman" w:hAnsi="Times New Roman"/>
                <w:bCs/>
                <w:sz w:val="18"/>
                <w:szCs w:val="18"/>
              </w:rPr>
              <w:t xml:space="preserve">Zákon </w:t>
            </w:r>
          </w:p>
          <w:p w:rsidR="00A979F8" w:rsidRPr="00D656C3" w:rsidP="00D55A3A">
            <w:pPr>
              <w:bidi w:val="0"/>
              <w:ind w:left="-70" w:right="-70"/>
              <w:jc w:val="center"/>
              <w:rPr>
                <w:rFonts w:ascii="Times New Roman" w:hAnsi="Times New Roman"/>
                <w:bCs/>
                <w:sz w:val="18"/>
                <w:szCs w:val="18"/>
              </w:rPr>
            </w:pPr>
            <w:r w:rsidRPr="00D656C3">
              <w:rPr>
                <w:rFonts w:ascii="Times New Roman" w:hAnsi="Times New Roman"/>
                <w:bCs/>
                <w:sz w:val="18"/>
                <w:szCs w:val="18"/>
              </w:rPr>
              <w:t>č. 71/1967 Zb.</w:t>
            </w:r>
          </w:p>
          <w:p w:rsidR="00A979F8" w:rsidRPr="00D656C3" w:rsidP="005B1E3A">
            <w:pPr>
              <w:bidi w:val="0"/>
              <w:jc w:val="center"/>
              <w:rPr>
                <w:rFonts w:ascii="Times New Roman" w:hAnsi="Times New Roman"/>
                <w:bCs/>
                <w:sz w:val="18"/>
                <w:szCs w:val="18"/>
              </w:rPr>
            </w:pPr>
          </w:p>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24</w:t>
            </w:r>
          </w:p>
          <w:p w:rsidR="00A979F8" w:rsidRPr="00D656C3" w:rsidP="005B1E3A">
            <w:pPr>
              <w:bidi w:val="0"/>
              <w:jc w:val="center"/>
              <w:rPr>
                <w:rFonts w:ascii="Times New Roman" w:hAnsi="Times New Roman"/>
                <w:sz w:val="18"/>
                <w:szCs w:val="18"/>
              </w:rPr>
            </w:pPr>
            <w:r w:rsidR="00BB364F">
              <w:rPr>
                <w:rFonts w:ascii="Times New Roman" w:hAnsi="Times New Roman"/>
                <w:sz w:val="18"/>
                <w:szCs w:val="18"/>
              </w:rPr>
              <w:t>O</w:t>
            </w:r>
            <w:r w:rsidRPr="00D656C3">
              <w:rPr>
                <w:rFonts w:ascii="Times New Roman" w:hAnsi="Times New Roman"/>
                <w:sz w:val="18"/>
                <w:szCs w:val="18"/>
              </w:rPr>
              <w:t>. 1</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rPr>
                <w:rFonts w:ascii="Times New Roman" w:hAnsi="Times New Roman"/>
                <w:sz w:val="18"/>
                <w:szCs w:val="18"/>
              </w:rPr>
            </w:pPr>
            <w:r w:rsidRPr="00D656C3">
              <w:rPr>
                <w:rFonts w:ascii="Times New Roman" w:hAnsi="Times New Roman"/>
                <w:sz w:val="18"/>
                <w:szCs w:val="18"/>
              </w:rPr>
              <w:t xml:space="preserve">  § 26</w:t>
            </w:r>
          </w:p>
          <w:p w:rsidR="00A979F8" w:rsidRPr="00D656C3" w:rsidP="005B1E3A">
            <w:pPr>
              <w:bidi w:val="0"/>
              <w:jc w:val="center"/>
              <w:rPr>
                <w:rFonts w:ascii="Times New Roman" w:hAnsi="Times New Roman"/>
                <w:sz w:val="18"/>
                <w:szCs w:val="18"/>
              </w:rPr>
            </w:pPr>
            <w:r w:rsidR="00BB364F">
              <w:rPr>
                <w:rFonts w:ascii="Times New Roman" w:hAnsi="Times New Roman"/>
                <w:sz w:val="18"/>
                <w:szCs w:val="18"/>
              </w:rPr>
              <w:t>O</w:t>
            </w:r>
            <w:r w:rsidRPr="00D656C3">
              <w:rPr>
                <w:rFonts w:ascii="Times New Roman" w:hAnsi="Times New Roman"/>
                <w:sz w:val="18"/>
                <w:szCs w:val="18"/>
              </w:rPr>
              <w:t>. 1</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rPr>
                <w:rFonts w:ascii="Times New Roman" w:hAnsi="Times New Roman"/>
                <w:sz w:val="18"/>
                <w:szCs w:val="18"/>
              </w:rPr>
            </w:pPr>
            <w:r w:rsidRPr="00D656C3">
              <w:rPr>
                <w:rFonts w:ascii="Times New Roman" w:hAnsi="Times New Roman"/>
                <w:sz w:val="18"/>
                <w:szCs w:val="18"/>
              </w:rPr>
              <w:t xml:space="preserve">  § 47</w:t>
            </w:r>
          </w:p>
          <w:p w:rsidR="00A979F8" w:rsidRPr="00D656C3" w:rsidP="005B1E3A">
            <w:pPr>
              <w:bidi w:val="0"/>
              <w:jc w:val="center"/>
              <w:rPr>
                <w:rFonts w:ascii="Times New Roman" w:hAnsi="Times New Roman"/>
                <w:sz w:val="18"/>
                <w:szCs w:val="18"/>
              </w:rPr>
            </w:pPr>
            <w:r w:rsidR="00BB364F">
              <w:rPr>
                <w:rFonts w:ascii="Times New Roman" w:hAnsi="Times New Roman"/>
                <w:sz w:val="18"/>
                <w:szCs w:val="18"/>
              </w:rPr>
              <w:t>O</w:t>
            </w:r>
            <w:r w:rsidRPr="00D656C3">
              <w:rPr>
                <w:rFonts w:ascii="Times New Roman" w:hAnsi="Times New Roman"/>
                <w:sz w:val="18"/>
                <w:szCs w:val="18"/>
              </w:rPr>
              <w:t>. 4</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51</w:t>
            </w:r>
          </w:p>
          <w:p w:rsidR="00A979F8" w:rsidRPr="00D656C3" w:rsidP="005B1E3A">
            <w:pPr>
              <w:bidi w:val="0"/>
              <w:jc w:val="center"/>
              <w:rPr>
                <w:rFonts w:ascii="Times New Roman" w:hAnsi="Times New Roman"/>
                <w:sz w:val="18"/>
                <w:szCs w:val="18"/>
              </w:rPr>
            </w:pPr>
            <w:r w:rsidR="00BB364F">
              <w:rPr>
                <w:rFonts w:ascii="Times New Roman" w:hAnsi="Times New Roman"/>
                <w:sz w:val="18"/>
                <w:szCs w:val="18"/>
              </w:rPr>
              <w:t>O</w:t>
            </w:r>
            <w:r w:rsidRPr="00D656C3">
              <w:rPr>
                <w:rFonts w:ascii="Times New Roman" w:hAnsi="Times New Roman"/>
                <w:sz w:val="18"/>
                <w:szCs w:val="18"/>
              </w:rPr>
              <w:t>. 1</w:t>
            </w:r>
          </w:p>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Dôležité písomnosti, najmä rozhodnutia sa doručujú do vlastných rúk adresátovi alebo osobe, ktorá sa preukáže jeho splnomocnením na preberanie zásielok.</w:t>
            </w:r>
          </w:p>
          <w:p w:rsidR="00A979F8" w:rsidRPr="00D656C3" w:rsidP="005B1E3A">
            <w:pPr>
              <w:bidi w:val="0"/>
              <w:jc w:val="both"/>
              <w:rPr>
                <w:rFonts w:ascii="Times New Roman" w:hAnsi="Times New Roman"/>
                <w:sz w:val="18"/>
                <w:szCs w:val="18"/>
              </w:rPr>
            </w:pPr>
          </w:p>
          <w:p w:rsidR="00A979F8" w:rsidP="005B1E3A">
            <w:pPr>
              <w:bidi w:val="0"/>
              <w:jc w:val="both"/>
              <w:rPr>
                <w:rFonts w:ascii="Times New Roman" w:hAnsi="Times New Roman"/>
                <w:sz w:val="18"/>
                <w:szCs w:val="18"/>
              </w:rPr>
            </w:pPr>
            <w:r w:rsidRPr="00D656C3">
              <w:rPr>
                <w:rFonts w:ascii="Times New Roman" w:hAnsi="Times New Roman"/>
                <w:sz w:val="18"/>
                <w:szCs w:val="18"/>
              </w:rPr>
              <w:t>Doručenie verejnou vyhláškou použije správny orgán v prípade, keď účastníci konania alebo ich pobyt nie sú známi, alebo pokiaľ to ustanovuje osobitný zákon.</w:t>
            </w:r>
          </w:p>
          <w:p w:rsidR="00D55A3A" w:rsidRPr="00D656C3" w:rsidP="005B1E3A">
            <w:pPr>
              <w:bidi w:val="0"/>
              <w:jc w:val="both"/>
              <w:rPr>
                <w:rFonts w:ascii="Times New Roman" w:hAnsi="Times New Roman"/>
                <w:sz w:val="18"/>
                <w:szCs w:val="18"/>
              </w:rPr>
            </w:pP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Poučenie o odvolaní obsahuje údaj, či je rozhodnutie konečné alebo či sa možno proti nemu odvolať, v akej lehote, na ktorý orgán a kde možno odvolanie podať.</w:t>
            </w:r>
          </w:p>
          <w:p w:rsidR="00A979F8" w:rsidRPr="00D656C3" w:rsidP="005B1E3A">
            <w:pPr>
              <w:bidi w:val="0"/>
              <w:jc w:val="both"/>
              <w:rPr>
                <w:rFonts w:ascii="Times New Roman" w:hAnsi="Times New Roman"/>
                <w:sz w:val="18"/>
                <w:szCs w:val="18"/>
              </w:rPr>
            </w:pPr>
          </w:p>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Rozhodnutie sa účastníkovi konania oznamuje doručením písomného vyhotovenia tohto rozhodnutia, ak zákon neustanovuje inak. Deň doručenia rozhodnutia je dňom jeho oznámenia.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Ú</w:t>
            </w: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p w:rsidR="00A979F8" w:rsidRPr="00D656C3" w:rsidP="005B1E3A">
            <w:pPr>
              <w:bidi w:val="0"/>
              <w:jc w:val="center"/>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Č:15</w:t>
            </w: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Ak je žiadosť zamietnutá alebo ak je povolenie na pobyt udelené v súlade s touto smernicou zrušené, má príslušná osoba právo podať opravný prostriedok na orgáne príslušného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8372B1">
            <w:pPr>
              <w:bidi w:val="0"/>
              <w:jc w:val="center"/>
              <w:rPr>
                <w:rFonts w:ascii="Times New Roman" w:hAnsi="Times New Roman"/>
                <w:bCs/>
                <w:sz w:val="18"/>
                <w:szCs w:val="18"/>
              </w:rPr>
            </w:pPr>
            <w:r w:rsidRPr="00D656C3">
              <w:rPr>
                <w:rFonts w:ascii="Times New Roman" w:hAnsi="Times New Roman"/>
                <w:bCs/>
                <w:sz w:val="18"/>
                <w:szCs w:val="18"/>
              </w:rPr>
              <w:t xml:space="preserve">Zákon </w:t>
            </w:r>
          </w:p>
          <w:p w:rsidR="00A979F8" w:rsidRPr="00D656C3" w:rsidP="00D55A3A">
            <w:pPr>
              <w:bidi w:val="0"/>
              <w:ind w:left="-70" w:right="-70"/>
              <w:jc w:val="center"/>
              <w:rPr>
                <w:rFonts w:ascii="Times New Roman" w:hAnsi="Times New Roman"/>
                <w:bCs/>
                <w:sz w:val="18"/>
                <w:szCs w:val="18"/>
              </w:rPr>
            </w:pPr>
            <w:r w:rsidRPr="00D656C3">
              <w:rPr>
                <w:rFonts w:ascii="Times New Roman" w:hAnsi="Times New Roman"/>
                <w:bCs/>
                <w:sz w:val="18"/>
                <w:szCs w:val="18"/>
              </w:rPr>
              <w:t>č. 71/1967 Zb.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53</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9286D">
            <w:pPr>
              <w:bidi w:val="0"/>
              <w:jc w:val="both"/>
              <w:rPr>
                <w:rFonts w:ascii="Times New Roman" w:hAnsi="Times New Roman"/>
                <w:color w:val="0000FF"/>
                <w:sz w:val="18"/>
                <w:szCs w:val="18"/>
              </w:rPr>
            </w:pPr>
            <w:r w:rsidRPr="00D656C3">
              <w:rPr>
                <w:rFonts w:ascii="Times New Roman" w:hAnsi="Times New Roman"/>
                <w:sz w:val="18"/>
                <w:szCs w:val="18"/>
              </w:rPr>
              <w:t>Proti rozhodnutiu správneho orgánu má účastník konania právo podať odvolanie, pokiaľ zákon neustanovuje inak alebo pokiaľ sa účastník konania odvolania písomne alebo ústne do zápisnice nevzdal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9286D">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Pravidelne a prvýkrát najneskôr tri roky po nadobudnutí účinnosti tejto smernice Komisia predloží Európskemu parlamentu a Rade správu o uplatňovaní tejto smernice v členských štátoch a navrhne potrebné zmeny a doplnenia.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Č:17</w:t>
            </w: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uvedú do účinnosti zákony, iné právne predpisy a správne opatrenia potrebné na dosiahnutie súladu s touto smernicou do 12. októbra 2005.</w:t>
            </w:r>
          </w:p>
          <w:p w:rsidR="00F17871"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uvedú priamo v prijatých ustanoveniach alebo pri ich úradnom uverejnení odkaz na túto smernicu. Podrobnosti o odkaze upravia členské štáty.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92B86">
            <w:pPr>
              <w:bidi w:val="0"/>
              <w:jc w:val="center"/>
              <w:rPr>
                <w:rFonts w:ascii="Times New Roman" w:hAnsi="Times New Roman"/>
                <w:b/>
                <w:bCs/>
                <w:sz w:val="18"/>
                <w:szCs w:val="18"/>
              </w:rPr>
            </w:pPr>
            <w:r>
              <w:rPr>
                <w:rFonts w:ascii="Times New Roman" w:hAnsi="Times New Roman"/>
                <w:sz w:val="18"/>
                <w:szCs w:val="18"/>
              </w:rPr>
              <w:t>n</w:t>
            </w:r>
            <w:r w:rsidRPr="00D656C3">
              <w:rPr>
                <w:rFonts w:ascii="Times New Roman" w:hAnsi="Times New Roman"/>
                <w:sz w:val="18"/>
                <w:szCs w:val="18"/>
              </w:rPr>
              <w:t xml:space="preserve">ávrh zákona </w:t>
            </w:r>
          </w:p>
          <w:p w:rsidR="00F17871" w:rsidRPr="00D656C3" w:rsidP="00492B86">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7866B4">
            <w:pPr>
              <w:bidi w:val="0"/>
              <w:rPr>
                <w:rFonts w:ascii="Times New Roman" w:hAnsi="Times New Roman"/>
                <w:sz w:val="18"/>
                <w:szCs w:val="18"/>
              </w:rPr>
            </w:pPr>
            <w:r w:rsidRPr="00D656C3">
              <w:rPr>
                <w:rFonts w:ascii="Times New Roman" w:hAnsi="Times New Roman"/>
                <w:sz w:val="18"/>
                <w:szCs w:val="18"/>
              </w:rPr>
              <w:t>§ 133</w:t>
            </w: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p>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Príloha č. 2</w:t>
            </w:r>
          </w:p>
          <w:p w:rsidR="00F17871"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4B6111">
            <w:pPr>
              <w:bidi w:val="0"/>
              <w:jc w:val="both"/>
              <w:rPr>
                <w:rFonts w:ascii="Times New Roman" w:hAnsi="Times New Roman"/>
                <w:color w:val="000000"/>
                <w:sz w:val="18"/>
                <w:szCs w:val="18"/>
              </w:rPr>
            </w:pPr>
            <w:r w:rsidRPr="00D656C3">
              <w:rPr>
                <w:rFonts w:ascii="Times New Roman" w:hAnsi="Times New Roman"/>
                <w:color w:val="000000"/>
                <w:sz w:val="18"/>
                <w:szCs w:val="18"/>
              </w:rPr>
              <w:t>Týmto zákonom sa preberajú právne záväzné akty Európskej únie uvedené v prílohe č. 2.</w:t>
            </w:r>
          </w:p>
          <w:p w:rsidR="00F17871" w:rsidRPr="00D656C3" w:rsidP="004B6111">
            <w:pPr>
              <w:bidi w:val="0"/>
              <w:jc w:val="both"/>
              <w:rPr>
                <w:rFonts w:ascii="Times New Roman" w:hAnsi="Times New Roman"/>
                <w:color w:val="000000"/>
                <w:sz w:val="18"/>
                <w:szCs w:val="18"/>
              </w:rPr>
            </w:pPr>
          </w:p>
          <w:p w:rsidR="00F17871" w:rsidRPr="00D656C3" w:rsidP="004B6111">
            <w:pPr>
              <w:bidi w:val="0"/>
              <w:jc w:val="both"/>
              <w:rPr>
                <w:rFonts w:ascii="Times New Roman" w:hAnsi="Times New Roman"/>
                <w:sz w:val="18"/>
                <w:szCs w:val="18"/>
              </w:rPr>
            </w:pPr>
            <w:r w:rsidRPr="00D656C3">
              <w:rPr>
                <w:rFonts w:ascii="Times New Roman" w:hAnsi="Times New Roman"/>
                <w:sz w:val="18"/>
                <w:szCs w:val="18"/>
              </w:rPr>
              <w:t>Zoznam prebratých právnych aktov Európskych spoločenstiev a Európskej únie</w:t>
            </w:r>
          </w:p>
          <w:p w:rsidR="00F17871" w:rsidRPr="00D656C3" w:rsidP="004B6111">
            <w:pPr>
              <w:bidi w:val="0"/>
              <w:jc w:val="both"/>
              <w:rPr>
                <w:rFonts w:ascii="Times New Roman" w:hAnsi="Times New Roman"/>
                <w:sz w:val="18"/>
                <w:szCs w:val="18"/>
              </w:rPr>
            </w:pPr>
            <w:r w:rsidRPr="00D656C3">
              <w:rPr>
                <w:rFonts w:ascii="Times New Roman" w:hAnsi="Times New Roman"/>
                <w:sz w:val="18"/>
                <w:szCs w:val="18"/>
              </w:rPr>
              <w:t xml:space="preserve">Smernica Rady 2005/71/ES z 12. októbra 2005 o osobitnom postupe prijímania štátnych príslušníkov tretích krajín na účely vedeckého výskumu (Ú. v. EÚ L 289, 3. 11. 2005)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r w:rsidRPr="00D656C3">
              <w:rPr>
                <w:rFonts w:ascii="Times New Roman" w:hAnsi="Times New Roman"/>
                <w:sz w:val="18"/>
                <w:szCs w:val="18"/>
              </w:rPr>
              <w:t>Ú</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F17871"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Č:17</w:t>
            </w:r>
          </w:p>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Členské štáty oznámia Komisii znenie hlavných ustanovení vnútroštátnych právnych predpisov, ktoré prijmú v oblasti pôsobnosti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 xml:space="preserve">Odchylne od ustanovení uvedených v kapitole III členské štáty nie sú povinné udeľovať po uplynutí dátumu uvedeného v článku 17 ods. 1 povolenia v súlade s touto smernicou vo forme povolení na pobyt na obdobie do dvoch rokov.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Č:19</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Nič v tejto smernici nemá vplyv na právo Írska zachovať si dojednania spoločnej oblasti cestovania uvedené v protokole pripojeného Amsterdamskou zmluvou k Zmluve o Európskej únii a k Zmluve o založení Európskeho spoločenstva o uplatňovaní určitých aspektov článku 14 Zmluvy o založení Európskeho spoločenstva pre Spojené kráľovstvo a Írsko.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n. a. </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Č:20</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Táto smernica nadobúda účinnosť dvadsiatym dňom po jej uverejnení v Úradnom vestníku Európskej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n. a. </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r>
        <w:tblPrEx>
          <w:tblW w:w="15168"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Č:21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both"/>
              <w:rPr>
                <w:rFonts w:ascii="Times New Roman" w:hAnsi="Times New Roman"/>
                <w:sz w:val="18"/>
                <w:szCs w:val="18"/>
              </w:rPr>
            </w:pPr>
            <w:r w:rsidRPr="00D656C3">
              <w:rPr>
                <w:rFonts w:ascii="Times New Roman" w:hAnsi="Times New Roman"/>
                <w:sz w:val="18"/>
                <w:szCs w:val="18"/>
              </w:rPr>
              <w:t>Táto smernica je určená členským štátom v súlade so Zmluvou o založení Európskeho spoločenstva.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pStyle w:val="BodyText3"/>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r w:rsidRPr="00D656C3">
              <w:rPr>
                <w:rFonts w:ascii="Times New Roman" w:hAnsi="Times New Roman"/>
                <w:sz w:val="18"/>
                <w:szCs w:val="18"/>
              </w:rPr>
              <w:t xml:space="preserve">n. a. </w:t>
            </w:r>
          </w:p>
        </w:tc>
        <w:tc>
          <w:tcPr>
            <w:tcW w:w="1275" w:type="dxa"/>
            <w:tcBorders>
              <w:top w:val="single" w:sz="6" w:space="0" w:color="auto"/>
              <w:left w:val="single" w:sz="6" w:space="0" w:color="auto"/>
              <w:bottom w:val="single" w:sz="6" w:space="0" w:color="auto"/>
              <w:right w:val="single" w:sz="6" w:space="0" w:color="auto"/>
            </w:tcBorders>
            <w:textDirection w:val="lrTb"/>
            <w:vAlign w:val="top"/>
          </w:tcPr>
          <w:p w:rsidR="00A979F8" w:rsidRPr="00D656C3" w:rsidP="005B1E3A">
            <w:pPr>
              <w:bidi w:val="0"/>
              <w:jc w:val="center"/>
              <w:rPr>
                <w:rFonts w:ascii="Times New Roman" w:hAnsi="Times New Roman"/>
                <w:sz w:val="18"/>
                <w:szCs w:val="18"/>
              </w:rPr>
            </w:pPr>
          </w:p>
        </w:tc>
      </w:tr>
    </w:tbl>
    <w:p w:rsidR="00AC2657" w:rsidP="00AC2657">
      <w:pPr>
        <w:bidi w:val="0"/>
        <w:rPr>
          <w:rFonts w:ascii="Times New Roman" w:hAnsi="Times New Roman"/>
        </w:rPr>
      </w:pPr>
    </w:p>
    <w:p w:rsidR="00AC2657">
      <w:pPr>
        <w:bidi w:val="0"/>
        <w:rPr>
          <w:rFonts w:ascii="Times New Roman" w:hAnsi="Times New Roman"/>
        </w:rPr>
      </w:pPr>
    </w:p>
    <w:sectPr w:rsidSect="00D656C3">
      <w:footerReference w:type="default" r:id="rId5"/>
      <w:pgSz w:w="16838" w:h="11906" w:orient="landscape"/>
      <w:pgMar w:top="709" w:right="1417" w:bottom="993"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75">
    <w:pPr>
      <w:pStyle w:val="Footer"/>
      <w:bidi w:val="0"/>
      <w:jc w:val="center"/>
    </w:pPr>
    <w:r>
      <w:fldChar w:fldCharType="begin"/>
    </w:r>
    <w:r>
      <w:instrText>PAGE   \* MERGEFORMAT</w:instrText>
    </w:r>
    <w:r>
      <w:fldChar w:fldCharType="separate"/>
    </w:r>
    <w:r w:rsidR="00DD5B40">
      <w:rPr>
        <w:noProof/>
      </w:rPr>
      <w:t>1</w:t>
    </w:r>
    <w:r>
      <w:fldChar w:fldCharType="end"/>
    </w:r>
  </w:p>
  <w:p w:rsidR="0088637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C20"/>
    <w:multiLevelType w:val="hybridMultilevel"/>
    <w:tmpl w:val="ED1E49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982BCF"/>
    <w:multiLevelType w:val="hybridMultilevel"/>
    <w:tmpl w:val="9DA6816C"/>
    <w:lvl w:ilvl="0">
      <w:start w:val="2"/>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390"/>
        </w:tabs>
        <w:ind w:left="390" w:hanging="360"/>
      </w:pPr>
      <w:rPr>
        <w:rFonts w:cs="Times New Roman"/>
        <w:rtl w:val="0"/>
        <w:cs w:val="0"/>
      </w:rPr>
    </w:lvl>
    <w:lvl w:ilvl="2">
      <w:start w:val="1"/>
      <w:numFmt w:val="lowerRoman"/>
      <w:lvlText w:val="%3."/>
      <w:lvlJc w:val="right"/>
      <w:pPr>
        <w:tabs>
          <w:tab w:val="num" w:pos="1110"/>
        </w:tabs>
        <w:ind w:left="1110" w:hanging="180"/>
      </w:pPr>
      <w:rPr>
        <w:rFonts w:cs="Times New Roman"/>
        <w:rtl w:val="0"/>
        <w:cs w:val="0"/>
      </w:rPr>
    </w:lvl>
    <w:lvl w:ilvl="3">
      <w:start w:val="1"/>
      <w:numFmt w:val="decimal"/>
      <w:lvlText w:val="%4."/>
      <w:lvlJc w:val="left"/>
      <w:pPr>
        <w:tabs>
          <w:tab w:val="num" w:pos="1830"/>
        </w:tabs>
        <w:ind w:left="1830" w:hanging="360"/>
      </w:pPr>
      <w:rPr>
        <w:rFonts w:cs="Times New Roman"/>
        <w:rtl w:val="0"/>
        <w:cs w:val="0"/>
      </w:rPr>
    </w:lvl>
    <w:lvl w:ilvl="4">
      <w:start w:val="1"/>
      <w:numFmt w:val="lowerLetter"/>
      <w:lvlText w:val="%5."/>
      <w:lvlJc w:val="left"/>
      <w:pPr>
        <w:tabs>
          <w:tab w:val="num" w:pos="2550"/>
        </w:tabs>
        <w:ind w:left="2550" w:hanging="360"/>
      </w:pPr>
      <w:rPr>
        <w:rFonts w:cs="Times New Roman"/>
        <w:rtl w:val="0"/>
        <w:cs w:val="0"/>
      </w:rPr>
    </w:lvl>
    <w:lvl w:ilvl="5">
      <w:start w:val="1"/>
      <w:numFmt w:val="lowerRoman"/>
      <w:lvlText w:val="%6."/>
      <w:lvlJc w:val="right"/>
      <w:pPr>
        <w:tabs>
          <w:tab w:val="num" w:pos="3270"/>
        </w:tabs>
        <w:ind w:left="3270" w:hanging="180"/>
      </w:pPr>
      <w:rPr>
        <w:rFonts w:cs="Times New Roman"/>
        <w:rtl w:val="0"/>
        <w:cs w:val="0"/>
      </w:rPr>
    </w:lvl>
    <w:lvl w:ilvl="6">
      <w:start w:val="1"/>
      <w:numFmt w:val="decimal"/>
      <w:lvlText w:val="%7."/>
      <w:lvlJc w:val="left"/>
      <w:pPr>
        <w:tabs>
          <w:tab w:val="num" w:pos="3990"/>
        </w:tabs>
        <w:ind w:left="3990" w:hanging="360"/>
      </w:pPr>
      <w:rPr>
        <w:rFonts w:cs="Times New Roman"/>
        <w:rtl w:val="0"/>
        <w:cs w:val="0"/>
      </w:rPr>
    </w:lvl>
    <w:lvl w:ilvl="7">
      <w:start w:val="1"/>
      <w:numFmt w:val="lowerLetter"/>
      <w:lvlText w:val="%8."/>
      <w:lvlJc w:val="left"/>
      <w:pPr>
        <w:tabs>
          <w:tab w:val="num" w:pos="4710"/>
        </w:tabs>
        <w:ind w:left="4710" w:hanging="360"/>
      </w:pPr>
      <w:rPr>
        <w:rFonts w:cs="Times New Roman"/>
        <w:rtl w:val="0"/>
        <w:cs w:val="0"/>
      </w:rPr>
    </w:lvl>
    <w:lvl w:ilvl="8">
      <w:start w:val="1"/>
      <w:numFmt w:val="lowerRoman"/>
      <w:lvlText w:val="%9."/>
      <w:lvlJc w:val="right"/>
      <w:pPr>
        <w:tabs>
          <w:tab w:val="num" w:pos="5430"/>
        </w:tabs>
        <w:ind w:left="5430" w:hanging="180"/>
      </w:pPr>
      <w:rPr>
        <w:rFonts w:cs="Times New Roman"/>
        <w:rtl w:val="0"/>
        <w:cs w:val="0"/>
      </w:rPr>
    </w:lvl>
  </w:abstractNum>
  <w:abstractNum w:abstractNumId="2">
    <w:nsid w:val="0FDF0F91"/>
    <w:multiLevelType w:val="hybridMultilevel"/>
    <w:tmpl w:val="8264DE84"/>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ind w:left="1080" w:hanging="18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520" w:hanging="360"/>
      </w:pPr>
      <w:rPr>
        <w:rFonts w:cs="Times New Roman"/>
        <w:rtl w:val="0"/>
        <w:cs w:val="0"/>
      </w:rPr>
    </w:lvl>
    <w:lvl w:ilvl="5">
      <w:start w:val="1"/>
      <w:numFmt w:val="lowerRoman"/>
      <w:lvlText w:val="%6."/>
      <w:lvlJc w:val="right"/>
      <w:pPr>
        <w:ind w:left="3240" w:hanging="180"/>
      </w:pPr>
      <w:rPr>
        <w:rFonts w:cs="Times New Roman"/>
        <w:rtl w:val="0"/>
        <w:cs w:val="0"/>
      </w:rPr>
    </w:lvl>
    <w:lvl w:ilvl="6">
      <w:start w:val="1"/>
      <w:numFmt w:val="decimal"/>
      <w:lvlText w:val="%7."/>
      <w:lvlJc w:val="left"/>
      <w:pPr>
        <w:ind w:left="3960" w:hanging="360"/>
      </w:pPr>
      <w:rPr>
        <w:rFonts w:cs="Times New Roman"/>
        <w:rtl w:val="0"/>
        <w:cs w:val="0"/>
      </w:rPr>
    </w:lvl>
    <w:lvl w:ilvl="7">
      <w:start w:val="1"/>
      <w:numFmt w:val="lowerLetter"/>
      <w:lvlText w:val="%8."/>
      <w:lvlJc w:val="left"/>
      <w:pPr>
        <w:ind w:left="4680" w:hanging="360"/>
      </w:pPr>
      <w:rPr>
        <w:rFonts w:cs="Times New Roman"/>
        <w:rtl w:val="0"/>
        <w:cs w:val="0"/>
      </w:rPr>
    </w:lvl>
    <w:lvl w:ilvl="8">
      <w:start w:val="1"/>
      <w:numFmt w:val="lowerRoman"/>
      <w:lvlText w:val="%9."/>
      <w:lvlJc w:val="right"/>
      <w:pPr>
        <w:ind w:left="5400" w:hanging="180"/>
      </w:pPr>
      <w:rPr>
        <w:rFonts w:cs="Times New Roman"/>
        <w:rtl w:val="0"/>
        <w:cs w:val="0"/>
      </w:rPr>
    </w:lvl>
  </w:abstractNum>
  <w:abstractNum w:abstractNumId="3">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7901517"/>
    <w:multiLevelType w:val="hybridMultilevel"/>
    <w:tmpl w:val="F076702A"/>
    <w:lvl w:ilvl="0">
      <w:start w:val="1"/>
      <w:numFmt w:val="decimal"/>
      <w:lvlText w:val="(%1)"/>
      <w:lvlJc w:val="left"/>
      <w:pPr>
        <w:tabs>
          <w:tab w:val="num" w:pos="867"/>
        </w:tabs>
        <w:ind w:left="867" w:hanging="5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FE3122C"/>
    <w:multiLevelType w:val="hybridMultilevel"/>
    <w:tmpl w:val="F1608E46"/>
    <w:lvl w:ilvl="0">
      <w:start w:val="9"/>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0"/>
      <w:numFmt w:val="bullet"/>
      <w:lvlText w:val=""/>
      <w:lvlJc w:val="left"/>
      <w:pPr>
        <w:tabs>
          <w:tab w:val="num" w:pos="2880"/>
        </w:tabs>
        <w:ind w:left="2880" w:hanging="360"/>
      </w:pPr>
      <w:rPr>
        <w:rFonts w:ascii="Symbol" w:eastAsia="Times New Roman" w:hAnsi="Symbol"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1B37B3E"/>
    <w:multiLevelType w:val="hybridMultilevel"/>
    <w:tmpl w:val="14288216"/>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4C971B7"/>
    <w:multiLevelType w:val="hybridMultilevel"/>
    <w:tmpl w:val="A1FE2BAE"/>
    <w:lvl w:ilvl="0">
      <w:start w:val="1"/>
      <w:numFmt w:val="decimal"/>
      <w:lvlText w:val="(%1)"/>
      <w:lvlJc w:val="left"/>
      <w:pPr>
        <w:tabs>
          <w:tab w:val="num" w:pos="6300"/>
        </w:tabs>
        <w:ind w:left="6300" w:hanging="360"/>
      </w:pPr>
      <w:rPr>
        <w:rFonts w:cs="Times New Roman" w:hint="default"/>
        <w:rtl w:val="0"/>
        <w:cs w:val="0"/>
      </w:rPr>
    </w:lvl>
    <w:lvl w:ilvl="1">
      <w:start w:val="1"/>
      <w:numFmt w:val="decimal"/>
      <w:lvlText w:val="(%2)"/>
      <w:lvlJc w:val="left"/>
      <w:pPr>
        <w:tabs>
          <w:tab w:val="num" w:pos="720"/>
        </w:tabs>
        <w:ind w:left="72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222993"/>
    <w:multiLevelType w:val="hybridMultilevel"/>
    <w:tmpl w:val="D0CCBE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D236503"/>
    <w:multiLevelType w:val="hybridMultilevel"/>
    <w:tmpl w:val="957A0632"/>
    <w:lvl w:ilvl="0">
      <w:start w:val="1"/>
      <w:numFmt w:val="lowerLetter"/>
      <w:lvlText w:val="%1)"/>
      <w:lvlJc w:val="left"/>
      <w:pPr>
        <w:tabs>
          <w:tab w:val="num" w:pos="720"/>
        </w:tabs>
        <w:ind w:left="720" w:hanging="360"/>
      </w:pPr>
      <w:rPr>
        <w:rFonts w:cs="Times New Roman" w:hint="default"/>
        <w:rtl w:val="0"/>
        <w:cs w:val="0"/>
      </w:rPr>
    </w:lvl>
    <w:lvl w:ilvl="1">
      <w:start w:val="3"/>
      <w:numFmt w:val="decimal"/>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2621444"/>
    <w:multiLevelType w:val="hybridMultilevel"/>
    <w:tmpl w:val="8264DE84"/>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ind w:left="1080" w:hanging="18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520" w:hanging="360"/>
      </w:pPr>
      <w:rPr>
        <w:rFonts w:cs="Times New Roman"/>
        <w:rtl w:val="0"/>
        <w:cs w:val="0"/>
      </w:rPr>
    </w:lvl>
    <w:lvl w:ilvl="5">
      <w:start w:val="1"/>
      <w:numFmt w:val="lowerRoman"/>
      <w:lvlText w:val="%6."/>
      <w:lvlJc w:val="right"/>
      <w:pPr>
        <w:ind w:left="3240" w:hanging="180"/>
      </w:pPr>
      <w:rPr>
        <w:rFonts w:cs="Times New Roman"/>
        <w:rtl w:val="0"/>
        <w:cs w:val="0"/>
      </w:rPr>
    </w:lvl>
    <w:lvl w:ilvl="6">
      <w:start w:val="1"/>
      <w:numFmt w:val="decimal"/>
      <w:lvlText w:val="%7."/>
      <w:lvlJc w:val="left"/>
      <w:pPr>
        <w:ind w:left="3960" w:hanging="360"/>
      </w:pPr>
      <w:rPr>
        <w:rFonts w:cs="Times New Roman"/>
        <w:rtl w:val="0"/>
        <w:cs w:val="0"/>
      </w:rPr>
    </w:lvl>
    <w:lvl w:ilvl="7">
      <w:start w:val="1"/>
      <w:numFmt w:val="lowerLetter"/>
      <w:lvlText w:val="%8."/>
      <w:lvlJc w:val="left"/>
      <w:pPr>
        <w:ind w:left="4680" w:hanging="360"/>
      </w:pPr>
      <w:rPr>
        <w:rFonts w:cs="Times New Roman"/>
        <w:rtl w:val="0"/>
        <w:cs w:val="0"/>
      </w:rPr>
    </w:lvl>
    <w:lvl w:ilvl="8">
      <w:start w:val="1"/>
      <w:numFmt w:val="lowerRoman"/>
      <w:lvlText w:val="%9."/>
      <w:lvlJc w:val="right"/>
      <w:pPr>
        <w:ind w:left="5400" w:hanging="180"/>
      </w:pPr>
      <w:rPr>
        <w:rFonts w:cs="Times New Roman"/>
        <w:rtl w:val="0"/>
        <w:cs w:val="0"/>
      </w:rPr>
    </w:lvl>
  </w:abstractNum>
  <w:abstractNum w:abstractNumId="11">
    <w:nsid w:val="376E413F"/>
    <w:multiLevelType w:val="hybridMultilevel"/>
    <w:tmpl w:val="92289FB4"/>
    <w:lvl w:ilvl="0">
      <w:start w:val="2"/>
      <w:numFmt w:val="decimal"/>
      <w:lvlText w:val="(%1)"/>
      <w:lvlJc w:val="left"/>
      <w:pPr>
        <w:tabs>
          <w:tab w:val="num" w:pos="2130"/>
        </w:tabs>
        <w:ind w:left="213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7C13281"/>
    <w:multiLevelType w:val="hybridMultilevel"/>
    <w:tmpl w:val="8D822BE0"/>
    <w:lvl w:ilvl="0">
      <w:start w:val="1"/>
      <w:numFmt w:val="decimal"/>
      <w:lvlText w:val="(%1)"/>
      <w:lvlJc w:val="left"/>
      <w:pPr>
        <w:tabs>
          <w:tab w:val="num" w:pos="1833"/>
        </w:tabs>
        <w:ind w:left="1833" w:hanging="112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3">
    <w:nsid w:val="3C4B498D"/>
    <w:multiLevelType w:val="hybridMultilevel"/>
    <w:tmpl w:val="B02C290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D800E91"/>
    <w:multiLevelType w:val="hybridMultilevel"/>
    <w:tmpl w:val="2C44A546"/>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13E22F6"/>
    <w:multiLevelType w:val="hybridMultilevel"/>
    <w:tmpl w:val="6C7E856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1A50D90"/>
    <w:multiLevelType w:val="hybridMultilevel"/>
    <w:tmpl w:val="5F9EB058"/>
    <w:lvl w:ilvl="0">
      <w:start w:val="1"/>
      <w:numFmt w:val="decimal"/>
      <w:lvlText w:val="(%1)"/>
      <w:lvlJc w:val="left"/>
      <w:pPr>
        <w:tabs>
          <w:tab w:val="num" w:pos="2130"/>
        </w:tabs>
        <w:ind w:left="213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F0D5FF3"/>
    <w:multiLevelType w:val="hybridMultilevel"/>
    <w:tmpl w:val="57828D90"/>
    <w:lvl w:ilvl="0">
      <w:start w:val="1"/>
      <w:numFmt w:val="decimal"/>
      <w:lvlText w:val="(%1)"/>
      <w:lvlJc w:val="left"/>
      <w:pPr>
        <w:tabs>
          <w:tab w:val="num" w:pos="2136"/>
        </w:tabs>
        <w:ind w:left="2136"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8">
    <w:nsid w:val="5449293F"/>
    <w:multiLevelType w:val="hybridMultilevel"/>
    <w:tmpl w:val="3EE094B4"/>
    <w:lvl w:ilvl="0">
      <w:start w:val="1"/>
      <w:numFmt w:val="lowerLetter"/>
      <w:lvlText w:val="%1)"/>
      <w:lvlJc w:val="left"/>
      <w:pPr>
        <w:tabs>
          <w:tab w:val="num" w:pos="1590"/>
        </w:tabs>
        <w:ind w:left="1590" w:hanging="5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4762F0"/>
    <w:multiLevelType w:val="hybridMultilevel"/>
    <w:tmpl w:val="15408B88"/>
    <w:lvl w:ilvl="0">
      <w:start w:val="1"/>
      <w:numFmt w:val="decimal"/>
      <w:lvlText w:val="(%1)"/>
      <w:lvlJc w:val="left"/>
      <w:pPr>
        <w:tabs>
          <w:tab w:val="num" w:pos="735"/>
        </w:tabs>
        <w:ind w:left="735" w:hanging="375"/>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6115C22"/>
    <w:multiLevelType w:val="hybridMultilevel"/>
    <w:tmpl w:val="9462EFE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61504EB"/>
    <w:multiLevelType w:val="hybridMultilevel"/>
    <w:tmpl w:val="AF921484"/>
    <w:lvl w:ilvl="0">
      <w:start w:val="1"/>
      <w:numFmt w:val="lowerLetter"/>
      <w:lvlText w:val="%1)"/>
      <w:lvlJc w:val="left"/>
      <w:pPr>
        <w:tabs>
          <w:tab w:val="num" w:pos="1590"/>
        </w:tabs>
        <w:ind w:left="1590" w:hanging="510"/>
      </w:pPr>
      <w:rPr>
        <w:rFonts w:cs="Times New Roman" w:hint="default"/>
        <w:rtl w:val="0"/>
        <w:cs w:val="0"/>
      </w:rPr>
    </w:lvl>
    <w:lvl w:ilvl="1">
      <w:start w:val="1"/>
      <w:numFmt w:val="lowerLetter"/>
      <w:lvlText w:val="%2."/>
      <w:lvlJc w:val="left"/>
      <w:pPr>
        <w:tabs>
          <w:tab w:val="num" w:pos="2094"/>
        </w:tabs>
        <w:ind w:left="2094" w:hanging="360"/>
      </w:pPr>
      <w:rPr>
        <w:rFonts w:cs="Times New Roman"/>
        <w:rtl w:val="0"/>
        <w:cs w:val="0"/>
      </w:rPr>
    </w:lvl>
    <w:lvl w:ilvl="2">
      <w:start w:val="1"/>
      <w:numFmt w:val="lowerRoman"/>
      <w:lvlText w:val="%3."/>
      <w:lvlJc w:val="right"/>
      <w:pPr>
        <w:tabs>
          <w:tab w:val="num" w:pos="2814"/>
        </w:tabs>
        <w:ind w:left="2814" w:hanging="180"/>
      </w:pPr>
      <w:rPr>
        <w:rFonts w:cs="Times New Roman"/>
        <w:rtl w:val="0"/>
        <w:cs w:val="0"/>
      </w:rPr>
    </w:lvl>
    <w:lvl w:ilvl="3">
      <w:start w:val="1"/>
      <w:numFmt w:val="decimal"/>
      <w:lvlText w:val="%4."/>
      <w:lvlJc w:val="left"/>
      <w:pPr>
        <w:tabs>
          <w:tab w:val="num" w:pos="3534"/>
        </w:tabs>
        <w:ind w:left="3534" w:hanging="360"/>
      </w:pPr>
      <w:rPr>
        <w:rFonts w:cs="Times New Roman"/>
        <w:rtl w:val="0"/>
        <w:cs w:val="0"/>
      </w:rPr>
    </w:lvl>
    <w:lvl w:ilvl="4">
      <w:start w:val="1"/>
      <w:numFmt w:val="lowerLetter"/>
      <w:lvlText w:val="%5."/>
      <w:lvlJc w:val="left"/>
      <w:pPr>
        <w:tabs>
          <w:tab w:val="num" w:pos="4254"/>
        </w:tabs>
        <w:ind w:left="4254" w:hanging="360"/>
      </w:pPr>
      <w:rPr>
        <w:rFonts w:cs="Times New Roman"/>
        <w:rtl w:val="0"/>
        <w:cs w:val="0"/>
      </w:rPr>
    </w:lvl>
    <w:lvl w:ilvl="5">
      <w:start w:val="1"/>
      <w:numFmt w:val="lowerRoman"/>
      <w:lvlText w:val="%6."/>
      <w:lvlJc w:val="right"/>
      <w:pPr>
        <w:tabs>
          <w:tab w:val="num" w:pos="4974"/>
        </w:tabs>
        <w:ind w:left="4974" w:hanging="180"/>
      </w:pPr>
      <w:rPr>
        <w:rFonts w:cs="Times New Roman"/>
        <w:rtl w:val="0"/>
        <w:cs w:val="0"/>
      </w:rPr>
    </w:lvl>
    <w:lvl w:ilvl="6">
      <w:start w:val="1"/>
      <w:numFmt w:val="decimal"/>
      <w:lvlText w:val="%7."/>
      <w:lvlJc w:val="left"/>
      <w:pPr>
        <w:tabs>
          <w:tab w:val="num" w:pos="5694"/>
        </w:tabs>
        <w:ind w:left="5694" w:hanging="360"/>
      </w:pPr>
      <w:rPr>
        <w:rFonts w:cs="Times New Roman"/>
        <w:rtl w:val="0"/>
        <w:cs w:val="0"/>
      </w:rPr>
    </w:lvl>
    <w:lvl w:ilvl="7">
      <w:start w:val="1"/>
      <w:numFmt w:val="lowerLetter"/>
      <w:lvlText w:val="%8."/>
      <w:lvlJc w:val="left"/>
      <w:pPr>
        <w:tabs>
          <w:tab w:val="num" w:pos="6414"/>
        </w:tabs>
        <w:ind w:left="6414" w:hanging="360"/>
      </w:pPr>
      <w:rPr>
        <w:rFonts w:cs="Times New Roman"/>
        <w:rtl w:val="0"/>
        <w:cs w:val="0"/>
      </w:rPr>
    </w:lvl>
    <w:lvl w:ilvl="8">
      <w:start w:val="1"/>
      <w:numFmt w:val="lowerRoman"/>
      <w:lvlText w:val="%9."/>
      <w:lvlJc w:val="right"/>
      <w:pPr>
        <w:tabs>
          <w:tab w:val="num" w:pos="7134"/>
        </w:tabs>
        <w:ind w:left="7134" w:hanging="180"/>
      </w:pPr>
      <w:rPr>
        <w:rFonts w:cs="Times New Roman"/>
        <w:rtl w:val="0"/>
        <w:cs w:val="0"/>
      </w:rPr>
    </w:lvl>
  </w:abstractNum>
  <w:abstractNum w:abstractNumId="22">
    <w:nsid w:val="75214E98"/>
    <w:multiLevelType w:val="hybridMultilevel"/>
    <w:tmpl w:val="4EE4E178"/>
    <w:lvl w:ilvl="0">
      <w:start w:val="1"/>
      <w:numFmt w:val="decimal"/>
      <w:lvlText w:val="(%1)"/>
      <w:lvlJc w:val="left"/>
      <w:pPr>
        <w:tabs>
          <w:tab w:val="num" w:pos="1833"/>
        </w:tabs>
        <w:ind w:left="1833" w:hanging="112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3">
    <w:nsid w:val="7CCE3556"/>
    <w:multiLevelType w:val="hybridMultilevel"/>
    <w:tmpl w:val="9EB88C7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F0D6EC7"/>
    <w:multiLevelType w:val="hybridMultilevel"/>
    <w:tmpl w:val="20002134"/>
    <w:lvl w:ilvl="0">
      <w:start w:val="1"/>
      <w:numFmt w:val="lowerLetter"/>
      <w:lvlText w:val="%1)"/>
      <w:lvlJc w:val="left"/>
      <w:pPr>
        <w:tabs>
          <w:tab w:val="num" w:pos="720"/>
        </w:tabs>
        <w:ind w:left="720" w:hanging="360"/>
      </w:pPr>
      <w:rPr>
        <w:rFonts w:cs="Times New Roman" w:hint="default"/>
        <w:color w:val="auto"/>
        <w:rtl w:val="0"/>
        <w:cs w:val="0"/>
      </w:rPr>
    </w:lvl>
    <w:lvl w:ilvl="1">
      <w:start w:val="5"/>
      <w:numFmt w:val="decimal"/>
      <w:lvlText w:val="(%2)"/>
      <w:lvlJc w:val="left"/>
      <w:pPr>
        <w:tabs>
          <w:tab w:val="num" w:pos="1500"/>
        </w:tabs>
        <w:ind w:left="1500" w:hanging="42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7FAB18C2"/>
    <w:multiLevelType w:val="hybridMultilevel"/>
    <w:tmpl w:val="1C8A50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15"/>
  </w:num>
  <w:num w:numId="3">
    <w:abstractNumId w:val="8"/>
  </w:num>
  <w:num w:numId="4">
    <w:abstractNumId w:val="24"/>
  </w:num>
  <w:num w:numId="5">
    <w:abstractNumId w:val="6"/>
  </w:num>
  <w:num w:numId="6">
    <w:abstractNumId w:val="7"/>
  </w:num>
  <w:num w:numId="7">
    <w:abstractNumId w:val="11"/>
  </w:num>
  <w:num w:numId="8">
    <w:abstractNumId w:val="9"/>
  </w:num>
  <w:num w:numId="9">
    <w:abstractNumId w:val="1"/>
  </w:num>
  <w:num w:numId="10">
    <w:abstractNumId w:val="17"/>
  </w:num>
  <w:num w:numId="11">
    <w:abstractNumId w:val="19"/>
  </w:num>
  <w:num w:numId="12">
    <w:abstractNumId w:val="22"/>
  </w:num>
  <w:num w:numId="13">
    <w:abstractNumId w:val="4"/>
  </w:num>
  <w:num w:numId="14">
    <w:abstractNumId w:val="5"/>
  </w:num>
  <w:num w:numId="15">
    <w:abstractNumId w:val="21"/>
  </w:num>
  <w:num w:numId="16">
    <w:abstractNumId w:val="18"/>
  </w:num>
  <w:num w:numId="17">
    <w:abstractNumId w:val="0"/>
  </w:num>
  <w:num w:numId="18">
    <w:abstractNumId w:val="16"/>
  </w:num>
  <w:num w:numId="19">
    <w:abstractNumId w:val="13"/>
  </w:num>
  <w:num w:numId="20">
    <w:abstractNumId w:val="20"/>
  </w:num>
  <w:num w:numId="21">
    <w:abstractNumId w:val="12"/>
  </w:num>
  <w:num w:numId="22">
    <w:abstractNumId w:val="2"/>
  </w:num>
  <w:num w:numId="23">
    <w:abstractNumId w:val="25"/>
  </w:num>
  <w:num w:numId="24">
    <w:abstractNumId w:val="10"/>
  </w:num>
  <w:num w:numId="25">
    <w:abstractNumId w:val="14"/>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C2657"/>
    <w:rsid w:val="000053D2"/>
    <w:rsid w:val="0000560E"/>
    <w:rsid w:val="00021926"/>
    <w:rsid w:val="00026B35"/>
    <w:rsid w:val="00026B45"/>
    <w:rsid w:val="00044C4F"/>
    <w:rsid w:val="000644EC"/>
    <w:rsid w:val="0008103F"/>
    <w:rsid w:val="0009201D"/>
    <w:rsid w:val="00092834"/>
    <w:rsid w:val="00093481"/>
    <w:rsid w:val="00093C7E"/>
    <w:rsid w:val="000955E6"/>
    <w:rsid w:val="000A0FB2"/>
    <w:rsid w:val="000B257E"/>
    <w:rsid w:val="000D684A"/>
    <w:rsid w:val="00136730"/>
    <w:rsid w:val="001613CF"/>
    <w:rsid w:val="00171A01"/>
    <w:rsid w:val="00190021"/>
    <w:rsid w:val="00196C18"/>
    <w:rsid w:val="001C39DA"/>
    <w:rsid w:val="001D4171"/>
    <w:rsid w:val="0021044F"/>
    <w:rsid w:val="002117AA"/>
    <w:rsid w:val="002179DA"/>
    <w:rsid w:val="00265CA8"/>
    <w:rsid w:val="002704D6"/>
    <w:rsid w:val="00272653"/>
    <w:rsid w:val="00282FFD"/>
    <w:rsid w:val="003019C2"/>
    <w:rsid w:val="00302B9A"/>
    <w:rsid w:val="00311372"/>
    <w:rsid w:val="003241B7"/>
    <w:rsid w:val="00335BF1"/>
    <w:rsid w:val="0033622B"/>
    <w:rsid w:val="00382D2D"/>
    <w:rsid w:val="00386F7F"/>
    <w:rsid w:val="00393DCF"/>
    <w:rsid w:val="003A7C25"/>
    <w:rsid w:val="003D6CEF"/>
    <w:rsid w:val="00431E8F"/>
    <w:rsid w:val="00445FB3"/>
    <w:rsid w:val="0047795A"/>
    <w:rsid w:val="00481C38"/>
    <w:rsid w:val="00483797"/>
    <w:rsid w:val="00485005"/>
    <w:rsid w:val="00492B86"/>
    <w:rsid w:val="004B6111"/>
    <w:rsid w:val="004D039F"/>
    <w:rsid w:val="004F160A"/>
    <w:rsid w:val="004F2159"/>
    <w:rsid w:val="00504310"/>
    <w:rsid w:val="005046FB"/>
    <w:rsid w:val="00531866"/>
    <w:rsid w:val="00573476"/>
    <w:rsid w:val="00584EC1"/>
    <w:rsid w:val="0059286D"/>
    <w:rsid w:val="005B1E3A"/>
    <w:rsid w:val="005F0B76"/>
    <w:rsid w:val="00633248"/>
    <w:rsid w:val="00645C0A"/>
    <w:rsid w:val="00646B50"/>
    <w:rsid w:val="006535B3"/>
    <w:rsid w:val="00661FB3"/>
    <w:rsid w:val="00664F00"/>
    <w:rsid w:val="006B164D"/>
    <w:rsid w:val="006B5C0F"/>
    <w:rsid w:val="006D5F54"/>
    <w:rsid w:val="006E793F"/>
    <w:rsid w:val="006F31EE"/>
    <w:rsid w:val="0071522D"/>
    <w:rsid w:val="00734FB1"/>
    <w:rsid w:val="00762297"/>
    <w:rsid w:val="00774F88"/>
    <w:rsid w:val="007866B4"/>
    <w:rsid w:val="00792CEE"/>
    <w:rsid w:val="007A121F"/>
    <w:rsid w:val="007B03DC"/>
    <w:rsid w:val="008372B1"/>
    <w:rsid w:val="00837FA6"/>
    <w:rsid w:val="00857EC1"/>
    <w:rsid w:val="0086723B"/>
    <w:rsid w:val="0088444E"/>
    <w:rsid w:val="00886375"/>
    <w:rsid w:val="008D13EE"/>
    <w:rsid w:val="008D20D0"/>
    <w:rsid w:val="008D69FC"/>
    <w:rsid w:val="008E67DB"/>
    <w:rsid w:val="00902A37"/>
    <w:rsid w:val="009303D3"/>
    <w:rsid w:val="00945B0A"/>
    <w:rsid w:val="009510E9"/>
    <w:rsid w:val="00960FD6"/>
    <w:rsid w:val="0098230A"/>
    <w:rsid w:val="009A2444"/>
    <w:rsid w:val="009A7B9F"/>
    <w:rsid w:val="009D4E7C"/>
    <w:rsid w:val="009D609C"/>
    <w:rsid w:val="00A2727A"/>
    <w:rsid w:val="00A30B95"/>
    <w:rsid w:val="00A33EBF"/>
    <w:rsid w:val="00A35FD6"/>
    <w:rsid w:val="00A36664"/>
    <w:rsid w:val="00A61DF2"/>
    <w:rsid w:val="00A979F8"/>
    <w:rsid w:val="00AB0311"/>
    <w:rsid w:val="00AB3E49"/>
    <w:rsid w:val="00AC2657"/>
    <w:rsid w:val="00AC76C2"/>
    <w:rsid w:val="00AD1AF1"/>
    <w:rsid w:val="00AD4ADE"/>
    <w:rsid w:val="00AD58A0"/>
    <w:rsid w:val="00B00169"/>
    <w:rsid w:val="00B215D2"/>
    <w:rsid w:val="00B268AD"/>
    <w:rsid w:val="00B30B1A"/>
    <w:rsid w:val="00B47523"/>
    <w:rsid w:val="00B47D98"/>
    <w:rsid w:val="00B70F9E"/>
    <w:rsid w:val="00B87AA0"/>
    <w:rsid w:val="00BA4F30"/>
    <w:rsid w:val="00BB364F"/>
    <w:rsid w:val="00BE06B1"/>
    <w:rsid w:val="00C31DA4"/>
    <w:rsid w:val="00C350CB"/>
    <w:rsid w:val="00C505BE"/>
    <w:rsid w:val="00C74D85"/>
    <w:rsid w:val="00C74E65"/>
    <w:rsid w:val="00C90A66"/>
    <w:rsid w:val="00CA672F"/>
    <w:rsid w:val="00CB121D"/>
    <w:rsid w:val="00CC57A0"/>
    <w:rsid w:val="00CC7678"/>
    <w:rsid w:val="00CF5689"/>
    <w:rsid w:val="00CF5ABC"/>
    <w:rsid w:val="00D1627E"/>
    <w:rsid w:val="00D317B6"/>
    <w:rsid w:val="00D42722"/>
    <w:rsid w:val="00D55A3A"/>
    <w:rsid w:val="00D656C3"/>
    <w:rsid w:val="00D72C37"/>
    <w:rsid w:val="00D95BDA"/>
    <w:rsid w:val="00DA028B"/>
    <w:rsid w:val="00DB7541"/>
    <w:rsid w:val="00DD5B40"/>
    <w:rsid w:val="00E07CAE"/>
    <w:rsid w:val="00E07E61"/>
    <w:rsid w:val="00E41626"/>
    <w:rsid w:val="00E65041"/>
    <w:rsid w:val="00E7147C"/>
    <w:rsid w:val="00E753BD"/>
    <w:rsid w:val="00E7691A"/>
    <w:rsid w:val="00E84CD8"/>
    <w:rsid w:val="00E93BBF"/>
    <w:rsid w:val="00EB4B7C"/>
    <w:rsid w:val="00ED6348"/>
    <w:rsid w:val="00F000B4"/>
    <w:rsid w:val="00F01905"/>
    <w:rsid w:val="00F02CEF"/>
    <w:rsid w:val="00F13704"/>
    <w:rsid w:val="00F142D7"/>
    <w:rsid w:val="00F17871"/>
    <w:rsid w:val="00F17C90"/>
    <w:rsid w:val="00F210FE"/>
    <w:rsid w:val="00F23F69"/>
    <w:rsid w:val="00F33043"/>
    <w:rsid w:val="00FD4187"/>
    <w:rsid w:val="00FF2D5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657"/>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3">
    <w:name w:val="Body Text 3"/>
    <w:basedOn w:val="Normal"/>
    <w:link w:val="BodyText3Char"/>
    <w:rsid w:val="00AC2657"/>
    <w:pPr>
      <w:spacing w:line="240" w:lineRule="atLeast"/>
      <w:jc w:val="both"/>
    </w:pPr>
  </w:style>
  <w:style w:type="character" w:customStyle="1" w:styleId="BodyText3Char">
    <w:name w:val="Body Text 3 Char"/>
    <w:link w:val="BodyText3"/>
    <w:locked/>
    <w:rsid w:val="00AC2657"/>
    <w:rPr>
      <w:sz w:val="24"/>
      <w:lang w:val="sk-SK" w:eastAsia="sk-SK"/>
    </w:rPr>
  </w:style>
  <w:style w:type="paragraph" w:styleId="BodyText2">
    <w:name w:val="Body Text 2"/>
    <w:basedOn w:val="Normal"/>
    <w:link w:val="BodyText2Char"/>
    <w:rsid w:val="00AC2657"/>
    <w:pPr>
      <w:spacing w:after="120" w:line="480" w:lineRule="auto"/>
      <w:jc w:val="left"/>
    </w:pPr>
  </w:style>
  <w:style w:type="character" w:customStyle="1" w:styleId="BodyText2Char">
    <w:name w:val="Body Text 2 Char"/>
    <w:link w:val="BodyText2"/>
    <w:locked/>
    <w:rsid w:val="00AC2657"/>
    <w:rPr>
      <w:sz w:val="24"/>
      <w:lang w:val="sk-SK" w:eastAsia="sk-SK"/>
    </w:rPr>
  </w:style>
  <w:style w:type="paragraph" w:styleId="FootnoteText">
    <w:name w:val="footnote text"/>
    <w:basedOn w:val="Normal"/>
    <w:link w:val="FootnoteTextChar1"/>
    <w:uiPriority w:val="99"/>
    <w:semiHidden/>
    <w:rsid w:val="00AC2657"/>
    <w:pPr>
      <w:jc w:val="left"/>
    </w:pPr>
    <w:rPr>
      <w:sz w:val="20"/>
      <w:szCs w:val="20"/>
    </w:rPr>
  </w:style>
  <w:style w:type="character" w:customStyle="1" w:styleId="FootnoteTextChar1">
    <w:name w:val="Footnote Text Char1"/>
    <w:link w:val="FootnoteText"/>
    <w:uiPriority w:val="99"/>
    <w:semiHidden/>
    <w:locked/>
    <w:rsid w:val="00AC2657"/>
    <w:rPr>
      <w:lang w:val="sk-SK" w:eastAsia="sk-SK"/>
    </w:rPr>
  </w:style>
  <w:style w:type="character" w:styleId="FootnoteReference">
    <w:name w:val="footnote reference"/>
    <w:uiPriority w:val="99"/>
    <w:semiHidden/>
    <w:rsid w:val="00AC2657"/>
    <w:rPr>
      <w:vertAlign w:val="superscript"/>
    </w:rPr>
  </w:style>
  <w:style w:type="paragraph" w:styleId="Footer">
    <w:name w:val="footer"/>
    <w:basedOn w:val="Normal"/>
    <w:link w:val="FooterChar"/>
    <w:uiPriority w:val="99"/>
    <w:rsid w:val="00AC2657"/>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AC2657"/>
    <w:rPr>
      <w:rFonts w:ascii="Arial" w:hAnsi="Arial" w:cs="Arial"/>
      <w:sz w:val="22"/>
      <w:lang w:val="sk-SK" w:eastAsia="sk-SK"/>
    </w:rPr>
  </w:style>
  <w:style w:type="paragraph" w:customStyle="1" w:styleId="Normlny">
    <w:name w:val="_Normálny"/>
    <w:basedOn w:val="Normal"/>
    <w:rsid w:val="00E84CD8"/>
    <w:pPr>
      <w:jc w:val="left"/>
    </w:pPr>
    <w:rPr>
      <w:sz w:val="20"/>
      <w:szCs w:val="20"/>
      <w:lang w:eastAsia="en-US"/>
    </w:rPr>
  </w:style>
  <w:style w:type="character" w:styleId="CommentReference">
    <w:name w:val="annotation reference"/>
    <w:semiHidden/>
    <w:rsid w:val="003A7C25"/>
    <w:rPr>
      <w:sz w:val="16"/>
    </w:rPr>
  </w:style>
  <w:style w:type="paragraph" w:styleId="CommentText">
    <w:name w:val="annotation text"/>
    <w:basedOn w:val="Normal"/>
    <w:semiHidden/>
    <w:rsid w:val="003A7C25"/>
    <w:pPr>
      <w:jc w:val="left"/>
    </w:pPr>
    <w:rPr>
      <w:sz w:val="20"/>
      <w:szCs w:val="20"/>
    </w:rPr>
  </w:style>
  <w:style w:type="paragraph" w:styleId="CommentSubject">
    <w:name w:val="annotation subject"/>
    <w:basedOn w:val="CommentText"/>
    <w:next w:val="CommentText"/>
    <w:semiHidden/>
    <w:rsid w:val="003A7C25"/>
    <w:pPr>
      <w:jc w:val="left"/>
    </w:pPr>
    <w:rPr>
      <w:b/>
      <w:bCs/>
    </w:rPr>
  </w:style>
  <w:style w:type="paragraph" w:styleId="BalloonText">
    <w:name w:val="Balloon Text"/>
    <w:basedOn w:val="Normal"/>
    <w:semiHidden/>
    <w:rsid w:val="003A7C25"/>
    <w:pPr>
      <w:jc w:val="left"/>
    </w:pPr>
    <w:rPr>
      <w:rFonts w:ascii="Tahoma" w:hAnsi="Tahoma" w:cs="Tahoma"/>
      <w:sz w:val="16"/>
      <w:szCs w:val="16"/>
    </w:rPr>
  </w:style>
  <w:style w:type="character" w:customStyle="1" w:styleId="FootnoteTextChar">
    <w:name w:val="Footnote Text Char"/>
    <w:semiHidden/>
    <w:locked/>
    <w:rsid w:val="00D42722"/>
    <w:rPr>
      <w:lang w:val="sk-SK" w:eastAsia="sk-SK"/>
    </w:rPr>
  </w:style>
  <w:style w:type="paragraph" w:customStyle="1" w:styleId="CharChar">
    <w:name w:val="Char Char"/>
    <w:basedOn w:val="Normal"/>
    <w:rsid w:val="00D42722"/>
    <w:pPr>
      <w:autoSpaceDE/>
      <w:autoSpaceDN/>
      <w:spacing w:after="160" w:line="240" w:lineRule="exact"/>
      <w:jc w:val="left"/>
    </w:pPr>
    <w:rPr>
      <w:rFonts w:ascii="Arial" w:hAnsi="Arial" w:cs="Arial"/>
      <w:sz w:val="20"/>
      <w:szCs w:val="20"/>
      <w:lang w:val="en-US" w:eastAsia="en-US"/>
    </w:rPr>
  </w:style>
  <w:style w:type="paragraph" w:customStyle="1" w:styleId="Styl1">
    <w:name w:val="Styl1"/>
    <w:basedOn w:val="Normal"/>
    <w:rsid w:val="00645C0A"/>
    <w:pPr>
      <w:tabs>
        <w:tab w:val="left" w:pos="567"/>
        <w:tab w:val="left" w:pos="709"/>
      </w:tabs>
      <w:autoSpaceDE/>
      <w:autoSpaceDN/>
      <w:jc w:val="both"/>
    </w:pPr>
  </w:style>
  <w:style w:type="paragraph" w:styleId="ListParagraph">
    <w:name w:val="List Paragraph"/>
    <w:basedOn w:val="Normal"/>
    <w:uiPriority w:val="99"/>
    <w:qFormat/>
    <w:rsid w:val="0086723B"/>
    <w:pPr>
      <w:autoSpaceDE/>
      <w:autoSpaceDN/>
      <w:ind w:left="708"/>
      <w:jc w:val="left"/>
    </w:pPr>
  </w:style>
  <w:style w:type="paragraph" w:styleId="Header">
    <w:name w:val="header"/>
    <w:basedOn w:val="Normal"/>
    <w:link w:val="HeaderChar"/>
    <w:rsid w:val="00886375"/>
    <w:pPr>
      <w:tabs>
        <w:tab w:val="center" w:pos="4536"/>
        <w:tab w:val="right" w:pos="9072"/>
      </w:tabs>
      <w:jc w:val="left"/>
    </w:pPr>
  </w:style>
  <w:style w:type="character" w:customStyle="1" w:styleId="HeaderChar">
    <w:name w:val="Header Char"/>
    <w:link w:val="Header"/>
    <w:locked/>
    <w:rsid w:val="00886375"/>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0259-A452-444A-BE73-AE291AD8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Pages>
  <Words>6124</Words>
  <Characters>34912</Characters>
  <Application>Microsoft Office Word</Application>
  <DocSecurity>0</DocSecurity>
  <Lines>0</Lines>
  <Paragraphs>0</Paragraphs>
  <ScaleCrop>false</ScaleCrop>
  <Company>Kancelaria NR SR</Company>
  <LinksUpToDate>false</LinksUpToDate>
  <CharactersWithSpaces>40955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oacd</dc:creator>
  <cp:lastModifiedBy>Gašparíková, Jarmila</cp:lastModifiedBy>
  <cp:revision>2</cp:revision>
  <cp:lastPrinted>2011-05-27T09:45:00Z</cp:lastPrinted>
  <dcterms:created xsi:type="dcterms:W3CDTF">2011-08-19T16:17:00Z</dcterms:created>
  <dcterms:modified xsi:type="dcterms:W3CDTF">2011-08-19T16:17:00Z</dcterms:modified>
</cp:coreProperties>
</file>