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1328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1328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11328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1328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113283">
        <w:rPr>
          <w:rFonts w:ascii="Times New Roman" w:hAnsi="Times New Roman"/>
          <w:sz w:val="24"/>
          <w:szCs w:val="24"/>
        </w:rPr>
        <w:t xml:space="preserve"> vláda Slovenskej republiky 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 </w:t>
      </w: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113283">
        <w:rPr>
          <w:rFonts w:ascii="Times New Roman" w:hAnsi="Times New Roman"/>
          <w:sz w:val="24"/>
          <w:szCs w:val="24"/>
        </w:rPr>
        <w:t xml:space="preserve"> Návrh zákona, ktorým sa mení a dopĺňa zákon č. 24/2006 Z. z. o posudzovaní vplyvov na životné prostredie a o zmene a doplnení niektorých zákonov v znení neskorších predpisov a o zmene a doplnení niektorých zákonov </w:t>
        <w:br/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</w:rPr>
      </w:pPr>
      <w:r w:rsidRPr="00113283">
        <w:rPr>
          <w:rFonts w:ascii="Times New Roman" w:hAnsi="Times New Roman" w:cs="Verdana"/>
          <w:sz w:val="24"/>
          <w:szCs w:val="24"/>
        </w:rPr>
        <w:t>-</w:t>
        <w:tab/>
      </w:r>
      <w:r w:rsidRPr="00113283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čl. 191 až 193 Zmluvy o fungovaní Európskej únie (Ú.v. EÚ C 115/47, 9.5.2008) 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961DDB" w:rsidRPr="00113283" w:rsidP="00961DDB">
      <w:pPr>
        <w:numPr>
          <w:numId w:val="1"/>
        </w:numPr>
        <w:tabs>
          <w:tab w:val="left" w:pos="1068"/>
        </w:tabs>
        <w:bidi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</w:rPr>
      </w:pPr>
    </w:p>
    <w:p w:rsidR="00961DDB" w:rsidRPr="00113283" w:rsidP="00961DDB">
      <w:pPr>
        <w:numPr>
          <w:numId w:val="2"/>
        </w:numPr>
        <w:bidi w:val="0"/>
        <w:spacing w:after="0" w:line="240" w:lineRule="auto"/>
        <w:rPr>
          <w:rFonts w:ascii="Times New Roman" w:hAnsi="Times New Roman" w:cs="Verdana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nie je upravená 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nelegislatívne akty</w:t>
      </w:r>
    </w:p>
    <w:p w:rsidR="00B47BCE" w:rsidRPr="00113283" w:rsidP="00BB44C3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3283" w:rsidR="00961D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C60A2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nie je upravená </w:t>
            </w:r>
          </w:p>
        </w:tc>
      </w:tr>
    </w:tbl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4C3411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Smernica Európskeho parlamentu a Rady 2001/42/ES z 27. júna 2001 o posudzovaní vplyvov určitých plánov a programov na životné prostredie (Mimoriadne vydanie Ú. v. EÚ, kap. 15/zv. 6).</w:t>
              <w:br/>
              <w:t>Smernica Rady 85/337/ES z 27. júna 1985 o posudzovaní vplyvov niektorých verejných a súkromných projektov na životné prostredie (Mimoriadne vydanie Ú. v. EÚ, kap. 15/zv. 1) v znení smernice Rady 97/11/ES z 3. marca 1997, ktorou sa mení smernica Rady 85/337/ES o posudzovaní vplyvov niektorých verejných a súkromných projektov na životné prostredie (Mimoriadne vydanie Ú. v. EÚ, kap. 15/zv. 3) a v znení smernice 2003/35/ES Európskeho parlamentu a Rady z 26. mája 2003, ktorou sa zabezpečuje účasť verejnosti pri navrhovaní určitých plánov a programov týkajúcich sa životného prostredia a ktorou sa menia a dopĺňajú s ohľadom na účasť verejnosti a prístup k spravodlivosti smernice Rady 85/337/ES a 96/61/ES (Mimoriadne vydanie Ú. v. EÚ, kap. 15/zv. 7) a v znení smernice Európskeho parlamentu a Rady 2009/31/ES z 23. apríla 2009 o geologickom ukladaní oxidu uhličitého (Ú. v. EÚ L 140, 5.6.2009). </w:t>
            </w:r>
          </w:p>
        </w:tc>
      </w:tr>
    </w:tbl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113283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- Rozsudok Súdneho dvora (štvrtá komora) zo 17. júna 2010 vo veci C-105/09 a C-110/09 Terre wallonne ASBL (C-105/09) a Inter-Environnement Wallonie ASBL (C-110/09) proti Région wallonne, Zb. rozh. ESD.</w:t>
        <w:br/>
        <w:t>- Rozsudok Súdneho dvora (ôsma komora) z 8. novembra 2007 vo veci C-40/07 Komisia Európskych spoločenstiev proti Talianskej republike, rok 2007, Zb. rozh. ESD (I-00155).</w:t>
        <w:br/>
        <w:t>- Rozsudok Súdneho dvora (šiesta komora) z 24. mája 2007 vo veci C-376/06 Komisia Európskych spoločenstiev proti Portugalskej republike, rok 2007, Zb. rozh. ESD (I-00078).</w:t>
        <w:br/>
        <w:t>- Rozsudok Súdneho dvora (piata komora) zo 7. decembra 2006 vo veci C-54/06, Komisia Európskych spoločenstiev proti Belgickému kráľovstvu, rok 2006, Zb. rozh. ESD (I-00127).</w:t>
        <w:br/>
        <w:t>- Rozsudok Súdneho dvora (šiesta komora) z 26. októbra 2006 vo veci C-159/06, Komisia Európskych spoločenstiev proti Fínskej republike, rok 2006, Zb. rozh. ESD (I-00114).</w:t>
        <w:br/>
        <w:t>- Rozsudok Súdneho dvora (piata komora) z 26. októbra 2006 vo veci C-77/06, Komisia Európskych spoločenstiev proti Luxemburskému veľkovojvodstvu, rok 2006, Zb. rozh. ESD (I-00109). </w:t>
      </w:r>
    </w:p>
    <w:p w:rsidR="00961DDB" w:rsidRPr="00113283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lehota na prebratie smernice alebo lehota na implementáciu nariadenia alebo rozhodnutia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- transpozičná lehota Smernice Európskeho parlamentu a Rady 2001/42/ES z 27. júna 2001 o posudzovaní vplyvov určitých plánov a programov na životné prostredie (Mimoriadne vydanie Ú. v. EÚ, kap. 15/zv. 6) bola 21. júla 2004. </w:t>
        <w:br/>
        <w:t xml:space="preserve">- transpozičná lehota Smernice Rady 85/337/ES z 27. júna 1985 o posudzovaní vplyvov niektorých verejných a súkromných projektov na životné prostredie (Mimoriadne vydanie Ú. v. EÚ, kap. 15/zv. 1) v znení smernice Rady 97/11/ES z 3. marca 1997, ktorou sa mení smernica Rady 85/337/ES o posudzovaní vplyvov niektorých verejných a súkromných projektov na životné prostredie (Mimoriadne vydanie Ú. v. EÚ, kap. 15/zv. 3) a v znení smernice 2003/35/ES Európskeho parlamentu a Rady z 26. mája 2003, ktorou sa zabezpečuje účasť verejnosti pri navrhovaní určitých plánov a programov týkajúcich sa životného prostredia a ktorou sa menia a dopĺňajú s ohľadom na účasť verejnosti a prístup k spravodlivosti smernice Rady 85/337/ES a 96/61/ES (Mimoriadne vydanie Ú. v. EÚ, kap. 15/zv. 7) a v znení smernice Európskeho parlamentu a Rady 2009/31/ES z 23. apríla 2009 o geologickom ukladaní oxidu uhličitého (Ú. v. EÚ L 140, 5.6.2009) bola 1. mája 2004. </w:t>
        <w:br/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- Výzva (formálne oznámenie) Európskej komisie – porušenie č. 2009/2239 - transpozícia smernice 2001/42/ES Európskeho parlamentu a Rady z 27. júna 2001 o posudzovaní vplyvov určitých plánov a programov na životné prostredie zo dňa 8. 10. 2009, odôvodnené stanovisko Európskej komisie v danej veci (porušenie č. 2009/2239) bolo zaslané Slovenskej republike 16. februára 2011. 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c)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Smernica Rady 85/337/ES z 27. júna 1985 o posudzovaní vplyvov niektorých verejných a súkromných projektov na životné prostredie (Mimoriadne vydanie Ú. v. EÚ, kap. 15/zv. 1) v znení smernice Rady 97/11/ES z 3. marca 1997, ktorou sa mení smernica Rady 85/337/ES o posudzovaní vplyvov niektorých verejných a súkromných projektov na životné prostredie (Mimoriadne vydanie Ú. v. EÚ, kap. 15/zv. 3) a v znení smernice 2003/35/ES Európskeho parlamentu a Rady z 26. mája 2003, ktorou sa zabezpečuje účasť verejnosti pri navrhovaní určitých plánov a programov týkajúcich sa životného prostredia a ktorou sa menia a dopĺňajú s ohľadom na účasť verejnosti a prístup k spravodlivosti smernice Rady 85/337/ES a 96/61/ES (Mimoriadne vydanie Ú. v. EÚ, kap. 15/zv. 7) je transponovaná: </w:t>
        <w:br/>
        <w:t xml:space="preserve">- zákonom č. 24/2006 Z. z. o posudzovaní vplyvov na životné prostredie a o zmene a doplnení niektorých zákonov, v znení zákona č. 287/209 Z. z., ktorým sa mení a dopĺňa č. 24/2006 Z. z. o posudzovaní vplyvov na životné prostredie a o zmene a doplnení niektorých zákonov a v znení zákona č. 145/2010 Z. z., ktorým sa mení a dopĺňa č. 24/2006 Z. z. o posudzovaní vplyvov na životné prostredie a o zmene a doplnení niektorých zákonov. </w:t>
        <w:br/>
        <w:t> 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Stupeň zlučiteľnosti - úplný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Ministerstvo životného prostredia Slovenskej republiky </w:t>
        <w:br/>
        <w:t> </w:t>
      </w:r>
    </w:p>
    <w:p w:rsidR="00961DDB" w:rsidRPr="00113283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0D8"/>
    <w:rsid w:val="00113283"/>
    <w:rsid w:val="004C3411"/>
    <w:rsid w:val="00961DDB"/>
    <w:rsid w:val="00B47BCE"/>
    <w:rsid w:val="00BB44C3"/>
    <w:rsid w:val="00C60A22"/>
    <w:rsid w:val="00DB10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noProof w:val="0"/>
      <w:sz w:val="24"/>
      <w:szCs w:val="24"/>
      <w:lang w:val="sk-SK"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982</Words>
  <Characters>5598</Characters>
  <Application>Microsoft Office Word</Application>
  <DocSecurity>0</DocSecurity>
  <Lines>0</Lines>
  <Paragraphs>0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cp:lastModifiedBy>Katrlik</cp:lastModifiedBy>
  <cp:revision>2</cp:revision>
  <dcterms:created xsi:type="dcterms:W3CDTF">2011-08-11T11:38:00Z</dcterms:created>
  <dcterms:modified xsi:type="dcterms:W3CDTF">2011-08-11T11:38:00Z</dcterms:modified>
</cp:coreProperties>
</file>