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7409" w:rsidP="00295882">
      <w:pPr>
        <w:bidi w:val="0"/>
        <w:jc w:val="center"/>
        <w:rPr>
          <w:rFonts w:ascii="Times New Roman" w:hAnsi="Times New Roman"/>
          <w:b/>
        </w:rPr>
      </w:pPr>
      <w:r w:rsidRPr="00A65110" w:rsidR="00295882">
        <w:rPr>
          <w:rFonts w:ascii="Times New Roman" w:hAnsi="Times New Roman"/>
          <w:b/>
        </w:rPr>
        <w:t xml:space="preserve">Vyhláška </w:t>
      </w:r>
    </w:p>
    <w:p w:rsidR="002F7409" w:rsidP="00295882">
      <w:pPr>
        <w:bidi w:val="0"/>
        <w:jc w:val="center"/>
        <w:rPr>
          <w:rFonts w:ascii="Times New Roman" w:hAnsi="Times New Roman"/>
          <w:b/>
        </w:rPr>
      </w:pPr>
    </w:p>
    <w:p w:rsidR="002F7409" w:rsidP="00295882">
      <w:pPr>
        <w:bidi w:val="0"/>
        <w:jc w:val="center"/>
        <w:rPr>
          <w:rFonts w:ascii="Times New Roman" w:hAnsi="Times New Roman"/>
          <w:b/>
        </w:rPr>
      </w:pPr>
      <w:r w:rsidRPr="00A65110" w:rsidR="00295882">
        <w:rPr>
          <w:rFonts w:ascii="Times New Roman" w:hAnsi="Times New Roman"/>
          <w:b/>
        </w:rPr>
        <w:t xml:space="preserve">Ministerstva pôdohospodárstva a rozvoja vidieka Slovenskej republiky </w:t>
      </w:r>
    </w:p>
    <w:p w:rsidR="002F7409" w:rsidP="00295882">
      <w:pPr>
        <w:bidi w:val="0"/>
        <w:jc w:val="center"/>
        <w:rPr>
          <w:rFonts w:ascii="Times New Roman" w:hAnsi="Times New Roman"/>
          <w:b/>
        </w:rPr>
      </w:pPr>
    </w:p>
    <w:p w:rsidR="002F7409" w:rsidP="00295882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............2</w:t>
      </w:r>
      <w:r w:rsidRPr="00A65110" w:rsidR="00295882">
        <w:rPr>
          <w:rFonts w:ascii="Times New Roman" w:hAnsi="Times New Roman"/>
          <w:b/>
        </w:rPr>
        <w:t xml:space="preserve">011, </w:t>
      </w:r>
    </w:p>
    <w:p w:rsidR="002F7409" w:rsidP="00295882">
      <w:pPr>
        <w:bidi w:val="0"/>
        <w:jc w:val="center"/>
        <w:rPr>
          <w:rFonts w:ascii="Times New Roman" w:hAnsi="Times New Roman"/>
          <w:b/>
        </w:rPr>
      </w:pPr>
    </w:p>
    <w:p w:rsidR="00295882" w:rsidRPr="00A65110" w:rsidP="00295882">
      <w:pPr>
        <w:bidi w:val="0"/>
        <w:jc w:val="center"/>
        <w:rPr>
          <w:rFonts w:ascii="Times New Roman" w:hAnsi="Times New Roman"/>
          <w:b/>
        </w:rPr>
      </w:pPr>
      <w:r w:rsidRPr="00A65110">
        <w:rPr>
          <w:rFonts w:ascii="Times New Roman" w:hAnsi="Times New Roman"/>
          <w:b/>
        </w:rPr>
        <w:t>ktorou sa ustanovujú podrobnosti o</w:t>
      </w:r>
      <w:r w:rsidR="00875B19">
        <w:rPr>
          <w:rFonts w:ascii="Times New Roman" w:hAnsi="Times New Roman"/>
          <w:b/>
        </w:rPr>
        <w:t> pomocných prostriedkoch</w:t>
      </w:r>
      <w:r w:rsidRPr="00A65110">
        <w:rPr>
          <w:rFonts w:ascii="Times New Roman" w:hAnsi="Times New Roman"/>
          <w:b/>
        </w:rPr>
        <w:t xml:space="preserve">  </w:t>
      </w:r>
    </w:p>
    <w:p w:rsidR="00295882" w:rsidRPr="00A65110" w:rsidP="00295882">
      <w:pPr>
        <w:bidi w:val="0"/>
        <w:rPr>
          <w:rFonts w:ascii="Times New Roman" w:hAnsi="Times New Roman"/>
        </w:rPr>
      </w:pPr>
    </w:p>
    <w:p w:rsidR="00295882" w:rsidRPr="00A65110" w:rsidP="002F7409">
      <w:pPr>
        <w:bidi w:val="0"/>
        <w:ind w:firstLine="708"/>
        <w:jc w:val="both"/>
        <w:rPr>
          <w:rFonts w:ascii="Times New Roman" w:hAnsi="Times New Roman"/>
        </w:rPr>
      </w:pPr>
      <w:r w:rsidRPr="00A65110">
        <w:rPr>
          <w:rFonts w:ascii="Times New Roman" w:hAnsi="Times New Roman"/>
        </w:rPr>
        <w:t xml:space="preserve">Ministerstvo pôdohospodárstva </w:t>
      </w:r>
      <w:r w:rsidR="00A90F7F">
        <w:rPr>
          <w:rFonts w:ascii="Times New Roman" w:hAnsi="Times New Roman"/>
        </w:rPr>
        <w:t xml:space="preserve">a rozvoja vidieka </w:t>
      </w:r>
      <w:r w:rsidRPr="00A65110">
        <w:rPr>
          <w:rFonts w:ascii="Times New Roman" w:hAnsi="Times New Roman"/>
        </w:rPr>
        <w:t xml:space="preserve">Slovenskej republiky podľa </w:t>
      </w:r>
      <w:r w:rsidR="008A0495">
        <w:rPr>
          <w:rFonts w:ascii="Times New Roman" w:hAnsi="Times New Roman"/>
        </w:rPr>
        <w:t xml:space="preserve">podľa § 40 zákona č. ...../2011 Z. z., </w:t>
      </w:r>
      <w:r w:rsidR="008A0495">
        <w:rPr>
          <w:rFonts w:ascii="Times New Roman" w:hAnsi="Times New Roman"/>
          <w:lang w:eastAsia="x-none"/>
        </w:rPr>
        <w:t>o rastlinolekárskej starostlivosti a o zmene zákona Národnej rady Slovenskej republiky č. 145/1995 Z. z. o správnych poplatkoch v znení neskorších predpisov</w:t>
      </w:r>
      <w:r w:rsidRPr="00A65110">
        <w:rPr>
          <w:rFonts w:ascii="Times New Roman" w:hAnsi="Times New Roman"/>
        </w:rPr>
        <w:t xml:space="preserve"> ustanovuje:</w:t>
      </w:r>
    </w:p>
    <w:p w:rsidR="00A62F11" w:rsidRPr="00A65110">
      <w:pPr>
        <w:bidi w:val="0"/>
        <w:rPr>
          <w:rFonts w:ascii="Times New Roman" w:hAnsi="Times New Roman"/>
        </w:rPr>
      </w:pPr>
    </w:p>
    <w:p w:rsidR="00A62F11" w:rsidRPr="00A65110">
      <w:pPr>
        <w:bidi w:val="0"/>
        <w:jc w:val="center"/>
        <w:rPr>
          <w:rFonts w:ascii="Times New Roman" w:hAnsi="Times New Roman"/>
          <w:b/>
        </w:rPr>
      </w:pPr>
      <w:r w:rsidRPr="00A65110">
        <w:rPr>
          <w:rFonts w:ascii="Times New Roman" w:hAnsi="Times New Roman"/>
          <w:b/>
        </w:rPr>
        <w:t>§ 1</w:t>
      </w:r>
    </w:p>
    <w:p w:rsidR="00A62F11" w:rsidRPr="00A65110">
      <w:pPr>
        <w:bidi w:val="0"/>
        <w:rPr>
          <w:rFonts w:ascii="Times New Roman" w:hAnsi="Times New Roman"/>
        </w:rPr>
      </w:pPr>
    </w:p>
    <w:p w:rsidR="00A62F11" w:rsidRPr="00A65110" w:rsidP="00D30853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 w:rsidRPr="00A65110">
        <w:rPr>
          <w:rFonts w:ascii="Times New Roman" w:hAnsi="Times New Roman"/>
        </w:rPr>
        <w:t>Táto vyhláška ustanovuje podrobnosti o</w:t>
      </w:r>
      <w:r w:rsidRPr="00A65110" w:rsidR="008A0910">
        <w:rPr>
          <w:rFonts w:ascii="Times New Roman" w:hAnsi="Times New Roman"/>
        </w:rPr>
        <w:t xml:space="preserve"> </w:t>
      </w:r>
      <w:r w:rsidRPr="003339C2" w:rsidR="00597099">
        <w:rPr>
          <w:rFonts w:ascii="Times New Roman" w:hAnsi="Times New Roman"/>
        </w:rPr>
        <w:t>podmienkach, postupoch a lehotách na uplatnenie ustanovení o</w:t>
      </w:r>
      <w:r w:rsidR="00597099">
        <w:rPr>
          <w:rFonts w:ascii="Times New Roman" w:hAnsi="Times New Roman"/>
        </w:rPr>
        <w:t>  registrácii,</w:t>
      </w:r>
      <w:r w:rsidRPr="003339C2" w:rsidR="00597099">
        <w:rPr>
          <w:rFonts w:ascii="Times New Roman" w:hAnsi="Times New Roman"/>
        </w:rPr>
        <w:t xml:space="preserve"> povoľovaní</w:t>
      </w:r>
      <w:r w:rsidR="00597099">
        <w:rPr>
          <w:rFonts w:ascii="Times New Roman" w:hAnsi="Times New Roman"/>
        </w:rPr>
        <w:t xml:space="preserve"> a prebaľovaní</w:t>
      </w:r>
      <w:r w:rsidRPr="003339C2" w:rsidR="00597099">
        <w:rPr>
          <w:rFonts w:ascii="Times New Roman" w:hAnsi="Times New Roman"/>
        </w:rPr>
        <w:t xml:space="preserve"> </w:t>
      </w:r>
      <w:r w:rsidR="00597099">
        <w:rPr>
          <w:rFonts w:ascii="Times New Roman" w:hAnsi="Times New Roman"/>
        </w:rPr>
        <w:t xml:space="preserve"> pomocných prostriedkov</w:t>
      </w:r>
      <w:r w:rsidRPr="003339C2" w:rsidR="00597099">
        <w:rPr>
          <w:rFonts w:ascii="Times New Roman" w:hAnsi="Times New Roman"/>
        </w:rPr>
        <w:t xml:space="preserve"> podľa tohto zákona a o podávaných žiadostiach a</w:t>
      </w:r>
      <w:r w:rsidR="00597099">
        <w:rPr>
          <w:rFonts w:ascii="Times New Roman" w:hAnsi="Times New Roman"/>
        </w:rPr>
        <w:t> </w:t>
      </w:r>
      <w:r w:rsidRPr="003339C2" w:rsidR="00597099">
        <w:rPr>
          <w:rFonts w:ascii="Times New Roman" w:hAnsi="Times New Roman"/>
        </w:rPr>
        <w:t xml:space="preserve">náležitostiach, </w:t>
      </w:r>
      <w:r w:rsidR="00597099">
        <w:rPr>
          <w:rFonts w:ascii="Times New Roman" w:hAnsi="Times New Roman"/>
        </w:rPr>
        <w:t xml:space="preserve">o </w:t>
      </w:r>
      <w:r w:rsidRPr="003339C2" w:rsidR="00597099">
        <w:rPr>
          <w:rFonts w:ascii="Times New Roman" w:hAnsi="Times New Roman"/>
        </w:rPr>
        <w:t xml:space="preserve">dokumentačnom súbore údajov pre účinné látky </w:t>
      </w:r>
      <w:r w:rsidR="00597099">
        <w:rPr>
          <w:rFonts w:ascii="Times New Roman" w:hAnsi="Times New Roman"/>
        </w:rPr>
        <w:t>pomocného prostriedku</w:t>
      </w:r>
      <w:r w:rsidRPr="003339C2" w:rsidR="00597099">
        <w:rPr>
          <w:rFonts w:ascii="Times New Roman" w:hAnsi="Times New Roman"/>
        </w:rPr>
        <w:t xml:space="preserve"> a pre </w:t>
      </w:r>
      <w:r w:rsidR="00597099">
        <w:rPr>
          <w:rFonts w:ascii="Times New Roman" w:hAnsi="Times New Roman"/>
        </w:rPr>
        <w:t xml:space="preserve">pomocný prostriedok, </w:t>
      </w:r>
      <w:r w:rsidR="00A90F7F">
        <w:rPr>
          <w:rFonts w:ascii="Times New Roman" w:hAnsi="Times New Roman"/>
        </w:rPr>
        <w:t xml:space="preserve">o </w:t>
      </w:r>
      <w:r w:rsidRPr="003339C2" w:rsidR="00597099">
        <w:rPr>
          <w:rFonts w:ascii="Times New Roman" w:hAnsi="Times New Roman"/>
        </w:rPr>
        <w:t xml:space="preserve">obsahu súhlasu vlastníka dokumentačného súboru údajov podľa </w:t>
      </w:r>
      <w:r w:rsidR="00597099">
        <w:rPr>
          <w:rFonts w:ascii="Times New Roman" w:hAnsi="Times New Roman"/>
        </w:rPr>
        <w:t>§ </w:t>
      </w:r>
      <w:r w:rsidRPr="003339C2" w:rsidR="00597099">
        <w:rPr>
          <w:rFonts w:ascii="Times New Roman" w:hAnsi="Times New Roman"/>
        </w:rPr>
        <w:t>1</w:t>
      </w:r>
      <w:r w:rsidR="00597099">
        <w:rPr>
          <w:rFonts w:ascii="Times New Roman" w:hAnsi="Times New Roman"/>
        </w:rPr>
        <w:t>9</w:t>
      </w:r>
      <w:r w:rsidRPr="003339C2" w:rsidR="00597099">
        <w:rPr>
          <w:rFonts w:ascii="Times New Roman" w:hAnsi="Times New Roman"/>
        </w:rPr>
        <w:t xml:space="preserve"> ods. 2 písm. d)</w:t>
      </w:r>
      <w:r w:rsidR="00597099">
        <w:rPr>
          <w:rFonts w:ascii="Times New Roman" w:hAnsi="Times New Roman"/>
        </w:rPr>
        <w:t xml:space="preserve"> a o </w:t>
      </w:r>
      <w:r w:rsidRPr="003339C2" w:rsidR="00597099">
        <w:rPr>
          <w:rFonts w:ascii="Times New Roman" w:hAnsi="Times New Roman"/>
        </w:rPr>
        <w:t>predkladaní údajov a informácií</w:t>
      </w:r>
      <w:r w:rsidRPr="00A65110" w:rsidR="00FA506B">
        <w:rPr>
          <w:rFonts w:ascii="Times New Roman" w:hAnsi="Times New Roman"/>
        </w:rPr>
        <w:t>.</w:t>
      </w:r>
    </w:p>
    <w:p w:rsidR="00A62F11" w:rsidRPr="00A65110">
      <w:pPr>
        <w:bidi w:val="0"/>
        <w:rPr>
          <w:rFonts w:ascii="Times New Roman" w:hAnsi="Times New Roman"/>
        </w:rPr>
      </w:pPr>
      <w:r w:rsidR="007A36CC">
        <w:rPr>
          <w:rFonts w:ascii="Times New Roman" w:hAnsi="Times New Roman"/>
        </w:rPr>
        <w:t xml:space="preserve"> </w:t>
      </w:r>
    </w:p>
    <w:p w:rsidR="00B2099C" w:rsidRPr="00A65110" w:rsidP="00B2099C">
      <w:pPr>
        <w:bidi w:val="0"/>
        <w:jc w:val="center"/>
        <w:rPr>
          <w:rFonts w:ascii="Times New Roman" w:hAnsi="Times New Roman"/>
          <w:b/>
        </w:rPr>
      </w:pPr>
      <w:r w:rsidRPr="00A65110">
        <w:rPr>
          <w:rFonts w:ascii="Times New Roman" w:hAnsi="Times New Roman"/>
          <w:b/>
        </w:rPr>
        <w:t>§ 2</w:t>
      </w:r>
    </w:p>
    <w:p w:rsidR="00B2099C" w:rsidRPr="00A65110" w:rsidP="00B2099C">
      <w:pPr>
        <w:bidi w:val="0"/>
        <w:jc w:val="center"/>
        <w:rPr>
          <w:rFonts w:ascii="Times New Roman" w:hAnsi="Times New Roman"/>
          <w:b/>
        </w:rPr>
      </w:pPr>
      <w:r w:rsidR="00597099">
        <w:rPr>
          <w:rFonts w:ascii="Times New Roman" w:hAnsi="Times New Roman"/>
          <w:b/>
        </w:rPr>
        <w:t>Registrácia pomocného prostriedku</w:t>
      </w:r>
    </w:p>
    <w:p w:rsidR="00B2099C" w:rsidRPr="00A65110">
      <w:pPr>
        <w:bidi w:val="0"/>
        <w:rPr>
          <w:rFonts w:ascii="Times New Roman" w:hAnsi="Times New Roman"/>
        </w:rPr>
      </w:pPr>
    </w:p>
    <w:p w:rsidR="00B2099C" w:rsidRPr="00A65110" w:rsidP="0058228F">
      <w:pPr>
        <w:bidi w:val="0"/>
        <w:ind w:firstLine="708"/>
        <w:rPr>
          <w:rFonts w:ascii="Times New Roman" w:hAnsi="Times New Roman"/>
        </w:rPr>
      </w:pPr>
      <w:r w:rsidRPr="00A65110">
        <w:rPr>
          <w:rFonts w:ascii="Times New Roman" w:hAnsi="Times New Roman"/>
        </w:rPr>
        <w:t xml:space="preserve">(1) </w:t>
      </w:r>
      <w:r w:rsidRPr="00A65110" w:rsidR="00D65664">
        <w:rPr>
          <w:rFonts w:ascii="Times New Roman" w:hAnsi="Times New Roman"/>
        </w:rPr>
        <w:t>Sumár ž</w:t>
      </w:r>
      <w:r w:rsidRPr="00A65110">
        <w:rPr>
          <w:rFonts w:ascii="Times New Roman" w:hAnsi="Times New Roman"/>
        </w:rPr>
        <w:t>iados</w:t>
      </w:r>
      <w:r w:rsidRPr="00A65110" w:rsidR="00D65664">
        <w:rPr>
          <w:rFonts w:ascii="Times New Roman" w:hAnsi="Times New Roman"/>
        </w:rPr>
        <w:t>ti</w:t>
      </w:r>
      <w:r w:rsidRPr="00A65110">
        <w:rPr>
          <w:rFonts w:ascii="Times New Roman" w:hAnsi="Times New Roman"/>
        </w:rPr>
        <w:t xml:space="preserve"> o</w:t>
      </w:r>
      <w:r w:rsidR="00597099">
        <w:rPr>
          <w:rFonts w:ascii="Times New Roman" w:hAnsi="Times New Roman"/>
        </w:rPr>
        <w:t> registráciu pomocného prostriedku</w:t>
      </w:r>
      <w:r w:rsidRPr="00A65110">
        <w:rPr>
          <w:rFonts w:ascii="Times New Roman" w:hAnsi="Times New Roman"/>
        </w:rPr>
        <w:t xml:space="preserve">, rozšírenie rozsahu použitia, zmeny a doplnenia </w:t>
      </w:r>
      <w:r w:rsidR="00597099">
        <w:rPr>
          <w:rFonts w:ascii="Times New Roman" w:hAnsi="Times New Roman"/>
        </w:rPr>
        <w:t>registrácie</w:t>
      </w:r>
      <w:r w:rsidRPr="00A65110">
        <w:rPr>
          <w:rFonts w:ascii="Times New Roman" w:hAnsi="Times New Roman"/>
        </w:rPr>
        <w:t xml:space="preserve">, predĺženie doby platnosti </w:t>
      </w:r>
      <w:r w:rsidR="00597099">
        <w:rPr>
          <w:rFonts w:ascii="Times New Roman" w:hAnsi="Times New Roman"/>
        </w:rPr>
        <w:t>registrácie</w:t>
      </w:r>
      <w:r w:rsidRPr="00A65110">
        <w:rPr>
          <w:rFonts w:ascii="Times New Roman" w:hAnsi="Times New Roman"/>
        </w:rPr>
        <w:t xml:space="preserve">, vzájomné uznanie </w:t>
      </w:r>
      <w:r w:rsidR="0059004A">
        <w:rPr>
          <w:rFonts w:ascii="Times New Roman" w:hAnsi="Times New Roman"/>
        </w:rPr>
        <w:t>registrácie</w:t>
      </w:r>
      <w:r w:rsidRPr="00A65110">
        <w:rPr>
          <w:rFonts w:ascii="Times New Roman" w:hAnsi="Times New Roman"/>
        </w:rPr>
        <w:t xml:space="preserve">, prevod </w:t>
      </w:r>
      <w:r w:rsidR="00597099">
        <w:rPr>
          <w:rFonts w:ascii="Times New Roman" w:hAnsi="Times New Roman"/>
        </w:rPr>
        <w:t>registrácie</w:t>
      </w:r>
      <w:r w:rsidRPr="00A65110">
        <w:rPr>
          <w:rFonts w:ascii="Times New Roman" w:hAnsi="Times New Roman"/>
        </w:rPr>
        <w:t xml:space="preserve">, </w:t>
      </w:r>
      <w:r w:rsidR="00597099">
        <w:rPr>
          <w:rFonts w:ascii="Times New Roman" w:hAnsi="Times New Roman"/>
        </w:rPr>
        <w:t>registráciu</w:t>
      </w:r>
      <w:r w:rsidRPr="00A65110">
        <w:rPr>
          <w:rFonts w:ascii="Times New Roman" w:hAnsi="Times New Roman"/>
        </w:rPr>
        <w:t xml:space="preserve"> pre neprofesionálnych používateľov, prebaľovanie </w:t>
      </w:r>
      <w:r w:rsidRPr="00A65110" w:rsidR="00D65664">
        <w:rPr>
          <w:rFonts w:ascii="Times New Roman" w:hAnsi="Times New Roman"/>
        </w:rPr>
        <w:t xml:space="preserve">a predkladaných náležitostí </w:t>
      </w:r>
      <w:r w:rsidRPr="00A65110">
        <w:rPr>
          <w:rFonts w:ascii="Times New Roman" w:hAnsi="Times New Roman"/>
        </w:rPr>
        <w:t>je uveden</w:t>
      </w:r>
      <w:r w:rsidR="00597099">
        <w:rPr>
          <w:rFonts w:ascii="Times New Roman" w:hAnsi="Times New Roman"/>
        </w:rPr>
        <w:t>ý</w:t>
      </w:r>
      <w:r w:rsidRPr="00A65110">
        <w:rPr>
          <w:rFonts w:ascii="Times New Roman" w:hAnsi="Times New Roman"/>
        </w:rPr>
        <w:t xml:space="preserve"> v prílohe č. 1. Žiadosť o povolenie na paralelný obchod </w:t>
      </w:r>
      <w:r w:rsidR="00597099">
        <w:rPr>
          <w:rFonts w:ascii="Times New Roman" w:hAnsi="Times New Roman"/>
        </w:rPr>
        <w:t>pomocného prostriedku</w:t>
      </w:r>
      <w:r w:rsidRPr="00A65110">
        <w:rPr>
          <w:rFonts w:ascii="Times New Roman" w:hAnsi="Times New Roman"/>
        </w:rPr>
        <w:t xml:space="preserve"> je uvedená v prílohe č. </w:t>
      </w:r>
      <w:smartTag w:uri="urn:schemas-microsoft-com:office:smarttags" w:element="metricconverter">
        <w:smartTagPr>
          <w:attr w:name="ProductID" w:val="2 a"/>
        </w:smartTagPr>
        <w:r w:rsidRPr="00A65110">
          <w:rPr>
            <w:rFonts w:ascii="Times New Roman" w:hAnsi="Times New Roman"/>
          </w:rPr>
          <w:t>2</w:t>
        </w:r>
        <w:r w:rsidRPr="00A65110" w:rsidR="003C089E">
          <w:rPr>
            <w:rFonts w:ascii="Times New Roman" w:hAnsi="Times New Roman"/>
          </w:rPr>
          <w:t xml:space="preserve"> a</w:t>
        </w:r>
      </w:smartTag>
      <w:r w:rsidRPr="00A65110" w:rsidR="003C089E">
        <w:rPr>
          <w:rFonts w:ascii="Times New Roman" w:hAnsi="Times New Roman"/>
        </w:rPr>
        <w:t xml:space="preserve"> 3</w:t>
      </w:r>
      <w:r w:rsidRPr="00A65110">
        <w:rPr>
          <w:rFonts w:ascii="Times New Roman" w:hAnsi="Times New Roman"/>
        </w:rPr>
        <w:t>.</w:t>
      </w:r>
    </w:p>
    <w:p w:rsidR="00B2099C" w:rsidRPr="00A65110" w:rsidP="00B2099C">
      <w:pPr>
        <w:bidi w:val="0"/>
        <w:rPr>
          <w:rFonts w:ascii="Times New Roman" w:hAnsi="Times New Roman"/>
        </w:rPr>
      </w:pPr>
    </w:p>
    <w:p w:rsidR="00B2099C" w:rsidRPr="00A65110" w:rsidP="0058228F">
      <w:pPr>
        <w:bidi w:val="0"/>
        <w:ind w:firstLine="708"/>
        <w:rPr>
          <w:rFonts w:ascii="Times New Roman" w:hAnsi="Times New Roman"/>
        </w:rPr>
      </w:pPr>
      <w:r w:rsidRPr="00A65110">
        <w:rPr>
          <w:rFonts w:ascii="Times New Roman" w:hAnsi="Times New Roman"/>
        </w:rPr>
        <w:t xml:space="preserve">(2) Obsah súhlasu vlastníka dokumentačného súboru údajov je uvedený v prílohe č. </w:t>
      </w:r>
      <w:r w:rsidRPr="00A65110" w:rsidR="003C089E">
        <w:rPr>
          <w:rFonts w:ascii="Times New Roman" w:hAnsi="Times New Roman"/>
        </w:rPr>
        <w:t>4</w:t>
      </w:r>
      <w:r w:rsidRPr="00A65110">
        <w:rPr>
          <w:rFonts w:ascii="Times New Roman" w:hAnsi="Times New Roman"/>
        </w:rPr>
        <w:t>.</w:t>
      </w:r>
    </w:p>
    <w:p w:rsidR="00B2099C" w:rsidRPr="00A65110">
      <w:pPr>
        <w:bidi w:val="0"/>
        <w:rPr>
          <w:rFonts w:ascii="Times New Roman" w:hAnsi="Times New Roman"/>
        </w:rPr>
      </w:pPr>
    </w:p>
    <w:p w:rsidR="00BB5B7A" w:rsidP="0058228F">
      <w:pPr>
        <w:bidi w:val="0"/>
        <w:ind w:firstLine="708"/>
        <w:rPr>
          <w:rFonts w:ascii="Times New Roman" w:hAnsi="Times New Roman"/>
        </w:rPr>
      </w:pPr>
      <w:r w:rsidRPr="00A65110" w:rsidR="00B2099C">
        <w:rPr>
          <w:rFonts w:ascii="Times New Roman" w:hAnsi="Times New Roman"/>
          <w:color w:val="000000"/>
        </w:rPr>
        <w:t>(3) K</w:t>
      </w:r>
      <w:r>
        <w:rPr>
          <w:rFonts w:ascii="Times New Roman" w:hAnsi="Times New Roman"/>
          <w:color w:val="000000"/>
        </w:rPr>
        <w:t xml:space="preserve"> </w:t>
      </w:r>
      <w:r w:rsidRPr="00A65110" w:rsidR="00B2099C">
        <w:rPr>
          <w:rFonts w:ascii="Times New Roman" w:hAnsi="Times New Roman"/>
          <w:color w:val="000000"/>
        </w:rPr>
        <w:t>žiadosti podľa ods. 1 sa</w:t>
      </w:r>
      <w:r w:rsidRPr="00A65110" w:rsidR="00B2099C">
        <w:rPr>
          <w:rFonts w:ascii="Times New Roman" w:hAnsi="Times New Roman"/>
        </w:rPr>
        <w:t xml:space="preserve"> predkladá </w:t>
      </w:r>
    </w:p>
    <w:p w:rsidR="00BB5B7A" w:rsidRPr="003339C2" w:rsidP="00BB5B7A">
      <w:pPr>
        <w:numPr>
          <w:numId w:val="12"/>
        </w:numPr>
        <w:bidi w:val="0"/>
        <w:rPr>
          <w:rFonts w:ascii="Times New Roman" w:hAnsi="Times New Roman"/>
        </w:rPr>
      </w:pPr>
      <w:r w:rsidRPr="003339C2">
        <w:rPr>
          <w:rFonts w:ascii="Times New Roman" w:hAnsi="Times New Roman"/>
        </w:rPr>
        <w:t xml:space="preserve">výpis z obchodného registra alebo živnostenského registra žiadateľa o </w:t>
      </w:r>
      <w:r>
        <w:rPr>
          <w:rFonts w:ascii="Times New Roman" w:hAnsi="Times New Roman"/>
        </w:rPr>
        <w:t>registráciu</w:t>
      </w:r>
      <w:r w:rsidRPr="003339C2">
        <w:rPr>
          <w:rFonts w:ascii="Times New Roman" w:hAnsi="Times New Roman"/>
        </w:rPr>
        <w:t xml:space="preserve">; ak je žiadateľ o </w:t>
      </w:r>
      <w:r>
        <w:rPr>
          <w:rFonts w:ascii="Times New Roman" w:hAnsi="Times New Roman"/>
        </w:rPr>
        <w:t>registráciu</w:t>
      </w:r>
      <w:r w:rsidRPr="003339C2">
        <w:rPr>
          <w:rFonts w:ascii="Times New Roman" w:hAnsi="Times New Roman"/>
        </w:rPr>
        <w:t xml:space="preserve"> v konaní o </w:t>
      </w:r>
      <w:r>
        <w:rPr>
          <w:rFonts w:ascii="Times New Roman" w:hAnsi="Times New Roman"/>
        </w:rPr>
        <w:t>registrácii</w:t>
      </w:r>
      <w:r w:rsidRPr="003339C2">
        <w:rPr>
          <w:rFonts w:ascii="Times New Roman" w:hAnsi="Times New Roman"/>
        </w:rPr>
        <w:t xml:space="preserve"> zastúpený, predkladá aj výpis z obchodného registra alebo živnostenského registra zástupcu žiadateľa o </w:t>
      </w:r>
      <w:r>
        <w:rPr>
          <w:rFonts w:ascii="Times New Roman" w:hAnsi="Times New Roman"/>
        </w:rPr>
        <w:t>registráciu</w:t>
      </w:r>
      <w:r w:rsidRPr="003339C2">
        <w:rPr>
          <w:rFonts w:ascii="Times New Roman" w:hAnsi="Times New Roman"/>
        </w:rPr>
        <w:t>; výpis z obchodného</w:t>
      </w:r>
      <w:r>
        <w:rPr>
          <w:rFonts w:ascii="Times New Roman" w:hAnsi="Times New Roman"/>
        </w:rPr>
        <w:t xml:space="preserve"> </w:t>
      </w:r>
      <w:r w:rsidRPr="003339C2">
        <w:rPr>
          <w:rFonts w:ascii="Times New Roman" w:hAnsi="Times New Roman"/>
        </w:rPr>
        <w:t>registra alebo živnostenského registra predkladá len pri prvej žiadosti o </w:t>
      </w:r>
      <w:r>
        <w:rPr>
          <w:rFonts w:ascii="Times New Roman" w:hAnsi="Times New Roman"/>
        </w:rPr>
        <w:t>registráciu</w:t>
      </w:r>
      <w:r w:rsidRPr="003339C2">
        <w:rPr>
          <w:rFonts w:ascii="Times New Roman" w:hAnsi="Times New Roman"/>
        </w:rPr>
        <w:t xml:space="preserve"> a ak došlo k zmene údajov v obchodnom registri alebo v živnostenskom registri, výpis z obchodného registra alebo živnostenského registra nesmie byť starší ako tri mesiace,</w:t>
      </w:r>
    </w:p>
    <w:p w:rsidR="00BB5B7A" w:rsidRPr="003339C2" w:rsidP="00BB5B7A">
      <w:pPr>
        <w:pStyle w:val="adda"/>
        <w:numPr>
          <w:numId w:val="12"/>
        </w:numPr>
        <w:bidi w:val="0"/>
        <w:rPr>
          <w:rFonts w:ascii="Times New Roman" w:hAnsi="Times New Roman"/>
        </w:rPr>
      </w:pPr>
      <w:r w:rsidRPr="003339C2">
        <w:rPr>
          <w:rFonts w:ascii="Times New Roman" w:hAnsi="Times New Roman"/>
        </w:rPr>
        <w:t xml:space="preserve">splnomocnenie na zastupovanie žiadateľa o </w:t>
      </w:r>
      <w:r>
        <w:rPr>
          <w:rFonts w:ascii="Times New Roman" w:hAnsi="Times New Roman"/>
        </w:rPr>
        <w:t>registráciu</w:t>
      </w:r>
      <w:r w:rsidRPr="003339C2">
        <w:rPr>
          <w:rFonts w:ascii="Times New Roman" w:hAnsi="Times New Roman"/>
        </w:rPr>
        <w:t xml:space="preserve"> v konaní o </w:t>
      </w:r>
      <w:r>
        <w:rPr>
          <w:rFonts w:ascii="Times New Roman" w:hAnsi="Times New Roman"/>
        </w:rPr>
        <w:t>registrácii</w:t>
      </w:r>
      <w:r w:rsidRPr="003339C2">
        <w:rPr>
          <w:rFonts w:ascii="Times New Roman" w:hAnsi="Times New Roman"/>
        </w:rPr>
        <w:t xml:space="preserve">, ak je žiadateľ o </w:t>
      </w:r>
      <w:r>
        <w:rPr>
          <w:rFonts w:ascii="Times New Roman" w:hAnsi="Times New Roman"/>
        </w:rPr>
        <w:t>registráciu</w:t>
      </w:r>
      <w:r w:rsidRPr="003339C2">
        <w:rPr>
          <w:rFonts w:ascii="Times New Roman" w:hAnsi="Times New Roman"/>
        </w:rPr>
        <w:t xml:space="preserve"> zastúpený,</w:t>
      </w:r>
    </w:p>
    <w:p w:rsidR="00BB5B7A" w:rsidRPr="003339C2" w:rsidP="00BB5B7A">
      <w:pPr>
        <w:pStyle w:val="adda"/>
        <w:numPr>
          <w:numId w:val="12"/>
        </w:numPr>
        <w:bidi w:val="0"/>
        <w:rPr>
          <w:rFonts w:ascii="Times New Roman" w:hAnsi="Times New Roman"/>
        </w:rPr>
      </w:pPr>
      <w:r w:rsidRPr="003339C2">
        <w:rPr>
          <w:rFonts w:ascii="Times New Roman" w:hAnsi="Times New Roman"/>
        </w:rPr>
        <w:t xml:space="preserve">splnomocnenie na preberanie rozhodnutí týkajúcich sa žiadosti o </w:t>
      </w:r>
      <w:r>
        <w:rPr>
          <w:rFonts w:ascii="Times New Roman" w:hAnsi="Times New Roman"/>
        </w:rPr>
        <w:t>registráciu</w:t>
      </w:r>
      <w:r w:rsidRPr="003339C2">
        <w:rPr>
          <w:rFonts w:ascii="Times New Roman" w:hAnsi="Times New Roman"/>
        </w:rPr>
        <w:t xml:space="preserve">, ak je žiadateľ o </w:t>
      </w:r>
      <w:r>
        <w:rPr>
          <w:rFonts w:ascii="Times New Roman" w:hAnsi="Times New Roman"/>
        </w:rPr>
        <w:t>registráciu</w:t>
      </w:r>
      <w:r w:rsidRPr="003339C2">
        <w:rPr>
          <w:rFonts w:ascii="Times New Roman" w:hAnsi="Times New Roman"/>
        </w:rPr>
        <w:t xml:space="preserve"> zastúpený,</w:t>
      </w:r>
    </w:p>
    <w:p w:rsidR="00BB5B7A" w:rsidRPr="00F52553" w:rsidP="00BB5B7A">
      <w:pPr>
        <w:numPr>
          <w:numId w:val="12"/>
        </w:numPr>
        <w:bidi w:val="0"/>
        <w:jc w:val="both"/>
        <w:rPr>
          <w:rFonts w:ascii="Times New Roman" w:hAnsi="Times New Roman"/>
          <w:color w:val="000000"/>
        </w:rPr>
      </w:pPr>
      <w:r w:rsidRPr="003339C2">
        <w:rPr>
          <w:rFonts w:ascii="Times New Roman" w:hAnsi="Times New Roman"/>
        </w:rPr>
        <w:t>súhlas vlastníka dokumentačného súboru údajov na prístup k týmto údajom, ak žiadateľ o </w:t>
      </w:r>
      <w:r>
        <w:rPr>
          <w:rFonts w:ascii="Times New Roman" w:hAnsi="Times New Roman"/>
        </w:rPr>
        <w:t>registráciu</w:t>
      </w:r>
      <w:r w:rsidRPr="003339C2">
        <w:rPr>
          <w:rFonts w:ascii="Times New Roman" w:hAnsi="Times New Roman"/>
        </w:rPr>
        <w:t xml:space="preserve"> nie je vlastníkom týchto údajov; ak je viac vlastníkov dokumentačného súboru údajov, môže kontrolný ústav požadovať predloženie súhlasu od všetkých vlastníkov alebo od osoby, ktorá vlastníkov zastupuje</w:t>
      </w:r>
      <w:r>
        <w:rPr>
          <w:rFonts w:ascii="Times New Roman" w:hAnsi="Times New Roman"/>
        </w:rPr>
        <w:t>,</w:t>
      </w:r>
    </w:p>
    <w:p w:rsidR="00BB5B7A" w:rsidRPr="00A65110" w:rsidP="00BB5B7A">
      <w:pPr>
        <w:numPr>
          <w:numId w:val="12"/>
        </w:numPr>
        <w:bidi w:val="0"/>
        <w:jc w:val="both"/>
        <w:rPr>
          <w:rFonts w:ascii="Times New Roman" w:hAnsi="Times New Roman"/>
          <w:color w:val="000000"/>
        </w:rPr>
      </w:pPr>
      <w:r w:rsidRPr="003339C2">
        <w:rPr>
          <w:rFonts w:ascii="Times New Roman" w:hAnsi="Times New Roman"/>
        </w:rPr>
        <w:t>písomný súhlas podľa osobitného predpisu</w:t>
      </w:r>
      <w:r>
        <w:rPr>
          <w:rStyle w:val="FootnoteReference"/>
          <w:rFonts w:ascii="Times New Roman" w:hAnsi="Times New Roman"/>
          <w:rtl w:val="0"/>
        </w:rPr>
        <w:footnoteReference w:id="2"/>
      </w:r>
      <w:r>
        <w:rPr>
          <w:rFonts w:ascii="Times New Roman" w:hAnsi="Times New Roman"/>
        </w:rPr>
        <w:t xml:space="preserve">, ak ide o pomocný prostriedok </w:t>
      </w:r>
      <w:r w:rsidRPr="003339C2">
        <w:rPr>
          <w:rFonts w:ascii="Times New Roman" w:hAnsi="Times New Roman"/>
        </w:rPr>
        <w:t>s obsahom geneticky modifikovaného organizmu</w:t>
      </w:r>
      <w:r>
        <w:rPr>
          <w:rFonts w:ascii="Times New Roman" w:hAnsi="Times New Roman"/>
        </w:rPr>
        <w:t>,</w:t>
      </w:r>
    </w:p>
    <w:p w:rsidR="00BB5B7A" w:rsidP="00BB5B7A">
      <w:pPr>
        <w:numPr>
          <w:numId w:val="12"/>
        </w:numPr>
        <w:bidi w:val="0"/>
        <w:rPr>
          <w:rFonts w:ascii="Times New Roman" w:hAnsi="Times New Roman"/>
        </w:rPr>
      </w:pPr>
      <w:r w:rsidRPr="00A65110" w:rsidR="00B2099C">
        <w:rPr>
          <w:rFonts w:ascii="Times New Roman" w:hAnsi="Times New Roman"/>
        </w:rPr>
        <w:t>návrh etikety v elektronickej aj písomnej forme</w:t>
      </w:r>
      <w:r>
        <w:rPr>
          <w:rFonts w:ascii="Times New Roman" w:hAnsi="Times New Roman"/>
        </w:rPr>
        <w:t>,</w:t>
      </w:r>
    </w:p>
    <w:p w:rsidR="00BB5B7A" w:rsidP="00BB5B7A">
      <w:pPr>
        <w:numPr>
          <w:numId w:val="12"/>
        </w:numPr>
        <w:bidi w:val="0"/>
        <w:rPr>
          <w:rFonts w:ascii="Times New Roman" w:hAnsi="Times New Roman"/>
        </w:rPr>
      </w:pPr>
      <w:r w:rsidRPr="00A65110">
        <w:rPr>
          <w:rFonts w:ascii="Times New Roman" w:hAnsi="Times New Roman"/>
        </w:rPr>
        <w:t>karta bezpečnostných údajov v slovenskom jazyku v elektronickej aj písomnej forme</w:t>
      </w:r>
      <w:r>
        <w:rPr>
          <w:rFonts w:ascii="Times New Roman" w:hAnsi="Times New Roman"/>
        </w:rPr>
        <w:t>,</w:t>
      </w:r>
      <w:r w:rsidRPr="00A65110" w:rsidR="00B2099C">
        <w:rPr>
          <w:rFonts w:ascii="Times New Roman" w:hAnsi="Times New Roman"/>
        </w:rPr>
        <w:t xml:space="preserve"> ak je </w:t>
      </w:r>
      <w:r>
        <w:rPr>
          <w:rFonts w:ascii="Times New Roman" w:hAnsi="Times New Roman"/>
        </w:rPr>
        <w:t>pomocný prostriedok</w:t>
      </w:r>
      <w:r w:rsidRPr="00A65110" w:rsidR="00B2099C">
        <w:rPr>
          <w:rFonts w:ascii="Times New Roman" w:hAnsi="Times New Roman"/>
        </w:rPr>
        <w:t xml:space="preserve"> klasifikovaný podľa osobitného predpisu</w:t>
      </w:r>
      <w:bookmarkStart w:id="0" w:name="_Ref298144723"/>
      <w:r>
        <w:rPr>
          <w:rStyle w:val="FootnoteReference"/>
          <w:rFonts w:ascii="Times New Roman" w:hAnsi="Times New Roman"/>
          <w:rtl w:val="0"/>
        </w:rPr>
        <w:footnoteReference w:id="3"/>
      </w:r>
      <w:bookmarkEnd w:id="0"/>
      <w:r w:rsidRPr="00A65110" w:rsidR="00B2099C">
        <w:rPr>
          <w:rFonts w:ascii="Times New Roman" w:hAnsi="Times New Roman"/>
        </w:rPr>
        <w:t xml:space="preserve">,. </w:t>
      </w:r>
    </w:p>
    <w:p w:rsidR="00103ED6" w:rsidP="00BB5B7A">
      <w:pPr>
        <w:numPr>
          <w:numId w:val="12"/>
        </w:numPr>
        <w:bidi w:val="0"/>
        <w:rPr>
          <w:rFonts w:ascii="Times New Roman" w:hAnsi="Times New Roman"/>
        </w:rPr>
      </w:pPr>
      <w:r w:rsidRPr="00A65110" w:rsidR="00BB5B7A">
        <w:rPr>
          <w:rFonts w:ascii="Times New Roman" w:hAnsi="Times New Roman"/>
        </w:rPr>
        <w:t>vzorky obalov, etikiet a príbalových letákov</w:t>
      </w:r>
      <w:r w:rsidR="00BB5B7A">
        <w:rPr>
          <w:rFonts w:ascii="Times New Roman" w:hAnsi="Times New Roman"/>
        </w:rPr>
        <w:t>, ak o to</w:t>
      </w:r>
      <w:r w:rsidRPr="00A65110" w:rsidR="00B2099C">
        <w:rPr>
          <w:rFonts w:ascii="Times New Roman" w:hAnsi="Times New Roman"/>
        </w:rPr>
        <w:t xml:space="preserve"> kontroln</w:t>
      </w:r>
      <w:r w:rsidR="00BB5B7A">
        <w:rPr>
          <w:rFonts w:ascii="Times New Roman" w:hAnsi="Times New Roman"/>
        </w:rPr>
        <w:t xml:space="preserve">ý </w:t>
      </w:r>
      <w:r w:rsidRPr="00A65110" w:rsidR="00B2099C">
        <w:rPr>
          <w:rFonts w:ascii="Times New Roman" w:hAnsi="Times New Roman"/>
        </w:rPr>
        <w:t>ústav</w:t>
      </w:r>
      <w:r w:rsidR="00BB5B7A">
        <w:rPr>
          <w:rFonts w:ascii="Times New Roman" w:hAnsi="Times New Roman"/>
        </w:rPr>
        <w:t xml:space="preserve"> požiada</w:t>
      </w:r>
      <w:r>
        <w:rPr>
          <w:rFonts w:ascii="Times New Roman" w:hAnsi="Times New Roman"/>
        </w:rPr>
        <w:t>,</w:t>
      </w:r>
    </w:p>
    <w:p w:rsidR="00B2099C" w:rsidRPr="00A65110" w:rsidP="00BB5B7A">
      <w:pPr>
        <w:numPr>
          <w:numId w:val="12"/>
        </w:numPr>
        <w:bidi w:val="0"/>
        <w:rPr>
          <w:rFonts w:ascii="Times New Roman" w:hAnsi="Times New Roman"/>
        </w:rPr>
      </w:pPr>
      <w:r w:rsidR="00103ED6">
        <w:rPr>
          <w:rFonts w:ascii="Times New Roman" w:hAnsi="Times New Roman"/>
        </w:rPr>
        <w:t>odborné posudky odborných pracovísk</w:t>
      </w:r>
      <w:r w:rsidRPr="00A65110">
        <w:rPr>
          <w:rFonts w:ascii="Times New Roman" w:hAnsi="Times New Roman"/>
        </w:rPr>
        <w:t>.</w:t>
      </w:r>
    </w:p>
    <w:p w:rsidR="000E5013" w:rsidP="00B2099C">
      <w:pPr>
        <w:bidi w:val="0"/>
        <w:rPr>
          <w:rFonts w:ascii="Times New Roman" w:hAnsi="Times New Roman"/>
        </w:rPr>
      </w:pPr>
    </w:p>
    <w:p w:rsidR="00EF02A8" w:rsidP="0058228F">
      <w:pPr>
        <w:bidi w:val="0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(4) </w:t>
      </w:r>
      <w:r w:rsidRPr="003339C2">
        <w:rPr>
          <w:rFonts w:ascii="Times New Roman" w:hAnsi="Times New Roman"/>
        </w:rPr>
        <w:t xml:space="preserve">Doklady uvedené v odseku </w:t>
      </w:r>
      <w:r>
        <w:rPr>
          <w:rFonts w:ascii="Times New Roman" w:hAnsi="Times New Roman"/>
        </w:rPr>
        <w:t>3 písm. a) až d)</w:t>
      </w:r>
      <w:r w:rsidRPr="003339C2">
        <w:rPr>
          <w:rFonts w:ascii="Times New Roman" w:hAnsi="Times New Roman"/>
        </w:rPr>
        <w:t xml:space="preserve"> žiadateľ predkladá v origináli alebo ako úradne overenú kópiu a úradne preložené do štátneho jazyka; preklad nie je potrebný, ak ide o doklady</w:t>
      </w:r>
      <w:r>
        <w:rPr>
          <w:rFonts w:ascii="Times New Roman" w:hAnsi="Times New Roman"/>
        </w:rPr>
        <w:t xml:space="preserve"> </w:t>
      </w:r>
      <w:r w:rsidRPr="003339C2">
        <w:rPr>
          <w:rFonts w:ascii="Times New Roman" w:hAnsi="Times New Roman"/>
        </w:rPr>
        <w:t>v českom jazyku</w:t>
      </w:r>
      <w:r>
        <w:rPr>
          <w:rFonts w:ascii="Times New Roman" w:hAnsi="Times New Roman"/>
        </w:rPr>
        <w:t>.</w:t>
      </w:r>
    </w:p>
    <w:p w:rsidR="00EF02A8" w:rsidRPr="00A65110" w:rsidP="00B2099C">
      <w:pPr>
        <w:bidi w:val="0"/>
        <w:rPr>
          <w:rFonts w:ascii="Times New Roman" w:hAnsi="Times New Roman"/>
        </w:rPr>
      </w:pPr>
    </w:p>
    <w:p w:rsidR="000E5013" w:rsidRPr="00A65110" w:rsidP="0058228F">
      <w:pPr>
        <w:bidi w:val="0"/>
        <w:ind w:firstLine="360"/>
        <w:rPr>
          <w:rFonts w:ascii="Times New Roman" w:hAnsi="Times New Roman"/>
        </w:rPr>
      </w:pPr>
      <w:r w:rsidRPr="00A65110">
        <w:rPr>
          <w:rFonts w:ascii="Times New Roman" w:hAnsi="Times New Roman"/>
        </w:rPr>
        <w:t>(</w:t>
      </w:r>
      <w:r w:rsidR="00EF02A8">
        <w:rPr>
          <w:rFonts w:ascii="Times New Roman" w:hAnsi="Times New Roman"/>
        </w:rPr>
        <w:t>5</w:t>
      </w:r>
      <w:r w:rsidRPr="00A65110">
        <w:rPr>
          <w:rFonts w:ascii="Times New Roman" w:hAnsi="Times New Roman"/>
        </w:rPr>
        <w:t xml:space="preserve">) Minimálny rozsah dokumentačného súboru údajov pre </w:t>
      </w:r>
      <w:r w:rsidR="0061078D">
        <w:rPr>
          <w:rFonts w:ascii="Times New Roman" w:hAnsi="Times New Roman"/>
        </w:rPr>
        <w:t>registráciu</w:t>
      </w:r>
      <w:r w:rsidRPr="00A65110">
        <w:rPr>
          <w:rFonts w:ascii="Times New Roman" w:hAnsi="Times New Roman"/>
        </w:rPr>
        <w:t xml:space="preserve"> </w:t>
      </w:r>
      <w:r w:rsidR="0061078D">
        <w:rPr>
          <w:rFonts w:ascii="Times New Roman" w:hAnsi="Times New Roman"/>
        </w:rPr>
        <w:t>pomocných prostriedkov</w:t>
      </w:r>
      <w:r w:rsidRPr="00A65110">
        <w:rPr>
          <w:rFonts w:ascii="Times New Roman" w:hAnsi="Times New Roman"/>
        </w:rPr>
        <w:t xml:space="preserve"> je uvedený v prílohe č. </w:t>
      </w:r>
      <w:r w:rsidRPr="00A65110" w:rsidR="008553A5">
        <w:rPr>
          <w:rFonts w:ascii="Times New Roman" w:hAnsi="Times New Roman"/>
        </w:rPr>
        <w:t>5</w:t>
      </w:r>
      <w:r w:rsidRPr="00A65110">
        <w:rPr>
          <w:rFonts w:ascii="Times New Roman" w:hAnsi="Times New Roman"/>
        </w:rPr>
        <w:t xml:space="preserve">. Ak sú na posúdenie rizika odborným pracoviskom potrebné ďalšie štúdie alebo informácie okrem štúdií a informácií uvedených v prílohe č. 4, žiadateľ na požiadanie predloží aj tieto doplňujúce informácie alebo štúdie. Predloženie  doplňujúcich informácií alebo štúdií odborné pracovisko vedecky odôvodní. </w:t>
      </w:r>
    </w:p>
    <w:p w:rsidR="000E5013" w:rsidRPr="00A65110" w:rsidP="000E5013">
      <w:pPr>
        <w:bidi w:val="0"/>
        <w:rPr>
          <w:rFonts w:ascii="Times New Roman" w:hAnsi="Times New Roman"/>
        </w:rPr>
      </w:pPr>
    </w:p>
    <w:p w:rsidR="000E5013" w:rsidRPr="00A65110" w:rsidP="0058228F">
      <w:pPr>
        <w:bidi w:val="0"/>
        <w:ind w:firstLine="360"/>
        <w:rPr>
          <w:rFonts w:ascii="Times New Roman" w:hAnsi="Times New Roman"/>
        </w:rPr>
      </w:pPr>
      <w:r w:rsidRPr="00A65110">
        <w:rPr>
          <w:rFonts w:ascii="Times New Roman" w:hAnsi="Times New Roman"/>
        </w:rPr>
        <w:t>(</w:t>
      </w:r>
      <w:r w:rsidR="00EF02A8">
        <w:rPr>
          <w:rFonts w:ascii="Times New Roman" w:hAnsi="Times New Roman"/>
        </w:rPr>
        <w:t>6</w:t>
      </w:r>
      <w:r w:rsidRPr="00A65110">
        <w:rPr>
          <w:rFonts w:ascii="Times New Roman" w:hAnsi="Times New Roman"/>
        </w:rPr>
        <w:t xml:space="preserve">) Na rozšírenie rozsahu použitia </w:t>
      </w:r>
      <w:r w:rsidR="0061078D">
        <w:rPr>
          <w:rFonts w:ascii="Times New Roman" w:hAnsi="Times New Roman"/>
        </w:rPr>
        <w:t>pomocných prostriedkov</w:t>
      </w:r>
      <w:r w:rsidRPr="00A65110">
        <w:rPr>
          <w:rFonts w:ascii="Times New Roman" w:hAnsi="Times New Roman"/>
        </w:rPr>
        <w:t xml:space="preserve"> </w:t>
      </w:r>
      <w:r w:rsidRPr="00A65110" w:rsidR="0067473E">
        <w:rPr>
          <w:rFonts w:ascii="Times New Roman" w:hAnsi="Times New Roman"/>
        </w:rPr>
        <w:t>sa predkladá</w:t>
      </w:r>
    </w:p>
    <w:p w:rsidR="0067473E" w:rsidRPr="00A65110" w:rsidP="000E5013">
      <w:pPr>
        <w:bidi w:val="0"/>
        <w:rPr>
          <w:rFonts w:ascii="Times New Roman" w:hAnsi="Times New Roman"/>
        </w:rPr>
      </w:pPr>
      <w:r w:rsidRPr="00A65110">
        <w:rPr>
          <w:rFonts w:ascii="Times New Roman" w:hAnsi="Times New Roman"/>
        </w:rPr>
        <w:tab/>
        <w:t xml:space="preserve">a) pre </w:t>
      </w:r>
      <w:r w:rsidR="00087534">
        <w:rPr>
          <w:rFonts w:ascii="Times New Roman" w:hAnsi="Times New Roman"/>
        </w:rPr>
        <w:t>pomocné prostriedky</w:t>
      </w:r>
      <w:r w:rsidRPr="00A65110">
        <w:rPr>
          <w:rFonts w:ascii="Times New Roman" w:hAnsi="Times New Roman"/>
        </w:rPr>
        <w:t xml:space="preserve"> na zisťovanie výskytu škodlivých alebo užitočných organizmov</w:t>
      </w:r>
    </w:p>
    <w:p w:rsidR="0067473E" w:rsidRPr="00A65110" w:rsidP="000E5013">
      <w:pPr>
        <w:bidi w:val="0"/>
        <w:rPr>
          <w:rFonts w:ascii="Times New Roman" w:hAnsi="Times New Roman"/>
        </w:rPr>
      </w:pPr>
      <w:r w:rsidRPr="00A65110">
        <w:rPr>
          <w:rFonts w:ascii="Times New Roman" w:hAnsi="Times New Roman"/>
        </w:rPr>
        <w:tab/>
        <w:tab/>
        <w:t>1. etiketa,</w:t>
      </w:r>
    </w:p>
    <w:p w:rsidR="0067473E" w:rsidP="000E5013">
      <w:pPr>
        <w:bidi w:val="0"/>
        <w:rPr>
          <w:rFonts w:ascii="Times New Roman" w:hAnsi="Times New Roman"/>
        </w:rPr>
      </w:pPr>
      <w:r w:rsidRPr="00A65110">
        <w:rPr>
          <w:rFonts w:ascii="Times New Roman" w:hAnsi="Times New Roman"/>
        </w:rPr>
        <w:tab/>
        <w:tab/>
        <w:t xml:space="preserve">2. informácie o funkcii </w:t>
      </w:r>
      <w:r w:rsidR="0061078D">
        <w:rPr>
          <w:rFonts w:ascii="Times New Roman" w:hAnsi="Times New Roman"/>
        </w:rPr>
        <w:t>pomocného prostriedku</w:t>
      </w:r>
      <w:r w:rsidRPr="00A65110">
        <w:rPr>
          <w:rFonts w:ascii="Times New Roman" w:hAnsi="Times New Roman"/>
        </w:rPr>
        <w:t xml:space="preserve"> a spôsobe aplikácie,</w:t>
      </w:r>
    </w:p>
    <w:p w:rsidR="0067473E" w:rsidRPr="00A65110" w:rsidP="000E5013">
      <w:pPr>
        <w:bidi w:val="0"/>
        <w:rPr>
          <w:rFonts w:ascii="Times New Roman" w:hAnsi="Times New Roman"/>
        </w:rPr>
      </w:pPr>
      <w:r w:rsidRPr="00A65110">
        <w:rPr>
          <w:rFonts w:ascii="Times New Roman" w:hAnsi="Times New Roman"/>
        </w:rPr>
        <w:tab/>
        <w:t>b) pre bioagens</w:t>
      </w:r>
    </w:p>
    <w:p w:rsidR="0067473E" w:rsidRPr="00A65110" w:rsidP="000E5013">
      <w:pPr>
        <w:bidi w:val="0"/>
        <w:rPr>
          <w:rFonts w:ascii="Times New Roman" w:hAnsi="Times New Roman"/>
        </w:rPr>
      </w:pPr>
      <w:r w:rsidRPr="00A65110">
        <w:rPr>
          <w:rFonts w:ascii="Times New Roman" w:hAnsi="Times New Roman"/>
        </w:rPr>
        <w:tab/>
        <w:tab/>
        <w:t>1. etiketa,</w:t>
      </w:r>
    </w:p>
    <w:p w:rsidR="0067473E" w:rsidRPr="00A65110" w:rsidP="000E5013">
      <w:pPr>
        <w:bidi w:val="0"/>
        <w:rPr>
          <w:rFonts w:ascii="Times New Roman" w:hAnsi="Times New Roman"/>
        </w:rPr>
      </w:pPr>
      <w:r w:rsidRPr="00A65110">
        <w:rPr>
          <w:rFonts w:ascii="Times New Roman" w:hAnsi="Times New Roman"/>
        </w:rPr>
        <w:tab/>
        <w:tab/>
        <w:t>2. údaje podľa prílohy č. 1 časti B bodov 1.7 až 1.13 a 1.15,</w:t>
      </w:r>
    </w:p>
    <w:p w:rsidR="0067473E" w:rsidRPr="00A65110" w:rsidP="000E5013">
      <w:pPr>
        <w:bidi w:val="0"/>
        <w:rPr>
          <w:rFonts w:ascii="Times New Roman" w:hAnsi="Times New Roman"/>
        </w:rPr>
      </w:pPr>
      <w:r w:rsidRPr="00A65110">
        <w:rPr>
          <w:rFonts w:ascii="Times New Roman" w:hAnsi="Times New Roman"/>
        </w:rPr>
        <w:tab/>
        <w:t xml:space="preserve">c) pre zmáčadlá </w:t>
      </w:r>
    </w:p>
    <w:p w:rsidR="0067473E" w:rsidRPr="00A65110" w:rsidP="000E5013">
      <w:pPr>
        <w:bidi w:val="0"/>
        <w:rPr>
          <w:rFonts w:ascii="Times New Roman" w:hAnsi="Times New Roman"/>
        </w:rPr>
      </w:pPr>
      <w:r w:rsidRPr="00A65110">
        <w:rPr>
          <w:rFonts w:ascii="Times New Roman" w:hAnsi="Times New Roman"/>
        </w:rPr>
        <w:tab/>
        <w:tab/>
        <w:t>1. etiketa,</w:t>
      </w:r>
    </w:p>
    <w:p w:rsidR="0067473E" w:rsidRPr="00A65110" w:rsidP="000E5013">
      <w:pPr>
        <w:bidi w:val="0"/>
        <w:rPr>
          <w:rFonts w:ascii="Times New Roman" w:hAnsi="Times New Roman"/>
        </w:rPr>
      </w:pPr>
      <w:r w:rsidRPr="00A65110">
        <w:rPr>
          <w:rFonts w:ascii="Times New Roman" w:hAnsi="Times New Roman"/>
        </w:rPr>
        <w:tab/>
        <w:tab/>
        <w:t xml:space="preserve">2. údaje podľa prílohy č. 1 časti C bodov 4 a 5, </w:t>
      </w:r>
    </w:p>
    <w:p w:rsidR="0067473E" w:rsidRPr="00A65110" w:rsidP="000E5013">
      <w:pPr>
        <w:bidi w:val="0"/>
        <w:rPr>
          <w:rFonts w:ascii="Times New Roman" w:hAnsi="Times New Roman"/>
        </w:rPr>
      </w:pPr>
      <w:r w:rsidRPr="00A65110">
        <w:rPr>
          <w:rFonts w:ascii="Times New Roman" w:hAnsi="Times New Roman"/>
        </w:rPr>
        <w:tab/>
        <w:t xml:space="preserve">d) pre safenery </w:t>
      </w:r>
    </w:p>
    <w:p w:rsidR="0067473E" w:rsidRPr="00A65110" w:rsidP="000E5013">
      <w:pPr>
        <w:bidi w:val="0"/>
        <w:rPr>
          <w:rFonts w:ascii="Times New Roman" w:hAnsi="Times New Roman"/>
        </w:rPr>
      </w:pPr>
      <w:r w:rsidRPr="00A65110">
        <w:rPr>
          <w:rFonts w:ascii="Times New Roman" w:hAnsi="Times New Roman"/>
        </w:rPr>
        <w:tab/>
        <w:tab/>
        <w:t>1. etiketa,</w:t>
      </w:r>
    </w:p>
    <w:p w:rsidR="0067473E" w:rsidRPr="00A65110" w:rsidP="000E5013">
      <w:pPr>
        <w:bidi w:val="0"/>
        <w:rPr>
          <w:rFonts w:ascii="Times New Roman" w:hAnsi="Times New Roman"/>
        </w:rPr>
      </w:pPr>
      <w:r w:rsidRPr="00A65110">
        <w:rPr>
          <w:rFonts w:ascii="Times New Roman" w:hAnsi="Times New Roman"/>
        </w:rPr>
        <w:tab/>
        <w:tab/>
        <w:t>2. údaje podľa prílohy č. 1 časti D bodov 4.2.1 a 6.3,</w:t>
      </w:r>
    </w:p>
    <w:p w:rsidR="0067473E" w:rsidRPr="00A65110" w:rsidP="000E5013">
      <w:pPr>
        <w:bidi w:val="0"/>
        <w:rPr>
          <w:rFonts w:ascii="Times New Roman" w:hAnsi="Times New Roman"/>
        </w:rPr>
      </w:pPr>
      <w:r w:rsidRPr="00A65110">
        <w:rPr>
          <w:rFonts w:ascii="Times New Roman" w:hAnsi="Times New Roman"/>
        </w:rPr>
        <w:tab/>
        <w:t xml:space="preserve">e) pre </w:t>
      </w:r>
      <w:r w:rsidR="00087534">
        <w:rPr>
          <w:rFonts w:ascii="Times New Roman" w:hAnsi="Times New Roman"/>
        </w:rPr>
        <w:t>pomocné prostriedky</w:t>
      </w:r>
      <w:r w:rsidRPr="00A65110">
        <w:rPr>
          <w:rFonts w:ascii="Times New Roman" w:hAnsi="Times New Roman"/>
        </w:rPr>
        <w:t xml:space="preserve"> na ošetrenie rán a úpravu vzhľadu rastlín </w:t>
      </w:r>
    </w:p>
    <w:p w:rsidR="0067473E" w:rsidRPr="00A65110" w:rsidP="000E5013">
      <w:pPr>
        <w:bidi w:val="0"/>
        <w:rPr>
          <w:rFonts w:ascii="Times New Roman" w:hAnsi="Times New Roman"/>
        </w:rPr>
      </w:pPr>
      <w:r w:rsidRPr="00A65110">
        <w:rPr>
          <w:rFonts w:ascii="Times New Roman" w:hAnsi="Times New Roman"/>
        </w:rPr>
        <w:tab/>
        <w:tab/>
        <w:t>1. etiketa,</w:t>
      </w:r>
    </w:p>
    <w:p w:rsidR="0067473E" w:rsidRPr="00A65110" w:rsidP="000E5013">
      <w:pPr>
        <w:bidi w:val="0"/>
        <w:rPr>
          <w:rFonts w:ascii="Times New Roman" w:hAnsi="Times New Roman"/>
        </w:rPr>
      </w:pPr>
      <w:r w:rsidRPr="00A65110">
        <w:rPr>
          <w:rFonts w:ascii="Times New Roman" w:hAnsi="Times New Roman"/>
        </w:rPr>
        <w:tab/>
        <w:tab/>
        <w:t>2. údaje o spôsobe použitia,</w:t>
      </w:r>
    </w:p>
    <w:p w:rsidR="0067473E" w:rsidRPr="00A65110" w:rsidP="000E5013">
      <w:pPr>
        <w:bidi w:val="0"/>
        <w:rPr>
          <w:rFonts w:ascii="Times New Roman" w:hAnsi="Times New Roman"/>
        </w:rPr>
      </w:pPr>
      <w:r w:rsidRPr="00A65110">
        <w:rPr>
          <w:rFonts w:ascii="Times New Roman" w:hAnsi="Times New Roman"/>
        </w:rPr>
        <w:tab/>
        <w:t xml:space="preserve">f) pre ostatné </w:t>
      </w:r>
      <w:r w:rsidR="0061078D">
        <w:rPr>
          <w:rFonts w:ascii="Times New Roman" w:hAnsi="Times New Roman"/>
        </w:rPr>
        <w:t>pomocné prostriedky</w:t>
      </w:r>
    </w:p>
    <w:p w:rsidR="0067473E" w:rsidRPr="00A65110" w:rsidP="0067473E">
      <w:pPr>
        <w:bidi w:val="0"/>
        <w:ind w:left="708" w:firstLine="708"/>
        <w:rPr>
          <w:rFonts w:ascii="Times New Roman" w:hAnsi="Times New Roman"/>
        </w:rPr>
      </w:pPr>
      <w:r w:rsidRPr="00A65110">
        <w:rPr>
          <w:rFonts w:ascii="Times New Roman" w:hAnsi="Times New Roman"/>
        </w:rPr>
        <w:t>1. etiketa,</w:t>
      </w:r>
    </w:p>
    <w:p w:rsidR="000E5013" w:rsidRPr="00A65110" w:rsidP="000E5013">
      <w:pPr>
        <w:bidi w:val="0"/>
        <w:rPr>
          <w:rFonts w:ascii="Times New Roman" w:hAnsi="Times New Roman"/>
        </w:rPr>
      </w:pPr>
      <w:r w:rsidRPr="00A65110" w:rsidR="0067473E">
        <w:rPr>
          <w:rFonts w:ascii="Times New Roman" w:hAnsi="Times New Roman"/>
        </w:rPr>
        <w:tab/>
        <w:tab/>
        <w:t>2. údaje o spôsobe použitia.</w:t>
      </w:r>
    </w:p>
    <w:p w:rsidR="000E5013" w:rsidRPr="00A65110" w:rsidP="000E5013">
      <w:pPr>
        <w:bidi w:val="0"/>
        <w:rPr>
          <w:rFonts w:ascii="Times New Roman" w:hAnsi="Times New Roman"/>
        </w:rPr>
      </w:pPr>
    </w:p>
    <w:p w:rsidR="000E5013" w:rsidRPr="00A65110" w:rsidP="0058228F">
      <w:pPr>
        <w:bidi w:val="0"/>
        <w:ind w:firstLine="708"/>
        <w:rPr>
          <w:rFonts w:ascii="Times New Roman" w:hAnsi="Times New Roman"/>
        </w:rPr>
      </w:pPr>
      <w:r w:rsidRPr="00A65110">
        <w:rPr>
          <w:rFonts w:ascii="Times New Roman" w:hAnsi="Times New Roman"/>
        </w:rPr>
        <w:t>(</w:t>
      </w:r>
      <w:r w:rsidR="00EF02A8">
        <w:rPr>
          <w:rFonts w:ascii="Times New Roman" w:hAnsi="Times New Roman"/>
        </w:rPr>
        <w:t>7</w:t>
      </w:r>
      <w:r w:rsidRPr="00A65110">
        <w:rPr>
          <w:rFonts w:ascii="Times New Roman" w:hAnsi="Times New Roman"/>
        </w:rPr>
        <w:t xml:space="preserve">) Ak sú na posúdenie rizika odborným pracoviskom potrebné ďalšie štúdie alebo informácie okrem štúdií a informácií uvedených v ods. </w:t>
      </w:r>
      <w:r w:rsidR="00EF02A8">
        <w:rPr>
          <w:rFonts w:ascii="Times New Roman" w:hAnsi="Times New Roman"/>
        </w:rPr>
        <w:t>6</w:t>
      </w:r>
      <w:r w:rsidRPr="00A65110">
        <w:rPr>
          <w:rFonts w:ascii="Times New Roman" w:hAnsi="Times New Roman"/>
        </w:rPr>
        <w:t>, žiadateľ na požiadanie predloží aj tieto doplňujúce informácie alebo štúdie. Predloženie  doplňujúcich informácií alebo štúdií odborné pracovisko vedecky odôvodní.</w:t>
      </w:r>
      <w:r w:rsidRPr="00A65110" w:rsidR="004D7F74">
        <w:rPr>
          <w:rFonts w:ascii="Times New Roman" w:hAnsi="Times New Roman"/>
        </w:rPr>
        <w:t xml:space="preserve"> </w:t>
      </w:r>
    </w:p>
    <w:p w:rsidR="000E5013" w:rsidRPr="00A65110" w:rsidP="000E5013">
      <w:pPr>
        <w:bidi w:val="0"/>
        <w:rPr>
          <w:rFonts w:ascii="Times New Roman" w:hAnsi="Times New Roman"/>
        </w:rPr>
      </w:pPr>
    </w:p>
    <w:p w:rsidR="000E5013" w:rsidRPr="00A65110" w:rsidP="0058228F">
      <w:pPr>
        <w:bidi w:val="0"/>
        <w:ind w:firstLine="708"/>
        <w:rPr>
          <w:rFonts w:ascii="Times New Roman" w:hAnsi="Times New Roman"/>
        </w:rPr>
      </w:pPr>
      <w:r w:rsidRPr="00A65110">
        <w:rPr>
          <w:rFonts w:ascii="Times New Roman" w:hAnsi="Times New Roman"/>
        </w:rPr>
        <w:t>(</w:t>
      </w:r>
      <w:r w:rsidR="00EF02A8">
        <w:rPr>
          <w:rFonts w:ascii="Times New Roman" w:hAnsi="Times New Roman"/>
        </w:rPr>
        <w:t>8</w:t>
      </w:r>
      <w:r w:rsidR="0061078D">
        <w:rPr>
          <w:rFonts w:ascii="Times New Roman" w:hAnsi="Times New Roman"/>
        </w:rPr>
        <w:t>) Na zmenu a doplnenie</w:t>
      </w:r>
      <w:r w:rsidRPr="00A65110">
        <w:rPr>
          <w:rFonts w:ascii="Times New Roman" w:hAnsi="Times New Roman"/>
        </w:rPr>
        <w:t xml:space="preserve"> </w:t>
      </w:r>
      <w:r w:rsidR="0061078D">
        <w:rPr>
          <w:rFonts w:ascii="Times New Roman" w:hAnsi="Times New Roman"/>
        </w:rPr>
        <w:t>registrácie</w:t>
      </w:r>
      <w:r w:rsidRPr="00A65110">
        <w:rPr>
          <w:rFonts w:ascii="Times New Roman" w:hAnsi="Times New Roman"/>
        </w:rPr>
        <w:t xml:space="preserve"> </w:t>
      </w:r>
      <w:r w:rsidR="0061078D">
        <w:rPr>
          <w:rFonts w:ascii="Times New Roman" w:hAnsi="Times New Roman"/>
        </w:rPr>
        <w:t>pomocného prostriedku</w:t>
      </w:r>
      <w:r w:rsidRPr="00A65110">
        <w:rPr>
          <w:rFonts w:ascii="Times New Roman" w:hAnsi="Times New Roman"/>
        </w:rPr>
        <w:t xml:space="preserve"> sa predkladá:</w:t>
      </w:r>
    </w:p>
    <w:p w:rsidR="00A65110" w:rsidRPr="00A65110" w:rsidP="00A65110">
      <w:pPr>
        <w:autoSpaceDE w:val="0"/>
        <w:autoSpaceDN w:val="0"/>
        <w:bidi w:val="0"/>
        <w:adjustRightInd w:val="0"/>
        <w:rPr>
          <w:rFonts w:ascii="Times New Roman" w:hAnsi="Times New Roman"/>
          <w:color w:val="231F20"/>
        </w:rPr>
      </w:pPr>
      <w:r w:rsidRPr="00A65110">
        <w:rPr>
          <w:rFonts w:ascii="Times New Roman" w:hAnsi="Times New Roman"/>
          <w:color w:val="231F20"/>
        </w:rPr>
        <w:t>a) podrobný opis a odôvodnenie požadovanej zmeny,</w:t>
      </w:r>
    </w:p>
    <w:p w:rsidR="000E5013" w:rsidRPr="00A65110" w:rsidP="00A65110">
      <w:pPr>
        <w:autoSpaceDE w:val="0"/>
        <w:autoSpaceDN w:val="0"/>
        <w:bidi w:val="0"/>
        <w:adjustRightInd w:val="0"/>
        <w:rPr>
          <w:rFonts w:ascii="Times New Roman" w:hAnsi="Times New Roman"/>
          <w:color w:val="231F20"/>
        </w:rPr>
      </w:pPr>
      <w:r w:rsidRPr="00A65110" w:rsidR="00A65110">
        <w:rPr>
          <w:rFonts w:ascii="Times New Roman" w:hAnsi="Times New Roman"/>
          <w:color w:val="231F20"/>
        </w:rPr>
        <w:t xml:space="preserve">b) pôvodné zloženie a nové zloženie </w:t>
      </w:r>
      <w:r w:rsidR="0061078D">
        <w:rPr>
          <w:rFonts w:ascii="Times New Roman" w:hAnsi="Times New Roman"/>
          <w:color w:val="231F20"/>
        </w:rPr>
        <w:t>pomocného prostriedku</w:t>
      </w:r>
      <w:r w:rsidRPr="00A65110" w:rsidR="00A65110">
        <w:rPr>
          <w:rFonts w:ascii="Times New Roman" w:hAnsi="Times New Roman"/>
          <w:color w:val="231F20"/>
        </w:rPr>
        <w:t xml:space="preserve"> vo forme porovnávacej</w:t>
      </w:r>
      <w:r w:rsidR="00A65110">
        <w:rPr>
          <w:rFonts w:ascii="Times New Roman" w:hAnsi="Times New Roman"/>
          <w:color w:val="231F20"/>
        </w:rPr>
        <w:t xml:space="preserve"> </w:t>
      </w:r>
      <w:r w:rsidRPr="00A65110" w:rsidR="00A65110">
        <w:rPr>
          <w:rFonts w:ascii="Times New Roman" w:hAnsi="Times New Roman"/>
          <w:color w:val="231F20"/>
        </w:rPr>
        <w:t>tabuľky, ak sa požaduje zmena v</w:t>
      </w:r>
      <w:r w:rsidR="00A65110">
        <w:rPr>
          <w:rFonts w:ascii="Times New Roman" w:hAnsi="Times New Roman"/>
          <w:color w:val="231F20"/>
        </w:rPr>
        <w:t> </w:t>
      </w:r>
      <w:r w:rsidRPr="00A65110" w:rsidR="00A65110">
        <w:rPr>
          <w:rFonts w:ascii="Times New Roman" w:hAnsi="Times New Roman"/>
          <w:color w:val="231F20"/>
        </w:rPr>
        <w:t>zložení</w:t>
      </w:r>
      <w:r w:rsidR="00A65110">
        <w:rPr>
          <w:rFonts w:ascii="Times New Roman" w:hAnsi="Times New Roman"/>
          <w:color w:val="231F20"/>
        </w:rPr>
        <w:t xml:space="preserve"> </w:t>
      </w:r>
      <w:r w:rsidR="0061078D">
        <w:rPr>
          <w:rFonts w:ascii="Times New Roman" w:hAnsi="Times New Roman"/>
          <w:color w:val="231F20"/>
        </w:rPr>
        <w:t>pomocného prostriedku</w:t>
      </w:r>
      <w:r w:rsidRPr="00A65110" w:rsidR="00A65110">
        <w:rPr>
          <w:rFonts w:ascii="Times New Roman" w:hAnsi="Times New Roman"/>
          <w:color w:val="231F20"/>
        </w:rPr>
        <w:t>,</w:t>
      </w:r>
    </w:p>
    <w:p w:rsidR="00A65110" w:rsidRPr="00A65110" w:rsidP="00A65110">
      <w:pPr>
        <w:bidi w:val="0"/>
        <w:rPr>
          <w:rFonts w:ascii="Times New Roman" w:hAnsi="Times New Roman"/>
        </w:rPr>
      </w:pPr>
      <w:r w:rsidRPr="00A65110">
        <w:rPr>
          <w:rFonts w:ascii="Times New Roman" w:hAnsi="Times New Roman"/>
        </w:rPr>
        <w:t>c) navrhovaná technická špecifikácia účinnej látky</w:t>
      </w:r>
      <w:r>
        <w:rPr>
          <w:rFonts w:ascii="Times New Roman" w:hAnsi="Times New Roman"/>
        </w:rPr>
        <w:t xml:space="preserve"> </w:t>
      </w:r>
      <w:r w:rsidRPr="00A65110">
        <w:rPr>
          <w:rFonts w:ascii="Times New Roman" w:hAnsi="Times New Roman"/>
        </w:rPr>
        <w:t>a údaje o</w:t>
      </w:r>
      <w:r>
        <w:rPr>
          <w:rFonts w:ascii="Times New Roman" w:hAnsi="Times New Roman"/>
        </w:rPr>
        <w:t> </w:t>
      </w:r>
      <w:r w:rsidRPr="00A65110">
        <w:rPr>
          <w:rFonts w:ascii="Times New Roman" w:hAnsi="Times New Roman"/>
        </w:rPr>
        <w:t>identite</w:t>
      </w:r>
      <w:r>
        <w:rPr>
          <w:rFonts w:ascii="Times New Roman" w:hAnsi="Times New Roman"/>
        </w:rPr>
        <w:t>,</w:t>
      </w:r>
      <w:r w:rsidRPr="00A65110">
        <w:rPr>
          <w:rFonts w:ascii="Times New Roman" w:hAnsi="Times New Roman"/>
        </w:rPr>
        <w:t xml:space="preserve"> ak</w:t>
      </w:r>
      <w:r>
        <w:rPr>
          <w:rFonts w:ascii="Times New Roman" w:hAnsi="Times New Roman"/>
        </w:rPr>
        <w:t xml:space="preserve"> </w:t>
      </w:r>
      <w:r w:rsidRPr="00A65110">
        <w:rPr>
          <w:rFonts w:ascii="Times New Roman" w:hAnsi="Times New Roman"/>
        </w:rPr>
        <w:t>sa požaduje zmena, ktorá ovplyvní identitu účinnej</w:t>
      </w:r>
      <w:r>
        <w:rPr>
          <w:rFonts w:ascii="Times New Roman" w:hAnsi="Times New Roman"/>
        </w:rPr>
        <w:t xml:space="preserve"> </w:t>
      </w:r>
      <w:r w:rsidRPr="00A65110">
        <w:rPr>
          <w:rFonts w:ascii="Times New Roman" w:hAnsi="Times New Roman"/>
        </w:rPr>
        <w:t>látky,</w:t>
      </w:r>
    </w:p>
    <w:p w:rsidR="00A65110" w:rsidRPr="00B71199" w:rsidP="00A65110">
      <w:pPr>
        <w:bidi w:val="0"/>
        <w:rPr>
          <w:rFonts w:ascii="Times New Roman" w:hAnsi="Times New Roman"/>
        </w:rPr>
      </w:pPr>
      <w:r w:rsidRPr="00A65110">
        <w:rPr>
          <w:rFonts w:ascii="Times New Roman" w:hAnsi="Times New Roman"/>
        </w:rPr>
        <w:t>d) karta bezpečnostných údajov pre nové aj pôvodné</w:t>
      </w:r>
      <w:r>
        <w:rPr>
          <w:rFonts w:ascii="Times New Roman" w:hAnsi="Times New Roman"/>
        </w:rPr>
        <w:t xml:space="preserve"> ko</w:t>
      </w:r>
      <w:r w:rsidRPr="00A65110">
        <w:rPr>
          <w:rFonts w:ascii="Times New Roman" w:hAnsi="Times New Roman"/>
        </w:rPr>
        <w:t xml:space="preserve">formulanty </w:t>
      </w:r>
      <w:r w:rsidRPr="00B71199">
        <w:rPr>
          <w:rFonts w:ascii="Times New Roman" w:hAnsi="Times New Roman"/>
        </w:rPr>
        <w:t>vypracovaná podľa osobitného predpisu</w:t>
      </w:r>
      <w:bookmarkStart w:id="1" w:name="_Ref293563893"/>
      <w:r>
        <w:rPr>
          <w:rStyle w:val="FootnoteReference"/>
          <w:rFonts w:ascii="Times New Roman" w:hAnsi="Times New Roman"/>
          <w:rtl w:val="0"/>
        </w:rPr>
        <w:footnoteReference w:id="4"/>
      </w:r>
      <w:bookmarkEnd w:id="1"/>
      <w:r w:rsidRPr="00B71199">
        <w:rPr>
          <w:rFonts w:ascii="Times New Roman" w:hAnsi="Times New Roman"/>
        </w:rPr>
        <w:t xml:space="preserve">, ak sa požaduje zmena v zložení </w:t>
      </w:r>
      <w:r w:rsidR="0061078D">
        <w:rPr>
          <w:rFonts w:ascii="Times New Roman" w:hAnsi="Times New Roman"/>
        </w:rPr>
        <w:t>pomocného prostriedku</w:t>
      </w:r>
      <w:r w:rsidRPr="00B71199">
        <w:rPr>
          <w:rFonts w:ascii="Times New Roman" w:hAnsi="Times New Roman"/>
        </w:rPr>
        <w:t>,</w:t>
      </w:r>
    </w:p>
    <w:p w:rsidR="00A65110" w:rsidRPr="00A65110" w:rsidP="00A65110">
      <w:pPr>
        <w:bidi w:val="0"/>
        <w:rPr>
          <w:rFonts w:ascii="Times New Roman" w:hAnsi="Times New Roman"/>
        </w:rPr>
      </w:pPr>
      <w:r w:rsidRPr="00B71199">
        <w:rPr>
          <w:rFonts w:ascii="Times New Roman" w:hAnsi="Times New Roman"/>
        </w:rPr>
        <w:t xml:space="preserve">e) karta bezpečnostných údajov pre </w:t>
      </w:r>
      <w:r w:rsidR="0061078D">
        <w:rPr>
          <w:rFonts w:ascii="Times New Roman" w:hAnsi="Times New Roman"/>
        </w:rPr>
        <w:t>pomocný prostriedok</w:t>
      </w:r>
      <w:r w:rsidRPr="00A65110">
        <w:rPr>
          <w:rFonts w:ascii="Times New Roman" w:hAnsi="Times New Roman"/>
        </w:rPr>
        <w:t xml:space="preserve"> s pôvodným zložením</w:t>
      </w:r>
      <w:r>
        <w:rPr>
          <w:rFonts w:ascii="Times New Roman" w:hAnsi="Times New Roman"/>
        </w:rPr>
        <w:t xml:space="preserve"> </w:t>
      </w:r>
      <w:r w:rsidRPr="00A65110">
        <w:rPr>
          <w:rFonts w:ascii="Times New Roman" w:hAnsi="Times New Roman"/>
        </w:rPr>
        <w:t>a s novým zložením vypracovaná podľa osobitného</w:t>
      </w:r>
      <w:r>
        <w:rPr>
          <w:rFonts w:ascii="Times New Roman" w:hAnsi="Times New Roman"/>
        </w:rPr>
        <w:t xml:space="preserve"> </w:t>
      </w:r>
      <w:r w:rsidRPr="00A65110">
        <w:rPr>
          <w:rFonts w:ascii="Times New Roman" w:hAnsi="Times New Roman"/>
        </w:rPr>
        <w:t>predpisu</w:t>
      </w:r>
      <w:r w:rsidRPr="007A36CC" w:rsidR="007A36CC">
        <w:rPr>
          <w:rFonts w:ascii="Times New Roman" w:hAnsi="Times New Roman"/>
          <w:vertAlign w:val="superscript"/>
        </w:rPr>
        <w:fldChar w:fldCharType="begin"/>
      </w:r>
      <w:r w:rsidRPr="007A36CC" w:rsidR="007A36CC">
        <w:rPr>
          <w:rFonts w:ascii="Times New Roman" w:hAnsi="Times New Roman"/>
          <w:vertAlign w:val="superscript"/>
        </w:rPr>
        <w:instrText xml:space="preserve"> NOTEREF _Ref293563893 \h </w:instrText>
      </w:r>
      <w:r w:rsidR="007A36CC">
        <w:rPr>
          <w:rFonts w:ascii="Times New Roman" w:hAnsi="Times New Roman"/>
          <w:vertAlign w:val="superscript"/>
        </w:rPr>
        <w:instrText xml:space="preserve"> \* MERGEFORMAT </w:instrText>
      </w:r>
      <w:r w:rsidRPr="007A36CC" w:rsidR="007A36CC">
        <w:rPr>
          <w:rFonts w:ascii="Times New Roman" w:hAnsi="Times New Roman"/>
          <w:vertAlign w:val="superscript"/>
        </w:rPr>
        <w:fldChar w:fldCharType="separate"/>
      </w:r>
      <w:r w:rsidR="004B3532">
        <w:rPr>
          <w:rFonts w:ascii="Times New Roman" w:hAnsi="Times New Roman"/>
          <w:vertAlign w:val="superscript"/>
        </w:rPr>
        <w:t>3</w:t>
      </w:r>
      <w:r w:rsidRPr="007A36CC" w:rsidR="007A36CC">
        <w:rPr>
          <w:rFonts w:ascii="Times New Roman" w:hAnsi="Times New Roman"/>
          <w:vertAlign w:val="superscript"/>
        </w:rPr>
        <w:fldChar w:fldCharType="end"/>
      </w:r>
      <w:r w:rsidRPr="00A65110">
        <w:rPr>
          <w:rFonts w:ascii="Times New Roman" w:hAnsi="Times New Roman"/>
        </w:rPr>
        <w:t xml:space="preserve">, ak sa žiada zmena zloženia </w:t>
      </w:r>
      <w:r w:rsidR="0061078D">
        <w:rPr>
          <w:rFonts w:ascii="Times New Roman" w:hAnsi="Times New Roman"/>
        </w:rPr>
        <w:t>pomocného prostriedku</w:t>
      </w:r>
      <w:r w:rsidRPr="00A65110">
        <w:rPr>
          <w:rFonts w:ascii="Times New Roman" w:hAnsi="Times New Roman"/>
        </w:rPr>
        <w:t>,</w:t>
      </w:r>
    </w:p>
    <w:p w:rsidR="00A65110" w:rsidRPr="00A65110" w:rsidP="00A65110">
      <w:pPr>
        <w:bidi w:val="0"/>
        <w:rPr>
          <w:rFonts w:ascii="Times New Roman" w:hAnsi="Times New Roman"/>
        </w:rPr>
      </w:pPr>
      <w:r w:rsidRPr="00A65110">
        <w:rPr>
          <w:rFonts w:ascii="Times New Roman" w:hAnsi="Times New Roman"/>
        </w:rPr>
        <w:t>f) etiketa v papierovej forme aj elektronickej forme,</w:t>
      </w:r>
    </w:p>
    <w:p w:rsidR="00A65110" w:rsidRPr="00A65110" w:rsidP="00A65110">
      <w:pPr>
        <w:bidi w:val="0"/>
        <w:rPr>
          <w:rFonts w:ascii="Times New Roman" w:hAnsi="Times New Roman"/>
        </w:rPr>
      </w:pPr>
      <w:r w:rsidRPr="00A65110">
        <w:rPr>
          <w:rFonts w:ascii="Times New Roman" w:hAnsi="Times New Roman"/>
        </w:rPr>
        <w:t>g) štúdie o fyzikálno-chemických a technických vlastnostiach</w:t>
      </w:r>
      <w:r>
        <w:rPr>
          <w:rFonts w:ascii="Times New Roman" w:hAnsi="Times New Roman"/>
        </w:rPr>
        <w:t xml:space="preserve"> </w:t>
      </w:r>
      <w:r w:rsidR="0061078D">
        <w:rPr>
          <w:rFonts w:ascii="Times New Roman" w:hAnsi="Times New Roman"/>
        </w:rPr>
        <w:t>pomocného prostriedku</w:t>
      </w:r>
      <w:r w:rsidRPr="00A65110">
        <w:rPr>
          <w:rFonts w:ascii="Times New Roman" w:hAnsi="Times New Roman"/>
        </w:rPr>
        <w:t xml:space="preserve"> alebo vyhlásenie, že zmena nemá významný</w:t>
      </w:r>
      <w:r>
        <w:rPr>
          <w:rFonts w:ascii="Times New Roman" w:hAnsi="Times New Roman"/>
        </w:rPr>
        <w:t xml:space="preserve"> </w:t>
      </w:r>
      <w:r w:rsidRPr="00A65110">
        <w:rPr>
          <w:rFonts w:ascii="Times New Roman" w:hAnsi="Times New Roman"/>
        </w:rPr>
        <w:t>vplyv na fyzikálno-chemické vlastnosti,</w:t>
      </w:r>
    </w:p>
    <w:p w:rsidR="00A65110" w:rsidRPr="00A65110" w:rsidP="00A65110">
      <w:pPr>
        <w:bidi w:val="0"/>
        <w:rPr>
          <w:rFonts w:ascii="Times New Roman" w:hAnsi="Times New Roman"/>
        </w:rPr>
      </w:pPr>
      <w:r w:rsidRPr="00A65110">
        <w:rPr>
          <w:rFonts w:ascii="Times New Roman" w:hAnsi="Times New Roman"/>
        </w:rPr>
        <w:t>h) analytické metódy na stanovenie účinnej látky alebo</w:t>
      </w:r>
      <w:r>
        <w:rPr>
          <w:rFonts w:ascii="Times New Roman" w:hAnsi="Times New Roman"/>
        </w:rPr>
        <w:t xml:space="preserve"> </w:t>
      </w:r>
      <w:r w:rsidRPr="00A65110">
        <w:rPr>
          <w:rFonts w:ascii="Times New Roman" w:hAnsi="Times New Roman"/>
        </w:rPr>
        <w:t>nečistôt v technickej účinnej látke ak už predložené metódy nie sú vyhovujúce,</w:t>
      </w:r>
    </w:p>
    <w:p w:rsidR="00A65110" w:rsidRPr="00A65110" w:rsidP="00A65110">
      <w:pPr>
        <w:bidi w:val="0"/>
        <w:rPr>
          <w:rFonts w:ascii="Times New Roman" w:hAnsi="Times New Roman"/>
        </w:rPr>
      </w:pPr>
      <w:r w:rsidRPr="00A65110">
        <w:rPr>
          <w:rFonts w:ascii="Times New Roman" w:hAnsi="Times New Roman"/>
        </w:rPr>
        <w:t>i) obalová špecifikácia, ak sa požaduje zmena obalu</w:t>
      </w:r>
      <w:r>
        <w:rPr>
          <w:rFonts w:ascii="Times New Roman" w:hAnsi="Times New Roman"/>
        </w:rPr>
        <w:t xml:space="preserve"> </w:t>
      </w:r>
      <w:r w:rsidRPr="00A65110">
        <w:rPr>
          <w:rFonts w:ascii="Times New Roman" w:hAnsi="Times New Roman"/>
        </w:rPr>
        <w:t xml:space="preserve">alebo nový obal </w:t>
      </w:r>
      <w:r w:rsidR="0061078D">
        <w:rPr>
          <w:rFonts w:ascii="Times New Roman" w:hAnsi="Times New Roman"/>
        </w:rPr>
        <w:t>pomocného prostriedku</w:t>
      </w:r>
      <w:r w:rsidRPr="00A65110">
        <w:rPr>
          <w:rFonts w:ascii="Times New Roman" w:hAnsi="Times New Roman"/>
        </w:rPr>
        <w:t>,</w:t>
      </w:r>
    </w:p>
    <w:p w:rsidR="00A65110" w:rsidRPr="00A65110" w:rsidP="00A6511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j</w:t>
      </w:r>
      <w:r w:rsidRPr="00A65110">
        <w:rPr>
          <w:rFonts w:ascii="Times New Roman" w:hAnsi="Times New Roman"/>
        </w:rPr>
        <w:t>) tabuľka správnej poľnohospodárskej praxe na podmienky</w:t>
      </w:r>
      <w:r>
        <w:rPr>
          <w:rFonts w:ascii="Times New Roman" w:hAnsi="Times New Roman"/>
        </w:rPr>
        <w:t xml:space="preserve"> </w:t>
      </w:r>
      <w:r w:rsidRPr="00A65110">
        <w:rPr>
          <w:rFonts w:ascii="Times New Roman" w:hAnsi="Times New Roman"/>
        </w:rPr>
        <w:t>Slovenskej republiky pre rastlinu, rastlinný</w:t>
      </w:r>
      <w:r>
        <w:rPr>
          <w:rFonts w:ascii="Times New Roman" w:hAnsi="Times New Roman"/>
        </w:rPr>
        <w:t xml:space="preserve"> </w:t>
      </w:r>
      <w:r w:rsidRPr="00A65110">
        <w:rPr>
          <w:rFonts w:ascii="Times New Roman" w:hAnsi="Times New Roman"/>
        </w:rPr>
        <w:t xml:space="preserve">produkt alebo škodlivý organizmus, pre ktoré je </w:t>
      </w:r>
      <w:r w:rsidR="0061078D">
        <w:rPr>
          <w:rFonts w:ascii="Times New Roman" w:hAnsi="Times New Roman"/>
        </w:rPr>
        <w:t>pomocný prostriedok</w:t>
      </w:r>
      <w:r w:rsidRPr="00A65110">
        <w:rPr>
          <w:rFonts w:ascii="Times New Roman" w:hAnsi="Times New Roman"/>
        </w:rPr>
        <w:t xml:space="preserve"> </w:t>
      </w:r>
      <w:r w:rsidR="0061078D">
        <w:rPr>
          <w:rFonts w:ascii="Times New Roman" w:hAnsi="Times New Roman"/>
        </w:rPr>
        <w:t>registrovaný</w:t>
      </w:r>
      <w:r w:rsidRPr="00A65110">
        <w:rPr>
          <w:rFonts w:ascii="Times New Roman" w:hAnsi="Times New Roman"/>
        </w:rPr>
        <w:t>,</w:t>
      </w:r>
    </w:p>
    <w:p w:rsidR="00A65110" w:rsidRPr="00A65110" w:rsidP="00A65110">
      <w:pPr>
        <w:bidi w:val="0"/>
        <w:rPr>
          <w:rFonts w:ascii="Times New Roman" w:hAnsi="Times New Roman"/>
        </w:rPr>
      </w:pPr>
      <w:r w:rsidRPr="00A65110">
        <w:rPr>
          <w:rFonts w:ascii="Times New Roman" w:hAnsi="Times New Roman"/>
        </w:rPr>
        <w:t>ak sa mení rozsah a spôsob použitia alebo</w:t>
      </w:r>
      <w:r>
        <w:rPr>
          <w:rFonts w:ascii="Times New Roman" w:hAnsi="Times New Roman"/>
        </w:rPr>
        <w:t xml:space="preserve"> </w:t>
      </w:r>
      <w:r w:rsidRPr="00A65110">
        <w:rPr>
          <w:rFonts w:ascii="Times New Roman" w:hAnsi="Times New Roman"/>
        </w:rPr>
        <w:t xml:space="preserve">ak sa požaduje zmena v zložení </w:t>
      </w:r>
      <w:r w:rsidR="0061078D">
        <w:rPr>
          <w:rFonts w:ascii="Times New Roman" w:hAnsi="Times New Roman"/>
        </w:rPr>
        <w:t>pomocného prostriedku</w:t>
      </w:r>
      <w:r w:rsidRPr="00A65110">
        <w:rPr>
          <w:rFonts w:ascii="Times New Roman" w:hAnsi="Times New Roman"/>
        </w:rPr>
        <w:t>,</w:t>
      </w:r>
    </w:p>
    <w:p w:rsidR="00A65110" w:rsidRPr="00A65110" w:rsidP="00A65110">
      <w:pPr>
        <w:bidi w:val="0"/>
        <w:rPr>
          <w:rFonts w:ascii="Times New Roman" w:hAnsi="Times New Roman"/>
        </w:rPr>
      </w:pPr>
      <w:r w:rsidRPr="00A65110">
        <w:rPr>
          <w:rFonts w:ascii="Times New Roman" w:hAnsi="Times New Roman"/>
        </w:rPr>
        <w:t>m) relevantné toxikologické štúdie a</w:t>
      </w:r>
      <w:r>
        <w:rPr>
          <w:rFonts w:ascii="Times New Roman" w:hAnsi="Times New Roman"/>
        </w:rPr>
        <w:t> </w:t>
      </w:r>
      <w:r w:rsidRPr="00A65110">
        <w:rPr>
          <w:rFonts w:ascii="Times New Roman" w:hAnsi="Times New Roman"/>
        </w:rPr>
        <w:t>ekotoxikologické</w:t>
      </w:r>
      <w:r>
        <w:rPr>
          <w:rFonts w:ascii="Times New Roman" w:hAnsi="Times New Roman"/>
        </w:rPr>
        <w:t xml:space="preserve"> </w:t>
      </w:r>
      <w:r w:rsidRPr="00A65110">
        <w:rPr>
          <w:rFonts w:ascii="Times New Roman" w:hAnsi="Times New Roman"/>
        </w:rPr>
        <w:t>štúdie a informácie, ak požadovaná zmena</w:t>
      </w:r>
      <w:r>
        <w:rPr>
          <w:rFonts w:ascii="Times New Roman" w:hAnsi="Times New Roman"/>
        </w:rPr>
        <w:t xml:space="preserve"> </w:t>
      </w:r>
      <w:r w:rsidRPr="00A65110">
        <w:rPr>
          <w:rFonts w:ascii="Times New Roman" w:hAnsi="Times New Roman"/>
        </w:rPr>
        <w:t>môže</w:t>
      </w:r>
      <w:r>
        <w:rPr>
          <w:rFonts w:ascii="Times New Roman" w:hAnsi="Times New Roman"/>
        </w:rPr>
        <w:t xml:space="preserve"> </w:t>
      </w:r>
      <w:r w:rsidRPr="00A65110">
        <w:rPr>
          <w:rFonts w:ascii="Times New Roman" w:hAnsi="Times New Roman"/>
        </w:rPr>
        <w:t>mať</w:t>
      </w:r>
      <w:r>
        <w:rPr>
          <w:rFonts w:ascii="Times New Roman" w:hAnsi="Times New Roman"/>
        </w:rPr>
        <w:t xml:space="preserve"> </w:t>
      </w:r>
      <w:r w:rsidRPr="00A65110">
        <w:rPr>
          <w:rFonts w:ascii="Times New Roman" w:hAnsi="Times New Roman"/>
        </w:rPr>
        <w:t>vplyv na zdravie ľudí alebo zvierat.</w:t>
      </w:r>
    </w:p>
    <w:p w:rsidR="00A65110" w:rsidRPr="00A65110" w:rsidP="00A65110">
      <w:pPr>
        <w:bidi w:val="0"/>
        <w:rPr>
          <w:rFonts w:ascii="Times New Roman" w:hAnsi="Times New Roman"/>
        </w:rPr>
      </w:pPr>
    </w:p>
    <w:p w:rsidR="000E5013" w:rsidP="0058228F">
      <w:pPr>
        <w:bidi w:val="0"/>
        <w:ind w:firstLine="708"/>
        <w:rPr>
          <w:rFonts w:ascii="Times New Roman" w:hAnsi="Times New Roman"/>
        </w:rPr>
      </w:pPr>
      <w:r w:rsidRPr="00A65110">
        <w:rPr>
          <w:rFonts w:ascii="Times New Roman" w:hAnsi="Times New Roman"/>
        </w:rPr>
        <w:t>(</w:t>
      </w:r>
      <w:r w:rsidR="00EF02A8">
        <w:rPr>
          <w:rFonts w:ascii="Times New Roman" w:hAnsi="Times New Roman"/>
        </w:rPr>
        <w:t>9</w:t>
      </w:r>
      <w:r w:rsidRPr="00A65110">
        <w:rPr>
          <w:rFonts w:ascii="Times New Roman" w:hAnsi="Times New Roman"/>
        </w:rPr>
        <w:t>) Ak sú na posúdenie rizika odborným pracoviskom potrebné ďalšie štúdie alebo informácie okrem štúdií a informácií uvedených v ods</w:t>
      </w:r>
      <w:r w:rsidR="00EF02A8">
        <w:rPr>
          <w:rFonts w:ascii="Times New Roman" w:hAnsi="Times New Roman"/>
        </w:rPr>
        <w:t>eku</w:t>
      </w:r>
      <w:r w:rsidRPr="00A65110">
        <w:rPr>
          <w:rFonts w:ascii="Times New Roman" w:hAnsi="Times New Roman"/>
        </w:rPr>
        <w:t xml:space="preserve"> </w:t>
      </w:r>
      <w:r w:rsidR="00EF02A8">
        <w:rPr>
          <w:rFonts w:ascii="Times New Roman" w:hAnsi="Times New Roman"/>
        </w:rPr>
        <w:t>8</w:t>
      </w:r>
      <w:r w:rsidRPr="00A65110">
        <w:rPr>
          <w:rFonts w:ascii="Times New Roman" w:hAnsi="Times New Roman"/>
        </w:rPr>
        <w:t>, žiadateľ na požiadanie predloží aj tieto doplňujúce informácie alebo štúdie. Predloženie  doplňujúcich informácií alebo štúdií odborné pracovisko vedecky odôvodní.</w:t>
      </w:r>
      <w:r w:rsidRPr="00A65110" w:rsidR="004D7F74">
        <w:rPr>
          <w:rFonts w:ascii="Times New Roman" w:hAnsi="Times New Roman"/>
        </w:rPr>
        <w:t xml:space="preserve"> </w:t>
      </w:r>
    </w:p>
    <w:p w:rsidR="000A285E" w:rsidP="000E5013">
      <w:pPr>
        <w:bidi w:val="0"/>
        <w:rPr>
          <w:rFonts w:ascii="Times New Roman" w:hAnsi="Times New Roman"/>
        </w:rPr>
      </w:pPr>
    </w:p>
    <w:p w:rsidR="00D90DFB" w:rsidP="0058228F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EF02A8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) K žiadosti podľa odseku </w:t>
      </w:r>
      <w:smartTag w:uri="urn:schemas-microsoft-com:office:smarttags" w:element="metricconverter">
        <w:smartTagPr>
          <w:attr w:name="ProductID" w:val="6 a"/>
        </w:smartTagPr>
        <w:r w:rsidR="00902BDD">
          <w:rPr>
            <w:rFonts w:ascii="Times New Roman" w:hAnsi="Times New Roman"/>
          </w:rPr>
          <w:t>6</w:t>
        </w:r>
        <w:r>
          <w:rPr>
            <w:rFonts w:ascii="Times New Roman" w:hAnsi="Times New Roman"/>
          </w:rPr>
          <w:t xml:space="preserve"> a</w:t>
        </w:r>
      </w:smartTag>
      <w:r>
        <w:rPr>
          <w:rFonts w:ascii="Times New Roman" w:hAnsi="Times New Roman"/>
        </w:rPr>
        <w:t xml:space="preserve"> </w:t>
      </w:r>
      <w:r w:rsidR="00902BDD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a podľa § 7 a 10 sa predkladá aj nový súhlas podľa odseku 3 písm. d), ak o to kontrolný ústav požiada.</w:t>
      </w:r>
    </w:p>
    <w:p w:rsidR="00D90DFB" w:rsidP="000E5013">
      <w:pPr>
        <w:bidi w:val="0"/>
        <w:rPr>
          <w:rFonts w:ascii="Times New Roman" w:hAnsi="Times New Roman"/>
        </w:rPr>
      </w:pPr>
    </w:p>
    <w:p w:rsidR="000A285E" w:rsidP="0058228F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D90DFB">
        <w:rPr>
          <w:rFonts w:ascii="Times New Roman" w:hAnsi="Times New Roman"/>
        </w:rPr>
        <w:t>1</w:t>
      </w:r>
      <w:r w:rsidR="00902BDD">
        <w:rPr>
          <w:rFonts w:ascii="Times New Roman" w:hAnsi="Times New Roman"/>
        </w:rPr>
        <w:t>1</w:t>
      </w:r>
      <w:r>
        <w:rPr>
          <w:rFonts w:ascii="Times New Roman" w:hAnsi="Times New Roman"/>
        </w:rPr>
        <w:t>) Pomocný prostriedok sa registruje, ak je vyhodnotením dokumentačného súboru údajov preukázané, že</w:t>
      </w:r>
      <w:r w:rsidR="00A75BE3">
        <w:rPr>
          <w:rFonts w:ascii="Times New Roman" w:hAnsi="Times New Roman"/>
        </w:rPr>
        <w:t xml:space="preserve"> pomocný prostriedok</w:t>
      </w:r>
    </w:p>
    <w:p w:rsidR="000A285E" w:rsidP="000E501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a) nemá žiadny neprijateľný vplyv na zdravie ľudí, zvierat a životné prostredie,</w:t>
      </w:r>
    </w:p>
    <w:p w:rsidR="000A285E" w:rsidP="000E501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b) nemá vlastnosti perzistentnej organickej znečisťujúcej látky,</w:t>
      </w:r>
      <w:r>
        <w:rPr>
          <w:rStyle w:val="FootnoteReference"/>
          <w:rFonts w:ascii="Times New Roman" w:hAnsi="Times New Roman"/>
          <w:rtl w:val="0"/>
        </w:rPr>
        <w:footnoteReference w:id="5"/>
      </w:r>
    </w:p>
    <w:p w:rsidR="000A285E" w:rsidP="000E501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c) plní funkciu, na ktorú je určený.</w:t>
      </w:r>
    </w:p>
    <w:p w:rsidR="000E0964" w:rsidP="000E5013">
      <w:pPr>
        <w:bidi w:val="0"/>
        <w:rPr>
          <w:rFonts w:ascii="Times New Roman" w:hAnsi="Times New Roman"/>
        </w:rPr>
      </w:pPr>
    </w:p>
    <w:p w:rsidR="000E0964" w:rsidRPr="00A65110" w:rsidP="0058228F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(1</w:t>
      </w:r>
      <w:r w:rsidR="00902BDD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) Rozhodnutie o registrácii pomocného prostriedku </w:t>
      </w:r>
      <w:r w:rsidR="00857F1E">
        <w:rPr>
          <w:rFonts w:ascii="Times New Roman" w:hAnsi="Times New Roman"/>
        </w:rPr>
        <w:t xml:space="preserve">môže </w:t>
      </w:r>
      <w:r>
        <w:rPr>
          <w:rFonts w:ascii="Times New Roman" w:hAnsi="Times New Roman"/>
        </w:rPr>
        <w:t>obsah</w:t>
      </w:r>
      <w:r w:rsidR="00857F1E">
        <w:rPr>
          <w:rFonts w:ascii="Times New Roman" w:hAnsi="Times New Roman"/>
        </w:rPr>
        <w:t>ovať</w:t>
      </w:r>
      <w:r>
        <w:rPr>
          <w:rFonts w:ascii="Times New Roman" w:hAnsi="Times New Roman"/>
        </w:rPr>
        <w:t xml:space="preserve"> </w:t>
      </w:r>
      <w:r w:rsidRPr="003339C2">
        <w:rPr>
          <w:rFonts w:ascii="Times New Roman" w:hAnsi="Times New Roman"/>
        </w:rPr>
        <w:t>podmienky a opatrenia</w:t>
      </w:r>
      <w:r>
        <w:rPr>
          <w:rFonts w:ascii="Times New Roman" w:hAnsi="Times New Roman"/>
        </w:rPr>
        <w:t xml:space="preserve"> </w:t>
      </w:r>
      <w:r w:rsidRPr="003339C2">
        <w:rPr>
          <w:rFonts w:ascii="Times New Roman" w:hAnsi="Times New Roman"/>
        </w:rPr>
        <w:t>súvisiace</w:t>
      </w:r>
      <w:r>
        <w:rPr>
          <w:rFonts w:ascii="Times New Roman" w:hAnsi="Times New Roman"/>
        </w:rPr>
        <w:t xml:space="preserve"> </w:t>
      </w:r>
      <w:r w:rsidRPr="003339C2">
        <w:rPr>
          <w:rFonts w:ascii="Times New Roman" w:hAnsi="Times New Roman"/>
        </w:rPr>
        <w:t>s</w:t>
      </w:r>
      <w:r w:rsidR="006A4625">
        <w:rPr>
          <w:rFonts w:ascii="Times New Roman" w:hAnsi="Times New Roman"/>
        </w:rPr>
        <w:t> pomocným prostriedkom</w:t>
      </w:r>
      <w:r w:rsidRPr="003339C2">
        <w:rPr>
          <w:rFonts w:ascii="Times New Roman" w:hAnsi="Times New Roman"/>
        </w:rPr>
        <w:t xml:space="preserve">, jeho uvádzaním na trh, so skladovaním, s jeho používaním a zneškodňovaním vrátane požiadavky na monitoring nežiaducich vplyvov použitia </w:t>
      </w:r>
      <w:r w:rsidR="006A4625">
        <w:rPr>
          <w:rFonts w:ascii="Times New Roman" w:hAnsi="Times New Roman"/>
        </w:rPr>
        <w:t>pomocného prostriedku</w:t>
      </w:r>
      <w:r w:rsidRPr="003339C2">
        <w:rPr>
          <w:rFonts w:ascii="Times New Roman" w:hAnsi="Times New Roman"/>
        </w:rPr>
        <w:t xml:space="preserve"> na zdravie ľudí a životné prostredie, ktorej</w:t>
      </w:r>
      <w:r>
        <w:rPr>
          <w:rFonts w:ascii="Times New Roman" w:hAnsi="Times New Roman"/>
        </w:rPr>
        <w:t xml:space="preserve"> </w:t>
      </w:r>
      <w:r w:rsidRPr="003339C2">
        <w:rPr>
          <w:rFonts w:ascii="Times New Roman" w:hAnsi="Times New Roman"/>
        </w:rPr>
        <w:t>súčasťou je aj stanovenie rozsahu tohto monitoringu</w:t>
      </w:r>
      <w:r w:rsidR="000C67C0">
        <w:rPr>
          <w:rFonts w:ascii="Times New Roman" w:hAnsi="Times New Roman"/>
        </w:rPr>
        <w:t>.</w:t>
      </w:r>
    </w:p>
    <w:p w:rsidR="000E5013" w:rsidRPr="00A65110" w:rsidP="000E5013">
      <w:pPr>
        <w:bidi w:val="0"/>
        <w:rPr>
          <w:rFonts w:ascii="Times New Roman" w:hAnsi="Times New Roman"/>
        </w:rPr>
      </w:pPr>
    </w:p>
    <w:p w:rsidR="000E5013" w:rsidRPr="00A65110" w:rsidP="0058228F">
      <w:pPr>
        <w:bidi w:val="0"/>
        <w:ind w:firstLine="708"/>
        <w:rPr>
          <w:rFonts w:ascii="Times New Roman" w:hAnsi="Times New Roman"/>
          <w:color w:val="000000"/>
        </w:rPr>
      </w:pPr>
      <w:r w:rsidRPr="00A65110">
        <w:rPr>
          <w:rFonts w:ascii="Times New Roman" w:hAnsi="Times New Roman"/>
        </w:rPr>
        <w:t>(</w:t>
      </w:r>
      <w:r w:rsidR="000A285E">
        <w:rPr>
          <w:rFonts w:ascii="Times New Roman" w:hAnsi="Times New Roman"/>
        </w:rPr>
        <w:t>1</w:t>
      </w:r>
      <w:r w:rsidR="00902BDD">
        <w:rPr>
          <w:rFonts w:ascii="Times New Roman" w:hAnsi="Times New Roman"/>
        </w:rPr>
        <w:t>3</w:t>
      </w:r>
      <w:r w:rsidRPr="00A65110">
        <w:rPr>
          <w:rFonts w:ascii="Times New Roman" w:hAnsi="Times New Roman"/>
        </w:rPr>
        <w:t xml:space="preserve">) Na označení obalu </w:t>
      </w:r>
      <w:r w:rsidR="003364FE">
        <w:rPr>
          <w:rFonts w:ascii="Times New Roman" w:hAnsi="Times New Roman"/>
        </w:rPr>
        <w:t>pomocného prostriedku</w:t>
      </w:r>
      <w:r w:rsidRPr="00A65110">
        <w:rPr>
          <w:rFonts w:ascii="Times New Roman" w:hAnsi="Times New Roman"/>
        </w:rPr>
        <w:t xml:space="preserve"> sa uvádzajú informácie uvedené v prílohe č.</w:t>
      </w:r>
      <w:r w:rsidR="003364FE">
        <w:rPr>
          <w:rFonts w:ascii="Times New Roman" w:hAnsi="Times New Roman"/>
        </w:rPr>
        <w:t xml:space="preserve"> </w:t>
      </w:r>
      <w:r w:rsidRPr="00A65110" w:rsidR="009413F3">
        <w:rPr>
          <w:rFonts w:ascii="Times New Roman" w:hAnsi="Times New Roman"/>
        </w:rPr>
        <w:t>6</w:t>
      </w:r>
      <w:r w:rsidRPr="00A65110">
        <w:rPr>
          <w:rFonts w:ascii="Times New Roman" w:hAnsi="Times New Roman"/>
        </w:rPr>
        <w:t>. Ak je priestor na obale príliš malý, i</w:t>
      </w:r>
      <w:r w:rsidRPr="00A65110">
        <w:rPr>
          <w:rFonts w:ascii="Times New Roman" w:hAnsi="Times New Roman"/>
          <w:color w:val="231F20"/>
        </w:rPr>
        <w:t xml:space="preserve">nformácie uvedené v prílohe č. </w:t>
      </w:r>
      <w:r w:rsidRPr="00A65110" w:rsidR="009413F3">
        <w:rPr>
          <w:rFonts w:ascii="Times New Roman" w:hAnsi="Times New Roman"/>
          <w:color w:val="231F20"/>
        </w:rPr>
        <w:t xml:space="preserve">6 </w:t>
      </w:r>
      <w:r w:rsidRPr="00A65110">
        <w:rPr>
          <w:rFonts w:ascii="Times New Roman" w:hAnsi="Times New Roman"/>
          <w:color w:val="231F20"/>
        </w:rPr>
        <w:t xml:space="preserve">v bodoch  1) až m), n), o), q), r) a t) sa môžu uviesť na samostatnom príbalovom letáku, takýto príbalový leták sa pokladá za súčasť etikety. </w:t>
      </w:r>
      <w:r w:rsidRPr="00A65110">
        <w:rPr>
          <w:rFonts w:ascii="Times New Roman" w:hAnsi="Times New Roman"/>
          <w:color w:val="000000"/>
        </w:rPr>
        <w:t xml:space="preserve">Etiketa a obal </w:t>
      </w:r>
      <w:r w:rsidR="003364FE">
        <w:rPr>
          <w:rFonts w:ascii="Times New Roman" w:hAnsi="Times New Roman"/>
          <w:color w:val="000000"/>
        </w:rPr>
        <w:t>pomocného prostriedku</w:t>
      </w:r>
      <w:r w:rsidRPr="00A65110">
        <w:rPr>
          <w:rFonts w:ascii="Times New Roman" w:hAnsi="Times New Roman"/>
          <w:color w:val="000000"/>
        </w:rPr>
        <w:t xml:space="preserve"> určeného na výskum a vývoj obsahuje informácie uvedené v písmenách b, c, d, j, k. Obsahuje tiež všetky označenia uvedené v povolení na použitie </w:t>
      </w:r>
      <w:r w:rsidR="003364FE">
        <w:rPr>
          <w:rFonts w:ascii="Times New Roman" w:hAnsi="Times New Roman"/>
          <w:color w:val="000000"/>
        </w:rPr>
        <w:t>pomocného prostriedku</w:t>
      </w:r>
      <w:r w:rsidRPr="00A65110">
        <w:rPr>
          <w:rFonts w:ascii="Times New Roman" w:hAnsi="Times New Roman"/>
          <w:color w:val="000000"/>
        </w:rPr>
        <w:t xml:space="preserve"> na účely výskumu a vývoja a tiež slová “</w:t>
      </w:r>
      <w:r w:rsidR="003364FE">
        <w:rPr>
          <w:rFonts w:ascii="Times New Roman" w:hAnsi="Times New Roman"/>
          <w:color w:val="000000"/>
        </w:rPr>
        <w:t>pomocný prostriedok</w:t>
      </w:r>
      <w:r w:rsidRPr="00A65110">
        <w:rPr>
          <w:rFonts w:ascii="Times New Roman" w:hAnsi="Times New Roman"/>
          <w:color w:val="000000"/>
        </w:rPr>
        <w:t xml:space="preserve"> je určený na použitie na výskum a vývoj, </w:t>
      </w:r>
      <w:r w:rsidR="003364FE">
        <w:rPr>
          <w:rFonts w:ascii="Times New Roman" w:hAnsi="Times New Roman"/>
          <w:color w:val="000000"/>
        </w:rPr>
        <w:t>pomocný prostriedok</w:t>
      </w:r>
      <w:r w:rsidRPr="00A65110">
        <w:rPr>
          <w:rFonts w:ascii="Times New Roman" w:hAnsi="Times New Roman"/>
          <w:color w:val="000000"/>
        </w:rPr>
        <w:t xml:space="preserve"> nie je úplne charakterizovaný, manipulujte s ním s maximálnou opatrnosťou”.</w:t>
      </w:r>
    </w:p>
    <w:p w:rsidR="00B2099C" w:rsidRPr="00A65110">
      <w:pPr>
        <w:bidi w:val="0"/>
        <w:rPr>
          <w:rFonts w:ascii="Times New Roman" w:hAnsi="Times New Roman"/>
        </w:rPr>
      </w:pPr>
    </w:p>
    <w:p w:rsidR="00761F48" w:rsidRPr="00A65110" w:rsidP="00761F48">
      <w:pPr>
        <w:pStyle w:val="PlainText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11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A65110" w:rsidR="00125967">
        <w:rPr>
          <w:rFonts w:ascii="Times New Roman" w:hAnsi="Times New Roman" w:cs="Times New Roman"/>
          <w:b/>
          <w:sz w:val="24"/>
          <w:szCs w:val="24"/>
        </w:rPr>
        <w:t>3</w:t>
      </w:r>
    </w:p>
    <w:p w:rsidR="00761F48" w:rsidRPr="00A65110" w:rsidP="00761F48">
      <w:pPr>
        <w:pStyle w:val="PlainText"/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A65110">
        <w:rPr>
          <w:rFonts w:ascii="Times New Roman" w:hAnsi="Times New Roman" w:cs="Times New Roman"/>
          <w:b/>
          <w:sz w:val="24"/>
          <w:szCs w:val="24"/>
        </w:rPr>
        <w:t xml:space="preserve">Postup pri </w:t>
      </w:r>
      <w:r w:rsidR="0059004A">
        <w:rPr>
          <w:rFonts w:ascii="Times New Roman" w:hAnsi="Times New Roman" w:cs="Times New Roman"/>
          <w:b/>
          <w:sz w:val="24"/>
          <w:szCs w:val="24"/>
        </w:rPr>
        <w:t>registrácii</w:t>
      </w:r>
      <w:r w:rsidRPr="00A651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64FE">
        <w:rPr>
          <w:rFonts w:ascii="Times New Roman" w:hAnsi="Times New Roman" w:cs="Times New Roman"/>
          <w:b/>
          <w:sz w:val="24"/>
          <w:szCs w:val="24"/>
        </w:rPr>
        <w:t>pomocného prostriedku</w:t>
      </w:r>
    </w:p>
    <w:p w:rsidR="00761F48" w:rsidRPr="00A65110" w:rsidP="00761F48">
      <w:pPr>
        <w:bidi w:val="0"/>
        <w:jc w:val="both"/>
        <w:rPr>
          <w:rFonts w:ascii="Times New Roman" w:hAnsi="Times New Roman"/>
        </w:rPr>
      </w:pPr>
    </w:p>
    <w:p w:rsidR="00761F48" w:rsidRPr="00A65110" w:rsidP="0058228F">
      <w:pPr>
        <w:pStyle w:val="PlainText"/>
        <w:numPr>
          <w:numId w:val="3"/>
        </w:numPr>
        <w:tabs>
          <w:tab w:val="left" w:pos="540"/>
          <w:tab w:val="left" w:pos="900"/>
          <w:tab w:val="left" w:pos="1080"/>
        </w:tabs>
        <w:bidi w:val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5110">
        <w:rPr>
          <w:rFonts w:ascii="Times New Roman" w:hAnsi="Times New Roman" w:cs="Times New Roman"/>
          <w:sz w:val="24"/>
          <w:szCs w:val="24"/>
        </w:rPr>
        <w:t xml:space="preserve">Kontrolný ústav posúdi úplnosť žiadosti a požadovaných náležitostí do 60 dní odo dňa doručenia žiadosti a požiada odborné pracoviská o vypracovanie odborného posudku. Ak žiadosť alebo jej náležitosti nie sú úplné alebo v nich boli zistené iné nedostatky, kontrolný ústav vyzve žiadateľa o </w:t>
      </w:r>
      <w:r w:rsidR="003364FE">
        <w:rPr>
          <w:rFonts w:ascii="Times New Roman" w:hAnsi="Times New Roman" w:cs="Times New Roman"/>
          <w:sz w:val="24"/>
          <w:szCs w:val="24"/>
        </w:rPr>
        <w:t>registráciu</w:t>
      </w:r>
      <w:r w:rsidRPr="00A65110">
        <w:rPr>
          <w:rFonts w:ascii="Times New Roman" w:hAnsi="Times New Roman" w:cs="Times New Roman"/>
          <w:sz w:val="24"/>
          <w:szCs w:val="24"/>
        </w:rPr>
        <w:t xml:space="preserve">, aby do 60 dní odo dňa doručenia výzvy žiadosť alebo jej náležitosti doplnil alebo nedostatky odstránil. </w:t>
      </w:r>
    </w:p>
    <w:p w:rsidR="00761F48" w:rsidRPr="00A65110" w:rsidP="00761F48"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61F48" w:rsidRPr="00A65110" w:rsidP="0058228F">
      <w:pPr>
        <w:bidi w:val="0"/>
        <w:ind w:firstLine="708"/>
        <w:jc w:val="both"/>
        <w:rPr>
          <w:rFonts w:ascii="Times New Roman" w:hAnsi="Times New Roman"/>
        </w:rPr>
      </w:pPr>
      <w:r w:rsidRPr="00A65110">
        <w:rPr>
          <w:rFonts w:ascii="Times New Roman" w:hAnsi="Times New Roman"/>
        </w:rPr>
        <w:t xml:space="preserve">(2) </w:t>
      </w:r>
      <w:r w:rsidR="003364FE">
        <w:rPr>
          <w:rFonts w:ascii="Times New Roman" w:hAnsi="Times New Roman"/>
        </w:rPr>
        <w:t>O</w:t>
      </w:r>
      <w:r w:rsidRPr="00A65110">
        <w:rPr>
          <w:rFonts w:ascii="Times New Roman" w:hAnsi="Times New Roman"/>
        </w:rPr>
        <w:t xml:space="preserve">dborné pracoviská a kontrolný ústav vypracujú odborné posudky do 240 dní od doručenia žiadosti o </w:t>
      </w:r>
      <w:r w:rsidR="003364FE">
        <w:rPr>
          <w:rFonts w:ascii="Times New Roman" w:hAnsi="Times New Roman"/>
        </w:rPr>
        <w:t>registráciu</w:t>
      </w:r>
      <w:r w:rsidRPr="00A65110">
        <w:rPr>
          <w:rFonts w:ascii="Times New Roman" w:hAnsi="Times New Roman"/>
        </w:rPr>
        <w:t xml:space="preserve">. Ak kontrolný ústav alebo odborné pracoviská pri posudzovaní </w:t>
      </w:r>
      <w:r w:rsidR="003364FE">
        <w:rPr>
          <w:rFonts w:ascii="Times New Roman" w:hAnsi="Times New Roman"/>
        </w:rPr>
        <w:t>pomocného prostriedku</w:t>
      </w:r>
      <w:r w:rsidRPr="00A65110">
        <w:rPr>
          <w:rFonts w:ascii="Times New Roman" w:hAnsi="Times New Roman"/>
        </w:rPr>
        <w:t xml:space="preserve"> zistia, že predložený dokumentačný súbor údajov neobsahuje potrebné údaje na posúdenie </w:t>
      </w:r>
      <w:r w:rsidR="003364FE">
        <w:rPr>
          <w:rFonts w:ascii="Times New Roman" w:hAnsi="Times New Roman"/>
        </w:rPr>
        <w:t>pomocného prostriedku</w:t>
      </w:r>
      <w:r w:rsidRPr="00A65110" w:rsidR="003364FE">
        <w:rPr>
          <w:rFonts w:ascii="Times New Roman" w:hAnsi="Times New Roman"/>
        </w:rPr>
        <w:t xml:space="preserve"> </w:t>
      </w:r>
      <w:r w:rsidRPr="00A65110">
        <w:rPr>
          <w:rFonts w:ascii="Times New Roman" w:hAnsi="Times New Roman"/>
        </w:rPr>
        <w:t xml:space="preserve">a vypracovanie posudku, bezodkladne o tom informujú kontrolný ústav, ktorý písomne požiada žiadateľa, aby chýbajúce údaje doplnil do 90 dní odo dňa doručenia žiadosti kontrolného ústavu. </w:t>
      </w:r>
    </w:p>
    <w:p w:rsidR="00761F48" w:rsidRPr="00A65110" w:rsidP="00761F48"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61F48" w:rsidRPr="00A65110" w:rsidP="00761F48">
      <w:pPr>
        <w:bidi w:val="0"/>
        <w:jc w:val="center"/>
        <w:rPr>
          <w:rFonts w:ascii="Times New Roman" w:hAnsi="Times New Roman"/>
          <w:b/>
        </w:rPr>
      </w:pPr>
      <w:r w:rsidRPr="00A65110">
        <w:rPr>
          <w:rFonts w:ascii="Times New Roman" w:hAnsi="Times New Roman"/>
          <w:b/>
        </w:rPr>
        <w:t xml:space="preserve">§ </w:t>
      </w:r>
      <w:r w:rsidRPr="00A65110" w:rsidR="00125967">
        <w:rPr>
          <w:rFonts w:ascii="Times New Roman" w:hAnsi="Times New Roman"/>
          <w:b/>
        </w:rPr>
        <w:t>4</w:t>
      </w:r>
    </w:p>
    <w:p w:rsidR="00761F48" w:rsidRPr="00A65110" w:rsidP="00761F48">
      <w:pPr>
        <w:pStyle w:val="PlainText"/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="00DF0169">
        <w:rPr>
          <w:rFonts w:ascii="Times New Roman" w:hAnsi="Times New Roman" w:cs="Times New Roman"/>
          <w:b/>
          <w:sz w:val="24"/>
          <w:szCs w:val="24"/>
        </w:rPr>
        <w:t>Vzájomné</w:t>
      </w:r>
      <w:r w:rsidRPr="00A65110">
        <w:rPr>
          <w:rFonts w:ascii="Times New Roman" w:hAnsi="Times New Roman" w:cs="Times New Roman"/>
          <w:b/>
          <w:sz w:val="24"/>
          <w:szCs w:val="24"/>
        </w:rPr>
        <w:t xml:space="preserve"> uznávan</w:t>
      </w:r>
      <w:r w:rsidR="00DF0169">
        <w:rPr>
          <w:rFonts w:ascii="Times New Roman" w:hAnsi="Times New Roman" w:cs="Times New Roman"/>
          <w:b/>
          <w:sz w:val="24"/>
          <w:szCs w:val="24"/>
        </w:rPr>
        <w:t>ie</w:t>
      </w:r>
      <w:r w:rsidRPr="00A651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64FE">
        <w:rPr>
          <w:rFonts w:ascii="Times New Roman" w:hAnsi="Times New Roman" w:cs="Times New Roman"/>
          <w:b/>
          <w:sz w:val="24"/>
          <w:szCs w:val="24"/>
        </w:rPr>
        <w:t>registrácie pomocných prostriedkov</w:t>
      </w:r>
    </w:p>
    <w:p w:rsidR="00761F48" w:rsidRPr="00A65110" w:rsidP="00761F48">
      <w:pPr>
        <w:pStyle w:val="PlainText"/>
        <w:bidi w:val="0"/>
        <w:rPr>
          <w:rFonts w:ascii="Times New Roman" w:hAnsi="Times New Roman" w:cs="Times New Roman"/>
          <w:sz w:val="24"/>
          <w:szCs w:val="24"/>
        </w:rPr>
      </w:pPr>
    </w:p>
    <w:p w:rsidR="00761F48" w:rsidRPr="00A65110" w:rsidP="0058228F">
      <w:pPr>
        <w:tabs>
          <w:tab w:val="left" w:pos="720"/>
          <w:tab w:val="left" w:pos="900"/>
        </w:tabs>
        <w:bidi w:val="0"/>
        <w:ind w:firstLine="708"/>
        <w:jc w:val="both"/>
        <w:rPr>
          <w:rFonts w:ascii="Times New Roman" w:hAnsi="Times New Roman"/>
        </w:rPr>
      </w:pPr>
      <w:r w:rsidRPr="00A65110">
        <w:rPr>
          <w:rFonts w:ascii="Times New Roman" w:hAnsi="Times New Roman"/>
        </w:rPr>
        <w:t xml:space="preserve">(1) Dokumentácia pre vzájomné uznávanie </w:t>
      </w:r>
      <w:r w:rsidR="003364FE">
        <w:rPr>
          <w:rFonts w:ascii="Times New Roman" w:hAnsi="Times New Roman"/>
        </w:rPr>
        <w:t>registrácie pomocných prostriedkov</w:t>
      </w:r>
      <w:r w:rsidRPr="00A65110">
        <w:rPr>
          <w:rFonts w:ascii="Times New Roman" w:hAnsi="Times New Roman"/>
        </w:rPr>
        <w:t xml:space="preserve"> obsahuje:</w:t>
      </w:r>
    </w:p>
    <w:p w:rsidR="00761F48" w:rsidRPr="00A65110" w:rsidP="00761F48">
      <w:pPr>
        <w:bidi w:val="0"/>
        <w:ind w:left="720" w:hanging="360"/>
        <w:jc w:val="both"/>
        <w:rPr>
          <w:rFonts w:ascii="Times New Roman" w:hAnsi="Times New Roman"/>
        </w:rPr>
      </w:pPr>
      <w:r w:rsidRPr="00A65110">
        <w:rPr>
          <w:rFonts w:ascii="Times New Roman" w:hAnsi="Times New Roman"/>
        </w:rPr>
        <w:t xml:space="preserve">a) doklad potvrdzujúci, že </w:t>
      </w:r>
      <w:r w:rsidR="00087534">
        <w:rPr>
          <w:rFonts w:ascii="Times New Roman" w:hAnsi="Times New Roman"/>
        </w:rPr>
        <w:t>pomocný prostriedok</w:t>
      </w:r>
      <w:r w:rsidRPr="00A65110">
        <w:rPr>
          <w:rFonts w:ascii="Times New Roman" w:hAnsi="Times New Roman"/>
        </w:rPr>
        <w:t xml:space="preserve"> bol vyrobený alebo uvedený na trh v niektorom členskom štáte Európskej únie alebo v Turecku alebo bol uvedený na trh v súlade s právom niektorého zo štátov Európskeho združenia voľného obchodu, ktoré sú súčasne zmluvnou stranou dohody o Európskom hospodárskom priestore požiadavky; doklad sa predkladá úradne preložený do štátneho jazyka s výnimkou  dokladov v českom jazyku,  </w:t>
      </w:r>
    </w:p>
    <w:p w:rsidR="00761F48" w:rsidRPr="00A65110" w:rsidP="00761F48">
      <w:pPr>
        <w:bidi w:val="0"/>
        <w:ind w:left="720" w:hanging="360"/>
        <w:jc w:val="both"/>
        <w:rPr>
          <w:rFonts w:ascii="Times New Roman" w:hAnsi="Times New Roman"/>
        </w:rPr>
      </w:pPr>
      <w:r w:rsidRPr="00A65110">
        <w:rPr>
          <w:rFonts w:ascii="Times New Roman" w:hAnsi="Times New Roman"/>
        </w:rPr>
        <w:t xml:space="preserve">b) informáciu o právnom predpise na základe ktorého bol </w:t>
      </w:r>
      <w:r w:rsidR="00087534">
        <w:rPr>
          <w:rFonts w:ascii="Times New Roman" w:hAnsi="Times New Roman"/>
        </w:rPr>
        <w:t>pomocný prostriedok</w:t>
      </w:r>
      <w:r w:rsidRPr="00A65110">
        <w:rPr>
          <w:rFonts w:ascii="Times New Roman" w:hAnsi="Times New Roman"/>
        </w:rPr>
        <w:t xml:space="preserve"> uvedený na trh v štáte uvedenom v písm. a),</w:t>
      </w:r>
    </w:p>
    <w:p w:rsidR="00761F48" w:rsidRPr="00A65110" w:rsidP="00761F48">
      <w:pPr>
        <w:bidi w:val="0"/>
        <w:ind w:left="720" w:hanging="360"/>
        <w:jc w:val="both"/>
        <w:rPr>
          <w:rFonts w:ascii="Times New Roman" w:hAnsi="Times New Roman"/>
        </w:rPr>
      </w:pPr>
      <w:r w:rsidRPr="00A65110">
        <w:rPr>
          <w:rFonts w:ascii="Times New Roman" w:hAnsi="Times New Roman"/>
        </w:rPr>
        <w:t>c) informáciu o zodpovednom orgáne štátu uvedenom v písm. a), ktorý povolenie na uvedenie na trh vydal,</w:t>
      </w:r>
    </w:p>
    <w:p w:rsidR="00761F48" w:rsidRPr="00A65110" w:rsidP="00761F48">
      <w:pPr>
        <w:bidi w:val="0"/>
        <w:ind w:left="720" w:hanging="360"/>
        <w:jc w:val="both"/>
        <w:rPr>
          <w:rFonts w:ascii="Times New Roman" w:hAnsi="Times New Roman"/>
        </w:rPr>
      </w:pPr>
      <w:r w:rsidRPr="00A65110">
        <w:rPr>
          <w:rFonts w:ascii="Times New Roman" w:hAnsi="Times New Roman"/>
        </w:rPr>
        <w:t xml:space="preserve">d) kópiu etikety, s ktorou sa </w:t>
      </w:r>
      <w:r w:rsidR="00087534">
        <w:rPr>
          <w:rFonts w:ascii="Times New Roman" w:hAnsi="Times New Roman"/>
        </w:rPr>
        <w:t>pomocný prostriedok</w:t>
      </w:r>
      <w:r w:rsidRPr="00A65110">
        <w:rPr>
          <w:rFonts w:ascii="Times New Roman" w:hAnsi="Times New Roman"/>
        </w:rPr>
        <w:t xml:space="preserve"> uvádza na trh v štáte podľa písm. a), </w:t>
      </w:r>
    </w:p>
    <w:p w:rsidR="00761F48" w:rsidRPr="00A65110" w:rsidP="00761F48">
      <w:pPr>
        <w:bidi w:val="0"/>
        <w:ind w:left="720" w:hanging="360"/>
        <w:jc w:val="both"/>
        <w:rPr>
          <w:rFonts w:ascii="Times New Roman" w:hAnsi="Times New Roman"/>
        </w:rPr>
      </w:pPr>
      <w:r w:rsidRPr="00A65110">
        <w:rPr>
          <w:rFonts w:ascii="Times New Roman" w:hAnsi="Times New Roman"/>
        </w:rPr>
        <w:t xml:space="preserve">e)  návrh etikety vypracovaný podľa § </w:t>
      </w:r>
      <w:r w:rsidR="00DF0169">
        <w:rPr>
          <w:rFonts w:ascii="Times New Roman" w:hAnsi="Times New Roman"/>
        </w:rPr>
        <w:t>39</w:t>
      </w:r>
      <w:r w:rsidRPr="00A65110">
        <w:rPr>
          <w:rFonts w:ascii="Times New Roman" w:hAnsi="Times New Roman"/>
        </w:rPr>
        <w:t xml:space="preserve"> </w:t>
      </w:r>
      <w:r w:rsidRPr="00A65110" w:rsidR="00C65DDE">
        <w:rPr>
          <w:rFonts w:ascii="Times New Roman" w:hAnsi="Times New Roman"/>
        </w:rPr>
        <w:t>zákona a prílohy č. 5,</w:t>
      </w:r>
    </w:p>
    <w:p w:rsidR="00761F48" w:rsidRPr="00A65110" w:rsidP="00761F48">
      <w:pPr>
        <w:bidi w:val="0"/>
        <w:ind w:left="720" w:hanging="360"/>
        <w:jc w:val="both"/>
        <w:rPr>
          <w:rFonts w:ascii="Times New Roman" w:hAnsi="Times New Roman"/>
        </w:rPr>
      </w:pPr>
      <w:r w:rsidRPr="00A65110">
        <w:rPr>
          <w:rFonts w:ascii="Times New Roman" w:hAnsi="Times New Roman"/>
        </w:rPr>
        <w:t xml:space="preserve">f)  údaje o zložení </w:t>
      </w:r>
      <w:r w:rsidR="00087534">
        <w:rPr>
          <w:rFonts w:ascii="Times New Roman" w:hAnsi="Times New Roman"/>
        </w:rPr>
        <w:t>pomocného prostriedku</w:t>
      </w:r>
      <w:r w:rsidRPr="00A65110">
        <w:rPr>
          <w:rFonts w:ascii="Times New Roman" w:hAnsi="Times New Roman"/>
        </w:rPr>
        <w:t>,</w:t>
      </w:r>
    </w:p>
    <w:p w:rsidR="00761F48" w:rsidRPr="00A65110" w:rsidP="00087534">
      <w:pPr>
        <w:bidi w:val="0"/>
        <w:ind w:left="720" w:hanging="360"/>
        <w:jc w:val="both"/>
        <w:rPr>
          <w:rFonts w:ascii="Times New Roman" w:hAnsi="Times New Roman"/>
        </w:rPr>
      </w:pPr>
      <w:r w:rsidRPr="00A65110">
        <w:rPr>
          <w:rFonts w:ascii="Times New Roman" w:hAnsi="Times New Roman"/>
        </w:rPr>
        <w:t xml:space="preserve">g)  informáciu o obaloch, v ktorých sa </w:t>
      </w:r>
      <w:r w:rsidR="00087534">
        <w:rPr>
          <w:rFonts w:ascii="Times New Roman" w:hAnsi="Times New Roman"/>
        </w:rPr>
        <w:t>pomocný prostriedok</w:t>
      </w:r>
      <w:r w:rsidRPr="00A65110">
        <w:rPr>
          <w:rFonts w:ascii="Times New Roman" w:hAnsi="Times New Roman"/>
        </w:rPr>
        <w:t xml:space="preserve"> uvádza na trh, a označenie </w:t>
      </w:r>
      <w:r w:rsidR="00087534">
        <w:rPr>
          <w:rFonts w:ascii="Times New Roman" w:hAnsi="Times New Roman"/>
        </w:rPr>
        <w:t>pomocného prostriedku</w:t>
      </w:r>
      <w:r w:rsidRPr="00A65110">
        <w:rPr>
          <w:rFonts w:ascii="Times New Roman" w:hAnsi="Times New Roman"/>
        </w:rPr>
        <w:t>, ktorý je predmetom vzájomného uznávania, ak nie sú podmienky balenia a označovania súčasťou dokladu uvedenom v písm. a)</w:t>
      </w:r>
      <w:r w:rsidR="00DF0169">
        <w:rPr>
          <w:rFonts w:ascii="Times New Roman" w:hAnsi="Times New Roman"/>
        </w:rPr>
        <w:t>,</w:t>
      </w:r>
    </w:p>
    <w:p w:rsidR="00761F48" w:rsidRPr="00A65110" w:rsidP="00761F48">
      <w:pPr>
        <w:bidi w:val="0"/>
        <w:ind w:left="720" w:hanging="360"/>
        <w:jc w:val="both"/>
        <w:rPr>
          <w:rFonts w:ascii="Times New Roman" w:hAnsi="Times New Roman"/>
          <w:vertAlign w:val="superscript"/>
        </w:rPr>
      </w:pPr>
      <w:r w:rsidRPr="00A65110">
        <w:rPr>
          <w:rFonts w:ascii="Times New Roman" w:hAnsi="Times New Roman"/>
        </w:rPr>
        <w:t>h) kartu bezpečnostných údajov o</w:t>
      </w:r>
      <w:r w:rsidR="00087534">
        <w:rPr>
          <w:rFonts w:ascii="Times New Roman" w:hAnsi="Times New Roman"/>
        </w:rPr>
        <w:t> pomocnom prostriedku</w:t>
      </w:r>
      <w:r w:rsidRPr="00A65110">
        <w:rPr>
          <w:rFonts w:ascii="Times New Roman" w:hAnsi="Times New Roman"/>
        </w:rPr>
        <w:t xml:space="preserve"> vypracovanú podľa osobitného predpisu</w:t>
      </w:r>
      <w:r w:rsidRPr="00B71199" w:rsidR="00B71199">
        <w:rPr>
          <w:rFonts w:ascii="Times New Roman" w:hAnsi="Times New Roman"/>
          <w:vertAlign w:val="superscript"/>
        </w:rPr>
        <w:fldChar w:fldCharType="begin"/>
      </w:r>
      <w:r w:rsidRPr="00B71199" w:rsidR="00B71199">
        <w:rPr>
          <w:rFonts w:ascii="Times New Roman" w:hAnsi="Times New Roman"/>
          <w:vertAlign w:val="superscript"/>
        </w:rPr>
        <w:instrText xml:space="preserve"> NOTEREF _Ref293563893 \h </w:instrText>
      </w:r>
      <w:r w:rsidR="00B71199">
        <w:rPr>
          <w:rFonts w:ascii="Times New Roman" w:hAnsi="Times New Roman"/>
          <w:vertAlign w:val="superscript"/>
        </w:rPr>
        <w:instrText xml:space="preserve"> \* MERGEFORMAT </w:instrText>
      </w:r>
      <w:r w:rsidRPr="00B71199" w:rsidR="00B71199">
        <w:rPr>
          <w:rFonts w:ascii="Times New Roman" w:hAnsi="Times New Roman"/>
          <w:vertAlign w:val="superscript"/>
        </w:rPr>
        <w:fldChar w:fldCharType="separate"/>
      </w:r>
      <w:r w:rsidR="004B3532">
        <w:rPr>
          <w:rFonts w:ascii="Times New Roman" w:hAnsi="Times New Roman"/>
          <w:vertAlign w:val="superscript"/>
        </w:rPr>
        <w:t>3</w:t>
      </w:r>
      <w:r w:rsidRPr="00B71199" w:rsidR="00B71199">
        <w:rPr>
          <w:rFonts w:ascii="Times New Roman" w:hAnsi="Times New Roman"/>
          <w:vertAlign w:val="superscript"/>
        </w:rPr>
        <w:fldChar w:fldCharType="end"/>
      </w:r>
      <w:r w:rsidRPr="00A65110">
        <w:rPr>
          <w:rFonts w:ascii="Times New Roman" w:hAnsi="Times New Roman"/>
        </w:rPr>
        <w:t xml:space="preserve">, ak </w:t>
      </w:r>
      <w:r w:rsidR="00087534">
        <w:rPr>
          <w:rFonts w:ascii="Times New Roman" w:hAnsi="Times New Roman"/>
        </w:rPr>
        <w:t>pomocný prostriedok</w:t>
      </w:r>
      <w:r w:rsidRPr="00A65110">
        <w:rPr>
          <w:rFonts w:ascii="Times New Roman" w:hAnsi="Times New Roman"/>
        </w:rPr>
        <w:t xml:space="preserve"> podlieha klasifikácii podľa osobitného prepisu</w:t>
      </w:r>
      <w:r w:rsidRPr="007A36CC" w:rsidR="007A36CC">
        <w:rPr>
          <w:rFonts w:ascii="Times New Roman" w:hAnsi="Times New Roman"/>
          <w:vertAlign w:val="superscript"/>
        </w:rPr>
        <w:fldChar w:fldCharType="begin"/>
      </w:r>
      <w:r w:rsidRPr="007A36CC" w:rsidR="007A36CC">
        <w:rPr>
          <w:rFonts w:ascii="Times New Roman" w:hAnsi="Times New Roman"/>
          <w:vertAlign w:val="superscript"/>
        </w:rPr>
        <w:instrText xml:space="preserve"> NOTEREF _Ref298144723 \h </w:instrText>
      </w:r>
      <w:r w:rsidR="007A36CC">
        <w:rPr>
          <w:rFonts w:ascii="Times New Roman" w:hAnsi="Times New Roman"/>
          <w:vertAlign w:val="superscript"/>
        </w:rPr>
        <w:instrText xml:space="preserve"> \* MERGEFORMAT </w:instrText>
      </w:r>
      <w:r w:rsidRPr="007A36CC" w:rsidR="007A36CC">
        <w:rPr>
          <w:rFonts w:ascii="Times New Roman" w:hAnsi="Times New Roman"/>
          <w:vertAlign w:val="superscript"/>
        </w:rPr>
        <w:fldChar w:fldCharType="separate"/>
      </w:r>
      <w:r w:rsidR="004B3532">
        <w:rPr>
          <w:rFonts w:ascii="Times New Roman" w:hAnsi="Times New Roman"/>
          <w:vertAlign w:val="superscript"/>
        </w:rPr>
        <w:t>2</w:t>
      </w:r>
      <w:r w:rsidRPr="007A36CC" w:rsidR="007A36CC">
        <w:rPr>
          <w:rFonts w:ascii="Times New Roman" w:hAnsi="Times New Roman"/>
          <w:vertAlign w:val="superscript"/>
        </w:rPr>
        <w:fldChar w:fldCharType="end"/>
      </w:r>
      <w:r w:rsidRPr="00A65110" w:rsidR="00C65DDE">
        <w:rPr>
          <w:rFonts w:ascii="Times New Roman" w:hAnsi="Times New Roman"/>
        </w:rPr>
        <w:t>.</w:t>
      </w:r>
    </w:p>
    <w:p w:rsidR="00761F48" w:rsidRPr="00A65110" w:rsidP="00761F48">
      <w:pPr>
        <w:bidi w:val="0"/>
        <w:ind w:left="720" w:hanging="360"/>
        <w:jc w:val="both"/>
        <w:rPr>
          <w:rFonts w:ascii="Times New Roman" w:hAnsi="Times New Roman"/>
        </w:rPr>
      </w:pPr>
    </w:p>
    <w:p w:rsidR="00761F48" w:rsidRPr="00A65110" w:rsidP="0058228F">
      <w:pPr>
        <w:bidi w:val="0"/>
        <w:ind w:firstLine="708"/>
        <w:jc w:val="both"/>
        <w:rPr>
          <w:rFonts w:ascii="Times New Roman" w:hAnsi="Times New Roman"/>
        </w:rPr>
      </w:pPr>
      <w:r w:rsidR="00206130">
        <w:rPr>
          <w:rFonts w:ascii="Times New Roman" w:hAnsi="Times New Roman"/>
        </w:rPr>
        <w:t xml:space="preserve">(2) </w:t>
      </w:r>
      <w:r w:rsidRPr="00A65110">
        <w:rPr>
          <w:rFonts w:ascii="Times New Roman" w:hAnsi="Times New Roman"/>
        </w:rPr>
        <w:t>Dokumentácia uvedená v ods. 1</w:t>
      </w:r>
      <w:r w:rsidRPr="00A65110" w:rsidR="00C65DDE">
        <w:rPr>
          <w:rFonts w:ascii="Times New Roman" w:hAnsi="Times New Roman"/>
        </w:rPr>
        <w:t xml:space="preserve"> písm. a) až d)</w:t>
      </w:r>
      <w:r w:rsidRPr="00A65110">
        <w:rPr>
          <w:rFonts w:ascii="Times New Roman" w:hAnsi="Times New Roman"/>
        </w:rPr>
        <w:t xml:space="preserve"> </w:t>
      </w:r>
      <w:r w:rsidRPr="00A65110" w:rsidR="00C65DDE">
        <w:rPr>
          <w:rFonts w:ascii="Times New Roman" w:hAnsi="Times New Roman"/>
        </w:rPr>
        <w:t xml:space="preserve">a f) </w:t>
      </w:r>
      <w:r w:rsidRPr="00A65110">
        <w:rPr>
          <w:rFonts w:ascii="Times New Roman" w:hAnsi="Times New Roman"/>
        </w:rPr>
        <w:t>sa predkladá v slovenskom jazyku alebo českom jazyku</w:t>
      </w:r>
      <w:r w:rsidRPr="00A65110" w:rsidR="00C65DDE">
        <w:rPr>
          <w:rFonts w:ascii="Times New Roman" w:hAnsi="Times New Roman"/>
        </w:rPr>
        <w:t>, dokumentácia uvedená v odseku 1 písm. e) a písm. g) a h) sa predkladá v slovenskom jazyku</w:t>
      </w:r>
      <w:r w:rsidRPr="00A65110">
        <w:rPr>
          <w:rFonts w:ascii="Times New Roman" w:hAnsi="Times New Roman"/>
        </w:rPr>
        <w:t>.</w:t>
      </w:r>
    </w:p>
    <w:p w:rsidR="00761F48" w:rsidRPr="00A65110" w:rsidP="00761F48">
      <w:pPr>
        <w:bidi w:val="0"/>
        <w:ind w:left="720"/>
        <w:jc w:val="both"/>
        <w:rPr>
          <w:rFonts w:ascii="Times New Roman" w:hAnsi="Times New Roman"/>
        </w:rPr>
      </w:pPr>
    </w:p>
    <w:p w:rsidR="00761F48" w:rsidRPr="00A65110" w:rsidP="0058228F">
      <w:pPr>
        <w:bidi w:val="0"/>
        <w:ind w:firstLine="708"/>
        <w:jc w:val="both"/>
        <w:rPr>
          <w:rFonts w:ascii="Times New Roman" w:hAnsi="Times New Roman"/>
        </w:rPr>
      </w:pPr>
      <w:r w:rsidR="00206130">
        <w:rPr>
          <w:rFonts w:ascii="Times New Roman" w:hAnsi="Times New Roman"/>
        </w:rPr>
        <w:t xml:space="preserve">(3) </w:t>
      </w:r>
      <w:r w:rsidRPr="00A65110">
        <w:rPr>
          <w:rFonts w:ascii="Times New Roman" w:hAnsi="Times New Roman"/>
        </w:rPr>
        <w:t>Ak predložená dokumentácia uvedená v ods. 1 nie je dostatočná na potvrdenie splnenia podmienky uvedenej v odseku 1 v písm. a) alebo ak sú v predložených náležitostiach nedostatky, kontrolný ústav vyzve žiadateľa o doplnenie údajov so stanovením lehoty na ich predloženie.</w:t>
      </w:r>
    </w:p>
    <w:p w:rsidR="00761F48" w:rsidRPr="00A65110" w:rsidP="00761F48">
      <w:pPr>
        <w:bidi w:val="0"/>
        <w:ind w:left="360"/>
        <w:jc w:val="both"/>
        <w:rPr>
          <w:rFonts w:ascii="Times New Roman" w:hAnsi="Times New Roman"/>
        </w:rPr>
      </w:pPr>
    </w:p>
    <w:p w:rsidR="00761F48" w:rsidP="00761F48">
      <w:pPr>
        <w:bidi w:val="0"/>
        <w:jc w:val="center"/>
        <w:rPr>
          <w:rFonts w:ascii="Times New Roman" w:hAnsi="Times New Roman"/>
          <w:b/>
        </w:rPr>
      </w:pPr>
      <w:r w:rsidRPr="00A65110">
        <w:rPr>
          <w:rFonts w:ascii="Times New Roman" w:hAnsi="Times New Roman"/>
          <w:b/>
        </w:rPr>
        <w:t xml:space="preserve">§ </w:t>
      </w:r>
      <w:r w:rsidRPr="00A65110" w:rsidR="00125967">
        <w:rPr>
          <w:rFonts w:ascii="Times New Roman" w:hAnsi="Times New Roman"/>
          <w:b/>
        </w:rPr>
        <w:t>5</w:t>
      </w:r>
    </w:p>
    <w:p w:rsidR="000E0964" w:rsidP="00761F4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Prevod </w:t>
      </w:r>
      <w:r w:rsidR="00E0365C">
        <w:rPr>
          <w:rFonts w:ascii="Times New Roman" w:hAnsi="Times New Roman"/>
          <w:b/>
        </w:rPr>
        <w:t xml:space="preserve">registrácie </w:t>
      </w:r>
    </w:p>
    <w:p w:rsidR="000E0964" w:rsidRPr="003339C2" w:rsidP="0058228F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  <w:r w:rsidRPr="003339C2">
        <w:rPr>
          <w:rFonts w:ascii="Times New Roman" w:hAnsi="Times New Roman"/>
        </w:rPr>
        <w:t>K</w:t>
      </w:r>
      <w:r>
        <w:rPr>
          <w:rFonts w:ascii="Times New Roman" w:hAnsi="Times New Roman"/>
        </w:rPr>
        <w:t xml:space="preserve"> žiadosti o </w:t>
      </w:r>
      <w:r w:rsidRPr="003339C2">
        <w:rPr>
          <w:rFonts w:ascii="Times New Roman" w:hAnsi="Times New Roman"/>
        </w:rPr>
        <w:t xml:space="preserve">prevod </w:t>
      </w:r>
      <w:r w:rsidR="00E0365C">
        <w:rPr>
          <w:rFonts w:ascii="Times New Roman" w:hAnsi="Times New Roman"/>
        </w:rPr>
        <w:t>registrácie</w:t>
      </w:r>
      <w:r w:rsidRPr="003339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pomocného prostriedku </w:t>
      </w:r>
      <w:r w:rsidRPr="003339C2">
        <w:rPr>
          <w:rFonts w:ascii="Times New Roman" w:hAnsi="Times New Roman"/>
        </w:rPr>
        <w:t>na inú fyzickú osobu - podnikateľa alebo právnickú osobu žiadateľ pred</w:t>
      </w:r>
      <w:r w:rsidR="00E0365C">
        <w:rPr>
          <w:rFonts w:ascii="Times New Roman" w:hAnsi="Times New Roman"/>
        </w:rPr>
        <w:t>kladá</w:t>
      </w:r>
      <w:r w:rsidR="002224E2">
        <w:rPr>
          <w:rFonts w:ascii="Times New Roman" w:hAnsi="Times New Roman"/>
        </w:rPr>
        <w:t xml:space="preserve"> kontrolnému ústavu </w:t>
      </w:r>
      <w:r w:rsidRPr="003339C2">
        <w:rPr>
          <w:rFonts w:ascii="Times New Roman" w:hAnsi="Times New Roman"/>
        </w:rPr>
        <w:t>príslušn</w:t>
      </w:r>
      <w:r w:rsidR="002224E2">
        <w:rPr>
          <w:rFonts w:ascii="Times New Roman" w:hAnsi="Times New Roman"/>
        </w:rPr>
        <w:t>ú</w:t>
      </w:r>
      <w:r w:rsidRPr="003339C2">
        <w:rPr>
          <w:rFonts w:ascii="Times New Roman" w:hAnsi="Times New Roman"/>
        </w:rPr>
        <w:t xml:space="preserve"> dokumentáciu. V žiadosti o prevod </w:t>
      </w:r>
      <w:r w:rsidR="00E0365C">
        <w:rPr>
          <w:rFonts w:ascii="Times New Roman" w:hAnsi="Times New Roman"/>
        </w:rPr>
        <w:t>registrácie</w:t>
      </w:r>
      <w:r w:rsidRPr="003339C2">
        <w:rPr>
          <w:rFonts w:ascii="Times New Roman" w:hAnsi="Times New Roman"/>
        </w:rPr>
        <w:t xml:space="preserve"> </w:t>
      </w:r>
      <w:r w:rsidR="00E0365C">
        <w:rPr>
          <w:rFonts w:ascii="Times New Roman" w:hAnsi="Times New Roman"/>
        </w:rPr>
        <w:t>sa uvedie</w:t>
      </w:r>
      <w:r w:rsidRPr="003339C2">
        <w:rPr>
          <w:rFonts w:ascii="Times New Roman" w:hAnsi="Times New Roman"/>
        </w:rPr>
        <w:t xml:space="preserve"> navrhnutý dátum prevodu. K žiadosti o prevod </w:t>
      </w:r>
      <w:r w:rsidR="00E0365C">
        <w:rPr>
          <w:rFonts w:ascii="Times New Roman" w:hAnsi="Times New Roman"/>
        </w:rPr>
        <w:t>registrácie</w:t>
      </w:r>
      <w:r w:rsidRPr="003339C2">
        <w:rPr>
          <w:rFonts w:ascii="Times New Roman" w:hAnsi="Times New Roman"/>
        </w:rPr>
        <w:t xml:space="preserve"> sa pri</w:t>
      </w:r>
      <w:r w:rsidR="00E0365C">
        <w:rPr>
          <w:rFonts w:ascii="Times New Roman" w:hAnsi="Times New Roman"/>
        </w:rPr>
        <w:t>k</w:t>
      </w:r>
      <w:r w:rsidRPr="003339C2">
        <w:rPr>
          <w:rFonts w:ascii="Times New Roman" w:hAnsi="Times New Roman"/>
        </w:rPr>
        <w:t>l</w:t>
      </w:r>
      <w:r w:rsidR="00E0365C">
        <w:rPr>
          <w:rFonts w:ascii="Times New Roman" w:hAnsi="Times New Roman"/>
        </w:rPr>
        <w:t>adá</w:t>
      </w:r>
      <w:r w:rsidRPr="003339C2">
        <w:rPr>
          <w:rFonts w:ascii="Times New Roman" w:hAnsi="Times New Roman"/>
        </w:rPr>
        <w:t xml:space="preserve"> súhlas držiteľa </w:t>
      </w:r>
      <w:r w:rsidR="00E0365C">
        <w:rPr>
          <w:rFonts w:ascii="Times New Roman" w:hAnsi="Times New Roman"/>
        </w:rPr>
        <w:t>registrácie</w:t>
      </w:r>
      <w:r w:rsidRPr="003339C2">
        <w:rPr>
          <w:rFonts w:ascii="Times New Roman" w:hAnsi="Times New Roman"/>
        </w:rPr>
        <w:t xml:space="preserve"> s prevodom vrátane súhlasu s navrhnutým dátumom prevodu a doklad o súhlase vlastníka dokumentačného súboru údajov s prístupom k</w:t>
      </w:r>
      <w:r>
        <w:rPr>
          <w:rFonts w:ascii="Times New Roman" w:hAnsi="Times New Roman"/>
        </w:rPr>
        <w:t> </w:t>
      </w:r>
      <w:r w:rsidRPr="003339C2">
        <w:rPr>
          <w:rFonts w:ascii="Times New Roman" w:hAnsi="Times New Roman"/>
        </w:rPr>
        <w:t>dokumentačnému</w:t>
      </w:r>
      <w:r>
        <w:rPr>
          <w:rFonts w:ascii="Times New Roman" w:hAnsi="Times New Roman"/>
        </w:rPr>
        <w:t xml:space="preserve"> </w:t>
      </w:r>
      <w:r w:rsidRPr="003339C2">
        <w:rPr>
          <w:rFonts w:ascii="Times New Roman" w:hAnsi="Times New Roman"/>
        </w:rPr>
        <w:t>súboru údajov o</w:t>
      </w:r>
      <w:r w:rsidR="00E0365C">
        <w:rPr>
          <w:rFonts w:ascii="Times New Roman" w:hAnsi="Times New Roman"/>
        </w:rPr>
        <w:t> pomocnom prostriedku</w:t>
      </w:r>
      <w:r w:rsidRPr="003339C2">
        <w:rPr>
          <w:rFonts w:ascii="Times New Roman" w:hAnsi="Times New Roman"/>
        </w:rPr>
        <w:t xml:space="preserve"> a</w:t>
      </w:r>
      <w:r w:rsidR="00E0365C">
        <w:rPr>
          <w:rFonts w:ascii="Times New Roman" w:hAnsi="Times New Roman"/>
        </w:rPr>
        <w:t xml:space="preserve"> jeho </w:t>
      </w:r>
      <w:r w:rsidRPr="003339C2">
        <w:rPr>
          <w:rFonts w:ascii="Times New Roman" w:hAnsi="Times New Roman"/>
        </w:rPr>
        <w:t>účinnej látk</w:t>
      </w:r>
      <w:r w:rsidR="00E0365C">
        <w:rPr>
          <w:rFonts w:ascii="Times New Roman" w:hAnsi="Times New Roman"/>
        </w:rPr>
        <w:t>e</w:t>
      </w:r>
      <w:r w:rsidRPr="003339C2">
        <w:rPr>
          <w:rFonts w:ascii="Times New Roman" w:hAnsi="Times New Roman"/>
        </w:rPr>
        <w:t xml:space="preserve"> alebo doklad o prevode práv alebo súhlasu na prístup k dokumentačnému súboru údajov o</w:t>
      </w:r>
      <w:r w:rsidR="00E0365C">
        <w:rPr>
          <w:rFonts w:ascii="Times New Roman" w:hAnsi="Times New Roman"/>
        </w:rPr>
        <w:t> pomocnom prostriedku</w:t>
      </w:r>
      <w:r w:rsidRPr="003339C2">
        <w:rPr>
          <w:rFonts w:ascii="Times New Roman" w:hAnsi="Times New Roman"/>
        </w:rPr>
        <w:t xml:space="preserve"> a</w:t>
      </w:r>
      <w:r w:rsidR="00E0365C">
        <w:rPr>
          <w:rFonts w:ascii="Times New Roman" w:hAnsi="Times New Roman"/>
        </w:rPr>
        <w:t xml:space="preserve"> jeho </w:t>
      </w:r>
      <w:r w:rsidRPr="003339C2">
        <w:rPr>
          <w:rFonts w:ascii="Times New Roman" w:hAnsi="Times New Roman"/>
        </w:rPr>
        <w:t xml:space="preserve">účinnej látke na nového držiteľa </w:t>
      </w:r>
      <w:r w:rsidR="00E0365C">
        <w:rPr>
          <w:rFonts w:ascii="Times New Roman" w:hAnsi="Times New Roman"/>
        </w:rPr>
        <w:t>registrácie</w:t>
      </w:r>
      <w:r w:rsidRPr="003339C2">
        <w:rPr>
          <w:rFonts w:ascii="Times New Roman" w:hAnsi="Times New Roman"/>
        </w:rPr>
        <w:t>.</w:t>
      </w:r>
    </w:p>
    <w:p w:rsidR="000E0964" w:rsidRPr="003339C2" w:rsidP="0058228F">
      <w:pPr>
        <w:pStyle w:val="odsek1"/>
        <w:numPr>
          <w:numId w:val="0"/>
        </w:numPr>
        <w:bidi w:val="0"/>
        <w:ind w:left="-142" w:firstLine="568"/>
        <w:rPr>
          <w:rFonts w:ascii="Times New Roman" w:hAnsi="Times New Roman"/>
        </w:rPr>
      </w:pPr>
      <w:r>
        <w:rPr>
          <w:rFonts w:ascii="Times New Roman" w:hAnsi="Times New Roman"/>
        </w:rPr>
        <w:tab/>
        <w:t>(</w:t>
      </w:r>
      <w:r w:rsidR="00E0365C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) </w:t>
      </w:r>
      <w:r w:rsidRPr="003339C2">
        <w:rPr>
          <w:rFonts w:ascii="Times New Roman" w:hAnsi="Times New Roman"/>
        </w:rPr>
        <w:t xml:space="preserve">V rozhodnutí o prevode </w:t>
      </w:r>
      <w:r w:rsidR="002224E2">
        <w:rPr>
          <w:rFonts w:ascii="Times New Roman" w:hAnsi="Times New Roman"/>
        </w:rPr>
        <w:t>registrácie</w:t>
      </w:r>
      <w:r w:rsidRPr="003339C2">
        <w:rPr>
          <w:rFonts w:ascii="Times New Roman" w:hAnsi="Times New Roman"/>
        </w:rPr>
        <w:t xml:space="preserve"> na inú fyzickú osobu - podnikateľa alebo právnickú osobu sa uvedie tiež deň</w:t>
      </w:r>
      <w:r>
        <w:rPr>
          <w:rFonts w:ascii="Times New Roman" w:hAnsi="Times New Roman"/>
        </w:rPr>
        <w:t>,</w:t>
      </w:r>
      <w:r w:rsidRPr="003339C2">
        <w:rPr>
          <w:rFonts w:ascii="Times New Roman" w:hAnsi="Times New Roman"/>
        </w:rPr>
        <w:t xml:space="preserve"> ku ktorému sa prevod uskutoční a prípadná lehota na dopredaj a spotrebovanie zásob</w:t>
      </w:r>
      <w:r>
        <w:rPr>
          <w:rFonts w:ascii="Times New Roman" w:hAnsi="Times New Roman"/>
        </w:rPr>
        <w:t xml:space="preserve"> </w:t>
      </w:r>
      <w:r w:rsidR="00E0365C">
        <w:rPr>
          <w:rFonts w:ascii="Times New Roman" w:hAnsi="Times New Roman"/>
        </w:rPr>
        <w:t>pomocného prostriedku</w:t>
      </w:r>
      <w:r w:rsidRPr="003339C2">
        <w:rPr>
          <w:rFonts w:ascii="Times New Roman" w:hAnsi="Times New Roman"/>
        </w:rPr>
        <w:t xml:space="preserve"> podľa predchádzajúcej </w:t>
      </w:r>
      <w:r w:rsidR="00E0365C">
        <w:rPr>
          <w:rFonts w:ascii="Times New Roman" w:hAnsi="Times New Roman"/>
        </w:rPr>
        <w:t>registrácie</w:t>
      </w:r>
      <w:r w:rsidRPr="003339C2">
        <w:rPr>
          <w:rFonts w:ascii="Times New Roman" w:hAnsi="Times New Roman"/>
        </w:rPr>
        <w:t>.</w:t>
      </w:r>
    </w:p>
    <w:p w:rsidR="000E0964" w:rsidRPr="003339C2" w:rsidP="0058228F">
      <w:pPr>
        <w:pStyle w:val="odsek1"/>
        <w:numPr>
          <w:numId w:val="0"/>
        </w:numPr>
        <w:bidi w:val="0"/>
        <w:ind w:left="-142" w:firstLine="568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E0365C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) </w:t>
      </w:r>
      <w:r w:rsidRPr="003339C2">
        <w:rPr>
          <w:rFonts w:ascii="Times New Roman" w:hAnsi="Times New Roman"/>
        </w:rPr>
        <w:t xml:space="preserve">Nový držiteľ </w:t>
      </w:r>
      <w:r w:rsidR="00E0365C">
        <w:rPr>
          <w:rFonts w:ascii="Times New Roman" w:hAnsi="Times New Roman"/>
        </w:rPr>
        <w:t>registrácie</w:t>
      </w:r>
      <w:r w:rsidRPr="003339C2">
        <w:rPr>
          <w:rFonts w:ascii="Times New Roman" w:hAnsi="Times New Roman"/>
        </w:rPr>
        <w:t xml:space="preserve"> preberá všetky práva a povinnosti predchádzajúceho držiteľa </w:t>
      </w:r>
      <w:r w:rsidR="00E0365C">
        <w:rPr>
          <w:rFonts w:ascii="Times New Roman" w:hAnsi="Times New Roman"/>
        </w:rPr>
        <w:t>registrácie</w:t>
      </w:r>
      <w:r w:rsidRPr="003339C2">
        <w:rPr>
          <w:rFonts w:ascii="Times New Roman" w:hAnsi="Times New Roman"/>
        </w:rPr>
        <w:t xml:space="preserve">. Lehoty určené pôvodnému držiteľovi </w:t>
      </w:r>
      <w:r w:rsidR="00E0365C">
        <w:rPr>
          <w:rFonts w:ascii="Times New Roman" w:hAnsi="Times New Roman"/>
        </w:rPr>
        <w:t>registrácie</w:t>
      </w:r>
      <w:r w:rsidRPr="003339C2">
        <w:rPr>
          <w:rFonts w:ascii="Times New Roman" w:hAnsi="Times New Roman"/>
        </w:rPr>
        <w:t xml:space="preserve"> nie sú prevodom </w:t>
      </w:r>
      <w:r w:rsidR="00E0365C">
        <w:rPr>
          <w:rFonts w:ascii="Times New Roman" w:hAnsi="Times New Roman"/>
        </w:rPr>
        <w:t>registrácie</w:t>
      </w:r>
      <w:r w:rsidRPr="003339C2">
        <w:rPr>
          <w:rFonts w:ascii="Times New Roman" w:hAnsi="Times New Roman"/>
        </w:rPr>
        <w:t xml:space="preserve"> podľa odseku </w:t>
      </w:r>
      <w:r>
        <w:rPr>
          <w:rFonts w:ascii="Times New Roman" w:hAnsi="Times New Roman"/>
        </w:rPr>
        <w:t>1</w:t>
      </w:r>
      <w:r w:rsidRPr="003339C2">
        <w:rPr>
          <w:rFonts w:ascii="Times New Roman" w:hAnsi="Times New Roman"/>
        </w:rPr>
        <w:t xml:space="preserve"> dotknuté.</w:t>
      </w:r>
    </w:p>
    <w:p w:rsidR="000E0964" w:rsidRPr="003339C2" w:rsidP="0058228F">
      <w:pPr>
        <w:pStyle w:val="odsek1"/>
        <w:numPr>
          <w:numId w:val="0"/>
        </w:numPr>
        <w:bidi w:val="0"/>
        <w:ind w:left="-142" w:firstLine="568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E0365C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) </w:t>
      </w:r>
      <w:r w:rsidRPr="003339C2">
        <w:rPr>
          <w:rFonts w:ascii="Times New Roman" w:hAnsi="Times New Roman"/>
        </w:rPr>
        <w:t xml:space="preserve">Platnosť </w:t>
      </w:r>
      <w:r w:rsidR="00E0365C">
        <w:rPr>
          <w:rFonts w:ascii="Times New Roman" w:hAnsi="Times New Roman"/>
        </w:rPr>
        <w:t>registrácie</w:t>
      </w:r>
      <w:r w:rsidRPr="003339C2">
        <w:rPr>
          <w:rFonts w:ascii="Times New Roman" w:hAnsi="Times New Roman"/>
        </w:rPr>
        <w:t xml:space="preserve"> pre predchádzajúceho držiteľa </w:t>
      </w:r>
      <w:r w:rsidR="00E0365C">
        <w:rPr>
          <w:rFonts w:ascii="Times New Roman" w:hAnsi="Times New Roman"/>
        </w:rPr>
        <w:t>registrácie</w:t>
      </w:r>
      <w:r w:rsidRPr="003339C2">
        <w:rPr>
          <w:rFonts w:ascii="Times New Roman" w:hAnsi="Times New Roman"/>
        </w:rPr>
        <w:t xml:space="preserve"> stráca platnosť dňom právoplatnosti rozhodnutia o jej prevode podľa odseku </w:t>
      </w:r>
      <w:r>
        <w:rPr>
          <w:rFonts w:ascii="Times New Roman" w:hAnsi="Times New Roman"/>
        </w:rPr>
        <w:t>1</w:t>
      </w:r>
      <w:r w:rsidRPr="003339C2">
        <w:rPr>
          <w:rFonts w:ascii="Times New Roman" w:hAnsi="Times New Roman"/>
        </w:rPr>
        <w:t>.</w:t>
      </w:r>
    </w:p>
    <w:p w:rsidR="000E0964" w:rsidP="000E0964">
      <w:pPr>
        <w:bidi w:val="0"/>
        <w:rPr>
          <w:rFonts w:ascii="Times New Roman" w:hAnsi="Times New Roman"/>
        </w:rPr>
      </w:pPr>
    </w:p>
    <w:p w:rsidR="000E0964" w:rsidRPr="000E0964" w:rsidP="000E0964">
      <w:pPr>
        <w:bidi w:val="0"/>
        <w:jc w:val="center"/>
        <w:rPr>
          <w:rFonts w:ascii="Times New Roman" w:hAnsi="Times New Roman"/>
          <w:b/>
        </w:rPr>
      </w:pPr>
      <w:r w:rsidRPr="000E0964">
        <w:rPr>
          <w:rFonts w:ascii="Times New Roman" w:hAnsi="Times New Roman"/>
          <w:b/>
        </w:rPr>
        <w:t>§ 6</w:t>
      </w:r>
    </w:p>
    <w:p w:rsidR="00761F48" w:rsidRPr="00A65110" w:rsidP="00761F48">
      <w:pPr>
        <w:bidi w:val="0"/>
        <w:jc w:val="center"/>
        <w:rPr>
          <w:rFonts w:ascii="Times New Roman" w:hAnsi="Times New Roman"/>
        </w:rPr>
      </w:pPr>
      <w:r w:rsidRPr="00A65110">
        <w:rPr>
          <w:rFonts w:ascii="Times New Roman" w:hAnsi="Times New Roman"/>
          <w:b/>
        </w:rPr>
        <w:t>Predkladanie údajov a informácií o</w:t>
      </w:r>
      <w:r w:rsidR="00087534">
        <w:rPr>
          <w:rFonts w:ascii="Times New Roman" w:hAnsi="Times New Roman"/>
          <w:b/>
        </w:rPr>
        <w:t> pomocných prostriedkoch</w:t>
      </w:r>
    </w:p>
    <w:p w:rsidR="00761F48" w:rsidRPr="00A65110" w:rsidP="00761F48">
      <w:pPr>
        <w:bidi w:val="0"/>
        <w:jc w:val="both"/>
        <w:rPr>
          <w:rFonts w:ascii="Times New Roman" w:hAnsi="Times New Roman"/>
        </w:rPr>
      </w:pPr>
    </w:p>
    <w:p w:rsidR="00761F48" w:rsidRPr="00A65110" w:rsidP="0058228F">
      <w:pPr>
        <w:bidi w:val="0"/>
        <w:ind w:left="360"/>
        <w:jc w:val="both"/>
        <w:rPr>
          <w:rFonts w:ascii="Times New Roman" w:hAnsi="Times New Roman"/>
        </w:rPr>
      </w:pPr>
      <w:r w:rsidRPr="00A65110">
        <w:rPr>
          <w:rFonts w:ascii="Times New Roman" w:hAnsi="Times New Roman"/>
        </w:rPr>
        <w:t xml:space="preserve">Za predmet obchodného tajomstva sa nepovažujú tieto údaje </w:t>
      </w:r>
    </w:p>
    <w:p w:rsidR="00761F48" w:rsidRPr="00A65110" w:rsidP="00761F48">
      <w:pPr>
        <w:bidi w:val="0"/>
        <w:ind w:left="900" w:hanging="540"/>
        <w:jc w:val="both"/>
        <w:rPr>
          <w:rFonts w:ascii="Times New Roman" w:hAnsi="Times New Roman"/>
        </w:rPr>
      </w:pPr>
      <w:r w:rsidRPr="00A65110">
        <w:rPr>
          <w:rFonts w:ascii="Times New Roman" w:hAnsi="Times New Roman"/>
        </w:rPr>
        <w:t xml:space="preserve">a) názov a obsah účinných látok a názov </w:t>
      </w:r>
      <w:r w:rsidR="00087534">
        <w:rPr>
          <w:rFonts w:ascii="Times New Roman" w:hAnsi="Times New Roman"/>
        </w:rPr>
        <w:t>pomocného prostriedku</w:t>
      </w:r>
      <w:r w:rsidRPr="00A65110">
        <w:rPr>
          <w:rFonts w:ascii="Times New Roman" w:hAnsi="Times New Roman"/>
        </w:rPr>
        <w:t>,</w:t>
      </w:r>
    </w:p>
    <w:p w:rsidR="00761F48" w:rsidRPr="00A65110" w:rsidP="00761F48">
      <w:pPr>
        <w:bidi w:val="0"/>
        <w:ind w:left="720" w:hanging="360"/>
        <w:jc w:val="both"/>
        <w:rPr>
          <w:rFonts w:ascii="Times New Roman" w:hAnsi="Times New Roman"/>
        </w:rPr>
      </w:pPr>
      <w:r w:rsidRPr="00A65110">
        <w:rPr>
          <w:rFonts w:ascii="Times New Roman" w:hAnsi="Times New Roman"/>
        </w:rPr>
        <w:t>b) názov ďalších látok, ktoré sú podľa osobitného predpisu</w:t>
      </w:r>
      <w:r w:rsidRPr="008854F5" w:rsidR="008854F5">
        <w:rPr>
          <w:rFonts w:ascii="Times New Roman" w:hAnsi="Times New Roman"/>
          <w:vertAlign w:val="superscript"/>
        </w:rPr>
        <w:fldChar w:fldCharType="begin"/>
      </w:r>
      <w:r w:rsidRPr="008854F5" w:rsidR="008854F5">
        <w:rPr>
          <w:rFonts w:ascii="Times New Roman" w:hAnsi="Times New Roman"/>
          <w:vertAlign w:val="superscript"/>
        </w:rPr>
        <w:instrText xml:space="preserve"> NOTEREF _Ref298144723 \h </w:instrText>
      </w:r>
      <w:r w:rsidR="008854F5">
        <w:rPr>
          <w:rFonts w:ascii="Times New Roman" w:hAnsi="Times New Roman"/>
          <w:vertAlign w:val="superscript"/>
        </w:rPr>
        <w:instrText xml:space="preserve"> \* MERGEFORMAT </w:instrText>
      </w:r>
      <w:r w:rsidRPr="008854F5" w:rsidR="008854F5">
        <w:rPr>
          <w:rFonts w:ascii="Times New Roman" w:hAnsi="Times New Roman"/>
          <w:vertAlign w:val="superscript"/>
        </w:rPr>
        <w:fldChar w:fldCharType="separate"/>
      </w:r>
      <w:r w:rsidR="004B3532">
        <w:rPr>
          <w:rFonts w:ascii="Times New Roman" w:hAnsi="Times New Roman"/>
          <w:vertAlign w:val="superscript"/>
        </w:rPr>
        <w:t>2</w:t>
      </w:r>
      <w:r w:rsidRPr="008854F5" w:rsidR="008854F5">
        <w:rPr>
          <w:rFonts w:ascii="Times New Roman" w:hAnsi="Times New Roman"/>
          <w:vertAlign w:val="superscript"/>
        </w:rPr>
        <w:fldChar w:fldCharType="end"/>
      </w:r>
      <w:r w:rsidRPr="00A65110">
        <w:rPr>
          <w:rFonts w:ascii="Times New Roman" w:hAnsi="Times New Roman"/>
        </w:rPr>
        <w:t xml:space="preserve"> klasifikované ako nebezpečné,</w:t>
      </w:r>
    </w:p>
    <w:p w:rsidR="00761F48" w:rsidRPr="00A65110" w:rsidP="00761F48">
      <w:pPr>
        <w:bidi w:val="0"/>
        <w:ind w:left="900" w:hanging="540"/>
        <w:jc w:val="both"/>
        <w:rPr>
          <w:rFonts w:ascii="Times New Roman" w:hAnsi="Times New Roman"/>
        </w:rPr>
      </w:pPr>
      <w:r w:rsidRPr="00A65110">
        <w:rPr>
          <w:rFonts w:ascii="Times New Roman" w:hAnsi="Times New Roman"/>
        </w:rPr>
        <w:t>c) fyzikálno-chemické údaje o účinných látkach a</w:t>
      </w:r>
      <w:r w:rsidR="00087534">
        <w:rPr>
          <w:rFonts w:ascii="Times New Roman" w:hAnsi="Times New Roman"/>
        </w:rPr>
        <w:t> o pomocnom prostriedku</w:t>
      </w:r>
      <w:r w:rsidRPr="00A65110">
        <w:rPr>
          <w:rFonts w:ascii="Times New Roman" w:hAnsi="Times New Roman"/>
        </w:rPr>
        <w:t>,</w:t>
      </w:r>
    </w:p>
    <w:p w:rsidR="00761F48" w:rsidRPr="00A65110" w:rsidP="00761F48">
      <w:pPr>
        <w:bidi w:val="0"/>
        <w:ind w:left="720" w:hanging="360"/>
        <w:jc w:val="both"/>
        <w:rPr>
          <w:rFonts w:ascii="Times New Roman" w:hAnsi="Times New Roman"/>
        </w:rPr>
      </w:pPr>
      <w:r w:rsidRPr="00A65110">
        <w:rPr>
          <w:rFonts w:ascii="Times New Roman" w:hAnsi="Times New Roman"/>
        </w:rPr>
        <w:t xml:space="preserve">d) súhrn výsledkov testov, ktorých cieľom bolo potvrdiť účinnosť látky alebo </w:t>
      </w:r>
      <w:r w:rsidR="00087534">
        <w:rPr>
          <w:rFonts w:ascii="Times New Roman" w:hAnsi="Times New Roman"/>
        </w:rPr>
        <w:t xml:space="preserve">pomocného prostriedku </w:t>
      </w:r>
      <w:r w:rsidRPr="00A65110">
        <w:rPr>
          <w:rFonts w:ascii="Times New Roman" w:hAnsi="Times New Roman"/>
        </w:rPr>
        <w:t xml:space="preserve">a ich neškodnosť pre ľudí, zvieratá, rastliny a životné prostredie, </w:t>
      </w:r>
    </w:p>
    <w:p w:rsidR="00761F48" w:rsidRPr="00A65110" w:rsidP="009413F3">
      <w:pPr>
        <w:bidi w:val="0"/>
        <w:ind w:left="567" w:hanging="207"/>
        <w:jc w:val="both"/>
        <w:rPr>
          <w:rFonts w:ascii="Times New Roman" w:hAnsi="Times New Roman"/>
        </w:rPr>
      </w:pPr>
      <w:r w:rsidRPr="00A65110">
        <w:rPr>
          <w:rFonts w:ascii="Times New Roman" w:hAnsi="Times New Roman"/>
        </w:rPr>
        <w:t xml:space="preserve">e) odporúčané opatrenia zamerané na zníženie rizika spojeného s manipuláciou, so </w:t>
      </w:r>
      <w:r w:rsidRPr="00A65110" w:rsidR="009413F3">
        <w:rPr>
          <w:rFonts w:ascii="Times New Roman" w:hAnsi="Times New Roman"/>
        </w:rPr>
        <w:t xml:space="preserve"> </w:t>
      </w:r>
      <w:r w:rsidRPr="00A65110">
        <w:rPr>
          <w:rFonts w:ascii="Times New Roman" w:hAnsi="Times New Roman"/>
        </w:rPr>
        <w:t xml:space="preserve">skladovaním, s prepravou, požiarom alebo iným rizikom </w:t>
      </w:r>
      <w:r w:rsidR="00087534">
        <w:rPr>
          <w:rFonts w:ascii="Times New Roman" w:hAnsi="Times New Roman"/>
        </w:rPr>
        <w:t>pomocného prostriedku</w:t>
      </w:r>
      <w:r w:rsidRPr="00A65110">
        <w:rPr>
          <w:rFonts w:ascii="Times New Roman" w:hAnsi="Times New Roman"/>
        </w:rPr>
        <w:t xml:space="preserve">, </w:t>
      </w:r>
    </w:p>
    <w:p w:rsidR="00761F48" w:rsidRPr="00A65110" w:rsidP="00761F48">
      <w:pPr>
        <w:bidi w:val="0"/>
        <w:ind w:left="900" w:hanging="540"/>
        <w:jc w:val="both"/>
        <w:rPr>
          <w:rFonts w:ascii="Times New Roman" w:hAnsi="Times New Roman"/>
        </w:rPr>
      </w:pPr>
      <w:r w:rsidRPr="00A65110">
        <w:rPr>
          <w:rFonts w:ascii="Times New Roman" w:hAnsi="Times New Roman"/>
        </w:rPr>
        <w:t xml:space="preserve">f) metódy, ktorými možno stanoviť charakter a množstvo jeho účinných látok </w:t>
      </w:r>
    </w:p>
    <w:p w:rsidR="00761F48" w:rsidRPr="00A65110" w:rsidP="00761F48">
      <w:pPr>
        <w:bidi w:val="0"/>
        <w:ind w:left="900" w:hanging="540"/>
        <w:jc w:val="both"/>
        <w:rPr>
          <w:rFonts w:ascii="Times New Roman" w:hAnsi="Times New Roman"/>
        </w:rPr>
      </w:pPr>
      <w:r w:rsidRPr="00A65110">
        <w:rPr>
          <w:rFonts w:ascii="Times New Roman" w:hAnsi="Times New Roman"/>
        </w:rPr>
        <w:t xml:space="preserve">g) spôsoby zneškodnenia účinných látok alebo </w:t>
      </w:r>
      <w:r w:rsidR="00087534">
        <w:rPr>
          <w:rFonts w:ascii="Times New Roman" w:hAnsi="Times New Roman"/>
        </w:rPr>
        <w:t>pomocného prostriedku</w:t>
      </w:r>
      <w:r w:rsidRPr="00A65110" w:rsidR="00087534">
        <w:rPr>
          <w:rFonts w:ascii="Times New Roman" w:hAnsi="Times New Roman"/>
        </w:rPr>
        <w:t xml:space="preserve"> </w:t>
      </w:r>
      <w:r w:rsidRPr="00A65110">
        <w:rPr>
          <w:rFonts w:ascii="Times New Roman" w:hAnsi="Times New Roman"/>
        </w:rPr>
        <w:t>a jeho obalu,</w:t>
      </w:r>
      <w:r w:rsidRPr="00A65110">
        <w:rPr>
          <w:rFonts w:ascii="Times New Roman" w:hAnsi="Times New Roman"/>
        </w:rPr>
        <w:t xml:space="preserve"> </w:t>
      </w:r>
    </w:p>
    <w:p w:rsidR="00761F48" w:rsidRPr="00A65110" w:rsidP="00761F48">
      <w:pPr>
        <w:bidi w:val="0"/>
        <w:ind w:left="720" w:hanging="360"/>
        <w:jc w:val="both"/>
        <w:rPr>
          <w:rFonts w:ascii="Times New Roman" w:hAnsi="Times New Roman"/>
        </w:rPr>
      </w:pPr>
      <w:r w:rsidRPr="00A65110">
        <w:rPr>
          <w:rFonts w:ascii="Times New Roman" w:hAnsi="Times New Roman"/>
        </w:rPr>
        <w:t xml:space="preserve">h) spôsoby dekontaminácie, ktoré sa použijú pri náhodnom rozliatí alebo úniku </w:t>
      </w:r>
      <w:r w:rsidR="00087534">
        <w:rPr>
          <w:rFonts w:ascii="Times New Roman" w:hAnsi="Times New Roman"/>
        </w:rPr>
        <w:t>pomocného prostriedku</w:t>
      </w:r>
      <w:r w:rsidRPr="00A65110">
        <w:rPr>
          <w:rFonts w:ascii="Times New Roman" w:hAnsi="Times New Roman"/>
        </w:rPr>
        <w:t>,</w:t>
      </w:r>
    </w:p>
    <w:p w:rsidR="00761F48" w:rsidRPr="00A65110" w:rsidP="00761F48">
      <w:pPr>
        <w:bidi w:val="0"/>
        <w:ind w:left="720" w:hanging="360"/>
        <w:jc w:val="both"/>
        <w:rPr>
          <w:rFonts w:ascii="Times New Roman" w:hAnsi="Times New Roman"/>
        </w:rPr>
      </w:pPr>
      <w:r w:rsidRPr="00A65110">
        <w:rPr>
          <w:rFonts w:ascii="Times New Roman" w:hAnsi="Times New Roman"/>
        </w:rPr>
        <w:t xml:space="preserve">i) prvú pomoc a lekárske ošetrenie, ktoré sa poskytne pri poranení alebo zasiahnutí fyzických osôb </w:t>
      </w:r>
      <w:r w:rsidR="00087534">
        <w:rPr>
          <w:rFonts w:ascii="Times New Roman" w:hAnsi="Times New Roman"/>
        </w:rPr>
        <w:t>pomocným prostriedkom</w:t>
      </w:r>
      <w:r w:rsidRPr="00A65110">
        <w:rPr>
          <w:rFonts w:ascii="Times New Roman" w:hAnsi="Times New Roman"/>
        </w:rPr>
        <w:t>.</w:t>
      </w:r>
    </w:p>
    <w:p w:rsidR="00761F48" w:rsidRPr="00A65110" w:rsidP="00761F48">
      <w:pPr>
        <w:bidi w:val="0"/>
        <w:ind w:left="720" w:hanging="360"/>
        <w:jc w:val="both"/>
        <w:rPr>
          <w:rFonts w:ascii="Times New Roman" w:hAnsi="Times New Roman"/>
        </w:rPr>
      </w:pPr>
    </w:p>
    <w:p w:rsidR="002F7409" w:rsidP="00761F48">
      <w:pPr>
        <w:bidi w:val="0"/>
        <w:jc w:val="center"/>
        <w:rPr>
          <w:rFonts w:ascii="Times New Roman" w:hAnsi="Times New Roman"/>
          <w:b/>
        </w:rPr>
      </w:pPr>
    </w:p>
    <w:p w:rsidR="002F7409" w:rsidP="00761F48">
      <w:pPr>
        <w:bidi w:val="0"/>
        <w:jc w:val="center"/>
        <w:rPr>
          <w:rFonts w:ascii="Times New Roman" w:hAnsi="Times New Roman"/>
          <w:b/>
        </w:rPr>
      </w:pPr>
    </w:p>
    <w:p w:rsidR="00761F48" w:rsidRPr="00A65110" w:rsidP="00761F48">
      <w:pPr>
        <w:bidi w:val="0"/>
        <w:jc w:val="center"/>
        <w:rPr>
          <w:rFonts w:ascii="Times New Roman" w:hAnsi="Times New Roman"/>
          <w:b/>
          <w:color w:val="4B4B4B"/>
        </w:rPr>
      </w:pPr>
      <w:r w:rsidRPr="00A65110">
        <w:rPr>
          <w:rFonts w:ascii="Times New Roman" w:hAnsi="Times New Roman"/>
          <w:b/>
        </w:rPr>
        <w:t xml:space="preserve">§ </w:t>
      </w:r>
      <w:r w:rsidR="007400A3">
        <w:rPr>
          <w:rFonts w:ascii="Times New Roman" w:hAnsi="Times New Roman"/>
          <w:b/>
        </w:rPr>
        <w:t>7</w:t>
      </w:r>
    </w:p>
    <w:p w:rsidR="00761F48" w:rsidRPr="00A65110" w:rsidP="00761F48">
      <w:pPr>
        <w:bidi w:val="0"/>
        <w:jc w:val="center"/>
        <w:rPr>
          <w:rFonts w:ascii="Times New Roman" w:hAnsi="Times New Roman"/>
          <w:b/>
          <w:color w:val="000000"/>
        </w:rPr>
      </w:pPr>
      <w:r w:rsidRPr="00A65110">
        <w:rPr>
          <w:rFonts w:ascii="Times New Roman" w:hAnsi="Times New Roman"/>
          <w:b/>
          <w:color w:val="000000"/>
        </w:rPr>
        <w:t xml:space="preserve">Predĺženie doby platnosti </w:t>
      </w:r>
      <w:r w:rsidR="0059004A">
        <w:rPr>
          <w:rFonts w:ascii="Times New Roman" w:hAnsi="Times New Roman"/>
          <w:b/>
          <w:color w:val="000000"/>
        </w:rPr>
        <w:t>registrácie</w:t>
      </w:r>
      <w:r w:rsidRPr="00A65110">
        <w:rPr>
          <w:rFonts w:ascii="Times New Roman" w:hAnsi="Times New Roman"/>
          <w:b/>
          <w:color w:val="000000"/>
        </w:rPr>
        <w:t xml:space="preserve"> </w:t>
      </w:r>
      <w:r w:rsidR="00087534">
        <w:rPr>
          <w:rFonts w:ascii="Times New Roman" w:hAnsi="Times New Roman"/>
          <w:b/>
          <w:color w:val="000000"/>
        </w:rPr>
        <w:t>pomocných prostriedkov</w:t>
      </w:r>
    </w:p>
    <w:p w:rsidR="00761F48" w:rsidRPr="00A65110" w:rsidP="00761F48">
      <w:pPr>
        <w:bidi w:val="0"/>
        <w:jc w:val="both"/>
        <w:rPr>
          <w:rFonts w:ascii="Times New Roman" w:hAnsi="Times New Roman"/>
        </w:rPr>
      </w:pPr>
    </w:p>
    <w:p w:rsidR="00490073" w:rsidRPr="00A65110" w:rsidP="0058228F">
      <w:pPr>
        <w:bidi w:val="0"/>
        <w:ind w:firstLine="708"/>
        <w:rPr>
          <w:rFonts w:ascii="Times New Roman" w:hAnsi="Times New Roman"/>
        </w:rPr>
      </w:pPr>
      <w:r w:rsidRPr="00A65110">
        <w:rPr>
          <w:rFonts w:ascii="Times New Roman" w:hAnsi="Times New Roman"/>
        </w:rPr>
        <w:t xml:space="preserve">(1) Na predĺženie doby platnosti </w:t>
      </w:r>
      <w:r w:rsidR="0059004A">
        <w:rPr>
          <w:rFonts w:ascii="Times New Roman" w:hAnsi="Times New Roman"/>
        </w:rPr>
        <w:t>registrácie</w:t>
      </w:r>
      <w:r w:rsidRPr="00A65110">
        <w:rPr>
          <w:rFonts w:ascii="Times New Roman" w:hAnsi="Times New Roman"/>
        </w:rPr>
        <w:t xml:space="preserve"> </w:t>
      </w:r>
      <w:r w:rsidR="00087534">
        <w:rPr>
          <w:rFonts w:ascii="Times New Roman" w:hAnsi="Times New Roman"/>
        </w:rPr>
        <w:t>pomocného prostriedku</w:t>
      </w:r>
      <w:r w:rsidRPr="00A65110">
        <w:rPr>
          <w:rFonts w:ascii="Times New Roman" w:hAnsi="Times New Roman"/>
        </w:rPr>
        <w:t xml:space="preserve"> sa predkladá aktualizovaný dokumentačný súbor údajov uvedený v prílohe č. 4. Ak v dokumentačnom súbore údajov uvedenom v prílohe č. 4 od doby </w:t>
      </w:r>
      <w:r w:rsidR="0059004A">
        <w:rPr>
          <w:rFonts w:ascii="Times New Roman" w:hAnsi="Times New Roman"/>
        </w:rPr>
        <w:t>registrácie</w:t>
      </w:r>
      <w:r w:rsidRPr="00A65110">
        <w:rPr>
          <w:rFonts w:ascii="Times New Roman" w:hAnsi="Times New Roman"/>
        </w:rPr>
        <w:t xml:space="preserve"> </w:t>
      </w:r>
      <w:r w:rsidR="00087534">
        <w:rPr>
          <w:rFonts w:ascii="Times New Roman" w:hAnsi="Times New Roman"/>
        </w:rPr>
        <w:t>pomocného prostriedku</w:t>
      </w:r>
      <w:r w:rsidRPr="00A65110">
        <w:rPr>
          <w:rFonts w:ascii="Times New Roman" w:hAnsi="Times New Roman"/>
        </w:rPr>
        <w:t xml:space="preserve"> k žiadnej aktualizácii nedošlo, žiadateľ predloží o tom čestné vyhlásenie. Ak v dokumentačnom súbore údajov uvedenom v prílohe č. 4 došlo k aktualizácii len niektorých jeho častí, predkladajú sa len aktualizované časti spolu s čestným vyhlásením, že v ostatných častiach dokumentačného súboru údajov k aktualizácii nedošlo.</w:t>
      </w:r>
    </w:p>
    <w:p w:rsidR="00490073" w:rsidRPr="00A65110" w:rsidP="00761F48">
      <w:pPr>
        <w:pStyle w:val="PlainText"/>
        <w:bidi w:val="0"/>
        <w:rPr>
          <w:rFonts w:ascii="Times New Roman" w:hAnsi="Times New Roman" w:cs="Times New Roman"/>
          <w:sz w:val="24"/>
          <w:szCs w:val="24"/>
        </w:rPr>
      </w:pPr>
    </w:p>
    <w:p w:rsidR="00761F48" w:rsidRPr="00A65110" w:rsidP="0058228F">
      <w:pPr>
        <w:pStyle w:val="PlainText"/>
        <w:bidi w:val="0"/>
        <w:ind w:firstLine="708"/>
        <w:rPr>
          <w:rFonts w:ascii="Times New Roman" w:hAnsi="Times New Roman" w:cs="Times New Roman"/>
          <w:sz w:val="24"/>
          <w:szCs w:val="24"/>
        </w:rPr>
      </w:pPr>
      <w:r w:rsidRPr="00A65110" w:rsidR="00490073">
        <w:rPr>
          <w:rFonts w:ascii="Times New Roman" w:hAnsi="Times New Roman" w:cs="Times New Roman"/>
          <w:sz w:val="24"/>
          <w:szCs w:val="24"/>
        </w:rPr>
        <w:t xml:space="preserve">(2) </w:t>
      </w:r>
      <w:r w:rsidRPr="00A65110">
        <w:rPr>
          <w:rFonts w:ascii="Times New Roman" w:hAnsi="Times New Roman" w:cs="Times New Roman"/>
          <w:sz w:val="24"/>
          <w:szCs w:val="24"/>
        </w:rPr>
        <w:t xml:space="preserve">Kontrolný ústav môže požiadať odborné pracoviská o vypracovanie odborných posudkov v lehote stanovenej kontrolným ústavom. Odborné posudky na účely predĺženia doby platnosti </w:t>
      </w:r>
      <w:r w:rsidR="0059004A">
        <w:rPr>
          <w:rFonts w:ascii="Times New Roman" w:hAnsi="Times New Roman" w:cs="Times New Roman"/>
          <w:sz w:val="24"/>
          <w:szCs w:val="24"/>
        </w:rPr>
        <w:t>registrácie</w:t>
      </w:r>
      <w:r w:rsidRPr="00A65110">
        <w:rPr>
          <w:rFonts w:ascii="Times New Roman" w:hAnsi="Times New Roman" w:cs="Times New Roman"/>
          <w:sz w:val="24"/>
          <w:szCs w:val="24"/>
        </w:rPr>
        <w:t xml:space="preserve"> vypracujú</w:t>
      </w:r>
      <w:r w:rsidRPr="00A65110" w:rsidR="003D6185">
        <w:rPr>
          <w:rFonts w:ascii="Times New Roman" w:hAnsi="Times New Roman" w:cs="Times New Roman"/>
          <w:sz w:val="24"/>
          <w:szCs w:val="24"/>
        </w:rPr>
        <w:t xml:space="preserve"> </w:t>
      </w:r>
      <w:r w:rsidRPr="00A65110">
        <w:rPr>
          <w:rFonts w:ascii="Times New Roman" w:hAnsi="Times New Roman" w:cs="Times New Roman"/>
          <w:sz w:val="24"/>
          <w:szCs w:val="24"/>
        </w:rPr>
        <w:t xml:space="preserve">odborné pracoviská do lehoty stanovenej kontrolným ústavom. </w:t>
      </w:r>
    </w:p>
    <w:p w:rsidR="00761F48" w:rsidRPr="00A65110" w:rsidP="00761F48">
      <w:pPr>
        <w:pStyle w:val="PlainText"/>
        <w:bidi w:val="0"/>
        <w:rPr>
          <w:rFonts w:ascii="Times New Roman" w:hAnsi="Times New Roman" w:cs="Times New Roman"/>
          <w:sz w:val="24"/>
          <w:szCs w:val="24"/>
        </w:rPr>
      </w:pPr>
    </w:p>
    <w:p w:rsidR="00761F48" w:rsidRPr="00373E71" w:rsidP="00761F48">
      <w:pPr>
        <w:bidi w:val="0"/>
        <w:jc w:val="center"/>
        <w:rPr>
          <w:rFonts w:ascii="Times New Roman" w:hAnsi="Times New Roman"/>
          <w:b/>
          <w:lang w:eastAsia="en-US"/>
        </w:rPr>
      </w:pPr>
      <w:r w:rsidRPr="00373E71">
        <w:rPr>
          <w:rFonts w:ascii="Times New Roman" w:hAnsi="Times New Roman"/>
          <w:b/>
          <w:lang w:eastAsia="en-US"/>
        </w:rPr>
        <w:t xml:space="preserve">§ </w:t>
      </w:r>
      <w:r w:rsidRPr="00373E71" w:rsidR="007400A3">
        <w:rPr>
          <w:rFonts w:ascii="Times New Roman" w:hAnsi="Times New Roman"/>
          <w:b/>
          <w:lang w:eastAsia="en-US"/>
        </w:rPr>
        <w:t>8</w:t>
      </w:r>
    </w:p>
    <w:p w:rsidR="00761F48" w:rsidRPr="00A65110" w:rsidP="00761F48">
      <w:pPr>
        <w:pStyle w:val="PlainText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110">
        <w:rPr>
          <w:rFonts w:ascii="Times New Roman" w:hAnsi="Times New Roman" w:cs="Times New Roman"/>
          <w:b/>
          <w:sz w:val="24"/>
          <w:szCs w:val="24"/>
        </w:rPr>
        <w:t xml:space="preserve">Povolenie na paralelný obchod </w:t>
      </w:r>
      <w:r w:rsidR="00087534">
        <w:rPr>
          <w:rFonts w:ascii="Times New Roman" w:hAnsi="Times New Roman" w:cs="Times New Roman"/>
          <w:b/>
          <w:sz w:val="24"/>
          <w:szCs w:val="24"/>
        </w:rPr>
        <w:t>pomocného prostriedku</w:t>
      </w:r>
    </w:p>
    <w:p w:rsidR="00761F48" w:rsidRPr="00A65110" w:rsidP="00761F48">
      <w:pPr>
        <w:pStyle w:val="PlainText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F48" w:rsidRPr="00A65110" w:rsidP="0058228F">
      <w:pPr>
        <w:pStyle w:val="PlainText"/>
        <w:bidi w:val="0"/>
        <w:ind w:left="360" w:firstLine="34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65110">
        <w:rPr>
          <w:rFonts w:ascii="Times New Roman" w:hAnsi="Times New Roman" w:cs="Times New Roman"/>
          <w:sz w:val="24"/>
          <w:szCs w:val="24"/>
          <w:lang w:eastAsia="sk-SK"/>
        </w:rPr>
        <w:t xml:space="preserve">(1) </w:t>
      </w:r>
      <w:r w:rsidR="00087534">
        <w:rPr>
          <w:rFonts w:ascii="Times New Roman" w:hAnsi="Times New Roman" w:cs="Times New Roman"/>
          <w:sz w:val="24"/>
          <w:szCs w:val="24"/>
          <w:lang w:eastAsia="sk-SK"/>
        </w:rPr>
        <w:t>Pomocný prostriedok</w:t>
      </w:r>
      <w:r w:rsidRPr="00A65110">
        <w:rPr>
          <w:rFonts w:ascii="Times New Roman" w:hAnsi="Times New Roman" w:cs="Times New Roman"/>
          <w:sz w:val="24"/>
          <w:szCs w:val="24"/>
          <w:lang w:eastAsia="sk-SK"/>
        </w:rPr>
        <w:t xml:space="preserve"> má na účely paralelného obchodu identické zloženie, ak </w:t>
      </w:r>
    </w:p>
    <w:p w:rsidR="00761F48" w:rsidRPr="00A65110" w:rsidP="00761F48">
      <w:pPr>
        <w:bidi w:val="0"/>
        <w:ind w:left="900" w:hanging="540"/>
        <w:jc w:val="both"/>
        <w:rPr>
          <w:rFonts w:ascii="Times New Roman" w:hAnsi="Times New Roman"/>
        </w:rPr>
      </w:pPr>
      <w:r w:rsidRPr="00A65110">
        <w:rPr>
          <w:rFonts w:ascii="Times New Roman" w:hAnsi="Times New Roman"/>
        </w:rPr>
        <w:t xml:space="preserve">a) obsahuje rovnaké účinné látky ako referenčný </w:t>
      </w:r>
      <w:r w:rsidR="00087534">
        <w:rPr>
          <w:rFonts w:ascii="Times New Roman" w:hAnsi="Times New Roman"/>
        </w:rPr>
        <w:t>pomocný prostriedok</w:t>
      </w:r>
      <w:r w:rsidRPr="00A65110">
        <w:rPr>
          <w:rFonts w:ascii="Times New Roman" w:hAnsi="Times New Roman"/>
        </w:rPr>
        <w:t>,</w:t>
      </w:r>
    </w:p>
    <w:p w:rsidR="00761F48" w:rsidRPr="00A65110" w:rsidP="00761F48">
      <w:pPr>
        <w:bidi w:val="0"/>
        <w:ind w:left="900" w:hanging="540"/>
        <w:jc w:val="both"/>
        <w:rPr>
          <w:rFonts w:ascii="Times New Roman" w:hAnsi="Times New Roman"/>
        </w:rPr>
      </w:pPr>
      <w:r w:rsidRPr="00A65110">
        <w:rPr>
          <w:rFonts w:ascii="Times New Roman" w:hAnsi="Times New Roman"/>
        </w:rPr>
        <w:t xml:space="preserve">b) obsahuje rovnakú koncentráciu účinných látok ako referenčný </w:t>
      </w:r>
      <w:r w:rsidR="00087534">
        <w:rPr>
          <w:rFonts w:ascii="Times New Roman" w:hAnsi="Times New Roman"/>
        </w:rPr>
        <w:t>pomocný prostriedok</w:t>
      </w:r>
      <w:r w:rsidRPr="00A65110">
        <w:rPr>
          <w:rFonts w:ascii="Times New Roman" w:hAnsi="Times New Roman"/>
        </w:rPr>
        <w:t>,</w:t>
      </w:r>
    </w:p>
    <w:p w:rsidR="00761F48" w:rsidRPr="00A65110" w:rsidP="00761F48">
      <w:pPr>
        <w:bidi w:val="0"/>
        <w:ind w:left="900" w:hanging="540"/>
        <w:jc w:val="both"/>
        <w:rPr>
          <w:rFonts w:ascii="Times New Roman" w:hAnsi="Times New Roman"/>
        </w:rPr>
      </w:pPr>
      <w:r w:rsidRPr="00A65110">
        <w:rPr>
          <w:rFonts w:ascii="Times New Roman" w:hAnsi="Times New Roman"/>
        </w:rPr>
        <w:t xml:space="preserve">c) má rovnaký typ formulácie ako referenčný </w:t>
      </w:r>
      <w:r w:rsidR="00087534">
        <w:rPr>
          <w:rFonts w:ascii="Times New Roman" w:hAnsi="Times New Roman"/>
        </w:rPr>
        <w:t>pomocný prostriedok</w:t>
      </w:r>
      <w:r w:rsidRPr="00A65110">
        <w:rPr>
          <w:rFonts w:ascii="Times New Roman" w:hAnsi="Times New Roman"/>
        </w:rPr>
        <w:t>,</w:t>
      </w:r>
    </w:p>
    <w:p w:rsidR="00761F48" w:rsidRPr="00A65110" w:rsidP="00761F48">
      <w:pPr>
        <w:bidi w:val="0"/>
        <w:ind w:left="720" w:hanging="360"/>
        <w:jc w:val="both"/>
        <w:rPr>
          <w:rFonts w:ascii="Times New Roman" w:hAnsi="Times New Roman"/>
        </w:rPr>
      </w:pPr>
      <w:r w:rsidRPr="00A65110">
        <w:rPr>
          <w:rFonts w:ascii="Times New Roman" w:hAnsi="Times New Roman"/>
        </w:rPr>
        <w:t xml:space="preserve">d) účinné látky paralelného iného prípravku vyrába rovnaká spoločnosť alebo pridružený podnik ako účinné látky referenčného </w:t>
      </w:r>
      <w:r w:rsidR="00087534">
        <w:rPr>
          <w:rFonts w:ascii="Times New Roman" w:hAnsi="Times New Roman"/>
        </w:rPr>
        <w:t>pomocný prostriedok</w:t>
      </w:r>
      <w:r w:rsidRPr="00A65110" w:rsidR="00087534">
        <w:rPr>
          <w:rFonts w:ascii="Times New Roman" w:hAnsi="Times New Roman"/>
        </w:rPr>
        <w:t xml:space="preserve"> </w:t>
      </w:r>
      <w:r w:rsidRPr="00A65110">
        <w:rPr>
          <w:rFonts w:ascii="Times New Roman" w:hAnsi="Times New Roman"/>
        </w:rPr>
        <w:t xml:space="preserve">alebo sú vyrobené na základe licencie, </w:t>
      </w:r>
    </w:p>
    <w:p w:rsidR="00761F48" w:rsidRPr="00A65110" w:rsidP="00761F48">
      <w:pPr>
        <w:bidi w:val="0"/>
        <w:ind w:left="720" w:hanging="360"/>
        <w:jc w:val="both"/>
        <w:rPr>
          <w:rFonts w:ascii="Times New Roman" w:hAnsi="Times New Roman"/>
        </w:rPr>
      </w:pPr>
      <w:r w:rsidRPr="00A65110">
        <w:rPr>
          <w:rFonts w:ascii="Times New Roman" w:hAnsi="Times New Roman"/>
        </w:rPr>
        <w:t xml:space="preserve">e) vyrába ho rovnaká spoločnosť alebo pridružený podnik alebo je vyrobený na základe licencie rovnakým výrobným postupom ako referenčný </w:t>
      </w:r>
      <w:r w:rsidR="00087534">
        <w:rPr>
          <w:rFonts w:ascii="Times New Roman" w:hAnsi="Times New Roman"/>
        </w:rPr>
        <w:t>pomocný prostriedok</w:t>
      </w:r>
      <w:r w:rsidRPr="00A65110">
        <w:rPr>
          <w:rFonts w:ascii="Times New Roman" w:hAnsi="Times New Roman"/>
        </w:rPr>
        <w:t>,</w:t>
      </w:r>
    </w:p>
    <w:p w:rsidR="00761F48" w:rsidRPr="00A65110" w:rsidP="00761F48">
      <w:pPr>
        <w:bidi w:val="0"/>
        <w:ind w:left="720" w:hanging="360"/>
        <w:jc w:val="both"/>
        <w:rPr>
          <w:rFonts w:ascii="Times New Roman" w:hAnsi="Times New Roman"/>
        </w:rPr>
      </w:pPr>
      <w:r w:rsidRPr="00A65110">
        <w:rPr>
          <w:rFonts w:ascii="Times New Roman" w:hAnsi="Times New Roman"/>
        </w:rPr>
        <w:t xml:space="preserve">f) obsah a charakter jeho formulantov je rovnaký alebo ekvivalentný s obsahom a charakterom formulantov referenčného </w:t>
      </w:r>
      <w:r w:rsidR="00087534">
        <w:rPr>
          <w:rFonts w:ascii="Times New Roman" w:hAnsi="Times New Roman"/>
        </w:rPr>
        <w:t>pomocný prostriedok</w:t>
      </w:r>
      <w:r w:rsidRPr="00A65110">
        <w:rPr>
          <w:rFonts w:ascii="Times New Roman" w:hAnsi="Times New Roman"/>
        </w:rPr>
        <w:t>,</w:t>
      </w:r>
    </w:p>
    <w:p w:rsidR="00761F48" w:rsidRPr="00A65110" w:rsidP="00761F48">
      <w:pPr>
        <w:tabs>
          <w:tab w:val="left" w:pos="540"/>
        </w:tabs>
        <w:bidi w:val="0"/>
        <w:ind w:left="720" w:hanging="360"/>
        <w:jc w:val="both"/>
        <w:rPr>
          <w:rFonts w:ascii="Times New Roman" w:hAnsi="Times New Roman"/>
        </w:rPr>
      </w:pPr>
      <w:r w:rsidRPr="00A65110">
        <w:rPr>
          <w:rFonts w:ascii="Times New Roman" w:hAnsi="Times New Roman"/>
        </w:rPr>
        <w:t xml:space="preserve">g) veľkosť, materiál a typ obalu paralelného </w:t>
      </w:r>
      <w:r w:rsidR="00087534">
        <w:rPr>
          <w:rFonts w:ascii="Times New Roman" w:hAnsi="Times New Roman"/>
        </w:rPr>
        <w:t>pomocného prostriedku</w:t>
      </w:r>
      <w:r w:rsidRPr="00A65110">
        <w:rPr>
          <w:rFonts w:ascii="Times New Roman" w:hAnsi="Times New Roman"/>
        </w:rPr>
        <w:t xml:space="preserve"> sú rovnaké alebo ekvivalentné veľkosti, materiálu a typu obalu referenčného </w:t>
      </w:r>
      <w:r w:rsidR="00087534">
        <w:rPr>
          <w:rFonts w:ascii="Times New Roman" w:hAnsi="Times New Roman"/>
        </w:rPr>
        <w:t>pomocného prostriedku</w:t>
      </w:r>
      <w:r w:rsidRPr="00A65110" w:rsidR="00087534">
        <w:rPr>
          <w:rFonts w:ascii="Times New Roman" w:hAnsi="Times New Roman"/>
        </w:rPr>
        <w:t xml:space="preserve"> </w:t>
      </w:r>
      <w:r w:rsidRPr="00A65110">
        <w:rPr>
          <w:rFonts w:ascii="Times New Roman" w:hAnsi="Times New Roman"/>
        </w:rPr>
        <w:t xml:space="preserve">z hľadiska možného negatívneho vplyvu na bezpečnosť </w:t>
      </w:r>
      <w:r w:rsidR="00087534">
        <w:rPr>
          <w:rFonts w:ascii="Times New Roman" w:hAnsi="Times New Roman"/>
        </w:rPr>
        <w:t>pomocného prostriedku</w:t>
      </w:r>
      <w:r w:rsidRPr="00A65110">
        <w:rPr>
          <w:rFonts w:ascii="Times New Roman" w:hAnsi="Times New Roman"/>
        </w:rPr>
        <w:t>, pokiaľ ide o zdravie ľudí, zvierat alebo životné prostredie.</w:t>
      </w:r>
    </w:p>
    <w:p w:rsidR="00761F48" w:rsidRPr="00A65110" w:rsidP="00761F48">
      <w:pPr>
        <w:pStyle w:val="PlainText"/>
        <w:bidi w:val="0"/>
        <w:rPr>
          <w:rFonts w:ascii="Times New Roman" w:hAnsi="Times New Roman" w:cs="Times New Roman"/>
          <w:sz w:val="24"/>
          <w:szCs w:val="24"/>
        </w:rPr>
      </w:pPr>
    </w:p>
    <w:p w:rsidR="00761F48" w:rsidRPr="00A65110" w:rsidP="00922204">
      <w:pPr>
        <w:bidi w:val="0"/>
        <w:ind w:firstLine="708"/>
        <w:jc w:val="both"/>
        <w:rPr>
          <w:rFonts w:ascii="Times New Roman" w:hAnsi="Times New Roman"/>
        </w:rPr>
      </w:pPr>
      <w:r w:rsidRPr="00A65110">
        <w:rPr>
          <w:rFonts w:ascii="Times New Roman" w:hAnsi="Times New Roman"/>
        </w:rPr>
        <w:t xml:space="preserve">(2) Ak </w:t>
      </w:r>
      <w:r w:rsidR="00087534">
        <w:rPr>
          <w:rFonts w:ascii="Times New Roman" w:hAnsi="Times New Roman"/>
        </w:rPr>
        <w:t>pomocný prostriedok</w:t>
      </w:r>
      <w:r w:rsidRPr="00A65110">
        <w:rPr>
          <w:rFonts w:ascii="Times New Roman" w:hAnsi="Times New Roman"/>
        </w:rPr>
        <w:t xml:space="preserve"> neobsahuje účinnú látku ustanovenia odseku 1 písm. a), b) a d) sa neuplatňujú.</w:t>
      </w:r>
    </w:p>
    <w:p w:rsidR="00761F48" w:rsidRPr="00A65110" w:rsidP="00761F48">
      <w:pPr>
        <w:pStyle w:val="PlainText"/>
        <w:bidi w:val="0"/>
        <w:rPr>
          <w:rFonts w:ascii="Times New Roman" w:hAnsi="Times New Roman" w:cs="Times New Roman"/>
          <w:sz w:val="24"/>
          <w:szCs w:val="24"/>
        </w:rPr>
      </w:pPr>
    </w:p>
    <w:p w:rsidR="00761F48" w:rsidRPr="00A65110" w:rsidP="00922204">
      <w:pPr>
        <w:bidi w:val="0"/>
        <w:ind w:firstLine="708"/>
        <w:jc w:val="both"/>
        <w:rPr>
          <w:rFonts w:ascii="Times New Roman" w:hAnsi="Times New Roman"/>
        </w:rPr>
      </w:pPr>
      <w:r w:rsidRPr="00A65110">
        <w:rPr>
          <w:rFonts w:ascii="Times New Roman" w:hAnsi="Times New Roman"/>
        </w:rPr>
        <w:t xml:space="preserve">(3) Náležitosti žiadosti o povolenie paralelného </w:t>
      </w:r>
      <w:r w:rsidR="00087534">
        <w:rPr>
          <w:rFonts w:ascii="Times New Roman" w:hAnsi="Times New Roman"/>
        </w:rPr>
        <w:t>pomocného prostriedku</w:t>
      </w:r>
      <w:r w:rsidRPr="00A65110">
        <w:rPr>
          <w:rFonts w:ascii="Times New Roman" w:hAnsi="Times New Roman"/>
        </w:rPr>
        <w:t xml:space="preserve">, ktorý sa bude uvádzať na trh, sú </w:t>
      </w:r>
    </w:p>
    <w:p w:rsidR="00761F48" w:rsidRPr="00A65110" w:rsidP="00C95658">
      <w:pPr>
        <w:numPr>
          <w:numId w:val="18"/>
        </w:numPr>
        <w:bidi w:val="0"/>
        <w:jc w:val="both"/>
        <w:rPr>
          <w:rFonts w:ascii="Times New Roman" w:hAnsi="Times New Roman"/>
        </w:rPr>
      </w:pPr>
      <w:r w:rsidRPr="00A65110">
        <w:rPr>
          <w:rFonts w:ascii="Times New Roman" w:hAnsi="Times New Roman"/>
        </w:rPr>
        <w:t xml:space="preserve">návrh etikety paralelného </w:t>
      </w:r>
      <w:r w:rsidR="00087534">
        <w:rPr>
          <w:rFonts w:ascii="Times New Roman" w:hAnsi="Times New Roman"/>
        </w:rPr>
        <w:t>pomocného prostriedku</w:t>
      </w:r>
      <w:r w:rsidRPr="00A65110">
        <w:rPr>
          <w:rFonts w:ascii="Times New Roman" w:hAnsi="Times New Roman"/>
        </w:rPr>
        <w:t xml:space="preserve">, ktorou má byť paralelný </w:t>
      </w:r>
      <w:r w:rsidR="00087534">
        <w:rPr>
          <w:rFonts w:ascii="Times New Roman" w:hAnsi="Times New Roman"/>
        </w:rPr>
        <w:t>pomocný prostriedok</w:t>
      </w:r>
      <w:r w:rsidRPr="00A65110">
        <w:rPr>
          <w:rFonts w:ascii="Times New Roman" w:hAnsi="Times New Roman"/>
        </w:rPr>
        <w:t xml:space="preserve"> označený, v elektronickej forme a písomnej forme,</w:t>
      </w:r>
    </w:p>
    <w:p w:rsidR="00C95658" w:rsidP="00C95658">
      <w:pPr>
        <w:numPr>
          <w:numId w:val="18"/>
        </w:numPr>
        <w:bidi w:val="0"/>
        <w:jc w:val="both"/>
        <w:rPr>
          <w:rFonts w:ascii="Times New Roman" w:hAnsi="Times New Roman"/>
        </w:rPr>
      </w:pPr>
      <w:r w:rsidRPr="00A65110" w:rsidR="00761F48">
        <w:rPr>
          <w:rFonts w:ascii="Times New Roman" w:hAnsi="Times New Roman"/>
        </w:rPr>
        <w:t xml:space="preserve">etiketa paralelného </w:t>
      </w:r>
      <w:r w:rsidR="00087534">
        <w:rPr>
          <w:rFonts w:ascii="Times New Roman" w:hAnsi="Times New Roman"/>
        </w:rPr>
        <w:t>pomocného prostriedku</w:t>
      </w:r>
      <w:r w:rsidRPr="00A65110" w:rsidR="00761F48">
        <w:rPr>
          <w:rFonts w:ascii="Times New Roman" w:hAnsi="Times New Roman"/>
        </w:rPr>
        <w:t xml:space="preserve"> alebo jej fotokópiu, s ktorou sa paralelný </w:t>
      </w:r>
      <w:r w:rsidR="00087534">
        <w:rPr>
          <w:rFonts w:ascii="Times New Roman" w:hAnsi="Times New Roman"/>
        </w:rPr>
        <w:t>pomocný prostriedok</w:t>
      </w:r>
      <w:r w:rsidRPr="00A65110" w:rsidR="00761F48">
        <w:rPr>
          <w:rFonts w:ascii="Times New Roman" w:hAnsi="Times New Roman"/>
        </w:rPr>
        <w:t xml:space="preserve"> uvádza na trh v štáte, ktorý je zmluvnou stranou Dohody o Európskom hospodárskom priestore a</w:t>
      </w:r>
      <w:r>
        <w:rPr>
          <w:rFonts w:ascii="Times New Roman" w:hAnsi="Times New Roman"/>
        </w:rPr>
        <w:t> </w:t>
      </w:r>
      <w:r w:rsidRPr="00A65110" w:rsidR="00761F48">
        <w:rPr>
          <w:rFonts w:ascii="Times New Roman" w:hAnsi="Times New Roman"/>
        </w:rPr>
        <w:t>Švajčiarsku</w:t>
      </w:r>
      <w:r>
        <w:rPr>
          <w:rFonts w:ascii="Times New Roman" w:hAnsi="Times New Roman"/>
        </w:rPr>
        <w:t>,</w:t>
      </w:r>
    </w:p>
    <w:p w:rsidR="00C95658" w:rsidRPr="003339C2" w:rsidP="00C95658">
      <w:pPr>
        <w:pStyle w:val="adda"/>
        <w:numPr>
          <w:numId w:val="18"/>
        </w:numPr>
        <w:autoSpaceDE/>
        <w:autoSpaceDN/>
        <w:bidi w:val="0"/>
        <w:adjustRightInd/>
        <w:rPr>
          <w:rFonts w:ascii="Times New Roman" w:hAnsi="Times New Roman"/>
        </w:rPr>
      </w:pPr>
      <w:r w:rsidRPr="003339C2">
        <w:rPr>
          <w:rFonts w:ascii="Times New Roman" w:hAnsi="Times New Roman"/>
        </w:rPr>
        <w:t>výpis z obchodného registra alebo živnostenského registra žiadateľa o autorizáciu; ak je žiadateľ o autorizáciu v konaní o autorizácii zastúpený, predkladá aj výpis z obchodného registra alebo živnostenského registra zástupcu žiadateľa o autorizáciu; výpis z obchodného</w:t>
      </w:r>
      <w:r>
        <w:rPr>
          <w:rFonts w:ascii="Times New Roman" w:hAnsi="Times New Roman"/>
        </w:rPr>
        <w:t xml:space="preserve"> </w:t>
      </w:r>
      <w:r w:rsidRPr="003339C2">
        <w:rPr>
          <w:rFonts w:ascii="Times New Roman" w:hAnsi="Times New Roman"/>
        </w:rPr>
        <w:t>registra alebo živnostenského registra predkladá len pri prvej žiadosti o autorizáciu</w:t>
      </w:r>
      <w:r>
        <w:rPr>
          <w:rFonts w:ascii="Times New Roman" w:hAnsi="Times New Roman"/>
        </w:rPr>
        <w:t xml:space="preserve"> </w:t>
      </w:r>
      <w:r w:rsidRPr="003339C2">
        <w:rPr>
          <w:rFonts w:ascii="Times New Roman" w:hAnsi="Times New Roman"/>
        </w:rPr>
        <w:t>a ak došlo k zmene údajov v obchodnom registri alebo v živnostenskom registri, výpis z obchodného registra alebo živnostenského registra nesmie byť starší ako tri mesiace,</w:t>
      </w:r>
    </w:p>
    <w:p w:rsidR="00C95658" w:rsidRPr="003339C2" w:rsidP="00C95658">
      <w:pPr>
        <w:pStyle w:val="adda"/>
        <w:numPr>
          <w:numId w:val="18"/>
        </w:numPr>
        <w:bidi w:val="0"/>
        <w:rPr>
          <w:rFonts w:ascii="Times New Roman" w:hAnsi="Times New Roman"/>
        </w:rPr>
      </w:pPr>
      <w:r w:rsidRPr="003339C2">
        <w:rPr>
          <w:rFonts w:ascii="Times New Roman" w:hAnsi="Times New Roman"/>
        </w:rPr>
        <w:t>splnomocnenie na zastupovanie žiadateľa o autorizáciu v konaní o autorizácii, ak je žiadateľ o autorizáciu zastúpený,</w:t>
      </w:r>
    </w:p>
    <w:p w:rsidR="00761F48" w:rsidRPr="00A65110" w:rsidP="00C95658">
      <w:pPr>
        <w:numPr>
          <w:numId w:val="18"/>
        </w:numPr>
        <w:bidi w:val="0"/>
        <w:jc w:val="both"/>
        <w:rPr>
          <w:rFonts w:ascii="Times New Roman" w:hAnsi="Times New Roman"/>
        </w:rPr>
      </w:pPr>
      <w:r w:rsidRPr="003339C2" w:rsidR="00C95658">
        <w:rPr>
          <w:rFonts w:ascii="Times New Roman" w:hAnsi="Times New Roman"/>
        </w:rPr>
        <w:t>splnomocnenie na preberanie rozhodnutí týkajúcich sa žiadosti o autorizáciu, ak je žiadateľ o autorizáciu zastúpený</w:t>
      </w:r>
      <w:r w:rsidRPr="00A65110">
        <w:rPr>
          <w:rFonts w:ascii="Times New Roman" w:hAnsi="Times New Roman"/>
        </w:rPr>
        <w:t>.</w:t>
      </w:r>
    </w:p>
    <w:p w:rsidR="00761F48" w:rsidRPr="00A65110" w:rsidP="00761F48">
      <w:pPr>
        <w:bidi w:val="0"/>
        <w:jc w:val="both"/>
        <w:rPr>
          <w:rFonts w:ascii="Times New Roman" w:hAnsi="Times New Roman"/>
        </w:rPr>
      </w:pPr>
    </w:p>
    <w:p w:rsidR="00761F48" w:rsidRPr="00A65110" w:rsidP="00922204">
      <w:pPr>
        <w:bidi w:val="0"/>
        <w:ind w:firstLine="708"/>
        <w:jc w:val="both"/>
        <w:rPr>
          <w:rFonts w:ascii="Times New Roman" w:hAnsi="Times New Roman"/>
        </w:rPr>
      </w:pPr>
      <w:r w:rsidRPr="00A65110">
        <w:rPr>
          <w:rFonts w:ascii="Times New Roman" w:hAnsi="Times New Roman"/>
        </w:rPr>
        <w:t xml:space="preserve">(4) Náležitosti žiadosti o povolenie paralelného </w:t>
      </w:r>
      <w:r w:rsidR="00087534">
        <w:rPr>
          <w:rFonts w:ascii="Times New Roman" w:hAnsi="Times New Roman"/>
        </w:rPr>
        <w:t>pomocného prostriedku</w:t>
      </w:r>
      <w:r w:rsidRPr="00A65110">
        <w:rPr>
          <w:rFonts w:ascii="Times New Roman" w:hAnsi="Times New Roman"/>
        </w:rPr>
        <w:t xml:space="preserve">  na osobnú spotrebu sú náležitosti uvedené v ods</w:t>
      </w:r>
      <w:r w:rsidR="00C95658">
        <w:rPr>
          <w:rFonts w:ascii="Times New Roman" w:hAnsi="Times New Roman"/>
        </w:rPr>
        <w:t>eku</w:t>
      </w:r>
      <w:r w:rsidRPr="00A65110">
        <w:rPr>
          <w:rFonts w:ascii="Times New Roman" w:hAnsi="Times New Roman"/>
        </w:rPr>
        <w:t xml:space="preserve"> 3 písm. b)</w:t>
      </w:r>
      <w:r w:rsidR="00C95658">
        <w:rPr>
          <w:rFonts w:ascii="Times New Roman" w:hAnsi="Times New Roman"/>
        </w:rPr>
        <w:t xml:space="preserve"> a c)</w:t>
      </w:r>
      <w:r w:rsidRPr="00A65110">
        <w:rPr>
          <w:rFonts w:ascii="Times New Roman" w:hAnsi="Times New Roman"/>
        </w:rPr>
        <w:t>.</w:t>
      </w:r>
    </w:p>
    <w:p w:rsidR="00761F48" w:rsidRPr="00A65110" w:rsidP="00761F48">
      <w:pPr>
        <w:bidi w:val="0"/>
        <w:jc w:val="both"/>
        <w:rPr>
          <w:rFonts w:ascii="Times New Roman" w:hAnsi="Times New Roman"/>
        </w:rPr>
      </w:pPr>
    </w:p>
    <w:p w:rsidR="00761F48" w:rsidP="00922204">
      <w:pPr>
        <w:bidi w:val="0"/>
        <w:ind w:firstLine="708"/>
        <w:jc w:val="both"/>
        <w:rPr>
          <w:rFonts w:ascii="Times New Roman" w:hAnsi="Times New Roman"/>
        </w:rPr>
      </w:pPr>
      <w:r w:rsidRPr="00A65110" w:rsidR="00D3390C">
        <w:rPr>
          <w:rFonts w:ascii="Times New Roman" w:hAnsi="Times New Roman"/>
        </w:rPr>
        <w:t xml:space="preserve">(5) </w:t>
      </w:r>
      <w:r w:rsidR="002971BD">
        <w:rPr>
          <w:rFonts w:ascii="Times New Roman" w:hAnsi="Times New Roman"/>
        </w:rPr>
        <w:t>O</w:t>
      </w:r>
      <w:r w:rsidRPr="00A65110">
        <w:rPr>
          <w:rFonts w:ascii="Times New Roman" w:hAnsi="Times New Roman"/>
        </w:rPr>
        <w:t xml:space="preserve">dborné pracoviská na žiadosť kontrolného ústavu predložia kontrolnému ústavu odborný posudok do 15 pracovných dní odo dňa doručenia žiadosti kontrolného ústavu. </w:t>
      </w:r>
    </w:p>
    <w:p w:rsidR="000C67C0" w:rsidP="00D3390C">
      <w:pPr>
        <w:bidi w:val="0"/>
        <w:jc w:val="both"/>
        <w:rPr>
          <w:rFonts w:ascii="Times New Roman" w:hAnsi="Times New Roman"/>
        </w:rPr>
      </w:pPr>
    </w:p>
    <w:p w:rsidR="000C67C0" w:rsidRPr="00A65110" w:rsidP="00922204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(6) Rozhodnutie o povolení na paralelný obchod pomocného prostriedku môže obsahovať </w:t>
      </w:r>
      <w:r w:rsidRPr="003339C2">
        <w:rPr>
          <w:rFonts w:ascii="Times New Roman" w:hAnsi="Times New Roman"/>
        </w:rPr>
        <w:t>podmienky a opatrenia</w:t>
      </w:r>
      <w:r>
        <w:rPr>
          <w:rFonts w:ascii="Times New Roman" w:hAnsi="Times New Roman"/>
        </w:rPr>
        <w:t xml:space="preserve"> </w:t>
      </w:r>
      <w:r w:rsidRPr="003339C2">
        <w:rPr>
          <w:rFonts w:ascii="Times New Roman" w:hAnsi="Times New Roman"/>
        </w:rPr>
        <w:t>súvisiace</w:t>
      </w:r>
      <w:r>
        <w:rPr>
          <w:rFonts w:ascii="Times New Roman" w:hAnsi="Times New Roman"/>
        </w:rPr>
        <w:t xml:space="preserve"> </w:t>
      </w:r>
      <w:r w:rsidRPr="003339C2">
        <w:rPr>
          <w:rFonts w:ascii="Times New Roman" w:hAnsi="Times New Roman"/>
        </w:rPr>
        <w:t>s</w:t>
      </w:r>
      <w:r>
        <w:rPr>
          <w:rFonts w:ascii="Times New Roman" w:hAnsi="Times New Roman"/>
        </w:rPr>
        <w:t> pomocným prostriedkom</w:t>
      </w:r>
      <w:r w:rsidRPr="003339C2">
        <w:rPr>
          <w:rFonts w:ascii="Times New Roman" w:hAnsi="Times New Roman"/>
        </w:rPr>
        <w:t xml:space="preserve">, jeho uvádzaním na trh, so skladovaním, s jeho používaním a zneškodňovaním vrátane požiadavky na monitoring nežiaducich vplyvov použitia </w:t>
      </w:r>
      <w:r>
        <w:rPr>
          <w:rFonts w:ascii="Times New Roman" w:hAnsi="Times New Roman"/>
        </w:rPr>
        <w:t>pomocného prostriedku</w:t>
      </w:r>
      <w:r w:rsidRPr="003339C2">
        <w:rPr>
          <w:rFonts w:ascii="Times New Roman" w:hAnsi="Times New Roman"/>
        </w:rPr>
        <w:t xml:space="preserve"> na zdravie ľudí a životné prostredie, ktorej</w:t>
      </w:r>
      <w:r>
        <w:rPr>
          <w:rFonts w:ascii="Times New Roman" w:hAnsi="Times New Roman"/>
        </w:rPr>
        <w:t xml:space="preserve"> </w:t>
      </w:r>
      <w:r w:rsidRPr="003339C2">
        <w:rPr>
          <w:rFonts w:ascii="Times New Roman" w:hAnsi="Times New Roman"/>
        </w:rPr>
        <w:t>súčasťou je aj stanovenie rozsahu tohto monitoringu</w:t>
      </w:r>
      <w:r>
        <w:rPr>
          <w:rFonts w:ascii="Times New Roman" w:hAnsi="Times New Roman"/>
        </w:rPr>
        <w:t>.</w:t>
      </w:r>
    </w:p>
    <w:p w:rsidR="00761F48" w:rsidRPr="00A65110" w:rsidP="00761F48">
      <w:pPr>
        <w:bidi w:val="0"/>
        <w:jc w:val="both"/>
        <w:rPr>
          <w:rFonts w:ascii="Times New Roman" w:hAnsi="Times New Roman"/>
        </w:rPr>
      </w:pPr>
    </w:p>
    <w:p w:rsidR="00761F48" w:rsidRPr="00A65110" w:rsidP="00761F48">
      <w:pPr>
        <w:bidi w:val="0"/>
        <w:jc w:val="center"/>
        <w:rPr>
          <w:rFonts w:ascii="Times New Roman" w:hAnsi="Times New Roman"/>
        </w:rPr>
      </w:pPr>
      <w:r w:rsidRPr="00A65110">
        <w:rPr>
          <w:rFonts w:ascii="Times New Roman" w:hAnsi="Times New Roman"/>
          <w:b/>
          <w:color w:val="4B4B4B"/>
        </w:rPr>
        <w:t xml:space="preserve">§ </w:t>
      </w:r>
      <w:r w:rsidR="007400A3">
        <w:rPr>
          <w:rFonts w:ascii="Times New Roman" w:hAnsi="Times New Roman"/>
          <w:b/>
          <w:color w:val="4B4B4B"/>
        </w:rPr>
        <w:t>9</w:t>
      </w:r>
    </w:p>
    <w:p w:rsidR="00761F48" w:rsidRPr="00A65110" w:rsidP="00761F48">
      <w:pPr>
        <w:bidi w:val="0"/>
        <w:jc w:val="center"/>
        <w:rPr>
          <w:rFonts w:ascii="Times New Roman" w:hAnsi="Times New Roman"/>
        </w:rPr>
      </w:pPr>
      <w:r w:rsidRPr="00A65110">
        <w:rPr>
          <w:rFonts w:ascii="Times New Roman" w:hAnsi="Times New Roman"/>
          <w:b/>
        </w:rPr>
        <w:t xml:space="preserve">Postup pri povoľovaní používania </w:t>
      </w:r>
      <w:r w:rsidR="00C03B64">
        <w:rPr>
          <w:rFonts w:ascii="Times New Roman" w:hAnsi="Times New Roman"/>
          <w:b/>
        </w:rPr>
        <w:t>pomocných prostriedkov</w:t>
      </w:r>
      <w:r w:rsidRPr="00A65110">
        <w:rPr>
          <w:rFonts w:ascii="Times New Roman" w:hAnsi="Times New Roman"/>
          <w:b/>
        </w:rPr>
        <w:t xml:space="preserve"> na účely výskumu a vývoja</w:t>
      </w:r>
    </w:p>
    <w:p w:rsidR="00761F48" w:rsidRPr="00A65110" w:rsidP="00761F48">
      <w:pPr>
        <w:tabs>
          <w:tab w:val="left" w:pos="1650"/>
        </w:tabs>
        <w:bidi w:val="0"/>
        <w:jc w:val="both"/>
        <w:rPr>
          <w:rFonts w:ascii="Times New Roman" w:hAnsi="Times New Roman"/>
        </w:rPr>
      </w:pPr>
      <w:r w:rsidRPr="00A65110">
        <w:rPr>
          <w:rFonts w:ascii="Times New Roman" w:hAnsi="Times New Roman"/>
        </w:rPr>
        <w:tab/>
      </w:r>
    </w:p>
    <w:p w:rsidR="00B41835" w:rsidRPr="00A65110" w:rsidP="00922204">
      <w:pPr>
        <w:bidi w:val="0"/>
        <w:ind w:hanging="426"/>
        <w:jc w:val="both"/>
        <w:rPr>
          <w:rFonts w:ascii="Times New Roman" w:hAnsi="Times New Roman"/>
          <w:color w:val="000000"/>
        </w:rPr>
      </w:pPr>
      <w:r w:rsidRPr="00A65110" w:rsidR="009413F3">
        <w:rPr>
          <w:rFonts w:ascii="Times New Roman" w:hAnsi="Times New Roman"/>
          <w:color w:val="000000"/>
        </w:rPr>
        <w:t xml:space="preserve"> </w:t>
      </w:r>
      <w:r w:rsidR="00922204">
        <w:rPr>
          <w:rFonts w:ascii="Times New Roman" w:hAnsi="Times New Roman"/>
          <w:color w:val="000000"/>
        </w:rPr>
        <w:tab/>
        <w:tab/>
      </w:r>
      <w:r w:rsidRPr="00A65110">
        <w:rPr>
          <w:rFonts w:ascii="Times New Roman" w:hAnsi="Times New Roman"/>
          <w:color w:val="000000"/>
        </w:rPr>
        <w:t xml:space="preserve">(1) </w:t>
      </w:r>
      <w:r w:rsidRPr="00A65110" w:rsidR="00AA78B4">
        <w:rPr>
          <w:rFonts w:ascii="Times New Roman" w:hAnsi="Times New Roman"/>
          <w:color w:val="000000"/>
        </w:rPr>
        <w:t xml:space="preserve">K </w:t>
      </w:r>
      <w:r w:rsidRPr="00A65110">
        <w:rPr>
          <w:rFonts w:ascii="Times New Roman" w:hAnsi="Times New Roman"/>
          <w:color w:val="000000"/>
        </w:rPr>
        <w:t>žiadosti s</w:t>
      </w:r>
      <w:r w:rsidRPr="00A65110" w:rsidR="00AA78B4">
        <w:rPr>
          <w:rFonts w:ascii="Times New Roman" w:hAnsi="Times New Roman"/>
          <w:color w:val="000000"/>
        </w:rPr>
        <w:t xml:space="preserve">a predkladá </w:t>
      </w:r>
      <w:r w:rsidRPr="00A65110">
        <w:rPr>
          <w:rFonts w:ascii="Times New Roman" w:hAnsi="Times New Roman"/>
          <w:color w:val="000000"/>
        </w:rPr>
        <w:t>dokumentácia obsahujúca všetky dostupné údaje potrebné na posúdenie možných účinkov na zdravie ľudí, zvierat alebo možného vplyvu na životné prostredie</w:t>
      </w:r>
      <w:r w:rsidRPr="00A65110" w:rsidR="00AF7135">
        <w:rPr>
          <w:rFonts w:ascii="Times New Roman" w:hAnsi="Times New Roman"/>
          <w:color w:val="000000"/>
        </w:rPr>
        <w:t xml:space="preserve">, </w:t>
      </w:r>
      <w:r w:rsidRPr="00A65110" w:rsidR="00AF7135">
        <w:rPr>
          <w:rFonts w:ascii="Times New Roman" w:hAnsi="Times New Roman"/>
        </w:rPr>
        <w:t>minimálne však údaje o aplikácii, návod na použitie a karta bezpečnostných údajov</w:t>
      </w:r>
      <w:r w:rsidRPr="00A65110">
        <w:rPr>
          <w:rFonts w:ascii="Times New Roman" w:hAnsi="Times New Roman"/>
          <w:color w:val="000000"/>
        </w:rPr>
        <w:t xml:space="preserve">. </w:t>
      </w:r>
      <w:r w:rsidRPr="00A65110" w:rsidR="00AA78B4">
        <w:rPr>
          <w:rFonts w:ascii="Times New Roman" w:hAnsi="Times New Roman"/>
        </w:rPr>
        <w:t>Ak sú na posúdenie rizika odbornými pracoviskami potrebné ďalšie štúdie alebo informácie, žiadateľ na požiadanie predloží aj tieto doplňujúce informácie alebo štúdie.</w:t>
      </w:r>
    </w:p>
    <w:p w:rsidR="00B41835" w:rsidRPr="00A65110" w:rsidP="00B41835">
      <w:pPr>
        <w:bidi w:val="0"/>
        <w:ind w:left="426" w:hanging="426"/>
        <w:jc w:val="both"/>
        <w:rPr>
          <w:rFonts w:ascii="Times New Roman" w:hAnsi="Times New Roman"/>
          <w:color w:val="000000"/>
        </w:rPr>
      </w:pPr>
    </w:p>
    <w:p w:rsidR="00B41835" w:rsidRPr="00A65110" w:rsidP="00922204">
      <w:pPr>
        <w:bidi w:val="0"/>
        <w:ind w:firstLine="720"/>
        <w:jc w:val="both"/>
        <w:rPr>
          <w:rFonts w:ascii="Times New Roman" w:hAnsi="Times New Roman"/>
        </w:rPr>
      </w:pPr>
      <w:r w:rsidRPr="00A65110" w:rsidR="00AA78B4">
        <w:rPr>
          <w:rFonts w:ascii="Times New Roman" w:hAnsi="Times New Roman"/>
          <w:color w:val="000000"/>
        </w:rPr>
        <w:t>(2) K</w:t>
      </w:r>
      <w:r w:rsidRPr="00A65110">
        <w:rPr>
          <w:rFonts w:ascii="Times New Roman" w:hAnsi="Times New Roman"/>
          <w:color w:val="000000"/>
        </w:rPr>
        <w:t xml:space="preserve">ontrolný ústav sprístupní odborným pracoviskám náležitosti </w:t>
      </w:r>
      <w:r w:rsidRPr="00A65110" w:rsidR="00151FC0">
        <w:rPr>
          <w:rFonts w:ascii="Times New Roman" w:hAnsi="Times New Roman"/>
          <w:color w:val="000000"/>
        </w:rPr>
        <w:t>uvedené v odseku 1</w:t>
      </w:r>
      <w:r w:rsidRPr="00A65110">
        <w:rPr>
          <w:rFonts w:ascii="Times New Roman" w:hAnsi="Times New Roman"/>
          <w:color w:val="000000"/>
        </w:rPr>
        <w:t xml:space="preserve"> predložené spolu so žiadosťou a </w:t>
      </w:r>
      <w:r w:rsidRPr="00A65110">
        <w:rPr>
          <w:rFonts w:ascii="Times New Roman" w:hAnsi="Times New Roman"/>
        </w:rPr>
        <w:t>písomne požiada odborné pracoviská o vypracovanie a predloženie odborného posudku. Lehota na vypracovanie odborného posudku je 30 dní od prijatia žiadosti o jeho vypracovanie.</w:t>
      </w:r>
    </w:p>
    <w:p w:rsidR="00B41835" w:rsidRPr="00A65110" w:rsidP="00B41835">
      <w:pPr>
        <w:bidi w:val="0"/>
        <w:ind w:left="426" w:hanging="426"/>
        <w:jc w:val="both"/>
        <w:rPr>
          <w:rFonts w:ascii="Times New Roman" w:hAnsi="Times New Roman"/>
        </w:rPr>
      </w:pPr>
    </w:p>
    <w:p w:rsidR="00B41835" w:rsidRPr="00A65110" w:rsidP="00922204">
      <w:pPr>
        <w:bidi w:val="0"/>
        <w:ind w:firstLine="720"/>
        <w:jc w:val="both"/>
        <w:rPr>
          <w:rFonts w:ascii="Times New Roman" w:hAnsi="Times New Roman"/>
          <w:color w:val="000000"/>
        </w:rPr>
      </w:pPr>
      <w:r w:rsidRPr="00A65110">
        <w:rPr>
          <w:rFonts w:ascii="Times New Roman" w:hAnsi="Times New Roman"/>
          <w:color w:val="000000"/>
        </w:rPr>
        <w:t>(3) Ak sa žiadosť o používanie ne</w:t>
      </w:r>
      <w:r w:rsidR="0059004A">
        <w:rPr>
          <w:rFonts w:ascii="Times New Roman" w:hAnsi="Times New Roman"/>
          <w:color w:val="000000"/>
        </w:rPr>
        <w:t>registro</w:t>
      </w:r>
      <w:r w:rsidRPr="00A65110">
        <w:rPr>
          <w:rFonts w:ascii="Times New Roman" w:hAnsi="Times New Roman"/>
          <w:color w:val="000000"/>
        </w:rPr>
        <w:t xml:space="preserve">vaných </w:t>
      </w:r>
      <w:r w:rsidR="00087534">
        <w:rPr>
          <w:rFonts w:ascii="Times New Roman" w:hAnsi="Times New Roman"/>
          <w:color w:val="000000"/>
        </w:rPr>
        <w:t>pomocných prostriedkov</w:t>
      </w:r>
      <w:r w:rsidRPr="00A65110">
        <w:rPr>
          <w:rFonts w:ascii="Times New Roman" w:hAnsi="Times New Roman"/>
          <w:color w:val="000000"/>
        </w:rPr>
        <w:t xml:space="preserve"> alebo ne</w:t>
      </w:r>
      <w:r w:rsidR="0059004A">
        <w:rPr>
          <w:rFonts w:ascii="Times New Roman" w:hAnsi="Times New Roman"/>
          <w:color w:val="000000"/>
        </w:rPr>
        <w:t>registro</w:t>
      </w:r>
      <w:r w:rsidRPr="00A65110">
        <w:rPr>
          <w:rFonts w:ascii="Times New Roman" w:hAnsi="Times New Roman"/>
          <w:color w:val="000000"/>
        </w:rPr>
        <w:t xml:space="preserve">vaného použitia </w:t>
      </w:r>
      <w:r w:rsidR="0059004A">
        <w:rPr>
          <w:rFonts w:ascii="Times New Roman" w:hAnsi="Times New Roman"/>
          <w:color w:val="000000"/>
        </w:rPr>
        <w:t>registrovaných</w:t>
      </w:r>
      <w:r w:rsidRPr="00A65110">
        <w:rPr>
          <w:rFonts w:ascii="Times New Roman" w:hAnsi="Times New Roman"/>
          <w:color w:val="000000"/>
        </w:rPr>
        <w:t xml:space="preserve"> </w:t>
      </w:r>
      <w:r w:rsidR="00087534">
        <w:rPr>
          <w:rFonts w:ascii="Times New Roman" w:hAnsi="Times New Roman"/>
          <w:color w:val="000000"/>
        </w:rPr>
        <w:t>pomocných prostriedkov</w:t>
      </w:r>
      <w:r w:rsidRPr="00A65110">
        <w:rPr>
          <w:rFonts w:ascii="Times New Roman" w:hAnsi="Times New Roman"/>
          <w:color w:val="000000"/>
        </w:rPr>
        <w:t xml:space="preserve"> na účely výskumu a vývoja  týka </w:t>
      </w:r>
      <w:r w:rsidR="00087534">
        <w:rPr>
          <w:rFonts w:ascii="Times New Roman" w:hAnsi="Times New Roman"/>
          <w:color w:val="000000"/>
        </w:rPr>
        <w:t>pomocného prostriedku</w:t>
      </w:r>
      <w:r w:rsidRPr="00A65110">
        <w:rPr>
          <w:rFonts w:ascii="Times New Roman" w:hAnsi="Times New Roman"/>
          <w:color w:val="000000"/>
        </w:rPr>
        <w:t>, ktorý obsahuje účinnú látku, ktorá sa nachádza v</w:t>
      </w:r>
      <w:r w:rsidR="00087534">
        <w:rPr>
          <w:rFonts w:ascii="Times New Roman" w:hAnsi="Times New Roman"/>
          <w:color w:val="000000"/>
        </w:rPr>
        <w:t> pomocnom prostriedku</w:t>
      </w:r>
      <w:r w:rsidRPr="00A65110">
        <w:rPr>
          <w:rFonts w:ascii="Times New Roman" w:hAnsi="Times New Roman"/>
          <w:color w:val="000000"/>
        </w:rPr>
        <w:t xml:space="preserve"> </w:t>
      </w:r>
      <w:r w:rsidR="0059004A">
        <w:rPr>
          <w:rFonts w:ascii="Times New Roman" w:hAnsi="Times New Roman"/>
          <w:color w:val="000000"/>
        </w:rPr>
        <w:t>registrovanom</w:t>
      </w:r>
      <w:r w:rsidRPr="00A65110">
        <w:rPr>
          <w:rFonts w:ascii="Times New Roman" w:hAnsi="Times New Roman"/>
          <w:color w:val="000000"/>
        </w:rPr>
        <w:t xml:space="preserve"> v Slovenskej republike na to isté použitie, na vydanie povolenia nie je potrebný odborný posudok odborných pracovísk. </w:t>
      </w:r>
    </w:p>
    <w:p w:rsidR="00C836FE" w:rsidRPr="00A65110" w:rsidP="00D65664">
      <w:pPr>
        <w:bidi w:val="0"/>
        <w:ind w:left="426" w:hanging="426"/>
        <w:jc w:val="right"/>
        <w:rPr>
          <w:rFonts w:ascii="Times New Roman" w:hAnsi="Times New Roman"/>
          <w:color w:val="000000"/>
        </w:rPr>
      </w:pPr>
    </w:p>
    <w:p w:rsidR="00C836FE" w:rsidRPr="00A65110" w:rsidP="00C836FE">
      <w:pPr>
        <w:bidi w:val="0"/>
        <w:jc w:val="center"/>
        <w:rPr>
          <w:rFonts w:ascii="Times New Roman" w:hAnsi="Times New Roman"/>
          <w:b/>
        </w:rPr>
      </w:pPr>
      <w:r w:rsidRPr="00A65110">
        <w:rPr>
          <w:rFonts w:ascii="Times New Roman" w:hAnsi="Times New Roman"/>
          <w:b/>
        </w:rPr>
        <w:t xml:space="preserve">§ </w:t>
      </w:r>
      <w:r w:rsidR="007400A3">
        <w:rPr>
          <w:rFonts w:ascii="Times New Roman" w:hAnsi="Times New Roman"/>
          <w:b/>
        </w:rPr>
        <w:t>10</w:t>
      </w:r>
    </w:p>
    <w:p w:rsidR="00C836FE" w:rsidRPr="00A65110" w:rsidP="00C836FE">
      <w:pPr>
        <w:bidi w:val="0"/>
        <w:jc w:val="center"/>
        <w:rPr>
          <w:rFonts w:ascii="Times New Roman" w:hAnsi="Times New Roman"/>
          <w:b/>
        </w:rPr>
      </w:pPr>
      <w:r w:rsidR="00087534">
        <w:rPr>
          <w:rFonts w:ascii="Times New Roman" w:hAnsi="Times New Roman"/>
          <w:b/>
        </w:rPr>
        <w:t>Pomocné prostriedky</w:t>
      </w:r>
      <w:r w:rsidRPr="00A65110">
        <w:rPr>
          <w:rFonts w:ascii="Times New Roman" w:hAnsi="Times New Roman"/>
          <w:b/>
        </w:rPr>
        <w:t xml:space="preserve"> pre neprofesionálnych používateľov</w:t>
      </w:r>
    </w:p>
    <w:p w:rsidR="00C836FE" w:rsidRPr="00A65110" w:rsidP="00C836FE">
      <w:pPr>
        <w:bidi w:val="0"/>
        <w:rPr>
          <w:rFonts w:ascii="Times New Roman" w:hAnsi="Times New Roman"/>
        </w:rPr>
      </w:pPr>
    </w:p>
    <w:p w:rsidR="00C836FE" w:rsidRPr="00A65110" w:rsidP="00922204">
      <w:pPr>
        <w:bidi w:val="0"/>
        <w:ind w:firstLine="708"/>
        <w:rPr>
          <w:rFonts w:ascii="Times New Roman" w:hAnsi="Times New Roman"/>
        </w:rPr>
      </w:pPr>
      <w:r w:rsidR="00087534">
        <w:rPr>
          <w:rFonts w:ascii="Times New Roman" w:hAnsi="Times New Roman"/>
        </w:rPr>
        <w:t>Pomocný prostriedok</w:t>
      </w:r>
      <w:r w:rsidRPr="00A65110">
        <w:rPr>
          <w:rFonts w:ascii="Times New Roman" w:hAnsi="Times New Roman"/>
        </w:rPr>
        <w:t xml:space="preserve"> sa ne</w:t>
      </w:r>
      <w:r w:rsidR="0059004A">
        <w:rPr>
          <w:rFonts w:ascii="Times New Roman" w:hAnsi="Times New Roman"/>
        </w:rPr>
        <w:t>registr</w:t>
      </w:r>
      <w:r w:rsidRPr="00A65110">
        <w:rPr>
          <w:rFonts w:ascii="Times New Roman" w:hAnsi="Times New Roman"/>
        </w:rPr>
        <w:t>uj</w:t>
      </w:r>
      <w:r w:rsidR="005036BB">
        <w:rPr>
          <w:rFonts w:ascii="Times New Roman" w:hAnsi="Times New Roman"/>
        </w:rPr>
        <w:t>e</w:t>
      </w:r>
      <w:r w:rsidRPr="00A65110">
        <w:rPr>
          <w:rFonts w:ascii="Times New Roman" w:hAnsi="Times New Roman"/>
        </w:rPr>
        <w:t xml:space="preserve"> pre neprofesionálnych používateľov ak</w:t>
      </w:r>
    </w:p>
    <w:p w:rsidR="005036BB" w:rsidRPr="005036BB" w:rsidP="005036BB">
      <w:pPr>
        <w:autoSpaceDE w:val="0"/>
        <w:autoSpaceDN w:val="0"/>
        <w:bidi w:val="0"/>
        <w:adjustRightInd w:val="0"/>
        <w:rPr>
          <w:rFonts w:ascii="Times New Roman" w:hAnsi="Times New Roman"/>
          <w:color w:val="231F20"/>
        </w:rPr>
      </w:pPr>
      <w:r w:rsidRPr="005036BB">
        <w:rPr>
          <w:rFonts w:ascii="Times New Roman" w:hAnsi="Times New Roman"/>
          <w:color w:val="231F20"/>
        </w:rPr>
        <w:t>a) je klasifikovaný ako toxický, veľmi toxický, karcinogénny, mutagénny alebo poškodzujúci reprodukciu</w:t>
      </w:r>
      <w:r>
        <w:rPr>
          <w:rFonts w:ascii="Times New Roman" w:hAnsi="Times New Roman"/>
          <w:color w:val="231F20"/>
        </w:rPr>
        <w:t xml:space="preserve"> </w:t>
      </w:r>
      <w:r w:rsidRPr="005036BB">
        <w:rPr>
          <w:rFonts w:ascii="Times New Roman" w:hAnsi="Times New Roman"/>
          <w:color w:val="231F20"/>
        </w:rPr>
        <w:t>kategórie 2 alebo kategórie 3,</w:t>
      </w:r>
    </w:p>
    <w:p w:rsidR="005036BB" w:rsidRPr="005036BB" w:rsidP="005036BB">
      <w:pPr>
        <w:autoSpaceDE w:val="0"/>
        <w:autoSpaceDN w:val="0"/>
        <w:bidi w:val="0"/>
        <w:adjustRightInd w:val="0"/>
        <w:rPr>
          <w:rFonts w:ascii="Times New Roman" w:hAnsi="Times New Roman"/>
          <w:color w:val="231F20"/>
        </w:rPr>
      </w:pPr>
      <w:r w:rsidRPr="005036BB">
        <w:rPr>
          <w:rFonts w:ascii="Times New Roman" w:hAnsi="Times New Roman"/>
          <w:color w:val="231F20"/>
        </w:rPr>
        <w:t>b) si vzhľadom na charakter účinnej látky alebo spôsob jej účinku vyžaduje špeciálne aplikačné metódy</w:t>
      </w:r>
      <w:r>
        <w:rPr>
          <w:rFonts w:ascii="Times New Roman" w:hAnsi="Times New Roman"/>
          <w:color w:val="231F20"/>
        </w:rPr>
        <w:t xml:space="preserve"> </w:t>
      </w:r>
      <w:r w:rsidRPr="005036BB">
        <w:rPr>
          <w:rFonts w:ascii="Times New Roman" w:hAnsi="Times New Roman"/>
          <w:color w:val="231F20"/>
        </w:rPr>
        <w:t>a zariadenia,</w:t>
      </w:r>
    </w:p>
    <w:p w:rsidR="00C836FE" w:rsidP="005036BB">
      <w:pPr>
        <w:autoSpaceDE w:val="0"/>
        <w:autoSpaceDN w:val="0"/>
        <w:bidi w:val="0"/>
        <w:adjustRightInd w:val="0"/>
        <w:rPr>
          <w:rFonts w:ascii="Times New Roman" w:hAnsi="Times New Roman"/>
          <w:color w:val="231F20"/>
        </w:rPr>
      </w:pPr>
      <w:r w:rsidRPr="005036BB" w:rsidR="005036BB">
        <w:rPr>
          <w:rFonts w:ascii="Times New Roman" w:hAnsi="Times New Roman"/>
          <w:color w:val="231F20"/>
        </w:rPr>
        <w:t>c) si vzhľadom na charakter účinnej látky alebo spôsob jej účinku vyžaduje špecifické podmienky pri aplikácii</w:t>
      </w:r>
      <w:r w:rsidR="005036BB">
        <w:rPr>
          <w:rFonts w:ascii="Times New Roman" w:hAnsi="Times New Roman"/>
          <w:color w:val="231F20"/>
        </w:rPr>
        <w:t>.</w:t>
      </w:r>
    </w:p>
    <w:p w:rsidR="005036BB" w:rsidRPr="005036BB" w:rsidP="005036BB">
      <w:pPr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</w:p>
    <w:p w:rsidR="00DC32DC" w:rsidRPr="00A65110" w:rsidP="00DC32DC">
      <w:pPr>
        <w:bidi w:val="0"/>
        <w:jc w:val="center"/>
        <w:rPr>
          <w:rFonts w:ascii="Times New Roman" w:hAnsi="Times New Roman"/>
          <w:b/>
        </w:rPr>
      </w:pPr>
      <w:r w:rsidRPr="00A65110">
        <w:rPr>
          <w:rFonts w:ascii="Times New Roman" w:hAnsi="Times New Roman"/>
          <w:b/>
        </w:rPr>
        <w:t>§ 1</w:t>
      </w:r>
      <w:r w:rsidR="007400A3">
        <w:rPr>
          <w:rFonts w:ascii="Times New Roman" w:hAnsi="Times New Roman"/>
          <w:b/>
        </w:rPr>
        <w:t>1</w:t>
      </w:r>
    </w:p>
    <w:p w:rsidR="00DC32DC" w:rsidRPr="00A65110" w:rsidP="00DC32DC">
      <w:pPr>
        <w:bidi w:val="0"/>
        <w:jc w:val="right"/>
        <w:rPr>
          <w:rFonts w:ascii="Times New Roman" w:hAnsi="Times New Roman"/>
        </w:rPr>
      </w:pPr>
    </w:p>
    <w:p w:rsidR="002D4A75" w:rsidRPr="00A65110" w:rsidP="002D4A75">
      <w:pPr>
        <w:bidi w:val="0"/>
        <w:rPr>
          <w:rFonts w:ascii="Times New Roman" w:hAnsi="Times New Roman"/>
        </w:rPr>
      </w:pPr>
      <w:r w:rsidRPr="00A65110" w:rsidR="00DC32DC">
        <w:rPr>
          <w:rFonts w:ascii="Times New Roman" w:hAnsi="Times New Roman"/>
        </w:rPr>
        <w:t xml:space="preserve">Táto vyhláška nadobúda účinnosť 1. </w:t>
      </w:r>
      <w:r w:rsidR="00B9113B">
        <w:rPr>
          <w:rFonts w:ascii="Times New Roman" w:hAnsi="Times New Roman"/>
        </w:rPr>
        <w:t>d</w:t>
      </w:r>
      <w:r w:rsidRPr="00A65110" w:rsidR="00DC32DC">
        <w:rPr>
          <w:rFonts w:ascii="Times New Roman" w:hAnsi="Times New Roman"/>
        </w:rPr>
        <w:t>ecembra 2011.</w:t>
      </w:r>
    </w:p>
    <w:p w:rsidR="00D65664" w:rsidP="00FF51B9">
      <w:pPr>
        <w:bidi w:val="0"/>
        <w:rPr>
          <w:rFonts w:ascii="Times New Roman" w:hAnsi="Times New Roman"/>
          <w:b/>
          <w:color w:val="000000"/>
        </w:rPr>
      </w:pPr>
      <w:r w:rsidRPr="00A65110">
        <w:rPr>
          <w:rFonts w:ascii="Times New Roman" w:hAnsi="Times New Roman"/>
          <w:color w:val="000000"/>
        </w:rPr>
        <w:br w:type="page"/>
        <w:t>Príloha č. 1</w:t>
      </w:r>
      <w:r w:rsidR="00FF51B9">
        <w:rPr>
          <w:rFonts w:ascii="Times New Roman" w:hAnsi="Times New Roman"/>
          <w:color w:val="000000"/>
        </w:rPr>
        <w:t xml:space="preserve"> </w:t>
        <w:tab/>
      </w:r>
      <w:r w:rsidRPr="00A65110">
        <w:rPr>
          <w:rFonts w:ascii="Times New Roman" w:hAnsi="Times New Roman"/>
          <w:b/>
          <w:color w:val="000000"/>
        </w:rPr>
        <w:t>Sumár žiadosti a </w:t>
      </w:r>
      <w:r w:rsidRPr="00A65110" w:rsidR="00240391">
        <w:rPr>
          <w:rFonts w:ascii="Times New Roman" w:hAnsi="Times New Roman"/>
          <w:b/>
          <w:color w:val="000000"/>
        </w:rPr>
        <w:t>predložených</w:t>
      </w:r>
      <w:r w:rsidRPr="00A65110">
        <w:rPr>
          <w:rFonts w:ascii="Times New Roman" w:hAnsi="Times New Roman"/>
          <w:b/>
          <w:color w:val="000000"/>
        </w:rPr>
        <w:t xml:space="preserve"> </w:t>
      </w:r>
      <w:r w:rsidRPr="00A65110" w:rsidR="00240391">
        <w:rPr>
          <w:rFonts w:ascii="Times New Roman" w:hAnsi="Times New Roman"/>
          <w:b/>
          <w:color w:val="000000"/>
        </w:rPr>
        <w:t>údajov</w:t>
      </w:r>
    </w:p>
    <w:p w:rsidR="00240391" w:rsidP="00C1305E">
      <w:pPr>
        <w:bidi w:val="0"/>
        <w:ind w:left="1410" w:hanging="1410"/>
        <w:rPr>
          <w:rFonts w:ascii="Times New Roman" w:hAnsi="Times New Roman"/>
          <w:b/>
        </w:rPr>
      </w:pPr>
      <w:r w:rsidRPr="00A65110">
        <w:rPr>
          <w:rFonts w:ascii="Times New Roman" w:hAnsi="Times New Roman"/>
          <w:color w:val="000000"/>
        </w:rPr>
        <w:t>Príloha č. 2</w:t>
      </w:r>
      <w:r w:rsidR="00FF51B9">
        <w:rPr>
          <w:rFonts w:ascii="Times New Roman" w:hAnsi="Times New Roman"/>
          <w:color w:val="000000"/>
        </w:rPr>
        <w:tab/>
      </w:r>
      <w:r w:rsidRPr="00A65110">
        <w:rPr>
          <w:rFonts w:ascii="Times New Roman" w:hAnsi="Times New Roman"/>
          <w:b/>
        </w:rPr>
        <w:t xml:space="preserve">Žiadosť o povolenie na paralelný obchod </w:t>
      </w:r>
      <w:r w:rsidR="006005C5">
        <w:rPr>
          <w:rFonts w:ascii="Times New Roman" w:hAnsi="Times New Roman"/>
          <w:b/>
        </w:rPr>
        <w:t>pomocného prostriedku</w:t>
      </w:r>
      <w:r w:rsidRPr="00A65110">
        <w:rPr>
          <w:rFonts w:ascii="Times New Roman" w:hAnsi="Times New Roman"/>
          <w:b/>
        </w:rPr>
        <w:t>, ktorý bude uvádzaný na trh Slovenskej republiky</w:t>
      </w:r>
    </w:p>
    <w:p w:rsidR="00FB717C" w:rsidP="00C1305E">
      <w:pPr>
        <w:bidi w:val="0"/>
        <w:ind w:left="1410" w:hanging="1410"/>
        <w:rPr>
          <w:rFonts w:ascii="Times New Roman" w:hAnsi="Times New Roman"/>
          <w:b/>
        </w:rPr>
      </w:pPr>
      <w:r w:rsidR="00FF51B9">
        <w:rPr>
          <w:rFonts w:ascii="Times New Roman" w:hAnsi="Times New Roman"/>
          <w:color w:val="000000"/>
        </w:rPr>
        <w:t>P</w:t>
      </w:r>
      <w:r w:rsidRPr="00A65110">
        <w:rPr>
          <w:rFonts w:ascii="Times New Roman" w:hAnsi="Times New Roman"/>
          <w:color w:val="000000"/>
        </w:rPr>
        <w:t>ríloha č. 3</w:t>
      </w:r>
      <w:r w:rsidR="00FF51B9">
        <w:rPr>
          <w:rFonts w:ascii="Times New Roman" w:hAnsi="Times New Roman"/>
          <w:color w:val="000000"/>
        </w:rPr>
        <w:tab/>
      </w:r>
      <w:r w:rsidRPr="00A65110">
        <w:rPr>
          <w:rFonts w:ascii="Times New Roman" w:hAnsi="Times New Roman"/>
          <w:b/>
        </w:rPr>
        <w:t xml:space="preserve">Žiadosť o povolenie na paralelný obchod </w:t>
      </w:r>
      <w:r w:rsidR="006005C5">
        <w:rPr>
          <w:rFonts w:ascii="Times New Roman" w:hAnsi="Times New Roman"/>
          <w:b/>
        </w:rPr>
        <w:t>pomocného prostriedku</w:t>
      </w:r>
      <w:r w:rsidRPr="00A65110">
        <w:rPr>
          <w:rFonts w:ascii="Times New Roman" w:hAnsi="Times New Roman"/>
          <w:b/>
        </w:rPr>
        <w:t>, ktorý bude dovážaný na osobnú spotrebu</w:t>
      </w:r>
      <w:r w:rsidR="00103ED6">
        <w:rPr>
          <w:rFonts w:ascii="Times New Roman" w:hAnsi="Times New Roman"/>
          <w:b/>
        </w:rPr>
        <w:t xml:space="preserve"> </w:t>
      </w:r>
    </w:p>
    <w:p w:rsidR="00FF51B9" w:rsidP="00FF51B9">
      <w:pPr>
        <w:bidi w:val="0"/>
        <w:rPr>
          <w:rFonts w:ascii="Times New Roman" w:hAnsi="Times New Roman"/>
          <w:b/>
        </w:rPr>
      </w:pPr>
      <w:r w:rsidRPr="00A65110" w:rsidR="008D2226">
        <w:rPr>
          <w:rFonts w:ascii="Times New Roman" w:hAnsi="Times New Roman"/>
          <w:color w:val="000000"/>
        </w:rPr>
        <w:t>Príloha č. 4</w:t>
      </w:r>
      <w:r>
        <w:rPr>
          <w:rFonts w:ascii="Times New Roman" w:hAnsi="Times New Roman"/>
          <w:color w:val="000000"/>
        </w:rPr>
        <w:tab/>
      </w:r>
      <w:r w:rsidRPr="00A65110" w:rsidR="008D2226">
        <w:rPr>
          <w:rFonts w:ascii="Times New Roman" w:hAnsi="Times New Roman"/>
          <w:b/>
        </w:rPr>
        <w:t>Obsah súhlasu vlastníka dokumentačného súboru údajov</w:t>
      </w:r>
    </w:p>
    <w:p w:rsidR="00C1305E" w:rsidP="00C1305E">
      <w:pPr>
        <w:bidi w:val="0"/>
        <w:rPr>
          <w:rFonts w:ascii="Times New Roman" w:hAnsi="Times New Roman"/>
          <w:b/>
        </w:rPr>
      </w:pPr>
      <w:r w:rsidRPr="00A65110">
        <w:rPr>
          <w:rFonts w:ascii="Times New Roman" w:hAnsi="Times New Roman"/>
          <w:color w:val="000000"/>
        </w:rPr>
        <w:t>Príloha č. 5</w:t>
      </w:r>
      <w:r>
        <w:rPr>
          <w:rFonts w:ascii="Times New Roman" w:hAnsi="Times New Roman"/>
          <w:color w:val="000000"/>
        </w:rPr>
        <w:tab/>
      </w:r>
      <w:r w:rsidRPr="00A65110">
        <w:rPr>
          <w:rFonts w:ascii="Times New Roman" w:hAnsi="Times New Roman"/>
          <w:b/>
        </w:rPr>
        <w:t>Minimálny rozsah dokumentačného súboru údajov</w:t>
      </w:r>
    </w:p>
    <w:p w:rsidR="00C1305E" w:rsidRPr="00A65110" w:rsidP="00C1305E">
      <w:pPr>
        <w:bidi w:val="0"/>
        <w:rPr>
          <w:rFonts w:ascii="Times New Roman" w:hAnsi="Times New Roman"/>
          <w:b/>
          <w:color w:val="000000"/>
        </w:rPr>
      </w:pPr>
      <w:r w:rsidRPr="00A65110">
        <w:rPr>
          <w:rFonts w:ascii="Times New Roman" w:hAnsi="Times New Roman"/>
        </w:rPr>
        <w:t>Príloha č. 6</w:t>
      </w:r>
      <w:r>
        <w:rPr>
          <w:rFonts w:ascii="Times New Roman" w:hAnsi="Times New Roman"/>
        </w:rPr>
        <w:tab/>
      </w:r>
      <w:r w:rsidRPr="00A65110">
        <w:rPr>
          <w:rFonts w:ascii="Times New Roman" w:hAnsi="Times New Roman"/>
          <w:b/>
        </w:rPr>
        <w:t xml:space="preserve">Požiadavky na označovanie </w:t>
      </w:r>
      <w:r w:rsidR="00726EBB">
        <w:rPr>
          <w:rFonts w:ascii="Times New Roman" w:hAnsi="Times New Roman"/>
          <w:b/>
        </w:rPr>
        <w:t>pomocných prostriedkov</w:t>
      </w:r>
    </w:p>
    <w:p w:rsidR="00C1305E" w:rsidP="00FF51B9">
      <w:pPr>
        <w:bidi w:val="0"/>
        <w:rPr>
          <w:rFonts w:ascii="Times New Roman" w:hAnsi="Times New Roman"/>
          <w:b/>
        </w:rPr>
      </w:pP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409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207A4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2F7409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16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F3416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BB5B7A">
      <w:pPr>
        <w:pStyle w:val="FootnoteText"/>
        <w:bidi w:val="0"/>
        <w:rPr>
          <w:rFonts w:ascii="Times New Roman" w:hAnsi="Times New Roman"/>
        </w:rPr>
      </w:pPr>
      <w:r w:rsidR="008854F5">
        <w:rPr>
          <w:rStyle w:val="FootnoteReference"/>
          <w:rFonts w:ascii="Times New Roman" w:hAnsi="Times New Roman"/>
        </w:rPr>
        <w:footnoteRef/>
      </w:r>
      <w:r w:rsidR="008854F5">
        <w:rPr>
          <w:rFonts w:ascii="Times New Roman" w:hAnsi="Times New Roman"/>
        </w:rPr>
        <w:t xml:space="preserve"> </w:t>
      </w:r>
      <w:r w:rsidRPr="00322286" w:rsidR="008854F5">
        <w:rPr>
          <w:rFonts w:ascii="Times New Roman" w:hAnsi="Times New Roman"/>
        </w:rPr>
        <w:t xml:space="preserve">Čl. 48 ods. 1 nariadenia (ES) č. 1107/2009 a </w:t>
      </w:r>
      <w:r w:rsidR="008854F5">
        <w:rPr>
          <w:rFonts w:ascii="Times New Roman" w:hAnsi="Times New Roman"/>
        </w:rPr>
        <w:t>§ </w:t>
      </w:r>
      <w:r w:rsidRPr="00322286" w:rsidR="008854F5">
        <w:rPr>
          <w:rFonts w:ascii="Times New Roman" w:hAnsi="Times New Roman"/>
        </w:rPr>
        <w:t xml:space="preserve">17 zákona č. 151/2002 </w:t>
      </w:r>
      <w:r w:rsidR="008854F5">
        <w:rPr>
          <w:rFonts w:ascii="Times New Roman" w:hAnsi="Times New Roman"/>
        </w:rPr>
        <w:t>Z. z.</w:t>
      </w:r>
      <w:r w:rsidRPr="00322286" w:rsidR="008854F5">
        <w:rPr>
          <w:rFonts w:ascii="Times New Roman" w:hAnsi="Times New Roman"/>
        </w:rPr>
        <w:t xml:space="preserve"> o používaní genetických technológií a geneticky modifikovaných organizmov</w:t>
      </w:r>
    </w:p>
  </w:footnote>
  <w:footnote w:id="3">
    <w:p>
      <w:pPr>
        <w:pStyle w:val="FootnoteText"/>
        <w:bidi w:val="0"/>
        <w:rPr>
          <w:rFonts w:ascii="Times New Roman" w:hAnsi="Times New Roman"/>
        </w:rPr>
      </w:pPr>
      <w:r w:rsidR="008854F5">
        <w:rPr>
          <w:rStyle w:val="FootnoteReference"/>
          <w:rFonts w:ascii="Times New Roman" w:hAnsi="Times New Roman"/>
        </w:rPr>
        <w:footnoteRef/>
      </w:r>
      <w:r w:rsidR="008854F5">
        <w:rPr>
          <w:rFonts w:ascii="Times New Roman" w:hAnsi="Times New Roman"/>
        </w:rPr>
        <w:t xml:space="preserve">  zákon č. 67/2010 </w:t>
      </w:r>
      <w:r w:rsidRPr="00EF1646" w:rsidR="008854F5">
        <w:rPr>
          <w:rFonts w:ascii="Times New Roman" w:hAnsi="Times New Roman"/>
          <w:color w:val="000000"/>
        </w:rPr>
        <w:t>Z. z. o podmienkach uvedenia chemických látok a chemických zmesí na trh a o zmene a doplnení niektorých zákonov (chemický zákon)</w:t>
      </w:r>
      <w:r w:rsidR="008854F5">
        <w:rPr>
          <w:rFonts w:ascii="Times New Roman" w:hAnsi="Times New Roman"/>
          <w:color w:val="000000"/>
        </w:rPr>
        <w:t xml:space="preserve"> </w:t>
      </w:r>
    </w:p>
  </w:footnote>
  <w:footnote w:id="4">
    <w:p>
      <w:pPr>
        <w:pStyle w:val="FootnoteText"/>
        <w:bidi w:val="0"/>
        <w:rPr>
          <w:rFonts w:ascii="Times New Roman" w:hAnsi="Times New Roman"/>
        </w:rPr>
      </w:pPr>
      <w:r w:rsidR="008854F5">
        <w:rPr>
          <w:rStyle w:val="FootnoteReference"/>
          <w:rFonts w:ascii="Times New Roman" w:hAnsi="Times New Roman"/>
        </w:rPr>
        <w:footnoteRef/>
      </w:r>
      <w:r w:rsidR="008854F5">
        <w:rPr>
          <w:rFonts w:ascii="Times New Roman" w:hAnsi="Times New Roman"/>
        </w:rPr>
        <w:t xml:space="preserve"> </w:t>
      </w:r>
      <w:r w:rsidRPr="00D17967" w:rsidR="008854F5">
        <w:rPr>
          <w:rFonts w:ascii="Times New Roman" w:hAnsi="Times New Roman"/>
          <w:szCs w:val="24"/>
        </w:rPr>
        <w:t>Čl. 31 nariadenia Európskeho parlamentu a Rady (ES) č. 1907/2006 z 18. decembra 2006 o registrácii, hodnotení, autorizácii a obmedzovaní chemických látok (REACH) a o zriadení Európskej chemickej agentúry, o zmene a doplnení smernice 1999/45/ES a o zrušení nariadenia Rady (EHS) č. 793/93 a nariadenia Komisie (ES) č. 1488/94, smernice Rady 76/769/EHS a smerníc Komisie 91/155/EHS, 93/67/EHS, 93/105/ES a 2000/21/ES v platnom znení (</w:t>
      </w:r>
      <w:r w:rsidRPr="00D17967" w:rsidR="008854F5">
        <w:rPr>
          <w:rStyle w:val="Emphasis"/>
          <w:rFonts w:ascii="Times New Roman" w:hAnsi="Times New Roman"/>
          <w:i w:val="0"/>
          <w:iCs/>
        </w:rPr>
        <w:t>Ú. v. EÚ L 396, 30.12.2006</w:t>
      </w:r>
      <w:r w:rsidRPr="00D17967" w:rsidR="008854F5">
        <w:rPr>
          <w:rFonts w:ascii="Times New Roman" w:hAnsi="Times New Roman"/>
          <w:szCs w:val="24"/>
        </w:rPr>
        <w:t>)</w:t>
      </w:r>
    </w:p>
  </w:footnote>
  <w:footnote w:id="5">
    <w:p>
      <w:pPr>
        <w:pStyle w:val="FootnoteText"/>
        <w:bidi w:val="0"/>
        <w:rPr>
          <w:rFonts w:ascii="Times New Roman" w:hAnsi="Times New Roman"/>
        </w:rPr>
      </w:pPr>
      <w:r w:rsidR="008854F5">
        <w:rPr>
          <w:rStyle w:val="FootnoteReference"/>
          <w:rFonts w:ascii="Times New Roman" w:hAnsi="Times New Roman"/>
        </w:rPr>
        <w:footnoteRef/>
      </w:r>
      <w:r w:rsidR="008854F5">
        <w:rPr>
          <w:rFonts w:ascii="Times New Roman" w:hAnsi="Times New Roman"/>
        </w:rPr>
        <w:t xml:space="preserve"> </w:t>
      </w:r>
      <w:r w:rsidRPr="00322286" w:rsidR="008854F5">
        <w:rPr>
          <w:rFonts w:ascii="Times New Roman" w:hAnsi="Times New Roman"/>
        </w:rPr>
        <w:t>Nariadenie Európskeho parlamentu a Rady (ES) č. 850/2004 z 29. apríla 2004 o perzistentných organických znečisťujúcich látkach, ktorým sa mení a dopĺňa smernica 79/117/EHS (Mimoriadne vydanie Ú. v. EU, kap. 15/zv. 8; Ú. v. EÚ L 158, 30. 4. 2004) v platnom znení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3F88"/>
    <w:multiLevelType w:val="hybridMultilevel"/>
    <w:tmpl w:val="7E74892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rtl w:val="0"/>
        <w:cs w:val="0"/>
      </w:rPr>
    </w:lvl>
    <w:lvl w:ilvl="1">
      <w:start w:val="4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">
    <w:nsid w:val="0AD2541E"/>
    <w:multiLevelType w:val="hybridMultilevel"/>
    <w:tmpl w:val="6FA2058C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  <w:rtl w:val="0"/>
        <w:cs w:val="0"/>
      </w:rPr>
    </w:lvl>
  </w:abstractNum>
  <w:abstractNum w:abstractNumId="2">
    <w:nsid w:val="127D6CDF"/>
    <w:multiLevelType w:val="hybridMultilevel"/>
    <w:tmpl w:val="D45C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5C3A20"/>
    <w:multiLevelType w:val="hybridMultilevel"/>
    <w:tmpl w:val="3B8E15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C01E5D"/>
    <w:multiLevelType w:val="hybridMultilevel"/>
    <w:tmpl w:val="37CE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FC6E7C"/>
    <w:multiLevelType w:val="hybridMultilevel"/>
    <w:tmpl w:val="C92E798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C6038F6"/>
    <w:multiLevelType w:val="hybridMultilevel"/>
    <w:tmpl w:val="C0C499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1E09720A"/>
    <w:multiLevelType w:val="hybridMultilevel"/>
    <w:tmpl w:val="AE9658D4"/>
    <w:lvl w:ilvl="0">
      <w:start w:val="1"/>
      <w:numFmt w:val="lowerLetter"/>
      <w:pStyle w:val="adda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2FB29CD"/>
    <w:multiLevelType w:val="hybridMultilevel"/>
    <w:tmpl w:val="D1E49A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792445F"/>
    <w:multiLevelType w:val="hybridMultilevel"/>
    <w:tmpl w:val="DA14F288"/>
    <w:lvl w:ilvl="0">
      <w:start w:val="1"/>
      <w:numFmt w:val="decimal"/>
      <w:pStyle w:val="odsek1"/>
      <w:lvlText w:val="(%1)"/>
      <w:lvlJc w:val="left"/>
      <w:pPr>
        <w:ind w:left="90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  <w:rtl w:val="0"/>
        <w:cs w:val="0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-"/>
      <w:lvlJc w:val="left"/>
      <w:pPr>
        <w:ind w:left="3049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0">
    <w:nsid w:val="293D4511"/>
    <w:multiLevelType w:val="hybridMultilevel"/>
    <w:tmpl w:val="B1EE9A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AF6D70"/>
    <w:multiLevelType w:val="hybridMultilevel"/>
    <w:tmpl w:val="E8F82A94"/>
    <w:lvl w:ilvl="0">
      <w:start w:val="1"/>
      <w:numFmt w:val="lowerLetter"/>
      <w:lvlText w:val="%1)"/>
      <w:lvlJc w:val="left"/>
      <w:pPr>
        <w:ind w:left="26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1ED0569"/>
    <w:multiLevelType w:val="hybridMultilevel"/>
    <w:tmpl w:val="5C1AB89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24D6351"/>
    <w:multiLevelType w:val="hybridMultilevel"/>
    <w:tmpl w:val="69EA9402"/>
    <w:lvl w:ilvl="0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D760AD4"/>
    <w:multiLevelType w:val="multilevel"/>
    <w:tmpl w:val="D45C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8F1AAD"/>
    <w:multiLevelType w:val="multilevel"/>
    <w:tmpl w:val="37CE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4FA68F5"/>
    <w:multiLevelType w:val="hybridMultilevel"/>
    <w:tmpl w:val="9104B2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301CCF"/>
    <w:multiLevelType w:val="hybridMultilevel"/>
    <w:tmpl w:val="1DC68C4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Roman"/>
      <w:lvlText w:val="(%2)"/>
      <w:lvlJc w:val="right"/>
      <w:pPr>
        <w:tabs>
          <w:tab w:val="num" w:pos="-630"/>
        </w:tabs>
        <w:ind w:left="-63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90"/>
        </w:tabs>
        <w:ind w:left="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"/>
        </w:tabs>
        <w:ind w:left="8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1530"/>
        </w:tabs>
        <w:ind w:left="15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2250"/>
        </w:tabs>
        <w:ind w:left="22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970"/>
        </w:tabs>
        <w:ind w:left="29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4410"/>
        </w:tabs>
        <w:ind w:left="441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5"/>
  </w:num>
  <w:num w:numId="5">
    <w:abstractNumId w:val="1"/>
  </w:num>
  <w:num w:numId="6">
    <w:abstractNumId w:val="7"/>
  </w:num>
  <w:num w:numId="7">
    <w:abstractNumId w:val="17"/>
  </w:num>
  <w:num w:numId="8">
    <w:abstractNumId w:val="8"/>
  </w:num>
  <w:num w:numId="9">
    <w:abstractNumId w:val="16"/>
  </w:num>
  <w:num w:numId="10">
    <w:abstractNumId w:val="2"/>
  </w:num>
  <w:num w:numId="11">
    <w:abstractNumId w:val="14"/>
  </w:num>
  <w:num w:numId="12">
    <w:abstractNumId w:val="10"/>
  </w:num>
  <w:num w:numId="13">
    <w:abstractNumId w:val="9"/>
  </w:num>
  <w:num w:numId="14">
    <w:abstractNumId w:val="11"/>
    <w:lvlOverride w:ilvl="0">
      <w:startOverride w:val="1"/>
    </w:lvlOverride>
  </w:num>
  <w:num w:numId="15">
    <w:abstractNumId w:val="4"/>
  </w:num>
  <w:num w:numId="16">
    <w:abstractNumId w:val="6"/>
  </w:num>
  <w:num w:numId="17">
    <w:abstractNumId w:val="15"/>
  </w:num>
  <w:num w:numId="18">
    <w:abstractNumId w:val="3"/>
  </w:num>
  <w:num w:numId="19">
    <w:abstractNumId w:val="9"/>
  </w:num>
  <w:num w:numId="20">
    <w:abstractNumId w:val="9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noPunctuationKerning/>
  <w:characterSpacingControl w:val="doNotCompress"/>
  <w:footnotePr>
    <w:footnote w:id="0"/>
    <w:footnote w:id="1"/>
  </w:footnotePr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61F48"/>
    <w:rsid w:val="00045A22"/>
    <w:rsid w:val="00053281"/>
    <w:rsid w:val="00087534"/>
    <w:rsid w:val="000A285E"/>
    <w:rsid w:val="000B1DCE"/>
    <w:rsid w:val="000C67C0"/>
    <w:rsid w:val="000E0964"/>
    <w:rsid w:val="000E5013"/>
    <w:rsid w:val="00103ED6"/>
    <w:rsid w:val="00125967"/>
    <w:rsid w:val="00151FC0"/>
    <w:rsid w:val="001E0DF3"/>
    <w:rsid w:val="00206130"/>
    <w:rsid w:val="00215932"/>
    <w:rsid w:val="002224E2"/>
    <w:rsid w:val="00240391"/>
    <w:rsid w:val="00241113"/>
    <w:rsid w:val="00295882"/>
    <w:rsid w:val="002971BD"/>
    <w:rsid w:val="002D4A75"/>
    <w:rsid w:val="002D5114"/>
    <w:rsid w:val="002E71F2"/>
    <w:rsid w:val="002E7CB1"/>
    <w:rsid w:val="002F7409"/>
    <w:rsid w:val="003111C9"/>
    <w:rsid w:val="00322286"/>
    <w:rsid w:val="003339C2"/>
    <w:rsid w:val="003364FE"/>
    <w:rsid w:val="003508C8"/>
    <w:rsid w:val="003717C9"/>
    <w:rsid w:val="00373E71"/>
    <w:rsid w:val="00383AB9"/>
    <w:rsid w:val="003C089E"/>
    <w:rsid w:val="003D6185"/>
    <w:rsid w:val="003E7B88"/>
    <w:rsid w:val="00414831"/>
    <w:rsid w:val="00490073"/>
    <w:rsid w:val="004912CC"/>
    <w:rsid w:val="004B3532"/>
    <w:rsid w:val="004B5F65"/>
    <w:rsid w:val="004D7F74"/>
    <w:rsid w:val="004E6114"/>
    <w:rsid w:val="005036BB"/>
    <w:rsid w:val="0058228F"/>
    <w:rsid w:val="0059004A"/>
    <w:rsid w:val="00597099"/>
    <w:rsid w:val="005A6676"/>
    <w:rsid w:val="005B2B7B"/>
    <w:rsid w:val="006005C5"/>
    <w:rsid w:val="0061078D"/>
    <w:rsid w:val="00615019"/>
    <w:rsid w:val="006216C8"/>
    <w:rsid w:val="00633E5E"/>
    <w:rsid w:val="006465CF"/>
    <w:rsid w:val="00660D93"/>
    <w:rsid w:val="0067473E"/>
    <w:rsid w:val="006830C2"/>
    <w:rsid w:val="00683C2B"/>
    <w:rsid w:val="00694085"/>
    <w:rsid w:val="006A4625"/>
    <w:rsid w:val="006F47C5"/>
    <w:rsid w:val="00704434"/>
    <w:rsid w:val="00717EA9"/>
    <w:rsid w:val="00726EBB"/>
    <w:rsid w:val="007400A3"/>
    <w:rsid w:val="007443C8"/>
    <w:rsid w:val="00761B9D"/>
    <w:rsid w:val="00761F48"/>
    <w:rsid w:val="00770D9A"/>
    <w:rsid w:val="007A36CC"/>
    <w:rsid w:val="007B0A8B"/>
    <w:rsid w:val="00812B12"/>
    <w:rsid w:val="00834486"/>
    <w:rsid w:val="008553A5"/>
    <w:rsid w:val="00857F1E"/>
    <w:rsid w:val="00875B19"/>
    <w:rsid w:val="008775A5"/>
    <w:rsid w:val="008854F5"/>
    <w:rsid w:val="008A0495"/>
    <w:rsid w:val="008A0910"/>
    <w:rsid w:val="008C6AE2"/>
    <w:rsid w:val="008D2226"/>
    <w:rsid w:val="00902BDD"/>
    <w:rsid w:val="00922204"/>
    <w:rsid w:val="00937197"/>
    <w:rsid w:val="009413F3"/>
    <w:rsid w:val="00966857"/>
    <w:rsid w:val="00992DBF"/>
    <w:rsid w:val="009A29D0"/>
    <w:rsid w:val="009B4DC6"/>
    <w:rsid w:val="009C0D58"/>
    <w:rsid w:val="009D15F7"/>
    <w:rsid w:val="009E20D7"/>
    <w:rsid w:val="00A410E9"/>
    <w:rsid w:val="00A62F11"/>
    <w:rsid w:val="00A65110"/>
    <w:rsid w:val="00A75BE3"/>
    <w:rsid w:val="00A8614B"/>
    <w:rsid w:val="00A878DE"/>
    <w:rsid w:val="00A90F7F"/>
    <w:rsid w:val="00AA5FC0"/>
    <w:rsid w:val="00AA78B4"/>
    <w:rsid w:val="00AB6D64"/>
    <w:rsid w:val="00AD7CF2"/>
    <w:rsid w:val="00AE3C08"/>
    <w:rsid w:val="00AF7135"/>
    <w:rsid w:val="00B2099C"/>
    <w:rsid w:val="00B41835"/>
    <w:rsid w:val="00B475F3"/>
    <w:rsid w:val="00B71199"/>
    <w:rsid w:val="00B9113B"/>
    <w:rsid w:val="00B96D04"/>
    <w:rsid w:val="00BB5B7A"/>
    <w:rsid w:val="00C03942"/>
    <w:rsid w:val="00C03B64"/>
    <w:rsid w:val="00C1305E"/>
    <w:rsid w:val="00C65DDE"/>
    <w:rsid w:val="00C836FE"/>
    <w:rsid w:val="00C95658"/>
    <w:rsid w:val="00CA06D9"/>
    <w:rsid w:val="00CD05DB"/>
    <w:rsid w:val="00D17967"/>
    <w:rsid w:val="00D30853"/>
    <w:rsid w:val="00D3390C"/>
    <w:rsid w:val="00D5719F"/>
    <w:rsid w:val="00D60BE8"/>
    <w:rsid w:val="00D65664"/>
    <w:rsid w:val="00D90DFB"/>
    <w:rsid w:val="00DC32DC"/>
    <w:rsid w:val="00DF0169"/>
    <w:rsid w:val="00DF57F1"/>
    <w:rsid w:val="00E0365C"/>
    <w:rsid w:val="00E763C7"/>
    <w:rsid w:val="00EC73D6"/>
    <w:rsid w:val="00EF02A8"/>
    <w:rsid w:val="00EF1646"/>
    <w:rsid w:val="00F10552"/>
    <w:rsid w:val="00F207A4"/>
    <w:rsid w:val="00F31B51"/>
    <w:rsid w:val="00F34160"/>
    <w:rsid w:val="00F52553"/>
    <w:rsid w:val="00FA506B"/>
    <w:rsid w:val="00FB717C"/>
    <w:rsid w:val="00FC2FFF"/>
    <w:rsid w:val="00FF51B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73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link w:val="PlainText"/>
    <w:locked/>
    <w:rsid w:val="00761F48"/>
    <w:rPr>
      <w:rFonts w:ascii="Courier New" w:hAnsi="Courier New" w:cs="Courier New"/>
      <w:lang w:val="x-none" w:eastAsia="en-US"/>
    </w:rPr>
  </w:style>
  <w:style w:type="paragraph" w:styleId="FootnoteText">
    <w:name w:val="footnote text"/>
    <w:basedOn w:val="Normal"/>
    <w:semiHidden/>
    <w:rsid w:val="00EC73D6"/>
    <w:pPr>
      <w:jc w:val="left"/>
    </w:pPr>
    <w:rPr>
      <w:sz w:val="20"/>
      <w:szCs w:val="20"/>
    </w:rPr>
  </w:style>
  <w:style w:type="character" w:styleId="FootnoteReference">
    <w:name w:val="footnote reference"/>
    <w:semiHidden/>
    <w:rsid w:val="00EC73D6"/>
    <w:rPr>
      <w:vertAlign w:val="superscript"/>
    </w:rPr>
  </w:style>
  <w:style w:type="paragraph" w:customStyle="1" w:styleId="adda">
    <w:name w:val="adda"/>
    <w:basedOn w:val="Normal"/>
    <w:qFormat/>
    <w:rsid w:val="008A0910"/>
    <w:pPr>
      <w:keepNext/>
      <w:numPr>
        <w:numId w:val="6"/>
      </w:numPr>
      <w:autoSpaceDE w:val="0"/>
      <w:autoSpaceDN w:val="0"/>
      <w:adjustRightInd w:val="0"/>
      <w:spacing w:before="60" w:after="60"/>
      <w:ind w:left="720" w:hanging="360"/>
      <w:jc w:val="both"/>
    </w:pPr>
    <w:rPr>
      <w:szCs w:val="20"/>
      <w:lang w:eastAsia="en-US"/>
    </w:rPr>
  </w:style>
  <w:style w:type="character" w:styleId="CommentReference">
    <w:name w:val="annotation reference"/>
    <w:semiHidden/>
    <w:rsid w:val="00240391"/>
    <w:rPr>
      <w:sz w:val="16"/>
    </w:rPr>
  </w:style>
  <w:style w:type="paragraph" w:styleId="CommentText">
    <w:name w:val="annotation text"/>
    <w:basedOn w:val="Normal"/>
    <w:link w:val="CommentTextChar"/>
    <w:semiHidden/>
    <w:unhideWhenUsed/>
    <w:rsid w:val="00240391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40391"/>
    <w:rPr>
      <w:rFonts w:cs="Times New Roman"/>
      <w:rtl w:val="0"/>
      <w:cs w:val="0"/>
    </w:rPr>
  </w:style>
  <w:style w:type="paragraph" w:styleId="BalloonText">
    <w:name w:val="Balloon Text"/>
    <w:basedOn w:val="Normal"/>
    <w:link w:val="BalloonTextChar"/>
    <w:semiHidden/>
    <w:unhideWhenUsed/>
    <w:rsid w:val="00240391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40391"/>
    <w:rPr>
      <w:rFonts w:ascii="Tahoma" w:hAnsi="Tahoma" w:cs="Tahoma"/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413F3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9413F3"/>
    <w:rPr>
      <w:b/>
    </w:rPr>
  </w:style>
  <w:style w:type="paragraph" w:customStyle="1" w:styleId="Point1">
    <w:name w:val="Point 1"/>
    <w:basedOn w:val="Normal"/>
    <w:link w:val="Point1Char"/>
    <w:rsid w:val="00AE3C08"/>
    <w:pPr>
      <w:spacing w:before="120" w:after="120"/>
      <w:ind w:left="1417" w:hanging="567"/>
      <w:jc w:val="both"/>
    </w:pPr>
    <w:rPr>
      <w:lang w:val="en-GB" w:eastAsia="zh-CN"/>
    </w:rPr>
  </w:style>
  <w:style w:type="character" w:customStyle="1" w:styleId="Point1Char">
    <w:name w:val="Point 1 Char"/>
    <w:link w:val="Point1"/>
    <w:locked/>
    <w:rsid w:val="00AE3C08"/>
    <w:rPr>
      <w:sz w:val="24"/>
      <w:lang w:val="en-GB" w:eastAsia="zh-CN"/>
    </w:rPr>
  </w:style>
  <w:style w:type="paragraph" w:customStyle="1" w:styleId="Point2">
    <w:name w:val="Point 2"/>
    <w:basedOn w:val="Normal"/>
    <w:link w:val="Point2Char"/>
    <w:rsid w:val="00AE3C08"/>
    <w:pPr>
      <w:spacing w:before="120" w:after="120"/>
      <w:ind w:left="1984" w:hanging="567"/>
      <w:jc w:val="both"/>
    </w:pPr>
    <w:rPr>
      <w:lang w:val="en-GB" w:eastAsia="zh-CN"/>
    </w:rPr>
  </w:style>
  <w:style w:type="character" w:customStyle="1" w:styleId="Point2Char">
    <w:name w:val="Point 2 Char"/>
    <w:link w:val="Point2"/>
    <w:locked/>
    <w:rsid w:val="00AE3C08"/>
    <w:rPr>
      <w:sz w:val="24"/>
      <w:lang w:val="en-GB" w:eastAsia="zh-CN"/>
    </w:rPr>
  </w:style>
  <w:style w:type="paragraph" w:customStyle="1" w:styleId="Point0Char">
    <w:name w:val="Point 0 Char"/>
    <w:basedOn w:val="Normal"/>
    <w:link w:val="Point0CharChar"/>
    <w:rsid w:val="00AE3C08"/>
    <w:pPr>
      <w:spacing w:before="120" w:after="120"/>
      <w:ind w:left="850" w:hanging="850"/>
      <w:jc w:val="both"/>
    </w:pPr>
    <w:rPr>
      <w:lang w:val="en-GB" w:eastAsia="zh-CN"/>
    </w:rPr>
  </w:style>
  <w:style w:type="character" w:customStyle="1" w:styleId="Point0CharChar">
    <w:name w:val="Point 0 Char Char"/>
    <w:link w:val="Point0Char"/>
    <w:locked/>
    <w:rsid w:val="00AE3C08"/>
    <w:rPr>
      <w:sz w:val="24"/>
      <w:lang w:val="en-GB" w:eastAsia="zh-CN"/>
    </w:rPr>
  </w:style>
  <w:style w:type="character" w:styleId="Emphasis">
    <w:name w:val="Emphasis"/>
    <w:qFormat/>
    <w:rsid w:val="00B71199"/>
    <w:rPr>
      <w:i/>
    </w:rPr>
  </w:style>
  <w:style w:type="paragraph" w:customStyle="1" w:styleId="odsek1">
    <w:name w:val="odsek1"/>
    <w:basedOn w:val="Normal"/>
    <w:qFormat/>
    <w:rsid w:val="000E0964"/>
    <w:pPr>
      <w:keepNext/>
      <w:numPr>
        <w:numId w:val="13"/>
      </w:numPr>
      <w:spacing w:before="120" w:after="120"/>
      <w:ind w:left="900" w:hanging="360"/>
      <w:jc w:val="both"/>
    </w:pPr>
    <w:rPr>
      <w:szCs w:val="22"/>
    </w:rPr>
  </w:style>
  <w:style w:type="paragraph" w:styleId="Header">
    <w:name w:val="header"/>
    <w:basedOn w:val="Normal"/>
    <w:link w:val="HeaderChar"/>
    <w:uiPriority w:val="99"/>
    <w:unhideWhenUsed/>
    <w:rsid w:val="002F7409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2F740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F7409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2F740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2947</Words>
  <Characters>16804</Characters>
  <Application>Microsoft Office Word</Application>
  <DocSecurity>0</DocSecurity>
  <Lines>0</Lines>
  <Paragraphs>0</Paragraphs>
  <ScaleCrop>false</ScaleCrop>
  <Company>Kancelaria NR SR</Company>
  <LinksUpToDate>false</LinksUpToDate>
  <CharactersWithSpaces>19712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 MPaRV SR č</dc:title>
  <dc:creator>MartaG</dc:creator>
  <cp:lastModifiedBy>Gašparíková, Jarmila</cp:lastModifiedBy>
  <cp:revision>2</cp:revision>
  <cp:lastPrinted>2011-08-17T19:20:00Z</cp:lastPrinted>
  <dcterms:created xsi:type="dcterms:W3CDTF">2011-08-19T15:07:00Z</dcterms:created>
  <dcterms:modified xsi:type="dcterms:W3CDTF">2011-08-19T15:07:00Z</dcterms:modified>
</cp:coreProperties>
</file>