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 xml:space="preserve">Materiál na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>
        <w:rPr>
          <w:rFonts w:ascii="Times New Roman" w:hAnsi="Times New Roman" w:cs="Times New Roman"/>
        </w:rPr>
        <w:t xml:space="preserve">    </w:t>
      </w:r>
      <w:r w:rsidRPr="0032135E" w:rsidR="00E7703C">
        <w:rPr>
          <w:rFonts w:ascii="Times New Roman" w:hAnsi="Times New Roman" w:cs="Times New Roman"/>
        </w:rPr>
        <w:t xml:space="preserve">   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Pr="0098297E" w:rsidR="00515C9E">
        <w:rPr>
          <w:rFonts w:ascii="Times New Roman" w:hAnsi="Times New Roman" w:cs="Times New Roman"/>
        </w:rPr>
        <w:t>Číslo:</w:t>
      </w:r>
      <w:r w:rsidRPr="0098297E" w:rsidR="00E2208F">
        <w:rPr>
          <w:rFonts w:ascii="Times New Roman" w:hAnsi="Times New Roman" w:cs="Times New Roman"/>
        </w:rPr>
        <w:t>  </w:t>
      </w:r>
      <w:r w:rsidRPr="0098297E" w:rsidR="0082080F">
        <w:rPr>
          <w:rStyle w:val="columnr"/>
          <w:rFonts w:ascii="Times New Roman" w:hAnsi="Times New Roman" w:cs="Times New Roman"/>
        </w:rPr>
        <w:t>UV-26874/2011</w:t>
      </w:r>
      <w:r w:rsidR="0082080F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  <w:r w:rsidR="00A06D96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  <w:r w:rsidR="00782BDA">
        <w:rPr>
          <w:rStyle w:val="spanr"/>
          <w:rFonts w:ascii="Times New Roman" w:hAnsi="Times New Roman" w:cs="Times New Roman"/>
        </w:rPr>
        <w:t xml:space="preserve">  </w:t>
      </w:r>
      <w:r w:rsidR="00E2208F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72B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72B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="0013684F">
        <w:rPr>
          <w:rFonts w:ascii="Times New Roman" w:hAnsi="Times New Roman" w:cs="Times New Roman"/>
          <w:b/>
          <w:bCs/>
          <w:sz w:val="32"/>
          <w:szCs w:val="32"/>
        </w:rPr>
        <w:t>474</w:t>
      </w:r>
    </w:p>
    <w:p w:rsidR="0013684F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D35990" w:rsidRPr="005961C8" w:rsidP="00A2163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D94402" w:rsidRPr="00521C39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521C39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521C39" w:rsidRPr="00521C39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521C39" w:rsidRPr="0082080F" w:rsidP="00521C39">
      <w:pPr>
        <w:bidi w:val="0"/>
        <w:jc w:val="center"/>
        <w:rPr>
          <w:rFonts w:ascii="Times New Roman" w:hAnsi="Times New Roman" w:cs="Times New Roman"/>
          <w:b/>
        </w:rPr>
      </w:pPr>
      <w:r w:rsidRPr="0082080F">
        <w:rPr>
          <w:rFonts w:ascii="Times New Roman" w:hAnsi="Times New Roman" w:cs="Times New Roman"/>
          <w:b/>
        </w:rPr>
        <w:t>z ........</w:t>
      </w:r>
      <w:r w:rsidRPr="0082080F" w:rsidR="00461333">
        <w:rPr>
          <w:rFonts w:ascii="Times New Roman" w:hAnsi="Times New Roman" w:cs="Times New Roman"/>
          <w:b/>
        </w:rPr>
        <w:t>.. 2011</w:t>
      </w:r>
      <w:r w:rsidRPr="0082080F" w:rsidR="0082080F">
        <w:rPr>
          <w:rFonts w:ascii="Times New Roman" w:hAnsi="Times New Roman" w:cs="Times New Roman"/>
          <w:b/>
        </w:rPr>
        <w:t>,</w:t>
      </w:r>
    </w:p>
    <w:p w:rsidR="00521C39" w:rsidRPr="0082080F" w:rsidP="00521C39">
      <w:pPr>
        <w:bidi w:val="0"/>
        <w:jc w:val="center"/>
        <w:rPr>
          <w:rFonts w:ascii="Times New Roman" w:hAnsi="Times New Roman" w:cs="Times New Roman"/>
          <w:b/>
        </w:rPr>
      </w:pPr>
    </w:p>
    <w:p w:rsidR="0082080F" w:rsidRPr="0082080F" w:rsidP="0082080F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2080F">
        <w:rPr>
          <w:rFonts w:ascii="Times New Roman" w:hAnsi="Times New Roman" w:cs="Times New Roman"/>
          <w:b/>
          <w:bCs/>
        </w:rPr>
        <w:t xml:space="preserve">ktorým sa mení a dopĺňa zákon č. 315/2001 Z. z. o Hasičskom a záchrannom zbore </w:t>
      </w:r>
    </w:p>
    <w:p w:rsidR="0082080F" w:rsidRPr="0082080F" w:rsidP="0082080F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2080F">
        <w:rPr>
          <w:rFonts w:ascii="Times New Roman" w:hAnsi="Times New Roman" w:cs="Times New Roman"/>
          <w:b/>
          <w:bCs/>
        </w:rPr>
        <w:t xml:space="preserve">v znení neskorších predpisov a o zmene a doplnení zákona č. 314/2001 Z. z. </w:t>
      </w:r>
    </w:p>
    <w:p w:rsidR="0082080F" w:rsidRPr="0082080F" w:rsidP="0082080F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2080F">
        <w:rPr>
          <w:rFonts w:ascii="Times New Roman" w:hAnsi="Times New Roman" w:cs="Times New Roman"/>
          <w:b/>
          <w:bCs/>
        </w:rPr>
        <w:t>o ochrane pred požiarmi v znení neskorších predpisov</w:t>
      </w:r>
    </w:p>
    <w:p w:rsidR="00A71B84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B84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P="00A21631">
      <w:pPr>
        <w:bidi w:val="0"/>
        <w:spacing w:before="120"/>
        <w:ind w:left="4678"/>
        <w:jc w:val="both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  <w:u w:val="single"/>
        </w:rPr>
        <w:t>Návrh uznesenia:</w:t>
      </w:r>
    </w:p>
    <w:p w:rsidR="00A71B84" w:rsidP="00A21631">
      <w:pPr>
        <w:pStyle w:val="BodyText2"/>
        <w:bidi w:val="0"/>
        <w:spacing w:before="120"/>
        <w:ind w:left="4956" w:hanging="278"/>
        <w:rPr>
          <w:rFonts w:ascii="Times New Roman" w:hAnsi="Times New Roman" w:cs="Times New Roman"/>
          <w:b w:val="0"/>
          <w:bCs w:val="0"/>
        </w:rPr>
      </w:pPr>
      <w:r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A21631" w:rsidP="00A21631">
      <w:pPr>
        <w:pStyle w:val="BodyText2"/>
        <w:bidi w:val="0"/>
        <w:spacing w:before="120"/>
        <w:ind w:left="4678"/>
        <w:rPr>
          <w:rFonts w:ascii="Times New Roman" w:hAnsi="Times New Roman" w:cs="Times New Roman"/>
        </w:rPr>
      </w:pPr>
      <w:r w:rsidR="00BB07D3">
        <w:rPr>
          <w:rFonts w:ascii="Times New Roman" w:hAnsi="Times New Roman" w:cs="Times New Roman"/>
        </w:rPr>
        <w:t>s c h v a ľ u j e</w:t>
      </w:r>
    </w:p>
    <w:p w:rsidR="0082080F" w:rsidRPr="0082080F" w:rsidP="0082080F">
      <w:pPr>
        <w:bidi w:val="0"/>
        <w:ind w:left="4678"/>
        <w:jc w:val="both"/>
        <w:rPr>
          <w:rFonts w:ascii="Times New Roman" w:hAnsi="Times New Roman" w:cs="Times New Roman"/>
          <w:bCs/>
        </w:rPr>
      </w:pPr>
      <w:r w:rsidRPr="0082080F" w:rsidR="00B721A9">
        <w:rPr>
          <w:rFonts w:ascii="Times New Roman" w:hAnsi="Times New Roman" w:cs="Times New Roman"/>
          <w:lang w:eastAsia="cs-CZ"/>
        </w:rPr>
        <w:t>vládny návrh zákona</w:t>
      </w:r>
      <w:r>
        <w:rPr>
          <w:rFonts w:ascii="Times New Roman" w:hAnsi="Times New Roman" w:cs="Times New Roman"/>
          <w:lang w:eastAsia="cs-CZ"/>
        </w:rPr>
        <w:t>,</w:t>
      </w:r>
      <w:r w:rsidRPr="0082080F" w:rsidR="007D747E">
        <w:rPr>
          <w:rFonts w:ascii="Times New Roman" w:hAnsi="Times New Roman" w:cs="Times New Roman"/>
          <w:lang w:eastAsia="cs-CZ"/>
        </w:rPr>
        <w:t xml:space="preserve"> </w:t>
      </w:r>
      <w:r w:rsidRPr="0082080F">
        <w:rPr>
          <w:rFonts w:ascii="Times New Roman" w:hAnsi="Times New Roman" w:cs="Times New Roman"/>
          <w:bCs/>
        </w:rPr>
        <w:t xml:space="preserve">ktorým sa mení </w:t>
      </w:r>
      <w:r>
        <w:rPr>
          <w:rFonts w:ascii="Times New Roman" w:hAnsi="Times New Roman" w:cs="Times New Roman"/>
          <w:bCs/>
        </w:rPr>
        <w:t xml:space="preserve">                  </w:t>
      </w:r>
      <w:r w:rsidRPr="0082080F">
        <w:rPr>
          <w:rFonts w:ascii="Times New Roman" w:hAnsi="Times New Roman" w:cs="Times New Roman"/>
          <w:bCs/>
        </w:rPr>
        <w:t>a dopĺňa zákon č. 315/2001 Z. z. o Hasičskom a záchrannom zbore v znení neskorších predpisov a o zmene a doplnení zákona č. 314/2001 Z. z. o ochrane pred požiarmi v znení neskorších predpisov</w:t>
      </w:r>
    </w:p>
    <w:p w:rsidR="00D94402" w:rsidRPr="0082080F" w:rsidP="0082080F">
      <w:pPr>
        <w:bidi w:val="0"/>
        <w:ind w:left="4678"/>
        <w:jc w:val="both"/>
        <w:rPr>
          <w:rFonts w:ascii="Times New Roman" w:hAnsi="Times New Roman" w:cs="Times New Roman"/>
          <w:bCs/>
        </w:rPr>
      </w:pPr>
    </w:p>
    <w:p w:rsidR="00B721A9" w:rsidRPr="0082080F" w:rsidP="0082080F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E3890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 w:rsidR="00BD0600">
        <w:rPr>
          <w:rFonts w:ascii="Times New Roman" w:hAnsi="Times New Roman" w:cs="Times New Roman"/>
          <w:b/>
          <w:bCs/>
        </w:rPr>
        <w:t>Iveta Radičová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predsedníčka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RPr="00BD0600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 xml:space="preserve">Bratislava </w:t>
      </w:r>
      <w:r w:rsidR="00782BDA">
        <w:rPr>
          <w:rFonts w:ascii="Times New Roman" w:hAnsi="Times New Roman" w:cs="Times New Roman"/>
        </w:rPr>
        <w:t>1</w:t>
      </w:r>
      <w:r w:rsidR="0082080F">
        <w:rPr>
          <w:rFonts w:ascii="Times New Roman" w:hAnsi="Times New Roman" w:cs="Times New Roman"/>
        </w:rPr>
        <w:t>7</w:t>
      </w:r>
      <w:r w:rsidRPr="00BD0600">
        <w:rPr>
          <w:rFonts w:ascii="Times New Roman" w:hAnsi="Times New Roman" w:cs="Times New Roman"/>
        </w:rPr>
        <w:t>.</w:t>
      </w:r>
      <w:r w:rsidR="00782BDA">
        <w:rPr>
          <w:rFonts w:ascii="Times New Roman" w:hAnsi="Times New Roman" w:cs="Times New Roman"/>
        </w:rPr>
        <w:t xml:space="preserve"> augusta</w:t>
      </w:r>
      <w:r w:rsidRPr="00BD060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11</w:t>
      </w:r>
    </w:p>
    <w:tbl>
      <w:tblPr>
        <w:tblStyle w:val="TableGrid"/>
        <w:tblpPr w:leftFromText="141" w:rightFromText="141" w:vertAnchor="text" w:horzAnchor="margin" w:tblpXSpec="right" w:tblpY="38"/>
        <w:tblW w:w="4140" w:type="dxa"/>
        <w:tblLook w:val="01E0"/>
      </w:tblPr>
      <w:tblGrid>
        <w:gridCol w:w="4140"/>
      </w:tblGrid>
      <w:tr>
        <w:tblPrEx>
          <w:tblW w:w="414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RPr="003135B7" w:rsidP="00B8550B">
            <w:pPr>
              <w:pStyle w:val="Title"/>
              <w:bidi w:val="0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135B7">
              <w:rPr>
                <w:rFonts w:ascii="Times New Roman" w:hAnsi="Times New Roman" w:cs="Times New Roman"/>
                <w:bCs w:val="0"/>
                <w:sz w:val="20"/>
                <w:szCs w:val="20"/>
              </w:rPr>
              <w:t>Za bezchybnosť</w:t>
            </w:r>
          </w:p>
        </w:tc>
      </w:tr>
      <w:tr>
        <w:tblPrEx>
          <w:tblW w:w="4140" w:type="dxa"/>
          <w:tblLook w:val="01E0"/>
        </w:tblPrEx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  MV SR: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="00A90AC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JUDr. Eva Králová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 Úrad vlády SR – sekcia vládnej legislatívy: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 w:rsidR="00B1332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JUDr. </w:t>
            </w:r>
            <w:r w:rsidR="00A90AC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Katarína Gališinová</w:t>
            </w:r>
          </w:p>
          <w:p w:rsidR="00B8550B" w:rsidRPr="005127E4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poverený zastupovaním </w:t>
            </w: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generáln</w:t>
            </w: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eho</w:t>
            </w: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riaditeľ</w:t>
            </w: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5127E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sekcie vládnej legislatívy:</w:t>
            </w:r>
          </w:p>
          <w:p w:rsidR="00B8550B" w:rsidRPr="00B13329" w:rsidP="00B8550B">
            <w:pPr>
              <w:pStyle w:val="Title"/>
              <w:bidi w:val="0"/>
              <w:spacing w:before="60" w:after="60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5127E4" w:rsidR="008D1B5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JUDr. Peter Rohaľ</w:t>
            </w:r>
          </w:p>
        </w:tc>
      </w:tr>
    </w:tbl>
    <w:p w:rsidR="00CA698C" w:rsidRPr="0032135E" w:rsidP="00B8550B">
      <w:pPr>
        <w:framePr w:w="8083"/>
        <w:bidi w:val="0"/>
        <w:rPr>
          <w:rFonts w:ascii="Times New Roman" w:hAnsi="Times New Roman" w:cs="Times New Roman"/>
        </w:rPr>
      </w:pPr>
    </w:p>
    <w:p w:rsidR="003C4D06" w:rsidP="003C4D06">
      <w:pPr>
        <w:bidi w:val="0"/>
      </w:pPr>
    </w:p>
    <w:p w:rsidR="003C4D06" w:rsidP="003C4D06">
      <w:pPr>
        <w:bidi w:val="0"/>
        <w:jc w:val="both"/>
        <w:rPr>
          <w:rFonts w:ascii="Times New Roman" w:hAnsi="Times New Roman" w:cs="Times New Roman"/>
        </w:rPr>
      </w:pPr>
    </w:p>
    <w:p w:rsidR="004D3EE8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A698C" w:rsidP="003B2884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06D96" w:rsidP="00A06D96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</w:p>
    <w:p w:rsidR="00A06D96" w:rsidRPr="008D1B53" w:rsidP="00A06D96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>
        <w:rPr>
          <w:rFonts w:ascii="Times New Roman" w:hAnsi="Times New Roman" w:cs="Times New Roman"/>
          <w:caps/>
          <w:sz w:val="40"/>
          <w:szCs w:val="40"/>
        </w:rPr>
        <w:t>R</w:t>
      </w:r>
      <w:r w:rsidRPr="008D1B53">
        <w:rPr>
          <w:rFonts w:ascii="Times New Roman" w:hAnsi="Times New Roman" w:cs="Times New Roman"/>
          <w:caps/>
          <w:sz w:val="40"/>
          <w:szCs w:val="40"/>
        </w:rPr>
        <w:t>epubliky</w:t>
      </w:r>
    </w:p>
    <w:p w:rsidR="00A06D96" w:rsidRPr="0032135E" w:rsidP="00A06D96">
      <w:pPr>
        <w:bidi w:val="0"/>
        <w:jc w:val="both"/>
        <w:rPr>
          <w:rFonts w:ascii="Times New Roman" w:hAnsi="Times New Roman" w:cs="Times New Roman"/>
        </w:rPr>
      </w:pPr>
      <w:r w:rsidRPr="0032135E"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32135E">
        <w:rPr>
          <w:rFonts w:ascii="Times New Roman" w:hAnsi="Times New Roman" w:cs="Times New Roman"/>
        </w:rPr>
        <w:t xml:space="preserve"> </w:t>
      </w:r>
      <w:r w:rsidRPr="0098297E">
        <w:rPr>
          <w:rFonts w:ascii="Times New Roman" w:hAnsi="Times New Roman" w:cs="Times New Roman"/>
        </w:rPr>
        <w:t>Číslo:  </w:t>
      </w:r>
      <w:r w:rsidRPr="0098297E" w:rsidR="00A90AC1">
        <w:rPr>
          <w:rStyle w:val="columnr"/>
          <w:rFonts w:ascii="Times New Roman" w:hAnsi="Times New Roman" w:cs="Times New Roman"/>
        </w:rPr>
        <w:t>UV-26874/2011</w:t>
      </w:r>
      <w:r w:rsidR="00A90AC1">
        <w:rPr>
          <w:rStyle w:val="columnr"/>
          <w:rFonts w:ascii="Verdana" w:hAnsi="Verdana"/>
          <w:color w:val="696969"/>
          <w:sz w:val="18"/>
          <w:szCs w:val="18"/>
        </w:rPr>
        <w:t xml:space="preserve">  </w:t>
      </w:r>
      <w:r w:rsidR="00A90AC1">
        <w:rPr>
          <w:rStyle w:val="spanr"/>
          <w:rFonts w:ascii="Times New Roman" w:hAnsi="Times New Roman" w:cs="Times New Roman"/>
        </w:rPr>
        <w:t xml:space="preserve">  </w:t>
      </w:r>
      <w:r w:rsidR="00A90AC1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06D96" w:rsidRPr="0032135E" w:rsidP="00A06D96">
      <w:pPr>
        <w:bidi w:val="0"/>
        <w:jc w:val="both"/>
        <w:rPr>
          <w:rFonts w:ascii="Times New Roman" w:hAnsi="Times New Roman" w:cs="Times New Roman"/>
        </w:rPr>
      </w:pPr>
    </w:p>
    <w:p w:rsidR="00A90AC1" w:rsidP="00A90AC1">
      <w:pPr>
        <w:bidi w:val="0"/>
        <w:spacing w:before="120"/>
        <w:jc w:val="center"/>
        <w:rPr>
          <w:rFonts w:ascii="Times New Roman" w:hAnsi="Times New Roman" w:cs="Times New Roman"/>
          <w:b/>
        </w:rPr>
      </w:pPr>
      <w:r w:rsidR="0013684F">
        <w:rPr>
          <w:rFonts w:ascii="Times New Roman" w:hAnsi="Times New Roman" w:cs="Times New Roman"/>
          <w:b/>
          <w:bCs/>
          <w:sz w:val="32"/>
          <w:szCs w:val="32"/>
        </w:rPr>
        <w:t>474</w:t>
      </w:r>
    </w:p>
    <w:p w:rsidR="00A90AC1" w:rsidP="00A90AC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</w:p>
    <w:p w:rsidR="00A90AC1" w:rsidRPr="005961C8" w:rsidP="00A90AC1">
      <w:pPr>
        <w:bidi w:val="0"/>
        <w:spacing w:before="120"/>
        <w:jc w:val="center"/>
        <w:rPr>
          <w:rFonts w:ascii="Times New Roman" w:hAnsi="Times New Roman" w:cs="Times New Roman"/>
          <w:b/>
          <w:caps/>
        </w:rPr>
      </w:pPr>
      <w:r w:rsidRPr="005961C8">
        <w:rPr>
          <w:rFonts w:ascii="Times New Roman" w:hAnsi="Times New Roman" w:cs="Times New Roman"/>
          <w:b/>
          <w:caps/>
        </w:rPr>
        <w:t>Vládny návrh</w:t>
      </w:r>
    </w:p>
    <w:p w:rsidR="00A90AC1" w:rsidRPr="00521C39" w:rsidP="00A90AC1">
      <w:pPr>
        <w:bidi w:val="0"/>
        <w:spacing w:before="120"/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521C39">
        <w:rPr>
          <w:rFonts w:ascii="Times New Roman" w:hAnsi="Times New Roman" w:cs="Times New Roman"/>
          <w:b/>
          <w:bCs/>
          <w:caps/>
          <w:spacing w:val="30"/>
        </w:rPr>
        <w:t xml:space="preserve">Zákon </w:t>
      </w:r>
    </w:p>
    <w:p w:rsidR="00A90AC1" w:rsidRPr="00521C39" w:rsidP="00A90AC1">
      <w:pPr>
        <w:bidi w:val="0"/>
        <w:jc w:val="center"/>
        <w:rPr>
          <w:rFonts w:ascii="Times New Roman" w:hAnsi="Times New Roman" w:cs="Times New Roman"/>
          <w:b/>
        </w:rPr>
      </w:pPr>
    </w:p>
    <w:p w:rsidR="00A90AC1" w:rsidRPr="0082080F" w:rsidP="00A90AC1">
      <w:pPr>
        <w:bidi w:val="0"/>
        <w:jc w:val="center"/>
        <w:rPr>
          <w:rFonts w:ascii="Times New Roman" w:hAnsi="Times New Roman" w:cs="Times New Roman"/>
          <w:b/>
        </w:rPr>
      </w:pPr>
      <w:r w:rsidRPr="0082080F">
        <w:rPr>
          <w:rFonts w:ascii="Times New Roman" w:hAnsi="Times New Roman" w:cs="Times New Roman"/>
          <w:b/>
        </w:rPr>
        <w:t>z .......... 2011,</w:t>
      </w:r>
    </w:p>
    <w:p w:rsidR="00A90AC1" w:rsidRPr="0082080F" w:rsidP="00A90AC1">
      <w:pPr>
        <w:bidi w:val="0"/>
        <w:jc w:val="center"/>
        <w:rPr>
          <w:rFonts w:ascii="Times New Roman" w:hAnsi="Times New Roman" w:cs="Times New Roman"/>
          <w:b/>
        </w:rPr>
      </w:pPr>
    </w:p>
    <w:p w:rsidR="00A90AC1" w:rsidRPr="0082080F" w:rsidP="00A90AC1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2080F">
        <w:rPr>
          <w:rFonts w:ascii="Times New Roman" w:hAnsi="Times New Roman" w:cs="Times New Roman"/>
          <w:b/>
          <w:bCs/>
        </w:rPr>
        <w:t xml:space="preserve">ktorým sa mení a dopĺňa zákon č. 315/2001 Z. z. o Hasičskom a záchrannom zbore </w:t>
      </w:r>
    </w:p>
    <w:p w:rsidR="00A90AC1" w:rsidRPr="0082080F" w:rsidP="00A90AC1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2080F">
        <w:rPr>
          <w:rFonts w:ascii="Times New Roman" w:hAnsi="Times New Roman" w:cs="Times New Roman"/>
          <w:b/>
          <w:bCs/>
        </w:rPr>
        <w:t xml:space="preserve">v znení neskorších predpisov a o zmene a doplnení zákona č. 314/2001 Z. z. </w:t>
      </w:r>
    </w:p>
    <w:p w:rsidR="00A90AC1" w:rsidRPr="0082080F" w:rsidP="00A90AC1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82080F">
        <w:rPr>
          <w:rFonts w:ascii="Times New Roman" w:hAnsi="Times New Roman" w:cs="Times New Roman"/>
          <w:b/>
          <w:bCs/>
        </w:rPr>
        <w:t>o ochrane pred požiarmi v znení neskorších predpisov</w:t>
      </w:r>
    </w:p>
    <w:p w:rsidR="00A90AC1" w:rsidP="00A90AC1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AC1" w:rsidP="00A90AC1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90AC1" w:rsidP="00A90AC1">
      <w:pPr>
        <w:bidi w:val="0"/>
        <w:spacing w:before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A90AC1" w:rsidP="00A90AC1">
      <w:pPr>
        <w:pStyle w:val="BodyText2"/>
        <w:bidi w:val="0"/>
        <w:spacing w:before="120"/>
        <w:ind w:left="4956" w:hanging="2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A90AC1" w:rsidP="00A90AC1">
      <w:pPr>
        <w:pStyle w:val="BodyText2"/>
        <w:bidi w:val="0"/>
        <w:spacing w:before="12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c h v a ľ u j e</w:t>
      </w:r>
    </w:p>
    <w:p w:rsidR="00A90AC1" w:rsidRPr="0082080F" w:rsidP="00A90AC1">
      <w:pPr>
        <w:bidi w:val="0"/>
        <w:ind w:left="4678"/>
        <w:jc w:val="both"/>
        <w:rPr>
          <w:rFonts w:ascii="Times New Roman" w:hAnsi="Times New Roman" w:cs="Times New Roman"/>
          <w:bCs/>
        </w:rPr>
      </w:pPr>
      <w:r w:rsidRPr="0082080F">
        <w:rPr>
          <w:rFonts w:ascii="Times New Roman" w:hAnsi="Times New Roman" w:cs="Times New Roman"/>
          <w:lang w:eastAsia="cs-CZ"/>
        </w:rPr>
        <w:t>vládny návrh zákona</w:t>
      </w:r>
      <w:r>
        <w:rPr>
          <w:rFonts w:ascii="Times New Roman" w:hAnsi="Times New Roman" w:cs="Times New Roman"/>
          <w:lang w:eastAsia="cs-CZ"/>
        </w:rPr>
        <w:t>,</w:t>
      </w:r>
      <w:r w:rsidRPr="0082080F">
        <w:rPr>
          <w:rFonts w:ascii="Times New Roman" w:hAnsi="Times New Roman" w:cs="Times New Roman"/>
          <w:lang w:eastAsia="cs-CZ"/>
        </w:rPr>
        <w:t xml:space="preserve"> </w:t>
      </w:r>
      <w:r w:rsidRPr="0082080F">
        <w:rPr>
          <w:rFonts w:ascii="Times New Roman" w:hAnsi="Times New Roman" w:cs="Times New Roman"/>
          <w:bCs/>
        </w:rPr>
        <w:t xml:space="preserve">ktorým sa mení </w:t>
      </w:r>
      <w:r>
        <w:rPr>
          <w:rFonts w:ascii="Times New Roman" w:hAnsi="Times New Roman" w:cs="Times New Roman"/>
          <w:bCs/>
        </w:rPr>
        <w:t xml:space="preserve">                  </w:t>
      </w:r>
      <w:r w:rsidRPr="0082080F">
        <w:rPr>
          <w:rFonts w:ascii="Times New Roman" w:hAnsi="Times New Roman" w:cs="Times New Roman"/>
          <w:bCs/>
        </w:rPr>
        <w:t>a dopĺňa zákon č. 315/2001 Z. z. o Hasičskom a záchrannom zbore v znení neskorších predpisov a o zmene a doplnení zákona č. 314/2001 Z. z. o ochrane pred požiarmi v znení neskorších predpisov</w:t>
      </w:r>
    </w:p>
    <w:p w:rsidR="00A90AC1" w:rsidRPr="0082080F" w:rsidP="00A90AC1">
      <w:pPr>
        <w:bidi w:val="0"/>
        <w:ind w:left="4678"/>
        <w:jc w:val="both"/>
        <w:rPr>
          <w:rFonts w:ascii="Times New Roman" w:hAnsi="Times New Roman" w:cs="Times New Roman"/>
          <w:bCs/>
        </w:rPr>
      </w:pPr>
    </w:p>
    <w:p w:rsidR="00A90AC1" w:rsidRPr="0082080F" w:rsidP="00A90AC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90AC1" w:rsidP="00A90AC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90AC1" w:rsidRPr="00A21631" w:rsidP="00A90AC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90AC1" w:rsidRPr="00A21631" w:rsidP="00A90AC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Pr="00A21631">
        <w:rPr>
          <w:rFonts w:ascii="Times New Roman" w:hAnsi="Times New Roman" w:cs="Times New Roman"/>
          <w:b/>
          <w:bCs/>
        </w:rPr>
        <w:t>Iveta Radičová</w:t>
      </w:r>
    </w:p>
    <w:p w:rsidR="00A90AC1" w:rsidRPr="00A21631" w:rsidP="00A90AC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predsedníčka vlády</w:t>
      </w:r>
    </w:p>
    <w:p w:rsidR="00A90AC1" w:rsidP="00A90AC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A90AC1" w:rsidP="00A90AC1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A06D96" w:rsidRPr="00BD0600" w:rsidP="0098297E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 w:rsidR="00A90AC1">
        <w:rPr>
          <w:rFonts w:ascii="Times New Roman" w:hAnsi="Times New Roman" w:cs="Times New Roman"/>
        </w:rPr>
        <w:t xml:space="preserve">Bratislava </w:t>
      </w:r>
      <w:r w:rsidR="00A90AC1">
        <w:rPr>
          <w:rFonts w:ascii="Times New Roman" w:hAnsi="Times New Roman" w:cs="Times New Roman"/>
        </w:rPr>
        <w:t>17</w:t>
      </w:r>
      <w:r w:rsidRPr="00BD0600" w:rsidR="00A90AC1">
        <w:rPr>
          <w:rFonts w:ascii="Times New Roman" w:hAnsi="Times New Roman" w:cs="Times New Roman"/>
        </w:rPr>
        <w:t>.</w:t>
      </w:r>
      <w:r w:rsidR="00A90AC1">
        <w:rPr>
          <w:rFonts w:ascii="Times New Roman" w:hAnsi="Times New Roman" w:cs="Times New Roman"/>
        </w:rPr>
        <w:t xml:space="preserve"> augusta</w:t>
      </w:r>
      <w:r w:rsidRPr="00BD0600" w:rsidR="00A90AC1">
        <w:rPr>
          <w:rFonts w:ascii="Times New Roman" w:hAnsi="Times New Roman" w:cs="Times New Roman"/>
        </w:rPr>
        <w:t xml:space="preserve"> 20</w:t>
      </w:r>
      <w:r w:rsidR="00A90AC1">
        <w:rPr>
          <w:rFonts w:ascii="Times New Roman" w:hAnsi="Times New Roman" w:cs="Times New Roman"/>
        </w:rPr>
        <w:t>11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268EB"/>
    <w:rsid w:val="0013684F"/>
    <w:rsid w:val="00162F98"/>
    <w:rsid w:val="001704A3"/>
    <w:rsid w:val="001F6D8B"/>
    <w:rsid w:val="00202ED7"/>
    <w:rsid w:val="00241971"/>
    <w:rsid w:val="002424A9"/>
    <w:rsid w:val="002572C6"/>
    <w:rsid w:val="0027505A"/>
    <w:rsid w:val="002868A0"/>
    <w:rsid w:val="003135B7"/>
    <w:rsid w:val="0032135E"/>
    <w:rsid w:val="00337B03"/>
    <w:rsid w:val="003447F8"/>
    <w:rsid w:val="003610AB"/>
    <w:rsid w:val="003A67BB"/>
    <w:rsid w:val="003B2884"/>
    <w:rsid w:val="003C4D06"/>
    <w:rsid w:val="003E3CB2"/>
    <w:rsid w:val="00445209"/>
    <w:rsid w:val="00451380"/>
    <w:rsid w:val="00461333"/>
    <w:rsid w:val="00467390"/>
    <w:rsid w:val="00490231"/>
    <w:rsid w:val="004D3EE8"/>
    <w:rsid w:val="005127E4"/>
    <w:rsid w:val="00515C9E"/>
    <w:rsid w:val="00521C39"/>
    <w:rsid w:val="00524399"/>
    <w:rsid w:val="0053078B"/>
    <w:rsid w:val="00552967"/>
    <w:rsid w:val="005961C8"/>
    <w:rsid w:val="00596A3D"/>
    <w:rsid w:val="005B40C0"/>
    <w:rsid w:val="005B6D34"/>
    <w:rsid w:val="005F6C4E"/>
    <w:rsid w:val="006340CA"/>
    <w:rsid w:val="00643FBB"/>
    <w:rsid w:val="00646208"/>
    <w:rsid w:val="00675180"/>
    <w:rsid w:val="006E70E4"/>
    <w:rsid w:val="00725D1D"/>
    <w:rsid w:val="00731778"/>
    <w:rsid w:val="0075083A"/>
    <w:rsid w:val="007560B3"/>
    <w:rsid w:val="007610D6"/>
    <w:rsid w:val="00772EB9"/>
    <w:rsid w:val="00782BDA"/>
    <w:rsid w:val="007D2945"/>
    <w:rsid w:val="007D747E"/>
    <w:rsid w:val="0082080F"/>
    <w:rsid w:val="00827AF6"/>
    <w:rsid w:val="00832D81"/>
    <w:rsid w:val="00892292"/>
    <w:rsid w:val="008D1B53"/>
    <w:rsid w:val="008F499F"/>
    <w:rsid w:val="0090374D"/>
    <w:rsid w:val="0091380D"/>
    <w:rsid w:val="009407FA"/>
    <w:rsid w:val="0094614C"/>
    <w:rsid w:val="0098297E"/>
    <w:rsid w:val="009D3567"/>
    <w:rsid w:val="009D6DC2"/>
    <w:rsid w:val="00A06D96"/>
    <w:rsid w:val="00A152AD"/>
    <w:rsid w:val="00A21631"/>
    <w:rsid w:val="00A247BD"/>
    <w:rsid w:val="00A55D2E"/>
    <w:rsid w:val="00A71B84"/>
    <w:rsid w:val="00A90AC1"/>
    <w:rsid w:val="00AA5A2B"/>
    <w:rsid w:val="00AC175A"/>
    <w:rsid w:val="00AD7A2F"/>
    <w:rsid w:val="00AF4EBE"/>
    <w:rsid w:val="00B00404"/>
    <w:rsid w:val="00B13329"/>
    <w:rsid w:val="00B321AF"/>
    <w:rsid w:val="00B45E86"/>
    <w:rsid w:val="00B721A9"/>
    <w:rsid w:val="00B8550B"/>
    <w:rsid w:val="00BB07D3"/>
    <w:rsid w:val="00BB1D2E"/>
    <w:rsid w:val="00BC2D1F"/>
    <w:rsid w:val="00BD0600"/>
    <w:rsid w:val="00C00073"/>
    <w:rsid w:val="00C12A4A"/>
    <w:rsid w:val="00C47AF0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158A3"/>
    <w:rsid w:val="00D35990"/>
    <w:rsid w:val="00D94402"/>
    <w:rsid w:val="00DC23F6"/>
    <w:rsid w:val="00DD5BED"/>
    <w:rsid w:val="00DE1212"/>
    <w:rsid w:val="00DE798B"/>
    <w:rsid w:val="00E05C21"/>
    <w:rsid w:val="00E2208F"/>
    <w:rsid w:val="00E247BE"/>
    <w:rsid w:val="00E43AC9"/>
    <w:rsid w:val="00E52509"/>
    <w:rsid w:val="00E56EA5"/>
    <w:rsid w:val="00E7703C"/>
    <w:rsid w:val="00E8354C"/>
    <w:rsid w:val="00EB62E1"/>
    <w:rsid w:val="00EC588F"/>
    <w:rsid w:val="00EE3890"/>
    <w:rsid w:val="00F07950"/>
    <w:rsid w:val="00F11763"/>
    <w:rsid w:val="00F67B7A"/>
    <w:rsid w:val="00F96FA6"/>
    <w:rsid w:val="00FC0463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92D2-8D70-4825-B1F7-E18EE1DA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288</Words>
  <Characters>1648</Characters>
  <Application>Microsoft Office Word</Application>
  <DocSecurity>0</DocSecurity>
  <Lines>0</Lines>
  <Paragraphs>0</Paragraphs>
  <ScaleCrop>false</ScaleCrop>
  <Company>SCO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User</cp:lastModifiedBy>
  <cp:revision>2</cp:revision>
  <cp:lastPrinted>2011-08-10T15:04:00Z</cp:lastPrinted>
  <dcterms:created xsi:type="dcterms:W3CDTF">2011-08-19T08:32:00Z</dcterms:created>
  <dcterms:modified xsi:type="dcterms:W3CDTF">2011-08-19T08:32:00Z</dcterms:modified>
</cp:coreProperties>
</file>