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3DF9" w:rsidRPr="00C919D9" w:rsidP="00313DF9">
      <w:pPr>
        <w:bidi w:val="0"/>
        <w:jc w:val="center"/>
        <w:rPr>
          <w:rFonts w:ascii="Times New Roman" w:hAnsi="Times New Roman"/>
          <w:b/>
          <w:bCs/>
        </w:rPr>
      </w:pPr>
      <w:r w:rsidRPr="00C919D9" w:rsidR="002F2F18">
        <w:rPr>
          <w:rFonts w:ascii="Times New Roman" w:hAnsi="Times New Roman"/>
          <w:b/>
          <w:bCs/>
        </w:rPr>
        <w:t>Dôvodová</w:t>
      </w:r>
      <w:r w:rsidRPr="00C919D9">
        <w:rPr>
          <w:rFonts w:ascii="Times New Roman" w:hAnsi="Times New Roman"/>
          <w:b/>
          <w:bCs/>
        </w:rPr>
        <w:t xml:space="preserve"> správa</w:t>
      </w:r>
      <w:r w:rsidRPr="00C919D9" w:rsidR="00103EFB">
        <w:rPr>
          <w:rFonts w:ascii="Times New Roman" w:hAnsi="Times New Roman"/>
          <w:b/>
          <w:bCs/>
        </w:rPr>
        <w:t xml:space="preserve"> </w:t>
      </w:r>
    </w:p>
    <w:p w:rsidR="002F2F18" w:rsidRPr="00C919D9" w:rsidP="00313DF9">
      <w:pPr>
        <w:bidi w:val="0"/>
        <w:jc w:val="center"/>
        <w:rPr>
          <w:rFonts w:ascii="Times New Roman" w:hAnsi="Times New Roman"/>
          <w:b/>
          <w:bCs/>
        </w:rPr>
      </w:pPr>
    </w:p>
    <w:p w:rsidR="002F2F18" w:rsidRPr="00C919D9" w:rsidP="00313DF9">
      <w:pPr>
        <w:bidi w:val="0"/>
        <w:jc w:val="center"/>
        <w:rPr>
          <w:rFonts w:ascii="Times New Roman" w:hAnsi="Times New Roman"/>
          <w:b/>
          <w:bCs/>
        </w:rPr>
      </w:pPr>
      <w:r w:rsidRPr="00C919D9">
        <w:rPr>
          <w:rFonts w:ascii="Times New Roman" w:hAnsi="Times New Roman"/>
          <w:b/>
          <w:bCs/>
        </w:rPr>
        <w:t>I. Všeobecná časť</w:t>
      </w:r>
    </w:p>
    <w:p w:rsidR="00313DF9" w:rsidRPr="00C919D9" w:rsidP="00313DF9">
      <w:pPr>
        <w:bidi w:val="0"/>
        <w:jc w:val="center"/>
        <w:rPr>
          <w:rFonts w:ascii="Times New Roman" w:hAnsi="Times New Roman"/>
          <w:b/>
          <w:bCs/>
        </w:rPr>
      </w:pPr>
    </w:p>
    <w:p w:rsidR="000166D2" w:rsidRPr="00C919D9" w:rsidP="00B971C2">
      <w:pPr>
        <w:pStyle w:val="Title"/>
        <w:bidi w:val="0"/>
        <w:jc w:val="both"/>
        <w:rPr>
          <w:rFonts w:ascii="Times New Roman" w:hAnsi="Times New Roman"/>
          <w:b w:val="0"/>
          <w:bCs w:val="0"/>
        </w:rPr>
      </w:pPr>
      <w:r w:rsidRPr="00C919D9" w:rsidR="00313DF9">
        <w:rPr>
          <w:rFonts w:ascii="Times New Roman" w:hAnsi="Times New Roman"/>
          <w:b w:val="0"/>
          <w:bCs w:val="0"/>
        </w:rPr>
        <w:tab/>
        <w:t xml:space="preserve">Ministerstvo financií Slovenskej republiky predkladá </w:t>
      </w:r>
      <w:r w:rsidRPr="00C919D9" w:rsidR="00CD51C4">
        <w:rPr>
          <w:rFonts w:ascii="Times New Roman" w:hAnsi="Times New Roman"/>
          <w:b w:val="0"/>
          <w:bCs w:val="0"/>
        </w:rPr>
        <w:t>na základe Plánu legislatívnych úloh vlády Slovenskej republiky na rok 20</w:t>
      </w:r>
      <w:r w:rsidRPr="00C919D9" w:rsidR="007C69BE">
        <w:rPr>
          <w:rFonts w:ascii="Times New Roman" w:hAnsi="Times New Roman"/>
          <w:b w:val="0"/>
          <w:bCs w:val="0"/>
        </w:rPr>
        <w:t>11</w:t>
      </w:r>
      <w:r w:rsidRPr="00C919D9" w:rsidR="00CD51C4">
        <w:rPr>
          <w:rFonts w:ascii="Times New Roman" w:hAnsi="Times New Roman"/>
          <w:b w:val="0"/>
          <w:bCs w:val="0"/>
        </w:rPr>
        <w:t xml:space="preserve"> </w:t>
      </w:r>
      <w:r w:rsidRPr="00C919D9" w:rsidR="00313DF9">
        <w:rPr>
          <w:rFonts w:ascii="Times New Roman" w:hAnsi="Times New Roman"/>
          <w:b w:val="0"/>
          <w:bCs w:val="0"/>
        </w:rPr>
        <w:t xml:space="preserve">návrh zákona, ktorým sa mení a dopĺňa zákon </w:t>
      </w:r>
      <w:r w:rsidRPr="00C919D9" w:rsidR="00443388">
        <w:rPr>
          <w:rFonts w:ascii="Times New Roman" w:hAnsi="Times New Roman"/>
          <w:b w:val="0"/>
          <w:bCs w:val="0"/>
        </w:rPr>
        <w:t xml:space="preserve">č. </w:t>
      </w:r>
      <w:r w:rsidRPr="00C919D9" w:rsidR="004B6827">
        <w:rPr>
          <w:rFonts w:ascii="Times New Roman" w:hAnsi="Times New Roman"/>
          <w:b w:val="0"/>
          <w:bCs w:val="0"/>
        </w:rPr>
        <w:t>200/</w:t>
      </w:r>
      <w:r w:rsidRPr="00C919D9" w:rsidR="0003601D">
        <w:rPr>
          <w:rFonts w:ascii="Times New Roman" w:hAnsi="Times New Roman"/>
          <w:b w:val="0"/>
          <w:bCs w:val="0"/>
        </w:rPr>
        <w:t>1998</w:t>
      </w:r>
      <w:r w:rsidRPr="00C919D9" w:rsidR="00443388">
        <w:rPr>
          <w:rFonts w:ascii="Times New Roman" w:hAnsi="Times New Roman"/>
          <w:b w:val="0"/>
          <w:bCs w:val="0"/>
        </w:rPr>
        <w:t xml:space="preserve"> Z. z. o</w:t>
      </w:r>
      <w:r w:rsidRPr="00C919D9" w:rsidR="004B6827">
        <w:rPr>
          <w:rFonts w:ascii="Times New Roman" w:hAnsi="Times New Roman"/>
          <w:b w:val="0"/>
          <w:bCs w:val="0"/>
        </w:rPr>
        <w:t xml:space="preserve"> štátnej službe colníkov </w:t>
      </w:r>
      <w:r w:rsidRPr="00C919D9" w:rsidR="003D4C34">
        <w:rPr>
          <w:rFonts w:ascii="Times New Roman" w:hAnsi="Times New Roman"/>
          <w:b w:val="0"/>
          <w:bCs w:val="0"/>
        </w:rPr>
        <w:t>a o zmene a doplnení niektorých</w:t>
      </w:r>
      <w:r w:rsidRPr="00C919D9" w:rsidR="004B6827">
        <w:rPr>
          <w:rFonts w:ascii="Times New Roman" w:hAnsi="Times New Roman"/>
          <w:b w:val="0"/>
          <w:bCs w:val="0"/>
        </w:rPr>
        <w:t xml:space="preserve"> ďalších</w:t>
      </w:r>
      <w:r w:rsidRPr="00C919D9" w:rsidR="003D4C34">
        <w:rPr>
          <w:rFonts w:ascii="Times New Roman" w:hAnsi="Times New Roman"/>
          <w:b w:val="0"/>
          <w:bCs w:val="0"/>
        </w:rPr>
        <w:t xml:space="preserve"> zákonov</w:t>
      </w:r>
      <w:r w:rsidRPr="00C919D9" w:rsidR="00443388">
        <w:rPr>
          <w:rFonts w:ascii="Times New Roman" w:hAnsi="Times New Roman"/>
          <w:b w:val="0"/>
          <w:bCs w:val="0"/>
        </w:rPr>
        <w:t xml:space="preserve"> v znení neskorších predpisov</w:t>
      </w:r>
      <w:r w:rsidRPr="00C919D9">
        <w:rPr>
          <w:rFonts w:ascii="Times New Roman" w:hAnsi="Times New Roman"/>
          <w:b w:val="0"/>
          <w:bCs w:val="0"/>
        </w:rPr>
        <w:t>.</w:t>
      </w:r>
    </w:p>
    <w:p w:rsidR="004B6827" w:rsidRPr="00C919D9" w:rsidP="004B6827">
      <w:pPr>
        <w:bidi w:val="0"/>
        <w:ind w:firstLine="708"/>
        <w:jc w:val="both"/>
        <w:rPr>
          <w:rFonts w:ascii="Times New Roman" w:hAnsi="Times New Roman"/>
          <w:color w:val="000000"/>
        </w:rPr>
      </w:pPr>
    </w:p>
    <w:p w:rsidR="004B6827" w:rsidRPr="00C919D9" w:rsidP="00CA131E">
      <w:pPr>
        <w:bidi w:val="0"/>
        <w:ind w:firstLine="708"/>
        <w:jc w:val="both"/>
        <w:rPr>
          <w:rFonts w:ascii="Times New Roman" w:hAnsi="Times New Roman"/>
          <w:color w:val="000000"/>
        </w:rPr>
      </w:pPr>
      <w:r w:rsidRPr="00C919D9">
        <w:rPr>
          <w:rFonts w:ascii="Times New Roman" w:hAnsi="Times New Roman"/>
          <w:color w:val="000000"/>
        </w:rPr>
        <w:t xml:space="preserve">Návrhom zákona sa do právneho poriadku Slovenskej republiky transponujú ustanovenia smernice Rady 2010/18/EÚ z 8. marca 2010, ktorou sa vykonáva revidovaná Rámcová dohoda o rodičovskej dovolenke uzavretá medzi BUSINESSEUROPE, UEAPME, CEEP a ETUC a zrušuje smernica 96/34/ES (Ú. v. EÚ L 68, 18. 3. 2010), podľa ktorej je potrebné v právnych predpisoch upraviť </w:t>
      </w:r>
      <w:r w:rsidRPr="00C919D9" w:rsidR="00CA131E">
        <w:rPr>
          <w:rFonts w:ascii="Times New Roman" w:hAnsi="Times New Roman"/>
          <w:color w:val="000000"/>
        </w:rPr>
        <w:t>p</w:t>
      </w:r>
      <w:r w:rsidRPr="00C919D9">
        <w:rPr>
          <w:rFonts w:ascii="Times New Roman" w:hAnsi="Times New Roman"/>
          <w:color w:val="000000"/>
        </w:rPr>
        <w:t xml:space="preserve">odmienky pri návrate </w:t>
      </w:r>
      <w:r w:rsidRPr="00C919D9" w:rsidR="00CA131E">
        <w:rPr>
          <w:rFonts w:ascii="Times New Roman" w:hAnsi="Times New Roman"/>
          <w:color w:val="000000"/>
        </w:rPr>
        <w:t xml:space="preserve">colníčok a colníkov </w:t>
      </w:r>
      <w:r w:rsidRPr="00C919D9" w:rsidR="00D92031">
        <w:rPr>
          <w:rFonts w:ascii="Times New Roman" w:hAnsi="Times New Roman"/>
          <w:color w:val="000000"/>
        </w:rPr>
        <w:t xml:space="preserve">z rodičovskej </w:t>
      </w:r>
      <w:r w:rsidRPr="00C919D9">
        <w:rPr>
          <w:rFonts w:ascii="Times New Roman" w:hAnsi="Times New Roman"/>
          <w:color w:val="000000"/>
        </w:rPr>
        <w:t>dovolenk</w:t>
      </w:r>
      <w:r w:rsidRPr="00C919D9" w:rsidR="00D92031">
        <w:rPr>
          <w:rFonts w:ascii="Times New Roman" w:hAnsi="Times New Roman"/>
          <w:color w:val="000000"/>
        </w:rPr>
        <w:t>y</w:t>
      </w:r>
      <w:r w:rsidRPr="00C919D9" w:rsidR="00CA131E">
        <w:rPr>
          <w:rFonts w:ascii="Times New Roman" w:hAnsi="Times New Roman"/>
          <w:color w:val="000000"/>
        </w:rPr>
        <w:t xml:space="preserve">, ako aj </w:t>
      </w:r>
      <w:r w:rsidRPr="00C919D9">
        <w:rPr>
          <w:rFonts w:ascii="Times New Roman" w:hAnsi="Times New Roman"/>
          <w:color w:val="000000"/>
        </w:rPr>
        <w:t xml:space="preserve">oznamovaciu povinnosť </w:t>
      </w:r>
      <w:r w:rsidRPr="00C919D9" w:rsidR="00CA131E">
        <w:rPr>
          <w:rFonts w:ascii="Times New Roman" w:hAnsi="Times New Roman"/>
          <w:color w:val="000000"/>
        </w:rPr>
        <w:t>colníčky alebo colníka</w:t>
      </w:r>
      <w:r w:rsidRPr="00C919D9" w:rsidR="0003601D">
        <w:rPr>
          <w:rFonts w:ascii="Times New Roman" w:hAnsi="Times New Roman"/>
          <w:color w:val="000000"/>
        </w:rPr>
        <w:t xml:space="preserve"> pri nástupe </w:t>
      </w:r>
      <w:r w:rsidRPr="00C919D9" w:rsidR="00D92031">
        <w:rPr>
          <w:rFonts w:ascii="Times New Roman" w:hAnsi="Times New Roman"/>
          <w:color w:val="000000"/>
        </w:rPr>
        <w:t xml:space="preserve">na materskú dovolenku alebo rodičovskú dovolenku </w:t>
      </w:r>
      <w:r w:rsidRPr="00C919D9" w:rsidR="0003601D">
        <w:rPr>
          <w:rFonts w:ascii="Times New Roman" w:hAnsi="Times New Roman"/>
          <w:color w:val="000000"/>
        </w:rPr>
        <w:t xml:space="preserve">alebo </w:t>
      </w:r>
      <w:r w:rsidRPr="00C919D9" w:rsidR="00B9598B">
        <w:rPr>
          <w:rFonts w:ascii="Times New Roman" w:hAnsi="Times New Roman"/>
          <w:color w:val="000000"/>
        </w:rPr>
        <w:t xml:space="preserve">pri </w:t>
      </w:r>
      <w:r w:rsidRPr="00C919D9" w:rsidR="0003601D">
        <w:rPr>
          <w:rFonts w:ascii="Times New Roman" w:hAnsi="Times New Roman"/>
          <w:color w:val="000000"/>
        </w:rPr>
        <w:t>návrate z</w:t>
      </w:r>
      <w:r w:rsidRPr="00C919D9" w:rsidR="00D92031">
        <w:rPr>
          <w:rFonts w:ascii="Times New Roman" w:hAnsi="Times New Roman"/>
          <w:color w:val="000000"/>
        </w:rPr>
        <w:t xml:space="preserve"> takejto </w:t>
      </w:r>
      <w:r w:rsidRPr="00C919D9">
        <w:rPr>
          <w:rFonts w:ascii="Times New Roman" w:hAnsi="Times New Roman"/>
          <w:color w:val="000000"/>
        </w:rPr>
        <w:t>dovolenk</w:t>
      </w:r>
      <w:r w:rsidRPr="00C919D9" w:rsidR="0003601D">
        <w:rPr>
          <w:rFonts w:ascii="Times New Roman" w:hAnsi="Times New Roman"/>
          <w:color w:val="000000"/>
        </w:rPr>
        <w:t>y</w:t>
      </w:r>
      <w:r w:rsidRPr="00C919D9" w:rsidR="00CA131E">
        <w:rPr>
          <w:rFonts w:ascii="Times New Roman" w:hAnsi="Times New Roman"/>
          <w:color w:val="000000"/>
        </w:rPr>
        <w:t xml:space="preserve">. </w:t>
      </w:r>
    </w:p>
    <w:p w:rsidR="00DF7B6F" w:rsidRPr="00C919D9" w:rsidP="00B971C2">
      <w:pPr>
        <w:pStyle w:val="Title"/>
        <w:bidi w:val="0"/>
        <w:jc w:val="both"/>
        <w:rPr>
          <w:rFonts w:ascii="Times New Roman" w:hAnsi="Times New Roman"/>
          <w:b w:val="0"/>
          <w:bCs w:val="0"/>
        </w:rPr>
      </w:pPr>
    </w:p>
    <w:p w:rsidR="005C3515" w:rsidRPr="00C919D9" w:rsidP="00CA131E">
      <w:pPr>
        <w:bidi w:val="0"/>
        <w:ind w:firstLine="567"/>
        <w:jc w:val="both"/>
        <w:rPr>
          <w:rFonts w:ascii="Times New Roman" w:hAnsi="Times New Roman"/>
          <w:bCs/>
        </w:rPr>
      </w:pPr>
      <w:r w:rsidRPr="00C919D9" w:rsidR="00B971C2">
        <w:rPr>
          <w:rFonts w:ascii="Times New Roman" w:hAnsi="Times New Roman"/>
        </w:rPr>
        <w:tab/>
      </w:r>
      <w:r w:rsidRPr="00C919D9" w:rsidR="00CA131E">
        <w:rPr>
          <w:rFonts w:ascii="Times New Roman" w:hAnsi="Times New Roman"/>
        </w:rPr>
        <w:t xml:space="preserve">Predložený návrh v </w:t>
      </w:r>
      <w:r w:rsidRPr="00C919D9" w:rsidR="00CA131E">
        <w:rPr>
          <w:rFonts w:ascii="Times New Roman" w:hAnsi="Times New Roman"/>
          <w:bCs/>
        </w:rPr>
        <w:t xml:space="preserve">súlade s reformou daňovej a colnej správy </w:t>
      </w:r>
      <w:r w:rsidRPr="00C919D9" w:rsidR="0003601D">
        <w:rPr>
          <w:rFonts w:ascii="Times New Roman" w:hAnsi="Times New Roman"/>
          <w:bCs/>
        </w:rPr>
        <w:t xml:space="preserve">(UNITAS I) </w:t>
        <w:br/>
      </w:r>
      <w:r w:rsidRPr="00C919D9" w:rsidR="00CA131E">
        <w:rPr>
          <w:rFonts w:ascii="Times New Roman" w:hAnsi="Times New Roman"/>
          <w:bCs/>
        </w:rPr>
        <w:t xml:space="preserve">a ustanovením orgánov štátnej správy v oblasti daní, poplatkov a colníctva v potrebnom rozsahu upravuje príslušné ustanovenia. </w:t>
      </w:r>
    </w:p>
    <w:p w:rsidR="00B971C2" w:rsidRPr="00C919D9" w:rsidP="00B971C2">
      <w:pPr>
        <w:bidi w:val="0"/>
        <w:jc w:val="both"/>
        <w:rPr>
          <w:rFonts w:ascii="Times New Roman" w:hAnsi="Times New Roman"/>
          <w:color w:val="231F20"/>
        </w:rPr>
      </w:pPr>
    </w:p>
    <w:p w:rsidR="00214D1E" w:rsidRPr="00C919D9" w:rsidP="00B971C2">
      <w:pPr>
        <w:bidi w:val="0"/>
        <w:jc w:val="both"/>
        <w:rPr>
          <w:rFonts w:ascii="Times New Roman" w:hAnsi="Times New Roman"/>
          <w:color w:val="231F20"/>
        </w:rPr>
      </w:pPr>
      <w:r w:rsidRPr="00C919D9">
        <w:rPr>
          <w:rFonts w:ascii="Times New Roman" w:hAnsi="Times New Roman"/>
          <w:color w:val="231F20"/>
        </w:rPr>
        <w:tab/>
        <w:t>Návrh</w:t>
      </w:r>
      <w:r w:rsidRPr="00C919D9" w:rsidR="009541E7">
        <w:rPr>
          <w:rFonts w:ascii="Times New Roman" w:hAnsi="Times New Roman"/>
          <w:color w:val="231F20"/>
        </w:rPr>
        <w:t>om</w:t>
      </w:r>
      <w:r w:rsidRPr="00C919D9">
        <w:rPr>
          <w:rFonts w:ascii="Times New Roman" w:hAnsi="Times New Roman"/>
          <w:color w:val="231F20"/>
        </w:rPr>
        <w:t xml:space="preserve"> zákona sa terminologicky spresňuj</w:t>
      </w:r>
      <w:r w:rsidRPr="00C919D9" w:rsidR="009541E7">
        <w:rPr>
          <w:rFonts w:ascii="Times New Roman" w:hAnsi="Times New Roman"/>
          <w:color w:val="231F20"/>
        </w:rPr>
        <w:t>ú niektoré doterajšie ustanovenia</w:t>
      </w:r>
      <w:r w:rsidRPr="00C919D9">
        <w:rPr>
          <w:rFonts w:ascii="Times New Roman" w:hAnsi="Times New Roman"/>
          <w:color w:val="231F20"/>
        </w:rPr>
        <w:t xml:space="preserve"> a zároveň </w:t>
      </w:r>
      <w:r w:rsidRPr="00C919D9" w:rsidR="009541E7">
        <w:rPr>
          <w:rFonts w:ascii="Times New Roman" w:hAnsi="Times New Roman"/>
          <w:color w:val="231F20"/>
        </w:rPr>
        <w:t xml:space="preserve">sa </w:t>
      </w:r>
      <w:r w:rsidRPr="00C919D9">
        <w:rPr>
          <w:rFonts w:ascii="Times New Roman" w:hAnsi="Times New Roman"/>
          <w:color w:val="231F20"/>
        </w:rPr>
        <w:t xml:space="preserve">reaguje </w:t>
      </w:r>
      <w:r w:rsidRPr="00C919D9" w:rsidR="009541E7">
        <w:rPr>
          <w:rFonts w:ascii="Times New Roman" w:hAnsi="Times New Roman"/>
          <w:color w:val="231F20"/>
        </w:rPr>
        <w:t xml:space="preserve">aj </w:t>
      </w:r>
      <w:r w:rsidRPr="00C919D9">
        <w:rPr>
          <w:rFonts w:ascii="Times New Roman" w:hAnsi="Times New Roman"/>
          <w:color w:val="231F20"/>
        </w:rPr>
        <w:t>na potreby aplikačnej praxe.</w:t>
      </w:r>
    </w:p>
    <w:p w:rsidR="00214D1E" w:rsidRPr="00C919D9" w:rsidP="00B971C2">
      <w:pPr>
        <w:bidi w:val="0"/>
        <w:jc w:val="both"/>
        <w:rPr>
          <w:rFonts w:ascii="Times New Roman" w:hAnsi="Times New Roman"/>
          <w:color w:val="231F20"/>
        </w:rPr>
      </w:pPr>
    </w:p>
    <w:p w:rsidR="00B971C2" w:rsidRPr="00C919D9" w:rsidP="00B971C2">
      <w:pPr>
        <w:bidi w:val="0"/>
        <w:ind w:firstLine="708"/>
        <w:jc w:val="both"/>
        <w:rPr>
          <w:rFonts w:ascii="Times New Roman" w:hAnsi="Times New Roman"/>
        </w:rPr>
      </w:pPr>
      <w:r w:rsidRPr="00C919D9">
        <w:rPr>
          <w:rFonts w:ascii="Times New Roman" w:hAnsi="Times New Roman"/>
        </w:rPr>
        <w:t>Vplyvy návrhu zákona na rozpočet verejnej správy, podnikateľské prostredie, sociálne vplyvy, vplyvy na životné prostredie a informatizáciu spoločnosti sú uvedené v doložke vybraných vplyvov.</w:t>
      </w:r>
    </w:p>
    <w:p w:rsidR="00B971C2" w:rsidRPr="00C919D9" w:rsidP="00B971C2">
      <w:pPr>
        <w:bidi w:val="0"/>
        <w:ind w:firstLine="708"/>
        <w:jc w:val="both"/>
        <w:rPr>
          <w:rFonts w:ascii="Times New Roman" w:hAnsi="Times New Roman"/>
        </w:rPr>
      </w:pPr>
    </w:p>
    <w:p w:rsidR="00B971C2" w:rsidRPr="00C919D9" w:rsidP="00B971C2">
      <w:pPr>
        <w:bidi w:val="0"/>
        <w:ind w:firstLine="708"/>
        <w:jc w:val="both"/>
        <w:rPr>
          <w:rFonts w:ascii="Times New Roman" w:hAnsi="Times New Roman"/>
        </w:rPr>
      </w:pPr>
      <w:r w:rsidRPr="00C919D9">
        <w:rPr>
          <w:rFonts w:ascii="Times New Roman" w:hAnsi="Times New Roman"/>
        </w:rPr>
        <w:t xml:space="preserve">Návrh zákona je v súlade s Ústavou Slovenskej republiky, inými zákonmi a všeobecne záväznými právnymi predpismi, </w:t>
      </w:r>
      <w:r w:rsidRPr="00C919D9" w:rsidR="002F0DD7">
        <w:rPr>
          <w:rFonts w:ascii="Times New Roman" w:hAnsi="Times New Roman"/>
        </w:rPr>
        <w:t xml:space="preserve">právnymi aktmi Európskej únie, </w:t>
      </w:r>
      <w:r w:rsidRPr="00C919D9">
        <w:rPr>
          <w:rFonts w:ascii="Times New Roman" w:hAnsi="Times New Roman"/>
        </w:rPr>
        <w:t>ako aj s medzinárodnými zmluvami, ktorými je Slovenská republika viazaná.</w:t>
      </w:r>
    </w:p>
    <w:p w:rsidR="00B971C2" w:rsidRPr="00C919D9" w:rsidP="00B971C2">
      <w:pPr>
        <w:bidi w:val="0"/>
        <w:ind w:firstLine="708"/>
        <w:jc w:val="both"/>
        <w:rPr>
          <w:rFonts w:ascii="Times New Roman" w:hAnsi="Times New Roman"/>
        </w:rPr>
      </w:pPr>
    </w:p>
    <w:p w:rsidR="0082337D" w:rsidRPr="00C919D9" w:rsidP="00B971C2">
      <w:pPr>
        <w:bidi w:val="0"/>
        <w:jc w:val="both"/>
        <w:rPr>
          <w:rFonts w:ascii="Times New Roman" w:hAnsi="Times New Roman"/>
          <w:color w:val="000000"/>
        </w:rPr>
      </w:pPr>
      <w:r w:rsidRPr="00C919D9" w:rsidR="00B971C2">
        <w:rPr>
          <w:rFonts w:ascii="Times New Roman" w:hAnsi="Times New Roman"/>
        </w:rPr>
        <w:tab/>
      </w:r>
      <w:r w:rsidRPr="00C919D9" w:rsidR="00313DF9">
        <w:rPr>
          <w:rFonts w:ascii="Times New Roman" w:hAnsi="Times New Roman"/>
        </w:rPr>
        <w:t xml:space="preserve">Účinnosť zákona sa navrhuje od </w:t>
      </w:r>
      <w:r w:rsidRPr="00C919D9" w:rsidR="00EC0DFD">
        <w:rPr>
          <w:rFonts w:ascii="Times New Roman" w:hAnsi="Times New Roman"/>
        </w:rPr>
        <w:t xml:space="preserve">1. </w:t>
      </w:r>
      <w:r w:rsidRPr="00C919D9" w:rsidR="002F09DF">
        <w:rPr>
          <w:rFonts w:ascii="Times New Roman" w:hAnsi="Times New Roman"/>
        </w:rPr>
        <w:t>januára</w:t>
      </w:r>
      <w:r w:rsidRPr="00C919D9" w:rsidR="00CA131E">
        <w:rPr>
          <w:rFonts w:ascii="Times New Roman" w:hAnsi="Times New Roman"/>
        </w:rPr>
        <w:t xml:space="preserve"> </w:t>
      </w:r>
      <w:r w:rsidRPr="00C919D9" w:rsidR="00313DF9">
        <w:rPr>
          <w:rFonts w:ascii="Times New Roman" w:hAnsi="Times New Roman"/>
        </w:rPr>
        <w:t>20</w:t>
      </w:r>
      <w:r w:rsidRPr="00C919D9" w:rsidR="007C69BE">
        <w:rPr>
          <w:rFonts w:ascii="Times New Roman" w:hAnsi="Times New Roman"/>
        </w:rPr>
        <w:t>1</w:t>
      </w:r>
      <w:r w:rsidRPr="00C919D9" w:rsidR="00CA131E">
        <w:rPr>
          <w:rFonts w:ascii="Times New Roman" w:hAnsi="Times New Roman"/>
        </w:rPr>
        <w:t>2</w:t>
      </w:r>
      <w:r w:rsidRPr="00C919D9">
        <w:rPr>
          <w:rFonts w:ascii="Times New Roman" w:hAnsi="Times New Roman"/>
          <w:color w:val="000000"/>
        </w:rPr>
        <w:t>.</w:t>
      </w:r>
      <w:r w:rsidRPr="00C919D9" w:rsidR="00BF05C2">
        <w:rPr>
          <w:rFonts w:ascii="Times New Roman" w:hAnsi="Times New Roman"/>
          <w:color w:val="000000"/>
        </w:rPr>
        <w:t xml:space="preserve"> </w:t>
      </w: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B971C2">
      <w:pPr>
        <w:bidi w:val="0"/>
        <w:jc w:val="both"/>
        <w:rPr>
          <w:rFonts w:ascii="Times New Roman" w:hAnsi="Times New Roman"/>
          <w:color w:val="000000"/>
        </w:rPr>
      </w:pPr>
    </w:p>
    <w:p w:rsidR="00201207" w:rsidRPr="00C919D9" w:rsidP="00201207">
      <w:pPr>
        <w:bidi w:val="0"/>
        <w:ind w:right="-108"/>
        <w:jc w:val="center"/>
        <w:rPr>
          <w:rFonts w:ascii="Times New Roman" w:hAnsi="Times New Roman"/>
          <w:b/>
          <w:bCs/>
        </w:rPr>
      </w:pPr>
      <w:r w:rsidRPr="00C919D9">
        <w:rPr>
          <w:rFonts w:ascii="Times New Roman" w:hAnsi="Times New Roman"/>
          <w:b/>
          <w:bCs/>
        </w:rPr>
        <w:t>Doložka vybraných vplyvov</w:t>
      </w:r>
    </w:p>
    <w:p w:rsidR="00201207" w:rsidRPr="00C919D9" w:rsidP="00201207">
      <w:pPr>
        <w:bidi w:val="0"/>
        <w:rPr>
          <w:rFonts w:ascii="Times New Roman" w:hAnsi="Times New Roman"/>
          <w:b/>
          <w:bCs/>
        </w:rPr>
      </w:pPr>
    </w:p>
    <w:p w:rsidR="00201207" w:rsidRPr="00C919D9" w:rsidP="00201207">
      <w:pPr>
        <w:bidi w:val="0"/>
        <w:rPr>
          <w:rFonts w:ascii="Times New Roman" w:hAnsi="Times New Roman"/>
          <w:b/>
          <w:bCs/>
        </w:rPr>
      </w:pPr>
      <w:r w:rsidRPr="00C919D9">
        <w:rPr>
          <w:rFonts w:ascii="Times New Roman" w:hAnsi="Times New Roman"/>
          <w:b/>
          <w:bCs/>
        </w:rPr>
        <w:t>A.1. Názov materiálu:</w:t>
      </w:r>
    </w:p>
    <w:p w:rsidR="00201207" w:rsidRPr="00C919D9" w:rsidP="00201207">
      <w:pPr>
        <w:bidi w:val="0"/>
        <w:jc w:val="both"/>
        <w:rPr>
          <w:rFonts w:ascii="Times New Roman" w:hAnsi="Times New Roman"/>
        </w:rPr>
      </w:pPr>
      <w:r w:rsidRPr="00C919D9">
        <w:rPr>
          <w:rFonts w:ascii="Times New Roman" w:hAnsi="Times New Roman"/>
        </w:rPr>
        <w:t>Návrh zákona, ktorým sa mení a dopĺňa zákon č. 200/1998 Z. z. o štátnej službe colníkov a o zmene a doplnení niektorých ďalších zákonov v znení neskorších predpisov</w:t>
      </w:r>
    </w:p>
    <w:p w:rsidR="00201207" w:rsidRPr="00C919D9" w:rsidP="00201207">
      <w:pPr>
        <w:bidi w:val="0"/>
        <w:rPr>
          <w:rFonts w:ascii="Times New Roman" w:hAnsi="Times New Roman"/>
          <w:b/>
          <w:bCs/>
        </w:rPr>
      </w:pPr>
      <w:r w:rsidRPr="00C919D9">
        <w:rPr>
          <w:rFonts w:ascii="Times New Roman" w:hAnsi="Times New Roman"/>
          <w:b/>
          <w:bCs/>
        </w:rPr>
        <w:t xml:space="preserve">       </w:t>
      </w:r>
    </w:p>
    <w:p w:rsidR="00201207" w:rsidRPr="00C919D9" w:rsidP="00201207">
      <w:pPr>
        <w:bidi w:val="0"/>
        <w:rPr>
          <w:rFonts w:ascii="Times New Roman" w:hAnsi="Times New Roman"/>
          <w:b/>
          <w:bCs/>
        </w:rPr>
      </w:pPr>
      <w:r w:rsidRPr="00C919D9">
        <w:rPr>
          <w:rFonts w:ascii="Times New Roman" w:hAnsi="Times New Roman"/>
          <w:b/>
          <w:bCs/>
        </w:rPr>
        <w:t xml:space="preserve">       Termín začatia a ukončenia PPK: </w:t>
      </w:r>
    </w:p>
    <w:p w:rsidR="00201207" w:rsidRPr="00C919D9" w:rsidP="00201207">
      <w:pPr>
        <w:bidi w:val="0"/>
        <w:rPr>
          <w:rFonts w:ascii="Times New Roman" w:hAnsi="Times New Roman"/>
          <w:bCs/>
        </w:rPr>
      </w:pPr>
      <w:r w:rsidRPr="00C919D9">
        <w:rPr>
          <w:rFonts w:ascii="Times New Roman" w:hAnsi="Times New Roman"/>
          <w:bCs/>
        </w:rPr>
        <w:t xml:space="preserve">       bezpredmetné</w:t>
      </w:r>
    </w:p>
    <w:p w:rsidR="00201207" w:rsidRPr="00C919D9" w:rsidP="00201207">
      <w:pPr>
        <w:bidi w:val="0"/>
        <w:rPr>
          <w:rFonts w:ascii="Times New Roman" w:hAnsi="Times New Roman"/>
          <w:b/>
          <w:bCs/>
        </w:rPr>
      </w:pPr>
    </w:p>
    <w:p w:rsidR="00201207" w:rsidRPr="00C919D9" w:rsidP="00201207">
      <w:pPr>
        <w:bidi w:val="0"/>
        <w:rPr>
          <w:rFonts w:ascii="Times New Roman" w:hAnsi="Times New Roman"/>
          <w:b/>
          <w:bCs/>
        </w:rPr>
      </w:pPr>
      <w:r w:rsidRPr="00C919D9">
        <w:rPr>
          <w:rFonts w:ascii="Times New Roman" w:hAnsi="Times New Roman"/>
          <w:b/>
          <w:bCs/>
        </w:rPr>
        <w:t>A.2. Vplyvy:</w:t>
      </w:r>
    </w:p>
    <w:p w:rsidR="00201207" w:rsidRPr="00C919D9" w:rsidP="00201207">
      <w:pPr>
        <w:bidi w:val="0"/>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148"/>
        <w:gridCol w:w="144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Pozitívne</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Žiadne</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Negatívne</w:t>
            </w: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r w:rsidRPr="00C919D9">
              <w:rPr>
                <w:rFonts w:ascii="Times New Roman" w:hAnsi="Times New Roman"/>
              </w:rPr>
              <w:t>1. Vplyvy na rozpočet verejnej správy</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r w:rsidRPr="00C919D9">
              <w:rPr>
                <w:rFonts w:ascii="Times New Roman" w:hAnsi="Times New Roman"/>
              </w:rPr>
              <w:t>2. Vplyvy na podnikateľské prostredie</w:t>
            </w:r>
          </w:p>
          <w:p w:rsidR="00201207" w:rsidRPr="00C919D9" w:rsidP="00242C36">
            <w:pPr>
              <w:bidi w:val="0"/>
              <w:spacing w:after="0" w:line="240" w:lineRule="auto"/>
              <w:jc w:val="both"/>
              <w:rPr>
                <w:rFonts w:ascii="Times New Roman" w:hAnsi="Times New Roman"/>
              </w:rPr>
            </w:pPr>
            <w:r w:rsidRPr="00C919D9">
              <w:rPr>
                <w:rFonts w:ascii="Times New Roman" w:hAnsi="Times New Roman"/>
              </w:rPr>
              <w:t>- dochádza k zvýšeniu regulačného zaťaženia?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r w:rsidRPr="00C919D9">
              <w:rPr>
                <w:rFonts w:ascii="Times New Roman" w:hAnsi="Times New Roman"/>
              </w:rPr>
              <w:t xml:space="preserve">3. Sociálne vplyvy </w:t>
            </w:r>
          </w:p>
          <w:p w:rsidR="00201207" w:rsidRPr="00C919D9" w:rsidP="00242C36">
            <w:pPr>
              <w:bidi w:val="0"/>
              <w:spacing w:after="0" w:line="240" w:lineRule="auto"/>
              <w:jc w:val="both"/>
              <w:rPr>
                <w:rFonts w:ascii="Times New Roman" w:hAnsi="Times New Roman"/>
              </w:rPr>
            </w:pPr>
            <w:r w:rsidRPr="00C919D9">
              <w:rPr>
                <w:rFonts w:ascii="Times New Roman" w:hAnsi="Times New Roman"/>
              </w:rPr>
              <w:t>- vplyvy na hospodárenie obyvateľstva,</w:t>
            </w:r>
          </w:p>
          <w:p w:rsidR="00201207" w:rsidRPr="00C919D9" w:rsidP="00242C36">
            <w:pPr>
              <w:bidi w:val="0"/>
              <w:spacing w:after="0" w:line="240" w:lineRule="auto"/>
              <w:jc w:val="both"/>
              <w:rPr>
                <w:rFonts w:ascii="Times New Roman" w:hAnsi="Times New Roman"/>
              </w:rPr>
            </w:pPr>
            <w:r w:rsidRPr="00C919D9">
              <w:rPr>
                <w:rFonts w:ascii="Times New Roman" w:hAnsi="Times New Roman"/>
              </w:rPr>
              <w:t>- sociálnu exklúziu,</w:t>
            </w:r>
          </w:p>
          <w:p w:rsidR="00201207" w:rsidRPr="00C919D9" w:rsidP="00242C36">
            <w:pPr>
              <w:bidi w:val="0"/>
              <w:spacing w:after="0" w:line="240" w:lineRule="auto"/>
              <w:ind w:left="170" w:hanging="170"/>
              <w:jc w:val="both"/>
              <w:rPr>
                <w:rFonts w:ascii="Times New Roman" w:hAnsi="Times New Roman"/>
              </w:rPr>
            </w:pPr>
            <w:r w:rsidRPr="00C919D9">
              <w:rPr>
                <w:rFonts w:ascii="Times New Roman" w:hAnsi="Times New Roman"/>
              </w:rPr>
              <w:t>- rovnosť príležitostí a rodovú rovnosť a vplyvy na zamestnanosť</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p w:rsidR="00201207" w:rsidRPr="00C919D9" w:rsidP="00242C36">
            <w:pPr>
              <w:bidi w:val="0"/>
              <w:spacing w:after="0" w:line="240" w:lineRule="auto"/>
              <w:jc w:val="center"/>
              <w:rPr>
                <w:rFonts w:ascii="Times New Roman" w:hAnsi="Times New Roman"/>
              </w:rPr>
            </w:pPr>
          </w:p>
          <w:p w:rsidR="00201207" w:rsidRPr="00C919D9" w:rsidP="00242C36">
            <w:pPr>
              <w:bidi w:val="0"/>
              <w:spacing w:after="0" w:line="240" w:lineRule="auto"/>
              <w:jc w:val="center"/>
              <w:rPr>
                <w:rFonts w:ascii="Times New Roman" w:hAnsi="Times New Roman"/>
              </w:rPr>
            </w:pPr>
          </w:p>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r w:rsidRPr="00C919D9">
              <w:rPr>
                <w:rFonts w:ascii="Times New Roman" w:hAnsi="Times New Roman"/>
                <w:lang w:val="pt-BR"/>
              </w:rPr>
              <w:t>4. Vplyvy na životné prostredie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lang w:val="pt-BR"/>
              </w:rPr>
            </w:pPr>
            <w:r w:rsidRPr="00C919D9">
              <w:rPr>
                <w:rFonts w:ascii="Times New Roman" w:hAnsi="Times New Roman"/>
                <w:lang w:val="pt-BR"/>
              </w:rPr>
              <w:t>5. Vplyvy na informatizáciu spoločnosti</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r w:rsidRPr="00C919D9">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center"/>
              <w:rPr>
                <w:rFonts w:ascii="Times New Roman" w:hAnsi="Times New Roman"/>
              </w:rPr>
            </w:pPr>
          </w:p>
        </w:tc>
      </w:tr>
    </w:tbl>
    <w:p w:rsidR="00201207" w:rsidRPr="00C919D9" w:rsidP="00201207">
      <w:pPr>
        <w:pStyle w:val="BodyText"/>
        <w:bidi w:val="0"/>
        <w:spacing w:after="0"/>
        <w:jc w:val="both"/>
        <w:rPr>
          <w:rFonts w:ascii="Times New Roman" w:hAnsi="Times New Roman"/>
          <w:b/>
          <w:bCs/>
        </w:rPr>
      </w:pPr>
    </w:p>
    <w:p w:rsidR="00201207" w:rsidRPr="00C919D9" w:rsidP="00201207">
      <w:pPr>
        <w:pStyle w:val="BodyText"/>
        <w:bidi w:val="0"/>
        <w:spacing w:after="0"/>
        <w:jc w:val="both"/>
        <w:rPr>
          <w:rFonts w:ascii="Times New Roman" w:hAnsi="Times New Roman"/>
          <w:b/>
          <w:bCs/>
        </w:rPr>
      </w:pPr>
    </w:p>
    <w:p w:rsidR="00201207" w:rsidRPr="00C919D9" w:rsidP="00201207">
      <w:pPr>
        <w:pStyle w:val="BodyText"/>
        <w:bidi w:val="0"/>
        <w:spacing w:after="0"/>
        <w:jc w:val="both"/>
        <w:rPr>
          <w:rFonts w:ascii="Times New Roman" w:hAnsi="Times New Roman"/>
          <w:b/>
          <w:bCs/>
        </w:rPr>
      </w:pPr>
      <w:r w:rsidRPr="00C919D9">
        <w:rPr>
          <w:rFonts w:ascii="Times New Roman" w:hAnsi="Times New Roman"/>
          <w:b/>
          <w:bCs/>
        </w:rPr>
        <w:t>A.3. Poznámky</w:t>
      </w:r>
    </w:p>
    <w:p w:rsidR="00201207" w:rsidRPr="00C919D9" w:rsidP="00201207">
      <w:pPr>
        <w:pStyle w:val="BodyText"/>
        <w:bidi w:val="0"/>
        <w:spacing w:after="0"/>
        <w:jc w:val="both"/>
        <w:rPr>
          <w:rFonts w:ascii="Times New Roman" w:hAnsi="Times New Roman"/>
        </w:rPr>
      </w:pPr>
    </w:p>
    <w:p w:rsidR="00201207" w:rsidRPr="00C919D9" w:rsidP="00201207">
      <w:pPr>
        <w:pStyle w:val="BodyText"/>
        <w:bidi w:val="0"/>
        <w:spacing w:after="0"/>
        <w:jc w:val="both"/>
        <w:rPr>
          <w:rFonts w:ascii="Times New Roman" w:hAnsi="Times New Roman"/>
        </w:rPr>
      </w:pPr>
    </w:p>
    <w:p w:rsidR="00201207" w:rsidRPr="00C919D9" w:rsidP="00201207">
      <w:pPr>
        <w:pStyle w:val="BodyText"/>
        <w:bidi w:val="0"/>
        <w:spacing w:after="0"/>
        <w:jc w:val="both"/>
        <w:rPr>
          <w:rFonts w:ascii="Times New Roman" w:hAnsi="Times New Roman"/>
          <w:b/>
          <w:bCs/>
        </w:rPr>
      </w:pPr>
      <w:r w:rsidRPr="00C919D9">
        <w:rPr>
          <w:rFonts w:ascii="Times New Roman" w:hAnsi="Times New Roman"/>
          <w:b/>
          <w:bCs/>
        </w:rPr>
        <w:t xml:space="preserve">A.4. Alternatívne riešenia </w:t>
      </w:r>
    </w:p>
    <w:p w:rsidR="00201207" w:rsidRPr="00C919D9" w:rsidP="00201207">
      <w:pPr>
        <w:pStyle w:val="BodyText"/>
        <w:bidi w:val="0"/>
        <w:spacing w:after="0"/>
        <w:jc w:val="both"/>
        <w:rPr>
          <w:rFonts w:ascii="Times New Roman" w:hAnsi="Times New Roman"/>
        </w:rPr>
      </w:pPr>
      <w:r w:rsidRPr="00C919D9">
        <w:rPr>
          <w:rFonts w:ascii="Times New Roman" w:hAnsi="Times New Roman"/>
        </w:rPr>
        <w:t>Bezpredmetné</w:t>
      </w:r>
    </w:p>
    <w:p w:rsidR="00201207" w:rsidRPr="00C919D9" w:rsidP="00201207">
      <w:pPr>
        <w:pStyle w:val="BodyText"/>
        <w:bidi w:val="0"/>
        <w:spacing w:after="0"/>
        <w:jc w:val="both"/>
        <w:rPr>
          <w:rFonts w:ascii="Times New Roman" w:hAnsi="Times New Roman"/>
        </w:rPr>
      </w:pPr>
    </w:p>
    <w:p w:rsidR="00201207" w:rsidRPr="00C919D9" w:rsidP="00201207">
      <w:pPr>
        <w:pStyle w:val="BodyText"/>
        <w:bidi w:val="0"/>
        <w:spacing w:after="0"/>
        <w:jc w:val="both"/>
        <w:rPr>
          <w:rFonts w:ascii="Times New Roman" w:hAnsi="Times New Roman"/>
        </w:rPr>
      </w:pPr>
    </w:p>
    <w:p w:rsidR="00201207" w:rsidRPr="00C919D9" w:rsidP="00201207">
      <w:pPr>
        <w:pStyle w:val="BodyText"/>
        <w:bidi w:val="0"/>
        <w:spacing w:after="0"/>
        <w:jc w:val="both"/>
        <w:rPr>
          <w:rFonts w:ascii="Times New Roman" w:hAnsi="Times New Roman"/>
        </w:rPr>
      </w:pPr>
      <w:r w:rsidRPr="00C919D9">
        <w:rPr>
          <w:rFonts w:ascii="Times New Roman" w:hAnsi="Times New Roman"/>
          <w:b/>
          <w:bCs/>
        </w:rPr>
        <w:t xml:space="preserve">A.5. Stanovisko gestorov </w:t>
      </w: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bidi w:val="0"/>
        <w:jc w:val="center"/>
        <w:rPr>
          <w:rFonts w:ascii="Times New Roman" w:hAnsi="Times New Roman"/>
          <w:b/>
        </w:rPr>
      </w:pPr>
      <w:r w:rsidRPr="00C919D9">
        <w:rPr>
          <w:rFonts w:ascii="Times New Roman" w:hAnsi="Times New Roman"/>
          <w:b/>
        </w:rPr>
        <w:t>Sociálne vplyvy - vplyvy na hospodárenie obyvateľstva, sociálnu exklúziu, rovnosť príležitostí a rodovú rovnosť a na zamestnanosť</w:t>
      </w:r>
    </w:p>
    <w:p w:rsidR="00201207" w:rsidRPr="00C919D9" w:rsidP="00201207">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201207" w:rsidRPr="00C919D9" w:rsidP="00242C36">
            <w:pPr>
              <w:bidi w:val="0"/>
              <w:spacing w:after="0" w:line="240" w:lineRule="auto"/>
              <w:jc w:val="center"/>
              <w:rPr>
                <w:rFonts w:ascii="Times New Roman" w:hAnsi="Times New Roman"/>
                <w:b/>
                <w:bCs/>
                <w:color w:val="FFFFFF"/>
              </w:rPr>
            </w:pPr>
            <w:r w:rsidRPr="00C919D9">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b/>
              </w:rPr>
            </w:pPr>
          </w:p>
          <w:p w:rsidR="00201207" w:rsidRPr="00C919D9" w:rsidP="00242C36">
            <w:pPr>
              <w:bidi w:val="0"/>
              <w:spacing w:after="0" w:line="240" w:lineRule="auto"/>
              <w:jc w:val="both"/>
              <w:rPr>
                <w:rFonts w:ascii="Times New Roman" w:hAnsi="Times New Roman"/>
              </w:rPr>
            </w:pPr>
            <w:r w:rsidRPr="00C919D9">
              <w:rPr>
                <w:rFonts w:ascii="Times New Roman" w:hAnsi="Times New Roman"/>
                <w:b/>
              </w:rPr>
              <w:t>4.1.</w:t>
            </w:r>
            <w:r w:rsidRPr="00C919D9">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p>
          <w:p w:rsidR="00201207" w:rsidRPr="00C919D9" w:rsidP="00242C36">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cantSplit/>
          <w:trHeight w:val="412"/>
          <w:jc w:val="center"/>
        </w:trPr>
        <w:tc>
          <w:tcPr>
            <w:tcW w:w="4875" w:type="dxa"/>
            <w:tcBorders>
              <w:top w:val="single" w:sz="4" w:space="0" w:color="auto"/>
              <w:left w:val="single" w:sz="4" w:space="0" w:color="auto"/>
              <w:bottom w:val="nil"/>
              <w:right w:val="single" w:sz="4" w:space="0" w:color="auto"/>
            </w:tcBorders>
            <w:textDirection w:val="lrTb"/>
            <w:vAlign w:val="top"/>
          </w:tcPr>
          <w:p w:rsidR="00201207" w:rsidRPr="00C919D9" w:rsidP="00242C36">
            <w:pPr>
              <w:bidi w:val="0"/>
              <w:spacing w:after="0" w:line="240" w:lineRule="auto"/>
              <w:rPr>
                <w:rFonts w:ascii="Times New Roman" w:hAnsi="Times New Roman"/>
              </w:rPr>
            </w:pPr>
          </w:p>
          <w:p w:rsidR="00201207" w:rsidRPr="00C919D9" w:rsidP="00242C36">
            <w:pPr>
              <w:bidi w:val="0"/>
              <w:spacing w:after="0" w:line="240" w:lineRule="auto"/>
              <w:rPr>
                <w:rFonts w:ascii="Times New Roman" w:hAnsi="Times New Roman"/>
              </w:rPr>
            </w:pPr>
            <w:r w:rsidRPr="00C919D9">
              <w:rPr>
                <w:rFonts w:ascii="Times New Roman" w:hAnsi="Times New Roman"/>
              </w:rPr>
              <w:t>Kvantifikujte:</w:t>
            </w:r>
          </w:p>
        </w:tc>
        <w:tc>
          <w:tcPr>
            <w:tcW w:w="4140" w:type="dxa"/>
            <w:vMerge w:val="restart"/>
            <w:tcBorders>
              <w:top w:val="nil"/>
              <w:left w:val="nil"/>
              <w:bottom w:val="single" w:sz="4" w:space="0" w:color="auto"/>
              <w:right w:val="single" w:sz="4" w:space="0" w:color="auto"/>
            </w:tcBorders>
            <w:textDirection w:val="lrTb"/>
            <w:vAlign w:val="top"/>
          </w:tcPr>
          <w:p w:rsidR="00201207" w:rsidRPr="00C919D9" w:rsidP="00242C36">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361"/>
          <w:jc w:val="center"/>
        </w:trPr>
        <w:tc>
          <w:tcPr>
            <w:tcW w:w="4875" w:type="dxa"/>
            <w:tcBorders>
              <w:top w:val="nil"/>
              <w:left w:val="single" w:sz="4" w:space="0" w:color="auto"/>
              <w:bottom w:val="nil"/>
              <w:right w:val="single" w:sz="4" w:space="0" w:color="auto"/>
            </w:tcBorders>
            <w:textDirection w:val="lrTb"/>
            <w:vAlign w:val="top"/>
          </w:tcPr>
          <w:p w:rsidR="00201207" w:rsidRPr="00C919D9" w:rsidP="00242C36">
            <w:pPr>
              <w:bidi w:val="0"/>
              <w:spacing w:after="0" w:line="240" w:lineRule="auto"/>
              <w:ind w:firstLine="720" w:firstLineChars="300"/>
              <w:jc w:val="both"/>
              <w:rPr>
                <w:rFonts w:ascii="Times New Roman" w:hAnsi="Times New Roman"/>
              </w:rPr>
            </w:pPr>
            <w:r w:rsidRPr="00C919D9">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201207" w:rsidRPr="00C919D9" w:rsidP="00242C36">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top"/>
          </w:tcPr>
          <w:p w:rsidR="00201207" w:rsidRPr="00C919D9" w:rsidP="00242C36">
            <w:pPr>
              <w:bidi w:val="0"/>
              <w:spacing w:after="0" w:line="240" w:lineRule="auto"/>
              <w:ind w:firstLine="720" w:firstLineChars="300"/>
              <w:jc w:val="both"/>
              <w:rPr>
                <w:rFonts w:ascii="Times New Roman" w:hAnsi="Times New Roman"/>
              </w:rPr>
            </w:pPr>
            <w:r w:rsidRPr="00C919D9">
              <w:rPr>
                <w:rFonts w:ascii="Times New Roman" w:hAnsi="Times New Roman"/>
              </w:rPr>
              <w:t>- Rast alebo pokles príjmov/výdavkov za jednotlivé ovplyvnené  skupiny domácností</w:t>
            </w:r>
          </w:p>
          <w:p w:rsidR="00201207" w:rsidRPr="00C919D9" w:rsidP="00242C36">
            <w:pPr>
              <w:bidi w:val="0"/>
              <w:spacing w:after="0" w:line="240" w:lineRule="auto"/>
              <w:ind w:firstLine="720" w:firstLineChars="300"/>
              <w:jc w:val="both"/>
              <w:rPr>
                <w:rFonts w:ascii="Times New Roman" w:hAnsi="Times New Roman"/>
              </w:rPr>
            </w:pPr>
            <w:r w:rsidRPr="00C919D9">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201207" w:rsidRPr="00C919D9" w:rsidP="00242C36">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201207" w:rsidRPr="00C919D9" w:rsidP="00242C36">
            <w:pPr>
              <w:bidi w:val="0"/>
              <w:spacing w:after="0" w:line="240" w:lineRule="auto"/>
              <w:ind w:firstLine="720" w:firstLineChars="300"/>
              <w:jc w:val="both"/>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tcPr>
          <w:p w:rsidR="00201207" w:rsidRPr="00C919D9" w:rsidP="00242C36">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rPr>
                <w:rFonts w:ascii="Times New Roman" w:hAnsi="Times New Roman"/>
                <w:b/>
              </w:rPr>
            </w:pPr>
          </w:p>
          <w:p w:rsidR="00201207" w:rsidRPr="00C919D9" w:rsidP="00242C36">
            <w:pPr>
              <w:bidi w:val="0"/>
              <w:spacing w:after="0" w:line="240" w:lineRule="auto"/>
              <w:rPr>
                <w:rFonts w:ascii="Times New Roman" w:hAnsi="Times New Roman"/>
              </w:rPr>
            </w:pPr>
            <w:r w:rsidRPr="00C919D9">
              <w:rPr>
                <w:rFonts w:ascii="Times New Roman" w:hAnsi="Times New Roman"/>
                <w:b/>
              </w:rPr>
              <w:t>4.2.</w:t>
            </w:r>
            <w:r w:rsidRPr="00C919D9">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201207" w:rsidRPr="00C919D9" w:rsidP="00242C36">
            <w:pPr>
              <w:bidi w:val="0"/>
              <w:spacing w:after="0" w:line="240" w:lineRule="auto"/>
              <w:jc w:val="both"/>
              <w:rPr>
                <w:rFonts w:ascii="Times New Roman" w:hAnsi="Times New Roman"/>
              </w:rPr>
            </w:pPr>
          </w:p>
          <w:p w:rsidR="00201207" w:rsidRPr="00C919D9" w:rsidP="00242C36">
            <w:pPr>
              <w:bidi w:val="0"/>
              <w:spacing w:after="0" w:line="240" w:lineRule="auto"/>
              <w:jc w:val="both"/>
              <w:rPr>
                <w:rFonts w:ascii="Times New Roman" w:hAnsi="Times New Roman"/>
              </w:rPr>
            </w:pPr>
            <w:r w:rsidRPr="00C919D9">
              <w:rPr>
                <w:rFonts w:ascii="Times New Roman" w:hAnsi="Times New Roman"/>
                <w:b/>
              </w:rPr>
              <w:t>4.3.</w:t>
            </w:r>
            <w:r w:rsidRPr="00C919D9">
              <w:rPr>
                <w:rFonts w:ascii="Times New Roman" w:hAnsi="Times New Roman"/>
              </w:rPr>
              <w:t xml:space="preserve">  Zhodnoťte vplyv na rovnosť príležitostí:</w:t>
            </w:r>
          </w:p>
          <w:p w:rsidR="00201207" w:rsidRPr="00C919D9" w:rsidP="00242C36">
            <w:pPr>
              <w:bidi w:val="0"/>
              <w:spacing w:after="0" w:line="240" w:lineRule="auto"/>
              <w:jc w:val="both"/>
              <w:rPr>
                <w:rFonts w:ascii="Times New Roman" w:hAnsi="Times New Roman"/>
              </w:rPr>
            </w:pPr>
          </w:p>
          <w:p w:rsidR="00201207" w:rsidRPr="00C919D9" w:rsidP="00242C36">
            <w:pPr>
              <w:bidi w:val="0"/>
              <w:spacing w:after="0" w:line="240" w:lineRule="auto"/>
              <w:jc w:val="both"/>
              <w:rPr>
                <w:rFonts w:ascii="Times New Roman" w:hAnsi="Times New Roman"/>
              </w:rPr>
            </w:pPr>
            <w:r w:rsidRPr="00C919D9">
              <w:rPr>
                <w:rFonts w:ascii="Times New Roman" w:hAnsi="Times New Roman"/>
              </w:rPr>
              <w:t>Zhodnoťte vplyv na rodovú rovnosť.</w:t>
            </w:r>
          </w:p>
          <w:p w:rsidR="00201207" w:rsidRPr="00C919D9" w:rsidP="00242C36">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r w:rsidRPr="00C919D9">
              <w:rPr>
                <w:rFonts w:ascii="Times New Roman" w:hAnsi="Times New Roman"/>
              </w:rPr>
              <w:t>Materiál má pozitívny vplyv na rovnosť príležitostí.</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201207" w:rsidRPr="00C919D9" w:rsidP="00242C36">
            <w:pPr>
              <w:bidi w:val="0"/>
              <w:spacing w:after="0" w:line="240" w:lineRule="auto"/>
              <w:jc w:val="both"/>
              <w:rPr>
                <w:rFonts w:ascii="Times New Roman" w:hAnsi="Times New Roman"/>
              </w:rPr>
            </w:pPr>
            <w:r w:rsidRPr="00C919D9">
              <w:rPr>
                <w:rFonts w:ascii="Times New Roman" w:hAnsi="Times New Roman"/>
                <w:b/>
              </w:rPr>
              <w:t xml:space="preserve">4.4. </w:t>
            </w:r>
            <w:r w:rsidRPr="00C919D9">
              <w:rPr>
                <w:rFonts w:ascii="Times New Roman" w:hAnsi="Times New Roman"/>
              </w:rPr>
              <w:t>Zhodnoťte vplyvy na zamestnanosť.</w:t>
            </w:r>
          </w:p>
          <w:p w:rsidR="00201207" w:rsidRPr="00C919D9" w:rsidP="00242C36">
            <w:pPr>
              <w:bidi w:val="0"/>
              <w:spacing w:after="0" w:line="240" w:lineRule="auto"/>
              <w:jc w:val="both"/>
              <w:rPr>
                <w:rFonts w:ascii="Times New Roman" w:hAnsi="Times New Roman"/>
                <w:b/>
              </w:rPr>
            </w:pPr>
          </w:p>
          <w:p w:rsidR="00201207" w:rsidRPr="00C919D9" w:rsidP="00242C36">
            <w:pPr>
              <w:bidi w:val="0"/>
              <w:spacing w:after="0" w:line="240" w:lineRule="auto"/>
              <w:jc w:val="both"/>
              <w:rPr>
                <w:rFonts w:ascii="Times New Roman" w:hAnsi="Times New Roman"/>
                <w:bCs/>
              </w:rPr>
            </w:pPr>
            <w:r w:rsidRPr="00C919D9">
              <w:rPr>
                <w:rFonts w:ascii="Times New Roman" w:hAnsi="Times New Roman"/>
                <w:bCs/>
              </w:rPr>
              <w:t>Aké sú  vplyvy na zamestnanosť ?</w:t>
            </w:r>
          </w:p>
          <w:p w:rsidR="00201207" w:rsidRPr="00C919D9" w:rsidP="00242C36">
            <w:pPr>
              <w:bidi w:val="0"/>
              <w:spacing w:after="0" w:line="240" w:lineRule="auto"/>
              <w:jc w:val="both"/>
              <w:rPr>
                <w:rFonts w:ascii="Times New Roman" w:hAnsi="Times New Roman"/>
                <w:bCs/>
              </w:rPr>
            </w:pPr>
          </w:p>
          <w:p w:rsidR="00201207" w:rsidRPr="00C919D9" w:rsidP="00242C36">
            <w:pPr>
              <w:bidi w:val="0"/>
              <w:spacing w:after="0" w:line="240" w:lineRule="auto"/>
              <w:jc w:val="both"/>
              <w:rPr>
                <w:rFonts w:ascii="Times New Roman" w:hAnsi="Times New Roman"/>
              </w:rPr>
            </w:pPr>
            <w:r w:rsidRPr="00C919D9">
              <w:rPr>
                <w:rFonts w:ascii="Times New Roman" w:hAnsi="Times New Roman"/>
                <w:bCs/>
              </w:rPr>
              <w:t>Ktoré skupiny zamestnancov budú ohrozené schválením predkladaného materiálu ?</w:t>
            </w:r>
          </w:p>
          <w:p w:rsidR="00201207" w:rsidRPr="00C919D9" w:rsidP="00242C36">
            <w:pPr>
              <w:bidi w:val="0"/>
              <w:spacing w:after="0" w:line="240" w:lineRule="auto"/>
              <w:jc w:val="both"/>
              <w:rPr>
                <w:rFonts w:ascii="Times New Roman" w:hAnsi="Times New Roman"/>
                <w:bCs/>
              </w:rPr>
            </w:pPr>
          </w:p>
          <w:p w:rsidR="00201207" w:rsidRPr="00C919D9" w:rsidP="00242C36">
            <w:pPr>
              <w:bidi w:val="0"/>
              <w:spacing w:after="0" w:line="240" w:lineRule="auto"/>
              <w:jc w:val="both"/>
              <w:rPr>
                <w:rFonts w:ascii="Times New Roman" w:hAnsi="Times New Roman"/>
                <w:bCs/>
              </w:rPr>
            </w:pPr>
            <w:r w:rsidRPr="00C919D9">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01207" w:rsidRPr="00C919D9" w:rsidP="00242C36">
            <w:pPr>
              <w:bidi w:val="0"/>
              <w:spacing w:after="0" w:line="240" w:lineRule="auto"/>
              <w:jc w:val="both"/>
              <w:rPr>
                <w:rFonts w:ascii="Times New Roman" w:hAnsi="Times New Roman"/>
              </w:rPr>
            </w:pPr>
          </w:p>
        </w:tc>
      </w:tr>
    </w:tbl>
    <w:p w:rsidR="00201207" w:rsidRPr="00C919D9" w:rsidP="00201207">
      <w:pPr>
        <w:bidi w:val="0"/>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201207">
      <w:pPr>
        <w:bidi w:val="0"/>
        <w:jc w:val="center"/>
        <w:rPr>
          <w:rFonts w:ascii="Times New Roman" w:hAnsi="Times New Roman"/>
          <w:b/>
          <w:bCs/>
        </w:rPr>
      </w:pPr>
      <w:r w:rsidRPr="00C919D9">
        <w:rPr>
          <w:rFonts w:ascii="Times New Roman" w:hAnsi="Times New Roman"/>
          <w:b/>
          <w:bCs/>
        </w:rPr>
        <w:t>Doložka zlučiteľnosti</w:t>
      </w:r>
    </w:p>
    <w:p w:rsidR="00201207" w:rsidRPr="00C919D9" w:rsidP="00201207">
      <w:pPr>
        <w:pStyle w:val="BodyText2"/>
        <w:bidi w:val="0"/>
        <w:jc w:val="center"/>
        <w:rPr>
          <w:rFonts w:ascii="Times New Roman" w:hAnsi="Times New Roman"/>
          <w:b/>
          <w:bCs/>
          <w:sz w:val="24"/>
          <w:szCs w:val="24"/>
        </w:rPr>
      </w:pPr>
      <w:r w:rsidRPr="00C919D9">
        <w:rPr>
          <w:rFonts w:ascii="Times New Roman" w:hAnsi="Times New Roman"/>
          <w:b/>
          <w:bCs/>
          <w:sz w:val="24"/>
          <w:szCs w:val="24"/>
        </w:rPr>
        <w:t>návrhu zákona, ktorým sa mení a dopĺňa zákon č. 200/1998 Z. z. o štátnej službe colníkov a o zmene a doplnení niektorých ďalších zákonov v znení neskorších predpisov s právom Európskej únie</w:t>
      </w:r>
    </w:p>
    <w:p w:rsidR="00201207" w:rsidRPr="00C919D9" w:rsidP="00201207">
      <w:pPr>
        <w:pStyle w:val="BodyText2"/>
        <w:pBdr>
          <w:bottom w:val="single" w:sz="12" w:space="1" w:color="auto"/>
        </w:pBdr>
        <w:bidi w:val="0"/>
        <w:rPr>
          <w:rFonts w:ascii="Times New Roman" w:hAnsi="Times New Roman"/>
          <w:b/>
          <w:bCs/>
          <w:sz w:val="24"/>
          <w:szCs w:val="24"/>
        </w:rPr>
      </w:pPr>
    </w:p>
    <w:p w:rsidR="00201207" w:rsidRPr="00C919D9" w:rsidP="00201207">
      <w:pPr>
        <w:pStyle w:val="BodyText2"/>
        <w:bidi w:val="0"/>
        <w:rPr>
          <w:rFonts w:ascii="Times New Roman" w:hAnsi="Times New Roman"/>
          <w:b/>
          <w:bCs/>
          <w:sz w:val="24"/>
          <w:szCs w:val="24"/>
        </w:rPr>
      </w:pPr>
    </w:p>
    <w:p w:rsidR="00201207" w:rsidRPr="00C919D9" w:rsidP="00201207">
      <w:pPr>
        <w:pStyle w:val="BodyText2"/>
        <w:bidi w:val="0"/>
        <w:rPr>
          <w:rFonts w:ascii="Times New Roman" w:hAnsi="Times New Roman"/>
          <w:b/>
          <w:bCs/>
          <w:sz w:val="24"/>
          <w:szCs w:val="24"/>
        </w:rPr>
      </w:pPr>
      <w:r w:rsidRPr="00C919D9">
        <w:rPr>
          <w:rFonts w:ascii="Times New Roman" w:hAnsi="Times New Roman"/>
          <w:b/>
          <w:bCs/>
          <w:sz w:val="24"/>
          <w:szCs w:val="24"/>
        </w:rPr>
        <w:t xml:space="preserve">1. Predkladateľ zákona: </w:t>
      </w:r>
    </w:p>
    <w:p w:rsidR="00201207" w:rsidRPr="00C919D9" w:rsidP="00201207">
      <w:pPr>
        <w:pStyle w:val="BodyText2"/>
        <w:bidi w:val="0"/>
        <w:rPr>
          <w:rFonts w:ascii="Times New Roman" w:hAnsi="Times New Roman"/>
          <w:sz w:val="24"/>
          <w:szCs w:val="24"/>
        </w:rPr>
      </w:pPr>
      <w:r w:rsidRPr="00C919D9">
        <w:rPr>
          <w:rFonts w:ascii="Times New Roman" w:hAnsi="Times New Roman"/>
          <w:sz w:val="24"/>
          <w:szCs w:val="24"/>
        </w:rPr>
        <w:t xml:space="preserve">    Vláda Slovenskej republiky.</w:t>
      </w:r>
    </w:p>
    <w:p w:rsidR="00201207" w:rsidRPr="00C919D9" w:rsidP="00201207">
      <w:pPr>
        <w:pStyle w:val="BodyText2"/>
        <w:bidi w:val="0"/>
        <w:rPr>
          <w:rFonts w:ascii="Times New Roman" w:hAnsi="Times New Roman"/>
          <w:b/>
          <w:bCs/>
          <w:sz w:val="24"/>
          <w:szCs w:val="24"/>
        </w:rPr>
      </w:pPr>
    </w:p>
    <w:p w:rsidR="00201207" w:rsidRPr="00C919D9" w:rsidP="00201207">
      <w:pPr>
        <w:pStyle w:val="BodyText2"/>
        <w:bidi w:val="0"/>
        <w:rPr>
          <w:rFonts w:ascii="Times New Roman" w:hAnsi="Times New Roman"/>
          <w:b/>
          <w:bCs/>
          <w:sz w:val="24"/>
          <w:szCs w:val="24"/>
        </w:rPr>
      </w:pPr>
      <w:r w:rsidRPr="00C919D9">
        <w:rPr>
          <w:rFonts w:ascii="Times New Roman" w:hAnsi="Times New Roman"/>
          <w:b/>
          <w:bCs/>
          <w:sz w:val="24"/>
          <w:szCs w:val="24"/>
        </w:rPr>
        <w:t>2. Názov návrhu zákona:</w:t>
      </w:r>
    </w:p>
    <w:p w:rsidR="00201207" w:rsidRPr="00C919D9" w:rsidP="00201207">
      <w:pPr>
        <w:pStyle w:val="BodyText2"/>
        <w:bidi w:val="0"/>
        <w:ind w:left="284" w:hanging="227"/>
        <w:rPr>
          <w:rFonts w:ascii="Times New Roman" w:hAnsi="Times New Roman"/>
          <w:sz w:val="24"/>
          <w:szCs w:val="24"/>
        </w:rPr>
      </w:pPr>
      <w:r w:rsidRPr="00C919D9">
        <w:rPr>
          <w:rFonts w:ascii="Times New Roman" w:hAnsi="Times New Roman"/>
          <w:sz w:val="24"/>
          <w:szCs w:val="24"/>
        </w:rPr>
        <w:t xml:space="preserve">    Návrh zákona, ktorým sa mení a dopĺňa zákon č. 200/1998 Z. z. o štátnej službe colníkov a o zmene a doplnení niektorých ďalších zákonov v znení neskorších predpisov</w:t>
      </w:r>
    </w:p>
    <w:p w:rsidR="00201207" w:rsidRPr="00C919D9" w:rsidP="00201207">
      <w:pPr>
        <w:pStyle w:val="BodyText2"/>
        <w:bidi w:val="0"/>
        <w:ind w:left="284" w:hanging="227"/>
        <w:rPr>
          <w:rFonts w:ascii="Times New Roman" w:hAnsi="Times New Roman"/>
          <w:sz w:val="24"/>
          <w:szCs w:val="24"/>
        </w:rPr>
      </w:pPr>
    </w:p>
    <w:p w:rsidR="00201207" w:rsidRPr="00C919D9" w:rsidP="00201207">
      <w:pPr>
        <w:pStyle w:val="BodyText2"/>
        <w:bidi w:val="0"/>
        <w:rPr>
          <w:rFonts w:ascii="Times New Roman" w:hAnsi="Times New Roman"/>
          <w:b/>
          <w:bCs/>
          <w:sz w:val="24"/>
          <w:szCs w:val="24"/>
        </w:rPr>
      </w:pPr>
      <w:r w:rsidRPr="00C919D9">
        <w:rPr>
          <w:rFonts w:ascii="Times New Roman" w:hAnsi="Times New Roman"/>
          <w:b/>
          <w:bCs/>
          <w:sz w:val="24"/>
          <w:szCs w:val="24"/>
        </w:rPr>
        <w:t>3.  Problematika návrhu zákona:</w:t>
      </w:r>
    </w:p>
    <w:p w:rsidR="00201207" w:rsidRPr="00C919D9" w:rsidP="00201207">
      <w:pPr>
        <w:pStyle w:val="nariadenia"/>
        <w:numPr>
          <w:numId w:val="2"/>
        </w:numPr>
        <w:tabs>
          <w:tab w:val="left" w:pos="437"/>
        </w:tabs>
        <w:bidi w:val="0"/>
        <w:rPr>
          <w:rFonts w:ascii="Times New Roman" w:hAnsi="Times New Roman"/>
        </w:rPr>
      </w:pPr>
      <w:r w:rsidRPr="00C919D9">
        <w:rPr>
          <w:rFonts w:ascii="Times New Roman" w:hAnsi="Times New Roman"/>
        </w:rPr>
        <w:t>je upravená v práve Európskej únie</w:t>
      </w:r>
    </w:p>
    <w:p w:rsidR="00201207" w:rsidRPr="00C919D9" w:rsidP="00201207">
      <w:pPr>
        <w:pStyle w:val="BodyText"/>
        <w:numPr>
          <w:numId w:val="1"/>
        </w:numPr>
        <w:bidi w:val="0"/>
        <w:spacing w:after="0"/>
        <w:jc w:val="both"/>
        <w:rPr>
          <w:rFonts w:ascii="Times New Roman" w:hAnsi="Times New Roman"/>
          <w:b/>
          <w:bCs/>
          <w:iCs/>
        </w:rPr>
      </w:pPr>
      <w:r w:rsidRPr="00C919D9">
        <w:rPr>
          <w:rFonts w:ascii="Times New Roman" w:hAnsi="Times New Roman"/>
          <w:b/>
          <w:bCs/>
          <w:iCs/>
        </w:rPr>
        <w:t xml:space="preserve">primárnom: </w:t>
      </w:r>
    </w:p>
    <w:p w:rsidR="00201207" w:rsidRPr="00C919D9" w:rsidP="00201207">
      <w:pPr>
        <w:pStyle w:val="nariadenia"/>
        <w:numPr>
          <w:numId w:val="1"/>
        </w:numPr>
        <w:tabs>
          <w:tab w:val="left" w:pos="437"/>
        </w:tabs>
        <w:bidi w:val="0"/>
        <w:ind w:left="340" w:hanging="340"/>
        <w:rPr>
          <w:rFonts w:ascii="Times New Roman" w:hAnsi="Times New Roman"/>
          <w:bCs/>
        </w:rPr>
      </w:pPr>
      <w:r w:rsidRPr="00C919D9">
        <w:rPr>
          <w:rFonts w:ascii="Times New Roman" w:hAnsi="Times New Roman"/>
          <w:lang w:eastAsia="cs-CZ"/>
        </w:rPr>
        <w:t>čl. 4, 8, 153 ods. 1 a 157 Zmluvy o fungovaní Európskej únie (Ú. v. EÚ C 83, 30. 3. 2010),</w:t>
      </w:r>
    </w:p>
    <w:p w:rsidR="00201207" w:rsidRPr="00C919D9" w:rsidP="00201207">
      <w:pPr>
        <w:pStyle w:val="nariadenia"/>
        <w:numPr>
          <w:numId w:val="1"/>
        </w:numPr>
        <w:tabs>
          <w:tab w:val="left" w:pos="437"/>
        </w:tabs>
        <w:bidi w:val="0"/>
        <w:ind w:left="340" w:hanging="340"/>
        <w:rPr>
          <w:rFonts w:ascii="Times New Roman" w:hAnsi="Times New Roman"/>
          <w:bCs/>
        </w:rPr>
      </w:pPr>
      <w:r w:rsidRPr="00C919D9">
        <w:rPr>
          <w:rFonts w:ascii="Times New Roman" w:hAnsi="Times New Roman"/>
          <w:lang w:eastAsia="cs-CZ"/>
        </w:rPr>
        <w:t>čl. 21, 23, 30 a 31 Charty základných práv Európskej únie,</w:t>
      </w:r>
    </w:p>
    <w:p w:rsidR="00201207" w:rsidRPr="00C919D9" w:rsidP="00201207">
      <w:pPr>
        <w:pStyle w:val="nariadenia"/>
        <w:tabs>
          <w:tab w:val="left" w:pos="437"/>
        </w:tabs>
        <w:bidi w:val="0"/>
        <w:ind w:firstLine="0"/>
        <w:rPr>
          <w:rFonts w:ascii="Times New Roman" w:hAnsi="Times New Roman"/>
          <w:bCs/>
        </w:rPr>
      </w:pPr>
    </w:p>
    <w:p w:rsidR="00201207" w:rsidRPr="00C919D9" w:rsidP="00201207">
      <w:pPr>
        <w:pStyle w:val="nariadenia"/>
        <w:numPr>
          <w:numId w:val="1"/>
        </w:numPr>
        <w:tabs>
          <w:tab w:val="left" w:pos="437"/>
        </w:tabs>
        <w:bidi w:val="0"/>
        <w:ind w:left="340" w:hanging="340"/>
        <w:rPr>
          <w:rFonts w:ascii="Times New Roman" w:hAnsi="Times New Roman"/>
          <w:bCs/>
        </w:rPr>
      </w:pPr>
      <w:r w:rsidRPr="00C919D9">
        <w:rPr>
          <w:rFonts w:ascii="Times New Roman" w:hAnsi="Times New Roman"/>
          <w:b/>
          <w:bCs/>
        </w:rPr>
        <w:t xml:space="preserve">sekundárnom </w:t>
      </w:r>
      <w:r w:rsidRPr="00C919D9">
        <w:rPr>
          <w:rFonts w:ascii="Times New Roman" w:hAnsi="Times New Roman"/>
          <w:bCs/>
        </w:rPr>
        <w:t>(prijatom po nadobudnutí platnosti Lisabonskej zmluvy, ktorou sa mení  a dopĺňa Zmluva o Európskom spoločenstve a Zmluva o Európskej únii - po 30. novembri 2009):</w:t>
      </w:r>
    </w:p>
    <w:p w:rsidR="00201207" w:rsidRPr="00C919D9" w:rsidP="00201207">
      <w:pPr>
        <w:pStyle w:val="nariadenia"/>
        <w:tabs>
          <w:tab w:val="left" w:pos="437"/>
        </w:tabs>
        <w:bidi w:val="0"/>
        <w:ind w:firstLine="0"/>
        <w:rPr>
          <w:rFonts w:ascii="Times New Roman" w:hAnsi="Times New Roman"/>
          <w:b/>
          <w:bCs/>
        </w:rPr>
      </w:pPr>
    </w:p>
    <w:p w:rsidR="00201207" w:rsidRPr="00C919D9" w:rsidP="00201207">
      <w:pPr>
        <w:pStyle w:val="nariadenia"/>
        <w:tabs>
          <w:tab w:val="left" w:pos="437"/>
        </w:tabs>
        <w:bidi w:val="0"/>
        <w:rPr>
          <w:rFonts w:ascii="Times New Roman" w:hAnsi="Times New Roman"/>
          <w:bCs/>
          <w:u w:val="single"/>
        </w:rPr>
      </w:pPr>
      <w:r w:rsidRPr="00C919D9">
        <w:rPr>
          <w:rFonts w:ascii="Times New Roman" w:hAnsi="Times New Roman"/>
          <w:bCs/>
        </w:rPr>
        <w:t xml:space="preserve">      1. </w:t>
      </w:r>
      <w:r w:rsidRPr="00C919D9">
        <w:rPr>
          <w:rFonts w:ascii="Times New Roman" w:hAnsi="Times New Roman"/>
          <w:bCs/>
          <w:u w:val="single"/>
        </w:rPr>
        <w:t>legislatívne akty:</w:t>
      </w:r>
    </w:p>
    <w:p w:rsidR="00201207" w:rsidRPr="00C919D9" w:rsidP="00201207">
      <w:pPr>
        <w:pStyle w:val="nariadenia"/>
        <w:numPr>
          <w:numId w:val="1"/>
        </w:numPr>
        <w:tabs>
          <w:tab w:val="left" w:pos="437"/>
        </w:tabs>
        <w:bidi w:val="0"/>
        <w:rPr>
          <w:rFonts w:ascii="Times New Roman" w:hAnsi="Times New Roman"/>
        </w:rPr>
      </w:pPr>
      <w:r w:rsidRPr="00C919D9">
        <w:rPr>
          <w:rFonts w:ascii="Times New Roman" w:hAnsi="Times New Roman"/>
        </w:rPr>
        <w:t xml:space="preserve">v smernici Rady 2010/18/EÚ z 8. marca 2010, ktorou sa vykonáva revidovaná Rámcová dohoda o rodičovskej dovolenke uzavretá medzi BUSINESSEUROPE, UEAPME, CEEP a ETUC a zrušuje smernica 96/34/ES (Ú. v. EÚ L 68, 18. 3. 2010), </w:t>
      </w:r>
    </w:p>
    <w:p w:rsidR="00201207" w:rsidRPr="00C919D9" w:rsidP="00201207">
      <w:pPr>
        <w:pStyle w:val="nariadenia"/>
        <w:tabs>
          <w:tab w:val="left" w:pos="437"/>
        </w:tabs>
        <w:bidi w:val="0"/>
        <w:ind w:firstLine="0"/>
        <w:rPr>
          <w:rFonts w:ascii="Times New Roman" w:hAnsi="Times New Roman"/>
          <w:bCs/>
        </w:rPr>
      </w:pPr>
    </w:p>
    <w:p w:rsidR="00201207" w:rsidRPr="00C919D9" w:rsidP="00201207">
      <w:pPr>
        <w:pStyle w:val="nariadenia"/>
        <w:numPr>
          <w:numId w:val="1"/>
        </w:numPr>
        <w:tabs>
          <w:tab w:val="left" w:pos="437"/>
        </w:tabs>
        <w:bidi w:val="0"/>
        <w:ind w:left="340" w:hanging="340"/>
        <w:rPr>
          <w:rFonts w:ascii="Times New Roman" w:hAnsi="Times New Roman"/>
          <w:bCs/>
        </w:rPr>
      </w:pPr>
      <w:r w:rsidRPr="00C919D9">
        <w:rPr>
          <w:rFonts w:ascii="Times New Roman" w:hAnsi="Times New Roman"/>
          <w:b/>
          <w:bCs/>
        </w:rPr>
        <w:t xml:space="preserve">sekundárnom </w:t>
      </w:r>
      <w:r w:rsidRPr="00C919D9">
        <w:rPr>
          <w:rFonts w:ascii="Times New Roman" w:hAnsi="Times New Roman"/>
          <w:bCs/>
        </w:rPr>
        <w:t>(prijatom pred nadobudnutím platnosti Lisabonskej zmluvy, ktorou sa mení  a dopĺňa Zmluva o Európskom spoločenstve a Zmluva o Európskej únii - do 30. novembra 2009):</w:t>
      </w:r>
    </w:p>
    <w:p w:rsidR="00201207" w:rsidRPr="00C919D9" w:rsidP="00201207">
      <w:pPr>
        <w:pStyle w:val="nariadenia"/>
        <w:numPr>
          <w:numId w:val="1"/>
        </w:numPr>
        <w:tabs>
          <w:tab w:val="left" w:pos="437"/>
        </w:tabs>
        <w:bidi w:val="0"/>
        <w:rPr>
          <w:rFonts w:ascii="Times New Roman" w:hAnsi="Times New Roman"/>
        </w:rPr>
      </w:pPr>
      <w:r w:rsidRPr="00C919D9">
        <w:rPr>
          <w:rFonts w:ascii="Times New Roman" w:hAnsi="Times New Roman"/>
        </w:rPr>
        <w:t>v smernici Európskeho parlamentu a Rady 95/46/EHS z 24. októbra 1995 o ochrane fyzických osôb pri spracovaní osobných údajov a voľnom pohybe týchto údajov (Mimoriadne vydanie Ú. v. EÚ, kap. 13/zv. 15) v platnom znení,</w:t>
      </w:r>
    </w:p>
    <w:p w:rsidR="00201207" w:rsidRPr="00C919D9" w:rsidP="00201207">
      <w:pPr>
        <w:pStyle w:val="nariadenia"/>
        <w:numPr>
          <w:numId w:val="1"/>
        </w:numPr>
        <w:tabs>
          <w:tab w:val="left" w:pos="437"/>
        </w:tabs>
        <w:bidi w:val="0"/>
        <w:rPr>
          <w:rFonts w:ascii="Times New Roman" w:hAnsi="Times New Roman"/>
        </w:rPr>
      </w:pPr>
      <w:r w:rsidRPr="00C919D9">
        <w:rPr>
          <w:rFonts w:ascii="Times New Roman" w:hAnsi="Times New Roman"/>
        </w:rPr>
        <w:t>v smernici Rady 2000/43/ES z 29. júna 2000, ktorou sa zavádza zásada rovnakého zaobchádzania s osobami bez ohľadu na rasový alebo etnický pôvod (Mimoriadne vydanie Ú. v. EÚ kap. 20/ zv.1),</w:t>
      </w:r>
    </w:p>
    <w:p w:rsidR="00201207" w:rsidRPr="00C919D9" w:rsidP="00201207">
      <w:pPr>
        <w:pStyle w:val="nariadenia"/>
        <w:numPr>
          <w:numId w:val="1"/>
        </w:numPr>
        <w:tabs>
          <w:tab w:val="left" w:pos="437"/>
        </w:tabs>
        <w:bidi w:val="0"/>
        <w:rPr>
          <w:rFonts w:ascii="Times New Roman" w:hAnsi="Times New Roman"/>
        </w:rPr>
      </w:pPr>
      <w:r w:rsidRPr="00C919D9">
        <w:rPr>
          <w:rFonts w:ascii="Times New Roman" w:hAnsi="Times New Roman"/>
        </w:rPr>
        <w:t>v smernici Rady 2000/78/ES z 27. novembra 2000, ktorá ustanovuje všeobecný rámec pre rovnaké zaobchádzanie v zamestnaní a povolaní (Mimoriadne vydanie Ú. v. EÚ, kap. 5/zv.4),</w:t>
      </w:r>
    </w:p>
    <w:p w:rsidR="00201207" w:rsidRPr="00C919D9" w:rsidP="00201207">
      <w:pPr>
        <w:pStyle w:val="nariadenia"/>
        <w:numPr>
          <w:numId w:val="1"/>
        </w:numPr>
        <w:tabs>
          <w:tab w:val="left" w:pos="437"/>
        </w:tabs>
        <w:bidi w:val="0"/>
        <w:rPr>
          <w:rFonts w:ascii="Times New Roman" w:hAnsi="Times New Roman"/>
        </w:rPr>
      </w:pPr>
      <w:r w:rsidRPr="00C919D9">
        <w:rPr>
          <w:rFonts w:ascii="Times New Roman" w:hAnsi="Times New Roman"/>
        </w:rPr>
        <w:t>v smernici Európskeho parlamentu a Rady 2003/88/ES zo 4. novembra 2003 o niektorých aspektoch organizácie pracovného času (Mimoriadne vydanie Ú. v. EÚ, kap. 5/zv. 4),</w:t>
      </w:r>
    </w:p>
    <w:p w:rsidR="00201207" w:rsidRPr="00C919D9" w:rsidP="00201207">
      <w:pPr>
        <w:pStyle w:val="nariadenia"/>
        <w:numPr>
          <w:numId w:val="1"/>
        </w:numPr>
        <w:tabs>
          <w:tab w:val="left" w:pos="437"/>
        </w:tabs>
        <w:bidi w:val="0"/>
        <w:rPr>
          <w:rStyle w:val="Emphasis"/>
          <w:rFonts w:ascii="Times New Roman" w:hAnsi="Times New Roman"/>
          <w:i w:val="0"/>
          <w:iCs w:val="0"/>
        </w:rPr>
      </w:pPr>
      <w:r w:rsidRPr="00C919D9">
        <w:rPr>
          <w:rFonts w:ascii="Times New Roman" w:hAnsi="Times New Roman"/>
        </w:rPr>
        <w:t>v smernici Európskeho parlamentu a Rady 2006/54/ES z  5. júla 2006 o vykonávaní zásady rovnosti príležitostí a rovnakého zaobchádzania s mužmi a ženami vo veciach zamestnanosti a povolania (</w:t>
      </w:r>
      <w:r w:rsidRPr="00C919D9">
        <w:rPr>
          <w:rStyle w:val="Emphasis"/>
          <w:rFonts w:ascii="Times New Roman" w:hAnsi="Times New Roman"/>
          <w:i w:val="0"/>
          <w:iCs w:val="0"/>
        </w:rPr>
        <w:t>Ú. v. EÚ L 204, 26. 7. 2006).</w:t>
      </w:r>
    </w:p>
    <w:p w:rsidR="00201207" w:rsidRPr="00C919D9" w:rsidP="00201207">
      <w:pPr>
        <w:pStyle w:val="nariadenia"/>
        <w:bidi w:val="0"/>
        <w:ind w:left="0" w:firstLine="0"/>
        <w:rPr>
          <w:rFonts w:ascii="Times New Roman" w:hAnsi="Times New Roman"/>
        </w:rPr>
      </w:pPr>
    </w:p>
    <w:p w:rsidR="00201207" w:rsidRPr="00C919D9" w:rsidP="00201207">
      <w:pPr>
        <w:pStyle w:val="Zkladntext"/>
        <w:tabs>
          <w:tab w:val="left" w:pos="540"/>
        </w:tabs>
        <w:bidi w:val="0"/>
        <w:ind w:left="697" w:hanging="340"/>
        <w:jc w:val="both"/>
        <w:rPr>
          <w:rFonts w:ascii="Times New Roman" w:hAnsi="Times New Roman"/>
        </w:rPr>
      </w:pPr>
      <w:r w:rsidRPr="00C919D9">
        <w:rPr>
          <w:rFonts w:ascii="Times New Roman" w:hAnsi="Times New Roman"/>
        </w:rPr>
        <w:t xml:space="preserve">b) </w:t>
        <w:tab/>
        <w:t>je obsiahnutá v judikatúre Súdneho dvora Európskej únie:</w:t>
      </w:r>
    </w:p>
    <w:p w:rsidR="00201207" w:rsidRPr="00C919D9" w:rsidP="00201207">
      <w:pPr>
        <w:pStyle w:val="Zkladntext"/>
        <w:tabs>
          <w:tab w:val="left" w:pos="540"/>
        </w:tabs>
        <w:bidi w:val="0"/>
        <w:ind w:left="567" w:hanging="510"/>
        <w:jc w:val="both"/>
        <w:rPr>
          <w:rFonts w:ascii="Times New Roman" w:hAnsi="Times New Roman"/>
        </w:rPr>
      </w:pPr>
      <w:r w:rsidRPr="00C919D9">
        <w:rPr>
          <w:rFonts w:ascii="Times New Roman" w:hAnsi="Times New Roman"/>
        </w:rPr>
        <w:t>-</w:t>
        <w:tab/>
        <w:t xml:space="preserve">v rozhodnutí Súdneho dvora vo veci C - 144/04, Werner Mangold proti Rüdiger Helm, rok  2005, </w:t>
      </w:r>
    </w:p>
    <w:p w:rsidR="00201207" w:rsidRPr="00C919D9" w:rsidP="00201207">
      <w:pPr>
        <w:pStyle w:val="Zkladntext"/>
        <w:tabs>
          <w:tab w:val="left" w:pos="540"/>
        </w:tabs>
        <w:bidi w:val="0"/>
        <w:ind w:left="567" w:hanging="510"/>
        <w:jc w:val="both"/>
        <w:rPr>
          <w:rFonts w:ascii="Times New Roman" w:hAnsi="Times New Roman"/>
        </w:rPr>
      </w:pPr>
      <w:r w:rsidRPr="00C919D9">
        <w:rPr>
          <w:rFonts w:ascii="Times New Roman" w:hAnsi="Times New Roman"/>
        </w:rPr>
        <w:t>-</w:t>
        <w:tab/>
        <w:t>v rozhodnutí Súdneho dvora vo veci C - 13/05, Sonia Chacón Navas proti Eurest Colectividades SA, rok  2006,</w:t>
      </w:r>
    </w:p>
    <w:p w:rsidR="00201207" w:rsidRPr="00C919D9" w:rsidP="00201207">
      <w:pPr>
        <w:pStyle w:val="Zkladntext"/>
        <w:tabs>
          <w:tab w:val="left" w:pos="540"/>
        </w:tabs>
        <w:bidi w:val="0"/>
        <w:ind w:left="567" w:hanging="510"/>
        <w:jc w:val="both"/>
        <w:rPr>
          <w:rFonts w:ascii="Times New Roman" w:hAnsi="Times New Roman"/>
        </w:rPr>
      </w:pPr>
      <w:r w:rsidRPr="00C919D9">
        <w:rPr>
          <w:rFonts w:ascii="Times New Roman" w:hAnsi="Times New Roman"/>
        </w:rPr>
        <w:t>-</w:t>
        <w:tab/>
        <w:t xml:space="preserve">v rozhodnutí Súdneho dvora vo veci C - 303/06, S. Coleman proti Attridge Law a Steve Law, rok  2008, </w:t>
      </w:r>
    </w:p>
    <w:p w:rsidR="00201207" w:rsidRPr="00C919D9" w:rsidP="00201207">
      <w:pPr>
        <w:pStyle w:val="Zkladntext"/>
        <w:tabs>
          <w:tab w:val="left" w:pos="540"/>
        </w:tabs>
        <w:bidi w:val="0"/>
        <w:ind w:left="567" w:hanging="510"/>
        <w:jc w:val="both"/>
        <w:rPr>
          <w:rFonts w:ascii="Times New Roman" w:hAnsi="Times New Roman"/>
        </w:rPr>
      </w:pPr>
      <w:r w:rsidRPr="00C919D9">
        <w:rPr>
          <w:rFonts w:ascii="Times New Roman" w:hAnsi="Times New Roman"/>
        </w:rPr>
        <w:t>-</w:t>
        <w:tab/>
        <w:t xml:space="preserve">v rozhodnutí Súdneho dvora vo veci C - 207/04, Paolo Vergani proti Agenzia delle Entrate, Ufficio di Arona, rok  2005, </w:t>
      </w:r>
    </w:p>
    <w:p w:rsidR="00201207" w:rsidRPr="00C919D9" w:rsidP="00201207">
      <w:pPr>
        <w:pStyle w:val="Zkladntext"/>
        <w:tabs>
          <w:tab w:val="left" w:pos="540"/>
        </w:tabs>
        <w:bidi w:val="0"/>
        <w:ind w:left="567" w:hanging="510"/>
        <w:jc w:val="both"/>
        <w:rPr>
          <w:rFonts w:ascii="Times New Roman" w:hAnsi="Times New Roman"/>
        </w:rPr>
      </w:pPr>
      <w:r w:rsidRPr="00C919D9">
        <w:rPr>
          <w:rFonts w:ascii="Times New Roman" w:hAnsi="Times New Roman"/>
        </w:rPr>
        <w:t>-</w:t>
        <w:tab/>
        <w:t>v rozhodnutí Súdneho dvora vo veci C - 282/02, Edeltraud Elsner-Lakeberg proti Spolkovej krajine Severné Porýnie-Vestfálsko, rok  2004.</w:t>
      </w:r>
    </w:p>
    <w:p w:rsidR="00201207" w:rsidRPr="00C919D9" w:rsidP="00201207">
      <w:pPr>
        <w:pStyle w:val="Zkladntext"/>
        <w:tabs>
          <w:tab w:val="left" w:pos="540"/>
        </w:tabs>
        <w:bidi w:val="0"/>
        <w:ind w:left="867" w:hanging="510"/>
        <w:jc w:val="both"/>
        <w:rPr>
          <w:rFonts w:ascii="Times New Roman" w:hAnsi="Times New Roman"/>
        </w:rPr>
      </w:pPr>
      <w:r w:rsidRPr="00C919D9">
        <w:rPr>
          <w:rFonts w:ascii="Times New Roman" w:hAnsi="Times New Roman"/>
        </w:rPr>
        <w:tab/>
        <w:t xml:space="preserve">  </w:t>
      </w:r>
    </w:p>
    <w:p w:rsidR="00201207" w:rsidRPr="00C919D9" w:rsidP="00201207">
      <w:pPr>
        <w:bidi w:val="0"/>
        <w:ind w:left="357" w:hanging="357"/>
        <w:jc w:val="both"/>
        <w:rPr>
          <w:rFonts w:ascii="Times New Roman" w:hAnsi="Times New Roman"/>
          <w:b/>
          <w:bCs/>
        </w:rPr>
      </w:pPr>
      <w:r w:rsidRPr="00C919D9">
        <w:rPr>
          <w:rFonts w:ascii="Times New Roman" w:hAnsi="Times New Roman"/>
          <w:b/>
          <w:bCs/>
        </w:rPr>
        <w:t>4.</w:t>
        <w:tab/>
        <w:t>Záväzky Slovenskej republiky vo vzťahu k Európskej únii:</w:t>
      </w:r>
    </w:p>
    <w:p w:rsidR="00201207" w:rsidRPr="00C919D9" w:rsidP="00201207">
      <w:pPr>
        <w:bidi w:val="0"/>
        <w:ind w:left="720" w:hanging="720"/>
        <w:jc w:val="both"/>
        <w:rPr>
          <w:rFonts w:ascii="Times New Roman" w:hAnsi="Times New Roman"/>
        </w:rPr>
      </w:pPr>
      <w:r w:rsidRPr="00C919D9">
        <w:rPr>
          <w:rFonts w:ascii="Times New Roman" w:hAnsi="Times New Roman"/>
          <w:b/>
          <w:bCs/>
        </w:rPr>
        <w:t xml:space="preserve">      </w:t>
      </w:r>
      <w:r w:rsidRPr="00C919D9">
        <w:rPr>
          <w:rFonts w:ascii="Times New Roman" w:hAnsi="Times New Roman"/>
        </w:rPr>
        <w:t xml:space="preserve">a) </w:t>
        <w:tab/>
        <w:t>Lehota na prebratie smernice 2010/18/EÚ je stanovená na 8. 3. 2012.</w:t>
      </w:r>
    </w:p>
    <w:p w:rsidR="00201207" w:rsidRPr="00C919D9" w:rsidP="00201207">
      <w:pPr>
        <w:bidi w:val="0"/>
        <w:ind w:left="720" w:hanging="720"/>
        <w:jc w:val="both"/>
        <w:rPr>
          <w:rFonts w:ascii="Times New Roman" w:hAnsi="Times New Roman"/>
        </w:rPr>
      </w:pPr>
      <w:r w:rsidRPr="00C919D9">
        <w:rPr>
          <w:rFonts w:ascii="Times New Roman" w:hAnsi="Times New Roman"/>
        </w:rPr>
        <w:t xml:space="preserve">      b) Lehota určená na predloženie návrhu zákona na rokovanie vlády podľa určenia gestorských ústredných orgánov štátnej správy zodpovedných za transpozíciu smerníc a vypracovanie tabuliek zhody k návrhom všeobecne záväzných právnych predpisov: bezpredmetné.</w:t>
      </w:r>
    </w:p>
    <w:p w:rsidR="00201207" w:rsidRPr="00C919D9" w:rsidP="00201207">
      <w:pPr>
        <w:pStyle w:val="Zkladntext"/>
        <w:bidi w:val="0"/>
        <w:ind w:left="697" w:hanging="340"/>
        <w:jc w:val="both"/>
        <w:rPr>
          <w:rFonts w:ascii="Times New Roman" w:hAnsi="Times New Roman"/>
        </w:rPr>
      </w:pPr>
      <w:r w:rsidRPr="00C919D9">
        <w:rPr>
          <w:rFonts w:ascii="Times New Roman" w:hAnsi="Times New Roman"/>
        </w:rPr>
        <w:t>c)</w:t>
        <w:tab/>
        <w:t>Proti SR nebolo začaté konanie o porušení Zmluvy o fungovaní Európskej únie podľa čl. 258 až 260 Zmluvy o fungovaní Európskej únie.</w:t>
      </w:r>
    </w:p>
    <w:p w:rsidR="00201207" w:rsidRPr="00C919D9" w:rsidP="00201207">
      <w:pPr>
        <w:pStyle w:val="Zkladntext"/>
        <w:bidi w:val="0"/>
        <w:ind w:left="709" w:hanging="352"/>
        <w:jc w:val="both"/>
        <w:rPr>
          <w:rFonts w:ascii="Times New Roman" w:hAnsi="Times New Roman"/>
        </w:rPr>
      </w:pPr>
      <w:r w:rsidRPr="00C919D9">
        <w:rPr>
          <w:rFonts w:ascii="Times New Roman" w:hAnsi="Times New Roman"/>
        </w:rPr>
        <w:t>d)</w:t>
        <w:tab/>
        <w:t xml:space="preserve">Do zákona č. 311/2001 Z. z. Zákonník práce v znení neskorších predpisov a do zákona č. 312/2001 Z. z. o štátnej službe a o zmene a doplnení niektorých zákonov v znení neskorších predpisov boli prebraté smernice 2000/43/ES, 2000/78/ES, 2006/54/ES a 2010/18/EÚ. Do zákona č. 311/2001 Z. z. Zákonník práce v znení neskorších predpisov bola prebratá smernica 2003/88/ES.  </w:t>
      </w:r>
    </w:p>
    <w:p w:rsidR="00201207" w:rsidRPr="00C919D9" w:rsidP="00201207">
      <w:pPr>
        <w:pStyle w:val="Zkladntext"/>
        <w:bidi w:val="0"/>
        <w:ind w:left="357"/>
        <w:jc w:val="both"/>
        <w:rPr>
          <w:rFonts w:ascii="Times New Roman" w:hAnsi="Times New Roman"/>
        </w:rPr>
      </w:pPr>
    </w:p>
    <w:p w:rsidR="00201207" w:rsidRPr="00C919D9" w:rsidP="00201207">
      <w:pPr>
        <w:pStyle w:val="Zkladntext"/>
        <w:bidi w:val="0"/>
        <w:ind w:left="709" w:hanging="1"/>
        <w:jc w:val="both"/>
        <w:rPr>
          <w:rFonts w:ascii="Times New Roman" w:hAnsi="Times New Roman"/>
        </w:rPr>
      </w:pPr>
      <w:r w:rsidRPr="00C919D9">
        <w:rPr>
          <w:rFonts w:ascii="Times New Roman" w:hAnsi="Times New Roman"/>
        </w:rPr>
        <w:t>Do zákona č. 428/2002 Z. z. o ochrane osobných údajov v znení neskorších predpisov bola prebratá smernica 1995/46/EHS.</w:t>
      </w:r>
    </w:p>
    <w:p w:rsidR="00201207" w:rsidRPr="00C919D9" w:rsidP="00201207">
      <w:pPr>
        <w:pStyle w:val="Zkladntext"/>
        <w:bidi w:val="0"/>
        <w:ind w:left="357"/>
        <w:jc w:val="both"/>
        <w:rPr>
          <w:rFonts w:ascii="Times New Roman" w:hAnsi="Times New Roman"/>
        </w:rPr>
      </w:pPr>
    </w:p>
    <w:p w:rsidR="00201207" w:rsidRPr="00C919D9" w:rsidP="00201207">
      <w:pPr>
        <w:pStyle w:val="Zkladntext"/>
        <w:bidi w:val="0"/>
        <w:ind w:left="709" w:hanging="1"/>
        <w:jc w:val="both"/>
        <w:rPr>
          <w:rFonts w:ascii="Times New Roman" w:hAnsi="Times New Roman"/>
        </w:rPr>
      </w:pPr>
      <w:r w:rsidRPr="00C919D9">
        <w:rPr>
          <w:rFonts w:ascii="Times New Roman" w:hAnsi="Times New Roman"/>
        </w:rPr>
        <w:t xml:space="preserve">Do zákona č. 365/2004 Z. z. o rovnakom zaobchádzaní v niektorých oblastiach a o ochrane pred diskrimináciou a o zmene a doplnení niektorých zákonov (Antidiskriminačný zákon) v znení neskorších prepisov boli prebraté smernice 2000/43/ES, 2000/78/ES, 2003/88/ES, 2006/54/ES a 2010/18/EÚ. </w:t>
      </w:r>
    </w:p>
    <w:p w:rsidR="00201207" w:rsidRPr="00C919D9" w:rsidP="00201207">
      <w:pPr>
        <w:pStyle w:val="Zkladntext"/>
        <w:bidi w:val="0"/>
        <w:ind w:left="357"/>
        <w:jc w:val="both"/>
        <w:rPr>
          <w:rFonts w:ascii="Times New Roman" w:hAnsi="Times New Roman"/>
        </w:rPr>
      </w:pPr>
    </w:p>
    <w:p w:rsidR="00201207" w:rsidRPr="00C919D9" w:rsidP="00201207">
      <w:pPr>
        <w:bidi w:val="0"/>
        <w:ind w:left="357" w:hanging="357"/>
        <w:jc w:val="both"/>
        <w:rPr>
          <w:rFonts w:ascii="Times New Roman" w:hAnsi="Times New Roman"/>
          <w:b/>
          <w:bCs/>
        </w:rPr>
      </w:pPr>
      <w:r w:rsidRPr="00C919D9">
        <w:rPr>
          <w:rFonts w:ascii="Times New Roman" w:hAnsi="Times New Roman"/>
          <w:b/>
          <w:bCs/>
        </w:rPr>
        <w:t xml:space="preserve">5. </w:t>
        <w:tab/>
        <w:t>Stupeň zlučiteľnosti návrhu zákona s právom Európskej únie:</w:t>
      </w:r>
    </w:p>
    <w:p w:rsidR="00201207" w:rsidRPr="00C919D9" w:rsidP="00201207">
      <w:pPr>
        <w:bidi w:val="0"/>
        <w:ind w:left="357" w:hanging="357"/>
        <w:jc w:val="both"/>
        <w:rPr>
          <w:rFonts w:ascii="Times New Roman" w:hAnsi="Times New Roman"/>
          <w:b/>
          <w:bCs/>
        </w:rPr>
      </w:pPr>
      <w:r w:rsidRPr="00C919D9">
        <w:rPr>
          <w:rFonts w:ascii="Times New Roman" w:hAnsi="Times New Roman"/>
          <w:b/>
          <w:bCs/>
        </w:rPr>
        <w:t xml:space="preserve">      </w:t>
      </w:r>
      <w:r w:rsidRPr="00C919D9">
        <w:rPr>
          <w:rFonts w:ascii="Times New Roman" w:hAnsi="Times New Roman"/>
        </w:rPr>
        <w:t>Úplný.</w:t>
      </w:r>
    </w:p>
    <w:p w:rsidR="00201207" w:rsidRPr="00C919D9" w:rsidP="00201207">
      <w:pPr>
        <w:pStyle w:val="BodyText2"/>
        <w:bidi w:val="0"/>
        <w:ind w:firstLine="357"/>
        <w:rPr>
          <w:rFonts w:ascii="Times New Roman" w:hAnsi="Times New Roman"/>
          <w:sz w:val="24"/>
          <w:szCs w:val="24"/>
        </w:rPr>
      </w:pPr>
    </w:p>
    <w:p w:rsidR="00201207" w:rsidRPr="00C919D9" w:rsidP="00201207">
      <w:pPr>
        <w:pStyle w:val="Zkladntext"/>
        <w:bidi w:val="0"/>
        <w:ind w:left="357" w:hanging="357"/>
        <w:jc w:val="both"/>
        <w:rPr>
          <w:rFonts w:ascii="Times New Roman" w:hAnsi="Times New Roman"/>
        </w:rPr>
      </w:pPr>
      <w:r w:rsidRPr="00C919D9">
        <w:rPr>
          <w:rFonts w:ascii="Times New Roman" w:hAnsi="Times New Roman"/>
          <w:b/>
          <w:bCs/>
        </w:rPr>
        <w:t xml:space="preserve">6. </w:t>
        <w:tab/>
        <w:t>Gestor a spolupracujúce rezorty:</w:t>
      </w:r>
      <w:r w:rsidRPr="00C919D9">
        <w:rPr>
          <w:rFonts w:ascii="Times New Roman" w:hAnsi="Times New Roman"/>
        </w:rPr>
        <w:t xml:space="preserve">    </w:t>
      </w:r>
    </w:p>
    <w:p w:rsidR="00201207" w:rsidRPr="00C919D9" w:rsidP="00201207">
      <w:pPr>
        <w:pStyle w:val="BodyText2"/>
        <w:bidi w:val="0"/>
        <w:ind w:left="360"/>
        <w:rPr>
          <w:rFonts w:ascii="Times New Roman" w:hAnsi="Times New Roman"/>
          <w:color w:val="000000"/>
          <w:sz w:val="24"/>
          <w:szCs w:val="24"/>
        </w:rPr>
      </w:pPr>
      <w:r w:rsidRPr="00C919D9">
        <w:rPr>
          <w:rFonts w:ascii="Times New Roman" w:hAnsi="Times New Roman"/>
          <w:color w:val="000000"/>
          <w:sz w:val="24"/>
          <w:szCs w:val="24"/>
        </w:rPr>
        <w:t>Ministerstvo práce, sociálnych vecí a rodiny Slovenskej republiky, Úrad vlády Slovenskej republiky, Ministerstvo vnútra Slovenskej republiky, Ministerstvo obrany Slovenskej republiky, Ministerstvo financií Slovenskej republiky.</w:t>
      </w:r>
    </w:p>
    <w:p w:rsidR="00201207" w:rsidRPr="00C919D9" w:rsidP="00201207">
      <w:pPr>
        <w:pStyle w:val="BodyText2"/>
        <w:bidi w:val="0"/>
        <w:ind w:left="360"/>
        <w:rPr>
          <w:rFonts w:ascii="Times New Roman" w:hAnsi="Times New Roman"/>
          <w:color w:val="000000"/>
          <w:sz w:val="24"/>
          <w:szCs w:val="24"/>
        </w:rPr>
      </w:pPr>
    </w:p>
    <w:p w:rsidR="00201207"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P="00201207">
      <w:pPr>
        <w:pStyle w:val="BodyText"/>
        <w:bidi w:val="0"/>
        <w:spacing w:after="0"/>
        <w:ind w:left="227" w:hanging="227"/>
        <w:jc w:val="both"/>
        <w:rPr>
          <w:rFonts w:ascii="Times New Roman" w:hAnsi="Times New Roman"/>
        </w:rPr>
      </w:pPr>
    </w:p>
    <w:p w:rsidR="00C919D9" w:rsidRPr="00C919D9" w:rsidP="00201207">
      <w:pPr>
        <w:pStyle w:val="BodyText"/>
        <w:bidi w:val="0"/>
        <w:spacing w:after="0"/>
        <w:ind w:left="227" w:hanging="227"/>
        <w:jc w:val="both"/>
        <w:rPr>
          <w:rFonts w:ascii="Times New Roman" w:hAnsi="Times New Roman"/>
        </w:rPr>
      </w:pPr>
    </w:p>
    <w:p w:rsidR="00201207" w:rsidRPr="00C919D9" w:rsidP="00201207">
      <w:pPr>
        <w:pStyle w:val="Zarkazkladnhotextu1"/>
        <w:bidi w:val="0"/>
        <w:jc w:val="center"/>
        <w:rPr>
          <w:rFonts w:ascii="Times New Roman" w:hAnsi="Times New Roman"/>
          <w:b/>
          <w:bCs/>
        </w:rPr>
      </w:pPr>
      <w:r w:rsidRPr="00C919D9">
        <w:rPr>
          <w:rFonts w:ascii="Times New Roman" w:hAnsi="Times New Roman"/>
          <w:b/>
          <w:bCs/>
        </w:rPr>
        <w:t>II. Osobitná časť</w:t>
      </w:r>
    </w:p>
    <w:p w:rsidR="00201207" w:rsidRPr="00C919D9" w:rsidP="00201207">
      <w:pPr>
        <w:pStyle w:val="Zarkazkladnhotextu1"/>
        <w:bidi w:val="0"/>
        <w:jc w:val="center"/>
        <w:rPr>
          <w:rFonts w:ascii="Times New Roman" w:hAnsi="Times New Roman"/>
          <w:bCs/>
          <w:u w:val="single"/>
        </w:rPr>
      </w:pPr>
    </w:p>
    <w:p w:rsidR="00201207" w:rsidRPr="00C919D9" w:rsidP="00201207">
      <w:pPr>
        <w:pStyle w:val="Zarkazkladnhotextu1"/>
        <w:bidi w:val="0"/>
        <w:rPr>
          <w:rFonts w:ascii="Times New Roman" w:hAnsi="Times New Roman"/>
          <w:b/>
          <w:bCs/>
        </w:rPr>
      </w:pPr>
      <w:r w:rsidRPr="00C919D9">
        <w:rPr>
          <w:rFonts w:ascii="Times New Roman" w:hAnsi="Times New Roman"/>
          <w:b/>
          <w:bCs/>
        </w:rPr>
        <w:t>K čl. I</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1</w:t>
      </w:r>
    </w:p>
    <w:p w:rsidR="00201207" w:rsidRPr="00C919D9" w:rsidP="00201207">
      <w:pPr>
        <w:pStyle w:val="Zarkazkladnhotextu1"/>
        <w:bidi w:val="0"/>
        <w:rPr>
          <w:rFonts w:ascii="Times New Roman" w:hAnsi="Times New Roman"/>
          <w:bCs/>
        </w:rPr>
      </w:pPr>
      <w:r w:rsidRPr="00C919D9">
        <w:rPr>
          <w:rFonts w:ascii="Times New Roman" w:hAnsi="Times New Roman"/>
          <w:bCs/>
        </w:rPr>
        <w:t>V súlade s reformou daňovej a colnej správy sa bližšie špecifikuje orgán štátnej správy v oblasti colníctva, na ktorom colník vykonáva štátnu službu.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w:t>
      </w:r>
    </w:p>
    <w:p w:rsidR="00201207" w:rsidRPr="00C919D9" w:rsidP="00201207">
      <w:pPr>
        <w:pStyle w:val="Zarkazkladnhotextu1"/>
        <w:bidi w:val="0"/>
        <w:rPr>
          <w:rFonts w:ascii="Times New Roman" w:hAnsi="Times New Roman"/>
          <w:bCs/>
        </w:rPr>
      </w:pPr>
      <w:r w:rsidRPr="00C919D9">
        <w:rPr>
          <w:rFonts w:ascii="Times New Roman" w:hAnsi="Times New Roman"/>
          <w:bCs/>
        </w:rPr>
        <w:t>Aktualizuje sa znenie poznámky pod čiarou.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3</w:t>
      </w:r>
    </w:p>
    <w:p w:rsidR="00201207" w:rsidRPr="00C919D9" w:rsidP="00201207">
      <w:pPr>
        <w:pStyle w:val="Zarkazkladnhotextu1"/>
        <w:bidi w:val="0"/>
        <w:rPr>
          <w:rFonts w:ascii="Times New Roman" w:hAnsi="Times New Roman"/>
          <w:bCs/>
        </w:rPr>
      </w:pPr>
      <w:r w:rsidRPr="00C919D9">
        <w:rPr>
          <w:rFonts w:ascii="Times New Roman" w:hAnsi="Times New Roman"/>
          <w:bCs/>
        </w:rPr>
        <w:t>Navrhovaná úprava precizuje doterajší text. Zároveň sa ustanovuje, že jediným služobným úradom bude Finančné riaditeľstvo SR.</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4, 15, 17 až 19, 37 a 50</w:t>
      </w:r>
    </w:p>
    <w:p w:rsidR="00201207" w:rsidRPr="00C919D9" w:rsidP="00201207">
      <w:pPr>
        <w:pStyle w:val="Zarkazkladnhotextu1"/>
        <w:bidi w:val="0"/>
        <w:rPr>
          <w:rFonts w:ascii="Times New Roman" w:hAnsi="Times New Roman"/>
          <w:bCs/>
        </w:rPr>
      </w:pPr>
      <w:r w:rsidRPr="00C919D9">
        <w:rPr>
          <w:rFonts w:ascii="Times New Roman" w:hAnsi="Times New Roman"/>
          <w:bCs/>
        </w:rPr>
        <w:t>Doteraz uvádzaný terminologický pojem „služobný úrad“ zahŕňal Colné riaditeľstvo SR, colné úrady a colný kriminálny úrad. V súvislosti s reformou daňovej a colnej správy bude služobným úradom len Finančné riaditeľstvo SR, je preto potrebné nahradiť pojem služobný úrad pojmom orgány štátnej správy v oblasti colníctva, ktorými sú v súlade s § 2 ods. 1 Finančné riaditeľstvo SR, Kriminálny úrad finančnej správy a colné úrady.</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5</w:t>
      </w:r>
    </w:p>
    <w:p w:rsidR="00201207" w:rsidRPr="00C919D9" w:rsidP="00201207">
      <w:pPr>
        <w:pStyle w:val="Zarkazkladnhotextu1"/>
        <w:bidi w:val="0"/>
        <w:rPr>
          <w:rFonts w:ascii="Times New Roman" w:hAnsi="Times New Roman"/>
          <w:bCs/>
        </w:rPr>
      </w:pPr>
      <w:r w:rsidRPr="00C919D9">
        <w:rPr>
          <w:rFonts w:ascii="Times New Roman" w:hAnsi="Times New Roman"/>
          <w:bCs/>
        </w:rPr>
        <w:t>Ide o legislatívno-technickú úpravu súvisiacu so zmenou vykonanou v § 10  vloženie nového odseku 2.</w:t>
      </w:r>
    </w:p>
    <w:p w:rsidR="00201207" w:rsidRPr="00C919D9" w:rsidP="00201207">
      <w:pPr>
        <w:pStyle w:val="Zarkazkladnhotextu1"/>
        <w:bidi w:val="0"/>
        <w:rPr>
          <w:rFonts w:ascii="Times New Roman" w:hAnsi="Times New Roman"/>
          <w:bCs/>
          <w:u w:val="single"/>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6</w:t>
      </w:r>
    </w:p>
    <w:p w:rsidR="00201207" w:rsidRPr="00C919D9" w:rsidP="00201207">
      <w:pPr>
        <w:pStyle w:val="Zarkazkladnhotextu1"/>
        <w:bidi w:val="0"/>
        <w:rPr>
          <w:rFonts w:ascii="Times New Roman" w:hAnsi="Times New Roman"/>
          <w:bCs/>
        </w:rPr>
      </w:pPr>
      <w:r w:rsidRPr="00C919D9">
        <w:rPr>
          <w:rFonts w:ascii="Times New Roman" w:hAnsi="Times New Roman"/>
          <w:bCs/>
        </w:rPr>
        <w:t>Ide o legislatívno-technickú zmenu súvisiacu s reformou daňovej a colnej správy.</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 xml:space="preserve">K bodu 7 </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Rozširuje sa možnosť využitia inštitútu dočasnej štátnej služby aj na prípady dočasného obsadenia funkcie colníčky alebo colníka, ktorí sú na rodičovskej dovolenke. </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8, 9 a 39</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V nadväznosti na komunikáciu Európskej komisie v predsúdnej fáze, v rámci ktorej Európska komisia poukázala na právo Európskej únie o voľnom pohybe pracovníkov umožňujúce pracovať občanom  v jednom členskom štáte a žiť v inom členskom štáte Európskej únie, sa vypúšťa v § 14 ods. 1 jedna z podmienok prijatia štátneho občana Slovenskej republiky do štátnej služby colníkov, a to mať trvalý pobyt na území Slovenskej republiky. Z rovnakého dôvodu sa v § 183 ods. 1 písm. g) vypúšťa jeden z titulov na prepustenie colníka zo služobného pomeru - trvalý pobyt colníka mimo územia Slovenskej republiky. </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10</w:t>
      </w:r>
    </w:p>
    <w:p w:rsidR="00201207" w:rsidRPr="00C919D9" w:rsidP="00201207">
      <w:pPr>
        <w:pStyle w:val="Zarkazkladnhotextu1"/>
        <w:bidi w:val="0"/>
        <w:rPr>
          <w:rFonts w:ascii="Times New Roman" w:hAnsi="Times New Roman"/>
          <w:bCs/>
        </w:rPr>
      </w:pPr>
      <w:r w:rsidRPr="00C919D9">
        <w:rPr>
          <w:rFonts w:ascii="Times New Roman" w:hAnsi="Times New Roman"/>
          <w:bCs/>
        </w:rPr>
        <w:t>V § 16 ods. 2 písm. f) sa navrhuje spresnenie terminologického aparátu.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11 a 12</w:t>
      </w:r>
    </w:p>
    <w:p w:rsidR="00201207" w:rsidRPr="00C919D9" w:rsidP="00201207">
      <w:pPr>
        <w:pStyle w:val="Zarkazkladnhotextu1"/>
        <w:bidi w:val="0"/>
        <w:rPr>
          <w:rFonts w:ascii="Times New Roman" w:hAnsi="Times New Roman"/>
          <w:bCs/>
        </w:rPr>
      </w:pPr>
      <w:r w:rsidRPr="00C919D9">
        <w:rPr>
          <w:rFonts w:ascii="Times New Roman" w:hAnsi="Times New Roman"/>
          <w:bCs/>
        </w:rPr>
        <w:t>Navrhovanými úpravami § 28 sa spružňuje proces hodnotenia colníka a precizuje sa text tohto ustanovenia.</w:t>
      </w:r>
    </w:p>
    <w:p w:rsidR="00201207" w:rsidP="00201207">
      <w:pPr>
        <w:pStyle w:val="Zarkazkladnhotextu1"/>
        <w:bidi w:val="0"/>
        <w:rPr>
          <w:rFonts w:ascii="Times New Roman" w:hAnsi="Times New Roman"/>
          <w:bCs/>
        </w:rPr>
      </w:pPr>
    </w:p>
    <w:p w:rsidR="00741FFB"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13</w:t>
      </w:r>
    </w:p>
    <w:p w:rsidR="00201207" w:rsidRPr="00C919D9" w:rsidP="00201207">
      <w:pPr>
        <w:pStyle w:val="Zarkazkladnhotextu1"/>
        <w:bidi w:val="0"/>
        <w:rPr>
          <w:rFonts w:ascii="Times New Roman" w:hAnsi="Times New Roman"/>
          <w:bCs/>
          <w:u w:val="single"/>
        </w:rPr>
      </w:pPr>
    </w:p>
    <w:p w:rsidR="00201207" w:rsidRPr="00C919D9" w:rsidP="00201207">
      <w:pPr>
        <w:pStyle w:val="Zarkazkladnhotextu1"/>
        <w:bidi w:val="0"/>
        <w:rPr>
          <w:rFonts w:ascii="Times New Roman" w:hAnsi="Times New Roman"/>
          <w:bCs/>
        </w:rPr>
      </w:pPr>
      <w:r w:rsidRPr="00C919D9">
        <w:rPr>
          <w:rFonts w:ascii="Times New Roman" w:hAnsi="Times New Roman"/>
          <w:bCs/>
        </w:rPr>
        <w:t>Spresňuje sa ďalší postup služobného úradu po odvolaní colníka z funkcie bez uvedenia dôvodu.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14</w:t>
      </w:r>
    </w:p>
    <w:p w:rsidR="00201207" w:rsidRPr="00C919D9" w:rsidP="00201207">
      <w:pPr>
        <w:pStyle w:val="Zarkazkladnhotextu1"/>
        <w:bidi w:val="0"/>
        <w:rPr>
          <w:rFonts w:ascii="Times New Roman" w:hAnsi="Times New Roman"/>
          <w:bCs/>
        </w:rPr>
      </w:pPr>
      <w:r w:rsidRPr="00C919D9">
        <w:rPr>
          <w:rFonts w:ascii="Times New Roman" w:hAnsi="Times New Roman"/>
          <w:bCs/>
        </w:rPr>
        <w:t>Vzhľadom na identickú úpravu v zákone č. 652/2004 Z. z. o orgánoch štátnej správy v colníctve sa v § 33 vypúšťa odsek 5.</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16</w:t>
      </w:r>
    </w:p>
    <w:p w:rsidR="00201207" w:rsidRPr="00C919D9" w:rsidP="00201207">
      <w:pPr>
        <w:pStyle w:val="Zarkazkladnhotextu1"/>
        <w:bidi w:val="0"/>
        <w:rPr>
          <w:rFonts w:ascii="Times New Roman" w:hAnsi="Times New Roman"/>
          <w:bCs/>
        </w:rPr>
      </w:pPr>
      <w:r w:rsidRPr="00C919D9">
        <w:rPr>
          <w:rFonts w:ascii="Times New Roman" w:hAnsi="Times New Roman"/>
          <w:bCs/>
        </w:rPr>
        <w:t>Úprava sa navrhuje v nadväznosti na doplnenie § 143 odsekom 8, ktorý umožní colníčke alebo colníkovi po návrate z rodičovskej dovolenky, aby boli ustanovení do svojej pôvodnej funkcie.</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20</w:t>
      </w:r>
    </w:p>
    <w:p w:rsidR="00201207" w:rsidRPr="00C919D9" w:rsidP="00201207">
      <w:pPr>
        <w:pStyle w:val="Zarkazkladnhotextu1"/>
        <w:bidi w:val="0"/>
        <w:rPr>
          <w:rFonts w:ascii="Times New Roman" w:hAnsi="Times New Roman"/>
          <w:bCs/>
        </w:rPr>
      </w:pPr>
      <w:r w:rsidRPr="00C919D9">
        <w:rPr>
          <w:rFonts w:ascii="Times New Roman" w:hAnsi="Times New Roman"/>
          <w:bCs/>
        </w:rPr>
        <w:t>Navrhovaná úprava zabezpečí, aby colník mohol zastupovať aj nadriadeného, ktorý nevykonáva funkciu colníka.</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21</w:t>
      </w:r>
    </w:p>
    <w:p w:rsidR="00201207" w:rsidRPr="00C919D9" w:rsidP="00201207">
      <w:pPr>
        <w:pStyle w:val="Zarkazkladnhotextu1"/>
        <w:bidi w:val="0"/>
        <w:rPr>
          <w:rFonts w:ascii="Times New Roman" w:hAnsi="Times New Roman"/>
          <w:bCs/>
        </w:rPr>
      </w:pPr>
      <w:r w:rsidRPr="00C919D9">
        <w:rPr>
          <w:rFonts w:ascii="Times New Roman" w:hAnsi="Times New Roman"/>
          <w:bCs/>
        </w:rPr>
        <w:t>Precizuje sa definícia pojmu „zaradenie do zálohy“.</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22</w:t>
      </w:r>
    </w:p>
    <w:p w:rsidR="00201207" w:rsidRPr="00C919D9" w:rsidP="00201207">
      <w:pPr>
        <w:pStyle w:val="Zarkazkladnhotextu1"/>
        <w:bidi w:val="0"/>
        <w:rPr>
          <w:rFonts w:ascii="Times New Roman" w:hAnsi="Times New Roman"/>
          <w:bCs/>
        </w:rPr>
      </w:pPr>
      <w:r w:rsidRPr="00C919D9">
        <w:rPr>
          <w:rFonts w:ascii="Times New Roman" w:hAnsi="Times New Roman"/>
          <w:bCs/>
        </w:rPr>
        <w:t>Úprava predstavuje transpozíciu smernice 2010/18/EÚ, ktorou sa zabezpečí, aby boli colníčka alebo colník po návrate z rodičovskej dovolenky ustanovení alebo vymenovaní do ich pôvodnej funkcie bez ohľadu na to, či je v čase ich návratu voľná alebo nie.</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 </w:t>
      </w: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23 až 25</w:t>
      </w:r>
    </w:p>
    <w:p w:rsidR="00201207" w:rsidRPr="00C919D9" w:rsidP="00201207">
      <w:pPr>
        <w:pStyle w:val="Zarkazkladnhotextu1"/>
        <w:bidi w:val="0"/>
        <w:rPr>
          <w:rFonts w:ascii="Times New Roman" w:hAnsi="Times New Roman"/>
          <w:bCs/>
        </w:rPr>
      </w:pPr>
      <w:r w:rsidRPr="00C919D9">
        <w:rPr>
          <w:rFonts w:ascii="Times New Roman" w:hAnsi="Times New Roman"/>
          <w:bCs/>
        </w:rPr>
        <w:t>Ide o spresnenie terminológie a precizovanie textu.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26</w:t>
      </w:r>
    </w:p>
    <w:p w:rsidR="00201207" w:rsidRPr="00C919D9" w:rsidP="00201207">
      <w:pPr>
        <w:pStyle w:val="Zarkazkladnhotextu1"/>
        <w:bidi w:val="0"/>
        <w:rPr>
          <w:rFonts w:ascii="Times New Roman" w:hAnsi="Times New Roman"/>
          <w:bCs/>
        </w:rPr>
      </w:pPr>
      <w:r w:rsidRPr="00C919D9">
        <w:rPr>
          <w:rFonts w:ascii="Times New Roman" w:hAnsi="Times New Roman"/>
          <w:bCs/>
        </w:rPr>
        <w:t>Pri vybavovaní sťažností podávaných colníkmi sa navrhovanou úpravou výslovne ustanovuje prepojenosť na zákon o sťažnostiach.</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27</w:t>
      </w:r>
    </w:p>
    <w:p w:rsidR="00201207" w:rsidRPr="00C919D9" w:rsidP="00201207">
      <w:pPr>
        <w:pStyle w:val="Zarkazkladnhotextu1"/>
        <w:bidi w:val="0"/>
        <w:rPr>
          <w:rFonts w:ascii="Times New Roman" w:hAnsi="Times New Roman"/>
          <w:bCs/>
        </w:rPr>
      </w:pPr>
      <w:r w:rsidRPr="00C919D9">
        <w:rPr>
          <w:rFonts w:ascii="Times New Roman" w:hAnsi="Times New Roman"/>
          <w:bCs/>
        </w:rPr>
        <w:t>Na pracovných miestach, kde to umožňuje výkon štátnej služby, nadriadený bude môcť rozhodnúť o zavedení pružného denného alebo týždenného času služby. Súčasne sa ustanovujú podmienky uplatňovania tohto pružného času služby.</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28</w:t>
      </w:r>
    </w:p>
    <w:p w:rsidR="00201207" w:rsidRPr="00C919D9" w:rsidP="00201207">
      <w:pPr>
        <w:pStyle w:val="Zarkazkladnhotextu1"/>
        <w:bidi w:val="0"/>
        <w:rPr>
          <w:rFonts w:ascii="Times New Roman" w:hAnsi="Times New Roman"/>
          <w:bCs/>
        </w:rPr>
      </w:pPr>
      <w:r w:rsidRPr="00C919D9">
        <w:rPr>
          <w:rFonts w:ascii="Times New Roman" w:hAnsi="Times New Roman"/>
          <w:bCs/>
        </w:rPr>
        <w:t>Vzhľadom na dĺžku trvania zaradenia do zálohy pre prechodne nezaradených colníkov zo zdravotných dôvodov sa nepovažuje za adekvátne, aby sa tento čas zarátaval ako doba výkonu štátnej služby pre vznik nároku na dovolenku.</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29 a 30</w:t>
      </w:r>
    </w:p>
    <w:p w:rsidR="00201207" w:rsidRPr="00C919D9" w:rsidP="00201207">
      <w:pPr>
        <w:pStyle w:val="Zarkazkladnhotextu1"/>
        <w:bidi w:val="0"/>
        <w:rPr>
          <w:rFonts w:ascii="Times New Roman" w:hAnsi="Times New Roman"/>
          <w:bCs/>
        </w:rPr>
      </w:pPr>
      <w:r w:rsidRPr="00C919D9">
        <w:rPr>
          <w:rFonts w:ascii="Times New Roman" w:hAnsi="Times New Roman"/>
          <w:bCs/>
        </w:rPr>
        <w:t>Navrhovanou úpravou sa znenia § 115 a 119 zosúlaďujú so zákonom č. 283/2002 Z. z. o cestovných náhradách.</w:t>
      </w:r>
    </w:p>
    <w:p w:rsidR="00201207" w:rsidP="00201207">
      <w:pPr>
        <w:pStyle w:val="Zarkazkladnhotextu1"/>
        <w:bidi w:val="0"/>
        <w:rPr>
          <w:rFonts w:ascii="Times New Roman" w:hAnsi="Times New Roman"/>
          <w:bCs/>
        </w:rPr>
      </w:pPr>
      <w:r w:rsidRPr="00C919D9">
        <w:rPr>
          <w:rFonts w:ascii="Times New Roman" w:hAnsi="Times New Roman"/>
          <w:bCs/>
        </w:rPr>
        <w:t xml:space="preserve"> </w:t>
      </w:r>
    </w:p>
    <w:p w:rsidR="00741FFB" w:rsidP="00201207">
      <w:pPr>
        <w:pStyle w:val="Zarkazkladnhotextu1"/>
        <w:bidi w:val="0"/>
        <w:rPr>
          <w:rFonts w:ascii="Times New Roman" w:hAnsi="Times New Roman"/>
          <w:bCs/>
        </w:rPr>
      </w:pPr>
    </w:p>
    <w:p w:rsidR="00741FFB" w:rsidP="00201207">
      <w:pPr>
        <w:pStyle w:val="Zarkazkladnhotextu1"/>
        <w:bidi w:val="0"/>
        <w:rPr>
          <w:rFonts w:ascii="Times New Roman" w:hAnsi="Times New Roman"/>
          <w:bCs/>
        </w:rPr>
      </w:pPr>
    </w:p>
    <w:p w:rsidR="00741FFB"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31</w:t>
      </w:r>
    </w:p>
    <w:p w:rsidR="00201207" w:rsidRPr="00C919D9" w:rsidP="00201207">
      <w:pPr>
        <w:pStyle w:val="Zarkazkladnhotextu1"/>
        <w:bidi w:val="0"/>
        <w:rPr>
          <w:rFonts w:ascii="Times New Roman" w:hAnsi="Times New Roman"/>
          <w:bCs/>
        </w:rPr>
      </w:pPr>
      <w:r w:rsidRPr="00C919D9">
        <w:rPr>
          <w:rFonts w:ascii="Times New Roman" w:hAnsi="Times New Roman"/>
          <w:bCs/>
        </w:rPr>
        <w:t>Z dôvodu zabezpečenia plynulej výplaty peňažného príspevku na naturálne náležitosti sa navrhuje vykonať túto výplatu v najbližšom výplatnom termíne po vzniku nároku konkrétneho colníka.</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32 a 33</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V navrhovaných ustanoveniach sa upravujú podmienky súvisiace s vyslaním colníka na štúdium.   </w:t>
      </w:r>
    </w:p>
    <w:p w:rsidR="00201207" w:rsidRPr="00C919D9" w:rsidP="00201207">
      <w:pPr>
        <w:pStyle w:val="Zarkazkladnhotextu1"/>
        <w:bidi w:val="0"/>
        <w:rPr>
          <w:rFonts w:ascii="Times New Roman" w:hAnsi="Times New Roman"/>
          <w:bCs/>
          <w:u w:val="single"/>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34 a 35</w:t>
      </w:r>
    </w:p>
    <w:p w:rsidR="00201207" w:rsidRPr="00C919D9" w:rsidP="00201207">
      <w:pPr>
        <w:pStyle w:val="Zarkazkladnhotextu1"/>
        <w:bidi w:val="0"/>
        <w:rPr>
          <w:rFonts w:ascii="Times New Roman" w:hAnsi="Times New Roman"/>
          <w:bCs/>
        </w:rPr>
      </w:pPr>
      <w:r w:rsidRPr="00C919D9">
        <w:rPr>
          <w:rFonts w:ascii="Times New Roman" w:hAnsi="Times New Roman"/>
          <w:bCs/>
        </w:rPr>
        <w:t>Precizujú sa ustanovenia upravujúce výkon štátnej služby tehotnej colníčky a colníčky starajúcej sa o dieťa mladšie ako 15 rokov.</w:t>
      </w:r>
    </w:p>
    <w:p w:rsidR="00201207" w:rsidRPr="00C919D9" w:rsidP="00201207">
      <w:pPr>
        <w:pStyle w:val="Zarkazkladnhotextu1"/>
        <w:bidi w:val="0"/>
        <w:rPr>
          <w:rFonts w:ascii="Times New Roman" w:hAnsi="Times New Roman"/>
          <w:bCs/>
          <w:u w:val="single"/>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36</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Ustanovenia § 143 ods. 8 a 9 predstavujú transpozíciu smernice Rady 2010/18/EÚ z 8. marca 2010, ktorou sa vykonáva revidovaná Rámcová dohoda o rodičovskej dovolenke uzavretá medzi BUSINESSEUROPE, UEAPME, CEEP a ETUC a zrušuje smernica 96/34/ES, čím sa zabezpečí, aby boli colníčka alebo colník po návrate z rodičovskej dovolenky ustanovení alebo vymenovaní do ich pôvodnej funkcie bez ohľadu na to, či je v čase ich návratu voľná alebo nie. Zároveň sa ustanovuje postup služobného úradu v súvislosti s ustanovením alebo vymenovaním zastupujúcej colníčky alebo colníka do funkcie po návrate z ich rodičovskej dovolenky. </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38</w:t>
      </w:r>
    </w:p>
    <w:p w:rsidR="00201207" w:rsidRPr="00C919D9" w:rsidP="00201207">
      <w:pPr>
        <w:pStyle w:val="Zarkazkladnhotextu1"/>
        <w:bidi w:val="0"/>
        <w:rPr>
          <w:rFonts w:ascii="Times New Roman" w:hAnsi="Times New Roman"/>
          <w:bCs/>
        </w:rPr>
      </w:pPr>
      <w:r w:rsidRPr="00C919D9">
        <w:rPr>
          <w:rFonts w:ascii="Times New Roman" w:hAnsi="Times New Roman"/>
          <w:bCs/>
        </w:rPr>
        <w:t>Ide o legislatívno-technickú úpravu súvisiacu s reformou daňovej a colnej správy, keďže pojem „colná správa“ stratí svoj aktuálny normatívny rozmer.</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bodom 40 a 41</w:t>
      </w:r>
    </w:p>
    <w:p w:rsidR="00201207" w:rsidRPr="00C919D9" w:rsidP="00201207">
      <w:pPr>
        <w:pStyle w:val="Zarkazkladnhotextu1"/>
        <w:bidi w:val="0"/>
        <w:rPr>
          <w:rFonts w:ascii="Times New Roman" w:hAnsi="Times New Roman"/>
          <w:bCs/>
        </w:rPr>
      </w:pPr>
      <w:r w:rsidRPr="00C919D9">
        <w:rPr>
          <w:rFonts w:ascii="Times New Roman" w:hAnsi="Times New Roman"/>
          <w:bCs/>
        </w:rPr>
        <w:t>Text sa upravuje v nadväznosti na zavedenú legislatívnu skratku „oprávnený orgán“ v § 221.</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42</w:t>
      </w:r>
    </w:p>
    <w:p w:rsidR="00201207" w:rsidRPr="00C919D9" w:rsidP="00201207">
      <w:pPr>
        <w:pStyle w:val="Zarkazkladnhotextu1"/>
        <w:bidi w:val="0"/>
        <w:rPr>
          <w:rFonts w:ascii="Times New Roman" w:hAnsi="Times New Roman"/>
          <w:bCs/>
        </w:rPr>
      </w:pPr>
      <w:r w:rsidRPr="00C919D9">
        <w:rPr>
          <w:rFonts w:ascii="Times New Roman" w:hAnsi="Times New Roman"/>
          <w:bCs/>
        </w:rPr>
        <w:t>S cieľom zamedziť enormnému zaťaženiu ministra financií ako odvolacieho orgánu priamo nadriadeného prezidentovi Finančného riaditeľstva SR sa navrhuje, aby s podaním odvolania proti prvostupňovému rozhodnutiu prezidenta nebol spojený devolutívny účinok a o takomto odvolaní bude rozhodovať prezident na návrh ním ustanovenej osobitnej komisie.</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rPr>
      </w:pPr>
      <w:r w:rsidRPr="00C919D9">
        <w:rPr>
          <w:rFonts w:ascii="Times New Roman" w:hAnsi="Times New Roman"/>
          <w:bCs/>
          <w:u w:val="single"/>
        </w:rPr>
        <w:t>K bodu 43</w:t>
      </w:r>
    </w:p>
    <w:p w:rsidR="00201207" w:rsidRPr="00C919D9" w:rsidP="00201207">
      <w:pPr>
        <w:pStyle w:val="Zarkazkladnhotextu1"/>
        <w:bidi w:val="0"/>
        <w:rPr>
          <w:rFonts w:ascii="Times New Roman" w:hAnsi="Times New Roman"/>
          <w:bCs/>
        </w:rPr>
      </w:pPr>
      <w:r w:rsidRPr="00C919D9">
        <w:rPr>
          <w:rFonts w:ascii="Times New Roman" w:hAnsi="Times New Roman"/>
          <w:bCs/>
        </w:rPr>
        <w:t>Spresňuje sa text, keďže v súlade s § 3 zákona rozhodovaciu právomoc má príslušný nadriadený a nie služobný úrad.</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44</w:t>
      </w:r>
    </w:p>
    <w:p w:rsidR="00201207" w:rsidRPr="00C919D9" w:rsidP="00201207">
      <w:pPr>
        <w:pStyle w:val="Zarkazkladnhotextu1"/>
        <w:bidi w:val="0"/>
        <w:rPr>
          <w:rFonts w:ascii="Times New Roman" w:hAnsi="Times New Roman"/>
          <w:bCs/>
        </w:rPr>
      </w:pPr>
      <w:r w:rsidRPr="00C919D9">
        <w:rPr>
          <w:rFonts w:ascii="Times New Roman" w:hAnsi="Times New Roman"/>
          <w:bCs/>
        </w:rPr>
        <w:t xml:space="preserve">Navrhovaná úprava je vyvolaná vytvorením jediného služobného úradu, čo by v prípade ponechania doterajšieho znenia § 254 ods. 3 vytvorilo nevyhovujúci mechanizmus oznamovania a doručovania rozhodnutí. Z uvedeného dôvodu sa ustanovuje, aby sa rozhodnutia mohli doručovať na Finančnom riaditeľstve SR, colnom úrade a Kriminálnom úrade finančnej správy, podľa toho, v ktorom colník vykonáva štátnu službu. </w:t>
      </w:r>
    </w:p>
    <w:p w:rsidR="00201207" w:rsidP="00201207">
      <w:pPr>
        <w:pStyle w:val="Zarkazkladnhotextu1"/>
        <w:bidi w:val="0"/>
        <w:rPr>
          <w:rFonts w:ascii="Times New Roman" w:hAnsi="Times New Roman"/>
          <w:bCs/>
        </w:rPr>
      </w:pPr>
    </w:p>
    <w:p w:rsidR="00741FFB" w:rsidP="00201207">
      <w:pPr>
        <w:pStyle w:val="Zarkazkladnhotextu1"/>
        <w:bidi w:val="0"/>
        <w:rPr>
          <w:rFonts w:ascii="Times New Roman" w:hAnsi="Times New Roman"/>
          <w:bCs/>
        </w:rPr>
      </w:pPr>
    </w:p>
    <w:p w:rsidR="00741FFB" w:rsidP="00201207">
      <w:pPr>
        <w:pStyle w:val="Zarkazkladnhotextu1"/>
        <w:bidi w:val="0"/>
        <w:rPr>
          <w:rFonts w:ascii="Times New Roman" w:hAnsi="Times New Roman"/>
          <w:bCs/>
        </w:rPr>
      </w:pPr>
    </w:p>
    <w:p w:rsidR="00741FFB"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45</w:t>
      </w:r>
    </w:p>
    <w:p w:rsidR="00201207" w:rsidRPr="00C919D9" w:rsidP="00201207">
      <w:pPr>
        <w:pStyle w:val="Zarkazkladnhotextu1"/>
        <w:bidi w:val="0"/>
        <w:rPr>
          <w:rFonts w:ascii="Times New Roman" w:hAnsi="Times New Roman"/>
          <w:bCs/>
        </w:rPr>
      </w:pPr>
      <w:r w:rsidRPr="00C919D9">
        <w:rPr>
          <w:rFonts w:ascii="Times New Roman" w:hAnsi="Times New Roman"/>
          <w:bCs/>
        </w:rPr>
        <w:t>V nadväznosti na zmenu v § 143 týkajúcu sa rodičovskej dovolenky colníčky alebo colníka sa navrhuje, aby sa nová úprava týkala colníčok a colníkov, ktorí nastúpia na rodičovskú dovolenku až po 1. 1. 2012.</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Cs/>
          <w:u w:val="single"/>
        </w:rPr>
      </w:pPr>
      <w:r w:rsidRPr="00C919D9">
        <w:rPr>
          <w:rFonts w:ascii="Times New Roman" w:hAnsi="Times New Roman"/>
          <w:bCs/>
          <w:u w:val="single"/>
        </w:rPr>
        <w:t>K bodu 46</w:t>
      </w:r>
    </w:p>
    <w:p w:rsidR="00201207" w:rsidRPr="00C919D9" w:rsidP="00201207">
      <w:pPr>
        <w:pStyle w:val="Zarkazkladnhotextu1"/>
        <w:bidi w:val="0"/>
        <w:rPr>
          <w:rFonts w:ascii="Times New Roman" w:hAnsi="Times New Roman"/>
          <w:bCs/>
        </w:rPr>
      </w:pPr>
      <w:r w:rsidRPr="00C919D9">
        <w:rPr>
          <w:rFonts w:ascii="Times New Roman" w:hAnsi="Times New Roman"/>
          <w:bCs/>
        </w:rPr>
        <w:t>Ide o legislatívno-technickú úpravu súvisiacu s reformou daňovej a colnej správy, keďže pojem „colná správa“ stratí svoj aktuálny normatívny rozmer.</w:t>
      </w:r>
    </w:p>
    <w:p w:rsidR="00201207" w:rsidRPr="00C919D9" w:rsidP="00201207">
      <w:pPr>
        <w:pStyle w:val="Zarkazkladnhotextu1"/>
        <w:bidi w:val="0"/>
        <w:jc w:val="left"/>
        <w:rPr>
          <w:rFonts w:ascii="Times New Roman" w:hAnsi="Times New Roman"/>
          <w:bCs/>
        </w:rPr>
      </w:pPr>
    </w:p>
    <w:p w:rsidR="00201207" w:rsidRPr="00C919D9" w:rsidP="00201207">
      <w:pPr>
        <w:pStyle w:val="Zarkazkladnhotextu1"/>
        <w:bidi w:val="0"/>
        <w:jc w:val="left"/>
        <w:rPr>
          <w:rFonts w:ascii="Times New Roman" w:hAnsi="Times New Roman"/>
          <w:bCs/>
          <w:u w:val="single"/>
        </w:rPr>
      </w:pPr>
      <w:r w:rsidRPr="00C919D9">
        <w:rPr>
          <w:rFonts w:ascii="Times New Roman" w:hAnsi="Times New Roman"/>
          <w:bCs/>
          <w:u w:val="single"/>
        </w:rPr>
        <w:t>K bodom 47, 48, 51 a 52</w:t>
      </w:r>
    </w:p>
    <w:p w:rsidR="00201207" w:rsidRPr="00C919D9" w:rsidP="00201207">
      <w:pPr>
        <w:pStyle w:val="Zarkazkladnhotextu1"/>
        <w:bidi w:val="0"/>
        <w:rPr>
          <w:rFonts w:ascii="Times New Roman" w:hAnsi="Times New Roman"/>
          <w:bCs/>
        </w:rPr>
      </w:pPr>
      <w:r w:rsidRPr="00C919D9">
        <w:rPr>
          <w:rFonts w:ascii="Times New Roman" w:hAnsi="Times New Roman"/>
          <w:bCs/>
        </w:rPr>
        <w:t>V súlade s reformou daňovej a colnej správy a ustanovením orgánov štátnej správy v oblasti daní, poplatkov a colníctva sa v potrebnom rozsahu upravujú pomenovania týchto orgánov a jednotlivých funkcií.</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b/>
          <w:bCs/>
          <w:u w:val="single"/>
        </w:rPr>
      </w:pPr>
      <w:r w:rsidRPr="00C919D9">
        <w:rPr>
          <w:rFonts w:ascii="Times New Roman" w:hAnsi="Times New Roman"/>
          <w:bCs/>
          <w:u w:val="single"/>
        </w:rPr>
        <w:t>K bodu 49</w:t>
      </w:r>
    </w:p>
    <w:p w:rsidR="00201207" w:rsidRPr="00C919D9" w:rsidP="00201207">
      <w:pPr>
        <w:pStyle w:val="Zarkazkladnhotextu1"/>
        <w:bidi w:val="0"/>
        <w:jc w:val="left"/>
        <w:rPr>
          <w:rFonts w:ascii="Times New Roman" w:hAnsi="Times New Roman"/>
          <w:bCs/>
        </w:rPr>
      </w:pPr>
      <w:r w:rsidRPr="00C919D9">
        <w:rPr>
          <w:rFonts w:ascii="Times New Roman" w:hAnsi="Times New Roman"/>
          <w:bCs/>
        </w:rPr>
        <w:t>Dopĺňa sa transpozičná príloha k zákonu.</w:t>
      </w:r>
    </w:p>
    <w:p w:rsidR="00201207" w:rsidRPr="00C919D9" w:rsidP="00201207">
      <w:pPr>
        <w:pStyle w:val="Zarkazkladnhotextu1"/>
        <w:bidi w:val="0"/>
        <w:jc w:val="left"/>
        <w:rPr>
          <w:rFonts w:ascii="Times New Roman" w:hAnsi="Times New Roman"/>
          <w:bCs/>
        </w:rPr>
      </w:pPr>
    </w:p>
    <w:p w:rsidR="00201207" w:rsidRPr="00C919D9" w:rsidP="00201207">
      <w:pPr>
        <w:pStyle w:val="Zarkazkladnhotextu1"/>
        <w:bidi w:val="0"/>
        <w:jc w:val="left"/>
        <w:rPr>
          <w:rFonts w:ascii="Times New Roman" w:hAnsi="Times New Roman"/>
          <w:b/>
          <w:bCs/>
        </w:rPr>
      </w:pPr>
      <w:r w:rsidRPr="00C919D9">
        <w:rPr>
          <w:rFonts w:ascii="Times New Roman" w:hAnsi="Times New Roman"/>
          <w:b/>
          <w:bCs/>
        </w:rPr>
        <w:t>K čl. II</w:t>
      </w:r>
    </w:p>
    <w:p w:rsidR="00201207" w:rsidRPr="00C919D9" w:rsidP="00201207">
      <w:pPr>
        <w:pStyle w:val="Zarkazkladnhotextu1"/>
        <w:bidi w:val="0"/>
        <w:rPr>
          <w:rFonts w:ascii="Times New Roman" w:hAnsi="Times New Roman"/>
          <w:bCs/>
        </w:rPr>
      </w:pPr>
    </w:p>
    <w:p w:rsidR="00201207" w:rsidRPr="00C919D9" w:rsidP="00201207">
      <w:pPr>
        <w:pStyle w:val="Zarkazkladnhotextu1"/>
        <w:bidi w:val="0"/>
        <w:rPr>
          <w:rFonts w:ascii="Times New Roman" w:hAnsi="Times New Roman"/>
        </w:rPr>
      </w:pPr>
      <w:r w:rsidRPr="00C919D9">
        <w:rPr>
          <w:rFonts w:ascii="Times New Roman" w:hAnsi="Times New Roman"/>
          <w:bCs/>
        </w:rPr>
        <w:t>Navrhuje sa účinnosť zákona.</w:t>
      </w:r>
    </w:p>
    <w:p w:rsidR="00201207" w:rsidRPr="00C919D9" w:rsidP="00201207">
      <w:pPr>
        <w:bidi w:val="0"/>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C919D9">
      <w:pPr>
        <w:bidi w:val="0"/>
        <w:ind w:firstLine="708"/>
        <w:jc w:val="both"/>
        <w:rPr>
          <w:rFonts w:ascii="Times New Roman" w:hAnsi="Times New Roman"/>
          <w:color w:val="231F20"/>
        </w:rPr>
      </w:pPr>
      <w:r w:rsidRPr="00C919D9">
        <w:rPr>
          <w:rFonts w:ascii="Times New Roman" w:hAnsi="Times New Roman"/>
          <w:color w:val="231F20"/>
        </w:rPr>
        <w:t xml:space="preserve">Schválené na rokovaní </w:t>
      </w:r>
      <w:r w:rsidRPr="00C919D9" w:rsidR="00EE2BBC">
        <w:rPr>
          <w:rFonts w:ascii="Times New Roman" w:hAnsi="Times New Roman"/>
          <w:color w:val="231F20"/>
        </w:rPr>
        <w:t>vlády Slovenskej republiky dňa 10</w:t>
      </w:r>
      <w:r w:rsidRPr="00C919D9">
        <w:rPr>
          <w:rFonts w:ascii="Times New Roman" w:hAnsi="Times New Roman"/>
          <w:color w:val="231F20"/>
        </w:rPr>
        <w:t xml:space="preserve">. </w:t>
      </w:r>
      <w:r w:rsidRPr="00C919D9" w:rsidR="00EE2BBC">
        <w:rPr>
          <w:rFonts w:ascii="Times New Roman" w:hAnsi="Times New Roman"/>
          <w:color w:val="231F20"/>
        </w:rPr>
        <w:t>augusta</w:t>
      </w:r>
      <w:r w:rsidRPr="00C919D9">
        <w:rPr>
          <w:rFonts w:ascii="Times New Roman" w:hAnsi="Times New Roman"/>
          <w:color w:val="231F20"/>
        </w:rPr>
        <w:t xml:space="preserve"> 2011.</w:t>
      </w:r>
    </w:p>
    <w:p w:rsidR="00201207" w:rsidRPr="00C919D9" w:rsidP="00201207">
      <w:pPr>
        <w:bidi w:val="0"/>
        <w:jc w:val="both"/>
        <w:rPr>
          <w:rFonts w:ascii="Times New Roman" w:hAnsi="Times New Roman"/>
          <w:color w:val="231F20"/>
        </w:rPr>
      </w:pPr>
    </w:p>
    <w:p w:rsidR="00201207" w:rsidRPr="00C919D9" w:rsidP="00201207">
      <w:pPr>
        <w:bidi w:val="0"/>
        <w:jc w:val="both"/>
        <w:rPr>
          <w:rFonts w:ascii="Times New Roman" w:hAnsi="Times New Roman"/>
          <w:color w:val="231F20"/>
        </w:rPr>
      </w:pPr>
    </w:p>
    <w:p w:rsidR="00201207" w:rsidRPr="00C919D9" w:rsidP="00201207">
      <w:pPr>
        <w:bidi w:val="0"/>
        <w:jc w:val="both"/>
        <w:rPr>
          <w:rFonts w:ascii="Times New Roman" w:hAnsi="Times New Roman"/>
          <w:color w:val="231F20"/>
        </w:rPr>
      </w:pPr>
    </w:p>
    <w:p w:rsidR="00201207" w:rsidRPr="00C919D9" w:rsidP="00201207">
      <w:pPr>
        <w:bidi w:val="0"/>
        <w:jc w:val="both"/>
        <w:rPr>
          <w:rFonts w:ascii="Times New Roman" w:hAnsi="Times New Roman"/>
          <w:color w:val="231F20"/>
        </w:rPr>
      </w:pPr>
    </w:p>
    <w:p w:rsidR="00201207" w:rsidRPr="00C919D9" w:rsidP="00201207">
      <w:pPr>
        <w:bidi w:val="0"/>
        <w:jc w:val="both"/>
        <w:rPr>
          <w:rFonts w:ascii="Times New Roman" w:hAnsi="Times New Roman"/>
          <w:color w:val="231F20"/>
        </w:rPr>
      </w:pPr>
    </w:p>
    <w:p w:rsidR="00201207" w:rsidRPr="00C919D9" w:rsidP="00201207">
      <w:pPr>
        <w:bidi w:val="0"/>
        <w:jc w:val="center"/>
        <w:rPr>
          <w:rFonts w:ascii="Times New Roman" w:hAnsi="Times New Roman"/>
          <w:b/>
          <w:bCs/>
          <w:color w:val="231F20"/>
        </w:rPr>
      </w:pPr>
      <w:r w:rsidRPr="00C919D9">
        <w:rPr>
          <w:rFonts w:ascii="Times New Roman" w:hAnsi="Times New Roman"/>
          <w:b/>
          <w:bCs/>
          <w:color w:val="231F20"/>
        </w:rPr>
        <w:t>Iveta Radičová, v. r.</w:t>
      </w:r>
    </w:p>
    <w:p w:rsidR="00201207" w:rsidRPr="00C919D9" w:rsidP="00201207">
      <w:pPr>
        <w:bidi w:val="0"/>
        <w:jc w:val="center"/>
        <w:rPr>
          <w:rFonts w:ascii="Times New Roman" w:hAnsi="Times New Roman"/>
          <w:color w:val="231F20"/>
        </w:rPr>
      </w:pPr>
      <w:r w:rsidRPr="00C919D9">
        <w:rPr>
          <w:rFonts w:ascii="Times New Roman" w:hAnsi="Times New Roman"/>
          <w:color w:val="231F20"/>
        </w:rPr>
        <w:t>predsedníčka vlády Slovenskej republiky</w:t>
      </w:r>
    </w:p>
    <w:p w:rsidR="00201207" w:rsidRPr="00C919D9" w:rsidP="00201207">
      <w:pPr>
        <w:bidi w:val="0"/>
        <w:jc w:val="center"/>
        <w:rPr>
          <w:rFonts w:ascii="Times New Roman" w:hAnsi="Times New Roman"/>
          <w:color w:val="231F20"/>
        </w:rPr>
      </w:pPr>
    </w:p>
    <w:p w:rsidR="00201207" w:rsidRPr="00C919D9" w:rsidP="00201207">
      <w:pPr>
        <w:bidi w:val="0"/>
        <w:jc w:val="center"/>
        <w:rPr>
          <w:rFonts w:ascii="Times New Roman" w:hAnsi="Times New Roman"/>
          <w:color w:val="231F20"/>
        </w:rPr>
      </w:pPr>
    </w:p>
    <w:p w:rsidR="00201207" w:rsidRPr="00C919D9" w:rsidP="00201207">
      <w:pPr>
        <w:bidi w:val="0"/>
        <w:jc w:val="center"/>
        <w:rPr>
          <w:rFonts w:ascii="Times New Roman" w:hAnsi="Times New Roman"/>
          <w:color w:val="231F20"/>
        </w:rPr>
      </w:pPr>
    </w:p>
    <w:p w:rsidR="00201207" w:rsidRPr="00C919D9" w:rsidP="00201207">
      <w:pPr>
        <w:bidi w:val="0"/>
        <w:jc w:val="center"/>
        <w:rPr>
          <w:rFonts w:ascii="Times New Roman" w:hAnsi="Times New Roman"/>
          <w:color w:val="231F20"/>
        </w:rPr>
      </w:pPr>
    </w:p>
    <w:p w:rsidR="00201207" w:rsidRPr="00C919D9" w:rsidP="00201207">
      <w:pPr>
        <w:bidi w:val="0"/>
        <w:jc w:val="center"/>
        <w:rPr>
          <w:rFonts w:ascii="Times New Roman" w:hAnsi="Times New Roman"/>
          <w:b/>
          <w:bCs/>
          <w:color w:val="231F20"/>
        </w:rPr>
      </w:pPr>
      <w:r w:rsidRPr="00C919D9">
        <w:rPr>
          <w:rFonts w:ascii="Times New Roman" w:hAnsi="Times New Roman"/>
          <w:b/>
          <w:bCs/>
          <w:color w:val="231F20"/>
        </w:rPr>
        <w:t>Ivan Mikloš, v. r.</w:t>
      </w:r>
    </w:p>
    <w:p w:rsidR="00201207" w:rsidRPr="00C919D9" w:rsidP="00201207">
      <w:pPr>
        <w:bidi w:val="0"/>
        <w:jc w:val="center"/>
        <w:rPr>
          <w:rFonts w:ascii="Times New Roman" w:hAnsi="Times New Roman"/>
          <w:color w:val="231F20"/>
        </w:rPr>
      </w:pPr>
      <w:r w:rsidRPr="00C919D9">
        <w:rPr>
          <w:rFonts w:ascii="Times New Roman" w:hAnsi="Times New Roman"/>
          <w:color w:val="231F20"/>
        </w:rPr>
        <w:t>podpredseda vlády a minister financií Slovenskej republiky</w:t>
      </w:r>
    </w:p>
    <w:p w:rsidR="00201207" w:rsidRPr="00C919D9" w:rsidP="00201207">
      <w:pPr>
        <w:pStyle w:val="BodyText"/>
        <w:bidi w:val="0"/>
        <w:spacing w:after="0"/>
        <w:ind w:left="227" w:hanging="227"/>
        <w:jc w:val="both"/>
        <w:rPr>
          <w:rFonts w:ascii="Times New Roman" w:hAnsi="Times New Roman"/>
        </w:rPr>
      </w:pPr>
    </w:p>
    <w:p w:rsidR="00201207" w:rsidRPr="00C919D9" w:rsidP="00201207">
      <w:pPr>
        <w:pStyle w:val="BodyText"/>
        <w:bidi w:val="0"/>
        <w:spacing w:after="0"/>
        <w:ind w:left="227" w:hanging="227"/>
        <w:jc w:val="both"/>
        <w:rPr>
          <w:rFonts w:ascii="Times New Roman" w:hAnsi="Times New Roman"/>
        </w:rPr>
      </w:pPr>
    </w:p>
    <w:p w:rsidR="00201207" w:rsidRPr="00C919D9" w:rsidP="00B971C2">
      <w:pPr>
        <w:bidi w:val="0"/>
        <w:jc w:val="both"/>
        <w:rPr>
          <w:rFonts w:ascii="Times New Roman" w:hAnsi="Times New Roman"/>
          <w:color w:val="000000"/>
        </w:rPr>
      </w:pPr>
    </w:p>
    <w:p w:rsidR="00BF05C2" w:rsidRPr="00C919D9" w:rsidP="0082337D">
      <w:pPr>
        <w:bidi w:val="0"/>
        <w:jc w:val="both"/>
        <w:rPr>
          <w:rFonts w:ascii="Times New Roman" w:hAnsi="Times New Roman"/>
          <w:color w:val="000000"/>
        </w:rPr>
      </w:pPr>
    </w:p>
    <w:p w:rsidR="00F414A4" w:rsidRPr="00C919D9" w:rsidP="00F414A4">
      <w:pPr>
        <w:bidi w:val="0"/>
        <w:ind w:firstLine="708"/>
        <w:jc w:val="both"/>
        <w:rPr>
          <w:rFonts w:ascii="Times New Roman" w:hAnsi="Times New Roman"/>
        </w:rPr>
      </w:pPr>
      <w:r w:rsidRPr="00C919D9" w:rsidR="005D27A8">
        <w:rPr>
          <w:rFonts w:ascii="Times New Roman" w:hAnsi="Times New Roman"/>
        </w:rPr>
        <w:t xml:space="preserve"> </w:t>
      </w:r>
    </w:p>
    <w:p w:rsidR="007C69BE" w:rsidRPr="00C919D9" w:rsidP="007C69BE">
      <w:pPr>
        <w:bidi w:val="0"/>
        <w:rPr>
          <w:rFonts w:ascii="Times New Roman" w:hAnsi="Times New Roman"/>
        </w:rPr>
      </w:pPr>
    </w:p>
    <w:p w:rsidR="00125361" w:rsidRPr="00C919D9">
      <w:pPr>
        <w:bidi w:val="0"/>
        <w:rPr>
          <w:rFonts w:ascii="Times New Roman" w:hAnsi="Times New Roman"/>
        </w:rPr>
      </w:pPr>
    </w:p>
    <w:sectPr w:rsidSect="004A50F7">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F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44694">
      <w:rPr>
        <w:rFonts w:ascii="Times New Roman" w:hAnsi="Times New Roman"/>
        <w:noProof/>
      </w:rPr>
      <w:t>9</w:t>
    </w:r>
    <w:r>
      <w:rPr>
        <w:rFonts w:ascii="Times New Roman" w:hAnsi="Times New Roman"/>
      </w:rPr>
      <w:fldChar w:fldCharType="end"/>
    </w:r>
  </w:p>
  <w:p w:rsidR="004A50F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2D1F"/>
    <w:multiLevelType w:val="hybridMultilevel"/>
    <w:tmpl w:val="2976140A"/>
    <w:lvl w:ilvl="0">
      <w:start w:val="6"/>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5C674E5"/>
    <w:multiLevelType w:val="hybridMultilevel"/>
    <w:tmpl w:val="D1F2C2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9C4833"/>
    <w:rsid w:val="000166D2"/>
    <w:rsid w:val="0001723B"/>
    <w:rsid w:val="00022D9C"/>
    <w:rsid w:val="0003601D"/>
    <w:rsid w:val="000364BF"/>
    <w:rsid w:val="00036EC1"/>
    <w:rsid w:val="000518E2"/>
    <w:rsid w:val="00087AC3"/>
    <w:rsid w:val="00090110"/>
    <w:rsid w:val="00092C30"/>
    <w:rsid w:val="000A1694"/>
    <w:rsid w:val="000A20FE"/>
    <w:rsid w:val="000B44B8"/>
    <w:rsid w:val="000C5860"/>
    <w:rsid w:val="00103EFB"/>
    <w:rsid w:val="00123A74"/>
    <w:rsid w:val="00125361"/>
    <w:rsid w:val="001478E0"/>
    <w:rsid w:val="00193E0D"/>
    <w:rsid w:val="001A5665"/>
    <w:rsid w:val="001C3E34"/>
    <w:rsid w:val="001D2CE0"/>
    <w:rsid w:val="001F2B1F"/>
    <w:rsid w:val="00201207"/>
    <w:rsid w:val="00205DF0"/>
    <w:rsid w:val="00214D1E"/>
    <w:rsid w:val="00234D4A"/>
    <w:rsid w:val="00241706"/>
    <w:rsid w:val="00242C36"/>
    <w:rsid w:val="002753FA"/>
    <w:rsid w:val="00277AFA"/>
    <w:rsid w:val="00295BAA"/>
    <w:rsid w:val="002E65A4"/>
    <w:rsid w:val="002F09DF"/>
    <w:rsid w:val="002F0DD7"/>
    <w:rsid w:val="002F1E30"/>
    <w:rsid w:val="002F2F18"/>
    <w:rsid w:val="00303020"/>
    <w:rsid w:val="00303867"/>
    <w:rsid w:val="00313DF9"/>
    <w:rsid w:val="003327C6"/>
    <w:rsid w:val="003A61DB"/>
    <w:rsid w:val="003B4843"/>
    <w:rsid w:val="003C1630"/>
    <w:rsid w:val="003C4ABF"/>
    <w:rsid w:val="003C57E7"/>
    <w:rsid w:val="003D4C34"/>
    <w:rsid w:val="00401FBC"/>
    <w:rsid w:val="00424BDE"/>
    <w:rsid w:val="00435E42"/>
    <w:rsid w:val="00443388"/>
    <w:rsid w:val="00455B48"/>
    <w:rsid w:val="00471308"/>
    <w:rsid w:val="004723BC"/>
    <w:rsid w:val="004A50F7"/>
    <w:rsid w:val="004B6827"/>
    <w:rsid w:val="004F1FE3"/>
    <w:rsid w:val="005451BF"/>
    <w:rsid w:val="00563A9D"/>
    <w:rsid w:val="00577C72"/>
    <w:rsid w:val="00585831"/>
    <w:rsid w:val="005B0A9A"/>
    <w:rsid w:val="005B56F6"/>
    <w:rsid w:val="005C3515"/>
    <w:rsid w:val="005C5ED8"/>
    <w:rsid w:val="005D27A8"/>
    <w:rsid w:val="005E1EF5"/>
    <w:rsid w:val="005F3A87"/>
    <w:rsid w:val="00626E94"/>
    <w:rsid w:val="00690EAA"/>
    <w:rsid w:val="006B0F65"/>
    <w:rsid w:val="006D047F"/>
    <w:rsid w:val="006E21D7"/>
    <w:rsid w:val="006E6EE5"/>
    <w:rsid w:val="0073021D"/>
    <w:rsid w:val="00730E6F"/>
    <w:rsid w:val="00735EFC"/>
    <w:rsid w:val="00741FFB"/>
    <w:rsid w:val="00774681"/>
    <w:rsid w:val="007A4DE7"/>
    <w:rsid w:val="007C69BE"/>
    <w:rsid w:val="00820D52"/>
    <w:rsid w:val="0082337D"/>
    <w:rsid w:val="008359E0"/>
    <w:rsid w:val="0085549E"/>
    <w:rsid w:val="008956E1"/>
    <w:rsid w:val="008A6B3E"/>
    <w:rsid w:val="008D6DDD"/>
    <w:rsid w:val="008E24D5"/>
    <w:rsid w:val="008E4391"/>
    <w:rsid w:val="008E6C84"/>
    <w:rsid w:val="008E6FCB"/>
    <w:rsid w:val="0090365C"/>
    <w:rsid w:val="0094407C"/>
    <w:rsid w:val="009541E7"/>
    <w:rsid w:val="0096227F"/>
    <w:rsid w:val="00973525"/>
    <w:rsid w:val="009A749A"/>
    <w:rsid w:val="009C4833"/>
    <w:rsid w:val="009E1E27"/>
    <w:rsid w:val="009F7368"/>
    <w:rsid w:val="00A148AF"/>
    <w:rsid w:val="00A2483F"/>
    <w:rsid w:val="00A4743B"/>
    <w:rsid w:val="00A742B5"/>
    <w:rsid w:val="00A91D59"/>
    <w:rsid w:val="00AB176C"/>
    <w:rsid w:val="00AB3CC3"/>
    <w:rsid w:val="00AD6D91"/>
    <w:rsid w:val="00B44694"/>
    <w:rsid w:val="00B9598B"/>
    <w:rsid w:val="00B971C2"/>
    <w:rsid w:val="00BD515D"/>
    <w:rsid w:val="00BF05C2"/>
    <w:rsid w:val="00C00C82"/>
    <w:rsid w:val="00C52879"/>
    <w:rsid w:val="00C75B2A"/>
    <w:rsid w:val="00C919D9"/>
    <w:rsid w:val="00CA131E"/>
    <w:rsid w:val="00CC6E2D"/>
    <w:rsid w:val="00CD51C4"/>
    <w:rsid w:val="00CF5FC4"/>
    <w:rsid w:val="00D50367"/>
    <w:rsid w:val="00D92031"/>
    <w:rsid w:val="00D94CC9"/>
    <w:rsid w:val="00DB128E"/>
    <w:rsid w:val="00DB5C88"/>
    <w:rsid w:val="00DC094C"/>
    <w:rsid w:val="00DF42B9"/>
    <w:rsid w:val="00DF7022"/>
    <w:rsid w:val="00DF7B6F"/>
    <w:rsid w:val="00E056A9"/>
    <w:rsid w:val="00E37D1D"/>
    <w:rsid w:val="00E46984"/>
    <w:rsid w:val="00E975B9"/>
    <w:rsid w:val="00EC0DFD"/>
    <w:rsid w:val="00EE2BBC"/>
    <w:rsid w:val="00EE54EA"/>
    <w:rsid w:val="00EF1035"/>
    <w:rsid w:val="00F0718E"/>
    <w:rsid w:val="00F414A4"/>
    <w:rsid w:val="00F70309"/>
    <w:rsid w:val="00F70427"/>
    <w:rsid w:val="00F85D98"/>
    <w:rsid w:val="00FA1DA7"/>
    <w:rsid w:val="00FA4BB1"/>
    <w:rsid w:val="00FA703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F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1 Char"/>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NzovChar"/>
    <w:uiPriority w:val="99"/>
    <w:qFormat/>
    <w:rsid w:val="00313DF9"/>
    <w:pPr>
      <w:jc w:val="center"/>
    </w:pPr>
    <w:rPr>
      <w:b/>
      <w:bCs/>
      <w:lang w:eastAsia="cs-CZ"/>
    </w:rPr>
  </w:style>
  <w:style w:type="character" w:customStyle="1" w:styleId="NzovChar">
    <w:name w:val="Názov Char"/>
    <w:basedOn w:val="DefaultParagraphFont"/>
    <w:link w:val="Title"/>
    <w:uiPriority w:val="99"/>
    <w:locked/>
    <w:rsid w:val="00563A9D"/>
    <w:rPr>
      <w:rFonts w:cs="Times New Roman"/>
      <w:b/>
      <w:bCs/>
      <w:sz w:val="24"/>
      <w:szCs w:val="24"/>
      <w:rtl w:val="0"/>
      <w:cs w:val="0"/>
      <w:lang w:val="x-none" w:eastAsia="cs-CZ"/>
    </w:rPr>
  </w:style>
  <w:style w:type="paragraph" w:styleId="BodyText2">
    <w:name w:val="Body Text 2"/>
    <w:basedOn w:val="Normal"/>
    <w:link w:val="Zkladntext2Char"/>
    <w:uiPriority w:val="99"/>
    <w:rsid w:val="00BD515D"/>
    <w:pPr>
      <w:jc w:val="both"/>
    </w:pPr>
    <w:rPr>
      <w:sz w:val="28"/>
      <w:szCs w:val="2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
    <w:name w:val="Body Text"/>
    <w:basedOn w:val="Normal"/>
    <w:link w:val="ZkladntextChar"/>
    <w:uiPriority w:val="99"/>
    <w:rsid w:val="003A61DB"/>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1">
    <w:name w:val="Char Char1"/>
    <w:basedOn w:val="Normal"/>
    <w:uiPriority w:val="99"/>
    <w:rsid w:val="005C5ED8"/>
    <w:pPr>
      <w:spacing w:after="160" w:line="240" w:lineRule="exact"/>
      <w:jc w:val="left"/>
    </w:pPr>
    <w:rPr>
      <w:rFonts w:ascii="Tahoma" w:hAnsi="Tahoma" w:cs="Tahoma"/>
      <w:sz w:val="20"/>
      <w:szCs w:val="20"/>
      <w:lang w:eastAsia="en-US"/>
    </w:rPr>
  </w:style>
  <w:style w:type="character" w:styleId="Strong">
    <w:name w:val="Strong"/>
    <w:basedOn w:val="DefaultParagraphFont"/>
    <w:uiPriority w:val="22"/>
    <w:qFormat/>
    <w:rsid w:val="004B6827"/>
    <w:rPr>
      <w:rFonts w:ascii="Times New Roman" w:hAnsi="Times New Roman" w:cs="Times New Roman"/>
      <w:b/>
      <w:bCs/>
      <w:rtl w:val="0"/>
      <w:cs w:val="0"/>
    </w:rPr>
  </w:style>
  <w:style w:type="character" w:styleId="Emphasis">
    <w:name w:val="Emphasis"/>
    <w:basedOn w:val="DefaultParagraphFont"/>
    <w:uiPriority w:val="99"/>
    <w:qFormat/>
    <w:rsid w:val="00201207"/>
    <w:rPr>
      <w:rFonts w:cs="Times New Roman"/>
      <w:i/>
      <w:iCs/>
      <w:rtl w:val="0"/>
      <w:cs w:val="0"/>
    </w:rPr>
  </w:style>
  <w:style w:type="paragraph" w:customStyle="1" w:styleId="nariadenia">
    <w:name w:val="nariadenia"/>
    <w:basedOn w:val="Normal"/>
    <w:uiPriority w:val="99"/>
    <w:rsid w:val="00201207"/>
    <w:pPr>
      <w:ind w:left="567" w:hanging="567"/>
      <w:jc w:val="both"/>
    </w:pPr>
    <w:rPr>
      <w:color w:val="000000"/>
    </w:rPr>
  </w:style>
  <w:style w:type="paragraph" w:customStyle="1" w:styleId="Zkladntext">
    <w:name w:val="Základní text"/>
    <w:uiPriority w:val="99"/>
    <w:rsid w:val="00201207"/>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Zarkazkladnhotextu1">
    <w:name w:val="Zarážka základného textu1"/>
    <w:basedOn w:val="Normal"/>
    <w:link w:val="ZarkazkladnhotextuChar"/>
    <w:rsid w:val="00201207"/>
    <w:pPr>
      <w:jc w:val="both"/>
    </w:pPr>
  </w:style>
  <w:style w:type="character" w:customStyle="1" w:styleId="ZarkazkladnhotextuChar">
    <w:name w:val="Zarážka základného textu Char"/>
    <w:basedOn w:val="DefaultParagraphFont"/>
    <w:link w:val="Zarkazkladnhotextu1"/>
    <w:locked/>
    <w:rsid w:val="00201207"/>
    <w:rPr>
      <w:rFonts w:cs="Times New Roman"/>
      <w:sz w:val="24"/>
      <w:szCs w:val="24"/>
      <w:rtl w:val="0"/>
      <w:cs w:val="0"/>
    </w:rPr>
  </w:style>
  <w:style w:type="paragraph" w:styleId="Header">
    <w:name w:val="header"/>
    <w:basedOn w:val="Normal"/>
    <w:link w:val="HlavikaChar"/>
    <w:uiPriority w:val="99"/>
    <w:semiHidden/>
    <w:unhideWhenUsed/>
    <w:rsid w:val="004A50F7"/>
    <w:pPr>
      <w:tabs>
        <w:tab w:val="center" w:pos="4536"/>
        <w:tab w:val="right" w:pos="9072"/>
      </w:tabs>
      <w:jc w:val="left"/>
    </w:pPr>
  </w:style>
  <w:style w:type="character" w:customStyle="1" w:styleId="HlavikaChar">
    <w:name w:val="Hlavička Char"/>
    <w:basedOn w:val="DefaultParagraphFont"/>
    <w:link w:val="Header"/>
    <w:uiPriority w:val="99"/>
    <w:semiHidden/>
    <w:locked/>
    <w:rsid w:val="004A50F7"/>
    <w:rPr>
      <w:rFonts w:cs="Times New Roman"/>
      <w:sz w:val="24"/>
      <w:szCs w:val="24"/>
      <w:rtl w:val="0"/>
      <w:cs w:val="0"/>
    </w:rPr>
  </w:style>
  <w:style w:type="paragraph" w:styleId="Footer">
    <w:name w:val="footer"/>
    <w:basedOn w:val="Normal"/>
    <w:link w:val="PtaChar"/>
    <w:uiPriority w:val="99"/>
    <w:unhideWhenUsed/>
    <w:rsid w:val="004A50F7"/>
    <w:pPr>
      <w:tabs>
        <w:tab w:val="center" w:pos="4536"/>
        <w:tab w:val="right" w:pos="9072"/>
      </w:tabs>
      <w:jc w:val="left"/>
    </w:pPr>
  </w:style>
  <w:style w:type="character" w:customStyle="1" w:styleId="PtaChar">
    <w:name w:val="Päta Char"/>
    <w:basedOn w:val="DefaultParagraphFont"/>
    <w:link w:val="Footer"/>
    <w:uiPriority w:val="99"/>
    <w:locked/>
    <w:rsid w:val="004A50F7"/>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DBC7-D138-4BB4-A6DE-9582FD6F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9</Pages>
  <Words>2263</Words>
  <Characters>12966</Characters>
  <Application>Microsoft Office Word</Application>
  <DocSecurity>0</DocSecurity>
  <Lines>0</Lines>
  <Paragraphs>0</Paragraphs>
  <ScaleCrop>false</ScaleCrop>
  <Company>MF-SR</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ibittnerova</dc:creator>
  <cp:lastModifiedBy>ibittnerova</cp:lastModifiedBy>
  <cp:revision>8</cp:revision>
  <cp:lastPrinted>2011-07-22T14:33:00Z</cp:lastPrinted>
  <dcterms:created xsi:type="dcterms:W3CDTF">2011-08-10T15:12:00Z</dcterms:created>
  <dcterms:modified xsi:type="dcterms:W3CDTF">2011-08-16T10:42:00Z</dcterms:modified>
</cp:coreProperties>
</file>