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5C19" w:rsidRPr="00AD5D33" w:rsidP="00385C19">
      <w:pPr>
        <w:widowControl w:val="0"/>
        <w:bidi w:val="0"/>
        <w:jc w:val="center"/>
        <w:rPr>
          <w:rFonts w:ascii="Times New Roman" w:hAnsi="Times New Roman"/>
          <w:b/>
        </w:rPr>
      </w:pPr>
      <w:r w:rsidRPr="00AD5D33">
        <w:rPr>
          <w:rFonts w:ascii="Times New Roman" w:hAnsi="Times New Roman"/>
          <w:b/>
        </w:rPr>
        <w:t xml:space="preserve">Dôvodová správa </w:t>
      </w:r>
    </w:p>
    <w:p w:rsidR="00DC271D" w:rsidRPr="00AD5D33" w:rsidP="00385C19">
      <w:pPr>
        <w:widowControl w:val="0"/>
        <w:bidi w:val="0"/>
        <w:jc w:val="center"/>
        <w:rPr>
          <w:rFonts w:ascii="Times New Roman" w:hAnsi="Times New Roman"/>
          <w:b/>
        </w:rPr>
      </w:pPr>
    </w:p>
    <w:p w:rsidR="00385C19" w:rsidP="00385C19">
      <w:pPr>
        <w:widowControl w:val="0"/>
        <w:numPr>
          <w:numId w:val="1"/>
        </w:numPr>
        <w:bidi w:val="0"/>
        <w:rPr>
          <w:rFonts w:ascii="Times New Roman" w:hAnsi="Times New Roman"/>
          <w:b/>
        </w:rPr>
      </w:pPr>
      <w:r w:rsidRPr="00AD5D33">
        <w:rPr>
          <w:rFonts w:ascii="Times New Roman" w:hAnsi="Times New Roman"/>
          <w:b/>
        </w:rPr>
        <w:t xml:space="preserve">Všeobecná časť: </w:t>
      </w:r>
    </w:p>
    <w:p w:rsidR="0036650D" w:rsidRPr="00AD5D33" w:rsidP="0036650D">
      <w:pPr>
        <w:widowControl w:val="0"/>
        <w:bidi w:val="0"/>
        <w:ind w:left="720"/>
        <w:rPr>
          <w:rFonts w:ascii="Times New Roman" w:hAnsi="Times New Roman"/>
          <w:b/>
        </w:rPr>
      </w:pPr>
    </w:p>
    <w:p w:rsidR="00AD5D33" w:rsidRPr="0036650D" w:rsidP="00493101">
      <w:pPr>
        <w:autoSpaceDE w:val="0"/>
        <w:autoSpaceDN w:val="0"/>
        <w:bidi w:val="0"/>
        <w:adjustRightInd w:val="0"/>
        <w:ind w:firstLine="360"/>
        <w:jc w:val="both"/>
        <w:rPr>
          <w:rFonts w:ascii="Times New Roman" w:hAnsi="Times New Roman"/>
        </w:rPr>
      </w:pPr>
      <w:r w:rsidRPr="0036650D">
        <w:rPr>
          <w:rFonts w:ascii="Times New Roman" w:hAnsi="Times New Roman"/>
        </w:rPr>
        <w:t>Cieľom predloženej novelizácie zákona je umožniť úpravu majetkových vzťahov</w:t>
      </w:r>
      <w:r w:rsidR="00D13102">
        <w:rPr>
          <w:rFonts w:ascii="Times New Roman" w:hAnsi="Times New Roman"/>
        </w:rPr>
        <w:t xml:space="preserve"> snúbencov, t.j.</w:t>
      </w:r>
      <w:r w:rsidRPr="0036650D">
        <w:rPr>
          <w:rFonts w:ascii="Times New Roman" w:hAnsi="Times New Roman"/>
        </w:rPr>
        <w:t xml:space="preserve"> </w:t>
      </w:r>
      <w:r w:rsidR="00D13102">
        <w:rPr>
          <w:rFonts w:ascii="Times New Roman" w:hAnsi="Times New Roman"/>
        </w:rPr>
        <w:t>muža a ženy,</w:t>
      </w:r>
      <w:r w:rsidR="00101AEC">
        <w:rPr>
          <w:rFonts w:ascii="Times New Roman" w:hAnsi="Times New Roman"/>
        </w:rPr>
        <w:t xml:space="preserve"> ktorí</w:t>
      </w:r>
      <w:r w:rsidR="00D13102">
        <w:rPr>
          <w:rFonts w:ascii="Times New Roman" w:hAnsi="Times New Roman"/>
        </w:rPr>
        <w:t xml:space="preserve"> </w:t>
      </w:r>
      <w:r w:rsidR="00016F7F">
        <w:rPr>
          <w:rFonts w:ascii="Times New Roman" w:hAnsi="Times New Roman"/>
        </w:rPr>
        <w:t>chcú spolu</w:t>
      </w:r>
      <w:r w:rsidR="00D13102">
        <w:rPr>
          <w:rFonts w:ascii="Times New Roman" w:hAnsi="Times New Roman"/>
        </w:rPr>
        <w:t xml:space="preserve"> uzavrieť manželstvo</w:t>
      </w:r>
      <w:r w:rsidR="00101AEC">
        <w:rPr>
          <w:rFonts w:ascii="Times New Roman" w:hAnsi="Times New Roman"/>
        </w:rPr>
        <w:t xml:space="preserve">. </w:t>
      </w:r>
      <w:r w:rsidR="00D13102">
        <w:rPr>
          <w:rFonts w:ascii="Times New Roman" w:hAnsi="Times New Roman"/>
        </w:rPr>
        <w:t>Uvedená právna úprava rešpektuje a je vyjadrením</w:t>
      </w:r>
      <w:r w:rsidRPr="0036650D">
        <w:rPr>
          <w:rFonts w:ascii="Times New Roman" w:hAnsi="Times New Roman"/>
        </w:rPr>
        <w:t xml:space="preserve"> autonómie vôl</w:t>
      </w:r>
      <w:r w:rsidR="00D13102">
        <w:rPr>
          <w:rFonts w:ascii="Times New Roman" w:hAnsi="Times New Roman"/>
        </w:rPr>
        <w:t xml:space="preserve">e snúbencov – budúcich manželov, ktorá v súčasnej </w:t>
      </w:r>
      <w:r w:rsidR="001446B9">
        <w:rPr>
          <w:rFonts w:ascii="Times New Roman" w:hAnsi="Times New Roman"/>
        </w:rPr>
        <w:t>podobe</w:t>
      </w:r>
      <w:r w:rsidR="00D13102">
        <w:rPr>
          <w:rFonts w:ascii="Times New Roman" w:hAnsi="Times New Roman"/>
        </w:rPr>
        <w:t xml:space="preserve"> Občianskeho zákonníka absentuje.</w:t>
      </w:r>
      <w:r w:rsidR="009045ED">
        <w:rPr>
          <w:rFonts w:ascii="Times New Roman" w:hAnsi="Times New Roman"/>
        </w:rPr>
        <w:t xml:space="preserve"> Uvedená novelizácia zodpovedá súčasnej zákonnej úprave</w:t>
      </w:r>
      <w:r w:rsidR="009E1612">
        <w:rPr>
          <w:rFonts w:ascii="Times New Roman" w:hAnsi="Times New Roman"/>
        </w:rPr>
        <w:t xml:space="preserve"> bezpodielového spoluvlastníctva</w:t>
      </w:r>
      <w:r w:rsidR="009045ED">
        <w:rPr>
          <w:rFonts w:ascii="Times New Roman" w:hAnsi="Times New Roman"/>
        </w:rPr>
        <w:t>, ktorá manželom umožňuje rozšíriť, či zúžiť bezpodielové spoluvlastníctvo manželov</w:t>
      </w:r>
      <w:r w:rsidR="009E1612">
        <w:rPr>
          <w:rFonts w:ascii="Times New Roman" w:hAnsi="Times New Roman"/>
        </w:rPr>
        <w:t xml:space="preserve"> a tiež</w:t>
      </w:r>
      <w:r w:rsidR="009045ED">
        <w:rPr>
          <w:rFonts w:ascii="Times New Roman" w:hAnsi="Times New Roman"/>
        </w:rPr>
        <w:t xml:space="preserve"> dohodnú</w:t>
      </w:r>
      <w:r w:rsidR="009E1612">
        <w:rPr>
          <w:rFonts w:ascii="Times New Roman" w:hAnsi="Times New Roman"/>
        </w:rPr>
        <w:t xml:space="preserve">ť sa na správe spoločného majetku, avšak rozširuje okruh subjektov, ktoré sú oprávnené takúto dohodu uzavrieť </w:t>
      </w:r>
      <w:r w:rsidR="0000306D">
        <w:rPr>
          <w:rFonts w:ascii="Times New Roman" w:hAnsi="Times New Roman"/>
        </w:rPr>
        <w:t xml:space="preserve"> o</w:t>
      </w:r>
      <w:r w:rsidR="0038714B">
        <w:rPr>
          <w:rFonts w:ascii="Times New Roman" w:hAnsi="Times New Roman"/>
        </w:rPr>
        <w:t> muža a ženu, ktorí chcú spolu uzavrieť manželstvo</w:t>
      </w:r>
      <w:r w:rsidR="009E1612">
        <w:rPr>
          <w:rFonts w:ascii="Times New Roman" w:hAnsi="Times New Roman"/>
        </w:rPr>
        <w:t>.</w:t>
      </w:r>
      <w:r w:rsidR="009045ED">
        <w:rPr>
          <w:rFonts w:ascii="Times New Roman" w:hAnsi="Times New Roman"/>
        </w:rPr>
        <w:t xml:space="preserve"> </w:t>
      </w:r>
      <w:r w:rsidR="009E1612">
        <w:rPr>
          <w:rFonts w:ascii="Times New Roman" w:hAnsi="Times New Roman"/>
        </w:rPr>
        <w:t>Rovnako, muž a žena, ktorí chcú spolu uzavrieť manželstvo</w:t>
      </w:r>
      <w:r w:rsidR="009045ED">
        <w:rPr>
          <w:rFonts w:ascii="Times New Roman" w:hAnsi="Times New Roman"/>
        </w:rPr>
        <w:t xml:space="preserve"> sa </w:t>
      </w:r>
      <w:r w:rsidR="009E1612">
        <w:rPr>
          <w:rFonts w:ascii="Times New Roman" w:hAnsi="Times New Roman"/>
        </w:rPr>
        <w:t xml:space="preserve">môžu </w:t>
      </w:r>
      <w:r w:rsidR="009045ED">
        <w:rPr>
          <w:rFonts w:ascii="Times New Roman" w:hAnsi="Times New Roman"/>
        </w:rPr>
        <w:t>dohodnúť na tom, že vyhradia vznik bezpodielového spoluvlastníctva až ku dňu zániku manželstva.</w:t>
      </w:r>
    </w:p>
    <w:p w:rsidR="00474186" w:rsidP="00385C19">
      <w:pPr>
        <w:widowControl w:val="0"/>
        <w:bidi w:val="0"/>
        <w:ind w:firstLine="360"/>
        <w:jc w:val="both"/>
        <w:rPr>
          <w:rFonts w:ascii="Times New Roman" w:hAnsi="Times New Roman"/>
        </w:rPr>
      </w:pPr>
    </w:p>
    <w:p w:rsidR="00385C19" w:rsidRPr="00AD5D33" w:rsidP="00385C19">
      <w:pPr>
        <w:widowControl w:val="0"/>
        <w:bidi w:val="0"/>
        <w:ind w:firstLine="360"/>
        <w:jc w:val="both"/>
        <w:rPr>
          <w:rFonts w:ascii="Times New Roman" w:hAnsi="Times New Roman"/>
          <w:i/>
        </w:rPr>
      </w:pPr>
      <w:r w:rsidR="001446B9">
        <w:rPr>
          <w:rFonts w:ascii="Times New Roman" w:hAnsi="Times New Roman"/>
        </w:rPr>
        <w:t xml:space="preserve"> </w:t>
      </w:r>
      <w:r w:rsidR="009045ED">
        <w:rPr>
          <w:rFonts w:ascii="Times New Roman" w:hAnsi="Times New Roman"/>
        </w:rPr>
        <w:t>Úpravu r</w:t>
      </w:r>
      <w:r w:rsidRPr="00474186" w:rsidR="009045ED">
        <w:rPr>
          <w:rFonts w:ascii="Times New Roman" w:hAnsi="Times New Roman"/>
        </w:rPr>
        <w:t>odinné</w:t>
      </w:r>
      <w:r w:rsidR="009045ED">
        <w:rPr>
          <w:rFonts w:ascii="Times New Roman" w:hAnsi="Times New Roman"/>
        </w:rPr>
        <w:t>ho práva</w:t>
      </w:r>
      <w:r w:rsidRPr="00474186" w:rsidR="009045ED">
        <w:rPr>
          <w:rFonts w:ascii="Times New Roman" w:hAnsi="Times New Roman"/>
        </w:rPr>
        <w:t xml:space="preserve"> ne</w:t>
      </w:r>
      <w:r w:rsidR="009E1612">
        <w:rPr>
          <w:rFonts w:ascii="Times New Roman" w:hAnsi="Times New Roman"/>
        </w:rPr>
        <w:t>obsahuje</w:t>
      </w:r>
      <w:r w:rsidRPr="00474186" w:rsidR="009045ED">
        <w:rPr>
          <w:rFonts w:ascii="Times New Roman" w:hAnsi="Times New Roman"/>
        </w:rPr>
        <w:t xml:space="preserve"> iba Zákon o rodine  a iné súvisiace predpisy </w:t>
      </w:r>
      <w:r w:rsidR="009045ED">
        <w:rPr>
          <w:rFonts w:ascii="Times New Roman" w:hAnsi="Times New Roman"/>
        </w:rPr>
        <w:t>z oblasti verejného práva</w:t>
      </w:r>
      <w:r w:rsidRPr="00474186" w:rsidR="009045ED">
        <w:rPr>
          <w:rFonts w:ascii="Times New Roman" w:hAnsi="Times New Roman"/>
        </w:rPr>
        <w:t xml:space="preserve">, ale aj </w:t>
      </w:r>
      <w:r w:rsidR="009045ED">
        <w:rPr>
          <w:rFonts w:ascii="Times New Roman" w:hAnsi="Times New Roman"/>
        </w:rPr>
        <w:t>ustanovenia</w:t>
      </w:r>
      <w:r w:rsidRPr="00474186" w:rsidR="009045ED">
        <w:rPr>
          <w:rFonts w:ascii="Times New Roman" w:hAnsi="Times New Roman"/>
        </w:rPr>
        <w:t xml:space="preserve"> obsiahnuté v Občiansk</w:t>
      </w:r>
      <w:r w:rsidR="009045ED">
        <w:rPr>
          <w:rFonts w:ascii="Times New Roman" w:hAnsi="Times New Roman"/>
        </w:rPr>
        <w:t>om</w:t>
      </w:r>
      <w:r w:rsidRPr="00474186" w:rsidR="009045ED">
        <w:rPr>
          <w:rFonts w:ascii="Times New Roman" w:hAnsi="Times New Roman"/>
        </w:rPr>
        <w:t xml:space="preserve"> zákonník</w:t>
      </w:r>
      <w:r w:rsidR="009045ED">
        <w:rPr>
          <w:rFonts w:ascii="Times New Roman" w:hAnsi="Times New Roman"/>
        </w:rPr>
        <w:t>u</w:t>
      </w:r>
      <w:r w:rsidRPr="00474186" w:rsidR="009045ED">
        <w:rPr>
          <w:rFonts w:ascii="Times New Roman" w:hAnsi="Times New Roman"/>
        </w:rPr>
        <w:t>, najmä</w:t>
      </w:r>
      <w:r w:rsidR="009045ED">
        <w:rPr>
          <w:rFonts w:ascii="Times New Roman" w:hAnsi="Times New Roman"/>
        </w:rPr>
        <w:t xml:space="preserve"> právne normy</w:t>
      </w:r>
      <w:r w:rsidRPr="00474186" w:rsidR="009045ED">
        <w:rPr>
          <w:rFonts w:ascii="Times New Roman" w:hAnsi="Times New Roman"/>
        </w:rPr>
        <w:t xml:space="preserve"> týkajúce sa manželského majetkového práva</w:t>
      </w:r>
      <w:r w:rsidR="009045ED">
        <w:rPr>
          <w:rFonts w:ascii="Times New Roman" w:hAnsi="Times New Roman"/>
        </w:rPr>
        <w:t>.</w:t>
      </w:r>
      <w:r w:rsidRPr="00474186" w:rsidR="009045ED">
        <w:rPr>
          <w:rFonts w:ascii="Times New Roman" w:hAnsi="Times New Roman"/>
        </w:rPr>
        <w:t xml:space="preserve"> </w:t>
      </w:r>
      <w:r w:rsidR="001446B9">
        <w:rPr>
          <w:rFonts w:ascii="Times New Roman" w:hAnsi="Times New Roman"/>
        </w:rPr>
        <w:t>V porovnaní s právnou úpravou v Českej republike, s</w:t>
      </w:r>
      <w:r w:rsidRPr="0036650D" w:rsidR="00474186">
        <w:rPr>
          <w:rFonts w:ascii="Times New Roman" w:hAnsi="Times New Roman"/>
        </w:rPr>
        <w:t xml:space="preserve">účasná slovenská právna úprava </w:t>
      </w:r>
      <w:r w:rsidR="009045ED">
        <w:rPr>
          <w:rFonts w:ascii="Times New Roman" w:hAnsi="Times New Roman"/>
        </w:rPr>
        <w:t xml:space="preserve">nedáva možnosť </w:t>
      </w:r>
      <w:r w:rsidR="0000306D">
        <w:rPr>
          <w:rFonts w:ascii="Times New Roman" w:hAnsi="Times New Roman"/>
        </w:rPr>
        <w:t>snúbencom</w:t>
      </w:r>
      <w:r w:rsidRPr="0036650D" w:rsidR="00474186">
        <w:rPr>
          <w:rFonts w:ascii="Times New Roman" w:hAnsi="Times New Roman"/>
        </w:rPr>
        <w:t xml:space="preserve"> uzatvárať </w:t>
      </w:r>
      <w:r w:rsidR="001446B9">
        <w:rPr>
          <w:rFonts w:ascii="Times New Roman" w:hAnsi="Times New Roman"/>
        </w:rPr>
        <w:t xml:space="preserve"> </w:t>
      </w:r>
      <w:r w:rsidR="0000306D">
        <w:rPr>
          <w:rFonts w:ascii="Times New Roman" w:hAnsi="Times New Roman"/>
        </w:rPr>
        <w:t>dohody</w:t>
      </w:r>
      <w:r w:rsidR="009E1612">
        <w:rPr>
          <w:rFonts w:ascii="Times New Roman" w:hAnsi="Times New Roman"/>
        </w:rPr>
        <w:t>,</w:t>
      </w:r>
      <w:r w:rsidR="001446B9">
        <w:rPr>
          <w:rFonts w:ascii="Times New Roman" w:hAnsi="Times New Roman"/>
        </w:rPr>
        <w:t xml:space="preserve"> upravujúce budúce majetkové vzťahy</w:t>
      </w:r>
      <w:r w:rsidR="009E1612">
        <w:rPr>
          <w:rFonts w:ascii="Times New Roman" w:hAnsi="Times New Roman"/>
        </w:rPr>
        <w:t xml:space="preserve"> v manželstve,</w:t>
      </w:r>
      <w:r w:rsidR="001446B9">
        <w:rPr>
          <w:rFonts w:ascii="Times New Roman" w:hAnsi="Times New Roman"/>
        </w:rPr>
        <w:t xml:space="preserve"> </w:t>
      </w:r>
      <w:r w:rsidR="009E1612">
        <w:rPr>
          <w:rFonts w:ascii="Times New Roman" w:hAnsi="Times New Roman"/>
        </w:rPr>
        <w:t xml:space="preserve"> už </w:t>
      </w:r>
      <w:r w:rsidR="001446B9">
        <w:rPr>
          <w:rFonts w:ascii="Times New Roman" w:hAnsi="Times New Roman"/>
        </w:rPr>
        <w:t>pred uzavretím manželstva</w:t>
      </w:r>
      <w:r w:rsidRPr="0036650D" w:rsidR="00474186">
        <w:rPr>
          <w:rFonts w:ascii="Times New Roman" w:hAnsi="Times New Roman"/>
        </w:rPr>
        <w:t>. V</w:t>
      </w:r>
      <w:r w:rsidR="00101AEC">
        <w:rPr>
          <w:rFonts w:ascii="Times New Roman" w:hAnsi="Times New Roman"/>
        </w:rPr>
        <w:t> slovenskom právnom poriadku</w:t>
      </w:r>
      <w:r w:rsidRPr="0036650D" w:rsidR="00474186">
        <w:rPr>
          <w:rFonts w:ascii="Times New Roman" w:hAnsi="Times New Roman"/>
        </w:rPr>
        <w:t xml:space="preserve"> </w:t>
      </w:r>
      <w:r w:rsidR="00101AEC">
        <w:rPr>
          <w:rFonts w:ascii="Times New Roman" w:hAnsi="Times New Roman"/>
        </w:rPr>
        <w:t xml:space="preserve"> je vo veľkej miere obmedzená</w:t>
      </w:r>
      <w:r w:rsidR="0082494B">
        <w:rPr>
          <w:rFonts w:ascii="Times New Roman" w:hAnsi="Times New Roman"/>
        </w:rPr>
        <w:t xml:space="preserve"> autonómia</w:t>
      </w:r>
      <w:r w:rsidRPr="0036650D" w:rsidR="00474186">
        <w:rPr>
          <w:rFonts w:ascii="Times New Roman" w:hAnsi="Times New Roman"/>
        </w:rPr>
        <w:t xml:space="preserve"> vôle </w:t>
      </w:r>
      <w:r w:rsidR="009045ED">
        <w:rPr>
          <w:rFonts w:ascii="Times New Roman" w:hAnsi="Times New Roman"/>
        </w:rPr>
        <w:t>budúcich manželov.</w:t>
      </w:r>
      <w:r w:rsidRPr="0036650D" w:rsidR="00474186">
        <w:rPr>
          <w:rFonts w:ascii="Times New Roman" w:hAnsi="Times New Roman"/>
        </w:rPr>
        <w:t xml:space="preserve"> </w:t>
      </w:r>
      <w:r w:rsidR="00C43765">
        <w:rPr>
          <w:rFonts w:ascii="Times New Roman" w:hAnsi="Times New Roman"/>
        </w:rPr>
        <w:t>Český právny poriadok zaviedol inštitút</w:t>
      </w:r>
      <w:r w:rsidR="00CE10FF">
        <w:rPr>
          <w:rFonts w:ascii="Times New Roman" w:hAnsi="Times New Roman"/>
        </w:rPr>
        <w:t xml:space="preserve"> predmanželskej zmluvy novelou O</w:t>
      </w:r>
      <w:r w:rsidR="00C43765">
        <w:rPr>
          <w:rFonts w:ascii="Times New Roman" w:hAnsi="Times New Roman"/>
        </w:rPr>
        <w:t xml:space="preserve">bčianskeho zákonníka č. </w:t>
      </w:r>
      <w:r w:rsidR="003167BE">
        <w:rPr>
          <w:rFonts w:ascii="Times New Roman" w:hAnsi="Times New Roman"/>
        </w:rPr>
        <w:t>91/1998</w:t>
      </w:r>
      <w:r w:rsidR="00FB76C1">
        <w:rPr>
          <w:rFonts w:ascii="Times New Roman" w:hAnsi="Times New Roman"/>
        </w:rPr>
        <w:t xml:space="preserve"> Sb., ktorá novela, </w:t>
      </w:r>
      <w:r w:rsidR="00C43765">
        <w:rPr>
          <w:rFonts w:ascii="Times New Roman" w:hAnsi="Times New Roman"/>
        </w:rPr>
        <w:t>rešpektujúc zásadu autonómie vôle človeka, ustanovila možnosť budúcim manželom dohodnúť sa formou notárskej zápisnice na úprave budúcich majetkových vzťahov v</w:t>
      </w:r>
      <w:r w:rsidR="000D3513">
        <w:rPr>
          <w:rFonts w:ascii="Times New Roman" w:hAnsi="Times New Roman"/>
        </w:rPr>
        <w:t xml:space="preserve"> manželstve. </w:t>
      </w:r>
      <w:r w:rsidR="0073783B">
        <w:rPr>
          <w:rFonts w:ascii="Times New Roman" w:hAnsi="Times New Roman"/>
        </w:rPr>
        <w:t>Možno konštatovať,</w:t>
      </w:r>
      <w:r w:rsidR="005F2A1D">
        <w:rPr>
          <w:rFonts w:ascii="Times New Roman" w:hAnsi="Times New Roman"/>
        </w:rPr>
        <w:t xml:space="preserve"> že slovenská právna </w:t>
      </w:r>
      <w:r w:rsidR="00CA581D">
        <w:rPr>
          <w:rFonts w:ascii="Times New Roman" w:hAnsi="Times New Roman"/>
        </w:rPr>
        <w:t xml:space="preserve">úprava </w:t>
      </w:r>
      <w:r w:rsidR="005F2A1D">
        <w:rPr>
          <w:rFonts w:ascii="Times New Roman" w:hAnsi="Times New Roman"/>
        </w:rPr>
        <w:t>je</w:t>
      </w:r>
      <w:r w:rsidR="00CA581D">
        <w:rPr>
          <w:rFonts w:ascii="Times New Roman" w:hAnsi="Times New Roman"/>
        </w:rPr>
        <w:t xml:space="preserve"> v tomto smere,</w:t>
      </w:r>
      <w:r w:rsidR="005F2A1D">
        <w:rPr>
          <w:rFonts w:ascii="Times New Roman" w:hAnsi="Times New Roman"/>
        </w:rPr>
        <w:t xml:space="preserve"> vzhľadom na prudký spoločenský vývoj a vysokú rozvodovosť manželstiev</w:t>
      </w:r>
      <w:r w:rsidR="00CA581D">
        <w:rPr>
          <w:rFonts w:ascii="Times New Roman" w:hAnsi="Times New Roman"/>
        </w:rPr>
        <w:t>,</w:t>
      </w:r>
      <w:r w:rsidR="005F2A1D">
        <w:rPr>
          <w:rFonts w:ascii="Times New Roman" w:hAnsi="Times New Roman"/>
        </w:rPr>
        <w:t xml:space="preserve"> spiatočnícka.</w:t>
      </w:r>
      <w:r w:rsidR="005A0FC5">
        <w:rPr>
          <w:rFonts w:ascii="Times New Roman" w:hAnsi="Times New Roman"/>
        </w:rPr>
        <w:t xml:space="preserve"> </w:t>
      </w:r>
    </w:p>
    <w:p w:rsidR="00474186" w:rsidP="00474186">
      <w:pPr>
        <w:autoSpaceDE w:val="0"/>
        <w:autoSpaceDN w:val="0"/>
        <w:bidi w:val="0"/>
        <w:adjustRightInd w:val="0"/>
        <w:jc w:val="both"/>
        <w:rPr>
          <w:rFonts w:ascii="Times New Roman" w:hAnsi="Times New Roman"/>
        </w:rPr>
      </w:pPr>
    </w:p>
    <w:p w:rsidR="00DC271D" w:rsidP="00474186">
      <w:pPr>
        <w:autoSpaceDE w:val="0"/>
        <w:autoSpaceDN w:val="0"/>
        <w:bidi w:val="0"/>
        <w:adjustRightInd w:val="0"/>
        <w:ind w:firstLine="360"/>
        <w:jc w:val="both"/>
        <w:rPr>
          <w:rFonts w:ascii="Times New Roman" w:hAnsi="Times New Roman"/>
        </w:rPr>
      </w:pPr>
      <w:r w:rsidRPr="00474186" w:rsidR="00474186">
        <w:rPr>
          <w:rFonts w:ascii="Times New Roman" w:hAnsi="Times New Roman"/>
        </w:rPr>
        <w:t>Listin</w:t>
      </w:r>
      <w:r w:rsidR="00597BD3">
        <w:rPr>
          <w:rFonts w:ascii="Times New Roman" w:hAnsi="Times New Roman"/>
        </w:rPr>
        <w:t>a</w:t>
      </w:r>
      <w:r w:rsidRPr="00474186" w:rsidR="00474186">
        <w:rPr>
          <w:rFonts w:ascii="Times New Roman" w:hAnsi="Times New Roman"/>
        </w:rPr>
        <w:t xml:space="preserve"> základných práv a</w:t>
      </w:r>
      <w:r w:rsidR="0073783B">
        <w:rPr>
          <w:rFonts w:ascii="Times New Roman" w:hAnsi="Times New Roman"/>
        </w:rPr>
        <w:t> </w:t>
      </w:r>
      <w:r w:rsidRPr="00474186" w:rsidR="00474186">
        <w:rPr>
          <w:rFonts w:ascii="Times New Roman" w:hAnsi="Times New Roman"/>
        </w:rPr>
        <w:t>slobôd</w:t>
      </w:r>
      <w:r w:rsidR="0073783B">
        <w:rPr>
          <w:rFonts w:ascii="Times New Roman" w:hAnsi="Times New Roman"/>
        </w:rPr>
        <w:t>,</w:t>
      </w:r>
      <w:r w:rsidR="00597BD3">
        <w:rPr>
          <w:rFonts w:ascii="Times New Roman" w:hAnsi="Times New Roman"/>
        </w:rPr>
        <w:t xml:space="preserve"> prijat</w:t>
      </w:r>
      <w:r w:rsidR="008C51F2">
        <w:rPr>
          <w:rFonts w:ascii="Times New Roman" w:hAnsi="Times New Roman"/>
        </w:rPr>
        <w:t>á</w:t>
      </w:r>
      <w:r w:rsidR="0073783B">
        <w:rPr>
          <w:rFonts w:ascii="Times New Roman" w:hAnsi="Times New Roman"/>
        </w:rPr>
        <w:t xml:space="preserve"> ako ústavný zákon č. 23/1991 Zb.</w:t>
      </w:r>
      <w:r w:rsidRPr="00474186" w:rsidR="00474186">
        <w:rPr>
          <w:rFonts w:ascii="Times New Roman" w:hAnsi="Times New Roman"/>
        </w:rPr>
        <w:t xml:space="preserve"> </w:t>
      </w:r>
      <w:r w:rsidR="00A535C2">
        <w:rPr>
          <w:rFonts w:ascii="Times New Roman" w:hAnsi="Times New Roman"/>
        </w:rPr>
        <w:t xml:space="preserve">predstavuje </w:t>
      </w:r>
      <w:r w:rsidR="0073783B">
        <w:rPr>
          <w:rFonts w:ascii="Times New Roman" w:hAnsi="Times New Roman"/>
        </w:rPr>
        <w:t xml:space="preserve"> neoddeliteľnú</w:t>
      </w:r>
      <w:r w:rsidRPr="00474186" w:rsidR="00474186">
        <w:rPr>
          <w:rFonts w:ascii="Times New Roman" w:hAnsi="Times New Roman"/>
        </w:rPr>
        <w:t xml:space="preserve"> súčasť ústavného poriadku Slovenskej</w:t>
      </w:r>
      <w:r w:rsidR="00474186">
        <w:rPr>
          <w:rFonts w:ascii="Times New Roman" w:hAnsi="Times New Roman"/>
        </w:rPr>
        <w:t xml:space="preserve"> </w:t>
      </w:r>
      <w:r w:rsidRPr="00474186" w:rsidR="00474186">
        <w:rPr>
          <w:rFonts w:ascii="Times New Roman" w:hAnsi="Times New Roman"/>
        </w:rPr>
        <w:t>republiky</w:t>
      </w:r>
      <w:r w:rsidR="00A535C2">
        <w:rPr>
          <w:rFonts w:ascii="Times New Roman" w:hAnsi="Times New Roman"/>
        </w:rPr>
        <w:t>.</w:t>
      </w:r>
      <w:r w:rsidR="0073783B">
        <w:rPr>
          <w:rFonts w:ascii="Times New Roman" w:hAnsi="Times New Roman"/>
        </w:rPr>
        <w:t xml:space="preserve"> </w:t>
      </w:r>
      <w:r w:rsidRPr="00474186" w:rsidR="00A535C2">
        <w:rPr>
          <w:rFonts w:ascii="Times New Roman" w:hAnsi="Times New Roman"/>
        </w:rPr>
        <w:t>Listin</w:t>
      </w:r>
      <w:r w:rsidR="008C51F2">
        <w:rPr>
          <w:rFonts w:ascii="Times New Roman" w:hAnsi="Times New Roman"/>
        </w:rPr>
        <w:t>a</w:t>
      </w:r>
      <w:r w:rsidRPr="00474186" w:rsidR="00A535C2">
        <w:rPr>
          <w:rFonts w:ascii="Times New Roman" w:hAnsi="Times New Roman"/>
        </w:rPr>
        <w:t xml:space="preserve"> základných práv a</w:t>
      </w:r>
      <w:r w:rsidR="00A535C2">
        <w:rPr>
          <w:rFonts w:ascii="Times New Roman" w:hAnsi="Times New Roman"/>
        </w:rPr>
        <w:t> </w:t>
      </w:r>
      <w:r w:rsidRPr="00474186" w:rsidR="00A535C2">
        <w:rPr>
          <w:rFonts w:ascii="Times New Roman" w:hAnsi="Times New Roman"/>
        </w:rPr>
        <w:t>slobôd</w:t>
      </w:r>
      <w:r w:rsidRPr="00474186" w:rsidR="00474186">
        <w:rPr>
          <w:rFonts w:ascii="Times New Roman" w:hAnsi="Times New Roman"/>
        </w:rPr>
        <w:t xml:space="preserve"> vychádza z doktríny prirodzeného práva</w:t>
      </w:r>
      <w:r w:rsidR="00A535C2">
        <w:rPr>
          <w:rFonts w:ascii="Times New Roman" w:hAnsi="Times New Roman"/>
        </w:rPr>
        <w:t xml:space="preserve"> a</w:t>
      </w:r>
      <w:r w:rsidRPr="00474186" w:rsidR="00474186">
        <w:rPr>
          <w:rFonts w:ascii="Times New Roman" w:hAnsi="Times New Roman"/>
        </w:rPr>
        <w:t xml:space="preserve"> ctí slobodu jednotlivca ako</w:t>
      </w:r>
      <w:r w:rsidR="00474186">
        <w:rPr>
          <w:rFonts w:ascii="Times New Roman" w:hAnsi="Times New Roman"/>
        </w:rPr>
        <w:t xml:space="preserve"> </w:t>
      </w:r>
      <w:r w:rsidRPr="00474186" w:rsidR="00474186">
        <w:rPr>
          <w:rFonts w:ascii="Times New Roman" w:hAnsi="Times New Roman"/>
        </w:rPr>
        <w:t>najvyššiu právnu zásadu. Ľudská a občianska sloboda predstavuje</w:t>
      </w:r>
      <w:r w:rsidR="00A535C2">
        <w:rPr>
          <w:rFonts w:ascii="Times New Roman" w:hAnsi="Times New Roman"/>
        </w:rPr>
        <w:t xml:space="preserve"> jednu z primárnych</w:t>
      </w:r>
      <w:r w:rsidRPr="00474186" w:rsidR="00474186">
        <w:rPr>
          <w:rFonts w:ascii="Times New Roman" w:hAnsi="Times New Roman"/>
        </w:rPr>
        <w:t xml:space="preserve"> hodn</w:t>
      </w:r>
      <w:r w:rsidR="00A535C2">
        <w:rPr>
          <w:rFonts w:ascii="Times New Roman" w:hAnsi="Times New Roman"/>
        </w:rPr>
        <w:t>ôt právneho štátu.</w:t>
      </w:r>
      <w:r w:rsidRPr="00474186" w:rsidR="00474186">
        <w:rPr>
          <w:rFonts w:ascii="Times New Roman" w:hAnsi="Times New Roman"/>
        </w:rPr>
        <w:t xml:space="preserve"> </w:t>
      </w:r>
      <w:r w:rsidR="008C51F2">
        <w:rPr>
          <w:rFonts w:ascii="Times New Roman" w:hAnsi="Times New Roman"/>
        </w:rPr>
        <w:t>Štá</w:t>
      </w:r>
      <w:r w:rsidR="0005579D">
        <w:rPr>
          <w:rFonts w:ascii="Times New Roman" w:hAnsi="Times New Roman"/>
        </w:rPr>
        <w:t>t, ktorý sa deklaruje za právny</w:t>
      </w:r>
      <w:r w:rsidR="008C51F2">
        <w:rPr>
          <w:rFonts w:ascii="Times New Roman" w:hAnsi="Times New Roman"/>
        </w:rPr>
        <w:t>,  by mal byť</w:t>
      </w:r>
      <w:r w:rsidRPr="00474186" w:rsidR="00474186">
        <w:rPr>
          <w:rFonts w:ascii="Times New Roman" w:hAnsi="Times New Roman"/>
        </w:rPr>
        <w:t xml:space="preserve"> ochrancom a</w:t>
      </w:r>
      <w:r w:rsidR="008C51F2">
        <w:rPr>
          <w:rFonts w:ascii="Times New Roman" w:hAnsi="Times New Roman"/>
        </w:rPr>
        <w:t> </w:t>
      </w:r>
      <w:r w:rsidRPr="00474186" w:rsidR="00474186">
        <w:rPr>
          <w:rFonts w:ascii="Times New Roman" w:hAnsi="Times New Roman"/>
        </w:rPr>
        <w:t>ga</w:t>
      </w:r>
      <w:r w:rsidR="008C51F2">
        <w:rPr>
          <w:rFonts w:ascii="Times New Roman" w:hAnsi="Times New Roman"/>
        </w:rPr>
        <w:t xml:space="preserve">rantom slobody </w:t>
      </w:r>
      <w:r w:rsidR="009E1612">
        <w:rPr>
          <w:rFonts w:ascii="Times New Roman" w:hAnsi="Times New Roman"/>
        </w:rPr>
        <w:t>jednotlivca</w:t>
      </w:r>
      <w:r w:rsidR="008C51F2">
        <w:rPr>
          <w:rFonts w:ascii="Times New Roman" w:hAnsi="Times New Roman"/>
        </w:rPr>
        <w:t xml:space="preserve">, vrátane autonómie vôle. </w:t>
      </w:r>
      <w:r w:rsidRPr="00474186" w:rsidR="00474186">
        <w:rPr>
          <w:rFonts w:ascii="Times New Roman" w:hAnsi="Times New Roman"/>
        </w:rPr>
        <w:t xml:space="preserve">Autonómia vôle sa vo všeobecnosti </w:t>
      </w:r>
      <w:r w:rsidR="008C51F2">
        <w:rPr>
          <w:rFonts w:ascii="Times New Roman" w:hAnsi="Times New Roman"/>
        </w:rPr>
        <w:t>chápe</w:t>
      </w:r>
      <w:r w:rsidRPr="00474186" w:rsidR="00474186">
        <w:rPr>
          <w:rFonts w:ascii="Times New Roman" w:hAnsi="Times New Roman"/>
        </w:rPr>
        <w:t xml:space="preserve"> ako princíp, ktorý </w:t>
      </w:r>
      <w:r w:rsidR="008C51F2">
        <w:rPr>
          <w:rFonts w:ascii="Times New Roman" w:hAnsi="Times New Roman"/>
        </w:rPr>
        <w:t>zaručuje</w:t>
      </w:r>
      <w:r w:rsidRPr="00474186" w:rsidR="00474186">
        <w:rPr>
          <w:rFonts w:ascii="Times New Roman" w:hAnsi="Times New Roman"/>
        </w:rPr>
        <w:t xml:space="preserve">, že </w:t>
      </w:r>
      <w:r w:rsidR="008C51F2">
        <w:rPr>
          <w:rFonts w:ascii="Times New Roman" w:hAnsi="Times New Roman"/>
        </w:rPr>
        <w:t>žiaden subjekt sa</w:t>
      </w:r>
      <w:r w:rsidRPr="00474186" w:rsidR="00474186">
        <w:rPr>
          <w:rFonts w:ascii="Times New Roman" w:hAnsi="Times New Roman"/>
        </w:rPr>
        <w:t xml:space="preserve"> nemôže ocitnúť v právnom postavení proti svojej vôli</w:t>
      </w:r>
      <w:r w:rsidR="008C51F2">
        <w:rPr>
          <w:rFonts w:ascii="Times New Roman" w:hAnsi="Times New Roman"/>
        </w:rPr>
        <w:t xml:space="preserve"> a tiež ho možno chápať ako prirodzenú slobodu</w:t>
      </w:r>
      <w:r w:rsidRPr="00474186" w:rsidR="00474186">
        <w:rPr>
          <w:rFonts w:ascii="Times New Roman" w:hAnsi="Times New Roman"/>
        </w:rPr>
        <w:t xml:space="preserve"> jednotlivca mať</w:t>
      </w:r>
      <w:r w:rsidR="008C51F2">
        <w:rPr>
          <w:rFonts w:ascii="Times New Roman" w:hAnsi="Times New Roman"/>
        </w:rPr>
        <w:t xml:space="preserve"> vôľu, vyjadriť a realizovať ju, napríklad aj v zmluvných vzťahoch.</w:t>
      </w:r>
    </w:p>
    <w:p w:rsidR="00474186" w:rsidP="00474186">
      <w:pPr>
        <w:autoSpaceDE w:val="0"/>
        <w:autoSpaceDN w:val="0"/>
        <w:bidi w:val="0"/>
        <w:adjustRightInd w:val="0"/>
        <w:rPr>
          <w:rFonts w:ascii="TimesNewRoman" w:hAnsi="TimesNewRoman" w:cs="TimesNewRoman"/>
        </w:rPr>
      </w:pPr>
    </w:p>
    <w:p w:rsidR="00474186" w:rsidRPr="00474186" w:rsidP="00493101">
      <w:pPr>
        <w:autoSpaceDE w:val="0"/>
        <w:autoSpaceDN w:val="0"/>
        <w:bidi w:val="0"/>
        <w:adjustRightInd w:val="0"/>
        <w:ind w:firstLine="360"/>
        <w:jc w:val="both"/>
        <w:rPr>
          <w:rFonts w:ascii="Times New Roman" w:hAnsi="Times New Roman"/>
        </w:rPr>
      </w:pPr>
      <w:r w:rsidRPr="00474186">
        <w:rPr>
          <w:rFonts w:ascii="Times New Roman" w:hAnsi="Times New Roman"/>
        </w:rPr>
        <w:t>V súčasnosti, s postupn</w:t>
      </w:r>
      <w:r w:rsidR="008A0451">
        <w:rPr>
          <w:rFonts w:ascii="Times New Roman" w:hAnsi="Times New Roman"/>
        </w:rPr>
        <w:t>e</w:t>
      </w:r>
      <w:r w:rsidR="005C5250">
        <w:rPr>
          <w:rFonts w:ascii="Times New Roman" w:hAnsi="Times New Roman"/>
        </w:rPr>
        <w:t xml:space="preserve"> rastúcim významom</w:t>
      </w:r>
      <w:r w:rsidRPr="00474186">
        <w:rPr>
          <w:rFonts w:ascii="Times New Roman" w:hAnsi="Times New Roman"/>
        </w:rPr>
        <w:t xml:space="preserve"> </w:t>
      </w:r>
      <w:r w:rsidR="005C5250">
        <w:rPr>
          <w:rFonts w:ascii="Times New Roman" w:hAnsi="Times New Roman"/>
        </w:rPr>
        <w:t>autonómie</w:t>
      </w:r>
      <w:r w:rsidRPr="00474186">
        <w:rPr>
          <w:rFonts w:ascii="Times New Roman" w:hAnsi="Times New Roman"/>
        </w:rPr>
        <w:t xml:space="preserve"> vôle v</w:t>
      </w:r>
      <w:r w:rsidR="00CE082D">
        <w:rPr>
          <w:rFonts w:ascii="Times New Roman" w:hAnsi="Times New Roman"/>
        </w:rPr>
        <w:t xml:space="preserve"> súkromnom práve</w:t>
      </w:r>
      <w:r w:rsidRPr="00474186">
        <w:rPr>
          <w:rFonts w:ascii="Times New Roman" w:hAnsi="Times New Roman"/>
        </w:rPr>
        <w:t xml:space="preserve">, je </w:t>
      </w:r>
      <w:r w:rsidR="00CE082D">
        <w:rPr>
          <w:rFonts w:ascii="Times New Roman" w:hAnsi="Times New Roman"/>
        </w:rPr>
        <w:t>potrebné</w:t>
      </w:r>
      <w:r w:rsidRPr="00474186">
        <w:rPr>
          <w:rFonts w:ascii="Times New Roman" w:hAnsi="Times New Roman"/>
        </w:rPr>
        <w:t xml:space="preserve"> v </w:t>
      </w:r>
      <w:r w:rsidR="00CE082D">
        <w:rPr>
          <w:rFonts w:ascii="Times New Roman" w:hAnsi="Times New Roman"/>
        </w:rPr>
        <w:t>zmysle</w:t>
      </w:r>
      <w:r w:rsidRPr="00474186">
        <w:rPr>
          <w:rFonts w:ascii="Times New Roman" w:hAnsi="Times New Roman"/>
        </w:rPr>
        <w:t xml:space="preserve"> zásady „všetko je dovolené, čo nie je zakázané“ i v rodinnom práve vychádzať z toho, že pokiaľ uzavretie predmanželskej </w:t>
      </w:r>
      <w:r w:rsidR="009045ED">
        <w:rPr>
          <w:rFonts w:ascii="Times New Roman" w:hAnsi="Times New Roman"/>
        </w:rPr>
        <w:t xml:space="preserve">dohody, v ktorej si </w:t>
      </w:r>
      <w:r w:rsidR="0000306D">
        <w:rPr>
          <w:rFonts w:ascii="Times New Roman" w:hAnsi="Times New Roman"/>
        </w:rPr>
        <w:t>snúbenci</w:t>
      </w:r>
      <w:r w:rsidR="009045ED">
        <w:rPr>
          <w:rFonts w:ascii="Times New Roman" w:hAnsi="Times New Roman"/>
        </w:rPr>
        <w:t xml:space="preserve"> vymedzia rozsah majetku, ktorý bude alebo nebude patriť do bezpodielového spoluvlastníctva manželov, prípadne </w:t>
      </w:r>
      <w:r w:rsidR="000A3DCF">
        <w:rPr>
          <w:rFonts w:ascii="Times New Roman" w:hAnsi="Times New Roman"/>
        </w:rPr>
        <w:t xml:space="preserve">v ktorej </w:t>
      </w:r>
      <w:r w:rsidR="009045ED">
        <w:rPr>
          <w:rFonts w:ascii="Times New Roman" w:hAnsi="Times New Roman"/>
        </w:rPr>
        <w:t xml:space="preserve">sa dohodnú na správe tohto majetku, </w:t>
      </w:r>
      <w:r w:rsidRPr="00474186">
        <w:rPr>
          <w:rFonts w:ascii="Times New Roman" w:hAnsi="Times New Roman"/>
        </w:rPr>
        <w:t>nie je</w:t>
      </w:r>
      <w:r w:rsidR="008A0451">
        <w:rPr>
          <w:rFonts w:ascii="Times New Roman" w:hAnsi="Times New Roman"/>
        </w:rPr>
        <w:t xml:space="preserve"> zákonom</w:t>
      </w:r>
      <w:r w:rsidRPr="00474186">
        <w:rPr>
          <w:rFonts w:ascii="Times New Roman" w:hAnsi="Times New Roman"/>
        </w:rPr>
        <w:t xml:space="preserve"> výslovne zakázané, </w:t>
      </w:r>
      <w:r w:rsidR="00FA24A2">
        <w:rPr>
          <w:rFonts w:ascii="Times New Roman" w:hAnsi="Times New Roman"/>
        </w:rPr>
        <w:t xml:space="preserve">tak </w:t>
      </w:r>
      <w:r w:rsidRPr="00474186">
        <w:rPr>
          <w:rFonts w:ascii="Times New Roman" w:hAnsi="Times New Roman"/>
        </w:rPr>
        <w:t xml:space="preserve">je dovolené. </w:t>
      </w:r>
      <w:r w:rsidR="008A0451">
        <w:rPr>
          <w:rFonts w:ascii="Times New Roman" w:hAnsi="Times New Roman"/>
        </w:rPr>
        <w:t xml:space="preserve"> </w:t>
      </w:r>
    </w:p>
    <w:p w:rsidR="00474186" w:rsidRPr="00474186" w:rsidP="00474186">
      <w:pPr>
        <w:autoSpaceDE w:val="0"/>
        <w:autoSpaceDN w:val="0"/>
        <w:bidi w:val="0"/>
        <w:adjustRightInd w:val="0"/>
        <w:jc w:val="both"/>
        <w:rPr>
          <w:rFonts w:ascii="Times New Roman" w:hAnsi="Times New Roman"/>
        </w:rPr>
      </w:pPr>
    </w:p>
    <w:p w:rsidR="00385C19" w:rsidRPr="00AD5D33" w:rsidP="00385C19">
      <w:pPr>
        <w:bidi w:val="0"/>
        <w:ind w:firstLine="720"/>
        <w:jc w:val="both"/>
        <w:rPr>
          <w:rFonts w:ascii="Times New Roman" w:hAnsi="Times New Roman"/>
        </w:rPr>
      </w:pPr>
      <w:r w:rsidRPr="00AD5D33">
        <w:rPr>
          <w:rFonts w:ascii="Times New Roman" w:hAnsi="Times New Roman"/>
        </w:rPr>
        <w:t xml:space="preserve">Rozsah navrhovaných zmien nevyžaduje zmeniť pôvodnú systematiku zákona, ani prijatie nového zákona. </w:t>
      </w:r>
    </w:p>
    <w:p w:rsidR="00DC271D" w:rsidRPr="00AD5D33" w:rsidP="00385C19">
      <w:pPr>
        <w:bidi w:val="0"/>
        <w:ind w:firstLine="720"/>
        <w:jc w:val="both"/>
        <w:rPr>
          <w:rFonts w:ascii="Times New Roman" w:hAnsi="Times New Roman"/>
        </w:rPr>
      </w:pPr>
    </w:p>
    <w:p w:rsidR="00385C19" w:rsidP="00385C19">
      <w:pPr>
        <w:bidi w:val="0"/>
        <w:ind w:firstLine="720"/>
        <w:jc w:val="both"/>
        <w:rPr>
          <w:rFonts w:ascii="Times New Roman" w:hAnsi="Times New Roman"/>
        </w:rPr>
      </w:pPr>
      <w:r w:rsidRPr="00AD5D33">
        <w:rPr>
          <w:rFonts w:ascii="Times New Roman" w:hAnsi="Times New Roman"/>
        </w:rPr>
        <w:t>Návrh novelizácie zákona je v súlade s Ústavou, inými zákonmi, medzinárodnými zmluvami a inými medzinárodnými dokumentmi, ktorými je Slovenská republika viazaná.</w:t>
      </w:r>
    </w:p>
    <w:p w:rsidR="00016529" w:rsidRPr="00AD5D33" w:rsidP="00385C19">
      <w:pPr>
        <w:bidi w:val="0"/>
        <w:ind w:firstLine="720"/>
        <w:jc w:val="both"/>
        <w:rPr>
          <w:rFonts w:ascii="Times New Roman" w:hAnsi="Times New Roman"/>
        </w:rPr>
      </w:pPr>
    </w:p>
    <w:p w:rsidR="00385C19" w:rsidP="00385C19">
      <w:pPr>
        <w:bidi w:val="0"/>
        <w:ind w:firstLine="720"/>
        <w:jc w:val="both"/>
        <w:rPr>
          <w:rFonts w:ascii="Times New Roman" w:hAnsi="Times New Roman"/>
        </w:rPr>
      </w:pPr>
      <w:r w:rsidRPr="00AD5D33">
        <w:rPr>
          <w:rFonts w:ascii="Times New Roman" w:hAnsi="Times New Roman"/>
        </w:rPr>
        <w:t>Predkladaný návrh novelizácie zákona nepredpokladá zvýšenie nárokov na finančné prostriedky zo štátneho rozpočtu ani rozpočtov obcí a nezakladá nároky na pracovné sily a organizačné zabezpečenie.</w:t>
      </w:r>
    </w:p>
    <w:p w:rsidR="00385C19" w:rsidRPr="00AD5D33" w:rsidP="00F3701A">
      <w:pPr>
        <w:pStyle w:val="Heading1"/>
        <w:bidi w:val="0"/>
        <w:spacing w:before="0" w:after="0"/>
        <w:rPr>
          <w:rFonts w:ascii="Times New Roman" w:hAnsi="Times New Roman" w:cs="Times New Roman"/>
        </w:rPr>
      </w:pPr>
      <w:r w:rsidR="00142683">
        <w:rPr>
          <w:rFonts w:ascii="Times New Roman" w:hAnsi="Times New Roman" w:cs="Times New Roman"/>
        </w:rPr>
        <w:br w:type="page"/>
      </w:r>
      <w:r w:rsidRPr="00AD5D33">
        <w:rPr>
          <w:rFonts w:ascii="Times New Roman" w:hAnsi="Times New Roman" w:cs="Times New Roman"/>
        </w:rPr>
        <w:t>Doložka zlučiteľnosti</w:t>
      </w:r>
    </w:p>
    <w:p w:rsidR="00385C19" w:rsidRPr="00AD5D33" w:rsidP="00F3701A">
      <w:pPr>
        <w:pStyle w:val="Title"/>
        <w:bidi w:val="0"/>
        <w:spacing w:before="0" w:after="0"/>
        <w:rPr>
          <w:rFonts w:ascii="Times New Roman" w:hAnsi="Times New Roman"/>
          <w:sz w:val="24"/>
          <w:szCs w:val="24"/>
        </w:rPr>
      </w:pPr>
      <w:r w:rsidRPr="00AD5D33">
        <w:rPr>
          <w:rFonts w:ascii="Times New Roman" w:hAnsi="Times New Roman"/>
          <w:sz w:val="24"/>
          <w:szCs w:val="24"/>
        </w:rPr>
        <w:t>právneho predpisu s právom Európskej únie</w:t>
      </w:r>
    </w:p>
    <w:p w:rsidR="00922322" w:rsidRPr="00AD5D33" w:rsidP="00385C19">
      <w:pPr>
        <w:pStyle w:val="Title"/>
        <w:bidi w:val="0"/>
        <w:spacing w:before="0" w:after="0"/>
        <w:rPr>
          <w:rFonts w:ascii="Times New Roman" w:hAnsi="Times New Roman"/>
          <w:sz w:val="24"/>
          <w:szCs w:val="24"/>
        </w:rPr>
      </w:pPr>
    </w:p>
    <w:p w:rsidR="00385C19" w:rsidRPr="00AD5D33" w:rsidP="00385C19">
      <w:pPr>
        <w:bidi w:val="0"/>
        <w:rPr>
          <w:rFonts w:ascii="Times New Roman" w:hAnsi="Times New Roman"/>
        </w:rPr>
      </w:pPr>
    </w:p>
    <w:p w:rsidR="00385C19" w:rsidRPr="00AD5D33" w:rsidP="00385C19">
      <w:pPr>
        <w:bidi w:val="0"/>
        <w:rPr>
          <w:rFonts w:ascii="Times New Roman" w:hAnsi="Times New Roman"/>
          <w:b/>
          <w:bCs/>
        </w:rPr>
      </w:pPr>
      <w:r w:rsidRPr="00AD5D33">
        <w:rPr>
          <w:rFonts w:ascii="Times New Roman" w:hAnsi="Times New Roman"/>
          <w:b/>
          <w:bCs/>
        </w:rPr>
        <w:t>1.</w:t>
      </w:r>
      <w:r w:rsidRPr="00AD5D33" w:rsidR="00922322">
        <w:rPr>
          <w:rFonts w:ascii="Times New Roman" w:hAnsi="Times New Roman"/>
          <w:b/>
          <w:bCs/>
        </w:rPr>
        <w:t xml:space="preserve">   </w:t>
      </w:r>
      <w:r w:rsidRPr="00AD5D33">
        <w:rPr>
          <w:rFonts w:ascii="Times New Roman" w:hAnsi="Times New Roman"/>
          <w:b/>
          <w:bCs/>
        </w:rPr>
        <w:t xml:space="preserve">Predkladateľ právneho predpisu: </w:t>
      </w:r>
    </w:p>
    <w:p w:rsidR="00385C19" w:rsidRPr="00AD5D33" w:rsidP="00385C19">
      <w:pPr>
        <w:bidi w:val="0"/>
        <w:ind w:firstLine="360"/>
        <w:rPr>
          <w:rFonts w:ascii="Times New Roman" w:hAnsi="Times New Roman"/>
        </w:rPr>
      </w:pPr>
      <w:r w:rsidRPr="00AD5D33">
        <w:rPr>
          <w:rFonts w:ascii="Times New Roman" w:hAnsi="Times New Roman"/>
        </w:rPr>
        <w:t>Poslan</w:t>
      </w:r>
      <w:r w:rsidR="00142683">
        <w:rPr>
          <w:rFonts w:ascii="Times New Roman" w:hAnsi="Times New Roman"/>
        </w:rPr>
        <w:t>ci</w:t>
      </w:r>
      <w:r w:rsidRPr="00AD5D33">
        <w:rPr>
          <w:rFonts w:ascii="Times New Roman" w:hAnsi="Times New Roman"/>
        </w:rPr>
        <w:t xml:space="preserve"> Národnej rady Slovenskej republiky </w:t>
      </w:r>
    </w:p>
    <w:p w:rsidR="00385C19" w:rsidRPr="00AD5D33" w:rsidP="00385C19">
      <w:pPr>
        <w:bidi w:val="0"/>
        <w:rPr>
          <w:rFonts w:ascii="Times New Roman" w:hAnsi="Times New Roman"/>
          <w:b/>
          <w:bCs/>
        </w:rPr>
      </w:pPr>
    </w:p>
    <w:p w:rsidR="00385C19" w:rsidRPr="00AD5D33" w:rsidP="00385C19">
      <w:pPr>
        <w:bidi w:val="0"/>
        <w:ind w:left="360" w:hanging="360"/>
        <w:rPr>
          <w:rFonts w:ascii="Times New Roman" w:hAnsi="Times New Roman"/>
        </w:rPr>
      </w:pPr>
      <w:r w:rsidRPr="00AD5D33">
        <w:rPr>
          <w:rFonts w:ascii="Times New Roman" w:hAnsi="Times New Roman"/>
          <w:b/>
        </w:rPr>
        <w:t>2.</w:t>
      </w:r>
      <w:r w:rsidRPr="00AD5D33" w:rsidR="00922322">
        <w:rPr>
          <w:rFonts w:ascii="Times New Roman" w:hAnsi="Times New Roman"/>
          <w:b/>
        </w:rPr>
        <w:t xml:space="preserve">   </w:t>
      </w:r>
      <w:r w:rsidRPr="00AD5D33">
        <w:rPr>
          <w:rFonts w:ascii="Times New Roman" w:hAnsi="Times New Roman"/>
          <w:b/>
        </w:rPr>
        <w:t>Názov právneho predpisu</w:t>
      </w:r>
      <w:r w:rsidRPr="00AD5D33">
        <w:rPr>
          <w:rFonts w:ascii="Times New Roman" w:hAnsi="Times New Roman"/>
        </w:rPr>
        <w:t xml:space="preserve">: </w:t>
      </w:r>
    </w:p>
    <w:p w:rsidR="00385C19" w:rsidRPr="00AD5D33" w:rsidP="00385C19">
      <w:pPr>
        <w:bidi w:val="0"/>
        <w:ind w:left="360"/>
        <w:rPr>
          <w:rFonts w:ascii="Times New Roman" w:hAnsi="Times New Roman"/>
          <w:b/>
          <w:bCs/>
        </w:rPr>
      </w:pPr>
      <w:r w:rsidRPr="00AD5D33">
        <w:rPr>
          <w:rFonts w:ascii="Times New Roman" w:hAnsi="Times New Roman"/>
        </w:rPr>
        <w:t>Návrh zákona</w:t>
      </w:r>
      <w:r w:rsidR="00142683">
        <w:rPr>
          <w:rFonts w:ascii="Times New Roman" w:hAnsi="Times New Roman"/>
        </w:rPr>
        <w:t xml:space="preserve">, ktorým sa mení a dopĺňa  zákon č. </w:t>
      </w:r>
      <w:r w:rsidRPr="00AD5D33">
        <w:rPr>
          <w:rFonts w:ascii="Times New Roman" w:hAnsi="Times New Roman"/>
        </w:rPr>
        <w:t xml:space="preserve"> </w:t>
      </w:r>
      <w:r w:rsidR="00140C77">
        <w:rPr>
          <w:rFonts w:ascii="Times New Roman" w:hAnsi="Times New Roman"/>
        </w:rPr>
        <w:t>40/1964</w:t>
      </w:r>
      <w:r w:rsidRPr="00AD5D33">
        <w:rPr>
          <w:rFonts w:ascii="Times New Roman" w:hAnsi="Times New Roman"/>
        </w:rPr>
        <w:t xml:space="preserve"> Z</w:t>
      </w:r>
      <w:r w:rsidR="00140C77">
        <w:rPr>
          <w:rFonts w:ascii="Times New Roman" w:hAnsi="Times New Roman"/>
        </w:rPr>
        <w:t>b.</w:t>
      </w:r>
      <w:r w:rsidRPr="00AD5D33">
        <w:rPr>
          <w:rFonts w:ascii="Times New Roman" w:hAnsi="Times New Roman"/>
        </w:rPr>
        <w:t xml:space="preserve"> </w:t>
      </w:r>
      <w:r w:rsidR="00140C77">
        <w:rPr>
          <w:rFonts w:ascii="Times New Roman" w:hAnsi="Times New Roman"/>
        </w:rPr>
        <w:t>Občiansky zákonník</w:t>
      </w:r>
      <w:r w:rsidRPr="00AD5D33">
        <w:rPr>
          <w:rFonts w:ascii="Times New Roman" w:hAnsi="Times New Roman"/>
        </w:rPr>
        <w:t xml:space="preserve"> v znení neskorších predpisov</w:t>
      </w:r>
      <w:r w:rsidRPr="00AD5D33">
        <w:rPr>
          <w:rFonts w:ascii="Times New Roman" w:hAnsi="Times New Roman"/>
          <w:b/>
          <w:bCs/>
        </w:rPr>
        <w:t xml:space="preserve"> </w:t>
      </w:r>
    </w:p>
    <w:p w:rsidR="00385C19" w:rsidRPr="00AD5D33" w:rsidP="00385C19">
      <w:pPr>
        <w:bidi w:val="0"/>
        <w:rPr>
          <w:rFonts w:ascii="Times New Roman" w:hAnsi="Times New Roman"/>
          <w:highlight w:val="cyan"/>
          <w:lang w:val="cs-CZ"/>
        </w:rPr>
      </w:pPr>
    </w:p>
    <w:p w:rsidR="00385C19" w:rsidRPr="00AD5D33" w:rsidP="00385C19">
      <w:pPr>
        <w:bidi w:val="0"/>
        <w:ind w:left="360" w:hanging="360"/>
        <w:rPr>
          <w:rFonts w:ascii="Times New Roman" w:hAnsi="Times New Roman"/>
          <w:b/>
          <w:bCs/>
        </w:rPr>
      </w:pPr>
      <w:r w:rsidRPr="00AD5D33">
        <w:rPr>
          <w:rFonts w:ascii="Times New Roman" w:hAnsi="Times New Roman"/>
          <w:b/>
          <w:bCs/>
        </w:rPr>
        <w:t>3.</w:t>
      </w:r>
      <w:r w:rsidRPr="00AD5D33" w:rsidR="00922322">
        <w:rPr>
          <w:rFonts w:ascii="Times New Roman" w:hAnsi="Times New Roman"/>
          <w:b/>
          <w:bCs/>
        </w:rPr>
        <w:t xml:space="preserve">   </w:t>
      </w:r>
      <w:r w:rsidRPr="00AD5D33">
        <w:rPr>
          <w:rFonts w:ascii="Times New Roman" w:hAnsi="Times New Roman"/>
          <w:b/>
          <w:bCs/>
        </w:rPr>
        <w:t>Problematika návrhu právneho predpisu:</w:t>
      </w:r>
    </w:p>
    <w:p w:rsidR="00385C19" w:rsidRPr="00AD5D33" w:rsidP="00385C19">
      <w:pPr>
        <w:tabs>
          <w:tab w:val="left" w:pos="360"/>
        </w:tabs>
        <w:bidi w:val="0"/>
        <w:rPr>
          <w:rFonts w:ascii="Times New Roman" w:hAnsi="Times New Roman"/>
        </w:rPr>
      </w:pPr>
    </w:p>
    <w:p w:rsidR="00385C19" w:rsidRPr="00AD5D33" w:rsidP="00385C19">
      <w:pPr>
        <w:numPr>
          <w:numId w:val="4"/>
        </w:numPr>
        <w:tabs>
          <w:tab w:val="num" w:pos="360"/>
          <w:tab w:val="clear" w:pos="720"/>
        </w:tabs>
        <w:bidi w:val="0"/>
        <w:ind w:left="360"/>
        <w:rPr>
          <w:rFonts w:ascii="Times New Roman" w:hAnsi="Times New Roman"/>
        </w:rPr>
      </w:pPr>
      <w:r w:rsidR="00142683">
        <w:rPr>
          <w:rFonts w:ascii="Times New Roman" w:hAnsi="Times New Roman"/>
        </w:rPr>
        <w:t xml:space="preserve"> nie je </w:t>
      </w:r>
      <w:r w:rsidRPr="00AD5D33">
        <w:rPr>
          <w:rFonts w:ascii="Times New Roman" w:hAnsi="Times New Roman"/>
        </w:rPr>
        <w:t xml:space="preserve">upravená v práve </w:t>
      </w:r>
      <w:r w:rsidR="00D0066B">
        <w:rPr>
          <w:rFonts w:ascii="Times New Roman" w:hAnsi="Times New Roman"/>
        </w:rPr>
        <w:t>Európskej únie</w:t>
      </w:r>
    </w:p>
    <w:p w:rsidR="00385C19" w:rsidRPr="00AD5D33" w:rsidP="00385C19">
      <w:pPr>
        <w:numPr>
          <w:numId w:val="4"/>
        </w:numPr>
        <w:tabs>
          <w:tab w:val="num" w:pos="360"/>
          <w:tab w:val="clear" w:pos="720"/>
        </w:tabs>
        <w:bidi w:val="0"/>
        <w:ind w:left="360"/>
        <w:rPr>
          <w:rFonts w:ascii="Times New Roman" w:hAnsi="Times New Roman"/>
        </w:rPr>
      </w:pPr>
      <w:r w:rsidR="00D0066B">
        <w:rPr>
          <w:rFonts w:ascii="Times New Roman" w:hAnsi="Times New Roman"/>
        </w:rPr>
        <w:t xml:space="preserve"> </w:t>
      </w:r>
      <w:r w:rsidRPr="00AD5D33">
        <w:rPr>
          <w:rFonts w:ascii="Times New Roman" w:hAnsi="Times New Roman"/>
        </w:rPr>
        <w:t>nie je upravená v</w:t>
      </w:r>
      <w:r w:rsidR="00D0066B">
        <w:rPr>
          <w:rFonts w:ascii="Times New Roman" w:hAnsi="Times New Roman"/>
        </w:rPr>
        <w:t> judikatúre Súdneho dvora Európskej únie</w:t>
      </w:r>
    </w:p>
    <w:p w:rsidR="00D0066B" w:rsidP="00385C19">
      <w:pPr>
        <w:bidi w:val="0"/>
        <w:rPr>
          <w:rFonts w:ascii="Times New Roman" w:hAnsi="Times New Roman"/>
        </w:rPr>
      </w:pPr>
    </w:p>
    <w:p w:rsidR="00385C19" w:rsidRPr="00AD5D33" w:rsidP="00385C19">
      <w:pPr>
        <w:bidi w:val="0"/>
        <w:rPr>
          <w:rFonts w:ascii="Times New Roman" w:hAnsi="Times New Roman"/>
        </w:rPr>
      </w:pPr>
      <w:r w:rsidRPr="00AD5D33">
        <w:rPr>
          <w:rFonts w:ascii="Times New Roman" w:hAnsi="Times New Roman"/>
        </w:rPr>
        <w:t> </w:t>
      </w:r>
    </w:p>
    <w:p w:rsidR="00385C19" w:rsidRPr="00AD5D33" w:rsidP="00385C19">
      <w:pPr>
        <w:bidi w:val="0"/>
        <w:ind w:firstLine="360"/>
        <w:jc w:val="both"/>
        <w:rPr>
          <w:rFonts w:ascii="Times New Roman" w:hAnsi="Times New Roman"/>
        </w:rPr>
      </w:pPr>
      <w:r w:rsidR="005B6EA1">
        <w:rPr>
          <w:rFonts w:ascii="Times New Roman" w:hAnsi="Times New Roman"/>
          <w:b/>
          <w:bCs/>
        </w:rPr>
        <w:t xml:space="preserve">Vzhľadom k tomu, že problematika návrhu zákona nie je upravená v práve Európskej únie, je bezpredmetné  vyjadrovať sa k bodom 4. </w:t>
      </w:r>
      <w:r w:rsidR="00BC5EF6">
        <w:rPr>
          <w:rFonts w:ascii="Times New Roman" w:hAnsi="Times New Roman"/>
          <w:b/>
          <w:bCs/>
        </w:rPr>
        <w:t>a</w:t>
      </w:r>
      <w:r w:rsidR="006E0CE7">
        <w:rPr>
          <w:rFonts w:ascii="Times New Roman" w:hAnsi="Times New Roman"/>
          <w:b/>
          <w:bCs/>
        </w:rPr>
        <w:t xml:space="preserve"> </w:t>
      </w:r>
      <w:r w:rsidR="005B6EA1">
        <w:rPr>
          <w:rFonts w:ascii="Times New Roman" w:hAnsi="Times New Roman"/>
          <w:b/>
          <w:bCs/>
        </w:rPr>
        <w:t> 5.</w:t>
      </w:r>
    </w:p>
    <w:p w:rsidR="00385C19" w:rsidRPr="00AD5D33" w:rsidP="00385C19">
      <w:pPr>
        <w:bidi w:val="0"/>
        <w:rPr>
          <w:rFonts w:ascii="Times New Roman" w:hAnsi="Times New Roman"/>
        </w:rPr>
      </w:pPr>
    </w:p>
    <w:p w:rsidR="00385C19" w:rsidRPr="00AD5D33" w:rsidP="00385C19">
      <w:pPr>
        <w:bidi w:val="0"/>
        <w:jc w:val="both"/>
        <w:rPr>
          <w:rFonts w:ascii="Times New Roman" w:hAnsi="Times New Roman"/>
        </w:rPr>
      </w:pPr>
    </w:p>
    <w:p w:rsidR="00385C19" w:rsidRPr="00AD5D33" w:rsidP="00385C19">
      <w:pPr>
        <w:bidi w:val="0"/>
        <w:rPr>
          <w:rFonts w:ascii="Times New Roman" w:hAnsi="Times New Roman"/>
        </w:rPr>
      </w:pPr>
    </w:p>
    <w:p w:rsidR="00385C19" w:rsidRPr="00AD5D33" w:rsidP="00385C19">
      <w:pPr>
        <w:bidi w:val="0"/>
        <w:rPr>
          <w:rFonts w:ascii="Times New Roman" w:hAnsi="Times New Roman"/>
        </w:rPr>
      </w:pPr>
    </w:p>
    <w:p w:rsidR="00F3701A" w:rsidP="00F3701A">
      <w:pPr>
        <w:widowControl w:val="0"/>
        <w:bidi w:val="0"/>
        <w:jc w:val="center"/>
        <w:rPr>
          <w:rFonts w:ascii="Times New Roman" w:hAnsi="Times New Roman"/>
          <w:b/>
          <w:sz w:val="32"/>
          <w:szCs w:val="32"/>
        </w:rPr>
      </w:pPr>
    </w:p>
    <w:p w:rsidR="00F3701A" w:rsidP="00F3701A">
      <w:pPr>
        <w:widowControl w:val="0"/>
        <w:bidi w:val="0"/>
        <w:jc w:val="center"/>
        <w:rPr>
          <w:rFonts w:ascii="Times New Roman" w:hAnsi="Times New Roman"/>
          <w:b/>
          <w:sz w:val="32"/>
          <w:szCs w:val="32"/>
        </w:rPr>
      </w:pPr>
    </w:p>
    <w:p w:rsidR="00385C19" w:rsidRPr="00AD5D33" w:rsidP="00385C19">
      <w:pPr>
        <w:tabs>
          <w:tab w:val="left" w:pos="200"/>
        </w:tabs>
        <w:bidi w:val="0"/>
        <w:jc w:val="center"/>
        <w:rPr>
          <w:rFonts w:ascii="Times New Roman" w:hAnsi="Times New Roman"/>
          <w:b/>
        </w:rPr>
        <w:sectPr w:rsidSect="00C14322">
          <w:footerReference w:type="even" r:id="rId4"/>
          <w:footerReference w:type="default" r:id="rId5"/>
          <w:pgSz w:w="11907" w:h="16840" w:code="9"/>
          <w:pgMar w:top="1191" w:right="1418" w:bottom="1021" w:left="1418" w:header="0" w:footer="0" w:gutter="0"/>
          <w:paperSrc w:first="4"/>
          <w:lnNumType w:distance="0"/>
          <w:cols w:space="708"/>
          <w:noEndnote w:val="0"/>
          <w:bidi w:val="0"/>
          <w:docGrid w:linePitch="326"/>
        </w:sectPr>
      </w:pPr>
    </w:p>
    <w:p w:rsidR="00385C19" w:rsidRPr="00AD5D33" w:rsidP="00385C19">
      <w:pPr>
        <w:tabs>
          <w:tab w:val="left" w:pos="200"/>
        </w:tabs>
        <w:bidi w:val="0"/>
        <w:jc w:val="center"/>
        <w:rPr>
          <w:rFonts w:ascii="Times New Roman" w:hAnsi="Times New Roman"/>
          <w:b/>
        </w:rPr>
      </w:pPr>
      <w:r w:rsidRPr="00AD5D33">
        <w:rPr>
          <w:rFonts w:ascii="Times New Roman" w:hAnsi="Times New Roman"/>
          <w:b/>
        </w:rPr>
        <w:t xml:space="preserve">Doložka finančných, ekonomických a environmentálnych vplyvov </w:t>
      </w:r>
    </w:p>
    <w:p w:rsidR="00385C19" w:rsidRPr="00AD5D33" w:rsidP="00385C19">
      <w:pPr>
        <w:tabs>
          <w:tab w:val="left" w:pos="200"/>
        </w:tabs>
        <w:bidi w:val="0"/>
        <w:jc w:val="center"/>
        <w:rPr>
          <w:rFonts w:ascii="Times New Roman" w:hAnsi="Times New Roman"/>
          <w:b/>
        </w:rPr>
      </w:pPr>
      <w:r w:rsidRPr="00AD5D33">
        <w:rPr>
          <w:rFonts w:ascii="Times New Roman" w:hAnsi="Times New Roman"/>
          <w:b/>
        </w:rPr>
        <w:t>a vplyvov na zamestnanosť a podnikateľské prostredie</w:t>
      </w:r>
    </w:p>
    <w:p w:rsidR="00146FC4" w:rsidRPr="00AD5D33" w:rsidP="00385C19">
      <w:pPr>
        <w:tabs>
          <w:tab w:val="left" w:pos="200"/>
        </w:tabs>
        <w:bidi w:val="0"/>
        <w:jc w:val="center"/>
        <w:rPr>
          <w:rFonts w:ascii="Times New Roman" w:hAnsi="Times New Roman"/>
          <w:b/>
        </w:rPr>
      </w:pPr>
    </w:p>
    <w:p w:rsidR="00385C19" w:rsidRPr="00AD5D33" w:rsidP="00385C19">
      <w:pPr>
        <w:tabs>
          <w:tab w:val="left" w:pos="200"/>
        </w:tabs>
        <w:bidi w:val="0"/>
        <w:rPr>
          <w:rFonts w:ascii="Times New Roman" w:hAnsi="Times New Roman"/>
        </w:rPr>
      </w:pPr>
    </w:p>
    <w:p w:rsidR="00385C19" w:rsidRPr="00AD5D33" w:rsidP="00385C19">
      <w:pPr>
        <w:tabs>
          <w:tab w:val="left" w:pos="200"/>
        </w:tabs>
        <w:bidi w:val="0"/>
        <w:rPr>
          <w:rFonts w:ascii="Times New Roman" w:hAnsi="Times New Roman"/>
          <w:b/>
        </w:rPr>
      </w:pPr>
      <w:r w:rsidR="00F62937">
        <w:rPr>
          <w:rFonts w:ascii="Times New Roman" w:hAnsi="Times New Roman"/>
          <w:b/>
        </w:rPr>
        <w:t>1.</w:t>
      </w:r>
      <w:r w:rsidRPr="00AD5D33">
        <w:rPr>
          <w:rFonts w:ascii="Times New Roman" w:hAnsi="Times New Roman"/>
          <w:b/>
        </w:rPr>
        <w:t xml:space="preserve"> Odhad </w:t>
      </w:r>
      <w:r w:rsidR="00BC3FB5">
        <w:rPr>
          <w:rFonts w:ascii="Times New Roman" w:hAnsi="Times New Roman"/>
          <w:b/>
        </w:rPr>
        <w:t>vplyvov na verejné financie</w:t>
      </w:r>
    </w:p>
    <w:p w:rsidR="00385C19" w:rsidRPr="00AD5D33" w:rsidP="00385C19">
      <w:pPr>
        <w:bidi w:val="0"/>
        <w:ind w:left="360"/>
        <w:rPr>
          <w:rFonts w:ascii="Times New Roman" w:hAnsi="Times New Roman"/>
        </w:rPr>
      </w:pPr>
      <w:r w:rsidRPr="00AD5D33">
        <w:rPr>
          <w:rFonts w:ascii="Times New Roman" w:hAnsi="Times New Roman"/>
        </w:rPr>
        <w:t>Návrh zákona v súvislosti s jeho realizáciou nepredpokladá finančný dopad na verejné financie.</w:t>
      </w:r>
    </w:p>
    <w:p w:rsidR="00385C19" w:rsidRPr="00AD5D33" w:rsidP="00385C19">
      <w:pPr>
        <w:bidi w:val="0"/>
        <w:ind w:firstLine="720"/>
        <w:jc w:val="both"/>
        <w:rPr>
          <w:rFonts w:ascii="Times New Roman" w:hAnsi="Times New Roman"/>
        </w:rPr>
      </w:pPr>
    </w:p>
    <w:p w:rsidR="00385C19" w:rsidRPr="00AD5D33" w:rsidP="00385C19">
      <w:pPr>
        <w:tabs>
          <w:tab w:val="left" w:pos="200"/>
        </w:tabs>
        <w:bidi w:val="0"/>
        <w:jc w:val="both"/>
        <w:rPr>
          <w:rFonts w:ascii="Times New Roman" w:hAnsi="Times New Roman"/>
          <w:b/>
        </w:rPr>
      </w:pPr>
      <w:r w:rsidR="00F62937">
        <w:rPr>
          <w:rFonts w:ascii="Times New Roman" w:hAnsi="Times New Roman"/>
          <w:b/>
        </w:rPr>
        <w:t>2. Odhad dopadov na obyvateľstvo</w:t>
      </w:r>
      <w:r w:rsidRPr="00AD5D33">
        <w:rPr>
          <w:rFonts w:ascii="Times New Roman" w:hAnsi="Times New Roman"/>
          <w:b/>
        </w:rPr>
        <w:t>, hospodárenie podnikateľskej sféry a iných právnických osôb</w:t>
      </w:r>
    </w:p>
    <w:p w:rsidR="00385C19" w:rsidRPr="00AD5D33" w:rsidP="00385C19">
      <w:pPr>
        <w:bidi w:val="0"/>
        <w:ind w:left="360"/>
        <w:rPr>
          <w:rFonts w:ascii="Times New Roman" w:hAnsi="Times New Roman"/>
        </w:rPr>
      </w:pPr>
      <w:r w:rsidRPr="00AD5D33">
        <w:rPr>
          <w:rFonts w:ascii="Times New Roman" w:hAnsi="Times New Roman"/>
        </w:rPr>
        <w:t>Návrh zákona nebude mať negatívny dopad na hospodárenie obyvateľov, ani na hospodárenie podnikateľskej sféry a iných právnických osôb.</w:t>
      </w:r>
    </w:p>
    <w:p w:rsidR="00385C19" w:rsidRPr="00AD5D33" w:rsidP="00385C19">
      <w:pPr>
        <w:bidi w:val="0"/>
        <w:ind w:firstLine="720"/>
        <w:jc w:val="both"/>
        <w:rPr>
          <w:rFonts w:ascii="Times New Roman" w:hAnsi="Times New Roman"/>
        </w:rPr>
      </w:pPr>
    </w:p>
    <w:p w:rsidR="00385C19" w:rsidRPr="00AD5D33" w:rsidP="00385C19">
      <w:pPr>
        <w:tabs>
          <w:tab w:val="left" w:pos="200"/>
        </w:tabs>
        <w:bidi w:val="0"/>
        <w:jc w:val="both"/>
        <w:rPr>
          <w:rFonts w:ascii="Times New Roman" w:hAnsi="Times New Roman"/>
          <w:b/>
        </w:rPr>
      </w:pPr>
      <w:r w:rsidR="00F62937">
        <w:rPr>
          <w:rFonts w:ascii="Times New Roman" w:hAnsi="Times New Roman"/>
          <w:b/>
        </w:rPr>
        <w:t>3.</w:t>
      </w:r>
      <w:r w:rsidRPr="00AD5D33">
        <w:rPr>
          <w:rFonts w:ascii="Times New Roman" w:hAnsi="Times New Roman"/>
          <w:b/>
        </w:rPr>
        <w:t xml:space="preserve"> Odhad dopadov na životné prostredie</w:t>
      </w:r>
    </w:p>
    <w:p w:rsidR="00385C19" w:rsidRPr="00AD5D33" w:rsidP="00385C19">
      <w:pPr>
        <w:bidi w:val="0"/>
        <w:ind w:left="360"/>
        <w:rPr>
          <w:rFonts w:ascii="Times New Roman" w:hAnsi="Times New Roman"/>
        </w:rPr>
      </w:pPr>
      <w:r w:rsidRPr="00AD5D33">
        <w:rPr>
          <w:rFonts w:ascii="Times New Roman" w:hAnsi="Times New Roman"/>
        </w:rPr>
        <w:t>Návrh zákona nebude mať negatívny dopad na životné prostredie.</w:t>
      </w:r>
    </w:p>
    <w:p w:rsidR="00385C19" w:rsidRPr="00AD5D33" w:rsidP="00385C19">
      <w:pPr>
        <w:bidi w:val="0"/>
        <w:ind w:firstLine="720"/>
        <w:jc w:val="both"/>
        <w:rPr>
          <w:rFonts w:ascii="Times New Roman" w:hAnsi="Times New Roman"/>
        </w:rPr>
      </w:pPr>
    </w:p>
    <w:p w:rsidR="00385C19" w:rsidRPr="00AD5D33" w:rsidP="00385C19">
      <w:pPr>
        <w:tabs>
          <w:tab w:val="left" w:pos="200"/>
        </w:tabs>
        <w:bidi w:val="0"/>
        <w:jc w:val="both"/>
        <w:rPr>
          <w:rFonts w:ascii="Times New Roman" w:hAnsi="Times New Roman"/>
          <w:b/>
        </w:rPr>
      </w:pPr>
      <w:r w:rsidR="00F62937">
        <w:rPr>
          <w:rFonts w:ascii="Times New Roman" w:hAnsi="Times New Roman"/>
          <w:b/>
        </w:rPr>
        <w:t>4.</w:t>
      </w:r>
      <w:r w:rsidRPr="00AD5D33">
        <w:rPr>
          <w:rFonts w:ascii="Times New Roman" w:hAnsi="Times New Roman"/>
          <w:b/>
        </w:rPr>
        <w:t xml:space="preserve"> Odhad </w:t>
      </w:r>
      <w:r w:rsidR="00F62937">
        <w:rPr>
          <w:rFonts w:ascii="Times New Roman" w:hAnsi="Times New Roman"/>
          <w:b/>
        </w:rPr>
        <w:t>vplyvov</w:t>
      </w:r>
      <w:r w:rsidRPr="00AD5D33">
        <w:rPr>
          <w:rFonts w:ascii="Times New Roman" w:hAnsi="Times New Roman"/>
          <w:b/>
        </w:rPr>
        <w:t xml:space="preserve"> na zamestnanosť </w:t>
      </w:r>
    </w:p>
    <w:p w:rsidR="00385C19" w:rsidRPr="00AD5D33" w:rsidP="00385C19">
      <w:pPr>
        <w:bidi w:val="0"/>
        <w:ind w:left="360"/>
        <w:rPr>
          <w:rFonts w:ascii="Times New Roman" w:hAnsi="Times New Roman"/>
        </w:rPr>
      </w:pPr>
      <w:r w:rsidRPr="00AD5D33">
        <w:rPr>
          <w:rFonts w:ascii="Times New Roman" w:hAnsi="Times New Roman"/>
        </w:rPr>
        <w:t>Návrh zákona nebude mať negatívny dopad na tvorbu pracovných miest.</w:t>
      </w:r>
    </w:p>
    <w:p w:rsidR="00385C19" w:rsidRPr="00AD5D33" w:rsidP="00385C19">
      <w:pPr>
        <w:pStyle w:val="odsek"/>
        <w:bidi w:val="0"/>
        <w:spacing w:before="0" w:after="0"/>
        <w:rPr>
          <w:rFonts w:ascii="Times New Roman" w:hAnsi="Times New Roman"/>
        </w:rPr>
      </w:pPr>
    </w:p>
    <w:p w:rsidR="00385C19" w:rsidRPr="00AD5D33" w:rsidP="00385C19">
      <w:pPr>
        <w:tabs>
          <w:tab w:val="left" w:pos="200"/>
        </w:tabs>
        <w:bidi w:val="0"/>
        <w:jc w:val="both"/>
        <w:rPr>
          <w:rFonts w:ascii="Times New Roman" w:hAnsi="Times New Roman"/>
        </w:rPr>
      </w:pPr>
      <w:r w:rsidR="00BC3FB5">
        <w:rPr>
          <w:rFonts w:ascii="Times New Roman" w:hAnsi="Times New Roman"/>
          <w:b/>
        </w:rPr>
        <w:t>5.</w:t>
      </w:r>
      <w:r w:rsidRPr="00AD5D33">
        <w:rPr>
          <w:rFonts w:ascii="Times New Roman" w:hAnsi="Times New Roman"/>
          <w:b/>
        </w:rPr>
        <w:t xml:space="preserve"> Vplyv na podnikateľské prostredie </w:t>
      </w:r>
    </w:p>
    <w:p w:rsidR="00385C19" w:rsidRPr="00AD5D33" w:rsidP="00385C19">
      <w:pPr>
        <w:bidi w:val="0"/>
        <w:ind w:left="360"/>
        <w:rPr>
          <w:rFonts w:ascii="Times New Roman" w:hAnsi="Times New Roman"/>
        </w:rPr>
      </w:pPr>
      <w:r w:rsidRPr="00AD5D33">
        <w:rPr>
          <w:rFonts w:ascii="Times New Roman" w:hAnsi="Times New Roman"/>
        </w:rPr>
        <w:t>Návrh zákona nebude mať negatívny dopad na podnikateľské prostredie.</w:t>
      </w:r>
    </w:p>
    <w:p w:rsidR="00385C19" w:rsidRPr="00AD5D33" w:rsidP="00385C19">
      <w:pPr>
        <w:bidi w:val="0"/>
        <w:rPr>
          <w:rFonts w:ascii="Times New Roman" w:hAnsi="Times New Roman"/>
        </w:rPr>
      </w:pPr>
    </w:p>
    <w:p w:rsidR="00142683" w:rsidP="00142683">
      <w:pPr>
        <w:widowControl w:val="0"/>
        <w:numPr>
          <w:numId w:val="1"/>
        </w:numPr>
        <w:bidi w:val="0"/>
        <w:rPr>
          <w:rFonts w:ascii="Times New Roman" w:hAnsi="Times New Roman"/>
          <w:b/>
        </w:rPr>
      </w:pPr>
      <w:r>
        <w:rPr>
          <w:rFonts w:ascii="Times New Roman" w:hAnsi="Times New Roman"/>
          <w:bCs/>
        </w:rPr>
        <w:br w:type="page"/>
      </w:r>
      <w:r>
        <w:rPr>
          <w:rFonts w:ascii="Times New Roman" w:hAnsi="Times New Roman"/>
          <w:b/>
        </w:rPr>
        <w:t>Osobitn</w:t>
      </w:r>
      <w:r w:rsidRPr="00AD5D33">
        <w:rPr>
          <w:rFonts w:ascii="Times New Roman" w:hAnsi="Times New Roman"/>
          <w:b/>
        </w:rPr>
        <w:t xml:space="preserve">á časť: </w:t>
      </w:r>
    </w:p>
    <w:p w:rsidR="00142683" w:rsidP="00142683">
      <w:pPr>
        <w:pStyle w:val="NormalWeb"/>
        <w:bidi w:val="0"/>
        <w:spacing w:before="0" w:beforeAutospacing="0" w:after="0" w:afterAutospacing="0"/>
        <w:ind w:left="360"/>
        <w:jc w:val="both"/>
        <w:rPr>
          <w:rFonts w:ascii="Times New Roman" w:hAnsi="Times New Roman"/>
          <w:b/>
          <w:bCs/>
        </w:rPr>
      </w:pPr>
    </w:p>
    <w:p w:rsidR="00142683" w:rsidRPr="00DC271D" w:rsidP="00142683">
      <w:pPr>
        <w:pStyle w:val="NormalWeb"/>
        <w:bidi w:val="0"/>
        <w:spacing w:before="0" w:beforeAutospacing="0" w:after="0" w:afterAutospacing="0"/>
        <w:ind w:left="360"/>
        <w:jc w:val="both"/>
        <w:rPr>
          <w:rFonts w:ascii="Times New Roman" w:hAnsi="Times New Roman"/>
        </w:rPr>
      </w:pPr>
      <w:r>
        <w:rPr>
          <w:rFonts w:ascii="Times New Roman" w:hAnsi="Times New Roman"/>
          <w:b/>
          <w:bCs/>
        </w:rPr>
        <w:t>K</w:t>
      </w:r>
      <w:r w:rsidRPr="00DC271D">
        <w:rPr>
          <w:rFonts w:ascii="Times New Roman" w:hAnsi="Times New Roman"/>
          <w:b/>
          <w:bCs/>
        </w:rPr>
        <w:t> Čl. I</w:t>
      </w:r>
    </w:p>
    <w:p w:rsidR="00142683" w:rsidRPr="00DC271D" w:rsidP="00142683">
      <w:pPr>
        <w:bidi w:val="0"/>
        <w:ind w:left="720"/>
        <w:jc w:val="both"/>
        <w:rPr>
          <w:rFonts w:ascii="Times New Roman" w:hAnsi="Times New Roman"/>
        </w:rPr>
      </w:pPr>
    </w:p>
    <w:p w:rsidR="00142683" w:rsidP="00142683">
      <w:pPr>
        <w:pStyle w:val="NormalWeb"/>
        <w:bidi w:val="0"/>
        <w:spacing w:before="0" w:beforeAutospacing="0" w:after="0" w:afterAutospacing="0"/>
        <w:ind w:left="720"/>
        <w:jc w:val="both"/>
        <w:rPr>
          <w:rFonts w:ascii="Times New Roman" w:hAnsi="Times New Roman"/>
          <w:b/>
          <w:bCs/>
        </w:rPr>
      </w:pPr>
      <w:r w:rsidRPr="001B4AFB">
        <w:rPr>
          <w:rFonts w:ascii="Times New Roman" w:hAnsi="Times New Roman"/>
        </w:rPr>
        <w:t> </w:t>
      </w:r>
      <w:r w:rsidRPr="001B4AFB">
        <w:rPr>
          <w:rFonts w:ascii="Times New Roman" w:hAnsi="Times New Roman"/>
          <w:b/>
          <w:bCs/>
        </w:rPr>
        <w:t xml:space="preserve">K bodu 1 - § </w:t>
      </w:r>
      <w:r w:rsidR="00B911CF">
        <w:rPr>
          <w:rFonts w:ascii="Times New Roman" w:hAnsi="Times New Roman"/>
          <w:b/>
          <w:bCs/>
        </w:rPr>
        <w:t>143a ods. 1 a 2</w:t>
      </w:r>
    </w:p>
    <w:p w:rsidR="00142683" w:rsidP="00142683">
      <w:pPr>
        <w:widowControl w:val="0"/>
        <w:bidi w:val="0"/>
        <w:rPr>
          <w:rFonts w:ascii="Times New Roman" w:hAnsi="Times New Roman"/>
          <w:b/>
        </w:rPr>
      </w:pPr>
    </w:p>
    <w:p w:rsidR="00142683" w:rsidRPr="00016529" w:rsidP="00016529">
      <w:pPr>
        <w:pStyle w:val="Heading1"/>
        <w:bidi w:val="0"/>
        <w:spacing w:before="0" w:after="0"/>
        <w:ind w:firstLine="708"/>
        <w:jc w:val="both"/>
        <w:rPr>
          <w:rFonts w:ascii="Times New Roman" w:hAnsi="Times New Roman"/>
          <w:b w:val="0"/>
        </w:rPr>
      </w:pPr>
      <w:r w:rsidRPr="00F3701A">
        <w:rPr>
          <w:rFonts w:ascii="Times New Roman" w:hAnsi="Times New Roman"/>
          <w:b w:val="0"/>
        </w:rPr>
        <w:t>Navrhovan</w:t>
      </w:r>
      <w:r w:rsidR="00FA24A2">
        <w:rPr>
          <w:rFonts w:ascii="Times New Roman" w:hAnsi="Times New Roman"/>
          <w:b w:val="0"/>
        </w:rPr>
        <w:t xml:space="preserve">á novelizácia </w:t>
      </w:r>
      <w:r w:rsidRPr="00F3701A">
        <w:rPr>
          <w:rFonts w:ascii="Times New Roman" w:hAnsi="Times New Roman"/>
          <w:b w:val="0"/>
        </w:rPr>
        <w:t xml:space="preserve">odseku </w:t>
      </w:r>
      <w:r w:rsidR="00016529">
        <w:rPr>
          <w:rFonts w:ascii="Times New Roman" w:hAnsi="Times New Roman"/>
          <w:b w:val="0"/>
        </w:rPr>
        <w:t>1 a 2</w:t>
      </w:r>
      <w:r w:rsidRPr="00F3701A">
        <w:rPr>
          <w:rFonts w:ascii="Times New Roman" w:hAnsi="Times New Roman"/>
          <w:b w:val="0"/>
        </w:rPr>
        <w:t xml:space="preserve"> explicitne zakotvuje právo</w:t>
      </w:r>
      <w:r>
        <w:rPr>
          <w:rFonts w:ascii="Times New Roman" w:hAnsi="Times New Roman"/>
          <w:b w:val="0"/>
        </w:rPr>
        <w:t xml:space="preserve"> muža a ženy, ktorí </w:t>
      </w:r>
      <w:r w:rsidR="0000306D">
        <w:rPr>
          <w:rFonts w:ascii="Times New Roman" w:hAnsi="Times New Roman"/>
          <w:b w:val="0"/>
        </w:rPr>
        <w:t>chcú spolu</w:t>
      </w:r>
      <w:r>
        <w:rPr>
          <w:rFonts w:ascii="Times New Roman" w:hAnsi="Times New Roman"/>
          <w:b w:val="0"/>
        </w:rPr>
        <w:t xml:space="preserve"> uzavrieť manželstvo, upraviť</w:t>
      </w:r>
      <w:r w:rsidR="00016529">
        <w:rPr>
          <w:rFonts w:ascii="Times New Roman" w:hAnsi="Times New Roman"/>
          <w:b w:val="0"/>
        </w:rPr>
        <w:t xml:space="preserve"> svoje budúce</w:t>
      </w:r>
      <w:r>
        <w:rPr>
          <w:rFonts w:ascii="Times New Roman" w:hAnsi="Times New Roman"/>
          <w:b w:val="0"/>
        </w:rPr>
        <w:t xml:space="preserve"> majetkové vzťahy v</w:t>
      </w:r>
      <w:r w:rsidR="00016529">
        <w:rPr>
          <w:rFonts w:ascii="Times New Roman" w:hAnsi="Times New Roman"/>
          <w:b w:val="0"/>
        </w:rPr>
        <w:t> </w:t>
      </w:r>
      <w:r>
        <w:rPr>
          <w:rFonts w:ascii="Times New Roman" w:hAnsi="Times New Roman"/>
          <w:b w:val="0"/>
        </w:rPr>
        <w:t>manželstve</w:t>
      </w:r>
      <w:r w:rsidR="00016529">
        <w:rPr>
          <w:rFonts w:ascii="Times New Roman" w:hAnsi="Times New Roman" w:cs="Times New Roman"/>
          <w:b w:val="0"/>
        </w:rPr>
        <w:t xml:space="preserve">. </w:t>
      </w:r>
      <w:r w:rsidRPr="00A26FB6">
        <w:rPr>
          <w:rFonts w:ascii="Times New Roman" w:hAnsi="Times New Roman"/>
        </w:rPr>
        <w:t xml:space="preserve"> </w:t>
      </w:r>
      <w:r w:rsidRPr="00016529" w:rsidR="00016529">
        <w:rPr>
          <w:rFonts w:ascii="Times New Roman" w:hAnsi="Times New Roman"/>
          <w:b w:val="0"/>
        </w:rPr>
        <w:t>Muž a žena, ktorí chcú spolu uzavrieť manželstvo</w:t>
      </w:r>
      <w:r w:rsidRPr="00016529">
        <w:rPr>
          <w:rFonts w:ascii="Times New Roman" w:hAnsi="Times New Roman"/>
          <w:b w:val="0"/>
        </w:rPr>
        <w:t xml:space="preserve"> môžu </w:t>
      </w:r>
      <w:r w:rsidR="0000306D">
        <w:rPr>
          <w:rFonts w:ascii="Times New Roman" w:hAnsi="Times New Roman"/>
          <w:b w:val="0"/>
        </w:rPr>
        <w:t>dohodou</w:t>
      </w:r>
      <w:r w:rsidRPr="00016529">
        <w:rPr>
          <w:rFonts w:ascii="Times New Roman" w:hAnsi="Times New Roman"/>
          <w:b w:val="0"/>
        </w:rPr>
        <w:t>,  uzavretou formou notárskej zápisnice</w:t>
      </w:r>
      <w:r w:rsidR="00FA24A2">
        <w:rPr>
          <w:rFonts w:ascii="Times New Roman" w:hAnsi="Times New Roman"/>
          <w:b w:val="0"/>
        </w:rPr>
        <w:t>,</w:t>
      </w:r>
      <w:r w:rsidRPr="00016529">
        <w:rPr>
          <w:rFonts w:ascii="Times New Roman" w:hAnsi="Times New Roman"/>
          <w:b w:val="0"/>
        </w:rPr>
        <w:t xml:space="preserve"> jednak modifikovať vzájomné majetkové vzťahy, tak, že zúžia resp. rozšíria zákonný rozsah majetku, ktorý bude patriť do bezpodielového spoluvlastníctva manželov, tiež môžu dohodou upraviť správu majetku  patriaceho do bezpodielového spoluvlastníctva manželov. V rámci navrhovanej úpravy, muž a žena, ktorí plánujú uzavrieť manželstvo</w:t>
      </w:r>
      <w:r w:rsidRPr="00016529" w:rsidR="00616FF5">
        <w:rPr>
          <w:rFonts w:ascii="Times New Roman" w:hAnsi="Times New Roman"/>
          <w:b w:val="0"/>
        </w:rPr>
        <w:t>,</w:t>
      </w:r>
      <w:r w:rsidRPr="00016529">
        <w:rPr>
          <w:rFonts w:ascii="Times New Roman" w:hAnsi="Times New Roman"/>
          <w:b w:val="0"/>
        </w:rPr>
        <w:t xml:space="preserve"> môžu  vyhradiť vznik bezpodielového spoluvlastníctva manželov ku dňu zániku manželstva.</w:t>
      </w:r>
    </w:p>
    <w:p w:rsidR="00142683" w:rsidRPr="00F3701A" w:rsidP="00142683">
      <w:pPr>
        <w:bidi w:val="0"/>
        <w:rPr>
          <w:rFonts w:ascii="Times New Roman" w:hAnsi="Times New Roman"/>
          <w:lang w:eastAsia="cs-CZ"/>
        </w:rPr>
      </w:pPr>
    </w:p>
    <w:p w:rsidR="0082494B" w:rsidP="002557C2">
      <w:pPr>
        <w:pStyle w:val="Heading1"/>
        <w:bidi w:val="0"/>
        <w:spacing w:before="0" w:after="0"/>
        <w:ind w:firstLine="708"/>
        <w:jc w:val="both"/>
        <w:rPr>
          <w:rFonts w:ascii="Times New Roman" w:hAnsi="Times New Roman" w:cs="Times New Roman"/>
          <w:b w:val="0"/>
        </w:rPr>
      </w:pPr>
      <w:r w:rsidRPr="00616FF5" w:rsidR="00616FF5">
        <w:rPr>
          <w:rFonts w:ascii="Times New Roman" w:hAnsi="Times New Roman"/>
          <w:b w:val="0"/>
        </w:rPr>
        <w:t xml:space="preserve"> </w:t>
      </w:r>
      <w:r w:rsidR="00B911CF">
        <w:rPr>
          <w:rFonts w:ascii="Times New Roman" w:hAnsi="Times New Roman" w:cs="Times New Roman"/>
          <w:b w:val="0"/>
        </w:rPr>
        <w:t>Navrhovaná</w:t>
      </w:r>
      <w:r w:rsidR="00142683">
        <w:rPr>
          <w:rFonts w:ascii="Times New Roman" w:hAnsi="Times New Roman" w:cs="Times New Roman"/>
          <w:b w:val="0"/>
        </w:rPr>
        <w:t xml:space="preserve"> </w:t>
      </w:r>
      <w:r w:rsidR="00B911CF">
        <w:rPr>
          <w:rFonts w:ascii="Times New Roman" w:hAnsi="Times New Roman" w:cs="Times New Roman"/>
          <w:b w:val="0"/>
        </w:rPr>
        <w:t xml:space="preserve">novela </w:t>
      </w:r>
      <w:r w:rsidR="00142683">
        <w:rPr>
          <w:rFonts w:ascii="Times New Roman" w:hAnsi="Times New Roman" w:cs="Times New Roman"/>
          <w:b w:val="0"/>
        </w:rPr>
        <w:t xml:space="preserve"> </w:t>
      </w:r>
      <w:r w:rsidR="00B911CF">
        <w:rPr>
          <w:rFonts w:ascii="Times New Roman" w:hAnsi="Times New Roman" w:cs="Times New Roman"/>
          <w:b w:val="0"/>
        </w:rPr>
        <w:t>rešpektuje</w:t>
      </w:r>
      <w:r w:rsidR="00142683">
        <w:rPr>
          <w:rFonts w:ascii="Times New Roman" w:hAnsi="Times New Roman" w:cs="Times New Roman"/>
          <w:b w:val="0"/>
        </w:rPr>
        <w:t xml:space="preserve"> jestvujúcu právnu úpravu modifikácie majetkových vzťahov manželov po formálnej s</w:t>
      </w:r>
      <w:r w:rsidR="00FA24A2">
        <w:rPr>
          <w:rFonts w:ascii="Times New Roman" w:hAnsi="Times New Roman" w:cs="Times New Roman"/>
          <w:b w:val="0"/>
        </w:rPr>
        <w:t>tránke a ustanovuje</w:t>
      </w:r>
      <w:r w:rsidR="00142683">
        <w:rPr>
          <w:rFonts w:ascii="Times New Roman" w:hAnsi="Times New Roman" w:cs="Times New Roman"/>
          <w:b w:val="0"/>
        </w:rPr>
        <w:t xml:space="preserve"> povinnú formu notárskej zápisnice aj pre uzatváranie </w:t>
      </w:r>
      <w:r w:rsidR="00016529">
        <w:rPr>
          <w:rFonts w:ascii="Times New Roman" w:hAnsi="Times New Roman" w:cs="Times New Roman"/>
          <w:b w:val="0"/>
        </w:rPr>
        <w:t xml:space="preserve">dohôd, týkajúcich sa bezpodielového spoluvlastníctva manželov, uzavretých  medzi </w:t>
      </w:r>
      <w:r w:rsidR="00F05E68">
        <w:rPr>
          <w:rFonts w:ascii="Times New Roman" w:hAnsi="Times New Roman" w:cs="Times New Roman"/>
          <w:b w:val="0"/>
        </w:rPr>
        <w:t xml:space="preserve">mužom a ženou, </w:t>
      </w:r>
      <w:r w:rsidRPr="00016529" w:rsidR="00F05E68">
        <w:rPr>
          <w:rFonts w:ascii="Times New Roman" w:hAnsi="Times New Roman"/>
          <w:b w:val="0"/>
        </w:rPr>
        <w:t>ktorí chcú spolu uzavrieť manželstvo</w:t>
      </w:r>
      <w:r w:rsidR="00142683">
        <w:rPr>
          <w:rFonts w:ascii="Times New Roman" w:hAnsi="Times New Roman" w:cs="Times New Roman"/>
          <w:b w:val="0"/>
        </w:rPr>
        <w:t xml:space="preserve">. Obligatórna forma notárskej zápisnice prispieva k právnej istote </w:t>
      </w:r>
      <w:r w:rsidR="00963A1C">
        <w:rPr>
          <w:rFonts w:ascii="Times New Roman" w:hAnsi="Times New Roman" w:cs="Times New Roman"/>
          <w:b w:val="0"/>
        </w:rPr>
        <w:t>zmluvných strán</w:t>
      </w:r>
      <w:r w:rsidR="00616FF5">
        <w:rPr>
          <w:rFonts w:ascii="Times New Roman" w:hAnsi="Times New Roman" w:cs="Times New Roman"/>
          <w:b w:val="0"/>
        </w:rPr>
        <w:t>-</w:t>
      </w:r>
      <w:r w:rsidR="00142683">
        <w:rPr>
          <w:rFonts w:ascii="Times New Roman" w:hAnsi="Times New Roman" w:cs="Times New Roman"/>
          <w:b w:val="0"/>
        </w:rPr>
        <w:t xml:space="preserve"> budúcich manželov,</w:t>
      </w:r>
      <w:r w:rsidR="00616FF5">
        <w:rPr>
          <w:rFonts w:ascii="Times New Roman" w:hAnsi="Times New Roman" w:cs="Times New Roman"/>
          <w:b w:val="0"/>
        </w:rPr>
        <w:t xml:space="preserve"> ale aj tretích osôb.</w:t>
      </w:r>
      <w:r w:rsidR="00142683">
        <w:rPr>
          <w:rFonts w:ascii="Times New Roman" w:hAnsi="Times New Roman" w:cs="Times New Roman"/>
          <w:b w:val="0"/>
        </w:rPr>
        <w:t xml:space="preserve"> </w:t>
      </w:r>
    </w:p>
    <w:p w:rsidR="0082494B" w:rsidP="002557C2">
      <w:pPr>
        <w:pStyle w:val="Heading1"/>
        <w:bidi w:val="0"/>
        <w:spacing w:before="0" w:after="0"/>
        <w:ind w:firstLine="708"/>
        <w:jc w:val="both"/>
        <w:rPr>
          <w:rFonts w:ascii="Times New Roman" w:hAnsi="Times New Roman" w:cs="Times New Roman"/>
          <w:b w:val="0"/>
        </w:rPr>
      </w:pPr>
    </w:p>
    <w:p w:rsidR="0082494B" w:rsidP="002557C2">
      <w:pPr>
        <w:pStyle w:val="Heading1"/>
        <w:bidi w:val="0"/>
        <w:spacing w:before="0" w:after="0"/>
        <w:ind w:firstLine="708"/>
        <w:jc w:val="both"/>
        <w:rPr>
          <w:rFonts w:ascii="Times New Roman" w:hAnsi="Times New Roman" w:cs="Times New Roman"/>
          <w:b w:val="0"/>
        </w:rPr>
      </w:pPr>
    </w:p>
    <w:p w:rsidR="0082494B" w:rsidRPr="00DC271D" w:rsidP="0082494B">
      <w:pPr>
        <w:pStyle w:val="NormalWeb"/>
        <w:bidi w:val="0"/>
        <w:spacing w:before="0" w:beforeAutospacing="0" w:after="0" w:afterAutospacing="0"/>
        <w:ind w:left="360"/>
        <w:jc w:val="both"/>
        <w:rPr>
          <w:rFonts w:ascii="Times New Roman" w:hAnsi="Times New Roman"/>
        </w:rPr>
      </w:pPr>
      <w:r>
        <w:rPr>
          <w:rFonts w:ascii="Times New Roman" w:hAnsi="Times New Roman"/>
          <w:b/>
          <w:bCs/>
        </w:rPr>
        <w:t>K</w:t>
      </w:r>
      <w:r w:rsidRPr="00DC271D">
        <w:rPr>
          <w:rFonts w:ascii="Times New Roman" w:hAnsi="Times New Roman"/>
          <w:b/>
          <w:bCs/>
        </w:rPr>
        <w:t> Čl. I</w:t>
      </w:r>
      <w:r w:rsidR="00B911CF">
        <w:rPr>
          <w:rFonts w:ascii="Times New Roman" w:hAnsi="Times New Roman"/>
          <w:b/>
          <w:bCs/>
        </w:rPr>
        <w:t>I</w:t>
      </w:r>
    </w:p>
    <w:p w:rsidR="00385C19" w:rsidRPr="00AD5D33" w:rsidP="002557C2">
      <w:pPr>
        <w:pStyle w:val="Heading1"/>
        <w:bidi w:val="0"/>
        <w:spacing w:before="0" w:after="0"/>
        <w:ind w:firstLine="708"/>
        <w:jc w:val="both"/>
        <w:rPr>
          <w:rFonts w:ascii="Times New Roman" w:hAnsi="Times New Roman"/>
          <w:bCs/>
        </w:rPr>
      </w:pPr>
      <w:r w:rsidR="0082494B">
        <w:rPr>
          <w:rFonts w:ascii="Times New Roman" w:hAnsi="Times New Roman" w:cs="Times New Roman"/>
          <w:b w:val="0"/>
        </w:rPr>
        <w:t xml:space="preserve"> Navrhuje sa, aby </w:t>
      </w:r>
      <w:r w:rsidR="00646723">
        <w:rPr>
          <w:rFonts w:ascii="Times New Roman" w:hAnsi="Times New Roman" w:cs="Times New Roman"/>
          <w:b w:val="0"/>
        </w:rPr>
        <w:t xml:space="preserve">tento zákon nadobudol účinnosť </w:t>
      </w:r>
      <w:r w:rsidR="0082494B">
        <w:rPr>
          <w:rFonts w:ascii="Times New Roman" w:hAnsi="Times New Roman" w:cs="Times New Roman"/>
          <w:b w:val="0"/>
        </w:rPr>
        <w:t>1.januára 2012.</w:t>
      </w:r>
      <w:r w:rsidR="00142683">
        <w:rPr>
          <w:rFonts w:ascii="Times New Roman" w:hAnsi="Times New Roman" w:cs="Times New Roman"/>
          <w:b w:val="0"/>
        </w:rPr>
        <w:t xml:space="preserve"> </w:t>
      </w:r>
    </w:p>
    <w:sectPr w:rsidSect="00C14322">
      <w:pgSz w:w="11907" w:h="16840" w:code="9"/>
      <w:pgMar w:top="1191" w:right="1418" w:bottom="1021" w:left="1418" w:header="0" w:footer="0" w:gutter="0"/>
      <w:paperSrc w:first="4"/>
      <w:lnNumType w:distance="0"/>
      <w:cols w:space="708"/>
      <w:noEndnote w:val="0"/>
      <w:bidi w:val="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imesNewRoman">
    <w:panose1 w:val="00000000000000000000"/>
    <w:charset w:val="EE"/>
    <w:family w:val="auto"/>
    <w:pitch w:val="default"/>
    <w:sig w:usb0="00000000" w:usb1="00000000" w:usb2="00000000" w:usb3="00000000" w:csb0="00000002" w:csb1="00000000"/>
  </w:font>
  <w:font w:name="HGIECA+TimesNewRoman">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E6" w:rsidP="00F228F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028E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E6" w:rsidP="00385C19">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167BE">
      <w:rPr>
        <w:rStyle w:val="PageNumber"/>
        <w:rFonts w:ascii="Times New Roman" w:hAnsi="Times New Roman"/>
        <w:noProof/>
      </w:rPr>
      <w:t>1</w:t>
    </w:r>
    <w:r>
      <w:rPr>
        <w:rStyle w:val="PageNumbe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66375"/>
    <w:multiLevelType w:val="hybridMultilevel"/>
    <w:tmpl w:val="C012299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7"/>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C65145F"/>
    <w:multiLevelType w:val="hybridMultilevel"/>
    <w:tmpl w:val="6A7A5A3C"/>
    <w:lvl w:ilvl="0">
      <w:start w:v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EDC1BE0"/>
    <w:multiLevelType w:val="multilevel"/>
    <w:tmpl w:val="71D4714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D0262A0"/>
    <w:multiLevelType w:val="hybridMultilevel"/>
    <w:tmpl w:val="CDD025E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E1473BC"/>
    <w:multiLevelType w:val="hybridMultilevel"/>
    <w:tmpl w:val="6AA4AC5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0D63266"/>
    <w:multiLevelType w:val="hybridMultilevel"/>
    <w:tmpl w:val="5EE4C75A"/>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3AB43FB2"/>
    <w:multiLevelType w:val="hybridMultilevel"/>
    <w:tmpl w:val="7E86738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23411B8"/>
    <w:multiLevelType w:val="multilevel"/>
    <w:tmpl w:val="C012299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7"/>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84E1759"/>
    <w:multiLevelType w:val="hybridMultilevel"/>
    <w:tmpl w:val="436293FA"/>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0127790"/>
    <w:multiLevelType w:val="multilevel"/>
    <w:tmpl w:val="C012299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7"/>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0A63002"/>
    <w:multiLevelType w:val="multilevel"/>
    <w:tmpl w:val="C012299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7"/>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11B4691"/>
    <w:multiLevelType w:val="hybridMultilevel"/>
    <w:tmpl w:val="F112DC90"/>
    <w:lvl w:ilvl="0">
      <w:start w:v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48B320D"/>
    <w:multiLevelType w:val="multilevel"/>
    <w:tmpl w:val="6A7A5A3C"/>
    <w:lvl w:ilvl="0">
      <w:start w:v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A7730AF"/>
    <w:multiLevelType w:val="hybridMultilevel"/>
    <w:tmpl w:val="BF8CD6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4">
    <w:nsid w:val="6FED1F73"/>
    <w:multiLevelType w:val="multilevel"/>
    <w:tmpl w:val="C012299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7"/>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2D52FCF"/>
    <w:multiLevelType w:val="hybridMultilevel"/>
    <w:tmpl w:val="E766DF5C"/>
    <w:lvl w:ilvl="0">
      <w:start w:val="3"/>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7">
    <w:nsid w:val="75CB37AE"/>
    <w:multiLevelType w:val="hybridMultilevel"/>
    <w:tmpl w:val="7B9A543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7C937A0"/>
    <w:multiLevelType w:val="hybridMultilevel"/>
    <w:tmpl w:val="902C50C6"/>
    <w:lvl w:ilvl="0">
      <w:start w:va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5"/>
  </w:num>
  <w:num w:numId="4">
    <w:abstractNumId w:val="0"/>
  </w:num>
  <w:num w:numId="5">
    <w:abstractNumId w:val="2"/>
  </w:num>
  <w:num w:numId="6">
    <w:abstractNumId w:val="1"/>
  </w:num>
  <w:num w:numId="7">
    <w:abstractNumId w:val="12"/>
  </w:num>
  <w:num w:numId="8">
    <w:abstractNumId w:val="11"/>
  </w:num>
  <w:num w:numId="9">
    <w:abstractNumId w:val="8"/>
  </w:num>
  <w:num w:numId="10">
    <w:abstractNumId w:val="6"/>
  </w:num>
  <w:num w:numId="11">
    <w:abstractNumId w:val="13"/>
  </w:num>
  <w:num w:numId="12">
    <w:abstractNumId w:val="18"/>
  </w:num>
  <w:num w:numId="13">
    <w:abstractNumId w:val="7"/>
  </w:num>
  <w:num w:numId="14">
    <w:abstractNumId w:val="14"/>
  </w:num>
  <w:num w:numId="15">
    <w:abstractNumId w:val="3"/>
  </w:num>
  <w:num w:numId="16">
    <w:abstractNumId w:val="9"/>
  </w:num>
  <w:num w:numId="17">
    <w:abstractNumId w:val="4"/>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rawingGridVerticalSpacing w:val="163"/>
  <w:displayHorizontalDrawingGridEvery w:val="2"/>
  <w:displayVerticalDrawingGridEvery w:val="2"/>
  <w:characterSpacingControl w:val="doNotCompress"/>
  <w:compat>
    <w:doNotUseIndentAsNumberingTabStop/>
    <w:allowSpaceOfSameStyleInTable/>
    <w:splitPgBreakAndParaMark/>
    <w:useAnsiKerningPairs/>
  </w:compat>
  <w:rsids>
    <w:rsidRoot w:val="00A1010F"/>
    <w:rsid w:val="00002765"/>
    <w:rsid w:val="0000306D"/>
    <w:rsid w:val="00004CB6"/>
    <w:rsid w:val="00007DA5"/>
    <w:rsid w:val="00016529"/>
    <w:rsid w:val="00016F7F"/>
    <w:rsid w:val="000217F5"/>
    <w:rsid w:val="00030D22"/>
    <w:rsid w:val="00034D1A"/>
    <w:rsid w:val="00043CF3"/>
    <w:rsid w:val="000468FF"/>
    <w:rsid w:val="00053D5F"/>
    <w:rsid w:val="00054A35"/>
    <w:rsid w:val="0005579D"/>
    <w:rsid w:val="00057B84"/>
    <w:rsid w:val="0006067A"/>
    <w:rsid w:val="00062A19"/>
    <w:rsid w:val="00065C68"/>
    <w:rsid w:val="000700F9"/>
    <w:rsid w:val="00082454"/>
    <w:rsid w:val="0008403E"/>
    <w:rsid w:val="0009422E"/>
    <w:rsid w:val="000A3527"/>
    <w:rsid w:val="000A3DCF"/>
    <w:rsid w:val="000C30CF"/>
    <w:rsid w:val="000C3FA6"/>
    <w:rsid w:val="000D3513"/>
    <w:rsid w:val="000E1247"/>
    <w:rsid w:val="000F3220"/>
    <w:rsid w:val="000F7E5D"/>
    <w:rsid w:val="001018DF"/>
    <w:rsid w:val="00101AEC"/>
    <w:rsid w:val="00123D6F"/>
    <w:rsid w:val="00132CFA"/>
    <w:rsid w:val="00133D8A"/>
    <w:rsid w:val="0013724E"/>
    <w:rsid w:val="00140C77"/>
    <w:rsid w:val="00142683"/>
    <w:rsid w:val="00143429"/>
    <w:rsid w:val="001446B9"/>
    <w:rsid w:val="0014653F"/>
    <w:rsid w:val="00146FC4"/>
    <w:rsid w:val="00154288"/>
    <w:rsid w:val="00157B16"/>
    <w:rsid w:val="00157EE5"/>
    <w:rsid w:val="00160FB1"/>
    <w:rsid w:val="001612E3"/>
    <w:rsid w:val="00161350"/>
    <w:rsid w:val="001648A3"/>
    <w:rsid w:val="00164DBB"/>
    <w:rsid w:val="00170B47"/>
    <w:rsid w:val="00171867"/>
    <w:rsid w:val="0017494A"/>
    <w:rsid w:val="0017638E"/>
    <w:rsid w:val="00177A7C"/>
    <w:rsid w:val="001935FD"/>
    <w:rsid w:val="00193B84"/>
    <w:rsid w:val="001A278E"/>
    <w:rsid w:val="001A33B0"/>
    <w:rsid w:val="001A4E73"/>
    <w:rsid w:val="001A68B6"/>
    <w:rsid w:val="001B4AFB"/>
    <w:rsid w:val="001D5326"/>
    <w:rsid w:val="001D7CA5"/>
    <w:rsid w:val="001E1D0B"/>
    <w:rsid w:val="001E7724"/>
    <w:rsid w:val="001F18BD"/>
    <w:rsid w:val="002025FE"/>
    <w:rsid w:val="00210430"/>
    <w:rsid w:val="002112AD"/>
    <w:rsid w:val="00216894"/>
    <w:rsid w:val="002255C9"/>
    <w:rsid w:val="002279B4"/>
    <w:rsid w:val="00232F16"/>
    <w:rsid w:val="002522B0"/>
    <w:rsid w:val="00253766"/>
    <w:rsid w:val="002548E3"/>
    <w:rsid w:val="002557C2"/>
    <w:rsid w:val="00257A84"/>
    <w:rsid w:val="0027190F"/>
    <w:rsid w:val="00274799"/>
    <w:rsid w:val="00274F8A"/>
    <w:rsid w:val="002769E7"/>
    <w:rsid w:val="002911C9"/>
    <w:rsid w:val="002A4D20"/>
    <w:rsid w:val="002B3C0A"/>
    <w:rsid w:val="002B5A27"/>
    <w:rsid w:val="002C1B05"/>
    <w:rsid w:val="002C29EF"/>
    <w:rsid w:val="002C3E64"/>
    <w:rsid w:val="002D0ACA"/>
    <w:rsid w:val="002D1B8A"/>
    <w:rsid w:val="002E7B3E"/>
    <w:rsid w:val="002E7DC3"/>
    <w:rsid w:val="002F6113"/>
    <w:rsid w:val="002F6EB1"/>
    <w:rsid w:val="002F7B26"/>
    <w:rsid w:val="002F7E43"/>
    <w:rsid w:val="00312B50"/>
    <w:rsid w:val="003167BE"/>
    <w:rsid w:val="0032643E"/>
    <w:rsid w:val="00345B36"/>
    <w:rsid w:val="00354488"/>
    <w:rsid w:val="003578D6"/>
    <w:rsid w:val="003632BA"/>
    <w:rsid w:val="0036650D"/>
    <w:rsid w:val="00385C19"/>
    <w:rsid w:val="00386112"/>
    <w:rsid w:val="0038714B"/>
    <w:rsid w:val="00391F41"/>
    <w:rsid w:val="00396B0F"/>
    <w:rsid w:val="003A20A9"/>
    <w:rsid w:val="003A2AA8"/>
    <w:rsid w:val="003A2B52"/>
    <w:rsid w:val="003A4E17"/>
    <w:rsid w:val="003D1D5E"/>
    <w:rsid w:val="003D3388"/>
    <w:rsid w:val="003F7720"/>
    <w:rsid w:val="0040048E"/>
    <w:rsid w:val="00400A4F"/>
    <w:rsid w:val="00400D8C"/>
    <w:rsid w:val="004031C6"/>
    <w:rsid w:val="00410631"/>
    <w:rsid w:val="00421588"/>
    <w:rsid w:val="0043417A"/>
    <w:rsid w:val="00443C72"/>
    <w:rsid w:val="004542D9"/>
    <w:rsid w:val="004674B5"/>
    <w:rsid w:val="00474186"/>
    <w:rsid w:val="004776E2"/>
    <w:rsid w:val="00477A79"/>
    <w:rsid w:val="004869C7"/>
    <w:rsid w:val="00487FDF"/>
    <w:rsid w:val="00490E80"/>
    <w:rsid w:val="00491EC0"/>
    <w:rsid w:val="00492740"/>
    <w:rsid w:val="00493101"/>
    <w:rsid w:val="00496C71"/>
    <w:rsid w:val="004A44A7"/>
    <w:rsid w:val="004B3FE7"/>
    <w:rsid w:val="004B50DE"/>
    <w:rsid w:val="004D6F0E"/>
    <w:rsid w:val="004E416F"/>
    <w:rsid w:val="004F0BE7"/>
    <w:rsid w:val="004F4094"/>
    <w:rsid w:val="004F546A"/>
    <w:rsid w:val="00502D08"/>
    <w:rsid w:val="005055F6"/>
    <w:rsid w:val="00517054"/>
    <w:rsid w:val="00522391"/>
    <w:rsid w:val="00522578"/>
    <w:rsid w:val="0052258B"/>
    <w:rsid w:val="00543838"/>
    <w:rsid w:val="00556AB3"/>
    <w:rsid w:val="00564102"/>
    <w:rsid w:val="00575704"/>
    <w:rsid w:val="0058764B"/>
    <w:rsid w:val="00593A72"/>
    <w:rsid w:val="00597BD3"/>
    <w:rsid w:val="005A0FC5"/>
    <w:rsid w:val="005A33D0"/>
    <w:rsid w:val="005B06A5"/>
    <w:rsid w:val="005B397A"/>
    <w:rsid w:val="005B6EA1"/>
    <w:rsid w:val="005C0A91"/>
    <w:rsid w:val="005C5250"/>
    <w:rsid w:val="005D0DD3"/>
    <w:rsid w:val="005D0DE7"/>
    <w:rsid w:val="005E2A71"/>
    <w:rsid w:val="005E3ECE"/>
    <w:rsid w:val="005F11E1"/>
    <w:rsid w:val="005F250A"/>
    <w:rsid w:val="005F2A1D"/>
    <w:rsid w:val="005F4FEA"/>
    <w:rsid w:val="005F5843"/>
    <w:rsid w:val="005F5F8D"/>
    <w:rsid w:val="005F6178"/>
    <w:rsid w:val="00604949"/>
    <w:rsid w:val="0061209A"/>
    <w:rsid w:val="006123F2"/>
    <w:rsid w:val="006128EB"/>
    <w:rsid w:val="00616FF5"/>
    <w:rsid w:val="00625013"/>
    <w:rsid w:val="00634AA3"/>
    <w:rsid w:val="006370BC"/>
    <w:rsid w:val="00646723"/>
    <w:rsid w:val="0065129D"/>
    <w:rsid w:val="00651DA8"/>
    <w:rsid w:val="00662F89"/>
    <w:rsid w:val="006663D1"/>
    <w:rsid w:val="00666EF1"/>
    <w:rsid w:val="00674611"/>
    <w:rsid w:val="00683A89"/>
    <w:rsid w:val="00687BD4"/>
    <w:rsid w:val="006A17DE"/>
    <w:rsid w:val="006A4AA1"/>
    <w:rsid w:val="006A4C3F"/>
    <w:rsid w:val="006A7A2B"/>
    <w:rsid w:val="006B2C69"/>
    <w:rsid w:val="006B2D33"/>
    <w:rsid w:val="006B4125"/>
    <w:rsid w:val="006B53E6"/>
    <w:rsid w:val="006B7892"/>
    <w:rsid w:val="006C17E8"/>
    <w:rsid w:val="006C2AE7"/>
    <w:rsid w:val="006D2CA0"/>
    <w:rsid w:val="006D57C2"/>
    <w:rsid w:val="006E0CE7"/>
    <w:rsid w:val="006F04F6"/>
    <w:rsid w:val="006F086D"/>
    <w:rsid w:val="006F792C"/>
    <w:rsid w:val="00701A6D"/>
    <w:rsid w:val="00704145"/>
    <w:rsid w:val="00704AC7"/>
    <w:rsid w:val="0071027E"/>
    <w:rsid w:val="00715BDC"/>
    <w:rsid w:val="007277F9"/>
    <w:rsid w:val="0073783B"/>
    <w:rsid w:val="00740371"/>
    <w:rsid w:val="00757360"/>
    <w:rsid w:val="00765550"/>
    <w:rsid w:val="00766608"/>
    <w:rsid w:val="00766B5A"/>
    <w:rsid w:val="00774D1E"/>
    <w:rsid w:val="00776D48"/>
    <w:rsid w:val="007777DA"/>
    <w:rsid w:val="00780149"/>
    <w:rsid w:val="00786E97"/>
    <w:rsid w:val="00791EC1"/>
    <w:rsid w:val="00797162"/>
    <w:rsid w:val="00797E9A"/>
    <w:rsid w:val="007A0B0C"/>
    <w:rsid w:val="007A20E5"/>
    <w:rsid w:val="007A5E5E"/>
    <w:rsid w:val="007A6C55"/>
    <w:rsid w:val="007B53B7"/>
    <w:rsid w:val="007C0A51"/>
    <w:rsid w:val="007D2E80"/>
    <w:rsid w:val="007F33AA"/>
    <w:rsid w:val="007F677C"/>
    <w:rsid w:val="007F76B7"/>
    <w:rsid w:val="008018BB"/>
    <w:rsid w:val="00814123"/>
    <w:rsid w:val="00814396"/>
    <w:rsid w:val="00815493"/>
    <w:rsid w:val="00815DF1"/>
    <w:rsid w:val="00817350"/>
    <w:rsid w:val="00817B7F"/>
    <w:rsid w:val="00820812"/>
    <w:rsid w:val="0082109F"/>
    <w:rsid w:val="0082494B"/>
    <w:rsid w:val="00827999"/>
    <w:rsid w:val="00831676"/>
    <w:rsid w:val="00834A02"/>
    <w:rsid w:val="00842D1B"/>
    <w:rsid w:val="00843A19"/>
    <w:rsid w:val="00844B7B"/>
    <w:rsid w:val="00850394"/>
    <w:rsid w:val="00856BC2"/>
    <w:rsid w:val="0086049D"/>
    <w:rsid w:val="00887758"/>
    <w:rsid w:val="00894CA7"/>
    <w:rsid w:val="008A0451"/>
    <w:rsid w:val="008A3141"/>
    <w:rsid w:val="008A56EC"/>
    <w:rsid w:val="008B0EC0"/>
    <w:rsid w:val="008B23E7"/>
    <w:rsid w:val="008B36C0"/>
    <w:rsid w:val="008B7C50"/>
    <w:rsid w:val="008C51F2"/>
    <w:rsid w:val="008C5569"/>
    <w:rsid w:val="008D023C"/>
    <w:rsid w:val="008D22B4"/>
    <w:rsid w:val="008D51DA"/>
    <w:rsid w:val="008D6718"/>
    <w:rsid w:val="008E126B"/>
    <w:rsid w:val="008E77C8"/>
    <w:rsid w:val="008F50DA"/>
    <w:rsid w:val="008F6095"/>
    <w:rsid w:val="009028FC"/>
    <w:rsid w:val="009045ED"/>
    <w:rsid w:val="00921C01"/>
    <w:rsid w:val="00922322"/>
    <w:rsid w:val="00934A48"/>
    <w:rsid w:val="00936928"/>
    <w:rsid w:val="0094055F"/>
    <w:rsid w:val="00946D6A"/>
    <w:rsid w:val="00952F9C"/>
    <w:rsid w:val="00955685"/>
    <w:rsid w:val="009621BB"/>
    <w:rsid w:val="00963A1C"/>
    <w:rsid w:val="0097124A"/>
    <w:rsid w:val="009726AB"/>
    <w:rsid w:val="00973011"/>
    <w:rsid w:val="009757D9"/>
    <w:rsid w:val="00980041"/>
    <w:rsid w:val="00980C81"/>
    <w:rsid w:val="009A104C"/>
    <w:rsid w:val="009B1E5B"/>
    <w:rsid w:val="009B706B"/>
    <w:rsid w:val="009B79F9"/>
    <w:rsid w:val="009B7B63"/>
    <w:rsid w:val="009C031C"/>
    <w:rsid w:val="009C3B1F"/>
    <w:rsid w:val="009C5D80"/>
    <w:rsid w:val="009C5E66"/>
    <w:rsid w:val="009C6953"/>
    <w:rsid w:val="009D06E1"/>
    <w:rsid w:val="009E04F7"/>
    <w:rsid w:val="009E13B4"/>
    <w:rsid w:val="009E1612"/>
    <w:rsid w:val="009E2674"/>
    <w:rsid w:val="009F10F9"/>
    <w:rsid w:val="00A01191"/>
    <w:rsid w:val="00A028E6"/>
    <w:rsid w:val="00A03296"/>
    <w:rsid w:val="00A03FC6"/>
    <w:rsid w:val="00A1010F"/>
    <w:rsid w:val="00A11608"/>
    <w:rsid w:val="00A129DC"/>
    <w:rsid w:val="00A16BE5"/>
    <w:rsid w:val="00A25556"/>
    <w:rsid w:val="00A26FB6"/>
    <w:rsid w:val="00A3066B"/>
    <w:rsid w:val="00A3265C"/>
    <w:rsid w:val="00A535C2"/>
    <w:rsid w:val="00A54243"/>
    <w:rsid w:val="00A618B4"/>
    <w:rsid w:val="00A65BB7"/>
    <w:rsid w:val="00A81E56"/>
    <w:rsid w:val="00A94723"/>
    <w:rsid w:val="00A95CB6"/>
    <w:rsid w:val="00AA6615"/>
    <w:rsid w:val="00AB0780"/>
    <w:rsid w:val="00AB2747"/>
    <w:rsid w:val="00AB29A9"/>
    <w:rsid w:val="00AB347C"/>
    <w:rsid w:val="00AB58DF"/>
    <w:rsid w:val="00AB5C99"/>
    <w:rsid w:val="00AC403B"/>
    <w:rsid w:val="00AC6E43"/>
    <w:rsid w:val="00AD57F2"/>
    <w:rsid w:val="00AD5D33"/>
    <w:rsid w:val="00AE2651"/>
    <w:rsid w:val="00AE72EA"/>
    <w:rsid w:val="00AF104B"/>
    <w:rsid w:val="00AF4112"/>
    <w:rsid w:val="00AF7498"/>
    <w:rsid w:val="00B07CDB"/>
    <w:rsid w:val="00B11286"/>
    <w:rsid w:val="00B23373"/>
    <w:rsid w:val="00B25496"/>
    <w:rsid w:val="00B2645C"/>
    <w:rsid w:val="00B264B5"/>
    <w:rsid w:val="00B36793"/>
    <w:rsid w:val="00B52F76"/>
    <w:rsid w:val="00B54E3D"/>
    <w:rsid w:val="00B609AB"/>
    <w:rsid w:val="00B6203F"/>
    <w:rsid w:val="00B65D72"/>
    <w:rsid w:val="00B70045"/>
    <w:rsid w:val="00B767BD"/>
    <w:rsid w:val="00B80F95"/>
    <w:rsid w:val="00B833D2"/>
    <w:rsid w:val="00B9107F"/>
    <w:rsid w:val="00B911CF"/>
    <w:rsid w:val="00B91C1A"/>
    <w:rsid w:val="00B96F1E"/>
    <w:rsid w:val="00BA02F4"/>
    <w:rsid w:val="00BC3FB5"/>
    <w:rsid w:val="00BC5EF6"/>
    <w:rsid w:val="00BC7F0E"/>
    <w:rsid w:val="00BD0EE8"/>
    <w:rsid w:val="00BF4B76"/>
    <w:rsid w:val="00C00C38"/>
    <w:rsid w:val="00C14322"/>
    <w:rsid w:val="00C16F40"/>
    <w:rsid w:val="00C27EFE"/>
    <w:rsid w:val="00C357D7"/>
    <w:rsid w:val="00C3786D"/>
    <w:rsid w:val="00C43765"/>
    <w:rsid w:val="00C472A8"/>
    <w:rsid w:val="00C537F4"/>
    <w:rsid w:val="00C573AA"/>
    <w:rsid w:val="00C66970"/>
    <w:rsid w:val="00C67254"/>
    <w:rsid w:val="00C75E27"/>
    <w:rsid w:val="00C87C8B"/>
    <w:rsid w:val="00CA06E0"/>
    <w:rsid w:val="00CA2111"/>
    <w:rsid w:val="00CA35D1"/>
    <w:rsid w:val="00CA581D"/>
    <w:rsid w:val="00CA62B0"/>
    <w:rsid w:val="00CB1184"/>
    <w:rsid w:val="00CB5B01"/>
    <w:rsid w:val="00CC2ADA"/>
    <w:rsid w:val="00CD1069"/>
    <w:rsid w:val="00CE082D"/>
    <w:rsid w:val="00CE10FF"/>
    <w:rsid w:val="00CE59DA"/>
    <w:rsid w:val="00CF75C2"/>
    <w:rsid w:val="00D0066B"/>
    <w:rsid w:val="00D05E3A"/>
    <w:rsid w:val="00D13102"/>
    <w:rsid w:val="00D160C5"/>
    <w:rsid w:val="00D22C30"/>
    <w:rsid w:val="00D30B52"/>
    <w:rsid w:val="00D31C64"/>
    <w:rsid w:val="00D57A62"/>
    <w:rsid w:val="00D600D2"/>
    <w:rsid w:val="00D64D02"/>
    <w:rsid w:val="00D75121"/>
    <w:rsid w:val="00D8101B"/>
    <w:rsid w:val="00D9166A"/>
    <w:rsid w:val="00D975A7"/>
    <w:rsid w:val="00D97B35"/>
    <w:rsid w:val="00DB76DF"/>
    <w:rsid w:val="00DC271D"/>
    <w:rsid w:val="00DC372B"/>
    <w:rsid w:val="00DE0117"/>
    <w:rsid w:val="00DE0DD0"/>
    <w:rsid w:val="00DE23C1"/>
    <w:rsid w:val="00DE420C"/>
    <w:rsid w:val="00DF0299"/>
    <w:rsid w:val="00DF2E16"/>
    <w:rsid w:val="00DF3187"/>
    <w:rsid w:val="00E27626"/>
    <w:rsid w:val="00E34CB7"/>
    <w:rsid w:val="00E4358A"/>
    <w:rsid w:val="00E47CAF"/>
    <w:rsid w:val="00E5654D"/>
    <w:rsid w:val="00E602AA"/>
    <w:rsid w:val="00E602B0"/>
    <w:rsid w:val="00E66948"/>
    <w:rsid w:val="00E67562"/>
    <w:rsid w:val="00E726D7"/>
    <w:rsid w:val="00E73411"/>
    <w:rsid w:val="00E93E46"/>
    <w:rsid w:val="00EA42E7"/>
    <w:rsid w:val="00EA6BD7"/>
    <w:rsid w:val="00EC0CB2"/>
    <w:rsid w:val="00EC7686"/>
    <w:rsid w:val="00ED3A0D"/>
    <w:rsid w:val="00ED4052"/>
    <w:rsid w:val="00ED4746"/>
    <w:rsid w:val="00ED5463"/>
    <w:rsid w:val="00EE3F08"/>
    <w:rsid w:val="00EE4917"/>
    <w:rsid w:val="00EE584C"/>
    <w:rsid w:val="00EF5287"/>
    <w:rsid w:val="00EF7040"/>
    <w:rsid w:val="00F0579B"/>
    <w:rsid w:val="00F05806"/>
    <w:rsid w:val="00F05E68"/>
    <w:rsid w:val="00F161B9"/>
    <w:rsid w:val="00F228FE"/>
    <w:rsid w:val="00F258E3"/>
    <w:rsid w:val="00F35A28"/>
    <w:rsid w:val="00F3701A"/>
    <w:rsid w:val="00F52F8A"/>
    <w:rsid w:val="00F52F91"/>
    <w:rsid w:val="00F56684"/>
    <w:rsid w:val="00F62937"/>
    <w:rsid w:val="00F7772A"/>
    <w:rsid w:val="00FA24A2"/>
    <w:rsid w:val="00FB76C1"/>
    <w:rsid w:val="00FC0FC9"/>
    <w:rsid w:val="00FD1B1E"/>
    <w:rsid w:val="00FD4513"/>
    <w:rsid w:val="00FD5CD7"/>
    <w:rsid w:val="00FF0C39"/>
    <w:rsid w:val="00FF557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10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2548E3"/>
    <w:pPr>
      <w:keepNext/>
      <w:spacing w:before="240" w:after="120"/>
      <w:jc w:val="center"/>
      <w:outlineLvl w:val="0"/>
    </w:pPr>
    <w:rPr>
      <w:rFonts w:cs="Arial"/>
      <w:b/>
      <w:lang w:eastAsia="cs-CZ"/>
    </w:rPr>
  </w:style>
  <w:style w:type="paragraph" w:styleId="Heading2">
    <w:name w:val="heading 2"/>
    <w:basedOn w:val="Normal"/>
    <w:next w:val="Normal"/>
    <w:link w:val="Nadpis2Char"/>
    <w:uiPriority w:val="9"/>
    <w:qFormat/>
    <w:rsid w:val="004F4094"/>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styleId="Hyperlink">
    <w:name w:val="Hyperlink"/>
    <w:basedOn w:val="DefaultParagraphFont"/>
    <w:uiPriority w:val="99"/>
    <w:rsid w:val="00A1010F"/>
    <w:rPr>
      <w:rFonts w:cs="Times New Roman"/>
      <w:color w:val="auto"/>
      <w:u w:val="single"/>
      <w:rtl w:val="0"/>
      <w:cs w:val="0"/>
    </w:rPr>
  </w:style>
  <w:style w:type="paragraph" w:customStyle="1" w:styleId="odsek">
    <w:name w:val="odsek"/>
    <w:basedOn w:val="Normal"/>
    <w:rsid w:val="002548E3"/>
    <w:pPr>
      <w:keepNext/>
      <w:spacing w:before="120" w:after="120"/>
      <w:ind w:firstLine="709"/>
      <w:jc w:val="both"/>
    </w:pPr>
    <w:rPr>
      <w:lang w:eastAsia="cs-CZ"/>
    </w:rPr>
  </w:style>
  <w:style w:type="paragraph" w:styleId="Title">
    <w:name w:val="Title"/>
    <w:basedOn w:val="Normal"/>
    <w:link w:val="NzovChar"/>
    <w:uiPriority w:val="10"/>
    <w:qFormat/>
    <w:rsid w:val="002548E3"/>
    <w:pPr>
      <w:keepNext/>
      <w:spacing w:before="60" w:after="60"/>
      <w:jc w:val="center"/>
    </w:pPr>
    <w:rPr>
      <w:b/>
      <w:sz w:val="28"/>
      <w:szCs w:val="20"/>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styleId="NormalWeb">
    <w:name w:val="Normal (Web)"/>
    <w:basedOn w:val="Normal"/>
    <w:uiPriority w:val="99"/>
    <w:rsid w:val="006C17E8"/>
    <w:pPr>
      <w:spacing w:before="100" w:beforeAutospacing="1" w:after="100" w:afterAutospacing="1"/>
      <w:jc w:val="left"/>
    </w:pPr>
  </w:style>
  <w:style w:type="character" w:styleId="Strong">
    <w:name w:val="Strong"/>
    <w:basedOn w:val="DefaultParagraphFont"/>
    <w:uiPriority w:val="22"/>
    <w:qFormat/>
    <w:rsid w:val="006C17E8"/>
    <w:rPr>
      <w:rFonts w:cs="Times New Roman"/>
      <w:b/>
      <w:rtl w:val="0"/>
      <w:cs w:val="0"/>
    </w:rPr>
  </w:style>
  <w:style w:type="paragraph" w:styleId="Caption">
    <w:name w:val="caption"/>
    <w:basedOn w:val="Normal"/>
    <w:next w:val="Normal"/>
    <w:uiPriority w:val="35"/>
    <w:qFormat/>
    <w:rsid w:val="004F4094"/>
    <w:pPr>
      <w:spacing w:before="200" w:after="200"/>
      <w:jc w:val="center"/>
    </w:pPr>
    <w:rPr>
      <w:b/>
      <w:bCs/>
      <w:sz w:val="22"/>
      <w:szCs w:val="16"/>
      <w:lang w:eastAsia="en-US"/>
    </w:rPr>
  </w:style>
  <w:style w:type="paragraph" w:customStyle="1" w:styleId="Odstavecseseznamem">
    <w:name w:val="Odstavec se seznamem"/>
    <w:basedOn w:val="Normal"/>
    <w:qFormat/>
    <w:rsid w:val="004F4094"/>
    <w:pPr>
      <w:spacing w:before="200" w:after="200"/>
      <w:contextualSpacing/>
      <w:jc w:val="both"/>
    </w:pPr>
    <w:rPr>
      <w:sz w:val="22"/>
      <w:szCs w:val="20"/>
      <w:lang w:eastAsia="en-US"/>
    </w:rPr>
  </w:style>
  <w:style w:type="paragraph" w:styleId="FootnoteText">
    <w:name w:val="footnote text"/>
    <w:aliases w:val="Text poznámky pod čiarou 007"/>
    <w:basedOn w:val="Normal"/>
    <w:link w:val="TextpoznmkypodiarouChar"/>
    <w:uiPriority w:val="99"/>
    <w:semiHidden/>
    <w:rsid w:val="004F4094"/>
    <w:pPr>
      <w:jc w:val="left"/>
    </w:pPr>
    <w:rPr>
      <w:sz w:val="20"/>
      <w:szCs w:val="20"/>
    </w:rPr>
  </w:style>
  <w:style w:type="character" w:customStyle="1" w:styleId="TextpoznmkypodiarouChar">
    <w:name w:val="Text poznámky pod čiarou Char"/>
    <w:aliases w:val="Text poznámky pod čiarou 007 Char"/>
    <w:basedOn w:val="DefaultParagraphFont"/>
    <w:link w:val="FootnoteText"/>
    <w:uiPriority w:val="99"/>
    <w:semiHidden/>
    <w:locked/>
    <w:rsid w:val="004F4094"/>
    <w:rPr>
      <w:rFonts w:cs="Times New Roman"/>
      <w:rtl w:val="0"/>
      <w:cs w:val="0"/>
      <w:lang w:val="sk-SK" w:eastAsia="sk-SK"/>
    </w:rPr>
  </w:style>
  <w:style w:type="character" w:styleId="FootnoteReference">
    <w:name w:val="footnote reference"/>
    <w:basedOn w:val="DefaultParagraphFont"/>
    <w:uiPriority w:val="99"/>
    <w:semiHidden/>
    <w:rsid w:val="004F4094"/>
    <w:rPr>
      <w:rFonts w:cs="Times New Roman"/>
      <w:vertAlign w:val="superscript"/>
      <w:rtl w:val="0"/>
      <w:cs w:val="0"/>
    </w:rPr>
  </w:style>
  <w:style w:type="paragraph" w:customStyle="1" w:styleId="Default">
    <w:name w:val="Default"/>
    <w:rsid w:val="00D8101B"/>
    <w:pPr>
      <w:framePr w:wrap="auto"/>
      <w:widowControl/>
      <w:autoSpaceDE w:val="0"/>
      <w:autoSpaceDN w:val="0"/>
      <w:adjustRightInd w:val="0"/>
      <w:ind w:left="0" w:right="0"/>
      <w:jc w:val="left"/>
      <w:textAlignment w:val="auto"/>
    </w:pPr>
    <w:rPr>
      <w:rFonts w:ascii="HGIECA+TimesNewRoman" w:hAnsi="HGIECA+TimesNewRoman" w:cs="HGIECA+TimesNewRoman"/>
      <w:color w:val="000000"/>
      <w:sz w:val="24"/>
      <w:szCs w:val="24"/>
      <w:rtl w:val="0"/>
      <w:cs w:val="0"/>
      <w:lang w:val="sk-SK" w:eastAsia="sk-SK" w:bidi="ar-SA"/>
    </w:rPr>
  </w:style>
  <w:style w:type="paragraph" w:styleId="BodyText">
    <w:name w:val="Body Text"/>
    <w:basedOn w:val="Normal"/>
    <w:link w:val="ZkladntextChar"/>
    <w:uiPriority w:val="99"/>
    <w:rsid w:val="00674611"/>
    <w:pPr>
      <w:jc w:val="both"/>
    </w:pPr>
    <w:rPr>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Header">
    <w:name w:val="header"/>
    <w:basedOn w:val="Normal"/>
    <w:link w:val="HlavikaChar"/>
    <w:uiPriority w:val="99"/>
    <w:rsid w:val="008B23E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8B23E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385C19"/>
    <w:rPr>
      <w:rFonts w:cs="Times New Roman"/>
      <w:rtl w:val="0"/>
      <w:cs w:val="0"/>
    </w:rPr>
  </w:style>
  <w:style w:type="paragraph" w:styleId="BodyTextIndent3">
    <w:name w:val="Body Text Indent 3"/>
    <w:basedOn w:val="Normal"/>
    <w:link w:val="Zarkazkladnhotextu3Char"/>
    <w:uiPriority w:val="99"/>
    <w:rsid w:val="00F3701A"/>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F3701A"/>
    <w:rPr>
      <w:rFonts w:cs="Times New Roman"/>
      <w:sz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912</Words>
  <Characters>5203</Characters>
  <Application>Microsoft Office Word</Application>
  <DocSecurity>0</DocSecurity>
  <Lines>0</Lines>
  <Paragraphs>0</Paragraphs>
  <ScaleCrop>false</ScaleCrop>
  <Company>Kancelaria NR SR</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Jana_Valova</dc:creator>
  <cp:lastModifiedBy>Antonia</cp:lastModifiedBy>
  <cp:revision>3</cp:revision>
  <cp:lastPrinted>2011-08-17T10:30:00Z</cp:lastPrinted>
  <dcterms:created xsi:type="dcterms:W3CDTF">2011-08-17T16:59:00Z</dcterms:created>
  <dcterms:modified xsi:type="dcterms:W3CDTF">2011-08-18T11:05:00Z</dcterms:modified>
</cp:coreProperties>
</file>