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798E" w:rsidRPr="00F86A4D" w:rsidP="009E0560">
      <w:pPr>
        <w:bidi w:val="0"/>
        <w:jc w:val="center"/>
        <w:rPr>
          <w:rFonts w:ascii="Times New Roman" w:hAnsi="Times New Roman"/>
          <w:b/>
          <w:bCs/>
        </w:rPr>
      </w:pPr>
    </w:p>
    <w:p w:rsidR="00B15967" w:rsidRPr="00F86A4D" w:rsidP="009E0560">
      <w:pPr>
        <w:bidi w:val="0"/>
        <w:jc w:val="center"/>
        <w:rPr>
          <w:rFonts w:ascii="Times New Roman" w:hAnsi="Times New Roman"/>
          <w:b/>
          <w:bCs/>
        </w:rPr>
      </w:pP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  <w:r w:rsidRPr="00F86A4D" w:rsidR="00D90B69">
        <w:rPr>
          <w:rFonts w:ascii="Times New Roman" w:hAnsi="Times New Roman"/>
          <w:b/>
          <w:bCs/>
        </w:rPr>
        <w:t xml:space="preserve">D O H O D </w:t>
      </w:r>
      <w:r w:rsidRPr="00F86A4D" w:rsidR="002920FE">
        <w:rPr>
          <w:rFonts w:ascii="Times New Roman" w:hAnsi="Times New Roman"/>
          <w:b/>
          <w:bCs/>
        </w:rPr>
        <w:t>A</w:t>
      </w:r>
      <w:r w:rsidRPr="00F86A4D" w:rsidR="0097165F">
        <w:rPr>
          <w:rFonts w:ascii="Times New Roman" w:hAnsi="Times New Roman"/>
          <w:b/>
          <w:bCs/>
        </w:rPr>
        <w:t xml:space="preserve">  </w:t>
      </w:r>
    </w:p>
    <w:p w:rsidR="0083646B" w:rsidRPr="00F86A4D" w:rsidP="0083646B">
      <w:pPr>
        <w:bidi w:val="0"/>
        <w:jc w:val="center"/>
        <w:rPr>
          <w:rFonts w:ascii="Times New Roman" w:hAnsi="Times New Roman"/>
          <w:b/>
          <w:bCs/>
        </w:rPr>
      </w:pPr>
      <w:r w:rsidRPr="00F86A4D" w:rsidR="002920FE">
        <w:rPr>
          <w:rFonts w:ascii="Times New Roman" w:hAnsi="Times New Roman"/>
          <w:b/>
          <w:bCs/>
        </w:rPr>
        <w:t>m</w:t>
      </w:r>
      <w:r w:rsidRPr="00F86A4D" w:rsidR="00D90B69">
        <w:rPr>
          <w:rFonts w:ascii="Times New Roman" w:hAnsi="Times New Roman"/>
          <w:b/>
          <w:bCs/>
        </w:rPr>
        <w:t>edzi</w:t>
      </w:r>
      <w:r w:rsidR="00674EFD">
        <w:rPr>
          <w:rFonts w:ascii="Times New Roman" w:hAnsi="Times New Roman"/>
          <w:b/>
          <w:bCs/>
        </w:rPr>
        <w:t xml:space="preserve"> vládou </w:t>
      </w:r>
      <w:r w:rsidRPr="00F86A4D" w:rsidR="0072203E">
        <w:rPr>
          <w:rFonts w:ascii="Times New Roman" w:hAnsi="Times New Roman"/>
          <w:b/>
          <w:bCs/>
        </w:rPr>
        <w:t>S</w:t>
      </w:r>
      <w:r w:rsidRPr="00F86A4D">
        <w:rPr>
          <w:rFonts w:ascii="Times New Roman" w:hAnsi="Times New Roman"/>
          <w:b/>
          <w:bCs/>
        </w:rPr>
        <w:t>lovensk</w:t>
      </w:r>
      <w:r w:rsidR="00674EFD">
        <w:rPr>
          <w:rFonts w:ascii="Times New Roman" w:hAnsi="Times New Roman"/>
          <w:b/>
          <w:bCs/>
        </w:rPr>
        <w:t>ej republiky</w:t>
      </w:r>
    </w:p>
    <w:p w:rsidR="00D90B69" w:rsidRPr="00F86A4D" w:rsidP="00D90B69">
      <w:pPr>
        <w:bidi w:val="0"/>
        <w:jc w:val="center"/>
        <w:rPr>
          <w:rFonts w:ascii="Times New Roman" w:hAnsi="Times New Roman"/>
          <w:b/>
          <w:bCs/>
        </w:rPr>
      </w:pPr>
      <w:r w:rsidRPr="00F86A4D" w:rsidR="0072203E">
        <w:rPr>
          <w:rFonts w:ascii="Times New Roman" w:hAnsi="Times New Roman"/>
          <w:b/>
          <w:bCs/>
        </w:rPr>
        <w:t>a</w:t>
      </w:r>
      <w:r w:rsidR="00674EFD">
        <w:rPr>
          <w:rFonts w:ascii="Times New Roman" w:hAnsi="Times New Roman"/>
          <w:b/>
          <w:bCs/>
        </w:rPr>
        <w:t> vládou Čiernej Hory</w:t>
      </w:r>
      <w:r w:rsidRPr="00F86A4D" w:rsidR="0072203E">
        <w:rPr>
          <w:rFonts w:ascii="Times New Roman" w:hAnsi="Times New Roman"/>
          <w:b/>
          <w:bCs/>
        </w:rPr>
        <w:t xml:space="preserve"> </w:t>
      </w: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  <w:r w:rsidRPr="00F86A4D" w:rsidR="00D90B69">
        <w:rPr>
          <w:rFonts w:ascii="Times New Roman" w:hAnsi="Times New Roman"/>
          <w:b/>
          <w:bCs/>
        </w:rPr>
        <w:t>o medzinárodnej</w:t>
      </w:r>
      <w:r w:rsidRPr="00674EFD" w:rsidR="00674EFD">
        <w:rPr>
          <w:rFonts w:ascii="Times New Roman" w:hAnsi="Times New Roman"/>
          <w:b/>
          <w:bCs/>
        </w:rPr>
        <w:t xml:space="preserve"> </w:t>
      </w:r>
      <w:r w:rsidRPr="00F86A4D" w:rsidR="00674EFD">
        <w:rPr>
          <w:rFonts w:ascii="Times New Roman" w:hAnsi="Times New Roman"/>
          <w:b/>
          <w:bCs/>
        </w:rPr>
        <w:t>cestnej</w:t>
      </w:r>
      <w:r w:rsidRPr="00F86A4D" w:rsidR="00D90B69">
        <w:rPr>
          <w:rFonts w:ascii="Times New Roman" w:hAnsi="Times New Roman"/>
          <w:b/>
          <w:bCs/>
        </w:rPr>
        <w:t xml:space="preserve"> osobnej a nákladnej </w:t>
      </w:r>
      <w:r w:rsidRPr="00F86A4D" w:rsidR="0021016E">
        <w:rPr>
          <w:rFonts w:ascii="Times New Roman" w:hAnsi="Times New Roman"/>
          <w:b/>
          <w:bCs/>
        </w:rPr>
        <w:t>doprave</w:t>
      </w: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</w:p>
    <w:p w:rsidR="009E0560" w:rsidRPr="00F86A4D" w:rsidP="009E0560">
      <w:pPr>
        <w:bidi w:val="0"/>
        <w:rPr>
          <w:rFonts w:ascii="Times New Roman" w:hAnsi="Times New Roman"/>
          <w:b/>
          <w:bCs/>
        </w:rPr>
      </w:pPr>
    </w:p>
    <w:p w:rsidR="009E0560" w:rsidRPr="00F86A4D" w:rsidP="009E0560">
      <w:pPr>
        <w:bidi w:val="0"/>
        <w:rPr>
          <w:rFonts w:ascii="Times New Roman" w:hAnsi="Times New Roman"/>
          <w:b/>
          <w:bCs/>
        </w:rPr>
      </w:pPr>
    </w:p>
    <w:p w:rsidR="009E0560" w:rsidRPr="00F86A4D" w:rsidP="00104C1B">
      <w:pPr>
        <w:bidi w:val="0"/>
        <w:rPr>
          <w:rFonts w:ascii="Times New Roman" w:hAnsi="Times New Roman"/>
        </w:rPr>
      </w:pPr>
      <w:r w:rsidR="00674EFD">
        <w:rPr>
          <w:rFonts w:ascii="Times New Roman" w:hAnsi="Times New Roman"/>
        </w:rPr>
        <w:t xml:space="preserve">Vláda </w:t>
      </w:r>
      <w:r w:rsidRPr="00F86A4D" w:rsidR="00F45274">
        <w:rPr>
          <w:rFonts w:ascii="Times New Roman" w:hAnsi="Times New Roman"/>
        </w:rPr>
        <w:t>Slov</w:t>
      </w:r>
      <w:r w:rsidRPr="00F86A4D" w:rsidR="00D90B69">
        <w:rPr>
          <w:rFonts w:ascii="Times New Roman" w:hAnsi="Times New Roman"/>
        </w:rPr>
        <w:t>ensk</w:t>
      </w:r>
      <w:r w:rsidR="00674EFD">
        <w:rPr>
          <w:rFonts w:ascii="Times New Roman" w:hAnsi="Times New Roman"/>
        </w:rPr>
        <w:t>ej</w:t>
      </w:r>
      <w:r w:rsidRPr="00F86A4D" w:rsidR="00F45274">
        <w:rPr>
          <w:rFonts w:ascii="Times New Roman" w:hAnsi="Times New Roman"/>
        </w:rPr>
        <w:t xml:space="preserve"> </w:t>
      </w:r>
      <w:r w:rsidRPr="00F86A4D" w:rsidR="00D90B69">
        <w:rPr>
          <w:rFonts w:ascii="Times New Roman" w:hAnsi="Times New Roman"/>
        </w:rPr>
        <w:t>r</w:t>
      </w:r>
      <w:r w:rsidRPr="00F86A4D" w:rsidR="00F45274">
        <w:rPr>
          <w:rFonts w:ascii="Times New Roman" w:hAnsi="Times New Roman"/>
        </w:rPr>
        <w:t>epubl</w:t>
      </w:r>
      <w:r w:rsidRPr="00F86A4D" w:rsidR="00D90B69">
        <w:rPr>
          <w:rFonts w:ascii="Times New Roman" w:hAnsi="Times New Roman"/>
        </w:rPr>
        <w:t>ik</w:t>
      </w:r>
      <w:r w:rsidR="00674EFD">
        <w:rPr>
          <w:rFonts w:ascii="Times New Roman" w:hAnsi="Times New Roman"/>
        </w:rPr>
        <w:t>y</w:t>
      </w:r>
      <w:r w:rsidRPr="00F86A4D" w:rsidR="00D90B69">
        <w:rPr>
          <w:rFonts w:ascii="Times New Roman" w:hAnsi="Times New Roman"/>
        </w:rPr>
        <w:t xml:space="preserve"> a</w:t>
      </w:r>
      <w:r w:rsidR="00674EFD">
        <w:rPr>
          <w:rFonts w:ascii="Times New Roman" w:hAnsi="Times New Roman"/>
        </w:rPr>
        <w:t xml:space="preserve"> vláda </w:t>
      </w:r>
      <w:r w:rsidRPr="00F86A4D" w:rsidR="00946443">
        <w:rPr>
          <w:rFonts w:ascii="Times New Roman" w:hAnsi="Times New Roman"/>
        </w:rPr>
        <w:t>Čiern</w:t>
      </w:r>
      <w:r w:rsidR="00674EFD">
        <w:rPr>
          <w:rFonts w:ascii="Times New Roman" w:hAnsi="Times New Roman"/>
        </w:rPr>
        <w:t>ej</w:t>
      </w:r>
      <w:r w:rsidRPr="00F86A4D" w:rsidR="00946443">
        <w:rPr>
          <w:rFonts w:ascii="Times New Roman" w:hAnsi="Times New Roman"/>
        </w:rPr>
        <w:t xml:space="preserve"> Hor</w:t>
      </w:r>
      <w:r w:rsidR="00674EFD">
        <w:rPr>
          <w:rFonts w:ascii="Times New Roman" w:hAnsi="Times New Roman"/>
        </w:rPr>
        <w:t>y</w:t>
      </w:r>
      <w:r w:rsidRPr="00F86A4D" w:rsidR="00203EAD">
        <w:rPr>
          <w:rFonts w:ascii="Times New Roman" w:hAnsi="Times New Roman"/>
        </w:rPr>
        <w:t xml:space="preserve"> (</w:t>
      </w:r>
      <w:r w:rsidRPr="00F86A4D" w:rsidR="006A4BFD">
        <w:rPr>
          <w:rFonts w:ascii="Times New Roman" w:hAnsi="Times New Roman"/>
        </w:rPr>
        <w:t>ďalej len</w:t>
      </w:r>
      <w:r w:rsidRPr="00F86A4D" w:rsidR="00D90B69">
        <w:rPr>
          <w:rFonts w:ascii="Times New Roman" w:hAnsi="Times New Roman"/>
        </w:rPr>
        <w:t xml:space="preserve"> </w:t>
      </w:r>
      <w:r w:rsidRPr="00F86A4D" w:rsidR="00203EAD">
        <w:rPr>
          <w:rFonts w:ascii="Times New Roman" w:hAnsi="Times New Roman"/>
        </w:rPr>
        <w:t>„</w:t>
      </w:r>
      <w:r w:rsidRPr="00F86A4D" w:rsidR="002B7EFF">
        <w:rPr>
          <w:rFonts w:ascii="Times New Roman" w:hAnsi="Times New Roman"/>
        </w:rPr>
        <w:t>zmluvné strany</w:t>
      </w:r>
      <w:r w:rsidRPr="00F86A4D" w:rsidR="00203EAD">
        <w:rPr>
          <w:rFonts w:ascii="Times New Roman" w:hAnsi="Times New Roman"/>
        </w:rPr>
        <w:t>“)</w:t>
      </w:r>
      <w:r w:rsidRPr="00F86A4D" w:rsidR="002B7EFF">
        <w:rPr>
          <w:rFonts w:ascii="Times New Roman" w:hAnsi="Times New Roman"/>
        </w:rPr>
        <w:t>,</w:t>
      </w:r>
    </w:p>
    <w:p w:rsidR="009E0560" w:rsidRPr="00F86A4D" w:rsidP="00946443">
      <w:pPr>
        <w:bidi w:val="0"/>
        <w:spacing w:before="120"/>
        <w:jc w:val="both"/>
        <w:rPr>
          <w:rFonts w:ascii="Times New Roman" w:hAnsi="Times New Roman"/>
        </w:rPr>
      </w:pPr>
      <w:r w:rsidRPr="00F86A4D" w:rsidR="002B7EFF">
        <w:rPr>
          <w:rFonts w:ascii="Times New Roman" w:hAnsi="Times New Roman"/>
        </w:rPr>
        <w:t>v snahe</w:t>
      </w:r>
      <w:r w:rsidRPr="00F86A4D" w:rsidR="00D90B69">
        <w:rPr>
          <w:rFonts w:ascii="Times New Roman" w:hAnsi="Times New Roman"/>
        </w:rPr>
        <w:t xml:space="preserve"> prispieť k rozvoju </w:t>
      </w:r>
      <w:r w:rsidRPr="00F86A4D" w:rsidR="00674EFD">
        <w:rPr>
          <w:rFonts w:ascii="Times New Roman" w:hAnsi="Times New Roman"/>
        </w:rPr>
        <w:t xml:space="preserve">cestnej </w:t>
      </w:r>
      <w:r w:rsidRPr="00F86A4D" w:rsidR="00946443">
        <w:rPr>
          <w:rFonts w:ascii="Times New Roman" w:hAnsi="Times New Roman"/>
        </w:rPr>
        <w:t>osobnej a nákladne</w:t>
      </w:r>
      <w:r w:rsidRPr="00F86A4D" w:rsidR="00DC6C30">
        <w:rPr>
          <w:rFonts w:ascii="Times New Roman" w:hAnsi="Times New Roman"/>
        </w:rPr>
        <w:t>j</w:t>
      </w:r>
      <w:r w:rsidRPr="00F86A4D" w:rsidR="00946443">
        <w:rPr>
          <w:rFonts w:ascii="Times New Roman" w:hAnsi="Times New Roman"/>
        </w:rPr>
        <w:t xml:space="preserve"> dopravy v záujme </w:t>
      </w:r>
      <w:r w:rsidRPr="00F86A4D" w:rsidR="00D90B69">
        <w:rPr>
          <w:rFonts w:ascii="Times New Roman" w:hAnsi="Times New Roman"/>
        </w:rPr>
        <w:t xml:space="preserve">obchodu </w:t>
      </w:r>
      <w:r w:rsidR="00C139FC">
        <w:rPr>
          <w:rFonts w:ascii="Times New Roman" w:hAnsi="Times New Roman"/>
        </w:rPr>
        <w:br/>
      </w:r>
      <w:r w:rsidRPr="00F86A4D" w:rsidR="00D90B69">
        <w:rPr>
          <w:rFonts w:ascii="Times New Roman" w:hAnsi="Times New Roman"/>
        </w:rPr>
        <w:t xml:space="preserve">a hospodárskych vzťahov medzi </w:t>
      </w:r>
      <w:r w:rsidRPr="00F86A4D" w:rsidR="002B7EFF">
        <w:rPr>
          <w:rFonts w:ascii="Times New Roman" w:hAnsi="Times New Roman"/>
        </w:rPr>
        <w:t>oboma štátmi,</w:t>
      </w:r>
    </w:p>
    <w:p w:rsidR="009E0560" w:rsidRPr="00F86A4D" w:rsidP="008E798E">
      <w:pPr>
        <w:bidi w:val="0"/>
        <w:spacing w:before="120"/>
        <w:rPr>
          <w:rFonts w:ascii="Times New Roman" w:hAnsi="Times New Roman"/>
        </w:rPr>
      </w:pPr>
      <w:r w:rsidRPr="00F86A4D" w:rsidR="00D90B69">
        <w:rPr>
          <w:rFonts w:ascii="Times New Roman" w:hAnsi="Times New Roman"/>
        </w:rPr>
        <w:t>dohodli sa takto</w:t>
      </w:r>
      <w:r w:rsidRPr="00F86A4D">
        <w:rPr>
          <w:rFonts w:ascii="Times New Roman" w:hAnsi="Times New Roman"/>
        </w:rPr>
        <w:t>: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946443" w:rsidRPr="00F86A4D" w:rsidP="00946443">
      <w:pPr>
        <w:bidi w:val="0"/>
        <w:jc w:val="center"/>
        <w:rPr>
          <w:rFonts w:ascii="Times New Roman" w:hAnsi="Times New Roman"/>
          <w:b/>
          <w:bCs/>
          <w:caps/>
        </w:rPr>
      </w:pPr>
      <w:r w:rsidRPr="00F86A4D">
        <w:rPr>
          <w:rFonts w:ascii="Times New Roman" w:hAnsi="Times New Roman"/>
          <w:b/>
          <w:bCs/>
          <w:caps/>
        </w:rPr>
        <w:t>Rozsah</w:t>
      </w: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  <w:r w:rsidRPr="00F86A4D" w:rsidR="00D90B69">
        <w:rPr>
          <w:rFonts w:ascii="Times New Roman" w:hAnsi="Times New Roman"/>
          <w:b/>
          <w:bCs/>
        </w:rPr>
        <w:t>Článok</w:t>
      </w:r>
      <w:r w:rsidRPr="00F86A4D">
        <w:rPr>
          <w:rFonts w:ascii="Times New Roman" w:hAnsi="Times New Roman"/>
          <w:b/>
          <w:bCs/>
        </w:rPr>
        <w:t xml:space="preserve"> 1</w:t>
      </w:r>
    </w:p>
    <w:p w:rsidR="009E0560" w:rsidRPr="00F86A4D" w:rsidP="009E0560">
      <w:pPr>
        <w:bidi w:val="0"/>
        <w:jc w:val="center"/>
        <w:rPr>
          <w:rFonts w:ascii="Times New Roman" w:hAnsi="Times New Roman"/>
        </w:rPr>
      </w:pPr>
    </w:p>
    <w:p w:rsidR="009E0560" w:rsidRPr="00F86A4D" w:rsidP="00047BB3">
      <w:pPr>
        <w:bidi w:val="0"/>
        <w:ind w:firstLine="720"/>
        <w:jc w:val="both"/>
        <w:rPr>
          <w:rFonts w:ascii="Times New Roman" w:hAnsi="Times New Roman"/>
        </w:rPr>
      </w:pPr>
      <w:r w:rsidRPr="00F86A4D" w:rsidR="00E2719D">
        <w:rPr>
          <w:rFonts w:ascii="Times New Roman" w:hAnsi="Times New Roman"/>
        </w:rPr>
        <w:t>1. Ustanovenia tejto</w:t>
      </w:r>
      <w:r w:rsidRPr="00F86A4D" w:rsidR="00D90B69">
        <w:rPr>
          <w:rFonts w:ascii="Times New Roman" w:hAnsi="Times New Roman"/>
        </w:rPr>
        <w:t xml:space="preserve"> dohod</w:t>
      </w:r>
      <w:r w:rsidRPr="00F86A4D" w:rsidR="00E2719D">
        <w:rPr>
          <w:rFonts w:ascii="Times New Roman" w:hAnsi="Times New Roman"/>
        </w:rPr>
        <w:t>y</w:t>
      </w:r>
      <w:r w:rsidRPr="00F86A4D" w:rsidR="00D90B69">
        <w:rPr>
          <w:rFonts w:ascii="Times New Roman" w:hAnsi="Times New Roman"/>
        </w:rPr>
        <w:t xml:space="preserve"> </w:t>
      </w:r>
      <w:r w:rsidRPr="00F86A4D" w:rsidR="002B7EFF">
        <w:rPr>
          <w:rFonts w:ascii="Times New Roman" w:hAnsi="Times New Roman"/>
        </w:rPr>
        <w:t>sa vzťahuj</w:t>
      </w:r>
      <w:r w:rsidRPr="00F86A4D" w:rsidR="00E2719D">
        <w:rPr>
          <w:rFonts w:ascii="Times New Roman" w:hAnsi="Times New Roman"/>
        </w:rPr>
        <w:t>ú</w:t>
      </w:r>
      <w:r w:rsidRPr="00F86A4D" w:rsidR="002B7EFF">
        <w:rPr>
          <w:rFonts w:ascii="Times New Roman" w:hAnsi="Times New Roman"/>
        </w:rPr>
        <w:t xml:space="preserve"> na </w:t>
      </w:r>
      <w:r w:rsidRPr="00F86A4D" w:rsidR="00E2719D">
        <w:rPr>
          <w:rFonts w:ascii="Times New Roman" w:hAnsi="Times New Roman"/>
        </w:rPr>
        <w:t>medzinárodnú prepravu cestujúcich a tovaru cestnou dopravou</w:t>
      </w:r>
      <w:r w:rsidRPr="00F86A4D" w:rsidR="00D90B69">
        <w:rPr>
          <w:rFonts w:ascii="Times New Roman" w:hAnsi="Times New Roman"/>
        </w:rPr>
        <w:t xml:space="preserve">  </w:t>
      </w:r>
      <w:r w:rsidRPr="00F86A4D" w:rsidR="005D0846">
        <w:rPr>
          <w:rFonts w:ascii="Times New Roman" w:hAnsi="Times New Roman"/>
        </w:rPr>
        <w:t>vykonávan</w:t>
      </w:r>
      <w:r w:rsidRPr="00F86A4D" w:rsidR="00E2719D">
        <w:rPr>
          <w:rFonts w:ascii="Times New Roman" w:hAnsi="Times New Roman"/>
        </w:rPr>
        <w:t xml:space="preserve">ou </w:t>
      </w:r>
      <w:r w:rsidRPr="00F86A4D" w:rsidR="00056FD1">
        <w:rPr>
          <w:rFonts w:ascii="Times New Roman" w:hAnsi="Times New Roman"/>
        </w:rPr>
        <w:t>v prenájme</w:t>
      </w:r>
      <w:r w:rsidRPr="00F86A4D" w:rsidR="00E2719D">
        <w:rPr>
          <w:rFonts w:ascii="Times New Roman" w:hAnsi="Times New Roman"/>
        </w:rPr>
        <w:t xml:space="preserve"> alebo </w:t>
      </w:r>
      <w:r w:rsidRPr="00F86A4D" w:rsidR="00056FD1">
        <w:rPr>
          <w:rFonts w:ascii="Times New Roman" w:hAnsi="Times New Roman"/>
        </w:rPr>
        <w:t>za úhradu</w:t>
      </w:r>
      <w:r w:rsidRPr="00F86A4D" w:rsidR="00E2719D">
        <w:rPr>
          <w:rFonts w:ascii="Times New Roman" w:hAnsi="Times New Roman"/>
        </w:rPr>
        <w:t xml:space="preserve"> medzi územiami </w:t>
      </w:r>
      <w:r w:rsidR="00674EFD">
        <w:rPr>
          <w:rFonts w:ascii="Times New Roman" w:hAnsi="Times New Roman"/>
        </w:rPr>
        <w:t xml:space="preserve">štátov </w:t>
      </w:r>
      <w:r w:rsidRPr="00F86A4D" w:rsidR="00E2719D">
        <w:rPr>
          <w:rFonts w:ascii="Times New Roman" w:hAnsi="Times New Roman"/>
        </w:rPr>
        <w:t xml:space="preserve">zmluvných strán a tranzitom cez ich územia. Ustanovenia dohody sa vzťahujú aj </w:t>
      </w:r>
      <w:r w:rsidRPr="00F86A4D" w:rsidR="00D07FC3">
        <w:rPr>
          <w:rFonts w:ascii="Times New Roman" w:hAnsi="Times New Roman"/>
        </w:rPr>
        <w:br/>
      </w:r>
      <w:r w:rsidRPr="00F86A4D" w:rsidR="00E2719D">
        <w:rPr>
          <w:rFonts w:ascii="Times New Roman" w:hAnsi="Times New Roman"/>
        </w:rPr>
        <w:t xml:space="preserve">na prepravu cestujúcich a tovaru </w:t>
      </w:r>
      <w:r w:rsidRPr="00F86A4D" w:rsidR="00AA105E">
        <w:rPr>
          <w:rFonts w:ascii="Times New Roman" w:hAnsi="Times New Roman"/>
        </w:rPr>
        <w:t>medzi</w:t>
      </w:r>
      <w:r w:rsidRPr="00F86A4D" w:rsidR="00E2719D">
        <w:rPr>
          <w:rFonts w:ascii="Times New Roman" w:hAnsi="Times New Roman"/>
        </w:rPr>
        <w:t> </w:t>
      </w:r>
      <w:r w:rsidRPr="00F86A4D" w:rsidR="00AA105E">
        <w:rPr>
          <w:rFonts w:ascii="Times New Roman" w:hAnsi="Times New Roman"/>
        </w:rPr>
        <w:t>územím</w:t>
      </w:r>
      <w:r w:rsidRPr="00F86A4D" w:rsidR="00E2719D">
        <w:rPr>
          <w:rFonts w:ascii="Times New Roman" w:hAnsi="Times New Roman"/>
        </w:rPr>
        <w:t xml:space="preserve"> </w:t>
      </w:r>
      <w:r w:rsidR="008678EA">
        <w:rPr>
          <w:rFonts w:ascii="Times New Roman" w:hAnsi="Times New Roman"/>
        </w:rPr>
        <w:t xml:space="preserve">štátu </w:t>
      </w:r>
      <w:r w:rsidRPr="00F86A4D" w:rsidR="00E2719D">
        <w:rPr>
          <w:rFonts w:ascii="Times New Roman" w:hAnsi="Times New Roman"/>
        </w:rPr>
        <w:t>jednej zo zmluvných strán</w:t>
      </w:r>
      <w:r w:rsidRPr="00F86A4D" w:rsidR="00AA105E">
        <w:rPr>
          <w:rFonts w:ascii="Times New Roman" w:hAnsi="Times New Roman"/>
        </w:rPr>
        <w:t xml:space="preserve"> a tretím štátom </w:t>
      </w:r>
      <w:r w:rsidRPr="00F86A4D" w:rsidR="0021016E">
        <w:rPr>
          <w:rFonts w:ascii="Times New Roman" w:hAnsi="Times New Roman"/>
        </w:rPr>
        <w:t>vozid</w:t>
      </w:r>
      <w:r w:rsidRPr="00F86A4D" w:rsidR="00D90B69">
        <w:rPr>
          <w:rFonts w:ascii="Times New Roman" w:hAnsi="Times New Roman"/>
        </w:rPr>
        <w:t>l</w:t>
      </w:r>
      <w:r w:rsidRPr="00F86A4D" w:rsidR="0021016E">
        <w:rPr>
          <w:rFonts w:ascii="Times New Roman" w:hAnsi="Times New Roman"/>
        </w:rPr>
        <w:t>ami</w:t>
      </w:r>
      <w:r w:rsidRPr="00F86A4D" w:rsidR="00D90B69">
        <w:rPr>
          <w:rFonts w:ascii="Times New Roman" w:hAnsi="Times New Roman"/>
        </w:rPr>
        <w:t xml:space="preserve"> </w:t>
      </w:r>
      <w:r w:rsidRPr="00F86A4D" w:rsidR="0021016E">
        <w:rPr>
          <w:rFonts w:ascii="Times New Roman" w:hAnsi="Times New Roman"/>
        </w:rPr>
        <w:t xml:space="preserve">evidovanými </w:t>
      </w:r>
      <w:r w:rsidRPr="00F86A4D" w:rsidR="00D90B69">
        <w:rPr>
          <w:rFonts w:ascii="Times New Roman" w:hAnsi="Times New Roman"/>
        </w:rPr>
        <w:t xml:space="preserve">na území </w:t>
      </w:r>
      <w:r w:rsidR="008678EA">
        <w:rPr>
          <w:rFonts w:ascii="Times New Roman" w:hAnsi="Times New Roman"/>
        </w:rPr>
        <w:t xml:space="preserve">štátu </w:t>
      </w:r>
      <w:r w:rsidRPr="00F86A4D" w:rsidR="00AB4C1D">
        <w:rPr>
          <w:rFonts w:ascii="Times New Roman" w:hAnsi="Times New Roman"/>
        </w:rPr>
        <w:t xml:space="preserve">druhej zmluvnej strany. 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047BB3">
      <w:pPr>
        <w:bidi w:val="0"/>
        <w:ind w:firstLine="72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2. </w:t>
      </w:r>
      <w:r w:rsidRPr="00F86A4D" w:rsidR="00AB4C1D">
        <w:rPr>
          <w:rFonts w:ascii="Times New Roman" w:hAnsi="Times New Roman"/>
        </w:rPr>
        <w:t xml:space="preserve">Táto dohoda </w:t>
      </w:r>
      <w:r w:rsidRPr="00F86A4D" w:rsidR="005D0846">
        <w:rPr>
          <w:rFonts w:ascii="Times New Roman" w:hAnsi="Times New Roman"/>
        </w:rPr>
        <w:t>sa ne</w:t>
      </w:r>
      <w:r w:rsidRPr="00F86A4D" w:rsidR="00953A35">
        <w:rPr>
          <w:rFonts w:ascii="Times New Roman" w:hAnsi="Times New Roman"/>
        </w:rPr>
        <w:t>do</w:t>
      </w:r>
      <w:r w:rsidRPr="00F86A4D" w:rsidR="005D0846">
        <w:rPr>
          <w:rFonts w:ascii="Times New Roman" w:hAnsi="Times New Roman"/>
        </w:rPr>
        <w:t>týka práv</w:t>
      </w:r>
      <w:r w:rsidRPr="00F86A4D" w:rsidR="00AB4C1D">
        <w:rPr>
          <w:rFonts w:ascii="Times New Roman" w:hAnsi="Times New Roman"/>
        </w:rPr>
        <w:t xml:space="preserve"> a povinnos</w:t>
      </w:r>
      <w:r w:rsidRPr="00F86A4D" w:rsidR="00BF2650">
        <w:rPr>
          <w:rFonts w:ascii="Times New Roman" w:hAnsi="Times New Roman"/>
        </w:rPr>
        <w:t>t</w:t>
      </w:r>
      <w:r w:rsidRPr="00F86A4D" w:rsidR="00961EE6">
        <w:rPr>
          <w:rFonts w:ascii="Times New Roman" w:hAnsi="Times New Roman"/>
        </w:rPr>
        <w:t>í</w:t>
      </w:r>
      <w:r w:rsidRPr="00F86A4D" w:rsidR="00AB4C1D">
        <w:rPr>
          <w:rFonts w:ascii="Times New Roman" w:hAnsi="Times New Roman"/>
        </w:rPr>
        <w:t xml:space="preserve"> vyplývajúc</w:t>
      </w:r>
      <w:r w:rsidRPr="00F86A4D" w:rsidR="00961EE6">
        <w:rPr>
          <w:rFonts w:ascii="Times New Roman" w:hAnsi="Times New Roman"/>
        </w:rPr>
        <w:t>ich</w:t>
      </w:r>
      <w:r w:rsidRPr="00F86A4D" w:rsidR="00AB4C1D">
        <w:rPr>
          <w:rFonts w:ascii="Times New Roman" w:hAnsi="Times New Roman"/>
        </w:rPr>
        <w:t xml:space="preserve"> z </w:t>
      </w:r>
      <w:r w:rsidRPr="00F86A4D" w:rsidR="005D0846">
        <w:rPr>
          <w:rFonts w:ascii="Times New Roman" w:hAnsi="Times New Roman"/>
        </w:rPr>
        <w:t>iných</w:t>
      </w:r>
      <w:r w:rsidRPr="00F86A4D" w:rsidR="00AB4C1D">
        <w:rPr>
          <w:rFonts w:ascii="Times New Roman" w:hAnsi="Times New Roman"/>
        </w:rPr>
        <w:t xml:space="preserve"> medzinárodných </w:t>
      </w:r>
      <w:r w:rsidRPr="00F86A4D" w:rsidR="005D0846">
        <w:rPr>
          <w:rFonts w:ascii="Times New Roman" w:hAnsi="Times New Roman"/>
        </w:rPr>
        <w:t>z</w:t>
      </w:r>
      <w:r w:rsidR="00674EFD">
        <w:rPr>
          <w:rFonts w:ascii="Times New Roman" w:hAnsi="Times New Roman"/>
        </w:rPr>
        <w:t>áväzkov</w:t>
      </w:r>
      <w:r w:rsidRPr="00F86A4D" w:rsidR="00AB4C1D">
        <w:rPr>
          <w:rFonts w:ascii="Times New Roman" w:hAnsi="Times New Roman"/>
        </w:rPr>
        <w:t xml:space="preserve">, ani </w:t>
      </w:r>
      <w:r w:rsidRPr="00F86A4D">
        <w:rPr>
          <w:rFonts w:ascii="Times New Roman" w:hAnsi="Times New Roman"/>
        </w:rPr>
        <w:t xml:space="preserve"> </w:t>
      </w:r>
      <w:r w:rsidRPr="00F86A4D" w:rsidR="00FA1E20">
        <w:rPr>
          <w:rFonts w:ascii="Times New Roman" w:hAnsi="Times New Roman"/>
        </w:rPr>
        <w:t xml:space="preserve">vnútroštátnych právnych predpisov </w:t>
      </w:r>
      <w:r w:rsidRPr="00F86A4D" w:rsidR="00AB4C1D">
        <w:rPr>
          <w:rFonts w:ascii="Times New Roman" w:hAnsi="Times New Roman"/>
        </w:rPr>
        <w:t xml:space="preserve">oboch zmluvných strán. </w:t>
      </w:r>
      <w:r w:rsidRPr="00F86A4D">
        <w:rPr>
          <w:rFonts w:ascii="Times New Roman" w:hAnsi="Times New Roman"/>
        </w:rPr>
        <w:t xml:space="preserve"> 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946443" w:rsidRPr="00F86A4D" w:rsidP="00946443">
      <w:pPr>
        <w:bidi w:val="0"/>
        <w:jc w:val="center"/>
        <w:rPr>
          <w:rFonts w:ascii="Times New Roman" w:hAnsi="Times New Roman"/>
          <w:b/>
          <w:bCs/>
          <w:caps/>
        </w:rPr>
      </w:pPr>
      <w:r w:rsidRPr="00F86A4D">
        <w:rPr>
          <w:rFonts w:ascii="Times New Roman" w:hAnsi="Times New Roman"/>
          <w:b/>
          <w:bCs/>
          <w:caps/>
        </w:rPr>
        <w:t>Definície</w:t>
      </w: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  <w:r w:rsidRPr="00F86A4D" w:rsidR="00AB4C1D">
        <w:rPr>
          <w:rFonts w:ascii="Times New Roman" w:hAnsi="Times New Roman"/>
          <w:b/>
          <w:bCs/>
        </w:rPr>
        <w:t>Článok</w:t>
      </w:r>
      <w:r w:rsidRPr="00F86A4D">
        <w:rPr>
          <w:rFonts w:ascii="Times New Roman" w:hAnsi="Times New Roman"/>
          <w:b/>
          <w:bCs/>
        </w:rPr>
        <w:t xml:space="preserve"> 2</w:t>
      </w:r>
    </w:p>
    <w:p w:rsidR="009E0560" w:rsidRPr="00F86A4D" w:rsidP="009E0560">
      <w:pPr>
        <w:bidi w:val="0"/>
        <w:jc w:val="center"/>
        <w:rPr>
          <w:rFonts w:ascii="Times New Roman" w:hAnsi="Times New Roman"/>
        </w:rPr>
      </w:pP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  <w:r w:rsidRPr="00F86A4D" w:rsidR="00001BEF">
        <w:rPr>
          <w:rFonts w:ascii="Times New Roman" w:hAnsi="Times New Roman"/>
        </w:rPr>
        <w:t>Na účely</w:t>
      </w:r>
      <w:r w:rsidRPr="00F86A4D" w:rsidR="007B3E97">
        <w:rPr>
          <w:rFonts w:ascii="Times New Roman" w:hAnsi="Times New Roman"/>
        </w:rPr>
        <w:t xml:space="preserve"> tejto dohody</w:t>
      </w:r>
      <w:r w:rsidRPr="00F86A4D" w:rsidR="00AA105E">
        <w:rPr>
          <w:rFonts w:ascii="Times New Roman" w:hAnsi="Times New Roman"/>
        </w:rPr>
        <w:t xml:space="preserve"> pojem</w:t>
      </w:r>
      <w:r w:rsidRPr="00F86A4D">
        <w:rPr>
          <w:rFonts w:ascii="Times New Roman" w:hAnsi="Times New Roman"/>
        </w:rPr>
        <w:t>:</w:t>
      </w:r>
    </w:p>
    <w:p w:rsidR="00E93651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047BB3">
      <w:pPr>
        <w:bidi w:val="0"/>
        <w:ind w:firstLine="720"/>
        <w:jc w:val="both"/>
        <w:rPr>
          <w:rFonts w:ascii="Times New Roman" w:hAnsi="Times New Roman"/>
        </w:rPr>
      </w:pPr>
      <w:r w:rsidRPr="00F86A4D" w:rsidR="00AA105E">
        <w:rPr>
          <w:rFonts w:ascii="Times New Roman" w:hAnsi="Times New Roman"/>
        </w:rPr>
        <w:t xml:space="preserve">a) </w:t>
      </w:r>
      <w:r w:rsidRPr="00F86A4D" w:rsidR="00AB4C1D">
        <w:rPr>
          <w:rFonts w:ascii="Times New Roman" w:hAnsi="Times New Roman"/>
        </w:rPr>
        <w:t>"</w:t>
      </w:r>
      <w:r w:rsidRPr="00F86A4D" w:rsidR="00AA105E">
        <w:rPr>
          <w:rFonts w:ascii="Times New Roman" w:hAnsi="Times New Roman"/>
        </w:rPr>
        <w:t>d</w:t>
      </w:r>
      <w:r w:rsidRPr="00F86A4D" w:rsidR="007B3E97">
        <w:rPr>
          <w:rFonts w:ascii="Times New Roman" w:hAnsi="Times New Roman"/>
        </w:rPr>
        <w:t>opravca</w:t>
      </w:r>
      <w:r w:rsidRPr="00F86A4D">
        <w:rPr>
          <w:rFonts w:ascii="Times New Roman" w:hAnsi="Times New Roman"/>
        </w:rPr>
        <w:t>"</w:t>
      </w:r>
      <w:r w:rsidRPr="00F86A4D">
        <w:rPr>
          <w:rFonts w:ascii="Times New Roman" w:hAnsi="Times New Roman"/>
          <w:i/>
          <w:iCs/>
        </w:rPr>
        <w:t xml:space="preserve"> </w:t>
      </w:r>
      <w:r w:rsidRPr="00F86A4D" w:rsidR="00AB4C1D">
        <w:rPr>
          <w:rFonts w:ascii="Times New Roman" w:hAnsi="Times New Roman"/>
        </w:rPr>
        <w:t>znamená fyzickú osobu alebo právnickú osobu</w:t>
      </w:r>
      <w:r w:rsidRPr="00F86A4D" w:rsidR="00AA105E">
        <w:rPr>
          <w:rFonts w:ascii="Times New Roman" w:hAnsi="Times New Roman"/>
        </w:rPr>
        <w:t xml:space="preserve">, ktorá má </w:t>
      </w:r>
      <w:r w:rsidRPr="00F86A4D" w:rsidR="007A4D7E">
        <w:rPr>
          <w:rFonts w:ascii="Times New Roman" w:hAnsi="Times New Roman"/>
        </w:rPr>
        <w:t xml:space="preserve">bydlisko alebo </w:t>
      </w:r>
      <w:r w:rsidRPr="00F86A4D" w:rsidR="00AB4C1D">
        <w:rPr>
          <w:rFonts w:ascii="Times New Roman" w:hAnsi="Times New Roman"/>
        </w:rPr>
        <w:t>sídlo na území</w:t>
      </w:r>
      <w:r w:rsidR="008678EA">
        <w:rPr>
          <w:rFonts w:ascii="Times New Roman" w:hAnsi="Times New Roman"/>
        </w:rPr>
        <w:t xml:space="preserve"> štátu</w:t>
      </w:r>
      <w:r w:rsidRPr="00F86A4D" w:rsidR="00AB4C1D">
        <w:rPr>
          <w:rFonts w:ascii="Times New Roman" w:hAnsi="Times New Roman"/>
        </w:rPr>
        <w:t xml:space="preserve"> jednej zo zmluvných strán </w:t>
      </w:r>
      <w:r w:rsidRPr="00F86A4D" w:rsidR="00AA105E">
        <w:rPr>
          <w:rFonts w:ascii="Times New Roman" w:hAnsi="Times New Roman"/>
        </w:rPr>
        <w:t>a</w:t>
      </w:r>
      <w:r w:rsidRPr="00F86A4D" w:rsidR="000D7D59">
        <w:rPr>
          <w:rFonts w:ascii="Times New Roman" w:hAnsi="Times New Roman"/>
        </w:rPr>
        <w:t xml:space="preserve"> </w:t>
      </w:r>
      <w:r w:rsidRPr="00F86A4D" w:rsidR="00AA105E">
        <w:rPr>
          <w:rFonts w:ascii="Times New Roman" w:hAnsi="Times New Roman"/>
        </w:rPr>
        <w:t>je oprávnená v krajine, kde má</w:t>
      </w:r>
      <w:r w:rsidRPr="00F86A4D" w:rsidR="007A4D7E">
        <w:rPr>
          <w:rFonts w:ascii="Times New Roman" w:hAnsi="Times New Roman"/>
        </w:rPr>
        <w:t xml:space="preserve"> bydlisko alebo</w:t>
      </w:r>
      <w:r w:rsidRPr="00F86A4D" w:rsidR="00AA105E">
        <w:rPr>
          <w:rFonts w:ascii="Times New Roman" w:hAnsi="Times New Roman"/>
        </w:rPr>
        <w:t xml:space="preserve"> sídlo, vykonávať medzinárodnú </w:t>
      </w:r>
      <w:r w:rsidRPr="00F86A4D" w:rsidR="008678EA">
        <w:rPr>
          <w:rFonts w:ascii="Times New Roman" w:hAnsi="Times New Roman"/>
        </w:rPr>
        <w:t xml:space="preserve">cestnú </w:t>
      </w:r>
      <w:r w:rsidRPr="00F86A4D" w:rsidR="00AA105E">
        <w:rPr>
          <w:rFonts w:ascii="Times New Roman" w:hAnsi="Times New Roman"/>
        </w:rPr>
        <w:t xml:space="preserve">osobnú a nákladnú dopravu </w:t>
      </w:r>
      <w:r w:rsidRPr="00F86A4D" w:rsidR="00056FD1">
        <w:rPr>
          <w:rFonts w:ascii="Times New Roman" w:hAnsi="Times New Roman"/>
        </w:rPr>
        <w:t xml:space="preserve">v prenájme alebo </w:t>
      </w:r>
      <w:r w:rsidR="00C139FC">
        <w:rPr>
          <w:rFonts w:ascii="Times New Roman" w:hAnsi="Times New Roman"/>
        </w:rPr>
        <w:br/>
      </w:r>
      <w:r w:rsidRPr="00F86A4D" w:rsidR="00056FD1">
        <w:rPr>
          <w:rFonts w:ascii="Times New Roman" w:hAnsi="Times New Roman"/>
        </w:rPr>
        <w:t>za úhradu</w:t>
      </w:r>
      <w:r w:rsidRPr="00F86A4D" w:rsidR="00AB4C1D">
        <w:rPr>
          <w:rFonts w:ascii="Times New Roman" w:hAnsi="Times New Roman"/>
        </w:rPr>
        <w:t xml:space="preserve">, alebo na vlastný účet </w:t>
      </w:r>
      <w:r w:rsidRPr="00F86A4D" w:rsidR="00AA105E">
        <w:rPr>
          <w:rFonts w:ascii="Times New Roman" w:hAnsi="Times New Roman"/>
        </w:rPr>
        <w:t>podľa príslušných</w:t>
      </w:r>
      <w:r w:rsidRPr="00F86A4D" w:rsidR="00AB4C1D">
        <w:rPr>
          <w:rFonts w:ascii="Times New Roman" w:hAnsi="Times New Roman"/>
        </w:rPr>
        <w:t xml:space="preserve"> </w:t>
      </w:r>
      <w:r w:rsidRPr="00F86A4D" w:rsidR="007B3E97">
        <w:rPr>
          <w:rFonts w:ascii="Times New Roman" w:hAnsi="Times New Roman"/>
        </w:rPr>
        <w:t>vnútroštátn</w:t>
      </w:r>
      <w:r w:rsidRPr="00F86A4D" w:rsidR="001B79D2">
        <w:rPr>
          <w:rFonts w:ascii="Times New Roman" w:hAnsi="Times New Roman"/>
        </w:rPr>
        <w:t>ych právnych predpisov</w:t>
      </w:r>
      <w:r w:rsidRPr="00F86A4D" w:rsidR="00AB4C1D">
        <w:rPr>
          <w:rFonts w:ascii="Times New Roman" w:hAnsi="Times New Roman"/>
        </w:rPr>
        <w:t xml:space="preserve"> </w:t>
      </w:r>
      <w:r w:rsidRPr="00F86A4D" w:rsidR="00AA105E">
        <w:rPr>
          <w:rFonts w:ascii="Times New Roman" w:hAnsi="Times New Roman"/>
        </w:rPr>
        <w:t>platných na tomto území,</w:t>
      </w:r>
      <w:r w:rsidRPr="00F86A4D" w:rsidR="00AB4C1D">
        <w:rPr>
          <w:rFonts w:ascii="Times New Roman" w:hAnsi="Times New Roman"/>
        </w:rPr>
        <w:t xml:space="preserve"> 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047BB3">
      <w:pPr>
        <w:bidi w:val="0"/>
        <w:ind w:firstLine="720"/>
        <w:jc w:val="both"/>
        <w:rPr>
          <w:rFonts w:ascii="Times New Roman" w:hAnsi="Times New Roman"/>
        </w:rPr>
      </w:pPr>
      <w:r w:rsidRPr="00F86A4D" w:rsidR="00AA105E">
        <w:rPr>
          <w:rFonts w:ascii="Times New Roman" w:hAnsi="Times New Roman"/>
        </w:rPr>
        <w:t xml:space="preserve">b) </w:t>
      </w:r>
      <w:r w:rsidRPr="00F86A4D" w:rsidR="00AB4C1D">
        <w:rPr>
          <w:rFonts w:ascii="Times New Roman" w:hAnsi="Times New Roman"/>
        </w:rPr>
        <w:t>"</w:t>
      </w:r>
      <w:r w:rsidRPr="00F86A4D" w:rsidR="00AA105E">
        <w:rPr>
          <w:rFonts w:ascii="Times New Roman" w:hAnsi="Times New Roman"/>
        </w:rPr>
        <w:t>v</w:t>
      </w:r>
      <w:r w:rsidRPr="00F86A4D" w:rsidR="00AB4C1D">
        <w:rPr>
          <w:rFonts w:ascii="Times New Roman" w:hAnsi="Times New Roman"/>
        </w:rPr>
        <w:t>ozidlo</w:t>
      </w:r>
      <w:r w:rsidRPr="00F86A4D">
        <w:rPr>
          <w:rFonts w:ascii="Times New Roman" w:hAnsi="Times New Roman"/>
        </w:rPr>
        <w:t>"</w:t>
      </w:r>
      <w:r w:rsidRPr="00F86A4D">
        <w:rPr>
          <w:rFonts w:ascii="Times New Roman" w:hAnsi="Times New Roman"/>
          <w:i/>
          <w:iCs/>
        </w:rPr>
        <w:t xml:space="preserve"> </w:t>
      </w:r>
      <w:r w:rsidRPr="00F86A4D" w:rsidR="00AB4C1D">
        <w:rPr>
          <w:rFonts w:ascii="Times New Roman" w:hAnsi="Times New Roman"/>
        </w:rPr>
        <w:t>znamená motorové vozidlo</w:t>
      </w:r>
      <w:r w:rsidRPr="00F86A4D" w:rsidR="007B3E97">
        <w:rPr>
          <w:rFonts w:ascii="Times New Roman" w:hAnsi="Times New Roman"/>
        </w:rPr>
        <w:t xml:space="preserve"> </w:t>
      </w:r>
      <w:r w:rsidRPr="00F86A4D" w:rsidR="00AB4C1D">
        <w:rPr>
          <w:rFonts w:ascii="Times New Roman" w:hAnsi="Times New Roman"/>
        </w:rPr>
        <w:t>alebo</w:t>
      </w:r>
      <w:r w:rsidRPr="00F86A4D" w:rsidR="007B3E97">
        <w:rPr>
          <w:rFonts w:ascii="Times New Roman" w:hAnsi="Times New Roman"/>
        </w:rPr>
        <w:t xml:space="preserve"> </w:t>
      </w:r>
      <w:r w:rsidRPr="00F86A4D" w:rsidR="007F42D8">
        <w:rPr>
          <w:rFonts w:ascii="Times New Roman" w:hAnsi="Times New Roman"/>
        </w:rPr>
        <w:t>súprav</w:t>
      </w:r>
      <w:r w:rsidRPr="00F86A4D" w:rsidR="00754538">
        <w:rPr>
          <w:rFonts w:ascii="Times New Roman" w:hAnsi="Times New Roman"/>
        </w:rPr>
        <w:t>u</w:t>
      </w:r>
      <w:r w:rsidRPr="00F86A4D" w:rsidR="007F42D8">
        <w:rPr>
          <w:rFonts w:ascii="Times New Roman" w:hAnsi="Times New Roman"/>
        </w:rPr>
        <w:t xml:space="preserve"> </w:t>
      </w:r>
      <w:r w:rsidRPr="00F86A4D" w:rsidR="00AB4C1D">
        <w:rPr>
          <w:rFonts w:ascii="Times New Roman" w:hAnsi="Times New Roman"/>
        </w:rPr>
        <w:t>vozidiel</w:t>
      </w:r>
      <w:r w:rsidRPr="00F86A4D" w:rsidR="00754538">
        <w:rPr>
          <w:rFonts w:ascii="Times New Roman" w:hAnsi="Times New Roman"/>
        </w:rPr>
        <w:t xml:space="preserve">, </w:t>
      </w:r>
      <w:r w:rsidRPr="00F86A4D" w:rsidR="00151875">
        <w:rPr>
          <w:rFonts w:ascii="Times New Roman" w:hAnsi="Times New Roman"/>
        </w:rPr>
        <w:t>z ktorých aspoň motorové vozidlo je evidované na území</w:t>
      </w:r>
      <w:r w:rsidR="008678EA">
        <w:rPr>
          <w:rFonts w:ascii="Times New Roman" w:hAnsi="Times New Roman"/>
        </w:rPr>
        <w:t xml:space="preserve"> štátu</w:t>
      </w:r>
      <w:r w:rsidRPr="00F86A4D" w:rsidR="00151875">
        <w:rPr>
          <w:rFonts w:ascii="Times New Roman" w:hAnsi="Times New Roman"/>
        </w:rPr>
        <w:t xml:space="preserve"> jednej zo zmluvných strán a používa sa výlučne </w:t>
      </w:r>
      <w:r w:rsidRPr="00F86A4D" w:rsidR="00D07FC3">
        <w:rPr>
          <w:rFonts w:ascii="Times New Roman" w:hAnsi="Times New Roman"/>
        </w:rPr>
        <w:br/>
      </w:r>
      <w:r w:rsidRPr="00F86A4D" w:rsidR="000C30B7">
        <w:rPr>
          <w:rFonts w:ascii="Times New Roman" w:hAnsi="Times New Roman"/>
        </w:rPr>
        <w:t>na</w:t>
      </w:r>
      <w:r w:rsidRPr="00F86A4D" w:rsidR="00AB4C1D">
        <w:rPr>
          <w:rFonts w:ascii="Times New Roman" w:hAnsi="Times New Roman"/>
        </w:rPr>
        <w:t xml:space="preserve"> prepravu </w:t>
      </w:r>
      <w:r w:rsidRPr="00F86A4D" w:rsidR="00151875">
        <w:rPr>
          <w:rFonts w:ascii="Times New Roman" w:hAnsi="Times New Roman"/>
        </w:rPr>
        <w:t>cestujúcich</w:t>
      </w:r>
      <w:r w:rsidRPr="00F86A4D" w:rsidR="00AB4C1D">
        <w:rPr>
          <w:rFonts w:ascii="Times New Roman" w:hAnsi="Times New Roman"/>
        </w:rPr>
        <w:t xml:space="preserve"> alebo tovaru po ceste</w:t>
      </w:r>
      <w:r w:rsidRPr="00F86A4D" w:rsidR="00754538">
        <w:rPr>
          <w:rFonts w:ascii="Times New Roman" w:hAnsi="Times New Roman"/>
        </w:rPr>
        <w:t xml:space="preserve">, 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151875" w:rsidRPr="00F86A4D" w:rsidP="00151875">
      <w:pPr>
        <w:bidi w:val="0"/>
        <w:ind w:firstLine="720"/>
        <w:jc w:val="both"/>
        <w:rPr>
          <w:rFonts w:ascii="Times New Roman" w:hAnsi="Times New Roman"/>
        </w:rPr>
      </w:pPr>
      <w:r w:rsidR="00273498">
        <w:rPr>
          <w:rFonts w:ascii="Times New Roman" w:hAnsi="Times New Roman"/>
        </w:rPr>
        <w:t>c) ”autobus" a</w:t>
      </w:r>
      <w:r w:rsidRPr="00F86A4D">
        <w:rPr>
          <w:rFonts w:ascii="Times New Roman" w:hAnsi="Times New Roman"/>
        </w:rPr>
        <w:t xml:space="preserve"> "autokar" znamená vozidl</w:t>
      </w:r>
      <w:r w:rsidRPr="00F86A4D" w:rsidR="007A4D7E">
        <w:rPr>
          <w:rFonts w:ascii="Times New Roman" w:hAnsi="Times New Roman"/>
        </w:rPr>
        <w:t>o</w:t>
      </w:r>
      <w:r w:rsidRPr="00F86A4D">
        <w:rPr>
          <w:rFonts w:ascii="Times New Roman" w:hAnsi="Times New Roman"/>
        </w:rPr>
        <w:t xml:space="preserve"> vyrobené a určené na prepravu cestujúcich</w:t>
      </w:r>
      <w:r w:rsidRPr="00F86A4D" w:rsidR="007A4D7E">
        <w:rPr>
          <w:rFonts w:ascii="Times New Roman" w:hAnsi="Times New Roman"/>
        </w:rPr>
        <w:t>, ktoré má</w:t>
      </w:r>
      <w:r w:rsidRPr="00F86A4D">
        <w:rPr>
          <w:rFonts w:ascii="Times New Roman" w:hAnsi="Times New Roman"/>
        </w:rPr>
        <w:t xml:space="preserve"> okrem sedadla pre vodiča viac ako osem miest na sedenie,</w:t>
      </w:r>
    </w:p>
    <w:p w:rsidR="00151875" w:rsidRPr="00F86A4D" w:rsidP="00151875">
      <w:pPr>
        <w:bidi w:val="0"/>
        <w:ind w:firstLine="720"/>
        <w:jc w:val="both"/>
        <w:rPr>
          <w:rFonts w:ascii="Times New Roman" w:hAnsi="Times New Roman"/>
        </w:rPr>
      </w:pPr>
    </w:p>
    <w:p w:rsidR="00151875" w:rsidRPr="00F86A4D" w:rsidP="00151875">
      <w:pPr>
        <w:bidi w:val="0"/>
        <w:ind w:firstLine="72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>d) "pravidelná osobná doprava"</w:t>
      </w:r>
      <w:r w:rsidRPr="00F86A4D">
        <w:rPr>
          <w:rFonts w:ascii="Times New Roman" w:hAnsi="Times New Roman"/>
          <w:i/>
          <w:iCs/>
        </w:rPr>
        <w:t xml:space="preserve"> </w:t>
      </w:r>
      <w:r w:rsidRPr="00F86A4D">
        <w:rPr>
          <w:rFonts w:ascii="Times New Roman" w:hAnsi="Times New Roman"/>
        </w:rPr>
        <w:t xml:space="preserve">znamená prepravu cestujúcich autobusom alebo autokarom po určenej trase podľa cestovného poriadku, za ktorú sa vyberá cestovné.  Cestujúci nastupujú alebo vystupujú na určených zastávkach  a doprava je dostupná každému, aj keď v niektorých prípadoch si ju treba rezervovať,  </w:t>
      </w:r>
    </w:p>
    <w:p w:rsidR="00151875" w:rsidRPr="00F86A4D" w:rsidP="00151875">
      <w:pPr>
        <w:bidi w:val="0"/>
        <w:ind w:firstLine="720"/>
        <w:jc w:val="both"/>
        <w:rPr>
          <w:rFonts w:ascii="Times New Roman" w:hAnsi="Times New Roman"/>
        </w:rPr>
      </w:pPr>
    </w:p>
    <w:p w:rsidR="006F4576" w:rsidRPr="00F86A4D" w:rsidP="00151875">
      <w:pPr>
        <w:bidi w:val="0"/>
        <w:ind w:firstLine="720"/>
        <w:jc w:val="both"/>
        <w:rPr>
          <w:rFonts w:ascii="Times New Roman" w:hAnsi="Times New Roman"/>
        </w:rPr>
      </w:pPr>
      <w:r w:rsidRPr="00F86A4D" w:rsidR="00151875">
        <w:rPr>
          <w:rFonts w:ascii="Times New Roman" w:hAnsi="Times New Roman"/>
        </w:rPr>
        <w:t>e) "kyvadlová doprava"</w:t>
      </w:r>
      <w:r w:rsidRPr="00F86A4D" w:rsidR="00151875">
        <w:rPr>
          <w:rFonts w:ascii="Times New Roman" w:hAnsi="Times New Roman"/>
          <w:i/>
          <w:iCs/>
        </w:rPr>
        <w:t xml:space="preserve"> </w:t>
      </w:r>
      <w:r w:rsidRPr="00F86A4D" w:rsidR="00151875">
        <w:rPr>
          <w:rFonts w:ascii="Times New Roman" w:hAnsi="Times New Roman"/>
        </w:rPr>
        <w:t xml:space="preserve">znamená dopravu autobusom alebo autokarom, pri ktorej sa opakovanými jazdami tam a späť prepravujú vopred vytvorené skupiny cestujúcich </w:t>
      </w:r>
      <w:r w:rsidRPr="00F86A4D" w:rsidR="00D07FC3">
        <w:rPr>
          <w:rFonts w:ascii="Times New Roman" w:hAnsi="Times New Roman"/>
        </w:rPr>
        <w:br/>
      </w:r>
      <w:r w:rsidRPr="00F86A4D" w:rsidR="00151875">
        <w:rPr>
          <w:rFonts w:ascii="Times New Roman" w:hAnsi="Times New Roman"/>
        </w:rPr>
        <w:t>z východiskového miesta do miesta určenia.  Každá skupina pozostávajúca z cestujúcich, ktorí absolvovali cestu tam, je počas neskoršej cesty prepravená späť do</w:t>
      </w:r>
      <w:r w:rsidRPr="00F86A4D">
        <w:rPr>
          <w:rFonts w:ascii="Times New Roman" w:hAnsi="Times New Roman"/>
        </w:rPr>
        <w:t xml:space="preserve"> východiskového miesta</w:t>
      </w:r>
      <w:r w:rsidRPr="00F86A4D" w:rsidR="00151875">
        <w:rPr>
          <w:rFonts w:ascii="Times New Roman" w:hAnsi="Times New Roman"/>
        </w:rPr>
        <w:t xml:space="preserve">. Východiskové miesto a miesto určenia znamená </w:t>
      </w:r>
      <w:r w:rsidRPr="00F86A4D" w:rsidR="00EA650F">
        <w:rPr>
          <w:rFonts w:ascii="Times New Roman" w:hAnsi="Times New Roman"/>
        </w:rPr>
        <w:t>miesto, kde sa cesta začína a</w:t>
      </w:r>
      <w:r w:rsidRPr="00F86A4D" w:rsidR="00151875">
        <w:rPr>
          <w:rFonts w:ascii="Times New Roman" w:hAnsi="Times New Roman"/>
        </w:rPr>
        <w:t xml:space="preserve"> miesto, kde sa cesta končí, v každom prípade  vrátane okolia v okruhu do </w:t>
      </w:r>
      <w:smartTag w:uri="urn:schemas-microsoft-com:office:smarttags" w:element="metricconverter">
        <w:smartTagPr>
          <w:attr w:name="ProductID" w:val="50 km"/>
        </w:smartTagPr>
        <w:r w:rsidRPr="00F86A4D" w:rsidR="00151875">
          <w:rPr>
            <w:rFonts w:ascii="Times New Roman" w:hAnsi="Times New Roman"/>
          </w:rPr>
          <w:t>50 km</w:t>
        </w:r>
      </w:smartTag>
      <w:r w:rsidRPr="00F86A4D" w:rsidR="00EA650F">
        <w:rPr>
          <w:rFonts w:ascii="Times New Roman" w:hAnsi="Times New Roman"/>
        </w:rPr>
        <w:t>.</w:t>
      </w:r>
    </w:p>
    <w:p w:rsidR="006F4576" w:rsidRPr="00F86A4D" w:rsidP="00151875">
      <w:pPr>
        <w:bidi w:val="0"/>
        <w:ind w:firstLine="720"/>
        <w:jc w:val="both"/>
        <w:rPr>
          <w:rFonts w:ascii="Times New Roman" w:hAnsi="Times New Roman"/>
        </w:rPr>
      </w:pPr>
    </w:p>
    <w:p w:rsidR="006F4576" w:rsidRPr="00F86A4D" w:rsidP="00151875">
      <w:pPr>
        <w:bidi w:val="0"/>
        <w:ind w:firstLine="72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Prvá jazda späť a posledná jazda tam </w:t>
      </w:r>
      <w:r w:rsidRPr="00F86A4D" w:rsidR="00D80C28">
        <w:rPr>
          <w:rFonts w:ascii="Times New Roman" w:hAnsi="Times New Roman"/>
        </w:rPr>
        <w:t>v rámci</w:t>
      </w:r>
      <w:r w:rsidRPr="00F86A4D">
        <w:rPr>
          <w:rFonts w:ascii="Times New Roman" w:hAnsi="Times New Roman"/>
        </w:rPr>
        <w:t xml:space="preserve"> kyvadlov</w:t>
      </w:r>
      <w:r w:rsidRPr="00F86A4D" w:rsidR="00D80C28">
        <w:rPr>
          <w:rFonts w:ascii="Times New Roman" w:hAnsi="Times New Roman"/>
        </w:rPr>
        <w:t>ej</w:t>
      </w:r>
      <w:r w:rsidRPr="00F86A4D">
        <w:rPr>
          <w:rFonts w:ascii="Times New Roman" w:hAnsi="Times New Roman"/>
        </w:rPr>
        <w:t xml:space="preserve"> </w:t>
      </w:r>
      <w:r w:rsidRPr="00F86A4D" w:rsidR="00D80C28">
        <w:rPr>
          <w:rFonts w:ascii="Times New Roman" w:hAnsi="Times New Roman"/>
        </w:rPr>
        <w:t>dopravy</w:t>
      </w:r>
      <w:r w:rsidRPr="00F86A4D">
        <w:rPr>
          <w:rFonts w:ascii="Times New Roman" w:hAnsi="Times New Roman"/>
        </w:rPr>
        <w:t xml:space="preserve"> sa vykonáva</w:t>
      </w:r>
      <w:r w:rsidRPr="00F86A4D" w:rsidR="00D80C28">
        <w:rPr>
          <w:rFonts w:ascii="Times New Roman" w:hAnsi="Times New Roman"/>
        </w:rPr>
        <w:t>jú</w:t>
      </w:r>
      <w:r w:rsidRPr="00F86A4D">
        <w:rPr>
          <w:rFonts w:ascii="Times New Roman" w:hAnsi="Times New Roman"/>
        </w:rPr>
        <w:t xml:space="preserve"> bez cestujúcich.</w:t>
      </w:r>
    </w:p>
    <w:p w:rsidR="00151875" w:rsidRPr="00F86A4D" w:rsidP="00151875">
      <w:pPr>
        <w:bidi w:val="0"/>
        <w:ind w:firstLine="72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 </w:t>
      </w:r>
    </w:p>
    <w:p w:rsidR="006F4576" w:rsidRPr="00F86A4D" w:rsidP="006F4576">
      <w:pPr>
        <w:bidi w:val="0"/>
        <w:ind w:firstLine="720"/>
        <w:jc w:val="both"/>
        <w:rPr>
          <w:rFonts w:ascii="Times New Roman" w:hAnsi="Times New Roman"/>
        </w:rPr>
      </w:pPr>
      <w:r w:rsidR="00476395">
        <w:rPr>
          <w:rFonts w:ascii="Times New Roman" w:hAnsi="Times New Roman"/>
        </w:rPr>
        <w:t>K</w:t>
      </w:r>
      <w:r w:rsidRPr="00F86A4D">
        <w:rPr>
          <w:rFonts w:ascii="Times New Roman" w:hAnsi="Times New Roman"/>
        </w:rPr>
        <w:t>yvadlov</w:t>
      </w:r>
      <w:r w:rsidR="00476395">
        <w:rPr>
          <w:rFonts w:ascii="Times New Roman" w:hAnsi="Times New Roman"/>
        </w:rPr>
        <w:t>á</w:t>
      </w:r>
      <w:r w:rsidRPr="00F86A4D">
        <w:rPr>
          <w:rFonts w:ascii="Times New Roman" w:hAnsi="Times New Roman"/>
        </w:rPr>
        <w:t xml:space="preserve"> doprav</w:t>
      </w:r>
      <w:r w:rsidR="00476395">
        <w:rPr>
          <w:rFonts w:ascii="Times New Roman" w:hAnsi="Times New Roman"/>
        </w:rPr>
        <w:t>a</w:t>
      </w:r>
      <w:r w:rsidRPr="00F86A4D">
        <w:rPr>
          <w:rFonts w:ascii="Times New Roman" w:hAnsi="Times New Roman"/>
        </w:rPr>
        <w:t xml:space="preserve"> nie je ovplyvnená skutočnosťou, že niektorí cestujúci sa vrátia spolu s inou skupinou, ani skutočnosťou, že prvá jazda tam a posledná jazda späť sa vykonáva bez cestujúcich. Tento druh kyvadlovej dopravy sa nazýva "obrátená kyvadlová doprava".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  <w:r w:rsidRPr="00F86A4D" w:rsidR="006F4576">
        <w:rPr>
          <w:rFonts w:ascii="Times New Roman" w:hAnsi="Times New Roman"/>
        </w:rPr>
        <w:tab/>
        <w:t xml:space="preserve">f) „príležitostná doprava“ znamená dopravu medzi územiami </w:t>
      </w:r>
      <w:r w:rsidR="00476395">
        <w:rPr>
          <w:rFonts w:ascii="Times New Roman" w:hAnsi="Times New Roman"/>
        </w:rPr>
        <w:t xml:space="preserve">štátov </w:t>
      </w:r>
      <w:r w:rsidRPr="00F86A4D" w:rsidR="006F4576">
        <w:rPr>
          <w:rFonts w:ascii="Times New Roman" w:hAnsi="Times New Roman"/>
        </w:rPr>
        <w:t>aspoň dvoc</w:t>
      </w:r>
      <w:r w:rsidRPr="00F86A4D" w:rsidR="00411A8B">
        <w:rPr>
          <w:rFonts w:ascii="Times New Roman" w:hAnsi="Times New Roman"/>
        </w:rPr>
        <w:t>h zmluvných strán, ktorá ne</w:t>
      </w:r>
      <w:r w:rsidR="00476395">
        <w:rPr>
          <w:rFonts w:ascii="Times New Roman" w:hAnsi="Times New Roman"/>
        </w:rPr>
        <w:t>spadá</w:t>
      </w:r>
      <w:r w:rsidRPr="00F86A4D" w:rsidR="006F4576">
        <w:rPr>
          <w:rFonts w:ascii="Times New Roman" w:hAnsi="Times New Roman"/>
        </w:rPr>
        <w:t xml:space="preserve"> </w:t>
      </w:r>
      <w:r w:rsidR="00476395">
        <w:rPr>
          <w:rFonts w:ascii="Times New Roman" w:hAnsi="Times New Roman"/>
        </w:rPr>
        <w:t>pod definíciu</w:t>
      </w:r>
      <w:r w:rsidRPr="00F86A4D" w:rsidR="006F4576">
        <w:rPr>
          <w:rFonts w:ascii="Times New Roman" w:hAnsi="Times New Roman"/>
        </w:rPr>
        <w:t xml:space="preserve"> pravideln</w:t>
      </w:r>
      <w:r w:rsidRPr="00F86A4D" w:rsidR="00411A8B">
        <w:rPr>
          <w:rFonts w:ascii="Times New Roman" w:hAnsi="Times New Roman"/>
        </w:rPr>
        <w:t>ej osobnej dopravy</w:t>
      </w:r>
      <w:r w:rsidRPr="00F86A4D" w:rsidR="006F4576">
        <w:rPr>
          <w:rFonts w:ascii="Times New Roman" w:hAnsi="Times New Roman"/>
        </w:rPr>
        <w:t xml:space="preserve">, ani </w:t>
      </w:r>
      <w:r w:rsidR="00476395">
        <w:rPr>
          <w:rFonts w:ascii="Times New Roman" w:hAnsi="Times New Roman"/>
        </w:rPr>
        <w:t>pod definíciu</w:t>
      </w:r>
      <w:r w:rsidRPr="00F86A4D" w:rsidR="00411A8B">
        <w:rPr>
          <w:rFonts w:ascii="Times New Roman" w:hAnsi="Times New Roman"/>
        </w:rPr>
        <w:t xml:space="preserve"> </w:t>
      </w:r>
      <w:r w:rsidRPr="00F86A4D" w:rsidR="006F4576">
        <w:rPr>
          <w:rFonts w:ascii="Times New Roman" w:hAnsi="Times New Roman"/>
        </w:rPr>
        <w:t>kyvadlov</w:t>
      </w:r>
      <w:r w:rsidRPr="00F86A4D" w:rsidR="00411A8B">
        <w:rPr>
          <w:rFonts w:ascii="Times New Roman" w:hAnsi="Times New Roman"/>
        </w:rPr>
        <w:t>ej dopravy</w:t>
      </w:r>
      <w:r w:rsidRPr="00F86A4D" w:rsidR="006F4576">
        <w:rPr>
          <w:rFonts w:ascii="Times New Roman" w:hAnsi="Times New Roman"/>
        </w:rPr>
        <w:t xml:space="preserve">. Tieto služby možno poskytovať s určitým </w:t>
      </w:r>
      <w:r w:rsidRPr="00F86A4D" w:rsidR="00411A8B">
        <w:rPr>
          <w:rFonts w:ascii="Times New Roman" w:hAnsi="Times New Roman"/>
        </w:rPr>
        <w:t>stupňom frekvencie</w:t>
      </w:r>
      <w:r w:rsidRPr="00F86A4D" w:rsidR="00D07FC3">
        <w:rPr>
          <w:rFonts w:ascii="Times New Roman" w:hAnsi="Times New Roman"/>
        </w:rPr>
        <w:t>, čo neznamená, že prestáva byť príležitostnou dopravou.</w:t>
      </w:r>
    </w:p>
    <w:p w:rsidR="009E0560" w:rsidP="009E0560">
      <w:pPr>
        <w:bidi w:val="0"/>
        <w:jc w:val="both"/>
        <w:rPr>
          <w:rFonts w:ascii="Times New Roman" w:hAnsi="Times New Roman"/>
        </w:rPr>
      </w:pPr>
    </w:p>
    <w:p w:rsidR="00273498" w:rsidRPr="00F86A4D" w:rsidP="009E056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g) „kontrolný doklad“ znamená jazdný list pre autobusy vyhotovený v súlade s dohodou INTERBUS.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  <w:r w:rsidRPr="00F86A4D" w:rsidR="008C15A8">
        <w:rPr>
          <w:rFonts w:ascii="Times New Roman" w:hAnsi="Times New Roman"/>
          <w:b/>
          <w:bCs/>
        </w:rPr>
        <w:t>OSOBNÁ DOPRAVA</w:t>
      </w:r>
      <w:r w:rsidRPr="00F86A4D">
        <w:rPr>
          <w:rFonts w:ascii="Times New Roman" w:hAnsi="Times New Roman"/>
          <w:b/>
          <w:bCs/>
        </w:rPr>
        <w:t xml:space="preserve"> </w:t>
      </w: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  <w:r w:rsidRPr="00F86A4D" w:rsidR="008C15A8">
        <w:rPr>
          <w:rFonts w:ascii="Times New Roman" w:hAnsi="Times New Roman"/>
          <w:b/>
          <w:bCs/>
        </w:rPr>
        <w:t>Článok</w:t>
      </w:r>
      <w:r w:rsidRPr="00F86A4D">
        <w:rPr>
          <w:rFonts w:ascii="Times New Roman" w:hAnsi="Times New Roman"/>
          <w:b/>
          <w:bCs/>
        </w:rPr>
        <w:t xml:space="preserve"> 3</w:t>
      </w: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  <w:r w:rsidRPr="00F86A4D" w:rsidR="008C15A8">
        <w:rPr>
          <w:rFonts w:ascii="Times New Roman" w:hAnsi="Times New Roman"/>
          <w:b/>
          <w:bCs/>
        </w:rPr>
        <w:t>Pravidelná osobná doprava</w:t>
      </w:r>
    </w:p>
    <w:p w:rsidR="009E0560" w:rsidRPr="00F86A4D" w:rsidP="009E0560">
      <w:pPr>
        <w:bidi w:val="0"/>
        <w:jc w:val="center"/>
        <w:rPr>
          <w:rFonts w:ascii="Times New Roman" w:hAnsi="Times New Roman"/>
        </w:rPr>
      </w:pPr>
    </w:p>
    <w:p w:rsidR="00066A56" w:rsidRPr="00F86A4D" w:rsidP="00047BB3">
      <w:pPr>
        <w:bidi w:val="0"/>
        <w:spacing w:before="120"/>
        <w:ind w:firstLine="720"/>
        <w:jc w:val="both"/>
        <w:rPr>
          <w:rFonts w:ascii="Times New Roman" w:hAnsi="Times New Roman"/>
          <w:lang w:eastAsia="cs-CZ"/>
        </w:rPr>
      </w:pPr>
      <w:r w:rsidRPr="00F86A4D" w:rsidR="008C15A8">
        <w:rPr>
          <w:rFonts w:ascii="Times New Roman" w:hAnsi="Times New Roman"/>
          <w:lang w:eastAsia="cs-CZ"/>
        </w:rPr>
        <w:t xml:space="preserve">1. Pravidelnú osobnú dopravu medzi oboma </w:t>
      </w:r>
      <w:r w:rsidRPr="00F86A4D" w:rsidR="000B7D06">
        <w:rPr>
          <w:rFonts w:ascii="Times New Roman" w:hAnsi="Times New Roman"/>
          <w:lang w:eastAsia="cs-CZ"/>
        </w:rPr>
        <w:t>štátmi</w:t>
      </w:r>
      <w:r w:rsidRPr="00F86A4D" w:rsidR="008C15A8">
        <w:rPr>
          <w:rFonts w:ascii="Times New Roman" w:hAnsi="Times New Roman"/>
          <w:lang w:eastAsia="cs-CZ"/>
        </w:rPr>
        <w:t xml:space="preserve"> alebo </w:t>
      </w:r>
      <w:r w:rsidRPr="00F86A4D" w:rsidR="00961EE6">
        <w:rPr>
          <w:rFonts w:ascii="Times New Roman" w:hAnsi="Times New Roman"/>
          <w:lang w:eastAsia="cs-CZ"/>
        </w:rPr>
        <w:t>tranzitnú dopravu</w:t>
      </w:r>
      <w:r w:rsidRPr="00F86A4D" w:rsidR="008C15A8">
        <w:rPr>
          <w:rFonts w:ascii="Times New Roman" w:hAnsi="Times New Roman"/>
          <w:lang w:eastAsia="cs-CZ"/>
        </w:rPr>
        <w:t xml:space="preserve"> cez </w:t>
      </w:r>
      <w:r w:rsidRPr="00F86A4D" w:rsidR="000B7D06">
        <w:rPr>
          <w:rFonts w:ascii="Times New Roman" w:hAnsi="Times New Roman"/>
          <w:lang w:eastAsia="cs-CZ"/>
        </w:rPr>
        <w:t xml:space="preserve">ich </w:t>
      </w:r>
      <w:r w:rsidRPr="00F86A4D" w:rsidR="008523B8">
        <w:rPr>
          <w:rFonts w:ascii="Times New Roman" w:hAnsi="Times New Roman"/>
          <w:lang w:eastAsia="cs-CZ"/>
        </w:rPr>
        <w:t>územia schva</w:t>
      </w:r>
      <w:r w:rsidRPr="00F86A4D" w:rsidR="000B7D06">
        <w:rPr>
          <w:rFonts w:ascii="Times New Roman" w:hAnsi="Times New Roman"/>
          <w:lang w:eastAsia="cs-CZ"/>
        </w:rPr>
        <w:t>ľujú</w:t>
      </w:r>
      <w:r w:rsidRPr="00F86A4D" w:rsidR="008523B8">
        <w:rPr>
          <w:rFonts w:ascii="Times New Roman" w:hAnsi="Times New Roman"/>
          <w:lang w:eastAsia="cs-CZ"/>
        </w:rPr>
        <w:t xml:space="preserve"> </w:t>
      </w:r>
      <w:r w:rsidRPr="00F86A4D" w:rsidR="008C15A8">
        <w:rPr>
          <w:rFonts w:ascii="Times New Roman" w:hAnsi="Times New Roman"/>
          <w:lang w:eastAsia="cs-CZ"/>
        </w:rPr>
        <w:t xml:space="preserve">spoločne príslušné orgány </w:t>
      </w:r>
      <w:r w:rsidR="00476395">
        <w:rPr>
          <w:rFonts w:ascii="Times New Roman" w:hAnsi="Times New Roman"/>
          <w:lang w:eastAsia="cs-CZ"/>
        </w:rPr>
        <w:t xml:space="preserve">štátov </w:t>
      </w:r>
      <w:r w:rsidRPr="00F86A4D" w:rsidR="008C15A8">
        <w:rPr>
          <w:rFonts w:ascii="Times New Roman" w:hAnsi="Times New Roman"/>
          <w:lang w:eastAsia="cs-CZ"/>
        </w:rPr>
        <w:t xml:space="preserve">zmluvných strán. </w:t>
      </w:r>
    </w:p>
    <w:p w:rsidR="00953A35" w:rsidRPr="00F86A4D" w:rsidP="00953A35">
      <w:pPr>
        <w:bidi w:val="0"/>
        <w:jc w:val="both"/>
        <w:rPr>
          <w:rFonts w:ascii="Times New Roman" w:hAnsi="Times New Roman"/>
          <w:lang w:eastAsia="cs-CZ"/>
        </w:rPr>
      </w:pPr>
    </w:p>
    <w:p w:rsidR="00066A56" w:rsidRPr="00F86A4D" w:rsidP="00047BB3">
      <w:pPr>
        <w:bidi w:val="0"/>
        <w:ind w:firstLine="720"/>
        <w:jc w:val="both"/>
        <w:rPr>
          <w:rFonts w:ascii="Times New Roman" w:hAnsi="Times New Roman"/>
          <w:lang w:eastAsia="cs-CZ"/>
        </w:rPr>
      </w:pPr>
      <w:r w:rsidRPr="00F86A4D" w:rsidR="008C15A8">
        <w:rPr>
          <w:rFonts w:ascii="Times New Roman" w:hAnsi="Times New Roman"/>
          <w:lang w:eastAsia="cs-CZ"/>
        </w:rPr>
        <w:t xml:space="preserve">2. Každý príslušný orgán </w:t>
      </w:r>
      <w:r w:rsidRPr="00F86A4D" w:rsidR="00810EF9">
        <w:rPr>
          <w:rFonts w:ascii="Times New Roman" w:hAnsi="Times New Roman"/>
          <w:lang w:eastAsia="cs-CZ"/>
        </w:rPr>
        <w:t>udelí</w:t>
      </w:r>
      <w:r w:rsidRPr="00F86A4D" w:rsidR="008C15A8">
        <w:rPr>
          <w:rFonts w:ascii="Times New Roman" w:hAnsi="Times New Roman"/>
          <w:lang w:eastAsia="cs-CZ"/>
        </w:rPr>
        <w:t xml:space="preserve"> </w:t>
      </w:r>
      <w:r w:rsidRPr="00F86A4D" w:rsidR="008523B8">
        <w:rPr>
          <w:rFonts w:ascii="Times New Roman" w:hAnsi="Times New Roman"/>
          <w:lang w:eastAsia="cs-CZ"/>
        </w:rPr>
        <w:t>povolenie</w:t>
      </w:r>
      <w:r w:rsidRPr="00F86A4D" w:rsidR="008C15A8">
        <w:rPr>
          <w:rFonts w:ascii="Times New Roman" w:hAnsi="Times New Roman"/>
          <w:lang w:eastAsia="cs-CZ"/>
        </w:rPr>
        <w:t xml:space="preserve"> </w:t>
      </w:r>
      <w:r w:rsidRPr="00F86A4D" w:rsidR="008523B8">
        <w:rPr>
          <w:rFonts w:ascii="Times New Roman" w:hAnsi="Times New Roman"/>
          <w:lang w:eastAsia="cs-CZ"/>
        </w:rPr>
        <w:t>na</w:t>
      </w:r>
      <w:r w:rsidRPr="00F86A4D" w:rsidR="008C15A8">
        <w:rPr>
          <w:rFonts w:ascii="Times New Roman" w:hAnsi="Times New Roman"/>
          <w:lang w:eastAsia="cs-CZ"/>
        </w:rPr>
        <w:t xml:space="preserve"> časť </w:t>
      </w:r>
      <w:r w:rsidRPr="00F86A4D" w:rsidR="008523B8">
        <w:rPr>
          <w:rFonts w:ascii="Times New Roman" w:hAnsi="Times New Roman"/>
          <w:lang w:eastAsia="cs-CZ"/>
        </w:rPr>
        <w:t>trasy</w:t>
      </w:r>
      <w:r w:rsidRPr="00F86A4D" w:rsidR="008C15A8">
        <w:rPr>
          <w:rFonts w:ascii="Times New Roman" w:hAnsi="Times New Roman"/>
          <w:lang w:eastAsia="cs-CZ"/>
        </w:rPr>
        <w:t>, ktorá pre</w:t>
      </w:r>
      <w:r w:rsidRPr="00F86A4D" w:rsidR="009B5BF1">
        <w:rPr>
          <w:rFonts w:ascii="Times New Roman" w:hAnsi="Times New Roman"/>
          <w:lang w:eastAsia="cs-CZ"/>
        </w:rPr>
        <w:t>chádza</w:t>
      </w:r>
      <w:r w:rsidRPr="00F86A4D" w:rsidR="008C15A8">
        <w:rPr>
          <w:rFonts w:ascii="Times New Roman" w:hAnsi="Times New Roman"/>
          <w:lang w:eastAsia="cs-CZ"/>
        </w:rPr>
        <w:t xml:space="preserve"> území</w:t>
      </w:r>
      <w:r w:rsidRPr="00F86A4D" w:rsidR="009B5BF1">
        <w:rPr>
          <w:rFonts w:ascii="Times New Roman" w:hAnsi="Times New Roman"/>
          <w:lang w:eastAsia="cs-CZ"/>
        </w:rPr>
        <w:t>m</w:t>
      </w:r>
      <w:r w:rsidRPr="00F86A4D" w:rsidR="008523B8">
        <w:rPr>
          <w:rFonts w:ascii="Times New Roman" w:hAnsi="Times New Roman"/>
          <w:lang w:eastAsia="cs-CZ"/>
        </w:rPr>
        <w:t xml:space="preserve"> </w:t>
      </w:r>
      <w:r w:rsidRPr="00F86A4D" w:rsidR="00961EE6">
        <w:rPr>
          <w:rFonts w:ascii="Times New Roman" w:hAnsi="Times New Roman"/>
          <w:lang w:eastAsia="cs-CZ"/>
        </w:rPr>
        <w:t>jeho</w:t>
      </w:r>
      <w:r w:rsidRPr="00F86A4D" w:rsidR="008523B8">
        <w:rPr>
          <w:rFonts w:ascii="Times New Roman" w:hAnsi="Times New Roman"/>
          <w:lang w:eastAsia="cs-CZ"/>
        </w:rPr>
        <w:t xml:space="preserve"> štátu</w:t>
      </w:r>
      <w:r w:rsidRPr="00F86A4D" w:rsidR="008C15A8">
        <w:rPr>
          <w:rFonts w:ascii="Times New Roman" w:hAnsi="Times New Roman"/>
          <w:lang w:eastAsia="cs-CZ"/>
        </w:rPr>
        <w:t xml:space="preserve">. </w:t>
      </w:r>
    </w:p>
    <w:p w:rsidR="00953A35" w:rsidRPr="00F86A4D" w:rsidP="00953A35">
      <w:pPr>
        <w:bidi w:val="0"/>
        <w:jc w:val="both"/>
        <w:rPr>
          <w:rFonts w:ascii="Times New Roman" w:hAnsi="Times New Roman"/>
          <w:lang w:eastAsia="cs-CZ"/>
        </w:rPr>
      </w:pPr>
    </w:p>
    <w:p w:rsidR="00066A56" w:rsidRPr="00F86A4D" w:rsidP="00047BB3">
      <w:pPr>
        <w:bidi w:val="0"/>
        <w:ind w:firstLine="720"/>
        <w:jc w:val="both"/>
        <w:rPr>
          <w:rFonts w:ascii="Times New Roman" w:hAnsi="Times New Roman"/>
          <w:lang w:eastAsia="cs-CZ"/>
        </w:rPr>
      </w:pPr>
      <w:r w:rsidRPr="00F86A4D">
        <w:rPr>
          <w:rFonts w:ascii="Times New Roman" w:hAnsi="Times New Roman"/>
          <w:lang w:eastAsia="cs-CZ"/>
        </w:rPr>
        <w:t xml:space="preserve">3. </w:t>
      </w:r>
      <w:r w:rsidRPr="00F86A4D" w:rsidR="008C15A8">
        <w:rPr>
          <w:rFonts w:ascii="Times New Roman" w:hAnsi="Times New Roman"/>
          <w:lang w:eastAsia="cs-CZ"/>
        </w:rPr>
        <w:t xml:space="preserve">Príslušné orgány spoločne určia podmienky </w:t>
      </w:r>
      <w:r w:rsidRPr="00F86A4D" w:rsidR="00B558BC">
        <w:rPr>
          <w:rFonts w:ascii="Times New Roman" w:hAnsi="Times New Roman"/>
          <w:lang w:eastAsia="cs-CZ"/>
        </w:rPr>
        <w:t>udelenia</w:t>
      </w:r>
      <w:r w:rsidRPr="00F86A4D" w:rsidR="008C15A8">
        <w:rPr>
          <w:rFonts w:ascii="Times New Roman" w:hAnsi="Times New Roman"/>
          <w:lang w:eastAsia="cs-CZ"/>
        </w:rPr>
        <w:t xml:space="preserve"> </w:t>
      </w:r>
      <w:r w:rsidRPr="00F86A4D" w:rsidR="008523B8">
        <w:rPr>
          <w:rFonts w:ascii="Times New Roman" w:hAnsi="Times New Roman"/>
          <w:lang w:eastAsia="cs-CZ"/>
        </w:rPr>
        <w:t>povolenia</w:t>
      </w:r>
      <w:r w:rsidRPr="00F86A4D" w:rsidR="008C15A8">
        <w:rPr>
          <w:rFonts w:ascii="Times New Roman" w:hAnsi="Times New Roman"/>
          <w:lang w:eastAsia="cs-CZ"/>
        </w:rPr>
        <w:t xml:space="preserve">, </w:t>
      </w:r>
      <w:r w:rsidR="00476395">
        <w:rPr>
          <w:rFonts w:ascii="Times New Roman" w:hAnsi="Times New Roman"/>
          <w:lang w:eastAsia="cs-CZ"/>
        </w:rPr>
        <w:t xml:space="preserve">a </w:t>
      </w:r>
      <w:r w:rsidRPr="00F86A4D" w:rsidR="003572DC">
        <w:rPr>
          <w:rFonts w:ascii="Times New Roman" w:hAnsi="Times New Roman"/>
          <w:lang w:eastAsia="cs-CZ"/>
        </w:rPr>
        <w:t xml:space="preserve">to </w:t>
      </w:r>
      <w:r w:rsidRPr="00F86A4D" w:rsidR="00144ECE">
        <w:rPr>
          <w:rFonts w:ascii="Times New Roman" w:hAnsi="Times New Roman"/>
          <w:lang w:eastAsia="cs-CZ"/>
        </w:rPr>
        <w:t>dobu jeho platnosti</w:t>
      </w:r>
      <w:r w:rsidRPr="00F86A4D" w:rsidR="008C15A8">
        <w:rPr>
          <w:rFonts w:ascii="Times New Roman" w:hAnsi="Times New Roman"/>
          <w:lang w:eastAsia="cs-CZ"/>
        </w:rPr>
        <w:t xml:space="preserve">, frekvenciu </w:t>
      </w:r>
      <w:r w:rsidRPr="00F86A4D" w:rsidR="00961EE6">
        <w:rPr>
          <w:rFonts w:ascii="Times New Roman" w:hAnsi="Times New Roman"/>
          <w:lang w:eastAsia="cs-CZ"/>
        </w:rPr>
        <w:t>jázd</w:t>
      </w:r>
      <w:r w:rsidRPr="00F86A4D" w:rsidR="008C15A8">
        <w:rPr>
          <w:rFonts w:ascii="Times New Roman" w:hAnsi="Times New Roman"/>
          <w:lang w:eastAsia="cs-CZ"/>
        </w:rPr>
        <w:t>, cestovné poriadky a</w:t>
      </w:r>
      <w:r w:rsidR="00476395">
        <w:rPr>
          <w:rFonts w:ascii="Times New Roman" w:hAnsi="Times New Roman"/>
          <w:lang w:eastAsia="cs-CZ"/>
        </w:rPr>
        <w:t> sadzobník taríf, ktorý sa má uplatňovať</w:t>
      </w:r>
      <w:r w:rsidRPr="00F86A4D" w:rsidR="008C15A8">
        <w:rPr>
          <w:rFonts w:ascii="Times New Roman" w:hAnsi="Times New Roman"/>
          <w:lang w:eastAsia="cs-CZ"/>
        </w:rPr>
        <w:t xml:space="preserve">, ako aj všetky ostatné podrobnosti potrebné </w:t>
      </w:r>
      <w:r w:rsidRPr="00F86A4D" w:rsidR="00961EE6">
        <w:rPr>
          <w:rFonts w:ascii="Times New Roman" w:hAnsi="Times New Roman"/>
          <w:lang w:eastAsia="cs-CZ"/>
        </w:rPr>
        <w:t>na plynulé a</w:t>
      </w:r>
      <w:r w:rsidRPr="00F86A4D" w:rsidR="008C15A8">
        <w:rPr>
          <w:rFonts w:ascii="Times New Roman" w:hAnsi="Times New Roman"/>
          <w:lang w:eastAsia="cs-CZ"/>
        </w:rPr>
        <w:t xml:space="preserve"> efektívne </w:t>
      </w:r>
      <w:r w:rsidRPr="00F86A4D" w:rsidR="00144ECE">
        <w:rPr>
          <w:rFonts w:ascii="Times New Roman" w:hAnsi="Times New Roman"/>
          <w:lang w:eastAsia="cs-CZ"/>
        </w:rPr>
        <w:t>vykonávanie</w:t>
      </w:r>
      <w:r w:rsidRPr="00F86A4D" w:rsidR="008C15A8">
        <w:rPr>
          <w:rFonts w:ascii="Times New Roman" w:hAnsi="Times New Roman"/>
          <w:lang w:eastAsia="cs-CZ"/>
        </w:rPr>
        <w:t xml:space="preserve"> pravidelnej osobnej dopravy. </w:t>
      </w:r>
      <w:r w:rsidRPr="00F86A4D">
        <w:rPr>
          <w:rFonts w:ascii="Times New Roman" w:hAnsi="Times New Roman"/>
          <w:lang w:eastAsia="cs-CZ"/>
        </w:rPr>
        <w:t xml:space="preserve">  </w:t>
      </w:r>
    </w:p>
    <w:p w:rsidR="00953A35" w:rsidRPr="00F86A4D" w:rsidP="00953A35">
      <w:pPr>
        <w:bidi w:val="0"/>
        <w:jc w:val="both"/>
        <w:rPr>
          <w:rFonts w:ascii="Times New Roman" w:hAnsi="Times New Roman"/>
          <w:lang w:eastAsia="cs-CZ"/>
        </w:rPr>
      </w:pPr>
    </w:p>
    <w:p w:rsidR="00066A56" w:rsidRPr="00F86A4D" w:rsidP="00047BB3">
      <w:pPr>
        <w:bidi w:val="0"/>
        <w:ind w:firstLine="720"/>
        <w:jc w:val="both"/>
        <w:rPr>
          <w:rFonts w:ascii="Times New Roman" w:hAnsi="Times New Roman"/>
          <w:lang w:eastAsia="cs-CZ"/>
        </w:rPr>
      </w:pPr>
      <w:r w:rsidRPr="00F86A4D" w:rsidR="008C15A8">
        <w:rPr>
          <w:rFonts w:ascii="Times New Roman" w:hAnsi="Times New Roman"/>
          <w:lang w:eastAsia="cs-CZ"/>
        </w:rPr>
        <w:t xml:space="preserve">4. Žiadosť o </w:t>
      </w:r>
      <w:r w:rsidRPr="00F86A4D" w:rsidR="00810EF9">
        <w:rPr>
          <w:rFonts w:ascii="Times New Roman" w:hAnsi="Times New Roman"/>
          <w:lang w:eastAsia="cs-CZ"/>
        </w:rPr>
        <w:t>povoleni</w:t>
      </w:r>
      <w:r w:rsidRPr="00F86A4D" w:rsidR="000D7D59">
        <w:rPr>
          <w:rFonts w:ascii="Times New Roman" w:hAnsi="Times New Roman"/>
          <w:lang w:eastAsia="cs-CZ"/>
        </w:rPr>
        <w:t>e</w:t>
      </w:r>
      <w:r w:rsidRPr="00F86A4D" w:rsidR="008C15A8">
        <w:rPr>
          <w:rFonts w:ascii="Times New Roman" w:hAnsi="Times New Roman"/>
          <w:lang w:eastAsia="cs-CZ"/>
        </w:rPr>
        <w:t xml:space="preserve"> </w:t>
      </w:r>
      <w:r w:rsidRPr="00F86A4D" w:rsidR="00542AA5">
        <w:rPr>
          <w:rFonts w:ascii="Times New Roman" w:hAnsi="Times New Roman"/>
          <w:lang w:eastAsia="cs-CZ"/>
        </w:rPr>
        <w:t>sa</w:t>
      </w:r>
      <w:r w:rsidRPr="00F86A4D" w:rsidR="003572DC">
        <w:rPr>
          <w:rFonts w:ascii="Times New Roman" w:hAnsi="Times New Roman"/>
          <w:lang w:eastAsia="cs-CZ"/>
        </w:rPr>
        <w:t xml:space="preserve"> zašl</w:t>
      </w:r>
      <w:r w:rsidRPr="00F86A4D" w:rsidR="00542AA5">
        <w:rPr>
          <w:rFonts w:ascii="Times New Roman" w:hAnsi="Times New Roman"/>
          <w:lang w:eastAsia="cs-CZ"/>
        </w:rPr>
        <w:t>e</w:t>
      </w:r>
      <w:r w:rsidRPr="00F86A4D" w:rsidR="008C15A8">
        <w:rPr>
          <w:rFonts w:ascii="Times New Roman" w:hAnsi="Times New Roman"/>
          <w:lang w:eastAsia="cs-CZ"/>
        </w:rPr>
        <w:t xml:space="preserve"> príslušnému orgánu </w:t>
      </w:r>
      <w:r w:rsidRPr="00F86A4D" w:rsidR="00810EF9">
        <w:rPr>
          <w:rFonts w:ascii="Times New Roman" w:hAnsi="Times New Roman"/>
          <w:lang w:eastAsia="cs-CZ"/>
        </w:rPr>
        <w:t>štátu</w:t>
      </w:r>
      <w:r w:rsidRPr="00F86A4D" w:rsidR="008C15A8">
        <w:rPr>
          <w:rFonts w:ascii="Times New Roman" w:hAnsi="Times New Roman"/>
          <w:lang w:eastAsia="cs-CZ"/>
        </w:rPr>
        <w:t xml:space="preserve"> </w:t>
      </w:r>
      <w:r w:rsidRPr="00F86A4D" w:rsidR="00810EF9">
        <w:rPr>
          <w:rFonts w:ascii="Times New Roman" w:hAnsi="Times New Roman"/>
          <w:lang w:eastAsia="cs-CZ"/>
        </w:rPr>
        <w:t>evidencie</w:t>
      </w:r>
      <w:r w:rsidRPr="00F86A4D" w:rsidR="008C15A8">
        <w:rPr>
          <w:rFonts w:ascii="Times New Roman" w:hAnsi="Times New Roman"/>
          <w:lang w:eastAsia="cs-CZ"/>
        </w:rPr>
        <w:t xml:space="preserve"> vozidla, ktor</w:t>
      </w:r>
      <w:r w:rsidRPr="00F86A4D" w:rsidR="00810EF9">
        <w:rPr>
          <w:rFonts w:ascii="Times New Roman" w:hAnsi="Times New Roman"/>
          <w:lang w:eastAsia="cs-CZ"/>
        </w:rPr>
        <w:t>ý</w:t>
      </w:r>
      <w:r w:rsidRPr="00F86A4D" w:rsidR="008C15A8">
        <w:rPr>
          <w:rFonts w:ascii="Times New Roman" w:hAnsi="Times New Roman"/>
          <w:lang w:eastAsia="cs-CZ"/>
        </w:rPr>
        <w:t xml:space="preserve"> </w:t>
      </w:r>
      <w:r w:rsidRPr="00F86A4D" w:rsidR="00016891">
        <w:rPr>
          <w:rFonts w:ascii="Times New Roman" w:hAnsi="Times New Roman"/>
          <w:lang w:eastAsia="cs-CZ"/>
        </w:rPr>
        <w:t xml:space="preserve">ju </w:t>
      </w:r>
      <w:r w:rsidRPr="00F86A4D" w:rsidR="008C15A8">
        <w:rPr>
          <w:rFonts w:ascii="Times New Roman" w:hAnsi="Times New Roman"/>
          <w:lang w:eastAsia="cs-CZ"/>
        </w:rPr>
        <w:t xml:space="preserve">má právo prijať alebo </w:t>
      </w:r>
      <w:r w:rsidRPr="00F86A4D" w:rsidR="00016891">
        <w:rPr>
          <w:rFonts w:ascii="Times New Roman" w:hAnsi="Times New Roman"/>
          <w:lang w:eastAsia="cs-CZ"/>
        </w:rPr>
        <w:t>odmietnuť</w:t>
      </w:r>
      <w:r w:rsidRPr="00F86A4D">
        <w:rPr>
          <w:rFonts w:ascii="Times New Roman" w:hAnsi="Times New Roman"/>
          <w:lang w:eastAsia="cs-CZ"/>
        </w:rPr>
        <w:t xml:space="preserve">. </w:t>
      </w:r>
      <w:r w:rsidRPr="00F86A4D" w:rsidR="00016891">
        <w:rPr>
          <w:rFonts w:ascii="Times New Roman" w:hAnsi="Times New Roman"/>
          <w:lang w:eastAsia="cs-CZ"/>
        </w:rPr>
        <w:t>V prípade, že žiadosť nevyvolá námietky, tento príslušný org</w:t>
      </w:r>
      <w:r w:rsidRPr="00F86A4D" w:rsidR="005A0095">
        <w:rPr>
          <w:rFonts w:ascii="Times New Roman" w:hAnsi="Times New Roman"/>
          <w:lang w:eastAsia="cs-CZ"/>
        </w:rPr>
        <w:t>á</w:t>
      </w:r>
      <w:r w:rsidRPr="00F86A4D" w:rsidR="00016891">
        <w:rPr>
          <w:rFonts w:ascii="Times New Roman" w:hAnsi="Times New Roman"/>
          <w:lang w:eastAsia="cs-CZ"/>
        </w:rPr>
        <w:t>n to oznámi príslušnému orgánu</w:t>
      </w:r>
      <w:r w:rsidRPr="00F86A4D" w:rsidR="00542AA5">
        <w:rPr>
          <w:rFonts w:ascii="Times New Roman" w:hAnsi="Times New Roman"/>
          <w:lang w:eastAsia="cs-CZ"/>
        </w:rPr>
        <w:t xml:space="preserve"> </w:t>
      </w:r>
      <w:r w:rsidR="00476395">
        <w:rPr>
          <w:rFonts w:ascii="Times New Roman" w:hAnsi="Times New Roman"/>
          <w:lang w:eastAsia="cs-CZ"/>
        </w:rPr>
        <w:t xml:space="preserve">štátu </w:t>
      </w:r>
      <w:r w:rsidRPr="00F86A4D" w:rsidR="00016891">
        <w:rPr>
          <w:rFonts w:ascii="Times New Roman" w:hAnsi="Times New Roman"/>
          <w:lang w:eastAsia="cs-CZ"/>
        </w:rPr>
        <w:t xml:space="preserve">druhej zmluvnej strany. </w:t>
      </w:r>
    </w:p>
    <w:p w:rsidR="00953A35" w:rsidRPr="00F86A4D" w:rsidP="00953A35">
      <w:pPr>
        <w:bidi w:val="0"/>
        <w:jc w:val="both"/>
        <w:rPr>
          <w:rFonts w:ascii="Times New Roman" w:hAnsi="Times New Roman"/>
          <w:lang w:eastAsia="cs-CZ"/>
        </w:rPr>
      </w:pPr>
    </w:p>
    <w:p w:rsidR="00066A56" w:rsidRPr="00F86A4D" w:rsidP="00047BB3">
      <w:pPr>
        <w:bidi w:val="0"/>
        <w:ind w:firstLine="720"/>
        <w:jc w:val="both"/>
        <w:rPr>
          <w:rFonts w:ascii="Times New Roman" w:hAnsi="Times New Roman"/>
          <w:lang w:eastAsia="cs-CZ"/>
        </w:rPr>
      </w:pPr>
      <w:r w:rsidRPr="00F86A4D" w:rsidR="00016891">
        <w:rPr>
          <w:rFonts w:ascii="Times New Roman" w:hAnsi="Times New Roman"/>
          <w:lang w:eastAsia="cs-CZ"/>
        </w:rPr>
        <w:t xml:space="preserve">5. Žiadosť </w:t>
      </w:r>
      <w:r w:rsidRPr="00F86A4D" w:rsidR="00542AA5">
        <w:rPr>
          <w:rFonts w:ascii="Times New Roman" w:hAnsi="Times New Roman"/>
          <w:lang w:eastAsia="cs-CZ"/>
        </w:rPr>
        <w:t>sa predloží</w:t>
      </w:r>
      <w:r w:rsidRPr="00F86A4D" w:rsidR="00016891">
        <w:rPr>
          <w:rFonts w:ascii="Times New Roman" w:hAnsi="Times New Roman"/>
          <w:lang w:eastAsia="cs-CZ"/>
        </w:rPr>
        <w:t xml:space="preserve"> spolu s </w:t>
      </w:r>
      <w:r w:rsidRPr="00F86A4D" w:rsidR="00347431">
        <w:rPr>
          <w:rFonts w:ascii="Times New Roman" w:hAnsi="Times New Roman"/>
          <w:lang w:eastAsia="cs-CZ"/>
        </w:rPr>
        <w:t>dokumentmi</w:t>
      </w:r>
      <w:r w:rsidRPr="00F86A4D" w:rsidR="00016891">
        <w:rPr>
          <w:rFonts w:ascii="Times New Roman" w:hAnsi="Times New Roman"/>
          <w:lang w:eastAsia="cs-CZ"/>
        </w:rPr>
        <w:t xml:space="preserve"> obsahujúcimi potrebné údaje (navrhované cestovné poriadky, </w:t>
      </w:r>
      <w:r w:rsidRPr="00F86A4D" w:rsidR="00542AA5">
        <w:rPr>
          <w:rFonts w:ascii="Times New Roman" w:hAnsi="Times New Roman"/>
          <w:lang w:eastAsia="cs-CZ"/>
        </w:rPr>
        <w:t>cestovné</w:t>
      </w:r>
      <w:r w:rsidRPr="00F86A4D" w:rsidR="00016891">
        <w:rPr>
          <w:rFonts w:ascii="Times New Roman" w:hAnsi="Times New Roman"/>
          <w:lang w:eastAsia="cs-CZ"/>
        </w:rPr>
        <w:t xml:space="preserve"> a trasu, obdobie</w:t>
      </w:r>
      <w:r w:rsidR="00476395">
        <w:rPr>
          <w:rFonts w:ascii="Times New Roman" w:hAnsi="Times New Roman"/>
          <w:lang w:eastAsia="cs-CZ"/>
        </w:rPr>
        <w:t xml:space="preserve"> v roku</w:t>
      </w:r>
      <w:r w:rsidRPr="00F86A4D" w:rsidR="00016891">
        <w:rPr>
          <w:rFonts w:ascii="Times New Roman" w:hAnsi="Times New Roman"/>
          <w:lang w:eastAsia="cs-CZ"/>
        </w:rPr>
        <w:t>, počas ktorého</w:t>
      </w:r>
      <w:r w:rsidRPr="00F86A4D" w:rsidR="00542AA5">
        <w:rPr>
          <w:rFonts w:ascii="Times New Roman" w:hAnsi="Times New Roman"/>
          <w:lang w:eastAsia="cs-CZ"/>
        </w:rPr>
        <w:t xml:space="preserve"> sa</w:t>
      </w:r>
      <w:r w:rsidRPr="00F86A4D" w:rsidR="00016891">
        <w:rPr>
          <w:rFonts w:ascii="Times New Roman" w:hAnsi="Times New Roman"/>
          <w:lang w:eastAsia="cs-CZ"/>
        </w:rPr>
        <w:t xml:space="preserve"> bude doprava </w:t>
      </w:r>
      <w:r w:rsidRPr="00F86A4D" w:rsidR="00542AA5">
        <w:rPr>
          <w:rFonts w:ascii="Times New Roman" w:hAnsi="Times New Roman"/>
          <w:lang w:eastAsia="cs-CZ"/>
        </w:rPr>
        <w:t>vykonávať</w:t>
      </w:r>
      <w:r w:rsidRPr="00F86A4D" w:rsidR="00016891">
        <w:rPr>
          <w:rFonts w:ascii="Times New Roman" w:hAnsi="Times New Roman"/>
          <w:lang w:eastAsia="cs-CZ"/>
        </w:rPr>
        <w:t xml:space="preserve"> a plánovaný dátum začiatku dopravy). Príslušné orgány</w:t>
      </w:r>
      <w:r w:rsidRPr="00F86A4D" w:rsidR="00D80C28">
        <w:rPr>
          <w:rFonts w:ascii="Times New Roman" w:hAnsi="Times New Roman"/>
          <w:lang w:eastAsia="cs-CZ"/>
        </w:rPr>
        <w:t xml:space="preserve"> si</w:t>
      </w:r>
      <w:r w:rsidRPr="00F86A4D" w:rsidR="00016891">
        <w:rPr>
          <w:rFonts w:ascii="Times New Roman" w:hAnsi="Times New Roman"/>
          <w:lang w:eastAsia="cs-CZ"/>
        </w:rPr>
        <w:t xml:space="preserve"> môžu </w:t>
      </w:r>
      <w:r w:rsidRPr="00F86A4D" w:rsidR="009B5BF1">
        <w:rPr>
          <w:rFonts w:ascii="Times New Roman" w:hAnsi="Times New Roman"/>
          <w:lang w:eastAsia="cs-CZ"/>
        </w:rPr>
        <w:t>vy</w:t>
      </w:r>
      <w:r w:rsidRPr="00F86A4D" w:rsidR="00016891">
        <w:rPr>
          <w:rFonts w:ascii="Times New Roman" w:hAnsi="Times New Roman"/>
          <w:lang w:eastAsia="cs-CZ"/>
        </w:rPr>
        <w:t xml:space="preserve">žiadať </w:t>
      </w:r>
      <w:r w:rsidRPr="00F86A4D" w:rsidR="009B5BF1">
        <w:rPr>
          <w:rFonts w:ascii="Times New Roman" w:hAnsi="Times New Roman"/>
          <w:lang w:eastAsia="cs-CZ"/>
        </w:rPr>
        <w:t>ďalšie ú</w:t>
      </w:r>
      <w:r w:rsidRPr="00F86A4D" w:rsidR="00016891">
        <w:rPr>
          <w:rFonts w:ascii="Times New Roman" w:hAnsi="Times New Roman"/>
          <w:lang w:eastAsia="cs-CZ"/>
        </w:rPr>
        <w:t xml:space="preserve">daje, ktoré považujú za potrebné. </w:t>
      </w:r>
    </w:p>
    <w:p w:rsidR="00C139FC" w:rsidP="00047BB3">
      <w:pPr>
        <w:bidi w:val="0"/>
        <w:adjustRightInd w:val="0"/>
        <w:ind w:firstLine="720"/>
        <w:jc w:val="both"/>
        <w:rPr>
          <w:rFonts w:ascii="Times New Roman" w:hAnsi="Times New Roman"/>
          <w:lang w:eastAsia="sk-SK"/>
        </w:rPr>
      </w:pPr>
    </w:p>
    <w:p w:rsidR="000F41C7" w:rsidRPr="00F86A4D" w:rsidP="00047BB3">
      <w:pPr>
        <w:bidi w:val="0"/>
        <w:adjustRightInd w:val="0"/>
        <w:ind w:firstLine="720"/>
        <w:jc w:val="both"/>
        <w:rPr>
          <w:rFonts w:ascii="Times New Roman" w:hAnsi="Times New Roman"/>
          <w:lang w:eastAsia="sk-SK"/>
        </w:rPr>
      </w:pPr>
      <w:r w:rsidRPr="00F86A4D" w:rsidR="009B5BF1">
        <w:rPr>
          <w:rFonts w:ascii="Times New Roman" w:hAnsi="Times New Roman"/>
          <w:lang w:eastAsia="sk-SK"/>
        </w:rPr>
        <w:t xml:space="preserve">6. </w:t>
      </w:r>
      <w:r w:rsidRPr="00F86A4D" w:rsidR="002C06BD">
        <w:rPr>
          <w:rFonts w:ascii="Times New Roman" w:hAnsi="Times New Roman"/>
          <w:lang w:eastAsia="sk-SK"/>
        </w:rPr>
        <w:t>Povoleni</w:t>
      </w:r>
      <w:r w:rsidR="00476395">
        <w:rPr>
          <w:rFonts w:ascii="Times New Roman" w:hAnsi="Times New Roman"/>
          <w:lang w:eastAsia="sk-SK"/>
        </w:rPr>
        <w:t>a</w:t>
      </w:r>
      <w:r w:rsidRPr="00F86A4D" w:rsidR="002C06BD">
        <w:rPr>
          <w:rFonts w:ascii="Times New Roman" w:hAnsi="Times New Roman"/>
          <w:lang w:eastAsia="sk-SK"/>
        </w:rPr>
        <w:t xml:space="preserve"> </w:t>
      </w:r>
      <w:r w:rsidRPr="00F86A4D" w:rsidR="007A5A48">
        <w:rPr>
          <w:rFonts w:ascii="Times New Roman" w:hAnsi="Times New Roman"/>
          <w:lang w:eastAsia="sk-SK"/>
        </w:rPr>
        <w:t>sa</w:t>
      </w:r>
      <w:r w:rsidRPr="00F86A4D" w:rsidR="003572DC">
        <w:rPr>
          <w:rFonts w:ascii="Times New Roman" w:hAnsi="Times New Roman"/>
          <w:lang w:eastAsia="sk-SK"/>
        </w:rPr>
        <w:t xml:space="preserve"> vyd</w:t>
      </w:r>
      <w:r w:rsidRPr="00F86A4D" w:rsidR="007A5A48">
        <w:rPr>
          <w:rFonts w:ascii="Times New Roman" w:hAnsi="Times New Roman"/>
          <w:lang w:eastAsia="sk-SK"/>
        </w:rPr>
        <w:t>áva</w:t>
      </w:r>
      <w:r w:rsidR="00476395">
        <w:rPr>
          <w:rFonts w:ascii="Times New Roman" w:hAnsi="Times New Roman"/>
          <w:lang w:eastAsia="sk-SK"/>
        </w:rPr>
        <w:t>jú</w:t>
      </w:r>
      <w:r w:rsidRPr="00F86A4D" w:rsidR="003572DC">
        <w:rPr>
          <w:rFonts w:ascii="Times New Roman" w:hAnsi="Times New Roman"/>
          <w:lang w:eastAsia="sk-SK"/>
        </w:rPr>
        <w:t xml:space="preserve"> na</w:t>
      </w:r>
      <w:r w:rsidRPr="00F86A4D" w:rsidR="00016891">
        <w:rPr>
          <w:rFonts w:ascii="Times New Roman" w:hAnsi="Times New Roman"/>
          <w:lang w:eastAsia="sk-SK"/>
        </w:rPr>
        <w:t xml:space="preserve"> </w:t>
      </w:r>
      <w:r w:rsidRPr="00F86A4D" w:rsidR="003572DC">
        <w:rPr>
          <w:rFonts w:ascii="Times New Roman" w:hAnsi="Times New Roman"/>
          <w:lang w:eastAsia="sk-SK"/>
        </w:rPr>
        <w:t xml:space="preserve">meno </w:t>
      </w:r>
      <w:r w:rsidRPr="00F86A4D" w:rsidR="00016891">
        <w:rPr>
          <w:rFonts w:ascii="Times New Roman" w:hAnsi="Times New Roman"/>
          <w:lang w:eastAsia="sk-SK"/>
        </w:rPr>
        <w:t>príslušn</w:t>
      </w:r>
      <w:r w:rsidRPr="00F86A4D" w:rsidR="003572DC">
        <w:rPr>
          <w:rFonts w:ascii="Times New Roman" w:hAnsi="Times New Roman"/>
          <w:lang w:eastAsia="sk-SK"/>
        </w:rPr>
        <w:t>ého</w:t>
      </w:r>
      <w:r w:rsidRPr="00F86A4D" w:rsidR="00016891">
        <w:rPr>
          <w:rFonts w:ascii="Times New Roman" w:hAnsi="Times New Roman"/>
          <w:lang w:eastAsia="sk-SK"/>
        </w:rPr>
        <w:t xml:space="preserve"> doprav</w:t>
      </w:r>
      <w:r w:rsidRPr="00F86A4D" w:rsidR="00953A35">
        <w:rPr>
          <w:rFonts w:ascii="Times New Roman" w:hAnsi="Times New Roman"/>
          <w:lang w:eastAsia="sk-SK"/>
        </w:rPr>
        <w:t>n</w:t>
      </w:r>
      <w:r w:rsidRPr="00F86A4D" w:rsidR="003572DC">
        <w:rPr>
          <w:rFonts w:ascii="Times New Roman" w:hAnsi="Times New Roman"/>
          <w:lang w:eastAsia="sk-SK"/>
        </w:rPr>
        <w:t>ého</w:t>
      </w:r>
      <w:r w:rsidRPr="00F86A4D" w:rsidR="00953A35">
        <w:rPr>
          <w:rFonts w:ascii="Times New Roman" w:hAnsi="Times New Roman"/>
          <w:lang w:eastAsia="sk-SK"/>
        </w:rPr>
        <w:t xml:space="preserve"> podnik</w:t>
      </w:r>
      <w:r w:rsidRPr="00F86A4D" w:rsidR="003572DC">
        <w:rPr>
          <w:rFonts w:ascii="Times New Roman" w:hAnsi="Times New Roman"/>
          <w:lang w:eastAsia="sk-SK"/>
        </w:rPr>
        <w:t>u</w:t>
      </w:r>
      <w:r w:rsidRPr="00F86A4D" w:rsidR="00016891">
        <w:rPr>
          <w:rFonts w:ascii="Times New Roman" w:hAnsi="Times New Roman"/>
          <w:lang w:eastAsia="sk-SK"/>
        </w:rPr>
        <w:t xml:space="preserve">; tento </w:t>
      </w:r>
      <w:r w:rsidR="00EF1DB1">
        <w:rPr>
          <w:rFonts w:ascii="Times New Roman" w:hAnsi="Times New Roman"/>
          <w:lang w:eastAsia="sk-SK"/>
        </w:rPr>
        <w:t>ich</w:t>
      </w:r>
      <w:r w:rsidRPr="00F86A4D" w:rsidR="00016891">
        <w:rPr>
          <w:rFonts w:ascii="Times New Roman" w:hAnsi="Times New Roman"/>
          <w:lang w:eastAsia="sk-SK"/>
        </w:rPr>
        <w:t xml:space="preserve"> nesmie previesť na tretie osoby. </w:t>
      </w:r>
      <w:r w:rsidRPr="00F86A4D" w:rsidR="002C06BD">
        <w:rPr>
          <w:rFonts w:ascii="Times New Roman" w:hAnsi="Times New Roman"/>
          <w:lang w:eastAsia="sk-SK"/>
        </w:rPr>
        <w:t>Dopravca</w:t>
      </w:r>
      <w:r w:rsidRPr="00F86A4D" w:rsidR="00016891">
        <w:rPr>
          <w:rFonts w:ascii="Times New Roman" w:hAnsi="Times New Roman"/>
          <w:lang w:eastAsia="sk-SK"/>
        </w:rPr>
        <w:t xml:space="preserve">, ktorý </w:t>
      </w:r>
      <w:r w:rsidRPr="00F86A4D" w:rsidR="00847717">
        <w:rPr>
          <w:rFonts w:ascii="Times New Roman" w:hAnsi="Times New Roman"/>
          <w:lang w:eastAsia="sk-SK"/>
        </w:rPr>
        <w:t>dostal</w:t>
      </w:r>
      <w:r w:rsidRPr="00F86A4D" w:rsidR="00016891">
        <w:rPr>
          <w:rFonts w:ascii="Times New Roman" w:hAnsi="Times New Roman"/>
          <w:lang w:eastAsia="sk-SK"/>
        </w:rPr>
        <w:t xml:space="preserve"> </w:t>
      </w:r>
      <w:r w:rsidRPr="00F86A4D" w:rsidR="002C06BD">
        <w:rPr>
          <w:rFonts w:ascii="Times New Roman" w:hAnsi="Times New Roman"/>
          <w:lang w:eastAsia="sk-SK"/>
        </w:rPr>
        <w:t>povolenie</w:t>
      </w:r>
      <w:r w:rsidRPr="00F86A4D" w:rsidR="00016891">
        <w:rPr>
          <w:rFonts w:ascii="Times New Roman" w:hAnsi="Times New Roman"/>
          <w:lang w:eastAsia="sk-SK"/>
        </w:rPr>
        <w:t xml:space="preserve">, však môže so súhlasom príslušného orgánu </w:t>
      </w:r>
      <w:r w:rsidRPr="00F86A4D" w:rsidR="002C06BD">
        <w:rPr>
          <w:rFonts w:ascii="Times New Roman" w:hAnsi="Times New Roman"/>
          <w:lang w:eastAsia="sk-SK"/>
        </w:rPr>
        <w:t>vykonávať</w:t>
      </w:r>
      <w:r w:rsidRPr="00F86A4D" w:rsidR="00016891">
        <w:rPr>
          <w:rFonts w:ascii="Times New Roman" w:hAnsi="Times New Roman"/>
          <w:lang w:eastAsia="sk-SK"/>
        </w:rPr>
        <w:t xml:space="preserve"> </w:t>
      </w:r>
      <w:r w:rsidRPr="00F86A4D">
        <w:rPr>
          <w:rFonts w:ascii="Times New Roman" w:hAnsi="Times New Roman"/>
          <w:lang w:eastAsia="sk-SK"/>
        </w:rPr>
        <w:t xml:space="preserve"> </w:t>
      </w:r>
      <w:r w:rsidRPr="00F86A4D" w:rsidR="00016891">
        <w:rPr>
          <w:rFonts w:ascii="Times New Roman" w:hAnsi="Times New Roman"/>
          <w:lang w:eastAsia="sk-SK"/>
        </w:rPr>
        <w:t xml:space="preserve">dopravu prostredníctvom subdodávateľa. V tom prípade </w:t>
      </w:r>
      <w:r w:rsidRPr="00F86A4D" w:rsidR="002C06BD">
        <w:rPr>
          <w:rFonts w:ascii="Times New Roman" w:hAnsi="Times New Roman"/>
          <w:lang w:eastAsia="sk-SK"/>
        </w:rPr>
        <w:t xml:space="preserve">sa </w:t>
      </w:r>
      <w:r w:rsidRPr="00F86A4D" w:rsidR="00EF5EF4">
        <w:rPr>
          <w:rFonts w:ascii="Times New Roman" w:hAnsi="Times New Roman"/>
          <w:lang w:eastAsia="sk-SK"/>
        </w:rPr>
        <w:br/>
      </w:r>
      <w:r w:rsidRPr="00F86A4D" w:rsidR="002C06BD">
        <w:rPr>
          <w:rFonts w:ascii="Times New Roman" w:hAnsi="Times New Roman"/>
          <w:lang w:eastAsia="sk-SK"/>
        </w:rPr>
        <w:t>v povolení</w:t>
      </w:r>
      <w:r w:rsidRPr="00F86A4D" w:rsidR="00016891">
        <w:rPr>
          <w:rFonts w:ascii="Times New Roman" w:hAnsi="Times New Roman"/>
          <w:lang w:eastAsia="sk-SK"/>
        </w:rPr>
        <w:t xml:space="preserve"> uv</w:t>
      </w:r>
      <w:r w:rsidRPr="00F86A4D" w:rsidR="002C06BD">
        <w:rPr>
          <w:rFonts w:ascii="Times New Roman" w:hAnsi="Times New Roman"/>
          <w:lang w:eastAsia="sk-SK"/>
        </w:rPr>
        <w:t>edie</w:t>
      </w:r>
      <w:r w:rsidRPr="00F86A4D" w:rsidR="007A1E8F">
        <w:rPr>
          <w:rFonts w:ascii="Times New Roman" w:hAnsi="Times New Roman"/>
          <w:lang w:eastAsia="sk-SK"/>
        </w:rPr>
        <w:t xml:space="preserve"> názov</w:t>
      </w:r>
      <w:r w:rsidRPr="00F86A4D" w:rsidR="00016891">
        <w:rPr>
          <w:rFonts w:ascii="Times New Roman" w:hAnsi="Times New Roman"/>
          <w:lang w:eastAsia="sk-SK"/>
        </w:rPr>
        <w:t xml:space="preserve"> tohto druhého </w:t>
      </w:r>
      <w:r w:rsidRPr="00F86A4D" w:rsidR="002C06BD">
        <w:rPr>
          <w:rFonts w:ascii="Times New Roman" w:hAnsi="Times New Roman"/>
          <w:lang w:eastAsia="sk-SK"/>
        </w:rPr>
        <w:t>doprav</w:t>
      </w:r>
      <w:r w:rsidRPr="00F86A4D" w:rsidR="007A1E8F">
        <w:rPr>
          <w:rFonts w:ascii="Times New Roman" w:hAnsi="Times New Roman"/>
          <w:lang w:eastAsia="sk-SK"/>
        </w:rPr>
        <w:t>ného podniku</w:t>
      </w:r>
      <w:r w:rsidRPr="00F86A4D" w:rsidR="00016891">
        <w:rPr>
          <w:rFonts w:ascii="Times New Roman" w:hAnsi="Times New Roman"/>
          <w:lang w:eastAsia="sk-SK"/>
        </w:rPr>
        <w:t xml:space="preserve"> a jeho postavenie subdodávateľa. </w:t>
      </w:r>
      <w:r w:rsidRPr="00F86A4D">
        <w:rPr>
          <w:rFonts w:ascii="Times New Roman" w:hAnsi="Times New Roman"/>
          <w:lang w:eastAsia="sk-SK"/>
        </w:rPr>
        <w:t xml:space="preserve"> </w:t>
      </w:r>
    </w:p>
    <w:p w:rsidR="000F41C7" w:rsidRPr="00F86A4D" w:rsidP="000F41C7">
      <w:pPr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0F41C7" w:rsidRPr="00F86A4D" w:rsidP="00047BB3">
      <w:pPr>
        <w:bidi w:val="0"/>
        <w:adjustRightInd w:val="0"/>
        <w:ind w:firstLine="720"/>
        <w:jc w:val="both"/>
        <w:rPr>
          <w:rFonts w:ascii="Times New Roman" w:hAnsi="Times New Roman"/>
          <w:lang w:eastAsia="sk-SK"/>
        </w:rPr>
      </w:pPr>
      <w:r w:rsidRPr="00F86A4D" w:rsidR="009B5BF1">
        <w:rPr>
          <w:rFonts w:ascii="Times New Roman" w:hAnsi="Times New Roman"/>
          <w:lang w:eastAsia="sk-SK"/>
        </w:rPr>
        <w:t xml:space="preserve">7. </w:t>
      </w:r>
      <w:r w:rsidRPr="00F86A4D" w:rsidR="00016891">
        <w:rPr>
          <w:rFonts w:ascii="Times New Roman" w:hAnsi="Times New Roman"/>
          <w:lang w:eastAsia="sk-SK"/>
        </w:rPr>
        <w:t xml:space="preserve">V prípade </w:t>
      </w:r>
      <w:r w:rsidRPr="00F86A4D" w:rsidR="00953A35">
        <w:rPr>
          <w:rFonts w:ascii="Times New Roman" w:hAnsi="Times New Roman"/>
          <w:lang w:eastAsia="sk-SK"/>
        </w:rPr>
        <w:t xml:space="preserve">dopravných </w:t>
      </w:r>
      <w:r w:rsidRPr="00F86A4D" w:rsidR="00016891">
        <w:rPr>
          <w:rFonts w:ascii="Times New Roman" w:hAnsi="Times New Roman"/>
          <w:lang w:eastAsia="sk-SK"/>
        </w:rPr>
        <w:t xml:space="preserve">podnikov spojených </w:t>
      </w:r>
      <w:r w:rsidRPr="00F86A4D" w:rsidR="000D7D59">
        <w:rPr>
          <w:rFonts w:ascii="Times New Roman" w:hAnsi="Times New Roman"/>
          <w:lang w:eastAsia="sk-SK"/>
        </w:rPr>
        <w:t>s cieľ</w:t>
      </w:r>
      <w:r w:rsidRPr="00F86A4D" w:rsidR="00016891">
        <w:rPr>
          <w:rFonts w:ascii="Times New Roman" w:hAnsi="Times New Roman"/>
          <w:lang w:eastAsia="sk-SK"/>
        </w:rPr>
        <w:t xml:space="preserve">om prevádzkovania pravidelnej dopravy </w:t>
      </w:r>
      <w:r w:rsidRPr="00F86A4D" w:rsidR="007A5A48">
        <w:rPr>
          <w:rFonts w:ascii="Times New Roman" w:hAnsi="Times New Roman"/>
          <w:lang w:eastAsia="sk-SK"/>
        </w:rPr>
        <w:t>sa</w:t>
      </w:r>
      <w:r w:rsidRPr="00F86A4D" w:rsidR="00016891">
        <w:rPr>
          <w:rFonts w:ascii="Times New Roman" w:hAnsi="Times New Roman"/>
          <w:lang w:eastAsia="sk-SK"/>
        </w:rPr>
        <w:t xml:space="preserve"> </w:t>
      </w:r>
      <w:r w:rsidRPr="00F86A4D" w:rsidR="009B5BF1">
        <w:rPr>
          <w:rFonts w:ascii="Times New Roman" w:hAnsi="Times New Roman"/>
          <w:lang w:eastAsia="sk-SK"/>
        </w:rPr>
        <w:t xml:space="preserve">povolenie </w:t>
      </w:r>
      <w:r w:rsidRPr="00F86A4D" w:rsidR="007A5A48">
        <w:rPr>
          <w:rFonts w:ascii="Times New Roman" w:hAnsi="Times New Roman"/>
          <w:lang w:eastAsia="sk-SK"/>
        </w:rPr>
        <w:t>vydáva</w:t>
      </w:r>
      <w:r w:rsidRPr="00F86A4D" w:rsidR="00016891">
        <w:rPr>
          <w:rFonts w:ascii="Times New Roman" w:hAnsi="Times New Roman"/>
          <w:lang w:eastAsia="sk-SK"/>
        </w:rPr>
        <w:t xml:space="preserve"> na </w:t>
      </w:r>
      <w:r w:rsidRPr="00F86A4D" w:rsidR="007A5A48">
        <w:rPr>
          <w:rFonts w:ascii="Times New Roman" w:hAnsi="Times New Roman"/>
          <w:lang w:eastAsia="sk-SK"/>
        </w:rPr>
        <w:t>mená</w:t>
      </w:r>
      <w:r w:rsidRPr="00F86A4D" w:rsidR="00016891">
        <w:rPr>
          <w:rFonts w:ascii="Times New Roman" w:hAnsi="Times New Roman"/>
          <w:lang w:eastAsia="sk-SK"/>
        </w:rPr>
        <w:t xml:space="preserve"> všetkých </w:t>
      </w:r>
      <w:r w:rsidRPr="00F86A4D" w:rsidR="00953A35">
        <w:rPr>
          <w:rFonts w:ascii="Times New Roman" w:hAnsi="Times New Roman"/>
          <w:lang w:eastAsia="sk-SK"/>
        </w:rPr>
        <w:t xml:space="preserve">dopravných </w:t>
      </w:r>
      <w:r w:rsidRPr="00F86A4D" w:rsidR="00016891">
        <w:rPr>
          <w:rFonts w:ascii="Times New Roman" w:hAnsi="Times New Roman"/>
          <w:lang w:eastAsia="sk-SK"/>
        </w:rPr>
        <w:t xml:space="preserve">podnikov. </w:t>
      </w:r>
      <w:r w:rsidRPr="00F86A4D" w:rsidR="007A52DC">
        <w:rPr>
          <w:rFonts w:ascii="Times New Roman" w:hAnsi="Times New Roman"/>
          <w:lang w:eastAsia="sk-SK"/>
        </w:rPr>
        <w:t>O</w:t>
      </w:r>
      <w:r w:rsidRPr="00F86A4D" w:rsidR="00016891">
        <w:rPr>
          <w:rFonts w:ascii="Times New Roman" w:hAnsi="Times New Roman"/>
          <w:lang w:eastAsia="sk-SK"/>
        </w:rPr>
        <w:t>dovzd</w:t>
      </w:r>
      <w:r w:rsidRPr="00F86A4D" w:rsidR="007A52DC">
        <w:rPr>
          <w:rFonts w:ascii="Times New Roman" w:hAnsi="Times New Roman"/>
          <w:lang w:eastAsia="sk-SK"/>
        </w:rPr>
        <w:t>á sa</w:t>
      </w:r>
      <w:r w:rsidRPr="00F86A4D" w:rsidR="00016891">
        <w:rPr>
          <w:rFonts w:ascii="Times New Roman" w:hAnsi="Times New Roman"/>
          <w:lang w:eastAsia="sk-SK"/>
        </w:rPr>
        <w:t xml:space="preserve"> </w:t>
      </w:r>
      <w:r w:rsidRPr="00F86A4D" w:rsidR="00953A35">
        <w:rPr>
          <w:rFonts w:ascii="Times New Roman" w:hAnsi="Times New Roman"/>
          <w:lang w:eastAsia="sk-SK"/>
        </w:rPr>
        <w:t xml:space="preserve">dopravnému </w:t>
      </w:r>
      <w:r w:rsidRPr="00F86A4D" w:rsidR="00016891">
        <w:rPr>
          <w:rFonts w:ascii="Times New Roman" w:hAnsi="Times New Roman"/>
          <w:lang w:eastAsia="sk-SK"/>
        </w:rPr>
        <w:t>podn</w:t>
      </w:r>
      <w:r w:rsidRPr="00F86A4D" w:rsidR="007A5A48">
        <w:rPr>
          <w:rFonts w:ascii="Times New Roman" w:hAnsi="Times New Roman"/>
          <w:lang w:eastAsia="sk-SK"/>
        </w:rPr>
        <w:t>iku, ktorý riadi prevádzkovanie</w:t>
      </w:r>
      <w:r w:rsidRPr="00F86A4D" w:rsidR="00016891">
        <w:rPr>
          <w:rFonts w:ascii="Times New Roman" w:hAnsi="Times New Roman"/>
          <w:lang w:eastAsia="sk-SK"/>
        </w:rPr>
        <w:t xml:space="preserve"> a</w:t>
      </w:r>
      <w:r w:rsidRPr="00F86A4D" w:rsidR="009B5BF1">
        <w:rPr>
          <w:rFonts w:ascii="Times New Roman" w:hAnsi="Times New Roman"/>
          <w:lang w:eastAsia="sk-SK"/>
        </w:rPr>
        <w:t> </w:t>
      </w:r>
      <w:r w:rsidRPr="00F86A4D" w:rsidR="00016891">
        <w:rPr>
          <w:rFonts w:ascii="Times New Roman" w:hAnsi="Times New Roman"/>
          <w:lang w:eastAsia="sk-SK"/>
        </w:rPr>
        <w:t xml:space="preserve">jeho kópie </w:t>
      </w:r>
      <w:r w:rsidRPr="00F86A4D" w:rsidR="00D646D3">
        <w:rPr>
          <w:rFonts w:ascii="Times New Roman" w:hAnsi="Times New Roman"/>
          <w:lang w:eastAsia="sk-SK"/>
        </w:rPr>
        <w:t>sa odovzdajú</w:t>
      </w:r>
      <w:r w:rsidRPr="00F86A4D" w:rsidR="00016891">
        <w:rPr>
          <w:rFonts w:ascii="Times New Roman" w:hAnsi="Times New Roman"/>
          <w:lang w:eastAsia="sk-SK"/>
        </w:rPr>
        <w:t xml:space="preserve"> ostatným </w:t>
      </w:r>
      <w:r w:rsidRPr="00F86A4D" w:rsidR="00953A35">
        <w:rPr>
          <w:rFonts w:ascii="Times New Roman" w:hAnsi="Times New Roman"/>
          <w:lang w:eastAsia="sk-SK"/>
        </w:rPr>
        <w:t xml:space="preserve">dopravným </w:t>
      </w:r>
      <w:r w:rsidRPr="00F86A4D" w:rsidR="00016891">
        <w:rPr>
          <w:rFonts w:ascii="Times New Roman" w:hAnsi="Times New Roman"/>
          <w:lang w:eastAsia="sk-SK"/>
        </w:rPr>
        <w:t xml:space="preserve">podnikom. </w:t>
      </w:r>
      <w:r w:rsidRPr="00F86A4D">
        <w:rPr>
          <w:rFonts w:ascii="Times New Roman" w:hAnsi="Times New Roman"/>
          <w:lang w:eastAsia="sk-SK"/>
        </w:rPr>
        <w:t xml:space="preserve"> </w:t>
      </w:r>
      <w:r w:rsidRPr="00F86A4D" w:rsidR="00D646D3">
        <w:rPr>
          <w:rFonts w:ascii="Times New Roman" w:hAnsi="Times New Roman"/>
          <w:lang w:eastAsia="sk-SK"/>
        </w:rPr>
        <w:t>V povolení sa</w:t>
      </w:r>
      <w:r w:rsidRPr="00F86A4D" w:rsidR="00016891">
        <w:rPr>
          <w:rFonts w:ascii="Times New Roman" w:hAnsi="Times New Roman"/>
          <w:lang w:eastAsia="sk-SK"/>
        </w:rPr>
        <w:t xml:space="preserve"> uv</w:t>
      </w:r>
      <w:r w:rsidRPr="00F86A4D" w:rsidR="00D646D3">
        <w:rPr>
          <w:rFonts w:ascii="Times New Roman" w:hAnsi="Times New Roman"/>
          <w:lang w:eastAsia="sk-SK"/>
        </w:rPr>
        <w:t>edú</w:t>
      </w:r>
      <w:r w:rsidRPr="00F86A4D" w:rsidR="00016891">
        <w:rPr>
          <w:rFonts w:ascii="Times New Roman" w:hAnsi="Times New Roman"/>
          <w:lang w:eastAsia="sk-SK"/>
        </w:rPr>
        <w:t xml:space="preserve"> mená všetkých prevádzkovateľov. </w:t>
      </w:r>
      <w:r w:rsidRPr="00F86A4D">
        <w:rPr>
          <w:rFonts w:ascii="Times New Roman" w:hAnsi="Times New Roman"/>
          <w:lang w:eastAsia="sk-SK"/>
        </w:rPr>
        <w:t xml:space="preserve"> </w:t>
      </w:r>
    </w:p>
    <w:p w:rsidR="000F41C7" w:rsidRPr="00F86A4D" w:rsidP="000F41C7">
      <w:pPr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9E0560" w:rsidRPr="00F86A4D" w:rsidP="00047BB3">
      <w:pPr>
        <w:bidi w:val="0"/>
        <w:adjustRightInd w:val="0"/>
        <w:ind w:firstLine="720"/>
        <w:rPr>
          <w:rFonts w:ascii="Times New Roman" w:hAnsi="Times New Roman"/>
          <w:lang w:eastAsia="sk-SK"/>
        </w:rPr>
      </w:pPr>
      <w:r w:rsidRPr="00F86A4D" w:rsidR="00745113">
        <w:rPr>
          <w:rFonts w:ascii="Times New Roman" w:hAnsi="Times New Roman"/>
          <w:lang w:eastAsia="sk-SK"/>
        </w:rPr>
        <w:t xml:space="preserve">8. </w:t>
      </w:r>
      <w:r w:rsidRPr="00F86A4D" w:rsidR="00D646D3">
        <w:rPr>
          <w:rFonts w:ascii="Times New Roman" w:hAnsi="Times New Roman"/>
          <w:lang w:eastAsia="sk-SK"/>
        </w:rPr>
        <w:t>Doba</w:t>
      </w:r>
      <w:r w:rsidRPr="00F86A4D" w:rsidR="00016891">
        <w:rPr>
          <w:rFonts w:ascii="Times New Roman" w:hAnsi="Times New Roman"/>
          <w:lang w:eastAsia="sk-SK"/>
        </w:rPr>
        <w:t xml:space="preserve"> platnosti </w:t>
      </w:r>
      <w:r w:rsidRPr="00F86A4D" w:rsidR="00D646D3">
        <w:rPr>
          <w:rFonts w:ascii="Times New Roman" w:hAnsi="Times New Roman"/>
          <w:lang w:eastAsia="sk-SK"/>
        </w:rPr>
        <w:t>povolenia n</w:t>
      </w:r>
      <w:r w:rsidRPr="00F86A4D" w:rsidR="00347431">
        <w:rPr>
          <w:rFonts w:ascii="Times New Roman" w:hAnsi="Times New Roman"/>
          <w:lang w:eastAsia="sk-SK"/>
        </w:rPr>
        <w:t>e</w:t>
      </w:r>
      <w:r w:rsidRPr="00F86A4D" w:rsidR="00D80C28">
        <w:rPr>
          <w:rFonts w:ascii="Times New Roman" w:hAnsi="Times New Roman"/>
          <w:lang w:eastAsia="sk-SK"/>
        </w:rPr>
        <w:t xml:space="preserve">smie </w:t>
      </w:r>
      <w:r w:rsidRPr="00F86A4D" w:rsidR="00347431">
        <w:rPr>
          <w:rFonts w:ascii="Times New Roman" w:hAnsi="Times New Roman"/>
          <w:lang w:eastAsia="sk-SK"/>
        </w:rPr>
        <w:t>presiahn</w:t>
      </w:r>
      <w:r w:rsidRPr="00F86A4D" w:rsidR="00D80C28">
        <w:rPr>
          <w:rFonts w:ascii="Times New Roman" w:hAnsi="Times New Roman"/>
          <w:lang w:eastAsia="sk-SK"/>
        </w:rPr>
        <w:t>uť</w:t>
      </w:r>
      <w:r w:rsidRPr="00F86A4D" w:rsidR="00016891">
        <w:rPr>
          <w:rFonts w:ascii="Times New Roman" w:hAnsi="Times New Roman"/>
          <w:lang w:eastAsia="sk-SK"/>
        </w:rPr>
        <w:t xml:space="preserve"> päť rokov. </w:t>
      </w:r>
      <w:r w:rsidRPr="00F86A4D" w:rsidR="00745113">
        <w:rPr>
          <w:rFonts w:ascii="Times New Roman" w:hAnsi="Times New Roman"/>
          <w:lang w:eastAsia="sk-SK"/>
        </w:rPr>
        <w:t xml:space="preserve"> </w:t>
      </w:r>
    </w:p>
    <w:p w:rsidR="00104C1B" w:rsidRPr="00F86A4D" w:rsidP="00047BB3">
      <w:pPr>
        <w:bidi w:val="0"/>
        <w:adjustRightInd w:val="0"/>
        <w:ind w:firstLine="720"/>
        <w:rPr>
          <w:rFonts w:ascii="Times New Roman" w:hAnsi="Times New Roman"/>
          <w:lang w:eastAsia="sk-SK"/>
        </w:rPr>
      </w:pPr>
    </w:p>
    <w:p w:rsidR="00104C1B" w:rsidRPr="00F86A4D" w:rsidP="00047BB3">
      <w:pPr>
        <w:bidi w:val="0"/>
        <w:adjustRightInd w:val="0"/>
        <w:ind w:firstLine="720"/>
        <w:rPr>
          <w:rFonts w:ascii="Times New Roman" w:hAnsi="Times New Roman"/>
        </w:rPr>
      </w:pP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  <w:r w:rsidRPr="00F86A4D" w:rsidR="00016891">
        <w:rPr>
          <w:rFonts w:ascii="Times New Roman" w:hAnsi="Times New Roman"/>
          <w:b/>
          <w:bCs/>
        </w:rPr>
        <w:t>Článok</w:t>
      </w:r>
      <w:r w:rsidRPr="00F86A4D">
        <w:rPr>
          <w:rFonts w:ascii="Times New Roman" w:hAnsi="Times New Roman"/>
          <w:b/>
          <w:bCs/>
        </w:rPr>
        <w:t xml:space="preserve"> 4</w:t>
      </w:r>
    </w:p>
    <w:p w:rsidR="00F71BC6" w:rsidRPr="00F86A4D" w:rsidP="009E0560">
      <w:pPr>
        <w:bidi w:val="0"/>
        <w:jc w:val="center"/>
        <w:rPr>
          <w:rFonts w:ascii="Times New Roman" w:hAnsi="Times New Roman"/>
          <w:b/>
          <w:bCs/>
        </w:rPr>
      </w:pPr>
      <w:r w:rsidRPr="00F86A4D" w:rsidR="00016891">
        <w:rPr>
          <w:rFonts w:ascii="Times New Roman" w:hAnsi="Times New Roman"/>
          <w:b/>
          <w:bCs/>
        </w:rPr>
        <w:t>Kyvadlová doprava</w:t>
      </w:r>
      <w:r w:rsidRPr="00F86A4D" w:rsidR="007A5A48">
        <w:rPr>
          <w:rFonts w:ascii="Times New Roman" w:hAnsi="Times New Roman"/>
          <w:b/>
          <w:bCs/>
        </w:rPr>
        <w:t xml:space="preserve"> a príležitostná doprava</w:t>
      </w:r>
    </w:p>
    <w:p w:rsidR="00EF5150" w:rsidRPr="00F86A4D" w:rsidP="009E0560">
      <w:pPr>
        <w:bidi w:val="0"/>
        <w:jc w:val="center"/>
        <w:rPr>
          <w:rFonts w:ascii="Times New Roman" w:hAnsi="Times New Roman"/>
          <w:b/>
          <w:bCs/>
        </w:rPr>
      </w:pPr>
    </w:p>
    <w:p w:rsidR="007A5A48" w:rsidRPr="00F86A4D" w:rsidP="00047BB3">
      <w:pPr>
        <w:pStyle w:val="BodyText"/>
        <w:bidi w:val="0"/>
        <w:ind w:firstLine="720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1. </w:t>
      </w:r>
      <w:r w:rsidRPr="00F86A4D" w:rsidR="00823257">
        <w:rPr>
          <w:rFonts w:ascii="Times New Roman" w:hAnsi="Times New Roman"/>
        </w:rPr>
        <w:t>Dopravcovia štátu</w:t>
      </w:r>
      <w:r w:rsidRPr="00F86A4D" w:rsidR="00016891">
        <w:rPr>
          <w:rFonts w:ascii="Times New Roman" w:hAnsi="Times New Roman"/>
        </w:rPr>
        <w:t xml:space="preserve"> jednej zmluvnej strany</w:t>
      </w:r>
      <w:r w:rsidR="00EF1DB1">
        <w:rPr>
          <w:rFonts w:ascii="Times New Roman" w:hAnsi="Times New Roman"/>
        </w:rPr>
        <w:t>, ktorí</w:t>
      </w:r>
      <w:r w:rsidRPr="00F86A4D" w:rsidR="00016891">
        <w:rPr>
          <w:rFonts w:ascii="Times New Roman" w:hAnsi="Times New Roman"/>
        </w:rPr>
        <w:t xml:space="preserve"> majú právo vykonávať medzinárodnú kyvadlovú dopravu a</w:t>
      </w:r>
      <w:r w:rsidRPr="00F86A4D">
        <w:rPr>
          <w:rFonts w:ascii="Times New Roman" w:hAnsi="Times New Roman"/>
        </w:rPr>
        <w:t> príležitostnú dopravu</w:t>
      </w:r>
      <w:r w:rsidR="00EF1DB1">
        <w:rPr>
          <w:rFonts w:ascii="Times New Roman" w:hAnsi="Times New Roman"/>
        </w:rPr>
        <w:t>, môžu vykonávať takúto dopravu</w:t>
      </w:r>
      <w:r w:rsidRPr="00F86A4D" w:rsidR="00016891">
        <w:rPr>
          <w:rFonts w:ascii="Times New Roman" w:hAnsi="Times New Roman"/>
        </w:rPr>
        <w:t xml:space="preserve"> medzi územiami </w:t>
      </w:r>
      <w:r w:rsidR="00EF1DB1">
        <w:rPr>
          <w:rFonts w:ascii="Times New Roman" w:hAnsi="Times New Roman"/>
        </w:rPr>
        <w:t xml:space="preserve">štátov </w:t>
      </w:r>
      <w:r w:rsidRPr="00F86A4D" w:rsidR="00016891">
        <w:rPr>
          <w:rFonts w:ascii="Times New Roman" w:hAnsi="Times New Roman"/>
        </w:rPr>
        <w:t>oboch zmluvných strán</w:t>
      </w:r>
      <w:r w:rsidRPr="00F86A4D" w:rsidR="00EF5150">
        <w:rPr>
          <w:rFonts w:ascii="Times New Roman" w:hAnsi="Times New Roman"/>
        </w:rPr>
        <w:t xml:space="preserve"> </w:t>
      </w:r>
      <w:r w:rsidRPr="00F86A4D" w:rsidR="00016891">
        <w:rPr>
          <w:rFonts w:ascii="Times New Roman" w:hAnsi="Times New Roman"/>
        </w:rPr>
        <w:t>a</w:t>
      </w:r>
      <w:r w:rsidRPr="00F86A4D" w:rsidR="000D7D59">
        <w:rPr>
          <w:rFonts w:ascii="Times New Roman" w:hAnsi="Times New Roman"/>
        </w:rPr>
        <w:t xml:space="preserve"> tranzitom </w:t>
      </w:r>
      <w:r w:rsidRPr="00F86A4D" w:rsidR="00016891">
        <w:rPr>
          <w:rFonts w:ascii="Times New Roman" w:hAnsi="Times New Roman"/>
        </w:rPr>
        <w:t xml:space="preserve">cez tieto územia bez akéhokoľvek </w:t>
      </w:r>
      <w:r w:rsidRPr="00F86A4D" w:rsidR="00823257">
        <w:rPr>
          <w:rFonts w:ascii="Times New Roman" w:hAnsi="Times New Roman"/>
        </w:rPr>
        <w:t>povolenia</w:t>
      </w:r>
      <w:r w:rsidRPr="00F86A4D" w:rsidR="00016891">
        <w:rPr>
          <w:rFonts w:ascii="Times New Roman" w:hAnsi="Times New Roman"/>
        </w:rPr>
        <w:t>.</w:t>
      </w:r>
    </w:p>
    <w:p w:rsidR="007A5A48" w:rsidRPr="00F86A4D" w:rsidP="00047BB3">
      <w:pPr>
        <w:pStyle w:val="BodyText"/>
        <w:bidi w:val="0"/>
        <w:ind w:firstLine="720"/>
        <w:rPr>
          <w:rFonts w:ascii="Times New Roman" w:hAnsi="Times New Roman"/>
        </w:rPr>
      </w:pPr>
    </w:p>
    <w:p w:rsidR="00EF5150" w:rsidRPr="00F86A4D" w:rsidP="00047BB3">
      <w:pPr>
        <w:pStyle w:val="BodyText"/>
        <w:bidi w:val="0"/>
        <w:ind w:firstLine="720"/>
        <w:rPr>
          <w:rFonts w:ascii="Times New Roman" w:hAnsi="Times New Roman"/>
        </w:rPr>
      </w:pPr>
      <w:r w:rsidRPr="00F86A4D" w:rsidR="007A5A48">
        <w:rPr>
          <w:rFonts w:ascii="Times New Roman" w:hAnsi="Times New Roman"/>
        </w:rPr>
        <w:t xml:space="preserve">2. Poskytovanie dopravy podľa tohto článku sa uskutočňuje na základe kontrolného dokladu vydaného príslušnými orgánmi alebo ktoroukoľvek </w:t>
      </w:r>
      <w:r w:rsidRPr="00F86A4D" w:rsidR="007A7A21">
        <w:rPr>
          <w:rFonts w:ascii="Times New Roman" w:hAnsi="Times New Roman"/>
        </w:rPr>
        <w:t>inštitúciou</w:t>
      </w:r>
      <w:r w:rsidRPr="00F86A4D" w:rsidR="007A5A48">
        <w:rPr>
          <w:rFonts w:ascii="Times New Roman" w:hAnsi="Times New Roman"/>
        </w:rPr>
        <w:t xml:space="preserve"> náležite oprávnenou tou zmluvnou stranou, v ktorej má dopravca </w:t>
      </w:r>
      <w:r w:rsidR="00EF1DB1">
        <w:rPr>
          <w:rFonts w:ascii="Times New Roman" w:hAnsi="Times New Roman"/>
        </w:rPr>
        <w:t xml:space="preserve">bydlisko alebo </w:t>
      </w:r>
      <w:r w:rsidRPr="00F86A4D" w:rsidR="007A5A48">
        <w:rPr>
          <w:rFonts w:ascii="Times New Roman" w:hAnsi="Times New Roman"/>
        </w:rPr>
        <w:t>sídlo.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EF1DB1" w:rsidRPr="00F86A4D" w:rsidP="00EF1DB1">
      <w:pPr>
        <w:bidi w:val="0"/>
        <w:jc w:val="center"/>
        <w:rPr>
          <w:rFonts w:ascii="Times New Roman" w:hAnsi="Times New Roman"/>
          <w:b/>
          <w:bCs/>
        </w:rPr>
      </w:pPr>
      <w:r w:rsidRPr="00F86A4D">
        <w:rPr>
          <w:rFonts w:ascii="Times New Roman" w:hAnsi="Times New Roman"/>
          <w:b/>
          <w:bCs/>
        </w:rPr>
        <w:t>NÁKLADNÁ DOPRAVA</w:t>
      </w:r>
    </w:p>
    <w:p w:rsidR="00EF1DB1" w:rsidP="009E0560">
      <w:pPr>
        <w:bidi w:val="0"/>
        <w:jc w:val="center"/>
        <w:rPr>
          <w:rFonts w:ascii="Times New Roman" w:hAnsi="Times New Roman"/>
          <w:b/>
          <w:bCs/>
        </w:rPr>
      </w:pPr>
    </w:p>
    <w:p w:rsidR="007A5A48" w:rsidRPr="00F86A4D" w:rsidP="009E0560">
      <w:pPr>
        <w:bidi w:val="0"/>
        <w:jc w:val="center"/>
        <w:rPr>
          <w:rFonts w:ascii="Times New Roman" w:hAnsi="Times New Roman"/>
          <w:b/>
          <w:bCs/>
        </w:rPr>
      </w:pPr>
      <w:r w:rsidRPr="00F86A4D">
        <w:rPr>
          <w:rFonts w:ascii="Times New Roman" w:hAnsi="Times New Roman"/>
          <w:b/>
          <w:bCs/>
        </w:rPr>
        <w:t xml:space="preserve">Článok 5 </w:t>
      </w:r>
    </w:p>
    <w:p w:rsidR="00AA363B" w:rsidRPr="00F86A4D" w:rsidP="007A5A48">
      <w:pPr>
        <w:bidi w:val="0"/>
        <w:jc w:val="both"/>
        <w:rPr>
          <w:rFonts w:ascii="Times New Roman" w:hAnsi="Times New Roman"/>
          <w:bCs/>
        </w:rPr>
      </w:pPr>
    </w:p>
    <w:p w:rsidR="00EF1F01" w:rsidRPr="00F86A4D" w:rsidP="00481820">
      <w:pPr>
        <w:pStyle w:val="BodyText"/>
        <w:bidi w:val="0"/>
        <w:ind w:firstLine="720"/>
        <w:rPr>
          <w:rFonts w:ascii="Times New Roman" w:hAnsi="Times New Roman"/>
        </w:rPr>
      </w:pPr>
      <w:r w:rsidRPr="00F86A4D" w:rsidR="00AA363B">
        <w:rPr>
          <w:rFonts w:ascii="Times New Roman" w:hAnsi="Times New Roman"/>
        </w:rPr>
        <w:t xml:space="preserve">1. </w:t>
      </w:r>
      <w:r w:rsidRPr="00F86A4D" w:rsidR="00815CAC">
        <w:rPr>
          <w:rFonts w:ascii="Times New Roman" w:hAnsi="Times New Roman"/>
        </w:rPr>
        <w:t>Dopravcovia</w:t>
      </w:r>
      <w:r w:rsidRPr="00F86A4D" w:rsidR="00016891">
        <w:rPr>
          <w:rFonts w:ascii="Times New Roman" w:hAnsi="Times New Roman"/>
        </w:rPr>
        <w:t xml:space="preserve"> </w:t>
      </w:r>
      <w:r w:rsidR="00EF1DB1">
        <w:rPr>
          <w:rFonts w:ascii="Times New Roman" w:hAnsi="Times New Roman"/>
        </w:rPr>
        <w:t xml:space="preserve">štátu </w:t>
      </w:r>
      <w:r w:rsidRPr="00F86A4D" w:rsidR="00016891">
        <w:rPr>
          <w:rFonts w:ascii="Times New Roman" w:hAnsi="Times New Roman"/>
        </w:rPr>
        <w:t xml:space="preserve">jednej zmluvnej strany </w:t>
      </w:r>
      <w:r w:rsidRPr="00F86A4D" w:rsidR="00AA363B">
        <w:rPr>
          <w:rFonts w:ascii="Times New Roman" w:hAnsi="Times New Roman"/>
        </w:rPr>
        <w:t>môžu</w:t>
      </w:r>
      <w:r w:rsidRPr="00F86A4D" w:rsidR="00016891">
        <w:rPr>
          <w:rFonts w:ascii="Times New Roman" w:hAnsi="Times New Roman"/>
        </w:rPr>
        <w:t xml:space="preserve"> vykonávať </w:t>
      </w:r>
      <w:r w:rsidR="00273498">
        <w:rPr>
          <w:rFonts w:ascii="Times New Roman" w:hAnsi="Times New Roman"/>
        </w:rPr>
        <w:t>nákladnú</w:t>
      </w:r>
      <w:r w:rsidRPr="00F86A4D" w:rsidR="00016891">
        <w:rPr>
          <w:rFonts w:ascii="Times New Roman" w:hAnsi="Times New Roman"/>
        </w:rPr>
        <w:t xml:space="preserve"> dopravu medzi územiami </w:t>
      </w:r>
      <w:r w:rsidR="00EF1DB1">
        <w:rPr>
          <w:rFonts w:ascii="Times New Roman" w:hAnsi="Times New Roman"/>
        </w:rPr>
        <w:t xml:space="preserve">štátov </w:t>
      </w:r>
      <w:r w:rsidRPr="00F86A4D" w:rsidR="00016891">
        <w:rPr>
          <w:rFonts w:ascii="Times New Roman" w:hAnsi="Times New Roman"/>
        </w:rPr>
        <w:t>oboch zmluvných strán</w:t>
      </w:r>
      <w:r w:rsidRPr="00F86A4D" w:rsidR="00AA363B">
        <w:rPr>
          <w:rFonts w:ascii="Times New Roman" w:hAnsi="Times New Roman"/>
        </w:rPr>
        <w:t xml:space="preserve"> a</w:t>
      </w:r>
      <w:r w:rsidRPr="00F86A4D" w:rsidR="00016891">
        <w:rPr>
          <w:rFonts w:ascii="Times New Roman" w:hAnsi="Times New Roman"/>
        </w:rPr>
        <w:t xml:space="preserve"> </w:t>
      </w:r>
      <w:r w:rsidRPr="00F86A4D" w:rsidR="007A1E8F">
        <w:rPr>
          <w:rFonts w:ascii="Times New Roman" w:hAnsi="Times New Roman"/>
        </w:rPr>
        <w:t xml:space="preserve">tranzitom </w:t>
      </w:r>
      <w:r w:rsidRPr="00F86A4D" w:rsidR="00016891">
        <w:rPr>
          <w:rFonts w:ascii="Times New Roman" w:hAnsi="Times New Roman"/>
        </w:rPr>
        <w:t xml:space="preserve">cez tieto územia bez akýchkoľvek povolení. </w:t>
      </w:r>
      <w:r w:rsidRPr="00F86A4D" w:rsidR="00EB2415">
        <w:rPr>
          <w:rFonts w:ascii="Times New Roman" w:hAnsi="Times New Roman"/>
        </w:rPr>
        <w:t xml:space="preserve"> </w:t>
      </w:r>
    </w:p>
    <w:p w:rsidR="00AA363B" w:rsidRPr="00F86A4D" w:rsidP="00047BB3">
      <w:pPr>
        <w:pStyle w:val="BodyText"/>
        <w:bidi w:val="0"/>
        <w:ind w:firstLine="720"/>
        <w:rPr>
          <w:rFonts w:ascii="Times New Roman" w:hAnsi="Times New Roman"/>
        </w:rPr>
      </w:pPr>
    </w:p>
    <w:p w:rsidR="00AA363B" w:rsidRPr="00F86A4D" w:rsidP="00481820">
      <w:pPr>
        <w:pStyle w:val="BodyText"/>
        <w:bidi w:val="0"/>
        <w:ind w:firstLine="720"/>
        <w:rPr>
          <w:rFonts w:ascii="Times New Roman" w:hAnsi="Times New Roman"/>
        </w:rPr>
      </w:pPr>
      <w:r w:rsidRPr="00F86A4D" w:rsidR="00481820">
        <w:rPr>
          <w:rFonts w:ascii="Times New Roman" w:hAnsi="Times New Roman"/>
        </w:rPr>
        <w:t>2. Dopravcovia</w:t>
      </w:r>
      <w:r w:rsidRPr="00F86A4D">
        <w:rPr>
          <w:rFonts w:ascii="Times New Roman" w:hAnsi="Times New Roman"/>
        </w:rPr>
        <w:t xml:space="preserve"> </w:t>
      </w:r>
      <w:r w:rsidR="00EF1DB1">
        <w:rPr>
          <w:rFonts w:ascii="Times New Roman" w:hAnsi="Times New Roman"/>
        </w:rPr>
        <w:t xml:space="preserve">štátu </w:t>
      </w:r>
      <w:r w:rsidRPr="00F86A4D">
        <w:rPr>
          <w:rFonts w:ascii="Times New Roman" w:hAnsi="Times New Roman"/>
        </w:rPr>
        <w:t>jednej zmluvnej strany</w:t>
      </w:r>
      <w:r w:rsidRPr="00F86A4D" w:rsidR="00481820">
        <w:rPr>
          <w:rFonts w:ascii="Times New Roman" w:hAnsi="Times New Roman"/>
        </w:rPr>
        <w:t xml:space="preserve"> môžu na základe systému predchádzajúceho povolenia vykonávať </w:t>
      </w:r>
      <w:r w:rsidR="00273498">
        <w:rPr>
          <w:rFonts w:ascii="Times New Roman" w:hAnsi="Times New Roman"/>
        </w:rPr>
        <w:t xml:space="preserve">na území štátu druhej zmluvnej strany </w:t>
      </w:r>
      <w:r w:rsidRPr="00F86A4D" w:rsidR="00481820">
        <w:rPr>
          <w:rFonts w:ascii="Times New Roman" w:hAnsi="Times New Roman"/>
        </w:rPr>
        <w:t xml:space="preserve">dopravu medzi územím </w:t>
      </w:r>
      <w:r w:rsidR="00EF1DB1">
        <w:rPr>
          <w:rFonts w:ascii="Times New Roman" w:hAnsi="Times New Roman"/>
        </w:rPr>
        <w:t xml:space="preserve">štátu </w:t>
      </w:r>
      <w:r w:rsidRPr="00F86A4D" w:rsidR="00481820">
        <w:rPr>
          <w:rFonts w:ascii="Times New Roman" w:hAnsi="Times New Roman"/>
        </w:rPr>
        <w:t>druhej zmluvnej strany a územím tretieho štátu. Toto obmedzenie sa nevzťahuje na prázdne jazdy.</w:t>
      </w:r>
    </w:p>
    <w:p w:rsidR="00481820" w:rsidRPr="00F86A4D" w:rsidP="00047BB3">
      <w:pPr>
        <w:pStyle w:val="BodyText"/>
        <w:bidi w:val="0"/>
        <w:ind w:firstLine="720"/>
        <w:rPr>
          <w:rFonts w:ascii="Times New Roman" w:hAnsi="Times New Roman"/>
        </w:rPr>
      </w:pPr>
    </w:p>
    <w:p w:rsidR="00EF5150" w:rsidRPr="00F86A4D" w:rsidP="00EB2415">
      <w:pPr>
        <w:bidi w:val="0"/>
        <w:spacing w:before="120"/>
        <w:jc w:val="center"/>
        <w:rPr>
          <w:rFonts w:ascii="Times New Roman" w:hAnsi="Times New Roman"/>
          <w:b/>
          <w:bCs/>
          <w:lang w:eastAsia="cs-CZ"/>
        </w:rPr>
      </w:pPr>
      <w:r w:rsidRPr="00F86A4D" w:rsidR="00481820">
        <w:rPr>
          <w:rFonts w:ascii="Times New Roman" w:hAnsi="Times New Roman"/>
          <w:b/>
          <w:bCs/>
          <w:lang w:eastAsia="cs-CZ"/>
        </w:rPr>
        <w:t>VŠEOBEC</w:t>
      </w:r>
      <w:r w:rsidRPr="00F86A4D" w:rsidR="00757131">
        <w:rPr>
          <w:rFonts w:ascii="Times New Roman" w:hAnsi="Times New Roman"/>
          <w:b/>
          <w:bCs/>
          <w:lang w:eastAsia="cs-CZ"/>
        </w:rPr>
        <w:t>NÉ USTANOVENIA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  <w:r w:rsidRPr="00F86A4D" w:rsidR="00757131">
        <w:rPr>
          <w:rFonts w:ascii="Times New Roman" w:hAnsi="Times New Roman"/>
          <w:b/>
          <w:bCs/>
        </w:rPr>
        <w:t>Článok</w:t>
      </w:r>
      <w:r w:rsidRPr="00F86A4D">
        <w:rPr>
          <w:rFonts w:ascii="Times New Roman" w:hAnsi="Times New Roman"/>
          <w:b/>
          <w:bCs/>
        </w:rPr>
        <w:t xml:space="preserve"> </w:t>
      </w:r>
      <w:r w:rsidR="00EF1DB1">
        <w:rPr>
          <w:rFonts w:ascii="Times New Roman" w:hAnsi="Times New Roman"/>
          <w:b/>
          <w:bCs/>
        </w:rPr>
        <w:t>6</w:t>
      </w:r>
    </w:p>
    <w:p w:rsidR="00757131" w:rsidRPr="00F86A4D" w:rsidP="009E0560">
      <w:pPr>
        <w:bidi w:val="0"/>
        <w:jc w:val="center"/>
        <w:rPr>
          <w:rFonts w:ascii="Times New Roman" w:hAnsi="Times New Roman"/>
          <w:b/>
          <w:bCs/>
        </w:rPr>
      </w:pPr>
    </w:p>
    <w:p w:rsidR="000129E2" w:rsidRPr="00F86A4D" w:rsidP="00481820">
      <w:pPr>
        <w:bidi w:val="0"/>
        <w:ind w:firstLine="720"/>
        <w:jc w:val="both"/>
        <w:rPr>
          <w:rFonts w:ascii="Times New Roman" w:hAnsi="Times New Roman"/>
          <w:lang w:eastAsia="cs-CZ"/>
        </w:rPr>
      </w:pPr>
      <w:r w:rsidR="00A56ACA">
        <w:rPr>
          <w:rFonts w:ascii="Times New Roman" w:hAnsi="Times New Roman"/>
          <w:lang w:eastAsia="cs-CZ"/>
        </w:rPr>
        <w:t xml:space="preserve">1. </w:t>
      </w:r>
      <w:r w:rsidRPr="00F86A4D" w:rsidR="000E7BBE">
        <w:rPr>
          <w:rFonts w:ascii="Times New Roman" w:hAnsi="Times New Roman"/>
          <w:lang w:eastAsia="cs-CZ"/>
        </w:rPr>
        <w:t>Dopravc</w:t>
      </w:r>
      <w:r w:rsidRPr="00F86A4D" w:rsidR="00CA7D60">
        <w:rPr>
          <w:rFonts w:ascii="Times New Roman" w:hAnsi="Times New Roman"/>
          <w:lang w:eastAsia="cs-CZ"/>
        </w:rPr>
        <w:t>a</w:t>
      </w:r>
      <w:r w:rsidR="00A56ACA">
        <w:rPr>
          <w:rFonts w:ascii="Times New Roman" w:hAnsi="Times New Roman"/>
          <w:lang w:eastAsia="cs-CZ"/>
        </w:rPr>
        <w:t>, ktorý má bydlisko alebo</w:t>
      </w:r>
      <w:r w:rsidRPr="00F86A4D" w:rsidR="00757131">
        <w:rPr>
          <w:rFonts w:ascii="Times New Roman" w:hAnsi="Times New Roman"/>
          <w:lang w:eastAsia="cs-CZ"/>
        </w:rPr>
        <w:t xml:space="preserve"> </w:t>
      </w:r>
      <w:r w:rsidRPr="00F86A4D" w:rsidR="00CA7D60">
        <w:rPr>
          <w:rFonts w:ascii="Times New Roman" w:hAnsi="Times New Roman"/>
          <w:lang w:eastAsia="cs-CZ"/>
        </w:rPr>
        <w:t>sídlo</w:t>
      </w:r>
      <w:r w:rsidRPr="00F86A4D" w:rsidR="00757131">
        <w:rPr>
          <w:rFonts w:ascii="Times New Roman" w:hAnsi="Times New Roman"/>
          <w:lang w:eastAsia="cs-CZ"/>
        </w:rPr>
        <w:t xml:space="preserve"> na území </w:t>
      </w:r>
      <w:r w:rsidR="00A56ACA">
        <w:rPr>
          <w:rFonts w:ascii="Times New Roman" w:hAnsi="Times New Roman"/>
          <w:lang w:eastAsia="cs-CZ"/>
        </w:rPr>
        <w:t xml:space="preserve">štátu </w:t>
      </w:r>
      <w:r w:rsidRPr="00F86A4D" w:rsidR="00CA7D60">
        <w:rPr>
          <w:rFonts w:ascii="Times New Roman" w:hAnsi="Times New Roman"/>
          <w:lang w:eastAsia="cs-CZ"/>
        </w:rPr>
        <w:t xml:space="preserve">jednej </w:t>
      </w:r>
      <w:r w:rsidRPr="00F86A4D" w:rsidR="00757131">
        <w:rPr>
          <w:rFonts w:ascii="Times New Roman" w:hAnsi="Times New Roman"/>
          <w:lang w:eastAsia="cs-CZ"/>
        </w:rPr>
        <w:t>zmluvnej strany</w:t>
      </w:r>
      <w:r w:rsidR="00A56ACA">
        <w:rPr>
          <w:rFonts w:ascii="Times New Roman" w:hAnsi="Times New Roman"/>
          <w:lang w:eastAsia="cs-CZ"/>
        </w:rPr>
        <w:t>,</w:t>
      </w:r>
      <w:r w:rsidRPr="00F86A4D" w:rsidR="00757131">
        <w:rPr>
          <w:rFonts w:ascii="Times New Roman" w:hAnsi="Times New Roman"/>
          <w:lang w:eastAsia="cs-CZ"/>
        </w:rPr>
        <w:t xml:space="preserve"> ne</w:t>
      </w:r>
      <w:r w:rsidRPr="00F86A4D" w:rsidR="00CA7D60">
        <w:rPr>
          <w:rFonts w:ascii="Times New Roman" w:hAnsi="Times New Roman"/>
          <w:lang w:eastAsia="cs-CZ"/>
        </w:rPr>
        <w:t>smie</w:t>
      </w:r>
      <w:r w:rsidRPr="00F86A4D" w:rsidR="00757131">
        <w:rPr>
          <w:rFonts w:ascii="Times New Roman" w:hAnsi="Times New Roman"/>
          <w:lang w:eastAsia="cs-CZ"/>
        </w:rPr>
        <w:t xml:space="preserve"> vykonávať dopravu medzi dvoma miestami na území</w:t>
      </w:r>
      <w:r w:rsidR="00A56ACA">
        <w:rPr>
          <w:rFonts w:ascii="Times New Roman" w:hAnsi="Times New Roman"/>
          <w:lang w:eastAsia="cs-CZ"/>
        </w:rPr>
        <w:t xml:space="preserve"> štátu</w:t>
      </w:r>
      <w:r w:rsidRPr="00F86A4D" w:rsidR="00CA7D60">
        <w:rPr>
          <w:rFonts w:ascii="Times New Roman" w:hAnsi="Times New Roman"/>
          <w:lang w:eastAsia="cs-CZ"/>
        </w:rPr>
        <w:t xml:space="preserve"> </w:t>
      </w:r>
      <w:r w:rsidRPr="00F86A4D" w:rsidR="00757131">
        <w:rPr>
          <w:rFonts w:ascii="Times New Roman" w:hAnsi="Times New Roman"/>
          <w:lang w:eastAsia="cs-CZ"/>
        </w:rPr>
        <w:t xml:space="preserve">druhej zmluvnej strany bez osobitného povolenia udeleného </w:t>
      </w:r>
      <w:r w:rsidRPr="00F86A4D" w:rsidR="00CA7D60">
        <w:rPr>
          <w:rFonts w:ascii="Times New Roman" w:hAnsi="Times New Roman"/>
          <w:lang w:eastAsia="cs-CZ"/>
        </w:rPr>
        <w:t>na</w:t>
      </w:r>
      <w:r w:rsidRPr="00F86A4D" w:rsidR="00481820">
        <w:rPr>
          <w:rFonts w:ascii="Times New Roman" w:hAnsi="Times New Roman"/>
          <w:lang w:eastAsia="cs-CZ"/>
        </w:rPr>
        <w:t xml:space="preserve"> ten</w:t>
      </w:r>
      <w:r w:rsidRPr="00F86A4D" w:rsidR="00757131">
        <w:rPr>
          <w:rFonts w:ascii="Times New Roman" w:hAnsi="Times New Roman"/>
          <w:lang w:eastAsia="cs-CZ"/>
        </w:rPr>
        <w:t xml:space="preserve"> účel príslušným orgánom</w:t>
      </w:r>
      <w:r w:rsidRPr="00F86A4D" w:rsidR="00961EE6">
        <w:rPr>
          <w:rFonts w:ascii="Times New Roman" w:hAnsi="Times New Roman"/>
          <w:lang w:eastAsia="cs-CZ"/>
        </w:rPr>
        <w:t xml:space="preserve"> </w:t>
      </w:r>
      <w:r w:rsidR="00A56ACA">
        <w:rPr>
          <w:rFonts w:ascii="Times New Roman" w:hAnsi="Times New Roman"/>
          <w:lang w:eastAsia="cs-CZ"/>
        </w:rPr>
        <w:t xml:space="preserve">štátu </w:t>
      </w:r>
      <w:r w:rsidRPr="00F86A4D" w:rsidR="00757131">
        <w:rPr>
          <w:rFonts w:ascii="Times New Roman" w:hAnsi="Times New Roman"/>
          <w:lang w:eastAsia="cs-CZ"/>
        </w:rPr>
        <w:t xml:space="preserve">druhej zmluvnej strany. </w:t>
      </w:r>
    </w:p>
    <w:p w:rsidR="00F46F7C" w:rsidRPr="00F86A4D" w:rsidP="00481820">
      <w:pPr>
        <w:bidi w:val="0"/>
        <w:ind w:firstLine="720"/>
        <w:jc w:val="both"/>
        <w:rPr>
          <w:rFonts w:ascii="Times New Roman" w:hAnsi="Times New Roman"/>
          <w:lang w:eastAsia="cs-CZ"/>
        </w:rPr>
      </w:pPr>
    </w:p>
    <w:p w:rsidR="00481820" w:rsidRPr="00F86A4D" w:rsidP="00481820">
      <w:pPr>
        <w:bidi w:val="0"/>
        <w:ind w:firstLine="720"/>
        <w:jc w:val="both"/>
        <w:rPr>
          <w:rFonts w:ascii="Times New Roman" w:hAnsi="Times New Roman"/>
          <w:lang w:eastAsia="cs-CZ"/>
        </w:rPr>
      </w:pPr>
      <w:r w:rsidR="00A56ACA">
        <w:rPr>
          <w:rFonts w:ascii="Times New Roman" w:hAnsi="Times New Roman"/>
          <w:lang w:eastAsia="cs-CZ"/>
        </w:rPr>
        <w:t xml:space="preserve">2. </w:t>
      </w:r>
      <w:r w:rsidRPr="00F86A4D" w:rsidR="004F6F48">
        <w:rPr>
          <w:rFonts w:ascii="Times New Roman" w:hAnsi="Times New Roman"/>
          <w:lang w:eastAsia="cs-CZ"/>
        </w:rPr>
        <w:t>Ak je to vhodné, zmiešaná</w:t>
      </w:r>
      <w:r w:rsidRPr="00F86A4D" w:rsidR="000B4C03">
        <w:rPr>
          <w:rFonts w:ascii="Times New Roman" w:hAnsi="Times New Roman"/>
          <w:lang w:eastAsia="cs-CZ"/>
        </w:rPr>
        <w:t xml:space="preserve"> komisia</w:t>
      </w:r>
      <w:r w:rsidRPr="00F86A4D">
        <w:rPr>
          <w:rFonts w:ascii="Times New Roman" w:hAnsi="Times New Roman"/>
          <w:lang w:eastAsia="cs-CZ"/>
        </w:rPr>
        <w:t xml:space="preserve"> umožn</w:t>
      </w:r>
      <w:r w:rsidRPr="00F86A4D" w:rsidR="000B4C03">
        <w:rPr>
          <w:rFonts w:ascii="Times New Roman" w:hAnsi="Times New Roman"/>
          <w:lang w:eastAsia="cs-CZ"/>
        </w:rPr>
        <w:t>í</w:t>
      </w:r>
      <w:r w:rsidRPr="00F86A4D">
        <w:rPr>
          <w:rFonts w:ascii="Times New Roman" w:hAnsi="Times New Roman"/>
          <w:lang w:eastAsia="cs-CZ"/>
        </w:rPr>
        <w:t xml:space="preserve"> vyda</w:t>
      </w:r>
      <w:r w:rsidRPr="00F86A4D" w:rsidR="000B4C03">
        <w:rPr>
          <w:rFonts w:ascii="Times New Roman" w:hAnsi="Times New Roman"/>
          <w:lang w:eastAsia="cs-CZ"/>
        </w:rPr>
        <w:t>nie</w:t>
      </w:r>
      <w:r w:rsidRPr="00F86A4D">
        <w:rPr>
          <w:rFonts w:ascii="Times New Roman" w:hAnsi="Times New Roman"/>
          <w:lang w:eastAsia="cs-CZ"/>
        </w:rPr>
        <w:t xml:space="preserve"> osobitné</w:t>
      </w:r>
      <w:r w:rsidRPr="00F86A4D" w:rsidR="000B4C03">
        <w:rPr>
          <w:rFonts w:ascii="Times New Roman" w:hAnsi="Times New Roman"/>
          <w:lang w:eastAsia="cs-CZ"/>
        </w:rPr>
        <w:t>ho</w:t>
      </w:r>
      <w:r w:rsidRPr="00F86A4D">
        <w:rPr>
          <w:rFonts w:ascii="Times New Roman" w:hAnsi="Times New Roman"/>
          <w:lang w:eastAsia="cs-CZ"/>
        </w:rPr>
        <w:t xml:space="preserve"> povoleni</w:t>
      </w:r>
      <w:r w:rsidRPr="00F86A4D" w:rsidR="000B4C03">
        <w:rPr>
          <w:rFonts w:ascii="Times New Roman" w:hAnsi="Times New Roman"/>
          <w:lang w:eastAsia="cs-CZ"/>
        </w:rPr>
        <w:t>a a určí podmienky, ktoré musí žiadateľ splniť.</w:t>
      </w:r>
    </w:p>
    <w:p w:rsidR="000129E2" w:rsidRPr="00F86A4D" w:rsidP="009E0560">
      <w:pPr>
        <w:bidi w:val="0"/>
        <w:jc w:val="center"/>
        <w:rPr>
          <w:rFonts w:ascii="Times New Roman" w:hAnsi="Times New Roman"/>
          <w:b/>
          <w:bCs/>
        </w:rPr>
      </w:pPr>
    </w:p>
    <w:p w:rsidR="009E0560" w:rsidRPr="00F86A4D" w:rsidP="00F74507">
      <w:pPr>
        <w:bidi w:val="0"/>
        <w:rPr>
          <w:rFonts w:ascii="Times New Roman" w:hAnsi="Times New Roman"/>
          <w:b/>
          <w:bCs/>
        </w:rPr>
      </w:pPr>
    </w:p>
    <w:p w:rsidR="000B4C03" w:rsidRPr="00F86A4D" w:rsidP="000B4C03">
      <w:pPr>
        <w:bidi w:val="0"/>
        <w:jc w:val="center"/>
        <w:rPr>
          <w:rFonts w:ascii="Times New Roman" w:hAnsi="Times New Roman"/>
          <w:b/>
          <w:bCs/>
        </w:rPr>
      </w:pPr>
      <w:r w:rsidR="00A56ACA">
        <w:rPr>
          <w:rFonts w:ascii="Times New Roman" w:hAnsi="Times New Roman"/>
          <w:b/>
          <w:bCs/>
        </w:rPr>
        <w:t>Článok 7</w:t>
      </w:r>
    </w:p>
    <w:p w:rsidR="000B4C03" w:rsidRPr="00F86A4D" w:rsidP="000B4C03">
      <w:pPr>
        <w:bidi w:val="0"/>
        <w:jc w:val="center"/>
        <w:rPr>
          <w:rFonts w:ascii="Times New Roman" w:hAnsi="Times New Roman"/>
          <w:b/>
          <w:bCs/>
        </w:rPr>
      </w:pPr>
    </w:p>
    <w:p w:rsidR="000B4C03" w:rsidRPr="00F86A4D" w:rsidP="000B4C03">
      <w:pPr>
        <w:bidi w:val="0"/>
        <w:ind w:firstLine="72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1. Pokiaľ ide o hmotnosť a rozmery vozidiel, každá zmluvná strana </w:t>
      </w:r>
      <w:r w:rsidRPr="00F86A4D" w:rsidR="001E759D">
        <w:rPr>
          <w:rFonts w:ascii="Times New Roman" w:hAnsi="Times New Roman"/>
        </w:rPr>
        <w:t xml:space="preserve">sa zaväzuje, že </w:t>
      </w:r>
      <w:r w:rsidR="00B71588">
        <w:rPr>
          <w:rFonts w:ascii="Times New Roman" w:hAnsi="Times New Roman"/>
        </w:rPr>
        <w:br/>
      </w:r>
      <w:r w:rsidRPr="00F86A4D">
        <w:rPr>
          <w:rFonts w:ascii="Times New Roman" w:hAnsi="Times New Roman"/>
        </w:rPr>
        <w:t xml:space="preserve">na vozidlá evidované na území </w:t>
      </w:r>
      <w:r w:rsidR="00A56ACA">
        <w:rPr>
          <w:rFonts w:ascii="Times New Roman" w:hAnsi="Times New Roman"/>
        </w:rPr>
        <w:t xml:space="preserve">štátu </w:t>
      </w:r>
      <w:r w:rsidRPr="00F86A4D">
        <w:rPr>
          <w:rFonts w:ascii="Times New Roman" w:hAnsi="Times New Roman"/>
        </w:rPr>
        <w:t xml:space="preserve">druhej zmluvnej strany </w:t>
      </w:r>
      <w:r w:rsidRPr="00F86A4D" w:rsidR="001E759D">
        <w:rPr>
          <w:rFonts w:ascii="Times New Roman" w:hAnsi="Times New Roman"/>
        </w:rPr>
        <w:t>neu</w:t>
      </w:r>
      <w:r w:rsidRPr="00F86A4D" w:rsidR="007A7A21">
        <w:rPr>
          <w:rFonts w:ascii="Times New Roman" w:hAnsi="Times New Roman"/>
        </w:rPr>
        <w:t>platní</w:t>
      </w:r>
      <w:r w:rsidRPr="00F86A4D" w:rsidR="001E759D">
        <w:rPr>
          <w:rFonts w:ascii="Times New Roman" w:hAnsi="Times New Roman"/>
        </w:rPr>
        <w:t xml:space="preserve"> </w:t>
      </w:r>
      <w:r w:rsidRPr="00F86A4D">
        <w:rPr>
          <w:rFonts w:ascii="Times New Roman" w:hAnsi="Times New Roman"/>
        </w:rPr>
        <w:t>prísnejšie pravidlá</w:t>
      </w:r>
      <w:r w:rsidRPr="00F86A4D" w:rsidR="001E759D">
        <w:rPr>
          <w:rFonts w:ascii="Times New Roman" w:hAnsi="Times New Roman"/>
        </w:rPr>
        <w:t xml:space="preserve"> ako na vozidlá evidované na území</w:t>
      </w:r>
      <w:r w:rsidRPr="00A56ACA" w:rsidR="00A56ACA">
        <w:rPr>
          <w:rFonts w:ascii="Times New Roman" w:hAnsi="Times New Roman"/>
        </w:rPr>
        <w:t xml:space="preserve"> </w:t>
      </w:r>
      <w:r w:rsidRPr="00F86A4D" w:rsidR="00A56ACA">
        <w:rPr>
          <w:rFonts w:ascii="Times New Roman" w:hAnsi="Times New Roman"/>
        </w:rPr>
        <w:t>jej</w:t>
      </w:r>
      <w:r w:rsidR="00A56ACA">
        <w:rPr>
          <w:rFonts w:ascii="Times New Roman" w:hAnsi="Times New Roman"/>
        </w:rPr>
        <w:t xml:space="preserve"> štátu</w:t>
      </w:r>
      <w:r w:rsidRPr="00F86A4D" w:rsidR="001E759D">
        <w:rPr>
          <w:rFonts w:ascii="Times New Roman" w:hAnsi="Times New Roman"/>
        </w:rPr>
        <w:t>.</w:t>
      </w:r>
    </w:p>
    <w:p w:rsidR="001E759D" w:rsidRPr="00F86A4D" w:rsidP="000B4C03">
      <w:pPr>
        <w:bidi w:val="0"/>
        <w:ind w:firstLine="720"/>
        <w:jc w:val="both"/>
        <w:rPr>
          <w:rFonts w:ascii="Times New Roman" w:hAnsi="Times New Roman"/>
        </w:rPr>
      </w:pPr>
    </w:p>
    <w:p w:rsidR="000B4C03" w:rsidRPr="00F86A4D" w:rsidP="000B4C03">
      <w:pPr>
        <w:bidi w:val="0"/>
        <w:ind w:firstLine="720"/>
        <w:jc w:val="both"/>
        <w:rPr>
          <w:rFonts w:ascii="Times New Roman" w:hAnsi="Times New Roman"/>
        </w:rPr>
      </w:pPr>
      <w:r w:rsidRPr="00F86A4D" w:rsidR="001E759D">
        <w:rPr>
          <w:rFonts w:ascii="Times New Roman" w:hAnsi="Times New Roman"/>
        </w:rPr>
        <w:t>2. H</w:t>
      </w:r>
      <w:r w:rsidRPr="00F86A4D">
        <w:rPr>
          <w:rFonts w:ascii="Times New Roman" w:hAnsi="Times New Roman"/>
        </w:rPr>
        <w:t>motnosť a rozmery vozidl</w:t>
      </w:r>
      <w:r w:rsidRPr="00F86A4D" w:rsidR="001E759D">
        <w:rPr>
          <w:rFonts w:ascii="Times New Roman" w:hAnsi="Times New Roman"/>
        </w:rPr>
        <w:t>a</w:t>
      </w:r>
      <w:r w:rsidRPr="00F86A4D">
        <w:rPr>
          <w:rFonts w:ascii="Times New Roman" w:hAnsi="Times New Roman"/>
        </w:rPr>
        <w:t xml:space="preserve"> </w:t>
      </w:r>
      <w:r w:rsidRPr="00F86A4D" w:rsidR="001E759D">
        <w:rPr>
          <w:rFonts w:ascii="Times New Roman" w:hAnsi="Times New Roman"/>
        </w:rPr>
        <w:t>musia byť v súlade s oficiálnym</w:t>
      </w:r>
      <w:r w:rsidRPr="00F86A4D">
        <w:rPr>
          <w:rFonts w:ascii="Times New Roman" w:hAnsi="Times New Roman"/>
        </w:rPr>
        <w:t xml:space="preserve"> evidenčný</w:t>
      </w:r>
      <w:r w:rsidRPr="00F86A4D" w:rsidR="001E759D">
        <w:rPr>
          <w:rFonts w:ascii="Times New Roman" w:hAnsi="Times New Roman"/>
        </w:rPr>
        <w:t>m</w:t>
      </w:r>
      <w:r w:rsidRPr="00F86A4D">
        <w:rPr>
          <w:rFonts w:ascii="Times New Roman" w:hAnsi="Times New Roman"/>
        </w:rPr>
        <w:t xml:space="preserve"> doklad</w:t>
      </w:r>
      <w:r w:rsidRPr="00F86A4D" w:rsidR="001E759D">
        <w:rPr>
          <w:rFonts w:ascii="Times New Roman" w:hAnsi="Times New Roman"/>
        </w:rPr>
        <w:t>om vozidla</w:t>
      </w:r>
      <w:r w:rsidRPr="00F86A4D">
        <w:rPr>
          <w:rFonts w:ascii="Times New Roman" w:hAnsi="Times New Roman"/>
        </w:rPr>
        <w:t xml:space="preserve">. </w:t>
      </w:r>
    </w:p>
    <w:p w:rsidR="000B4C03" w:rsidRPr="00F86A4D" w:rsidP="000B4C03">
      <w:pPr>
        <w:bidi w:val="0"/>
        <w:jc w:val="both"/>
        <w:rPr>
          <w:rFonts w:ascii="Times New Roman" w:hAnsi="Times New Roman"/>
        </w:rPr>
      </w:pPr>
    </w:p>
    <w:p w:rsidR="000B4C03" w:rsidRPr="00F86A4D" w:rsidP="000B4C03">
      <w:pPr>
        <w:bidi w:val="0"/>
        <w:ind w:firstLine="720"/>
        <w:jc w:val="both"/>
        <w:rPr>
          <w:rFonts w:ascii="Times New Roman" w:hAnsi="Times New Roman"/>
        </w:rPr>
      </w:pPr>
      <w:r w:rsidRPr="00F86A4D" w:rsidR="001E759D">
        <w:rPr>
          <w:rFonts w:ascii="Times New Roman" w:hAnsi="Times New Roman"/>
        </w:rPr>
        <w:t>3</w:t>
      </w:r>
      <w:r w:rsidRPr="00F86A4D">
        <w:rPr>
          <w:rFonts w:ascii="Times New Roman" w:hAnsi="Times New Roman"/>
        </w:rPr>
        <w:t xml:space="preserve">. </w:t>
      </w:r>
      <w:r w:rsidRPr="00F86A4D" w:rsidR="001E759D">
        <w:rPr>
          <w:rFonts w:ascii="Times New Roman" w:hAnsi="Times New Roman"/>
        </w:rPr>
        <w:t xml:space="preserve">Dopravcovia </w:t>
      </w:r>
      <w:r w:rsidR="00A56ACA">
        <w:rPr>
          <w:rFonts w:ascii="Times New Roman" w:hAnsi="Times New Roman"/>
        </w:rPr>
        <w:t xml:space="preserve">štátov </w:t>
      </w:r>
      <w:r w:rsidRPr="00F86A4D" w:rsidR="001E759D">
        <w:rPr>
          <w:rFonts w:ascii="Times New Roman" w:hAnsi="Times New Roman"/>
        </w:rPr>
        <w:t xml:space="preserve">oboch zmluvných strán musia pri vstupe na územie </w:t>
      </w:r>
      <w:r w:rsidR="00A56ACA">
        <w:rPr>
          <w:rFonts w:ascii="Times New Roman" w:hAnsi="Times New Roman"/>
        </w:rPr>
        <w:t xml:space="preserve">štátu </w:t>
      </w:r>
      <w:r w:rsidRPr="00F86A4D" w:rsidR="001E759D">
        <w:rPr>
          <w:rFonts w:ascii="Times New Roman" w:hAnsi="Times New Roman"/>
        </w:rPr>
        <w:t xml:space="preserve">druhej zmluvnej strany dodržiavať jej zákony a iné právne predpisy týkajúce sa hmotnosti a rozmerov vozidiel. </w:t>
      </w:r>
    </w:p>
    <w:p w:rsidR="001E759D" w:rsidRPr="00F86A4D" w:rsidP="000B4C03">
      <w:pPr>
        <w:bidi w:val="0"/>
        <w:ind w:firstLine="720"/>
        <w:jc w:val="both"/>
        <w:rPr>
          <w:rFonts w:ascii="Times New Roman" w:hAnsi="Times New Roman"/>
        </w:rPr>
      </w:pPr>
    </w:p>
    <w:p w:rsidR="001E759D" w:rsidRPr="00F86A4D" w:rsidP="000B4C03">
      <w:pPr>
        <w:bidi w:val="0"/>
        <w:ind w:firstLine="72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4. Ak hmotnosť alebo rozmery vozidla evidovaného na území </w:t>
      </w:r>
      <w:r w:rsidR="00A56ACA">
        <w:rPr>
          <w:rFonts w:ascii="Times New Roman" w:hAnsi="Times New Roman"/>
        </w:rPr>
        <w:t xml:space="preserve">štátu </w:t>
      </w:r>
      <w:r w:rsidRPr="00F86A4D">
        <w:rPr>
          <w:rFonts w:ascii="Times New Roman" w:hAnsi="Times New Roman"/>
        </w:rPr>
        <w:t xml:space="preserve">jednej zmluvnej strany prekročia najvyššiu prípustnú hmotnosť alebo rozmery platné </w:t>
      </w:r>
      <w:r w:rsidRPr="00F86A4D" w:rsidR="00583DEA">
        <w:rPr>
          <w:rFonts w:ascii="Times New Roman" w:hAnsi="Times New Roman"/>
        </w:rPr>
        <w:t xml:space="preserve">na území </w:t>
      </w:r>
      <w:r w:rsidR="00A56ACA">
        <w:rPr>
          <w:rFonts w:ascii="Times New Roman" w:hAnsi="Times New Roman"/>
        </w:rPr>
        <w:t xml:space="preserve">štátu </w:t>
      </w:r>
      <w:r w:rsidRPr="00F86A4D" w:rsidR="00583DEA">
        <w:rPr>
          <w:rFonts w:ascii="Times New Roman" w:hAnsi="Times New Roman"/>
        </w:rPr>
        <w:t>druhej zmluvnej strany, vyžaduje sa osobitné povolenie.</w:t>
      </w:r>
      <w:r w:rsidR="00A56ACA">
        <w:rPr>
          <w:rFonts w:ascii="Times New Roman" w:hAnsi="Times New Roman"/>
        </w:rPr>
        <w:t xml:space="preserve"> O vydanie takéhoto povolenia musí dopravca požiadať príslušný orgán štátu tejto druhej zmluvnej strany pre</w:t>
      </w:r>
      <w:r w:rsidR="004D6845">
        <w:rPr>
          <w:rFonts w:ascii="Times New Roman" w:hAnsi="Times New Roman"/>
        </w:rPr>
        <w:t>d</w:t>
      </w:r>
      <w:r w:rsidR="00A56ACA">
        <w:rPr>
          <w:rFonts w:ascii="Times New Roman" w:hAnsi="Times New Roman"/>
        </w:rPr>
        <w:t xml:space="preserve"> vstupom na územie jej štátu.</w:t>
      </w:r>
    </w:p>
    <w:p w:rsidR="00B06BAC" w:rsidRPr="00F86A4D" w:rsidP="000B4C03">
      <w:pPr>
        <w:bidi w:val="0"/>
        <w:ind w:firstLine="720"/>
        <w:jc w:val="both"/>
        <w:rPr>
          <w:rFonts w:ascii="Times New Roman" w:hAnsi="Times New Roman"/>
        </w:rPr>
      </w:pPr>
    </w:p>
    <w:p w:rsidR="00583DEA" w:rsidRPr="00F86A4D" w:rsidP="00583DEA">
      <w:pPr>
        <w:bidi w:val="0"/>
        <w:jc w:val="center"/>
        <w:rPr>
          <w:rFonts w:ascii="Times New Roman" w:hAnsi="Times New Roman"/>
          <w:b/>
          <w:bCs/>
        </w:rPr>
      </w:pPr>
      <w:r w:rsidR="00A56ACA">
        <w:rPr>
          <w:rFonts w:ascii="Times New Roman" w:hAnsi="Times New Roman"/>
          <w:b/>
          <w:bCs/>
        </w:rPr>
        <w:t>Článok 8</w:t>
      </w:r>
    </w:p>
    <w:p w:rsidR="00583DEA" w:rsidRPr="00F86A4D" w:rsidP="00583DEA">
      <w:pPr>
        <w:bidi w:val="0"/>
        <w:jc w:val="center"/>
        <w:rPr>
          <w:rFonts w:ascii="Times New Roman" w:hAnsi="Times New Roman"/>
          <w:b/>
          <w:bCs/>
        </w:rPr>
      </w:pPr>
    </w:p>
    <w:p w:rsidR="00583DEA" w:rsidRPr="00F86A4D" w:rsidP="00583DEA">
      <w:pPr>
        <w:bidi w:val="0"/>
        <w:jc w:val="both"/>
        <w:rPr>
          <w:rFonts w:ascii="Times New Roman" w:hAnsi="Times New Roman"/>
          <w:bCs/>
        </w:rPr>
      </w:pPr>
      <w:r w:rsidRPr="00F86A4D">
        <w:rPr>
          <w:rFonts w:ascii="Times New Roman" w:hAnsi="Times New Roman"/>
          <w:bCs/>
        </w:rPr>
        <w:tab/>
        <w:t>Vozidlá, ktoré prepravujú nebezpečný alebo rýchloskaziteľný náklad, musia byť vybavené a skonštruované podľa Európskej dohody o medzinárodnej cestnej preprave nebezpečných vecí, podpísanej v Ženeve 30. septembra 1957 (ADR) a</w:t>
      </w:r>
      <w:r w:rsidRPr="00F86A4D" w:rsidR="00063E2F">
        <w:rPr>
          <w:rFonts w:ascii="Times New Roman" w:hAnsi="Times New Roman"/>
          <w:bCs/>
        </w:rPr>
        <w:t>lebo</w:t>
      </w:r>
      <w:r w:rsidRPr="00F86A4D">
        <w:rPr>
          <w:rFonts w:ascii="Times New Roman" w:hAnsi="Times New Roman"/>
          <w:bCs/>
        </w:rPr>
        <w:t> Dohody o medzinárodných prepravách skaziteľných potravín a o špecializovaných prostriedkoch určených na tieto prepravy, podpísanej v Ženeve 1. septembra 1970 (ATP).</w:t>
      </w:r>
    </w:p>
    <w:p w:rsidR="00583DEA" w:rsidRPr="00F86A4D" w:rsidP="00583DEA">
      <w:pPr>
        <w:bidi w:val="0"/>
        <w:jc w:val="both"/>
        <w:rPr>
          <w:rFonts w:ascii="Times New Roman" w:hAnsi="Times New Roman"/>
          <w:bCs/>
        </w:rPr>
      </w:pP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  <w:r w:rsidRPr="00F86A4D" w:rsidR="00757131">
        <w:rPr>
          <w:rFonts w:ascii="Times New Roman" w:hAnsi="Times New Roman"/>
          <w:b/>
          <w:bCs/>
        </w:rPr>
        <w:t>Článok</w:t>
      </w:r>
      <w:r w:rsidRPr="00F86A4D">
        <w:rPr>
          <w:rFonts w:ascii="Times New Roman" w:hAnsi="Times New Roman"/>
          <w:b/>
          <w:bCs/>
        </w:rPr>
        <w:t xml:space="preserve"> </w:t>
      </w:r>
      <w:r w:rsidR="00503F66">
        <w:rPr>
          <w:rFonts w:ascii="Times New Roman" w:hAnsi="Times New Roman"/>
          <w:b/>
          <w:bCs/>
        </w:rPr>
        <w:t>9</w:t>
      </w: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</w:p>
    <w:p w:rsidR="006D7CB4" w:rsidRPr="00F86A4D" w:rsidP="006A0A25">
      <w:pPr>
        <w:bidi w:val="0"/>
        <w:ind w:firstLine="72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1. </w:t>
      </w:r>
      <w:r w:rsidRPr="00F86A4D" w:rsidR="00D65B9C">
        <w:rPr>
          <w:rFonts w:ascii="Times New Roman" w:hAnsi="Times New Roman"/>
        </w:rPr>
        <w:t>Dopravcovia</w:t>
      </w:r>
      <w:r w:rsidRPr="00F86A4D">
        <w:rPr>
          <w:rFonts w:ascii="Times New Roman" w:hAnsi="Times New Roman"/>
        </w:rPr>
        <w:t xml:space="preserve"> </w:t>
      </w:r>
      <w:r w:rsidR="00503F66">
        <w:rPr>
          <w:rFonts w:ascii="Times New Roman" w:hAnsi="Times New Roman"/>
        </w:rPr>
        <w:t xml:space="preserve">štátov </w:t>
      </w:r>
      <w:r w:rsidRPr="00F86A4D" w:rsidR="00757131">
        <w:rPr>
          <w:rFonts w:ascii="Times New Roman" w:hAnsi="Times New Roman"/>
        </w:rPr>
        <w:t xml:space="preserve">zmluvných strán vykonávajúci prepravu cestujúcich a nákladu </w:t>
      </w:r>
      <w:r w:rsidRPr="00F86A4D" w:rsidR="009B5BF1">
        <w:rPr>
          <w:rFonts w:ascii="Times New Roman" w:hAnsi="Times New Roman"/>
        </w:rPr>
        <w:t>podľa</w:t>
      </w:r>
      <w:r w:rsidRPr="00F86A4D" w:rsidR="00757131">
        <w:rPr>
          <w:rFonts w:ascii="Times New Roman" w:hAnsi="Times New Roman"/>
        </w:rPr>
        <w:t xml:space="preserve"> </w:t>
      </w:r>
      <w:r w:rsidRPr="00F86A4D" w:rsidR="00703413">
        <w:rPr>
          <w:rFonts w:ascii="Times New Roman" w:hAnsi="Times New Roman"/>
        </w:rPr>
        <w:t>ustanovení</w:t>
      </w:r>
      <w:r w:rsidRPr="00F86A4D" w:rsidR="00757131">
        <w:rPr>
          <w:rFonts w:ascii="Times New Roman" w:hAnsi="Times New Roman"/>
        </w:rPr>
        <w:t xml:space="preserve"> tejto dohody </w:t>
      </w:r>
      <w:r w:rsidRPr="00F86A4D" w:rsidR="00891BE2">
        <w:rPr>
          <w:rFonts w:ascii="Times New Roman" w:hAnsi="Times New Roman"/>
        </w:rPr>
        <w:t>sa</w:t>
      </w:r>
      <w:r w:rsidRPr="00F86A4D" w:rsidR="00757131">
        <w:rPr>
          <w:rFonts w:ascii="Times New Roman" w:hAnsi="Times New Roman"/>
        </w:rPr>
        <w:t xml:space="preserve"> na základe </w:t>
      </w:r>
      <w:r w:rsidRPr="00F86A4D" w:rsidR="00891BE2">
        <w:rPr>
          <w:rFonts w:ascii="Times New Roman" w:hAnsi="Times New Roman"/>
        </w:rPr>
        <w:t>princípu vzájomnosti oslobodzujú</w:t>
      </w:r>
      <w:r w:rsidRPr="00F86A4D" w:rsidR="00757131">
        <w:rPr>
          <w:rFonts w:ascii="Times New Roman" w:hAnsi="Times New Roman"/>
        </w:rPr>
        <w:t xml:space="preserve"> od daní</w:t>
      </w:r>
      <w:r w:rsidRPr="00F86A4D" w:rsidR="00891BE2">
        <w:rPr>
          <w:rFonts w:ascii="Times New Roman" w:hAnsi="Times New Roman"/>
        </w:rPr>
        <w:t>,</w:t>
      </w:r>
      <w:r w:rsidRPr="00F86A4D" w:rsidR="00757131">
        <w:rPr>
          <w:rFonts w:ascii="Times New Roman" w:hAnsi="Times New Roman"/>
        </w:rPr>
        <w:t xml:space="preserve"> poplatkov</w:t>
      </w:r>
      <w:r w:rsidRPr="00F86A4D" w:rsidR="00891BE2">
        <w:rPr>
          <w:rFonts w:ascii="Times New Roman" w:hAnsi="Times New Roman"/>
        </w:rPr>
        <w:t xml:space="preserve"> a iných platieb</w:t>
      </w:r>
      <w:r w:rsidRPr="00F86A4D" w:rsidR="00757131">
        <w:rPr>
          <w:rFonts w:ascii="Times New Roman" w:hAnsi="Times New Roman"/>
        </w:rPr>
        <w:t xml:space="preserve"> spojených s vlastníctvom a používaním vozidla, ako aj od</w:t>
      </w:r>
      <w:r w:rsidRPr="00F86A4D" w:rsidR="00891BE2">
        <w:rPr>
          <w:rFonts w:ascii="Times New Roman" w:hAnsi="Times New Roman"/>
        </w:rPr>
        <w:t xml:space="preserve"> poplatkov za tranzit vozidla po</w:t>
      </w:r>
      <w:r w:rsidRPr="00F86A4D" w:rsidR="00757131">
        <w:rPr>
          <w:rFonts w:ascii="Times New Roman" w:hAnsi="Times New Roman"/>
        </w:rPr>
        <w:t xml:space="preserve"> cestách</w:t>
      </w:r>
      <w:r w:rsidRPr="00F86A4D" w:rsidR="00CE0A47">
        <w:rPr>
          <w:rFonts w:ascii="Times New Roman" w:hAnsi="Times New Roman"/>
        </w:rPr>
        <w:t xml:space="preserve"> </w:t>
      </w:r>
      <w:r w:rsidR="00503F66">
        <w:rPr>
          <w:rFonts w:ascii="Times New Roman" w:hAnsi="Times New Roman"/>
        </w:rPr>
        <w:t xml:space="preserve">štátu </w:t>
      </w:r>
      <w:r w:rsidRPr="00F86A4D" w:rsidR="00757131">
        <w:rPr>
          <w:rFonts w:ascii="Times New Roman" w:hAnsi="Times New Roman"/>
        </w:rPr>
        <w:t xml:space="preserve">druhej zmluvnej strany.  </w:t>
      </w:r>
    </w:p>
    <w:p w:rsidR="006D7CB4" w:rsidRPr="00F86A4D" w:rsidP="006D7CB4">
      <w:pPr>
        <w:bidi w:val="0"/>
        <w:jc w:val="both"/>
        <w:rPr>
          <w:rFonts w:ascii="Times New Roman" w:hAnsi="Times New Roman"/>
        </w:rPr>
      </w:pPr>
    </w:p>
    <w:p w:rsidR="006D7CB4" w:rsidRPr="00F86A4D" w:rsidP="006D7CB4">
      <w:pPr>
        <w:bidi w:val="0"/>
        <w:jc w:val="both"/>
        <w:rPr>
          <w:rFonts w:ascii="Times New Roman" w:hAnsi="Times New Roman"/>
        </w:rPr>
      </w:pPr>
      <w:r w:rsidRPr="00F86A4D" w:rsidR="00757131">
        <w:rPr>
          <w:rFonts w:ascii="Times New Roman" w:hAnsi="Times New Roman"/>
        </w:rPr>
        <w:tab/>
        <w:t xml:space="preserve">2. Oslobodenie podľa odseku 1 </w:t>
      </w:r>
      <w:r w:rsidRPr="00F86A4D" w:rsidR="000D7D59">
        <w:rPr>
          <w:rFonts w:ascii="Times New Roman" w:hAnsi="Times New Roman"/>
        </w:rPr>
        <w:t xml:space="preserve">tohto článku </w:t>
      </w:r>
      <w:r w:rsidRPr="00F86A4D" w:rsidR="00757131">
        <w:rPr>
          <w:rFonts w:ascii="Times New Roman" w:hAnsi="Times New Roman"/>
        </w:rPr>
        <w:t>sa nevzťah</w:t>
      </w:r>
      <w:r w:rsidRPr="00F86A4D" w:rsidR="00CE0A47">
        <w:rPr>
          <w:rFonts w:ascii="Times New Roman" w:hAnsi="Times New Roman"/>
        </w:rPr>
        <w:t>uje</w:t>
      </w:r>
      <w:r w:rsidRPr="00F86A4D" w:rsidR="00757131">
        <w:rPr>
          <w:rFonts w:ascii="Times New Roman" w:hAnsi="Times New Roman"/>
        </w:rPr>
        <w:t xml:space="preserve"> na poplatky vyberané </w:t>
      </w:r>
      <w:r w:rsidRPr="00F86A4D" w:rsidR="00891BE2">
        <w:rPr>
          <w:rFonts w:ascii="Times New Roman" w:hAnsi="Times New Roman"/>
        </w:rPr>
        <w:br/>
      </w:r>
      <w:r w:rsidRPr="00F86A4D" w:rsidR="00757131">
        <w:rPr>
          <w:rFonts w:ascii="Times New Roman" w:hAnsi="Times New Roman"/>
        </w:rPr>
        <w:t xml:space="preserve">na základe </w:t>
      </w:r>
      <w:r w:rsidRPr="00F86A4D" w:rsidR="000D7D59">
        <w:rPr>
          <w:rFonts w:ascii="Times New Roman" w:hAnsi="Times New Roman"/>
        </w:rPr>
        <w:t>pri</w:t>
      </w:r>
      <w:r w:rsidRPr="00F86A4D" w:rsidR="00047BB3">
        <w:rPr>
          <w:rFonts w:ascii="Times New Roman" w:hAnsi="Times New Roman"/>
        </w:rPr>
        <w:t>n</w:t>
      </w:r>
      <w:r w:rsidRPr="00F86A4D" w:rsidR="000D7D59">
        <w:rPr>
          <w:rFonts w:ascii="Times New Roman" w:hAnsi="Times New Roman"/>
        </w:rPr>
        <w:t>cípu</w:t>
      </w:r>
      <w:r w:rsidRPr="00F86A4D" w:rsidR="00757131">
        <w:rPr>
          <w:rFonts w:ascii="Times New Roman" w:hAnsi="Times New Roman"/>
        </w:rPr>
        <w:t xml:space="preserve"> nediskriminácie za používanie ciest, diaľnic, mostov a tunelov, ktoré </w:t>
      </w:r>
      <w:r w:rsidRPr="00F86A4D" w:rsidR="004F6F48">
        <w:rPr>
          <w:rFonts w:ascii="Times New Roman" w:hAnsi="Times New Roman"/>
        </w:rPr>
        <w:t>sú spoplatňované</w:t>
      </w:r>
      <w:r w:rsidRPr="00F86A4D">
        <w:rPr>
          <w:rFonts w:ascii="Times New Roman" w:hAnsi="Times New Roman"/>
        </w:rPr>
        <w:t>.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891BE2">
      <w:pPr>
        <w:bidi w:val="0"/>
        <w:jc w:val="center"/>
        <w:rPr>
          <w:rFonts w:ascii="Times New Roman" w:hAnsi="Times New Roman"/>
          <w:b/>
        </w:rPr>
      </w:pPr>
      <w:r w:rsidR="00503F66">
        <w:rPr>
          <w:rFonts w:ascii="Times New Roman" w:hAnsi="Times New Roman"/>
          <w:b/>
        </w:rPr>
        <w:t>Článok 10</w:t>
      </w:r>
    </w:p>
    <w:p w:rsidR="00891BE2" w:rsidRPr="00F86A4D" w:rsidP="00891BE2">
      <w:pPr>
        <w:bidi w:val="0"/>
        <w:jc w:val="center"/>
        <w:rPr>
          <w:rFonts w:ascii="Times New Roman" w:hAnsi="Times New Roman"/>
          <w:b/>
        </w:rPr>
      </w:pPr>
    </w:p>
    <w:p w:rsidR="00891BE2" w:rsidRPr="00F86A4D" w:rsidP="00891BE2">
      <w:pPr>
        <w:bidi w:val="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ab/>
        <w:t xml:space="preserve">Dopravcovia a posádky ich vozidiel musia pri vykonávaní dopravy na území </w:t>
      </w:r>
      <w:r w:rsidR="00503F66">
        <w:rPr>
          <w:rFonts w:ascii="Times New Roman" w:hAnsi="Times New Roman"/>
        </w:rPr>
        <w:t xml:space="preserve">štátu </w:t>
      </w:r>
      <w:r w:rsidRPr="00F86A4D">
        <w:rPr>
          <w:rFonts w:ascii="Times New Roman" w:hAnsi="Times New Roman"/>
        </w:rPr>
        <w:t>druhej zmluvnej strany dodržiavať zákony a iné právne predpisy</w:t>
      </w:r>
      <w:r w:rsidRPr="00503F66" w:rsidR="00503F66">
        <w:rPr>
          <w:rFonts w:ascii="Times New Roman" w:hAnsi="Times New Roman"/>
        </w:rPr>
        <w:t xml:space="preserve"> </w:t>
      </w:r>
      <w:r w:rsidRPr="00F86A4D" w:rsidR="00503F66">
        <w:rPr>
          <w:rFonts w:ascii="Times New Roman" w:hAnsi="Times New Roman"/>
        </w:rPr>
        <w:t>platné</w:t>
      </w:r>
      <w:r w:rsidR="00503F66">
        <w:rPr>
          <w:rFonts w:ascii="Times New Roman" w:hAnsi="Times New Roman"/>
        </w:rPr>
        <w:t xml:space="preserve"> na tomto území</w:t>
      </w:r>
      <w:r w:rsidRPr="00F86A4D">
        <w:rPr>
          <w:rFonts w:ascii="Times New Roman" w:hAnsi="Times New Roman"/>
        </w:rPr>
        <w:t>.</w:t>
      </w:r>
    </w:p>
    <w:p w:rsidR="009E0560" w:rsidP="009E0560">
      <w:pPr>
        <w:bidi w:val="0"/>
        <w:jc w:val="both"/>
        <w:rPr>
          <w:rFonts w:ascii="Times New Roman" w:hAnsi="Times New Roman"/>
        </w:rPr>
      </w:pPr>
    </w:p>
    <w:p w:rsidR="000C3535" w:rsidP="009E0560">
      <w:pPr>
        <w:bidi w:val="0"/>
        <w:jc w:val="both"/>
        <w:rPr>
          <w:rFonts w:ascii="Times New Roman" w:hAnsi="Times New Roman"/>
        </w:rPr>
      </w:pPr>
    </w:p>
    <w:p w:rsidR="000C3535" w:rsidP="009E0560">
      <w:pPr>
        <w:bidi w:val="0"/>
        <w:jc w:val="both"/>
        <w:rPr>
          <w:rFonts w:ascii="Times New Roman" w:hAnsi="Times New Roman"/>
        </w:rPr>
      </w:pPr>
    </w:p>
    <w:p w:rsidR="000C3535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  <w:r w:rsidRPr="00F86A4D" w:rsidR="008334EA">
        <w:rPr>
          <w:rFonts w:ascii="Times New Roman" w:hAnsi="Times New Roman"/>
          <w:b/>
          <w:bCs/>
        </w:rPr>
        <w:t>Článok</w:t>
      </w:r>
      <w:r w:rsidRPr="00F86A4D">
        <w:rPr>
          <w:rFonts w:ascii="Times New Roman" w:hAnsi="Times New Roman"/>
          <w:b/>
          <w:bCs/>
        </w:rPr>
        <w:t xml:space="preserve"> 1</w:t>
      </w:r>
      <w:r w:rsidR="00503F66">
        <w:rPr>
          <w:rFonts w:ascii="Times New Roman" w:hAnsi="Times New Roman"/>
          <w:b/>
          <w:bCs/>
        </w:rPr>
        <w:t>1</w:t>
      </w: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</w:p>
    <w:p w:rsidR="009E0560" w:rsidRPr="00F86A4D" w:rsidP="00047BB3">
      <w:pPr>
        <w:bidi w:val="0"/>
        <w:ind w:firstLine="720"/>
        <w:jc w:val="both"/>
        <w:rPr>
          <w:rFonts w:ascii="Times New Roman" w:hAnsi="Times New Roman"/>
        </w:rPr>
      </w:pPr>
      <w:r w:rsidRPr="00F86A4D" w:rsidR="008334EA">
        <w:rPr>
          <w:rFonts w:ascii="Times New Roman" w:hAnsi="Times New Roman"/>
        </w:rPr>
        <w:t xml:space="preserve">1. </w:t>
      </w:r>
      <w:r w:rsidRPr="00F86A4D" w:rsidR="00891BE2">
        <w:rPr>
          <w:rFonts w:ascii="Times New Roman" w:hAnsi="Times New Roman"/>
        </w:rPr>
        <w:t xml:space="preserve">V prípade akéhokoľvek porušenia ustanovení tejto dohody vozidlom alebo vodičom </w:t>
      </w:r>
      <w:r w:rsidR="00503F66">
        <w:rPr>
          <w:rFonts w:ascii="Times New Roman" w:hAnsi="Times New Roman"/>
        </w:rPr>
        <w:t xml:space="preserve">štátu </w:t>
      </w:r>
      <w:r w:rsidRPr="00F86A4D" w:rsidR="00891BE2">
        <w:rPr>
          <w:rFonts w:ascii="Times New Roman" w:hAnsi="Times New Roman"/>
        </w:rPr>
        <w:t xml:space="preserve">jednej zmluvnej strany na území </w:t>
      </w:r>
      <w:r w:rsidR="00503F66">
        <w:rPr>
          <w:rFonts w:ascii="Times New Roman" w:hAnsi="Times New Roman"/>
        </w:rPr>
        <w:t xml:space="preserve">štátu </w:t>
      </w:r>
      <w:r w:rsidRPr="00F86A4D" w:rsidR="00891BE2">
        <w:rPr>
          <w:rFonts w:ascii="Times New Roman" w:hAnsi="Times New Roman"/>
        </w:rPr>
        <w:t>druhej zmluvnej strany, príslušný orgán</w:t>
      </w:r>
      <w:r w:rsidR="00503F66">
        <w:rPr>
          <w:rFonts w:ascii="Times New Roman" w:hAnsi="Times New Roman"/>
        </w:rPr>
        <w:t xml:space="preserve"> štátu</w:t>
      </w:r>
      <w:r w:rsidRPr="00F86A4D" w:rsidR="00891BE2">
        <w:rPr>
          <w:rFonts w:ascii="Times New Roman" w:hAnsi="Times New Roman"/>
        </w:rPr>
        <w:t xml:space="preserve"> zmluvnej strany na ktor</w:t>
      </w:r>
      <w:r w:rsidR="00503F66">
        <w:rPr>
          <w:rFonts w:ascii="Times New Roman" w:hAnsi="Times New Roman"/>
        </w:rPr>
        <w:t>ého</w:t>
      </w:r>
      <w:r w:rsidRPr="00F86A4D" w:rsidR="00891BE2">
        <w:rPr>
          <w:rFonts w:ascii="Times New Roman" w:hAnsi="Times New Roman"/>
        </w:rPr>
        <w:t xml:space="preserve"> území došlo k porušeniu, môže </w:t>
      </w:r>
      <w:r w:rsidR="00503F66">
        <w:rPr>
          <w:rFonts w:ascii="Times New Roman" w:hAnsi="Times New Roman"/>
        </w:rPr>
        <w:t>(</w:t>
      </w:r>
      <w:r w:rsidRPr="00F86A4D" w:rsidR="00891BE2">
        <w:rPr>
          <w:rFonts w:ascii="Times New Roman" w:hAnsi="Times New Roman"/>
        </w:rPr>
        <w:t>bez toho, aby boli dotknuté právne sankcie</w:t>
      </w:r>
      <w:r w:rsidRPr="00F86A4D" w:rsidR="0016591E">
        <w:rPr>
          <w:rFonts w:ascii="Times New Roman" w:hAnsi="Times New Roman"/>
        </w:rPr>
        <w:t>, ktoré môžu uplatňovať</w:t>
      </w:r>
      <w:r w:rsidRPr="00F86A4D" w:rsidR="00891BE2">
        <w:rPr>
          <w:rFonts w:ascii="Times New Roman" w:hAnsi="Times New Roman"/>
        </w:rPr>
        <w:t xml:space="preserve"> súd</w:t>
      </w:r>
      <w:r w:rsidRPr="00F86A4D" w:rsidR="0016591E">
        <w:rPr>
          <w:rFonts w:ascii="Times New Roman" w:hAnsi="Times New Roman"/>
        </w:rPr>
        <w:t>y</w:t>
      </w:r>
      <w:r w:rsidRPr="00F86A4D" w:rsidR="00891BE2">
        <w:rPr>
          <w:rFonts w:ascii="Times New Roman" w:hAnsi="Times New Roman"/>
        </w:rPr>
        <w:t xml:space="preserve"> alebo </w:t>
      </w:r>
      <w:r w:rsidRPr="00F86A4D" w:rsidR="0016591E">
        <w:rPr>
          <w:rFonts w:ascii="Times New Roman" w:hAnsi="Times New Roman"/>
        </w:rPr>
        <w:t>kontr</w:t>
      </w:r>
      <w:r w:rsidR="00F86A4D">
        <w:rPr>
          <w:rFonts w:ascii="Times New Roman" w:hAnsi="Times New Roman"/>
        </w:rPr>
        <w:t xml:space="preserve">olné orgány </w:t>
      </w:r>
      <w:r w:rsidR="00503F66">
        <w:rPr>
          <w:rFonts w:ascii="Times New Roman" w:hAnsi="Times New Roman"/>
        </w:rPr>
        <w:t xml:space="preserve">štátu </w:t>
      </w:r>
      <w:r w:rsidR="00F86A4D">
        <w:rPr>
          <w:rFonts w:ascii="Times New Roman" w:hAnsi="Times New Roman"/>
        </w:rPr>
        <w:t>tejto zmluvnej strany</w:t>
      </w:r>
      <w:r w:rsidR="00503F66">
        <w:rPr>
          <w:rFonts w:ascii="Times New Roman" w:hAnsi="Times New Roman"/>
        </w:rPr>
        <w:t>)</w:t>
      </w:r>
      <w:r w:rsidRPr="00F86A4D" w:rsidR="0016591E">
        <w:rPr>
          <w:rFonts w:ascii="Times New Roman" w:hAnsi="Times New Roman"/>
        </w:rPr>
        <w:t xml:space="preserve"> požiadať príslušné orgány </w:t>
      </w:r>
      <w:r w:rsidR="00503F66">
        <w:rPr>
          <w:rFonts w:ascii="Times New Roman" w:hAnsi="Times New Roman"/>
        </w:rPr>
        <w:t xml:space="preserve">štátu </w:t>
      </w:r>
      <w:r w:rsidRPr="00F86A4D" w:rsidR="0016591E">
        <w:rPr>
          <w:rFonts w:ascii="Times New Roman" w:hAnsi="Times New Roman"/>
        </w:rPr>
        <w:t>druhej zmluvnej strany, aby</w:t>
      </w:r>
      <w:r w:rsidRPr="00F86A4D" w:rsidR="008334EA">
        <w:rPr>
          <w:rFonts w:ascii="Times New Roman" w:hAnsi="Times New Roman"/>
        </w:rPr>
        <w:t>:</w:t>
      </w:r>
    </w:p>
    <w:p w:rsidR="009E0560" w:rsidRPr="00F86A4D" w:rsidP="00047BB3">
      <w:pPr>
        <w:bidi w:val="0"/>
        <w:spacing w:before="60"/>
        <w:jc w:val="both"/>
        <w:rPr>
          <w:rFonts w:ascii="Times New Roman" w:hAnsi="Times New Roman"/>
        </w:rPr>
      </w:pPr>
      <w:r w:rsidRPr="00F86A4D" w:rsidR="00D90B85">
        <w:rPr>
          <w:rFonts w:ascii="Times New Roman" w:hAnsi="Times New Roman"/>
        </w:rPr>
        <w:tab/>
      </w:r>
      <w:r w:rsidRPr="00F86A4D" w:rsidR="00031F5B">
        <w:rPr>
          <w:rFonts w:ascii="Times New Roman" w:hAnsi="Times New Roman"/>
        </w:rPr>
        <w:t>a)</w:t>
      </w:r>
      <w:r w:rsidRPr="00F86A4D" w:rsidR="00E93651">
        <w:rPr>
          <w:rFonts w:ascii="Times New Roman" w:hAnsi="Times New Roman"/>
        </w:rPr>
        <w:t xml:space="preserve"> </w:t>
      </w:r>
      <w:r w:rsidRPr="00F86A4D" w:rsidR="00031F5B">
        <w:rPr>
          <w:rFonts w:ascii="Times New Roman" w:hAnsi="Times New Roman"/>
        </w:rPr>
        <w:t xml:space="preserve"> </w:t>
      </w:r>
      <w:r w:rsidRPr="00F86A4D" w:rsidR="0016591E">
        <w:rPr>
          <w:rFonts w:ascii="Times New Roman" w:hAnsi="Times New Roman"/>
        </w:rPr>
        <w:t>udelil dopravcovi</w:t>
      </w:r>
      <w:r w:rsidRPr="00F86A4D" w:rsidR="00E93651">
        <w:rPr>
          <w:rFonts w:ascii="Times New Roman" w:hAnsi="Times New Roman"/>
        </w:rPr>
        <w:t xml:space="preserve"> výstrahu</w:t>
      </w:r>
      <w:r w:rsidRPr="00F86A4D" w:rsidR="0016591E">
        <w:rPr>
          <w:rFonts w:ascii="Times New Roman" w:hAnsi="Times New Roman"/>
        </w:rPr>
        <w:t>,</w:t>
      </w:r>
    </w:p>
    <w:p w:rsidR="00D90B85" w:rsidRPr="00F86A4D" w:rsidP="00D90B85">
      <w:pPr>
        <w:bidi w:val="0"/>
        <w:spacing w:before="60"/>
        <w:ind w:left="993" w:hanging="993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            </w:t>
      </w:r>
      <w:r w:rsidRPr="00F86A4D" w:rsidR="0016591E">
        <w:rPr>
          <w:rFonts w:ascii="Times New Roman" w:hAnsi="Times New Roman"/>
        </w:rPr>
        <w:t>b)</w:t>
      </w:r>
      <w:r w:rsidRPr="00F86A4D">
        <w:rPr>
          <w:rFonts w:ascii="Times New Roman" w:hAnsi="Times New Roman"/>
        </w:rPr>
        <w:t xml:space="preserve"> </w:t>
      </w:r>
      <w:r w:rsidRPr="00F86A4D" w:rsidR="0016591E">
        <w:rPr>
          <w:rFonts w:ascii="Times New Roman" w:hAnsi="Times New Roman"/>
        </w:rPr>
        <w:t>udelil výstrahu spolu s </w:t>
      </w:r>
      <w:r w:rsidRPr="00F86A4D">
        <w:rPr>
          <w:rFonts w:ascii="Times New Roman" w:hAnsi="Times New Roman"/>
        </w:rPr>
        <w:t>oznám</w:t>
      </w:r>
      <w:r w:rsidRPr="00F86A4D" w:rsidR="0016591E">
        <w:rPr>
          <w:rFonts w:ascii="Times New Roman" w:hAnsi="Times New Roman"/>
        </w:rPr>
        <w:t>ením, že ďalšie porušenie bude viesť k</w:t>
      </w:r>
      <w:r w:rsidRPr="00F86A4D">
        <w:rPr>
          <w:rFonts w:ascii="Times New Roman" w:hAnsi="Times New Roman"/>
        </w:rPr>
        <w:t> </w:t>
      </w:r>
      <w:r w:rsidRPr="00F86A4D" w:rsidR="0016591E">
        <w:rPr>
          <w:rFonts w:ascii="Times New Roman" w:hAnsi="Times New Roman"/>
        </w:rPr>
        <w:t>dočasnému</w:t>
      </w:r>
      <w:r w:rsidRPr="00F86A4D">
        <w:rPr>
          <w:rFonts w:ascii="Times New Roman" w:hAnsi="Times New Roman"/>
        </w:rPr>
        <w:t xml:space="preserve">             </w:t>
      </w:r>
      <w:r w:rsidRPr="00F86A4D" w:rsidR="0016591E">
        <w:rPr>
          <w:rFonts w:ascii="Times New Roman" w:hAnsi="Times New Roman"/>
        </w:rPr>
        <w:t xml:space="preserve"> </w:t>
      </w:r>
      <w:r w:rsidRPr="00F86A4D">
        <w:rPr>
          <w:rFonts w:ascii="Times New Roman" w:hAnsi="Times New Roman"/>
        </w:rPr>
        <w:t xml:space="preserve">    </w:t>
      </w:r>
      <w:r w:rsidRPr="00F86A4D" w:rsidR="0016591E">
        <w:rPr>
          <w:rFonts w:ascii="Times New Roman" w:hAnsi="Times New Roman"/>
        </w:rPr>
        <w:t xml:space="preserve">alebo </w:t>
      </w:r>
      <w:r w:rsidRPr="00F86A4D">
        <w:rPr>
          <w:rFonts w:ascii="Times New Roman" w:hAnsi="Times New Roman"/>
        </w:rPr>
        <w:t xml:space="preserve">trvalému vylúčeniu dopravcu z územia </w:t>
      </w:r>
      <w:r w:rsidR="00E37FC6">
        <w:rPr>
          <w:rFonts w:ascii="Times New Roman" w:hAnsi="Times New Roman"/>
        </w:rPr>
        <w:t xml:space="preserve">štátu </w:t>
      </w:r>
      <w:r w:rsidRPr="00F86A4D">
        <w:rPr>
          <w:rFonts w:ascii="Times New Roman" w:hAnsi="Times New Roman"/>
        </w:rPr>
        <w:t>zmluvnej strany, na ktor</w:t>
      </w:r>
      <w:r w:rsidR="00E37FC6">
        <w:rPr>
          <w:rFonts w:ascii="Times New Roman" w:hAnsi="Times New Roman"/>
        </w:rPr>
        <w:t>om</w:t>
      </w:r>
      <w:r w:rsidRPr="00F86A4D">
        <w:rPr>
          <w:rFonts w:ascii="Times New Roman" w:hAnsi="Times New Roman"/>
        </w:rPr>
        <w:t xml:space="preserve"> došlo k porušeniu,</w:t>
      </w:r>
    </w:p>
    <w:p w:rsidR="00D90B85" w:rsidRPr="00F86A4D" w:rsidP="00047BB3">
      <w:pPr>
        <w:bidi w:val="0"/>
        <w:spacing w:before="6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            c</w:t>
      </w:r>
      <w:r w:rsidRPr="00F86A4D" w:rsidR="00031F5B">
        <w:rPr>
          <w:rFonts w:ascii="Times New Roman" w:hAnsi="Times New Roman"/>
        </w:rPr>
        <w:t xml:space="preserve">) </w:t>
      </w:r>
      <w:r w:rsidR="00CB0E0A">
        <w:rPr>
          <w:rFonts w:ascii="Times New Roman" w:hAnsi="Times New Roman"/>
        </w:rPr>
        <w:t xml:space="preserve"> vyda</w:t>
      </w:r>
      <w:r w:rsidRPr="00F86A4D">
        <w:rPr>
          <w:rFonts w:ascii="Times New Roman" w:hAnsi="Times New Roman"/>
        </w:rPr>
        <w:t>l oznámenie o takomto vylúčení</w:t>
      </w:r>
      <w:r w:rsidRPr="00F86A4D" w:rsidR="008334EA">
        <w:rPr>
          <w:rFonts w:ascii="Times New Roman" w:hAnsi="Times New Roman"/>
        </w:rPr>
        <w:t>.</w:t>
        <w:tab/>
      </w:r>
    </w:p>
    <w:p w:rsidR="00D90B85" w:rsidRPr="00F86A4D" w:rsidP="00047BB3">
      <w:pPr>
        <w:bidi w:val="0"/>
        <w:spacing w:before="60"/>
        <w:jc w:val="both"/>
        <w:rPr>
          <w:rFonts w:ascii="Times New Roman" w:hAnsi="Times New Roman"/>
        </w:rPr>
      </w:pPr>
    </w:p>
    <w:p w:rsidR="009E0560" w:rsidRPr="00F86A4D" w:rsidP="00047BB3">
      <w:pPr>
        <w:bidi w:val="0"/>
        <w:spacing w:before="60"/>
        <w:jc w:val="both"/>
        <w:rPr>
          <w:rFonts w:ascii="Times New Roman" w:hAnsi="Times New Roman"/>
        </w:rPr>
      </w:pPr>
      <w:r w:rsidRPr="00F86A4D" w:rsidR="00D90B85">
        <w:rPr>
          <w:rFonts w:ascii="Times New Roman" w:hAnsi="Times New Roman"/>
        </w:rPr>
        <w:tab/>
        <w:t>2. Príslušné orgány, ktoré dostanú takúto žiadosť,</w:t>
      </w:r>
      <w:r w:rsidRPr="00F86A4D" w:rsidR="00F04B98">
        <w:rPr>
          <w:rFonts w:ascii="Times New Roman" w:hAnsi="Times New Roman"/>
        </w:rPr>
        <w:t xml:space="preserve"> budú konať v súlade s ňou a v čo najkratšom čase budú informovať </w:t>
      </w:r>
      <w:r w:rsidR="00503F66">
        <w:rPr>
          <w:rFonts w:ascii="Times New Roman" w:hAnsi="Times New Roman"/>
        </w:rPr>
        <w:t>príslušné orgány štátu druhej</w:t>
      </w:r>
      <w:r w:rsidRPr="00F86A4D" w:rsidR="00F04B98">
        <w:rPr>
          <w:rFonts w:ascii="Times New Roman" w:hAnsi="Times New Roman"/>
        </w:rPr>
        <w:t xml:space="preserve"> zmluvn</w:t>
      </w:r>
      <w:r w:rsidR="00503F66">
        <w:rPr>
          <w:rFonts w:ascii="Times New Roman" w:hAnsi="Times New Roman"/>
        </w:rPr>
        <w:t>ej</w:t>
      </w:r>
      <w:r w:rsidRPr="00F86A4D" w:rsidR="00F04B98">
        <w:rPr>
          <w:rFonts w:ascii="Times New Roman" w:hAnsi="Times New Roman"/>
        </w:rPr>
        <w:t xml:space="preserve"> stra</w:t>
      </w:r>
      <w:r w:rsidR="00503F66">
        <w:rPr>
          <w:rFonts w:ascii="Times New Roman" w:hAnsi="Times New Roman"/>
        </w:rPr>
        <w:t>ny</w:t>
      </w:r>
      <w:r w:rsidRPr="00F86A4D" w:rsidR="00F04B98">
        <w:rPr>
          <w:rFonts w:ascii="Times New Roman" w:hAnsi="Times New Roman"/>
        </w:rPr>
        <w:t xml:space="preserve"> o prijatých opatreniach.</w:t>
      </w:r>
      <w:r w:rsidRPr="00F86A4D" w:rsidR="008334EA">
        <w:rPr>
          <w:rFonts w:ascii="Times New Roman" w:hAnsi="Times New Roman"/>
        </w:rPr>
        <w:t xml:space="preserve">  </w:t>
        <w:tab/>
        <w:t xml:space="preserve">      </w:t>
      </w:r>
      <w:r w:rsidRPr="00F86A4D">
        <w:rPr>
          <w:rFonts w:ascii="Times New Roman" w:hAnsi="Times New Roman"/>
        </w:rPr>
        <w:t xml:space="preserve">                              </w:t>
      </w:r>
      <w:r w:rsidRPr="00F86A4D" w:rsidR="008334EA">
        <w:rPr>
          <w:rFonts w:ascii="Times New Roman" w:hAnsi="Times New Roman"/>
        </w:rPr>
        <w:t xml:space="preserve">                             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  <w:r w:rsidRPr="00F86A4D" w:rsidR="008334EA">
        <w:rPr>
          <w:rFonts w:ascii="Times New Roman" w:hAnsi="Times New Roman"/>
          <w:b/>
          <w:bCs/>
        </w:rPr>
        <w:t>Článok</w:t>
      </w:r>
      <w:r w:rsidRPr="00F86A4D">
        <w:rPr>
          <w:rFonts w:ascii="Times New Roman" w:hAnsi="Times New Roman"/>
          <w:b/>
          <w:bCs/>
        </w:rPr>
        <w:t xml:space="preserve"> 1</w:t>
      </w:r>
      <w:r w:rsidR="00503F66">
        <w:rPr>
          <w:rFonts w:ascii="Times New Roman" w:hAnsi="Times New Roman"/>
          <w:b/>
          <w:bCs/>
        </w:rPr>
        <w:t>2</w:t>
      </w: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</w:p>
    <w:p w:rsidR="009E0560" w:rsidRPr="00F86A4D" w:rsidP="00047BB3">
      <w:pPr>
        <w:bidi w:val="0"/>
        <w:ind w:firstLine="72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1. </w:t>
      </w:r>
      <w:r w:rsidRPr="00F86A4D" w:rsidR="00F04B98">
        <w:rPr>
          <w:rFonts w:ascii="Times New Roman" w:hAnsi="Times New Roman"/>
        </w:rPr>
        <w:t>Zmluvné strany vymenujú pr</w:t>
      </w:r>
      <w:r w:rsidRPr="00F86A4D" w:rsidR="008334EA">
        <w:rPr>
          <w:rFonts w:ascii="Times New Roman" w:hAnsi="Times New Roman"/>
        </w:rPr>
        <w:t xml:space="preserve">íslušné orgány </w:t>
      </w:r>
      <w:r w:rsidRPr="00F86A4D" w:rsidR="00F04B98">
        <w:rPr>
          <w:rFonts w:ascii="Times New Roman" w:hAnsi="Times New Roman"/>
        </w:rPr>
        <w:t>zodpovedné za</w:t>
      </w:r>
      <w:r w:rsidRPr="00F86A4D" w:rsidR="008334EA">
        <w:rPr>
          <w:rFonts w:ascii="Times New Roman" w:hAnsi="Times New Roman"/>
        </w:rPr>
        <w:t xml:space="preserve"> </w:t>
      </w:r>
      <w:r w:rsidRPr="00F86A4D" w:rsidR="00F04B98">
        <w:rPr>
          <w:rFonts w:ascii="Times New Roman" w:hAnsi="Times New Roman"/>
        </w:rPr>
        <w:t>vykonávanie</w:t>
      </w:r>
      <w:r w:rsidRPr="00F86A4D" w:rsidR="008334EA">
        <w:rPr>
          <w:rFonts w:ascii="Times New Roman" w:hAnsi="Times New Roman"/>
        </w:rPr>
        <w:t xml:space="preserve"> </w:t>
      </w:r>
      <w:r w:rsidRPr="00F86A4D" w:rsidR="00F04B98">
        <w:rPr>
          <w:rFonts w:ascii="Times New Roman" w:hAnsi="Times New Roman"/>
        </w:rPr>
        <w:t xml:space="preserve">ustanovení </w:t>
      </w:r>
      <w:r w:rsidRPr="00F86A4D" w:rsidR="005F49BC">
        <w:rPr>
          <w:rFonts w:ascii="Times New Roman" w:hAnsi="Times New Roman"/>
        </w:rPr>
        <w:t xml:space="preserve">tejto dohody </w:t>
      </w:r>
      <w:r w:rsidRPr="00F86A4D" w:rsidR="00F04B98">
        <w:rPr>
          <w:rFonts w:ascii="Times New Roman" w:hAnsi="Times New Roman"/>
        </w:rPr>
        <w:t>na území</w:t>
      </w:r>
      <w:r w:rsidR="00503F66">
        <w:rPr>
          <w:rFonts w:ascii="Times New Roman" w:hAnsi="Times New Roman"/>
        </w:rPr>
        <w:t xml:space="preserve"> ich štátu</w:t>
      </w:r>
      <w:r w:rsidRPr="00F86A4D" w:rsidR="00F04B98">
        <w:rPr>
          <w:rFonts w:ascii="Times New Roman" w:hAnsi="Times New Roman"/>
        </w:rPr>
        <w:t>, o čom sa budú</w:t>
      </w:r>
      <w:r w:rsidRPr="00F86A4D" w:rsidR="005F49BC">
        <w:rPr>
          <w:rFonts w:ascii="Times New Roman" w:hAnsi="Times New Roman"/>
        </w:rPr>
        <w:t xml:space="preserve"> navzájom inf</w:t>
      </w:r>
      <w:r w:rsidRPr="00F86A4D" w:rsidR="00380853">
        <w:rPr>
          <w:rFonts w:ascii="Times New Roman" w:hAnsi="Times New Roman"/>
        </w:rPr>
        <w:t>ormovať</w:t>
      </w:r>
      <w:r w:rsidRPr="00F86A4D">
        <w:rPr>
          <w:rFonts w:ascii="Times New Roman" w:hAnsi="Times New Roman"/>
        </w:rPr>
        <w:t>.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047BB3">
      <w:pPr>
        <w:bidi w:val="0"/>
        <w:ind w:firstLine="72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2. </w:t>
      </w:r>
      <w:r w:rsidRPr="00F86A4D" w:rsidR="00F04B98">
        <w:rPr>
          <w:rFonts w:ascii="Times New Roman" w:hAnsi="Times New Roman"/>
        </w:rPr>
        <w:t>Na zabezpečenie vykonávania ustanovení tejto dohody sa zriaďuje zmiešaná komisia</w:t>
      </w:r>
      <w:r w:rsidRPr="00F86A4D" w:rsidR="005F49BC">
        <w:rPr>
          <w:rFonts w:ascii="Times New Roman" w:hAnsi="Times New Roman"/>
        </w:rPr>
        <w:t xml:space="preserve">. 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F04B98" w:rsidRPr="00F86A4D" w:rsidP="00047BB3">
      <w:pPr>
        <w:bidi w:val="0"/>
        <w:ind w:firstLine="72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3. </w:t>
      </w:r>
      <w:r w:rsidRPr="00F86A4D" w:rsidR="00406A13">
        <w:rPr>
          <w:rFonts w:ascii="Times New Roman" w:hAnsi="Times New Roman"/>
        </w:rPr>
        <w:t>Zmiešaná komisia</w:t>
      </w:r>
      <w:r w:rsidRPr="00F86A4D" w:rsidR="005F49BC">
        <w:rPr>
          <w:rFonts w:ascii="Times New Roman" w:hAnsi="Times New Roman"/>
        </w:rPr>
        <w:t xml:space="preserve"> </w:t>
      </w:r>
      <w:r w:rsidRPr="00F86A4D">
        <w:rPr>
          <w:rFonts w:ascii="Times New Roman" w:hAnsi="Times New Roman"/>
        </w:rPr>
        <w:t xml:space="preserve">sa bude stretávať na žiadosť jednej zo zmluvných strán a bude pozostávať zo zástupcov príslušných orgánov </w:t>
      </w:r>
      <w:r w:rsidR="00503F66">
        <w:rPr>
          <w:rFonts w:ascii="Times New Roman" w:hAnsi="Times New Roman"/>
        </w:rPr>
        <w:t xml:space="preserve">štátov </w:t>
      </w:r>
      <w:r w:rsidRPr="00F86A4D">
        <w:rPr>
          <w:rFonts w:ascii="Times New Roman" w:hAnsi="Times New Roman"/>
        </w:rPr>
        <w:t>oboch zmluvných strán.</w:t>
      </w:r>
    </w:p>
    <w:p w:rsidR="00F04B98" w:rsidRPr="00F86A4D" w:rsidP="00047BB3">
      <w:pPr>
        <w:bidi w:val="0"/>
        <w:ind w:firstLine="720"/>
        <w:jc w:val="both"/>
        <w:rPr>
          <w:rFonts w:ascii="Times New Roman" w:hAnsi="Times New Roman"/>
        </w:rPr>
      </w:pPr>
    </w:p>
    <w:p w:rsidR="00B06BAC" w:rsidRPr="00F86A4D" w:rsidP="00047BB3">
      <w:pPr>
        <w:bidi w:val="0"/>
        <w:ind w:firstLine="720"/>
        <w:jc w:val="both"/>
        <w:rPr>
          <w:rFonts w:ascii="Times New Roman" w:hAnsi="Times New Roman"/>
        </w:rPr>
      </w:pPr>
    </w:p>
    <w:p w:rsidR="009E0560" w:rsidRPr="00F86A4D" w:rsidP="00F9301A">
      <w:pPr>
        <w:bidi w:val="0"/>
        <w:jc w:val="center"/>
        <w:rPr>
          <w:rFonts w:ascii="Times New Roman" w:hAnsi="Times New Roman"/>
          <w:b/>
        </w:rPr>
      </w:pPr>
      <w:r w:rsidR="00503F66">
        <w:rPr>
          <w:rFonts w:ascii="Times New Roman" w:hAnsi="Times New Roman"/>
          <w:b/>
        </w:rPr>
        <w:t>Článok 13</w:t>
      </w:r>
    </w:p>
    <w:p w:rsidR="00F04B98" w:rsidRPr="00F86A4D" w:rsidP="00F04B98">
      <w:pPr>
        <w:bidi w:val="0"/>
        <w:ind w:firstLine="720"/>
        <w:jc w:val="center"/>
        <w:rPr>
          <w:rFonts w:ascii="Times New Roman" w:hAnsi="Times New Roman"/>
          <w:b/>
        </w:rPr>
      </w:pPr>
    </w:p>
    <w:p w:rsidR="00F04B98" w:rsidRPr="00F86A4D" w:rsidP="00F04B98">
      <w:pPr>
        <w:bidi w:val="0"/>
        <w:ind w:firstLine="72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Akákoľvek zmena tejto dohody schválená oboma zmluvnými stranami nadobudne platnosť šesťdesiatym (60.) </w:t>
      </w:r>
      <w:r w:rsidR="000C3535">
        <w:rPr>
          <w:rFonts w:ascii="Times New Roman" w:hAnsi="Times New Roman"/>
        </w:rPr>
        <w:t>dňom odo dňa, keď</w:t>
      </w:r>
      <w:r w:rsidRPr="00F86A4D" w:rsidR="00780318">
        <w:rPr>
          <w:rFonts w:ascii="Times New Roman" w:hAnsi="Times New Roman"/>
        </w:rPr>
        <w:t xml:space="preserve"> si</w:t>
      </w:r>
      <w:r w:rsidRPr="00F86A4D">
        <w:rPr>
          <w:rFonts w:ascii="Times New Roman" w:hAnsi="Times New Roman"/>
        </w:rPr>
        <w:t xml:space="preserve"> zmluvné strany písomne diplomatickou cestou </w:t>
      </w:r>
      <w:r w:rsidRPr="00F86A4D" w:rsidR="00780318">
        <w:rPr>
          <w:rFonts w:ascii="Times New Roman" w:hAnsi="Times New Roman"/>
        </w:rPr>
        <w:t>oznámi</w:t>
      </w:r>
      <w:r w:rsidRPr="00F86A4D">
        <w:rPr>
          <w:rFonts w:ascii="Times New Roman" w:hAnsi="Times New Roman"/>
        </w:rPr>
        <w:t>li</w:t>
      </w:r>
      <w:r w:rsidRPr="00F86A4D" w:rsidR="00F9301A">
        <w:rPr>
          <w:rFonts w:ascii="Times New Roman" w:hAnsi="Times New Roman"/>
        </w:rPr>
        <w:t xml:space="preserve"> </w:t>
      </w:r>
      <w:r w:rsidRPr="00F86A4D" w:rsidR="00780318">
        <w:rPr>
          <w:rFonts w:ascii="Times New Roman" w:hAnsi="Times New Roman"/>
        </w:rPr>
        <w:t>splnenie</w:t>
      </w:r>
      <w:r w:rsidRPr="00F86A4D" w:rsidR="00F9301A">
        <w:rPr>
          <w:rFonts w:ascii="Times New Roman" w:hAnsi="Times New Roman"/>
        </w:rPr>
        <w:t xml:space="preserve"> p</w:t>
      </w:r>
      <w:r w:rsidR="00273498">
        <w:rPr>
          <w:rFonts w:ascii="Times New Roman" w:hAnsi="Times New Roman"/>
        </w:rPr>
        <w:t>odmienok</w:t>
      </w:r>
      <w:r w:rsidRPr="00F86A4D" w:rsidR="00F9301A">
        <w:rPr>
          <w:rFonts w:ascii="Times New Roman" w:hAnsi="Times New Roman"/>
        </w:rPr>
        <w:t xml:space="preserve"> </w:t>
      </w:r>
      <w:r w:rsidR="00B71588">
        <w:rPr>
          <w:rFonts w:ascii="Times New Roman" w:hAnsi="Times New Roman"/>
        </w:rPr>
        <w:t xml:space="preserve">stanovených </w:t>
      </w:r>
      <w:r w:rsidRPr="00F86A4D" w:rsidR="00B71588">
        <w:rPr>
          <w:rFonts w:ascii="Times New Roman" w:hAnsi="Times New Roman"/>
        </w:rPr>
        <w:t>vnútroštátn</w:t>
      </w:r>
      <w:r w:rsidR="00B71588">
        <w:rPr>
          <w:rFonts w:ascii="Times New Roman" w:hAnsi="Times New Roman"/>
        </w:rPr>
        <w:t>ymi</w:t>
      </w:r>
      <w:r w:rsidRPr="00F86A4D" w:rsidR="00B71588">
        <w:rPr>
          <w:rFonts w:ascii="Times New Roman" w:hAnsi="Times New Roman"/>
        </w:rPr>
        <w:t xml:space="preserve"> </w:t>
      </w:r>
      <w:r w:rsidR="00B71588">
        <w:rPr>
          <w:rFonts w:ascii="Times New Roman" w:hAnsi="Times New Roman"/>
        </w:rPr>
        <w:t xml:space="preserve">právnymi predpismi </w:t>
      </w:r>
      <w:r w:rsidRPr="00F86A4D" w:rsidR="00F9301A">
        <w:rPr>
          <w:rFonts w:ascii="Times New Roman" w:hAnsi="Times New Roman"/>
        </w:rPr>
        <w:t>potrebn</w:t>
      </w:r>
      <w:r w:rsidRPr="00F86A4D" w:rsidR="00780318">
        <w:rPr>
          <w:rFonts w:ascii="Times New Roman" w:hAnsi="Times New Roman"/>
        </w:rPr>
        <w:t>ých</w:t>
      </w:r>
      <w:r w:rsidRPr="00F86A4D" w:rsidR="00F9301A">
        <w:rPr>
          <w:rFonts w:ascii="Times New Roman" w:hAnsi="Times New Roman"/>
        </w:rPr>
        <w:t xml:space="preserve"> pre nadobudnutie</w:t>
      </w:r>
      <w:r w:rsidR="00273498">
        <w:rPr>
          <w:rFonts w:ascii="Times New Roman" w:hAnsi="Times New Roman"/>
        </w:rPr>
        <w:t xml:space="preserve"> jej</w:t>
      </w:r>
      <w:r w:rsidRPr="00F86A4D" w:rsidR="00F9301A">
        <w:rPr>
          <w:rFonts w:ascii="Times New Roman" w:hAnsi="Times New Roman"/>
        </w:rPr>
        <w:t xml:space="preserve"> platnosti.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9E0560">
      <w:pPr>
        <w:bidi w:val="0"/>
        <w:jc w:val="center"/>
        <w:rPr>
          <w:rFonts w:ascii="Times New Roman" w:hAnsi="Times New Roman"/>
          <w:b/>
          <w:bCs/>
        </w:rPr>
      </w:pPr>
      <w:r w:rsidRPr="00F86A4D" w:rsidR="005F49BC">
        <w:rPr>
          <w:rFonts w:ascii="Times New Roman" w:hAnsi="Times New Roman"/>
          <w:b/>
          <w:bCs/>
        </w:rPr>
        <w:t>Článok</w:t>
      </w:r>
      <w:r w:rsidRPr="00F86A4D">
        <w:rPr>
          <w:rFonts w:ascii="Times New Roman" w:hAnsi="Times New Roman"/>
          <w:b/>
          <w:bCs/>
        </w:rPr>
        <w:t xml:space="preserve"> 1</w:t>
      </w:r>
      <w:r w:rsidR="00503F66">
        <w:rPr>
          <w:rFonts w:ascii="Times New Roman" w:hAnsi="Times New Roman"/>
          <w:b/>
          <w:bCs/>
        </w:rPr>
        <w:t>4</w:t>
      </w:r>
    </w:p>
    <w:p w:rsidR="009E0560" w:rsidRPr="00F86A4D" w:rsidP="009E0560">
      <w:pPr>
        <w:bidi w:val="0"/>
        <w:jc w:val="center"/>
        <w:rPr>
          <w:rFonts w:ascii="Times New Roman" w:hAnsi="Times New Roman"/>
        </w:rPr>
      </w:pPr>
    </w:p>
    <w:p w:rsidR="009E0560" w:rsidRPr="00F86A4D" w:rsidP="00047BB3">
      <w:pPr>
        <w:bidi w:val="0"/>
        <w:ind w:firstLine="720"/>
        <w:jc w:val="both"/>
        <w:rPr>
          <w:rFonts w:ascii="Times New Roman" w:hAnsi="Times New Roman"/>
        </w:rPr>
      </w:pPr>
      <w:r w:rsidRPr="00F86A4D" w:rsidR="00243823">
        <w:rPr>
          <w:rFonts w:ascii="Times New Roman" w:hAnsi="Times New Roman"/>
        </w:rPr>
        <w:t xml:space="preserve">1. </w:t>
      </w:r>
      <w:r w:rsidRPr="00F86A4D" w:rsidR="005F49BC">
        <w:rPr>
          <w:rFonts w:ascii="Times New Roman" w:hAnsi="Times New Roman"/>
        </w:rPr>
        <w:t xml:space="preserve">Táto dohoda </w:t>
      </w:r>
      <w:r w:rsidRPr="00F86A4D" w:rsidR="00F9301A">
        <w:rPr>
          <w:rFonts w:ascii="Times New Roman" w:hAnsi="Times New Roman"/>
        </w:rPr>
        <w:t xml:space="preserve">podlieha schváleniu v súlade s vnútroštátnymi právnymi predpismi zmluvných strán a </w:t>
      </w:r>
      <w:r w:rsidRPr="00F86A4D" w:rsidR="005F49BC">
        <w:rPr>
          <w:rFonts w:ascii="Times New Roman" w:hAnsi="Times New Roman"/>
        </w:rPr>
        <w:t>nadobudne platnosť šesťdesiat</w:t>
      </w:r>
      <w:r w:rsidRPr="00F86A4D" w:rsidR="00D176C8">
        <w:rPr>
          <w:rFonts w:ascii="Times New Roman" w:hAnsi="Times New Roman"/>
        </w:rPr>
        <w:t>y</w:t>
      </w:r>
      <w:r w:rsidRPr="00F86A4D" w:rsidR="00703413">
        <w:rPr>
          <w:rFonts w:ascii="Times New Roman" w:hAnsi="Times New Roman"/>
        </w:rPr>
        <w:t>m</w:t>
      </w:r>
      <w:r w:rsidRPr="00F86A4D" w:rsidR="005F49BC">
        <w:rPr>
          <w:rFonts w:ascii="Times New Roman" w:hAnsi="Times New Roman"/>
        </w:rPr>
        <w:t xml:space="preserve"> </w:t>
      </w:r>
      <w:r w:rsidRPr="00F86A4D" w:rsidR="00F9301A">
        <w:rPr>
          <w:rFonts w:ascii="Times New Roman" w:hAnsi="Times New Roman"/>
        </w:rPr>
        <w:t>(60.)</w:t>
      </w:r>
      <w:r w:rsidRPr="00F86A4D" w:rsidR="00780318">
        <w:rPr>
          <w:rFonts w:ascii="Times New Roman" w:hAnsi="Times New Roman"/>
        </w:rPr>
        <w:t xml:space="preserve"> </w:t>
      </w:r>
      <w:r w:rsidRPr="00F86A4D" w:rsidR="005F49BC">
        <w:rPr>
          <w:rFonts w:ascii="Times New Roman" w:hAnsi="Times New Roman"/>
        </w:rPr>
        <w:t>d</w:t>
      </w:r>
      <w:r w:rsidRPr="00F86A4D" w:rsidR="00D176C8">
        <w:rPr>
          <w:rFonts w:ascii="Times New Roman" w:hAnsi="Times New Roman"/>
        </w:rPr>
        <w:t>ň</w:t>
      </w:r>
      <w:r w:rsidRPr="00F86A4D" w:rsidR="00703413">
        <w:rPr>
          <w:rFonts w:ascii="Times New Roman" w:hAnsi="Times New Roman"/>
        </w:rPr>
        <w:t>om</w:t>
      </w:r>
      <w:r w:rsidRPr="00F86A4D" w:rsidR="005F49BC">
        <w:rPr>
          <w:rFonts w:ascii="Times New Roman" w:hAnsi="Times New Roman"/>
        </w:rPr>
        <w:t xml:space="preserve"> </w:t>
      </w:r>
      <w:r w:rsidRPr="00F86A4D" w:rsidR="00780318">
        <w:rPr>
          <w:rFonts w:ascii="Times New Roman" w:hAnsi="Times New Roman"/>
        </w:rPr>
        <w:t>odo dňa</w:t>
      </w:r>
      <w:r w:rsidRPr="00F86A4D" w:rsidR="00703413">
        <w:rPr>
          <w:rFonts w:ascii="Times New Roman" w:hAnsi="Times New Roman"/>
        </w:rPr>
        <w:t xml:space="preserve">, </w:t>
      </w:r>
      <w:r w:rsidR="000C3535">
        <w:rPr>
          <w:rFonts w:ascii="Times New Roman" w:hAnsi="Times New Roman"/>
        </w:rPr>
        <w:t>keď</w:t>
      </w:r>
      <w:r w:rsidRPr="00F86A4D" w:rsidR="00780318">
        <w:rPr>
          <w:rFonts w:ascii="Times New Roman" w:hAnsi="Times New Roman"/>
        </w:rPr>
        <w:t xml:space="preserve"> si zmluvné strany </w:t>
      </w:r>
      <w:r w:rsidR="00E37FC6">
        <w:rPr>
          <w:rFonts w:ascii="Times New Roman" w:hAnsi="Times New Roman"/>
        </w:rPr>
        <w:t xml:space="preserve">vzájomne </w:t>
      </w:r>
      <w:r w:rsidRPr="00F86A4D" w:rsidR="00780318">
        <w:rPr>
          <w:rFonts w:ascii="Times New Roman" w:hAnsi="Times New Roman"/>
        </w:rPr>
        <w:t>písomne diplomatickou cestou oznámili splnenie p</w:t>
      </w:r>
      <w:r w:rsidR="00273498">
        <w:rPr>
          <w:rFonts w:ascii="Times New Roman" w:hAnsi="Times New Roman"/>
        </w:rPr>
        <w:t>odmienok</w:t>
      </w:r>
      <w:r w:rsidRPr="00F86A4D" w:rsidR="00780318">
        <w:rPr>
          <w:rFonts w:ascii="Times New Roman" w:hAnsi="Times New Roman"/>
        </w:rPr>
        <w:t xml:space="preserve"> </w:t>
      </w:r>
      <w:r w:rsidR="00B71588">
        <w:rPr>
          <w:rFonts w:ascii="Times New Roman" w:hAnsi="Times New Roman"/>
        </w:rPr>
        <w:t xml:space="preserve">stanovených </w:t>
      </w:r>
      <w:r w:rsidRPr="00F86A4D" w:rsidR="00B71588">
        <w:rPr>
          <w:rFonts w:ascii="Times New Roman" w:hAnsi="Times New Roman"/>
        </w:rPr>
        <w:t>vnútroštátny</w:t>
      </w:r>
      <w:r w:rsidR="00B71588">
        <w:rPr>
          <w:rFonts w:ascii="Times New Roman" w:hAnsi="Times New Roman"/>
        </w:rPr>
        <w:t>mi právnymi predpismi</w:t>
      </w:r>
      <w:r w:rsidRPr="00F86A4D" w:rsidR="00B71588">
        <w:rPr>
          <w:rFonts w:ascii="Times New Roman" w:hAnsi="Times New Roman"/>
        </w:rPr>
        <w:t xml:space="preserve"> </w:t>
      </w:r>
      <w:r w:rsidRPr="00F86A4D" w:rsidR="00780318">
        <w:rPr>
          <w:rFonts w:ascii="Times New Roman" w:hAnsi="Times New Roman"/>
        </w:rPr>
        <w:t xml:space="preserve">potrebných pre nadobudnutie platnosti </w:t>
      </w:r>
      <w:r w:rsidRPr="00F86A4D" w:rsidR="00703413">
        <w:rPr>
          <w:rFonts w:ascii="Times New Roman" w:hAnsi="Times New Roman"/>
        </w:rPr>
        <w:t xml:space="preserve">tejto </w:t>
      </w:r>
      <w:r w:rsidRPr="00F86A4D" w:rsidR="005F49BC">
        <w:rPr>
          <w:rFonts w:ascii="Times New Roman" w:hAnsi="Times New Roman"/>
        </w:rPr>
        <w:t xml:space="preserve">dohody. </w:t>
      </w:r>
    </w:p>
    <w:p w:rsidR="004C445F" w:rsidRPr="00F86A4D" w:rsidP="00047BB3">
      <w:pPr>
        <w:bidi w:val="0"/>
        <w:ind w:firstLine="720"/>
        <w:jc w:val="both"/>
        <w:rPr>
          <w:rFonts w:ascii="Times New Roman" w:hAnsi="Times New Roman"/>
        </w:rPr>
      </w:pPr>
    </w:p>
    <w:p w:rsidR="00243823" w:rsidRPr="00F86A4D" w:rsidP="004C445F">
      <w:pPr>
        <w:bidi w:val="0"/>
        <w:ind w:firstLine="720"/>
        <w:jc w:val="both"/>
        <w:rPr>
          <w:rFonts w:ascii="Times New Roman" w:hAnsi="Times New Roman"/>
          <w:lang w:eastAsia="cs-CZ"/>
        </w:rPr>
      </w:pPr>
      <w:r w:rsidRPr="00F86A4D">
        <w:rPr>
          <w:rFonts w:ascii="Times New Roman" w:hAnsi="Times New Roman"/>
          <w:lang w:eastAsia="cs-CZ"/>
        </w:rPr>
        <w:t xml:space="preserve">2. </w:t>
      </w:r>
      <w:r w:rsidRPr="00F86A4D" w:rsidR="005F49BC">
        <w:rPr>
          <w:rFonts w:ascii="Times New Roman" w:hAnsi="Times New Roman"/>
          <w:lang w:eastAsia="cs-CZ"/>
        </w:rPr>
        <w:t xml:space="preserve">Táto dohoda </w:t>
      </w:r>
      <w:r w:rsidR="00E37FC6">
        <w:rPr>
          <w:rFonts w:ascii="Times New Roman" w:hAnsi="Times New Roman"/>
          <w:lang w:eastAsia="cs-CZ"/>
        </w:rPr>
        <w:t xml:space="preserve">sa uzaviera na neurčitý čas. </w:t>
      </w:r>
      <w:r w:rsidR="000C3535">
        <w:rPr>
          <w:rFonts w:ascii="Times New Roman" w:hAnsi="Times New Roman"/>
          <w:lang w:eastAsia="cs-CZ"/>
        </w:rPr>
        <w:t>Každá zm</w:t>
      </w:r>
      <w:r w:rsidRPr="00F86A4D" w:rsidR="00780318">
        <w:rPr>
          <w:rFonts w:ascii="Times New Roman" w:hAnsi="Times New Roman"/>
          <w:lang w:eastAsia="cs-CZ"/>
        </w:rPr>
        <w:t xml:space="preserve">luvná strana </w:t>
      </w:r>
      <w:r w:rsidR="000C3535">
        <w:rPr>
          <w:rFonts w:ascii="Times New Roman" w:hAnsi="Times New Roman"/>
          <w:lang w:eastAsia="cs-CZ"/>
        </w:rPr>
        <w:t xml:space="preserve">môže druhej zmluvnej strane </w:t>
      </w:r>
      <w:r w:rsidRPr="00F86A4D" w:rsidR="00780318">
        <w:rPr>
          <w:rFonts w:ascii="Times New Roman" w:hAnsi="Times New Roman"/>
          <w:lang w:eastAsia="cs-CZ"/>
        </w:rPr>
        <w:t>písomne</w:t>
      </w:r>
      <w:r w:rsidR="000C3535">
        <w:rPr>
          <w:rFonts w:ascii="Times New Roman" w:hAnsi="Times New Roman"/>
          <w:lang w:eastAsia="cs-CZ"/>
        </w:rPr>
        <w:t xml:space="preserve"> oznámiť svoj úmysel dohodu</w:t>
      </w:r>
      <w:r w:rsidRPr="00F86A4D" w:rsidR="00780318">
        <w:rPr>
          <w:rFonts w:ascii="Times New Roman" w:hAnsi="Times New Roman"/>
          <w:lang w:eastAsia="cs-CZ"/>
        </w:rPr>
        <w:t xml:space="preserve"> vypovedať.</w:t>
      </w:r>
      <w:r w:rsidRPr="00F86A4D" w:rsidR="005F49BC">
        <w:rPr>
          <w:rFonts w:ascii="Times New Roman" w:hAnsi="Times New Roman"/>
          <w:lang w:eastAsia="cs-CZ"/>
        </w:rPr>
        <w:t xml:space="preserve"> </w:t>
      </w:r>
      <w:r w:rsidRPr="00F86A4D" w:rsidR="00780318">
        <w:rPr>
          <w:rFonts w:ascii="Times New Roman" w:hAnsi="Times New Roman"/>
          <w:lang w:eastAsia="cs-CZ"/>
        </w:rPr>
        <w:t xml:space="preserve">Platnosť dohody </w:t>
      </w:r>
      <w:r w:rsidR="000C3535">
        <w:rPr>
          <w:rFonts w:ascii="Times New Roman" w:hAnsi="Times New Roman"/>
          <w:lang w:eastAsia="cs-CZ"/>
        </w:rPr>
        <w:t xml:space="preserve">sa </w:t>
      </w:r>
      <w:r w:rsidRPr="00F86A4D" w:rsidR="00780318">
        <w:rPr>
          <w:rFonts w:ascii="Times New Roman" w:hAnsi="Times New Roman"/>
          <w:lang w:eastAsia="cs-CZ"/>
        </w:rPr>
        <w:t>skončí šesť (6) mesiacov</w:t>
      </w:r>
      <w:r w:rsidRPr="00F86A4D" w:rsidR="004C445F">
        <w:rPr>
          <w:rFonts w:ascii="Times New Roman" w:hAnsi="Times New Roman"/>
          <w:lang w:eastAsia="cs-CZ"/>
        </w:rPr>
        <w:t xml:space="preserve"> odo dňa </w:t>
      </w:r>
      <w:r w:rsidR="000C3535">
        <w:rPr>
          <w:rFonts w:ascii="Times New Roman" w:hAnsi="Times New Roman"/>
          <w:lang w:eastAsia="cs-CZ"/>
        </w:rPr>
        <w:t xml:space="preserve">doručenia </w:t>
      </w:r>
      <w:r w:rsidRPr="00F86A4D" w:rsidR="004C445F">
        <w:rPr>
          <w:rFonts w:ascii="Times New Roman" w:hAnsi="Times New Roman"/>
          <w:lang w:eastAsia="cs-CZ"/>
        </w:rPr>
        <w:t>oznámenia o</w:t>
      </w:r>
      <w:r w:rsidR="000C3535">
        <w:rPr>
          <w:rFonts w:ascii="Times New Roman" w:hAnsi="Times New Roman"/>
          <w:lang w:eastAsia="cs-CZ"/>
        </w:rPr>
        <w:t> </w:t>
      </w:r>
      <w:r w:rsidRPr="00F86A4D" w:rsidR="004C445F">
        <w:rPr>
          <w:rFonts w:ascii="Times New Roman" w:hAnsi="Times New Roman"/>
          <w:lang w:eastAsia="cs-CZ"/>
        </w:rPr>
        <w:t>výpovedi</w:t>
      </w:r>
      <w:r w:rsidR="008F10F5">
        <w:rPr>
          <w:rFonts w:ascii="Times New Roman" w:hAnsi="Times New Roman"/>
          <w:lang w:eastAsia="cs-CZ"/>
        </w:rPr>
        <w:t xml:space="preserve"> druhej zmluvnej strane</w:t>
      </w:r>
      <w:r w:rsidRPr="00F86A4D" w:rsidR="004C445F">
        <w:rPr>
          <w:rFonts w:ascii="Times New Roman" w:hAnsi="Times New Roman"/>
          <w:lang w:eastAsia="cs-CZ"/>
        </w:rPr>
        <w:t>.</w:t>
      </w:r>
      <w:r w:rsidRPr="00F86A4D" w:rsidR="005F49BC">
        <w:rPr>
          <w:rFonts w:ascii="Times New Roman" w:hAnsi="Times New Roman"/>
          <w:lang w:eastAsia="cs-CZ"/>
        </w:rPr>
        <w:t xml:space="preserve">  </w:t>
      </w:r>
      <w:r w:rsidRPr="00F86A4D">
        <w:rPr>
          <w:rFonts w:ascii="Times New Roman" w:hAnsi="Times New Roman"/>
          <w:lang w:eastAsia="cs-CZ"/>
        </w:rPr>
        <w:t xml:space="preserve"> </w:t>
      </w:r>
    </w:p>
    <w:p w:rsidR="009E0560" w:rsidRPr="00F86A4D" w:rsidP="009E0560">
      <w:pPr>
        <w:bidi w:val="0"/>
        <w:jc w:val="both"/>
        <w:rPr>
          <w:rFonts w:ascii="Times New Roman" w:hAnsi="Times New Roman"/>
          <w:b/>
          <w:bCs/>
        </w:rPr>
      </w:pPr>
    </w:p>
    <w:p w:rsidR="00364B16" w:rsidRPr="00F86A4D" w:rsidP="004C445F">
      <w:pPr>
        <w:bidi w:val="0"/>
        <w:jc w:val="both"/>
        <w:rPr>
          <w:rFonts w:ascii="Times New Roman" w:hAnsi="Times New Roman"/>
        </w:rPr>
      </w:pPr>
      <w:r w:rsidRPr="00F86A4D" w:rsidR="004C445F">
        <w:rPr>
          <w:rFonts w:ascii="Times New Roman" w:hAnsi="Times New Roman"/>
        </w:rPr>
        <w:tab/>
        <w:t xml:space="preserve">3. Nadobudnutím platnosti tejto dohody sa vo vzťahu medzi Slovenskou republikou a Čiernou Horou skončí platnosť Dohody medzi vládou Československej socialistickej republiky a vládou </w:t>
      </w:r>
      <w:r w:rsidR="000C3535">
        <w:rPr>
          <w:rFonts w:ascii="Times New Roman" w:hAnsi="Times New Roman"/>
        </w:rPr>
        <w:t>Socialistickej f</w:t>
      </w:r>
      <w:r w:rsidRPr="00F86A4D" w:rsidR="004C445F">
        <w:rPr>
          <w:rFonts w:ascii="Times New Roman" w:hAnsi="Times New Roman"/>
        </w:rPr>
        <w:t>ederatívnej republiky Juhoslávi</w:t>
      </w:r>
      <w:r w:rsidR="000C3535">
        <w:rPr>
          <w:rFonts w:ascii="Times New Roman" w:hAnsi="Times New Roman"/>
        </w:rPr>
        <w:t>e</w:t>
      </w:r>
      <w:r w:rsidRPr="00F86A4D" w:rsidR="004C445F">
        <w:rPr>
          <w:rFonts w:ascii="Times New Roman" w:hAnsi="Times New Roman"/>
        </w:rPr>
        <w:t xml:space="preserve"> o medzinárodnej cestnej doprave</w:t>
      </w:r>
      <w:r w:rsidRPr="00F86A4D" w:rsidR="004557C2">
        <w:rPr>
          <w:rFonts w:ascii="Times New Roman" w:hAnsi="Times New Roman"/>
        </w:rPr>
        <w:t>, podpísanej v Prahe 22. októbra 1962.</w:t>
      </w:r>
    </w:p>
    <w:p w:rsidR="00364B16" w:rsidRPr="00F86A4D" w:rsidP="009E0560">
      <w:pPr>
        <w:bidi w:val="0"/>
        <w:jc w:val="both"/>
        <w:rPr>
          <w:rFonts w:ascii="Times New Roman" w:hAnsi="Times New Roman"/>
        </w:rPr>
      </w:pPr>
    </w:p>
    <w:p w:rsidR="00B06BAC" w:rsidRPr="00F86A4D" w:rsidP="009E0560">
      <w:pPr>
        <w:bidi w:val="0"/>
        <w:jc w:val="both"/>
        <w:rPr>
          <w:rFonts w:ascii="Times New Roman" w:hAnsi="Times New Roman"/>
        </w:rPr>
      </w:pPr>
    </w:p>
    <w:p w:rsidR="00B06BAC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EF1155">
      <w:pPr>
        <w:bidi w:val="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>D</w:t>
      </w:r>
      <w:r w:rsidRPr="00F86A4D" w:rsidR="000C3858">
        <w:rPr>
          <w:rFonts w:ascii="Times New Roman" w:hAnsi="Times New Roman"/>
        </w:rPr>
        <w:t>ané v</w:t>
      </w:r>
      <w:r w:rsidRPr="00F86A4D">
        <w:rPr>
          <w:rFonts w:ascii="Times New Roman" w:hAnsi="Times New Roman"/>
        </w:rPr>
        <w:t xml:space="preserve"> </w:t>
      </w:r>
      <w:r w:rsidR="008F10F5">
        <w:rPr>
          <w:rFonts w:ascii="Times New Roman" w:hAnsi="Times New Roman"/>
        </w:rPr>
        <w:t>Lipsku</w:t>
      </w:r>
      <w:r w:rsidRPr="00F86A4D" w:rsidR="000C3858">
        <w:rPr>
          <w:rFonts w:ascii="Times New Roman" w:hAnsi="Times New Roman"/>
        </w:rPr>
        <w:t>,</w:t>
      </w:r>
      <w:r w:rsidRPr="00F86A4D" w:rsidR="004557C2">
        <w:rPr>
          <w:rFonts w:ascii="Times New Roman" w:hAnsi="Times New Roman"/>
        </w:rPr>
        <w:t xml:space="preserve"> </w:t>
      </w:r>
      <w:r w:rsidR="000C3535">
        <w:rPr>
          <w:rFonts w:ascii="Times New Roman" w:hAnsi="Times New Roman"/>
        </w:rPr>
        <w:t xml:space="preserve">dňa </w:t>
      </w:r>
      <w:r w:rsidR="000A63B2">
        <w:rPr>
          <w:rFonts w:ascii="Times New Roman" w:hAnsi="Times New Roman"/>
        </w:rPr>
        <w:t>26. mája</w:t>
      </w:r>
      <w:r w:rsidR="008F10F5">
        <w:rPr>
          <w:rFonts w:ascii="Times New Roman" w:hAnsi="Times New Roman"/>
        </w:rPr>
        <w:t xml:space="preserve"> 2011</w:t>
      </w:r>
      <w:r w:rsidRPr="00F86A4D" w:rsidR="000C3858">
        <w:rPr>
          <w:rFonts w:ascii="Times New Roman" w:hAnsi="Times New Roman"/>
        </w:rPr>
        <w:t xml:space="preserve"> v</w:t>
      </w:r>
      <w:r w:rsidRPr="00F86A4D" w:rsidR="00961EE6">
        <w:rPr>
          <w:rFonts w:ascii="Times New Roman" w:hAnsi="Times New Roman"/>
        </w:rPr>
        <w:t> dvoch pôvodných vyhotoveniach, každé</w:t>
      </w:r>
      <w:r w:rsidRPr="00F86A4D" w:rsidR="000C3858">
        <w:rPr>
          <w:rFonts w:ascii="Times New Roman" w:hAnsi="Times New Roman"/>
        </w:rPr>
        <w:t xml:space="preserve"> v</w:t>
      </w:r>
      <w:r w:rsidRPr="00F86A4D" w:rsidR="00961EE6">
        <w:rPr>
          <w:rFonts w:ascii="Times New Roman" w:hAnsi="Times New Roman"/>
        </w:rPr>
        <w:t> slovenskom,</w:t>
      </w:r>
      <w:r w:rsidR="000C3535">
        <w:rPr>
          <w:rFonts w:ascii="Times New Roman" w:hAnsi="Times New Roman"/>
        </w:rPr>
        <w:t xml:space="preserve"> čiernohorskom</w:t>
      </w:r>
      <w:r w:rsidRPr="00F86A4D" w:rsidR="000C3858">
        <w:rPr>
          <w:rFonts w:ascii="Times New Roman" w:hAnsi="Times New Roman"/>
        </w:rPr>
        <w:t xml:space="preserve"> </w:t>
      </w:r>
      <w:r w:rsidRPr="00F86A4D" w:rsidR="00703413">
        <w:rPr>
          <w:rFonts w:ascii="Times New Roman" w:hAnsi="Times New Roman"/>
        </w:rPr>
        <w:t xml:space="preserve">a anglickom jazyku, pričom </w:t>
      </w:r>
      <w:r w:rsidRPr="00F86A4D" w:rsidR="004557C2">
        <w:rPr>
          <w:rFonts w:ascii="Times New Roman" w:hAnsi="Times New Roman"/>
        </w:rPr>
        <w:t xml:space="preserve">všetky texty sú </w:t>
      </w:r>
      <w:r w:rsidRPr="00F86A4D" w:rsidR="000C3858">
        <w:rPr>
          <w:rFonts w:ascii="Times New Roman" w:hAnsi="Times New Roman"/>
        </w:rPr>
        <w:t>rovnak</w:t>
      </w:r>
      <w:r w:rsidRPr="00F86A4D" w:rsidR="004557C2">
        <w:rPr>
          <w:rFonts w:ascii="Times New Roman" w:hAnsi="Times New Roman"/>
        </w:rPr>
        <w:t>o autentické</w:t>
      </w:r>
      <w:r w:rsidRPr="00F86A4D" w:rsidR="000C3858">
        <w:rPr>
          <w:rFonts w:ascii="Times New Roman" w:hAnsi="Times New Roman"/>
        </w:rPr>
        <w:t>. V prípade rozdiel</w:t>
      </w:r>
      <w:r w:rsidRPr="00F86A4D" w:rsidR="00703413">
        <w:rPr>
          <w:rFonts w:ascii="Times New Roman" w:hAnsi="Times New Roman"/>
        </w:rPr>
        <w:t>nosti</w:t>
      </w:r>
      <w:r w:rsidRPr="00F86A4D" w:rsidR="000C3858">
        <w:rPr>
          <w:rFonts w:ascii="Times New Roman" w:hAnsi="Times New Roman"/>
        </w:rPr>
        <w:t xml:space="preserve"> výklad</w:t>
      </w:r>
      <w:r w:rsidRPr="00F86A4D" w:rsidR="00703413">
        <w:rPr>
          <w:rFonts w:ascii="Times New Roman" w:hAnsi="Times New Roman"/>
        </w:rPr>
        <w:t>u je rozhodujúce znenie v </w:t>
      </w:r>
      <w:r w:rsidRPr="00F86A4D" w:rsidR="000C3858">
        <w:rPr>
          <w:rFonts w:ascii="Times New Roman" w:hAnsi="Times New Roman"/>
        </w:rPr>
        <w:t>anglick</w:t>
      </w:r>
      <w:r w:rsidRPr="00F86A4D" w:rsidR="00703413">
        <w:rPr>
          <w:rFonts w:ascii="Times New Roman" w:hAnsi="Times New Roman"/>
        </w:rPr>
        <w:t>om jazyku</w:t>
      </w:r>
      <w:r w:rsidRPr="00F86A4D" w:rsidR="000C3858">
        <w:rPr>
          <w:rFonts w:ascii="Times New Roman" w:hAnsi="Times New Roman"/>
        </w:rPr>
        <w:t xml:space="preserve">. 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104C1B" w:rsidRPr="00F86A4D" w:rsidP="009E0560">
      <w:pPr>
        <w:bidi w:val="0"/>
        <w:jc w:val="both"/>
        <w:rPr>
          <w:rFonts w:ascii="Times New Roman" w:hAnsi="Times New Roman"/>
        </w:rPr>
      </w:pPr>
    </w:p>
    <w:p w:rsidR="00104C1B" w:rsidRPr="00F86A4D" w:rsidP="009E0560">
      <w:pPr>
        <w:bidi w:val="0"/>
        <w:jc w:val="both"/>
        <w:rPr>
          <w:rFonts w:ascii="Times New Roman" w:hAnsi="Times New Roman"/>
        </w:rPr>
      </w:pPr>
    </w:p>
    <w:p w:rsidR="00104C1B" w:rsidRPr="00F86A4D" w:rsidP="009E0560">
      <w:pPr>
        <w:bidi w:val="0"/>
        <w:jc w:val="both"/>
        <w:rPr>
          <w:rFonts w:ascii="Times New Roman" w:hAnsi="Times New Roman"/>
        </w:rPr>
      </w:pP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</w:p>
    <w:p w:rsidR="00A805D3" w:rsidRPr="00F86A4D" w:rsidP="009E0560">
      <w:pPr>
        <w:bidi w:val="0"/>
        <w:jc w:val="both"/>
        <w:rPr>
          <w:rFonts w:ascii="Times New Roman" w:hAnsi="Times New Roman"/>
        </w:rPr>
      </w:pPr>
      <w:r w:rsidRPr="00F86A4D" w:rsidR="00364B16">
        <w:rPr>
          <w:rFonts w:ascii="Times New Roman" w:hAnsi="Times New Roman"/>
        </w:rPr>
        <w:t>Za</w:t>
      </w:r>
      <w:r w:rsidR="000C3535">
        <w:rPr>
          <w:rFonts w:ascii="Times New Roman" w:hAnsi="Times New Roman"/>
        </w:rPr>
        <w:t xml:space="preserve"> vládu</w:t>
      </w:r>
      <w:r w:rsidRPr="00F86A4D" w:rsidR="00364B16">
        <w:rPr>
          <w:rFonts w:ascii="Times New Roman" w:hAnsi="Times New Roman"/>
        </w:rPr>
        <w:t xml:space="preserve"> </w:t>
      </w:r>
      <w:r w:rsidRPr="00F86A4D" w:rsidR="009E0560">
        <w:rPr>
          <w:rFonts w:ascii="Times New Roman" w:hAnsi="Times New Roman"/>
        </w:rPr>
        <w:tab/>
      </w:r>
      <w:r w:rsidRPr="00F86A4D" w:rsidR="00364B16">
        <w:rPr>
          <w:rFonts w:ascii="Times New Roman" w:hAnsi="Times New Roman"/>
        </w:rPr>
        <w:tab/>
      </w:r>
      <w:r w:rsidRPr="00F86A4D" w:rsidR="009E0560">
        <w:rPr>
          <w:rFonts w:ascii="Times New Roman" w:hAnsi="Times New Roman"/>
        </w:rPr>
        <w:tab/>
        <w:tab/>
        <w:tab/>
      </w:r>
      <w:r w:rsidRPr="00F86A4D" w:rsidR="004557C2">
        <w:rPr>
          <w:rFonts w:ascii="Times New Roman" w:hAnsi="Times New Roman"/>
        </w:rPr>
        <w:t xml:space="preserve">  </w:t>
      </w:r>
      <w:r w:rsidRPr="00F86A4D" w:rsidR="00364B16">
        <w:rPr>
          <w:rFonts w:ascii="Times New Roman" w:hAnsi="Times New Roman"/>
        </w:rPr>
        <w:t xml:space="preserve">Za </w:t>
      </w:r>
      <w:r w:rsidR="000C3535">
        <w:rPr>
          <w:rFonts w:ascii="Times New Roman" w:hAnsi="Times New Roman"/>
        </w:rPr>
        <w:t>vládu</w:t>
      </w:r>
    </w:p>
    <w:p w:rsidR="009E0560" w:rsidRPr="00F86A4D" w:rsidP="009E0560">
      <w:pPr>
        <w:bidi w:val="0"/>
        <w:jc w:val="both"/>
        <w:rPr>
          <w:rFonts w:ascii="Times New Roman" w:hAnsi="Times New Roman"/>
        </w:rPr>
      </w:pPr>
      <w:r w:rsidRPr="00F86A4D" w:rsidR="00364B16">
        <w:rPr>
          <w:rFonts w:ascii="Times New Roman" w:hAnsi="Times New Roman"/>
        </w:rPr>
        <w:t>Slovensk</w:t>
      </w:r>
      <w:r w:rsidR="000C3535">
        <w:rPr>
          <w:rFonts w:ascii="Times New Roman" w:hAnsi="Times New Roman"/>
        </w:rPr>
        <w:t>ej</w:t>
      </w:r>
      <w:r w:rsidRPr="00F86A4D" w:rsidR="00364B16">
        <w:rPr>
          <w:rFonts w:ascii="Times New Roman" w:hAnsi="Times New Roman"/>
        </w:rPr>
        <w:t xml:space="preserve"> republik</w:t>
      </w:r>
      <w:r w:rsidR="000C3535">
        <w:rPr>
          <w:rFonts w:ascii="Times New Roman" w:hAnsi="Times New Roman"/>
        </w:rPr>
        <w:t>y</w:t>
      </w:r>
      <w:r w:rsidRPr="00F86A4D" w:rsidR="00364B16">
        <w:rPr>
          <w:rFonts w:ascii="Times New Roman" w:hAnsi="Times New Roman"/>
        </w:rPr>
        <w:tab/>
      </w:r>
      <w:r w:rsidRPr="00F86A4D" w:rsidR="009E4A93">
        <w:rPr>
          <w:rFonts w:ascii="Times New Roman" w:hAnsi="Times New Roman"/>
        </w:rPr>
        <w:tab/>
        <w:tab/>
        <w:tab/>
      </w:r>
      <w:r w:rsidR="000C3535">
        <w:rPr>
          <w:rFonts w:ascii="Times New Roman" w:hAnsi="Times New Roman"/>
        </w:rPr>
        <w:t xml:space="preserve">  </w:t>
      </w:r>
      <w:r w:rsidRPr="00F86A4D" w:rsidR="004557C2">
        <w:rPr>
          <w:rFonts w:ascii="Times New Roman" w:hAnsi="Times New Roman"/>
        </w:rPr>
        <w:t>Čiern</w:t>
      </w:r>
      <w:r w:rsidR="000C3535">
        <w:rPr>
          <w:rFonts w:ascii="Times New Roman" w:hAnsi="Times New Roman"/>
        </w:rPr>
        <w:t>ej Hory</w:t>
      </w:r>
    </w:p>
    <w:p w:rsidR="00291C57" w:rsidP="009E0560">
      <w:pPr>
        <w:bidi w:val="0"/>
        <w:rPr>
          <w:rFonts w:ascii="Times New Roman" w:hAnsi="Times New Roman"/>
        </w:rPr>
      </w:pPr>
    </w:p>
    <w:p w:rsidR="008F10F5" w:rsidRPr="00F86A4D" w:rsidP="009E0560">
      <w:pPr>
        <w:bidi w:val="0"/>
        <w:rPr>
          <w:rFonts w:ascii="Times New Roman" w:hAnsi="Times New Roman"/>
        </w:rPr>
      </w:pPr>
      <w:r w:rsidR="00EF1155">
        <w:rPr>
          <w:rFonts w:ascii="Times New Roman" w:hAnsi="Times New Roman"/>
        </w:rPr>
        <w:t>Ján Figeľ</w:t>
      </w:r>
      <w:r>
        <w:rPr>
          <w:rFonts w:ascii="Times New Roman" w:hAnsi="Times New Roman"/>
        </w:rPr>
        <w:t xml:space="preserve"> v. r.</w:t>
        <w:tab/>
        <w:tab/>
        <w:tab/>
        <w:tab/>
        <w:tab/>
      </w:r>
      <w:r w:rsidR="00EF1155">
        <w:rPr>
          <w:rFonts w:ascii="Times New Roman" w:hAnsi="Times New Roman"/>
        </w:rPr>
        <w:t xml:space="preserve">   Andrija Lompar</w:t>
      </w:r>
      <w:r>
        <w:rPr>
          <w:rFonts w:ascii="Times New Roman" w:hAnsi="Times New Roman"/>
        </w:rPr>
        <w:t xml:space="preserve"> v. r.</w:t>
      </w:r>
    </w:p>
    <w:sectPr w:rsidSect="00F86A4D"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4D" w:rsidP="00F86A4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86A4D" w:rsidP="00F86A4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948" w:rsidP="00F86A4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D6845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FB0948" w:rsidP="00950189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247"/>
    <w:multiLevelType w:val="hybridMultilevel"/>
    <w:tmpl w:val="4EE0367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AE437F"/>
    <w:multiLevelType w:val="hybridMultilevel"/>
    <w:tmpl w:val="47AE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0"/>
        </w:tabs>
        <w:ind w:left="390" w:hanging="39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80938C5"/>
    <w:multiLevelType w:val="multilevel"/>
    <w:tmpl w:val="3398DA7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rtl w:val="0"/>
        <w:cs w:val="0"/>
      </w:rPr>
    </w:lvl>
  </w:abstractNum>
  <w:abstractNum w:abstractNumId="3">
    <w:nsid w:val="18B2253B"/>
    <w:multiLevelType w:val="hybridMultilevel"/>
    <w:tmpl w:val="4F8E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0BD21E3"/>
    <w:multiLevelType w:val="hybridMultilevel"/>
    <w:tmpl w:val="04B86468"/>
    <w:lvl w:ilvl="0">
      <w:start w:val="14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768731F"/>
    <w:multiLevelType w:val="singleLevel"/>
    <w:tmpl w:val="5BC27DF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F6E16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7">
    <w:nsid w:val="40D7452C"/>
    <w:multiLevelType w:val="hybridMultilevel"/>
    <w:tmpl w:val="04D0F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4035BD7"/>
    <w:multiLevelType w:val="hybridMultilevel"/>
    <w:tmpl w:val="3B8CB62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8634BA4"/>
    <w:multiLevelType w:val="hybridMultilevel"/>
    <w:tmpl w:val="8690E03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A479B5"/>
    <w:multiLevelType w:val="singleLevel"/>
    <w:tmpl w:val="5BC27DF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45428BC"/>
    <w:multiLevelType w:val="hybridMultilevel"/>
    <w:tmpl w:val="CF18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A369FC"/>
    <w:multiLevelType w:val="singleLevel"/>
    <w:tmpl w:val="5BC27DF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EB72BD8"/>
    <w:multiLevelType w:val="hybridMultilevel"/>
    <w:tmpl w:val="AA561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FB82971"/>
    <w:multiLevelType w:val="hybridMultilevel"/>
    <w:tmpl w:val="8D40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07037D4"/>
    <w:multiLevelType w:val="singleLevel"/>
    <w:tmpl w:val="EA0672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12F732A"/>
    <w:multiLevelType w:val="hybridMultilevel"/>
    <w:tmpl w:val="F50A1794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2"/>
  </w:num>
  <w:num w:numId="5">
    <w:abstractNumId w:val="5"/>
  </w:num>
  <w:num w:numId="6">
    <w:abstractNumId w:val="10"/>
  </w:num>
  <w:num w:numId="7">
    <w:abstractNumId w:val="15"/>
  </w:num>
  <w:num w:numId="8">
    <w:abstractNumId w:val="6"/>
  </w:num>
  <w:num w:numId="9">
    <w:abstractNumId w:val="0"/>
  </w:num>
  <w:num w:numId="10">
    <w:abstractNumId w:val="11"/>
  </w:num>
  <w:num w:numId="11">
    <w:abstractNumId w:val="9"/>
  </w:num>
  <w:num w:numId="12">
    <w:abstractNumId w:val="8"/>
  </w:num>
  <w:num w:numId="13">
    <w:abstractNumId w:val="2"/>
  </w:num>
  <w:num w:numId="14">
    <w:abstractNumId w:val="16"/>
  </w:num>
  <w:num w:numId="15">
    <w:abstractNumId w:val="3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93FE2"/>
    <w:rsid w:val="000012BA"/>
    <w:rsid w:val="00001BEF"/>
    <w:rsid w:val="000129E2"/>
    <w:rsid w:val="00016891"/>
    <w:rsid w:val="00022AB2"/>
    <w:rsid w:val="00031F5B"/>
    <w:rsid w:val="00045250"/>
    <w:rsid w:val="00047BB3"/>
    <w:rsid w:val="00056FD1"/>
    <w:rsid w:val="000603EE"/>
    <w:rsid w:val="00063E2F"/>
    <w:rsid w:val="00066A56"/>
    <w:rsid w:val="00077F66"/>
    <w:rsid w:val="00080B9E"/>
    <w:rsid w:val="00081A38"/>
    <w:rsid w:val="00095788"/>
    <w:rsid w:val="000A63B2"/>
    <w:rsid w:val="000B4C03"/>
    <w:rsid w:val="000B7D06"/>
    <w:rsid w:val="000C30B7"/>
    <w:rsid w:val="000C3535"/>
    <w:rsid w:val="000C3858"/>
    <w:rsid w:val="000C4A7F"/>
    <w:rsid w:val="000D7013"/>
    <w:rsid w:val="000D7D59"/>
    <w:rsid w:val="000E69D3"/>
    <w:rsid w:val="000E72DA"/>
    <w:rsid w:val="000E7BBE"/>
    <w:rsid w:val="000F0E9E"/>
    <w:rsid w:val="000F41C7"/>
    <w:rsid w:val="00102988"/>
    <w:rsid w:val="00104C1B"/>
    <w:rsid w:val="001103D0"/>
    <w:rsid w:val="00130CB1"/>
    <w:rsid w:val="00132ACF"/>
    <w:rsid w:val="0013408A"/>
    <w:rsid w:val="00140E91"/>
    <w:rsid w:val="00144ECE"/>
    <w:rsid w:val="001466F0"/>
    <w:rsid w:val="00151555"/>
    <w:rsid w:val="00151875"/>
    <w:rsid w:val="00154AD6"/>
    <w:rsid w:val="0016591E"/>
    <w:rsid w:val="0018036E"/>
    <w:rsid w:val="00193FE2"/>
    <w:rsid w:val="001A65A0"/>
    <w:rsid w:val="001B79D2"/>
    <w:rsid w:val="001D5886"/>
    <w:rsid w:val="001D706D"/>
    <w:rsid w:val="001E0E6A"/>
    <w:rsid w:val="001E106B"/>
    <w:rsid w:val="001E759D"/>
    <w:rsid w:val="001E7A14"/>
    <w:rsid w:val="001F0DD1"/>
    <w:rsid w:val="001F3763"/>
    <w:rsid w:val="00203EAD"/>
    <w:rsid w:val="002046EF"/>
    <w:rsid w:val="00207F24"/>
    <w:rsid w:val="0021016E"/>
    <w:rsid w:val="00222D70"/>
    <w:rsid w:val="00225D9F"/>
    <w:rsid w:val="00243823"/>
    <w:rsid w:val="00252AE1"/>
    <w:rsid w:val="00260B7C"/>
    <w:rsid w:val="00273498"/>
    <w:rsid w:val="00291C57"/>
    <w:rsid w:val="002920FE"/>
    <w:rsid w:val="002A4DA2"/>
    <w:rsid w:val="002A786A"/>
    <w:rsid w:val="002B3E0E"/>
    <w:rsid w:val="002B5D64"/>
    <w:rsid w:val="002B6480"/>
    <w:rsid w:val="002B64BA"/>
    <w:rsid w:val="002B7EFF"/>
    <w:rsid w:val="002C06BD"/>
    <w:rsid w:val="002C479B"/>
    <w:rsid w:val="002C5266"/>
    <w:rsid w:val="002D3AA0"/>
    <w:rsid w:val="002D510C"/>
    <w:rsid w:val="002D57D4"/>
    <w:rsid w:val="002D5B1B"/>
    <w:rsid w:val="002E6B77"/>
    <w:rsid w:val="002F1BF5"/>
    <w:rsid w:val="0030482A"/>
    <w:rsid w:val="0032466C"/>
    <w:rsid w:val="00347431"/>
    <w:rsid w:val="00347DAA"/>
    <w:rsid w:val="003507B1"/>
    <w:rsid w:val="0035302B"/>
    <w:rsid w:val="003547F1"/>
    <w:rsid w:val="00354FA1"/>
    <w:rsid w:val="0035596A"/>
    <w:rsid w:val="003572DC"/>
    <w:rsid w:val="00362769"/>
    <w:rsid w:val="00364B16"/>
    <w:rsid w:val="00380853"/>
    <w:rsid w:val="003922C2"/>
    <w:rsid w:val="003B6E7B"/>
    <w:rsid w:val="003E07C3"/>
    <w:rsid w:val="003F263D"/>
    <w:rsid w:val="003F5FDA"/>
    <w:rsid w:val="004048B3"/>
    <w:rsid w:val="00406A13"/>
    <w:rsid w:val="00411A8B"/>
    <w:rsid w:val="00417B5E"/>
    <w:rsid w:val="00431BD8"/>
    <w:rsid w:val="00437189"/>
    <w:rsid w:val="004557C2"/>
    <w:rsid w:val="00470858"/>
    <w:rsid w:val="00476151"/>
    <w:rsid w:val="00476395"/>
    <w:rsid w:val="00481820"/>
    <w:rsid w:val="004B4C8C"/>
    <w:rsid w:val="004C445F"/>
    <w:rsid w:val="004D6845"/>
    <w:rsid w:val="004F0875"/>
    <w:rsid w:val="004F6CB1"/>
    <w:rsid w:val="004F6F48"/>
    <w:rsid w:val="00503F66"/>
    <w:rsid w:val="00507A4B"/>
    <w:rsid w:val="0051367E"/>
    <w:rsid w:val="005208BD"/>
    <w:rsid w:val="00531693"/>
    <w:rsid w:val="00540503"/>
    <w:rsid w:val="00542AA5"/>
    <w:rsid w:val="00572919"/>
    <w:rsid w:val="00573378"/>
    <w:rsid w:val="00583DEA"/>
    <w:rsid w:val="00586E3F"/>
    <w:rsid w:val="00596043"/>
    <w:rsid w:val="005A0095"/>
    <w:rsid w:val="005A5643"/>
    <w:rsid w:val="005B6334"/>
    <w:rsid w:val="005D0846"/>
    <w:rsid w:val="005D6CD0"/>
    <w:rsid w:val="005E449A"/>
    <w:rsid w:val="005E48C0"/>
    <w:rsid w:val="005E7FC1"/>
    <w:rsid w:val="005F49BC"/>
    <w:rsid w:val="006002EB"/>
    <w:rsid w:val="00603345"/>
    <w:rsid w:val="00603797"/>
    <w:rsid w:val="006078F7"/>
    <w:rsid w:val="006101AD"/>
    <w:rsid w:val="00626A6A"/>
    <w:rsid w:val="006352D5"/>
    <w:rsid w:val="00640D4D"/>
    <w:rsid w:val="00653405"/>
    <w:rsid w:val="006546DF"/>
    <w:rsid w:val="00657C80"/>
    <w:rsid w:val="00672847"/>
    <w:rsid w:val="006743F6"/>
    <w:rsid w:val="00674EFD"/>
    <w:rsid w:val="00687984"/>
    <w:rsid w:val="00693F2F"/>
    <w:rsid w:val="006A0A25"/>
    <w:rsid w:val="006A2DF9"/>
    <w:rsid w:val="006A4BFD"/>
    <w:rsid w:val="006C0503"/>
    <w:rsid w:val="006D7CB4"/>
    <w:rsid w:val="006E40EC"/>
    <w:rsid w:val="006F268B"/>
    <w:rsid w:val="006F3E93"/>
    <w:rsid w:val="006F4576"/>
    <w:rsid w:val="006F6522"/>
    <w:rsid w:val="006F70FA"/>
    <w:rsid w:val="00703413"/>
    <w:rsid w:val="0072203E"/>
    <w:rsid w:val="007320C3"/>
    <w:rsid w:val="0073726F"/>
    <w:rsid w:val="00737548"/>
    <w:rsid w:val="00745113"/>
    <w:rsid w:val="00747387"/>
    <w:rsid w:val="00747E26"/>
    <w:rsid w:val="007505D1"/>
    <w:rsid w:val="00754538"/>
    <w:rsid w:val="00757131"/>
    <w:rsid w:val="007601CB"/>
    <w:rsid w:val="00766082"/>
    <w:rsid w:val="00772BC5"/>
    <w:rsid w:val="0077461E"/>
    <w:rsid w:val="007752DE"/>
    <w:rsid w:val="00780318"/>
    <w:rsid w:val="007A1E8F"/>
    <w:rsid w:val="007A4D7E"/>
    <w:rsid w:val="007A52DC"/>
    <w:rsid w:val="007A5A48"/>
    <w:rsid w:val="007A7A21"/>
    <w:rsid w:val="007B3E97"/>
    <w:rsid w:val="007B748A"/>
    <w:rsid w:val="007D0364"/>
    <w:rsid w:val="007D7B51"/>
    <w:rsid w:val="007F42D8"/>
    <w:rsid w:val="007F4332"/>
    <w:rsid w:val="007F59E9"/>
    <w:rsid w:val="007F66CE"/>
    <w:rsid w:val="00801384"/>
    <w:rsid w:val="00810EF9"/>
    <w:rsid w:val="00811C05"/>
    <w:rsid w:val="00815CAC"/>
    <w:rsid w:val="00821675"/>
    <w:rsid w:val="00823257"/>
    <w:rsid w:val="0082536F"/>
    <w:rsid w:val="008334EA"/>
    <w:rsid w:val="0083646B"/>
    <w:rsid w:val="008449B7"/>
    <w:rsid w:val="00847717"/>
    <w:rsid w:val="008523B8"/>
    <w:rsid w:val="00860E1E"/>
    <w:rsid w:val="008678EA"/>
    <w:rsid w:val="008839E6"/>
    <w:rsid w:val="00883AC7"/>
    <w:rsid w:val="008858C5"/>
    <w:rsid w:val="008912A2"/>
    <w:rsid w:val="00891BE2"/>
    <w:rsid w:val="00894AE3"/>
    <w:rsid w:val="008B235B"/>
    <w:rsid w:val="008B4C21"/>
    <w:rsid w:val="008C15A8"/>
    <w:rsid w:val="008C1E01"/>
    <w:rsid w:val="008D6029"/>
    <w:rsid w:val="008E2C5E"/>
    <w:rsid w:val="008E798E"/>
    <w:rsid w:val="008F10F5"/>
    <w:rsid w:val="008F1CC6"/>
    <w:rsid w:val="00910007"/>
    <w:rsid w:val="0092478C"/>
    <w:rsid w:val="00925F4E"/>
    <w:rsid w:val="00932769"/>
    <w:rsid w:val="009419FB"/>
    <w:rsid w:val="00942CCB"/>
    <w:rsid w:val="00946443"/>
    <w:rsid w:val="00950189"/>
    <w:rsid w:val="00953A35"/>
    <w:rsid w:val="00961EE6"/>
    <w:rsid w:val="0097165F"/>
    <w:rsid w:val="00986E9C"/>
    <w:rsid w:val="0099344E"/>
    <w:rsid w:val="009B3DB6"/>
    <w:rsid w:val="009B5BF1"/>
    <w:rsid w:val="009B6788"/>
    <w:rsid w:val="009B6D4A"/>
    <w:rsid w:val="009C6D53"/>
    <w:rsid w:val="009D1BFD"/>
    <w:rsid w:val="009D50AD"/>
    <w:rsid w:val="009D5EE0"/>
    <w:rsid w:val="009E0560"/>
    <w:rsid w:val="009E4A93"/>
    <w:rsid w:val="00A247B9"/>
    <w:rsid w:val="00A25FAB"/>
    <w:rsid w:val="00A41897"/>
    <w:rsid w:val="00A56ACA"/>
    <w:rsid w:val="00A62049"/>
    <w:rsid w:val="00A805D3"/>
    <w:rsid w:val="00AA105E"/>
    <w:rsid w:val="00AA363B"/>
    <w:rsid w:val="00AA5235"/>
    <w:rsid w:val="00AA7F2B"/>
    <w:rsid w:val="00AB3AAF"/>
    <w:rsid w:val="00AB4C1D"/>
    <w:rsid w:val="00AC24A1"/>
    <w:rsid w:val="00AC78AC"/>
    <w:rsid w:val="00AF262A"/>
    <w:rsid w:val="00B06BAC"/>
    <w:rsid w:val="00B1433F"/>
    <w:rsid w:val="00B15967"/>
    <w:rsid w:val="00B36D40"/>
    <w:rsid w:val="00B50A6C"/>
    <w:rsid w:val="00B558BC"/>
    <w:rsid w:val="00B62220"/>
    <w:rsid w:val="00B6682C"/>
    <w:rsid w:val="00B673AE"/>
    <w:rsid w:val="00B71588"/>
    <w:rsid w:val="00B76AC9"/>
    <w:rsid w:val="00B778CE"/>
    <w:rsid w:val="00B85944"/>
    <w:rsid w:val="00BB1E60"/>
    <w:rsid w:val="00BC0A4C"/>
    <w:rsid w:val="00BC725D"/>
    <w:rsid w:val="00BF2650"/>
    <w:rsid w:val="00BF7CA2"/>
    <w:rsid w:val="00C038F5"/>
    <w:rsid w:val="00C10822"/>
    <w:rsid w:val="00C1084D"/>
    <w:rsid w:val="00C139FC"/>
    <w:rsid w:val="00C350F0"/>
    <w:rsid w:val="00C35685"/>
    <w:rsid w:val="00C53B3E"/>
    <w:rsid w:val="00C562D5"/>
    <w:rsid w:val="00C73F82"/>
    <w:rsid w:val="00C77C99"/>
    <w:rsid w:val="00C82F16"/>
    <w:rsid w:val="00CA4068"/>
    <w:rsid w:val="00CA7CAC"/>
    <w:rsid w:val="00CA7D60"/>
    <w:rsid w:val="00CB0E0A"/>
    <w:rsid w:val="00CE0A47"/>
    <w:rsid w:val="00CE2D20"/>
    <w:rsid w:val="00CE334F"/>
    <w:rsid w:val="00CE68EA"/>
    <w:rsid w:val="00D07FC3"/>
    <w:rsid w:val="00D116B7"/>
    <w:rsid w:val="00D14EE5"/>
    <w:rsid w:val="00D176C8"/>
    <w:rsid w:val="00D240E4"/>
    <w:rsid w:val="00D27DAB"/>
    <w:rsid w:val="00D36782"/>
    <w:rsid w:val="00D6028A"/>
    <w:rsid w:val="00D61E79"/>
    <w:rsid w:val="00D646D3"/>
    <w:rsid w:val="00D65B9C"/>
    <w:rsid w:val="00D80C28"/>
    <w:rsid w:val="00D830C2"/>
    <w:rsid w:val="00D90B69"/>
    <w:rsid w:val="00D90B85"/>
    <w:rsid w:val="00DB3685"/>
    <w:rsid w:val="00DC6C30"/>
    <w:rsid w:val="00DC713B"/>
    <w:rsid w:val="00DD5870"/>
    <w:rsid w:val="00DD6CE9"/>
    <w:rsid w:val="00DE110E"/>
    <w:rsid w:val="00DF07E3"/>
    <w:rsid w:val="00DF266F"/>
    <w:rsid w:val="00DF7DC7"/>
    <w:rsid w:val="00E14679"/>
    <w:rsid w:val="00E24C7A"/>
    <w:rsid w:val="00E2719D"/>
    <w:rsid w:val="00E33E90"/>
    <w:rsid w:val="00E37FC6"/>
    <w:rsid w:val="00E639D6"/>
    <w:rsid w:val="00E8237C"/>
    <w:rsid w:val="00E8429B"/>
    <w:rsid w:val="00E93651"/>
    <w:rsid w:val="00EA650F"/>
    <w:rsid w:val="00EB2415"/>
    <w:rsid w:val="00EB50D5"/>
    <w:rsid w:val="00EC615C"/>
    <w:rsid w:val="00ED51B2"/>
    <w:rsid w:val="00EF1155"/>
    <w:rsid w:val="00EF1DB1"/>
    <w:rsid w:val="00EF1F01"/>
    <w:rsid w:val="00EF2F1B"/>
    <w:rsid w:val="00EF5150"/>
    <w:rsid w:val="00EF5EF4"/>
    <w:rsid w:val="00F04B98"/>
    <w:rsid w:val="00F105AE"/>
    <w:rsid w:val="00F12616"/>
    <w:rsid w:val="00F16C0E"/>
    <w:rsid w:val="00F20E18"/>
    <w:rsid w:val="00F218D6"/>
    <w:rsid w:val="00F2575E"/>
    <w:rsid w:val="00F32C9E"/>
    <w:rsid w:val="00F45274"/>
    <w:rsid w:val="00F46F7C"/>
    <w:rsid w:val="00F50D5F"/>
    <w:rsid w:val="00F71BC6"/>
    <w:rsid w:val="00F74507"/>
    <w:rsid w:val="00F811D4"/>
    <w:rsid w:val="00F86A4D"/>
    <w:rsid w:val="00F90433"/>
    <w:rsid w:val="00F91AC0"/>
    <w:rsid w:val="00F9301A"/>
    <w:rsid w:val="00F95DB1"/>
    <w:rsid w:val="00FA1E20"/>
    <w:rsid w:val="00FB0948"/>
    <w:rsid w:val="00FB43B2"/>
    <w:rsid w:val="00FD7885"/>
    <w:rsid w:val="00FE69FE"/>
    <w:rsid w:val="00FF548E"/>
    <w:rsid w:val="00FF624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uiPriority w:val="99"/>
    <w:pPr>
      <w:keepNext/>
      <w:autoSpaceDE/>
      <w:autoSpaceDN/>
      <w:jc w:val="left"/>
      <w:outlineLvl w:val="0"/>
    </w:pPr>
  </w:style>
  <w:style w:type="paragraph" w:styleId="Heading2">
    <w:name w:val="heading 2"/>
    <w:basedOn w:val="Normal"/>
    <w:next w:val="Normal"/>
    <w:uiPriority w:val="99"/>
    <w:pPr>
      <w:keepNext/>
      <w:autoSpaceDE/>
      <w:autoSpaceDN/>
      <w:jc w:val="both"/>
      <w:outlineLvl w:val="1"/>
    </w:pPr>
  </w:style>
  <w:style w:type="paragraph" w:styleId="Heading3">
    <w:name w:val="heading 3"/>
    <w:basedOn w:val="Normal"/>
    <w:next w:val="Normal"/>
    <w:uiPriority w:val="99"/>
    <w:pPr>
      <w:keepNext/>
      <w:spacing w:before="120"/>
      <w:jc w:val="left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9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pPr>
      <w:keepNext/>
      <w:jc w:val="both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uiPriority w:val="99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9"/>
    <w:pPr>
      <w:keepNext/>
      <w:jc w:val="center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uiPriority w:val="99"/>
    <w:pPr>
      <w:keepNext/>
      <w:jc w:val="center"/>
      <w:outlineLvl w:val="7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  <w:jc w:val="left"/>
    </w:pPr>
    <w:rPr>
      <w:sz w:val="20"/>
      <w:szCs w:val="20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  <w:jc w:val="left"/>
    </w:pPr>
    <w:rPr>
      <w:sz w:val="20"/>
      <w:szCs w:val="20"/>
    </w:rPr>
  </w:style>
  <w:style w:type="paragraph" w:styleId="BodyText">
    <w:name w:val="Body Text"/>
    <w:basedOn w:val="Normal"/>
    <w:uiPriority w:val="99"/>
    <w:pPr>
      <w:adjustRightInd w:val="0"/>
      <w:jc w:val="both"/>
    </w:pPr>
  </w:style>
  <w:style w:type="paragraph" w:styleId="BodyText2">
    <w:name w:val="Body Text 2"/>
    <w:basedOn w:val="Normal"/>
    <w:uiPriority w:val="99"/>
    <w:pPr>
      <w:ind w:firstLine="720"/>
      <w:jc w:val="both"/>
    </w:pPr>
  </w:style>
  <w:style w:type="paragraph" w:styleId="Title">
    <w:name w:val="Title"/>
    <w:basedOn w:val="Normal"/>
    <w:uiPriority w:val="99"/>
    <w:rsid w:val="002B6480"/>
    <w:pPr>
      <w:autoSpaceDE/>
      <w:autoSpaceDN/>
      <w:jc w:val="center"/>
    </w:pPr>
  </w:style>
  <w:style w:type="character" w:styleId="Hyperlink">
    <w:name w:val="Hyperlink"/>
    <w:basedOn w:val="DefaultParagraphFont"/>
    <w:uiPriority w:val="99"/>
    <w:rsid w:val="00AF262A"/>
    <w:rPr>
      <w:rFonts w:cs="Times New Roman"/>
      <w:color w:val="0000FF"/>
      <w:u w:val="single"/>
      <w:rtl w:val="0"/>
      <w:cs w:val="0"/>
    </w:rPr>
  </w:style>
  <w:style w:type="character" w:styleId="Strong">
    <w:name w:val="Strong"/>
    <w:basedOn w:val="DefaultParagraphFont"/>
    <w:uiPriority w:val="99"/>
    <w:rsid w:val="00291C57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291C57"/>
    <w:pPr>
      <w:autoSpaceDE/>
      <w:autoSpaceDN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uiPriority w:val="99"/>
    <w:semiHidden/>
    <w:rsid w:val="003F263D"/>
    <w:pPr>
      <w:jc w:val="left"/>
    </w:pPr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95018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9E4A9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uiPriority w:val="99"/>
    <w:semiHidden/>
    <w:rsid w:val="009E4A93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9E4A93"/>
    <w:pPr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6</Pages>
  <Words>1710</Words>
  <Characters>9751</Characters>
  <Application>Microsoft Office Word</Application>
  <DocSecurity>0</DocSecurity>
  <Lines>0</Lines>
  <Paragraphs>0</Paragraphs>
  <ScaleCrop>false</ScaleCrop>
  <Company>MDPT SR</Company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Bratislava</dc:title>
  <dc:subject>Dohoda, Macedónsko</dc:subject>
  <dc:creator>Tisovsky</dc:creator>
  <cp:lastModifiedBy>Martinkovicova</cp:lastModifiedBy>
  <cp:revision>5</cp:revision>
  <cp:lastPrinted>2011-07-22T14:43:00Z</cp:lastPrinted>
  <dcterms:created xsi:type="dcterms:W3CDTF">2011-06-29T08:37:00Z</dcterms:created>
  <dcterms:modified xsi:type="dcterms:W3CDTF">2011-07-22T14:46:00Z</dcterms:modified>
</cp:coreProperties>
</file>