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7DF1" w:rsidRPr="003D5D06" w:rsidP="00E57DF1">
      <w:pPr>
        <w:bidi w:val="0"/>
        <w:jc w:val="center"/>
        <w:rPr>
          <w:rFonts w:ascii="Times New Roman" w:hAnsi="Times New Roman"/>
          <w:b/>
          <w:spacing w:val="60"/>
          <w:sz w:val="36"/>
          <w:szCs w:val="32"/>
          <w:lang w:val="en-GB"/>
        </w:rPr>
      </w:pPr>
      <w:r w:rsidRPr="003D5D06">
        <w:rPr>
          <w:rFonts w:ascii="Times New Roman" w:hAnsi="Times New Roman"/>
          <w:b/>
          <w:spacing w:val="60"/>
          <w:sz w:val="36"/>
          <w:szCs w:val="32"/>
          <w:lang w:val="en-GB"/>
        </w:rPr>
        <w:t>AGREEMENT</w:t>
      </w:r>
    </w:p>
    <w:p w:rsidR="00ED1487" w:rsidRPr="003D5D06" w:rsidP="00670C94">
      <w:pPr>
        <w:bidi w:val="0"/>
        <w:spacing w:before="120"/>
        <w:jc w:val="center"/>
        <w:rPr>
          <w:rFonts w:ascii="Times New Roman" w:hAnsi="Times New Roman"/>
          <w:b/>
          <w:sz w:val="28"/>
          <w:szCs w:val="32"/>
          <w:lang w:val="en-GB"/>
        </w:rPr>
      </w:pPr>
      <w:r w:rsidRPr="003D5D06" w:rsidR="00E57DF1">
        <w:rPr>
          <w:rFonts w:ascii="Times New Roman" w:hAnsi="Times New Roman"/>
          <w:b/>
          <w:sz w:val="28"/>
          <w:szCs w:val="32"/>
          <w:lang w:val="en-GB"/>
        </w:rPr>
        <w:t xml:space="preserve">BETWEEN </w:t>
      </w:r>
      <w:r w:rsidRPr="003D5D06">
        <w:rPr>
          <w:rFonts w:ascii="Times New Roman" w:hAnsi="Times New Roman"/>
          <w:b/>
          <w:sz w:val="28"/>
          <w:szCs w:val="32"/>
          <w:lang w:val="en-GB"/>
        </w:rPr>
        <w:t xml:space="preserve">THE SLOVAK REPUBLIC </w:t>
      </w:r>
      <w:r w:rsidRPr="003D5D06" w:rsidR="00C16630">
        <w:rPr>
          <w:rFonts w:ascii="Times New Roman" w:hAnsi="Times New Roman"/>
          <w:b/>
          <w:sz w:val="28"/>
          <w:szCs w:val="32"/>
          <w:lang w:val="en-GB"/>
        </w:rPr>
        <w:t xml:space="preserve">AND </w:t>
      </w:r>
      <w:r w:rsidRPr="003D5D06">
        <w:rPr>
          <w:rFonts w:ascii="Times New Roman" w:hAnsi="Times New Roman"/>
          <w:b/>
          <w:sz w:val="28"/>
          <w:szCs w:val="32"/>
          <w:lang w:val="en-GB"/>
        </w:rPr>
        <w:t xml:space="preserve">NEW ZEALAND </w:t>
      </w:r>
    </w:p>
    <w:p w:rsidR="00E57DF1" w:rsidRPr="003D5D06" w:rsidP="00670C94">
      <w:pPr>
        <w:bidi w:val="0"/>
        <w:spacing w:before="120"/>
        <w:jc w:val="center"/>
        <w:rPr>
          <w:rFonts w:ascii="Times New Roman" w:hAnsi="Times New Roman"/>
          <w:b/>
          <w:sz w:val="28"/>
          <w:szCs w:val="32"/>
          <w:lang w:val="en-GB"/>
        </w:rPr>
      </w:pPr>
      <w:r w:rsidRPr="003D5D06">
        <w:rPr>
          <w:rFonts w:ascii="Times New Roman" w:hAnsi="Times New Roman"/>
          <w:b/>
          <w:sz w:val="28"/>
          <w:szCs w:val="32"/>
          <w:lang w:val="en-GB"/>
        </w:rPr>
        <w:t>ON A WORKING HOLIDAY SCHEME</w:t>
      </w:r>
    </w:p>
    <w:p w:rsidR="00E57DF1" w:rsidP="00E57DF1">
      <w:pPr>
        <w:bidi w:val="0"/>
        <w:jc w:val="center"/>
        <w:rPr>
          <w:rFonts w:ascii="Times New Roman" w:hAnsi="Times New Roman"/>
          <w:b/>
          <w:lang w:val="en-GB"/>
        </w:rPr>
      </w:pPr>
    </w:p>
    <w:p w:rsidR="00670C94" w:rsidRPr="00CC0A44" w:rsidP="00670C94">
      <w:pPr>
        <w:bidi w:val="0"/>
        <w:spacing w:before="120"/>
        <w:jc w:val="center"/>
        <w:rPr>
          <w:rFonts w:ascii="Times New Roman" w:hAnsi="Times New Roman"/>
          <w:lang w:val="en-GB"/>
        </w:rPr>
      </w:pPr>
      <w:r w:rsidR="00ED1487">
        <w:rPr>
          <w:rFonts w:ascii="Times New Roman" w:hAnsi="Times New Roman"/>
          <w:lang w:val="en-GB"/>
        </w:rPr>
        <w:t>T</w:t>
      </w:r>
      <w:r w:rsidRPr="00CC0A44" w:rsidR="00ED1487">
        <w:rPr>
          <w:rFonts w:ascii="Times New Roman" w:hAnsi="Times New Roman"/>
          <w:lang w:val="en-GB"/>
        </w:rPr>
        <w:t>he Slovak Republic</w:t>
      </w:r>
    </w:p>
    <w:p w:rsidR="00E57DF1" w:rsidRPr="00CC0A44" w:rsidP="00E57DF1">
      <w:pPr>
        <w:bidi w:val="0"/>
        <w:spacing w:before="120"/>
        <w:jc w:val="center"/>
        <w:rPr>
          <w:rFonts w:ascii="Times New Roman" w:hAnsi="Times New Roman"/>
          <w:lang w:val="en-GB"/>
        </w:rPr>
      </w:pPr>
      <w:r w:rsidRPr="00CC0A44">
        <w:rPr>
          <w:rFonts w:ascii="Times New Roman" w:hAnsi="Times New Roman"/>
          <w:lang w:val="en-GB"/>
        </w:rPr>
        <w:t xml:space="preserve">and </w:t>
      </w:r>
    </w:p>
    <w:p w:rsidR="00670C94" w:rsidRPr="00CC0A44" w:rsidP="00670C94">
      <w:pPr>
        <w:bidi w:val="0"/>
        <w:spacing w:before="120"/>
        <w:jc w:val="center"/>
        <w:rPr>
          <w:rFonts w:ascii="Times New Roman" w:hAnsi="Times New Roman"/>
          <w:lang w:val="en-GB"/>
        </w:rPr>
      </w:pPr>
      <w:r w:rsidRPr="00CC0A44" w:rsidR="00ED1487">
        <w:rPr>
          <w:rFonts w:ascii="Times New Roman" w:hAnsi="Times New Roman"/>
          <w:lang w:val="en-GB"/>
        </w:rPr>
        <w:t>New Zealand</w:t>
      </w:r>
      <w:r w:rsidR="00ED1487">
        <w:rPr>
          <w:rFonts w:ascii="Times New Roman" w:hAnsi="Times New Roman"/>
          <w:lang w:val="en-GB"/>
        </w:rPr>
        <w:t xml:space="preserve"> </w:t>
      </w:r>
    </w:p>
    <w:p w:rsidR="00E57DF1" w:rsidRPr="00CC0A44" w:rsidP="00E57DF1">
      <w:pPr>
        <w:bidi w:val="0"/>
        <w:jc w:val="center"/>
        <w:rPr>
          <w:rFonts w:ascii="Times New Roman" w:hAnsi="Times New Roman"/>
          <w:lang w:val="en-GB"/>
        </w:rPr>
      </w:pPr>
    </w:p>
    <w:p w:rsidR="00CC0A44" w:rsidP="00E57DF1">
      <w:pPr>
        <w:bidi w:val="0"/>
        <w:jc w:val="both"/>
        <w:rPr>
          <w:rFonts w:ascii="Times New Roman" w:hAnsi="Times New Roman"/>
          <w:lang w:val="en-GB"/>
        </w:rPr>
      </w:pPr>
    </w:p>
    <w:p w:rsidR="00E57DF1" w:rsidRPr="00CC0A44" w:rsidP="00E57DF1">
      <w:pPr>
        <w:bidi w:val="0"/>
        <w:jc w:val="both"/>
        <w:rPr>
          <w:rFonts w:ascii="Times New Roman" w:hAnsi="Times New Roman"/>
          <w:lang w:val="en-GB"/>
        </w:rPr>
      </w:pPr>
      <w:r w:rsidRPr="00CC0A44">
        <w:rPr>
          <w:rFonts w:ascii="Times New Roman" w:hAnsi="Times New Roman"/>
          <w:lang w:val="en-GB"/>
        </w:rPr>
        <w:t xml:space="preserve">(hereinafter referred to as “the Parties”), </w:t>
      </w:r>
    </w:p>
    <w:p w:rsidR="00E57DF1" w:rsidRPr="00CC0A44" w:rsidP="00E57DF1">
      <w:pPr>
        <w:bidi w:val="0"/>
        <w:jc w:val="both"/>
        <w:rPr>
          <w:rFonts w:ascii="Times New Roman" w:hAnsi="Times New Roman"/>
          <w:lang w:val="en-GB"/>
        </w:rPr>
      </w:pPr>
    </w:p>
    <w:p w:rsidR="00E57DF1" w:rsidRPr="00CC0A44" w:rsidP="00E57DF1">
      <w:pPr>
        <w:bidi w:val="0"/>
        <w:jc w:val="both"/>
        <w:rPr>
          <w:rFonts w:ascii="Times New Roman" w:hAnsi="Times New Roman" w:cs="Arial"/>
          <w:lang w:val="en-GB"/>
        </w:rPr>
      </w:pPr>
      <w:r w:rsidRPr="00ED1487">
        <w:rPr>
          <w:rFonts w:ascii="Times New Roman" w:hAnsi="Times New Roman" w:cs="Arial"/>
          <w:lang w:val="en-GB"/>
        </w:rPr>
        <w:t>Desiring</w:t>
      </w:r>
      <w:r w:rsidRPr="00CC0A44">
        <w:rPr>
          <w:rFonts w:ascii="Times New Roman" w:hAnsi="Times New Roman" w:cs="Arial"/>
          <w:b/>
          <w:lang w:val="en-GB"/>
        </w:rPr>
        <w:t xml:space="preserve"> </w:t>
      </w:r>
      <w:r w:rsidRPr="00CC0A44">
        <w:rPr>
          <w:rFonts w:ascii="Times New Roman" w:hAnsi="Times New Roman" w:cs="Arial"/>
          <w:lang w:val="en-GB"/>
        </w:rPr>
        <w:t>to enhance the friendly relations between both countries,</w:t>
      </w:r>
    </w:p>
    <w:p w:rsidR="00E57DF1" w:rsidRPr="00CC0A44" w:rsidP="00E57DF1">
      <w:pPr>
        <w:bidi w:val="0"/>
        <w:jc w:val="both"/>
        <w:rPr>
          <w:rFonts w:ascii="Times New Roman" w:hAnsi="Times New Roman" w:cs="Arial"/>
          <w:lang w:val="en-GB"/>
        </w:rPr>
      </w:pPr>
    </w:p>
    <w:p w:rsidR="00E57DF1" w:rsidRPr="00CC0A44" w:rsidP="00E57DF1">
      <w:pPr>
        <w:bidi w:val="0"/>
        <w:jc w:val="both"/>
        <w:rPr>
          <w:rFonts w:ascii="Times New Roman" w:hAnsi="Times New Roman"/>
          <w:lang w:val="en-GB"/>
        </w:rPr>
      </w:pPr>
      <w:r w:rsidRPr="00CC0A44">
        <w:rPr>
          <w:rFonts w:ascii="Times New Roman" w:hAnsi="Times New Roman"/>
          <w:lang w:val="en-GB"/>
        </w:rPr>
        <w:t>Have come to the following agreement for the operation of a Working Holiday Scheme (“the</w:t>
      </w:r>
      <w:r w:rsidR="00670C94">
        <w:rPr>
          <w:rFonts w:ascii="Times New Roman" w:hAnsi="Times New Roman"/>
          <w:lang w:val="en-GB"/>
        </w:rPr>
        <w:t> </w:t>
      </w:r>
      <w:r w:rsidRPr="00CC0A44">
        <w:rPr>
          <w:rFonts w:ascii="Times New Roman" w:hAnsi="Times New Roman"/>
          <w:lang w:val="en-GB"/>
        </w:rPr>
        <w:t>Scheme”) between the Parties:</w:t>
      </w:r>
    </w:p>
    <w:p w:rsidR="00E57DF1" w:rsidRPr="00CC0A44" w:rsidP="00E57DF1">
      <w:pPr>
        <w:bidi w:val="0"/>
        <w:jc w:val="both"/>
        <w:rPr>
          <w:rFonts w:ascii="Times New Roman" w:hAnsi="Times New Roman"/>
          <w:lang w:val="en-GB"/>
        </w:rPr>
      </w:pPr>
    </w:p>
    <w:p w:rsidR="00E57DF1" w:rsidRPr="00670C94" w:rsidP="00E57DF1">
      <w:pPr>
        <w:tabs>
          <w:tab w:val="left" w:pos="0"/>
          <w:tab w:val="left" w:pos="180"/>
          <w:tab w:val="left" w:pos="540"/>
        </w:tabs>
        <w:bidi w:val="0"/>
        <w:jc w:val="both"/>
        <w:rPr>
          <w:rFonts w:ascii="Times New Roman" w:hAnsi="Times New Roman"/>
          <w:szCs w:val="20"/>
          <w:lang w:val="en-GB"/>
        </w:rPr>
      </w:pPr>
    </w:p>
    <w:p w:rsidR="00E57DF1" w:rsidRPr="00CC0A44" w:rsidP="00E57DF1">
      <w:pPr>
        <w:bidi w:val="0"/>
        <w:jc w:val="center"/>
        <w:rPr>
          <w:rFonts w:ascii="Times New Roman" w:hAnsi="Times New Roman"/>
          <w:b/>
          <w:lang w:val="en-GB"/>
        </w:rPr>
      </w:pPr>
      <w:r w:rsidRPr="00CC0A44">
        <w:rPr>
          <w:rFonts w:ascii="Times New Roman" w:hAnsi="Times New Roman"/>
          <w:b/>
          <w:lang w:val="en-GB"/>
        </w:rPr>
        <w:t>PART I - OBLIGATIONS OF NEW ZEALAND</w:t>
      </w:r>
    </w:p>
    <w:p w:rsidR="00E57DF1" w:rsidRPr="00CC0A44" w:rsidP="00C16630">
      <w:pPr>
        <w:bidi w:val="0"/>
        <w:spacing w:before="120"/>
        <w:jc w:val="center"/>
        <w:rPr>
          <w:rFonts w:ascii="Times New Roman" w:hAnsi="Times New Roman"/>
          <w:b/>
          <w:lang w:val="en-GB"/>
        </w:rPr>
      </w:pPr>
      <w:r w:rsidRPr="00CC0A44">
        <w:rPr>
          <w:rFonts w:ascii="Times New Roman" w:hAnsi="Times New Roman"/>
          <w:b/>
          <w:lang w:val="en-GB"/>
        </w:rPr>
        <w:t>Article 1</w:t>
      </w:r>
    </w:p>
    <w:p w:rsidR="00E57DF1" w:rsidRPr="00CC0A44" w:rsidP="00E57DF1">
      <w:pPr>
        <w:bidi w:val="0"/>
        <w:jc w:val="both"/>
        <w:rPr>
          <w:rFonts w:ascii="Times New Roman" w:hAnsi="Times New Roman"/>
          <w:b/>
          <w:sz w:val="20"/>
          <w:szCs w:val="20"/>
          <w:lang w:val="en-GB"/>
        </w:rPr>
      </w:pPr>
    </w:p>
    <w:p w:rsidR="00E57DF1" w:rsidRPr="00CC0A44" w:rsidP="00E57DF1">
      <w:pPr>
        <w:tabs>
          <w:tab w:val="left" w:pos="180"/>
        </w:tabs>
        <w:bidi w:val="0"/>
        <w:ind w:firstLine="360"/>
        <w:jc w:val="both"/>
        <w:rPr>
          <w:rFonts w:ascii="Times New Roman" w:hAnsi="Times New Roman"/>
          <w:lang w:val="en-GB"/>
        </w:rPr>
      </w:pPr>
      <w:r w:rsidRPr="00CC0A44">
        <w:rPr>
          <w:rFonts w:ascii="Times New Roman" w:hAnsi="Times New Roman"/>
          <w:lang w:val="en-GB"/>
        </w:rPr>
        <w:t>New Zealand shall, subject to Article 2</w:t>
      </w:r>
      <w:r w:rsidRPr="00CC0A44" w:rsidR="004A6CA8">
        <w:rPr>
          <w:rFonts w:ascii="Times New Roman" w:hAnsi="Times New Roman"/>
          <w:lang w:val="en-GB"/>
        </w:rPr>
        <w:t xml:space="preserve"> of this Agreement</w:t>
      </w:r>
      <w:r w:rsidRPr="00CC0A44">
        <w:rPr>
          <w:rFonts w:ascii="Times New Roman" w:hAnsi="Times New Roman"/>
          <w:lang w:val="en-GB"/>
        </w:rPr>
        <w:t>, on application by a citizen of the Slovak Republic, issue a temporary visa, valid for presentation for a period of twelve (12) months from the date of issue, to a citizen of the Slovak Republic</w:t>
      </w:r>
      <w:r w:rsidRPr="00CC0A44">
        <w:rPr>
          <w:rFonts w:ascii="Times New Roman" w:hAnsi="Times New Roman"/>
          <w:b/>
          <w:lang w:val="en-GB"/>
        </w:rPr>
        <w:t xml:space="preserve"> </w:t>
      </w:r>
      <w:r w:rsidRPr="00CC0A44">
        <w:rPr>
          <w:rFonts w:ascii="Times New Roman" w:hAnsi="Times New Roman"/>
          <w:lang w:val="en-GB"/>
        </w:rPr>
        <w:t xml:space="preserve">who satisfies each of the following requirements: </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a)</w:t>
        <w:tab/>
        <w:t>has the primary intention to holiday in</w:t>
      </w:r>
      <w:r w:rsidRPr="00CC0A44">
        <w:rPr>
          <w:rFonts w:ascii="Times New Roman" w:hAnsi="Times New Roman"/>
          <w:b/>
          <w:lang w:val="en-GB"/>
        </w:rPr>
        <w:t xml:space="preserve"> </w:t>
      </w:r>
      <w:smartTag w:uri="urn:schemas-microsoft-com:office:smarttags" w:element="place">
        <w:smartTag w:uri="urn:schemas-microsoft-com:office:smarttags" w:element="country-region">
          <w:r w:rsidRPr="00CC0A44">
            <w:rPr>
              <w:rFonts w:ascii="Times New Roman" w:hAnsi="Times New Roman"/>
              <w:lang w:val="en-GB"/>
            </w:rPr>
            <w:t>New Zealand</w:t>
          </w:r>
        </w:smartTag>
      </w:smartTag>
      <w:r w:rsidRPr="00CC0A44">
        <w:rPr>
          <w:rFonts w:ascii="Times New Roman" w:hAnsi="Times New Roman"/>
          <w:lang w:val="en-GB"/>
        </w:rPr>
        <w:t>, with employment and study being incidental rather than primary reasons for the visit;</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b)</w:t>
        <w:tab/>
        <w:t>is aged between eighteen (18) and thirty-five (35) years, both inclusive, at the time of application;</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c)</w:t>
        <w:tab/>
        <w:t>is not accompanied by dependants;</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d)</w:t>
        <w:tab/>
        <w:t xml:space="preserve">is a holder of a valid passport issued by the </w:t>
      </w:r>
      <w:smartTag w:uri="urn:schemas-microsoft-com:office:smarttags" w:element="place">
        <w:smartTag w:uri="urn:schemas-microsoft-com:office:smarttags" w:element="PlaceName">
          <w:r w:rsidRPr="00CC0A44">
            <w:rPr>
              <w:rFonts w:ascii="Times New Roman" w:hAnsi="Times New Roman"/>
              <w:lang w:val="en-GB"/>
            </w:rPr>
            <w:t>Slovak</w:t>
          </w:r>
        </w:smartTag>
        <w:r w:rsidRPr="00CC0A44">
          <w:rPr>
            <w:rFonts w:ascii="Times New Roman" w:hAnsi="Times New Roman"/>
            <w:lang w:val="en-GB"/>
          </w:rPr>
          <w:t xml:space="preserve"> </w:t>
        </w:r>
        <w:smartTag w:uri="urn:schemas-microsoft-com:office:smarttags" w:element="PlaceType">
          <w:r w:rsidRPr="00CC0A44">
            <w:rPr>
              <w:rFonts w:ascii="Times New Roman" w:hAnsi="Times New Roman"/>
              <w:lang w:val="en-GB"/>
            </w:rPr>
            <w:t>Republic</w:t>
          </w:r>
        </w:smartTag>
      </w:smartTag>
      <w:r w:rsidRPr="00CC0A44">
        <w:rPr>
          <w:rFonts w:ascii="Times New Roman" w:hAnsi="Times New Roman"/>
          <w:lang w:val="en-GB"/>
        </w:rPr>
        <w:t>;</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e)</w:t>
        <w:tab/>
        <w:tab/>
        <w:t xml:space="preserve">possesses a ticket for departure from </w:t>
      </w:r>
      <w:smartTag w:uri="urn:schemas-microsoft-com:office:smarttags" w:element="place">
        <w:smartTag w:uri="urn:schemas-microsoft-com:office:smarttags" w:element="country-region">
          <w:r w:rsidRPr="00CC0A44">
            <w:rPr>
              <w:rFonts w:ascii="Times New Roman" w:hAnsi="Times New Roman"/>
              <w:lang w:val="en-GB"/>
            </w:rPr>
            <w:t>New Zealand</w:t>
          </w:r>
        </w:smartTag>
      </w:smartTag>
      <w:r w:rsidRPr="00CC0A44">
        <w:rPr>
          <w:rFonts w:ascii="Times New Roman" w:hAnsi="Times New Roman"/>
          <w:lang w:val="en-GB"/>
        </w:rPr>
        <w:t>, or sufficient funds to purchase such a ticket;</w:t>
      </w:r>
    </w:p>
    <w:p w:rsidR="00E57DF1" w:rsidRPr="00CC0A44" w:rsidP="00ED1487">
      <w:pPr>
        <w:tabs>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f)</w:t>
        <w:tab/>
        <w:t>possesses sufficient funds for his</w:t>
      </w:r>
      <w:r w:rsidR="00C16630">
        <w:rPr>
          <w:rFonts w:ascii="Times New Roman" w:hAnsi="Times New Roman"/>
          <w:lang w:val="en-GB"/>
        </w:rPr>
        <w:t>/her</w:t>
      </w:r>
      <w:r w:rsidRPr="00CC0A44">
        <w:rPr>
          <w:rFonts w:ascii="Times New Roman" w:hAnsi="Times New Roman"/>
          <w:lang w:val="en-GB"/>
        </w:rPr>
        <w:t xml:space="preserve"> maintenance during the period of stay in</w:t>
      </w:r>
      <w:r w:rsidRPr="00CC0A44">
        <w:rPr>
          <w:rFonts w:ascii="Times New Roman" w:hAnsi="Times New Roman"/>
          <w:b/>
          <w:lang w:val="en-GB"/>
        </w:rPr>
        <w:t xml:space="preserve"> </w:t>
      </w:r>
      <w:r w:rsidRPr="00CC0A44">
        <w:rPr>
          <w:rFonts w:ascii="Times New Roman" w:hAnsi="Times New Roman"/>
          <w:lang w:val="en-GB"/>
        </w:rPr>
        <w:t>New Zealand, at the discretion of the relevant authorities;</w:t>
      </w:r>
    </w:p>
    <w:p w:rsidR="00E57DF1" w:rsidRPr="00CC0A44" w:rsidP="00ED1487">
      <w:pPr>
        <w:tabs>
          <w:tab w:val="left" w:pos="180"/>
          <w:tab w:val="left" w:pos="360"/>
        </w:tabs>
        <w:bidi w:val="0"/>
        <w:spacing w:before="120"/>
        <w:ind w:left="357" w:hanging="357"/>
        <w:jc w:val="both"/>
        <w:rPr>
          <w:rFonts w:ascii="Times New Roman" w:hAnsi="Times New Roman"/>
          <w:lang w:val="en-GB"/>
        </w:rPr>
      </w:pPr>
      <w:r w:rsidRPr="00CC0A44">
        <w:rPr>
          <w:rFonts w:ascii="Times New Roman" w:hAnsi="Times New Roman"/>
          <w:lang w:val="en-GB"/>
        </w:rPr>
        <w:t>g)</w:t>
        <w:tab/>
        <w:t>pays the prescribed temporary visa application fee;</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CC0A44">
        <w:rPr>
          <w:rFonts w:ascii="Times New Roman" w:hAnsi="Times New Roman"/>
          <w:lang w:val="en-GB"/>
        </w:rPr>
        <w:t>h)</w:t>
        <w:tab/>
        <w:tab/>
      </w:r>
      <w:r w:rsidR="00B140F1">
        <w:rPr>
          <w:rFonts w:ascii="Times New Roman" w:hAnsi="Times New Roman"/>
          <w:lang w:val="en-AU"/>
        </w:rPr>
        <w:t xml:space="preserve">agrees to hold </w:t>
      </w:r>
      <w:r w:rsidRPr="002F2F05">
        <w:rPr>
          <w:rFonts w:ascii="Times New Roman" w:hAnsi="Times New Roman"/>
          <w:lang w:val="en-AU"/>
        </w:rPr>
        <w:t>medical and comprehensive hospitalisation insurance</w:t>
      </w:r>
      <w:r w:rsidR="00B140F1">
        <w:rPr>
          <w:rFonts w:ascii="Times New Roman" w:hAnsi="Times New Roman"/>
          <w:lang w:val="en-AU"/>
        </w:rPr>
        <w:t xml:space="preserve"> to remain</w:t>
      </w:r>
      <w:r w:rsidRPr="002F2F05">
        <w:rPr>
          <w:rFonts w:ascii="Times New Roman" w:hAnsi="Times New Roman"/>
          <w:lang w:val="en-AU"/>
        </w:rPr>
        <w:t xml:space="preserve"> in force throughout his</w:t>
      </w:r>
      <w:r w:rsidR="00C16630">
        <w:rPr>
          <w:rFonts w:ascii="Times New Roman" w:hAnsi="Times New Roman"/>
          <w:lang w:val="en-AU"/>
        </w:rPr>
        <w:t>/her</w:t>
      </w:r>
      <w:r w:rsidRPr="002F2F05">
        <w:rPr>
          <w:rFonts w:ascii="Times New Roman" w:hAnsi="Times New Roman"/>
          <w:lang w:val="en-AU"/>
        </w:rPr>
        <w:t xml:space="preserve"> stay in</w:t>
      </w:r>
      <w:r w:rsidRPr="002F2F05">
        <w:rPr>
          <w:rFonts w:ascii="Times New Roman" w:hAnsi="Times New Roman"/>
          <w:b/>
          <w:lang w:val="en-AU"/>
        </w:rPr>
        <w:t xml:space="preserve"> </w:t>
      </w:r>
      <w:r w:rsidRPr="002F2F05">
        <w:rPr>
          <w:rFonts w:ascii="Times New Roman" w:hAnsi="Times New Roman"/>
          <w:lang w:val="en-AU"/>
        </w:rPr>
        <w:t>New Zealand;</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i)</w:t>
        <w:tab/>
        <w:tab/>
        <w:t xml:space="preserve">complies with </w:t>
      </w:r>
      <w:r w:rsidRPr="00CC0A44">
        <w:rPr>
          <w:rFonts w:ascii="Times New Roman" w:hAnsi="Times New Roman"/>
          <w:lang w:val="en-AU"/>
        </w:rPr>
        <w:t xml:space="preserve">any health and character </w:t>
      </w:r>
      <w:r w:rsidRPr="002F2F05">
        <w:rPr>
          <w:rFonts w:ascii="Times New Roman" w:hAnsi="Times New Roman"/>
          <w:lang w:val="en-AU"/>
        </w:rPr>
        <w:t xml:space="preserve">requirements </w:t>
      </w:r>
      <w:r w:rsidRPr="00B140F1">
        <w:rPr>
          <w:rFonts w:ascii="Times New Roman" w:hAnsi="Times New Roman"/>
          <w:lang w:val="en-AU"/>
        </w:rPr>
        <w:t>imposed by</w:t>
      </w:r>
      <w:r w:rsidRPr="002F2F05">
        <w:rPr>
          <w:rFonts w:ascii="Times New Roman" w:hAnsi="Times New Roman"/>
          <w:lang w:val="en-AU"/>
        </w:rPr>
        <w:t xml:space="preserve"> New Zealand; and</w:t>
      </w:r>
    </w:p>
    <w:p w:rsidR="00E57DF1" w:rsidRPr="002F2F05" w:rsidP="00ED1487">
      <w:pPr>
        <w:tabs>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j)</w:t>
        <w:tab/>
        <w:t>has not participated in the Scheme previously.</w:t>
      </w:r>
    </w:p>
    <w:p w:rsidR="00E57DF1" w:rsidRPr="00ED1487" w:rsidP="00E57DF1">
      <w:pPr>
        <w:tabs>
          <w:tab w:val="left" w:pos="0"/>
          <w:tab w:val="left" w:pos="180"/>
          <w:tab w:val="left" w:pos="540"/>
        </w:tabs>
        <w:bidi w:val="0"/>
        <w:jc w:val="both"/>
        <w:rPr>
          <w:rFonts w:ascii="Times New Roman" w:hAnsi="Times New Roman"/>
          <w:szCs w:val="20"/>
          <w:lang w:val="en-AU"/>
        </w:rPr>
      </w:pPr>
    </w:p>
    <w:p w:rsidR="00E57DF1" w:rsidRPr="00ED1487" w:rsidP="00E57DF1">
      <w:pPr>
        <w:tabs>
          <w:tab w:val="left" w:pos="0"/>
          <w:tab w:val="left" w:pos="180"/>
          <w:tab w:val="left" w:pos="540"/>
        </w:tabs>
        <w:bidi w:val="0"/>
        <w:jc w:val="both"/>
        <w:rPr>
          <w:rFonts w:ascii="Times New Roman" w:hAnsi="Times New Roman"/>
          <w:szCs w:val="20"/>
          <w:lang w:val="en-AU"/>
        </w:rPr>
      </w:pPr>
    </w:p>
    <w:p w:rsidR="00E57DF1" w:rsidRPr="002F2F05" w:rsidP="00E57DF1">
      <w:pPr>
        <w:tabs>
          <w:tab w:val="left" w:pos="180"/>
          <w:tab w:val="left" w:pos="360"/>
        </w:tabs>
        <w:bidi w:val="0"/>
        <w:ind w:left="357" w:hanging="357"/>
        <w:jc w:val="center"/>
        <w:rPr>
          <w:rFonts w:ascii="Times New Roman" w:hAnsi="Times New Roman"/>
          <w:b/>
          <w:lang w:val="en-AU"/>
        </w:rPr>
      </w:pPr>
      <w:r w:rsidRPr="002F2F05">
        <w:rPr>
          <w:rFonts w:ascii="Times New Roman" w:hAnsi="Times New Roman"/>
          <w:b/>
          <w:lang w:val="en-AU"/>
        </w:rPr>
        <w:t>Article 2</w:t>
      </w:r>
    </w:p>
    <w:p w:rsidR="00E57DF1" w:rsidRPr="002F2F05" w:rsidP="00E57DF1">
      <w:pPr>
        <w:tabs>
          <w:tab w:val="left" w:pos="180"/>
          <w:tab w:val="left" w:pos="360"/>
        </w:tabs>
        <w:bidi w:val="0"/>
        <w:ind w:left="357" w:hanging="357"/>
        <w:jc w:val="center"/>
        <w:rPr>
          <w:rFonts w:ascii="Times New Roman" w:hAnsi="Times New Roman"/>
          <w:b/>
          <w:lang w:val="en-AU"/>
        </w:rPr>
      </w:pPr>
    </w:p>
    <w:p w:rsidR="00E57DF1" w:rsidRPr="002F2F05" w:rsidP="00E57DF1">
      <w:pPr>
        <w:tabs>
          <w:tab w:val="left" w:pos="0"/>
          <w:tab w:val="left" w:pos="180"/>
          <w:tab w:val="left" w:pos="360"/>
        </w:tabs>
        <w:bidi w:val="0"/>
        <w:ind w:firstLine="360"/>
        <w:jc w:val="both"/>
        <w:rPr>
          <w:rFonts w:ascii="Times New Roman" w:hAnsi="Times New Roman"/>
          <w:lang w:val="en-AU"/>
        </w:rPr>
      </w:pPr>
      <w:r w:rsidRPr="002F2F05">
        <w:rPr>
          <w:rFonts w:ascii="Times New Roman" w:hAnsi="Times New Roman"/>
          <w:lang w:val="en-AU"/>
        </w:rPr>
        <w:t>(1)</w:t>
        <w:tab/>
        <w:t>New Zealand shall issue no more than one hundred (100)</w:t>
      </w:r>
      <w:r w:rsidRPr="002F2F05" w:rsidR="00D522C4">
        <w:rPr>
          <w:rFonts w:ascii="Times New Roman" w:hAnsi="Times New Roman"/>
          <w:lang w:val="en-AU"/>
        </w:rPr>
        <w:t xml:space="preserve"> </w:t>
      </w:r>
      <w:r w:rsidRPr="00CC0A44" w:rsidR="00D522C4">
        <w:rPr>
          <w:rFonts w:ascii="Times New Roman" w:hAnsi="Times New Roman"/>
          <w:lang w:val="en-AU"/>
        </w:rPr>
        <w:t>temporary</w:t>
      </w:r>
      <w:r w:rsidRPr="002F2F05">
        <w:rPr>
          <w:rFonts w:ascii="Times New Roman" w:hAnsi="Times New Roman"/>
          <w:lang w:val="en-AU"/>
        </w:rPr>
        <w:t xml:space="preserve"> visas</w:t>
      </w:r>
      <w:r w:rsidRPr="002F2F05">
        <w:rPr>
          <w:rFonts w:ascii="Times New Roman" w:hAnsi="Times New Roman"/>
          <w:b/>
          <w:lang w:val="en-AU"/>
        </w:rPr>
        <w:t xml:space="preserve"> </w:t>
      </w:r>
      <w:r w:rsidRPr="002F2F05">
        <w:rPr>
          <w:rFonts w:ascii="Times New Roman" w:hAnsi="Times New Roman"/>
          <w:lang w:val="en-AU"/>
        </w:rPr>
        <w:t xml:space="preserve">per annum to citizens of the Slovak Republic who satisfy the requirements in Article 1 of this Agreement.  </w:t>
      </w:r>
    </w:p>
    <w:p w:rsidR="00E57DF1" w:rsidRPr="002F2F05" w:rsidP="00E57DF1">
      <w:pPr>
        <w:tabs>
          <w:tab w:val="left" w:pos="0"/>
          <w:tab w:val="left" w:pos="180"/>
          <w:tab w:val="left" w:pos="360"/>
        </w:tabs>
        <w:bidi w:val="0"/>
        <w:ind w:firstLine="360"/>
        <w:jc w:val="both"/>
        <w:rPr>
          <w:rFonts w:ascii="Times New Roman" w:hAnsi="Times New Roman"/>
          <w:lang w:val="en-AU"/>
        </w:rPr>
      </w:pPr>
    </w:p>
    <w:p w:rsidR="00E57DF1" w:rsidRPr="002F2F05" w:rsidP="00E57DF1">
      <w:pPr>
        <w:tabs>
          <w:tab w:val="left" w:pos="0"/>
          <w:tab w:val="left" w:pos="360"/>
          <w:tab w:val="left" w:pos="540"/>
        </w:tabs>
        <w:bidi w:val="0"/>
        <w:jc w:val="both"/>
        <w:rPr>
          <w:rFonts w:ascii="Times New Roman" w:hAnsi="Times New Roman"/>
          <w:iCs/>
          <w:lang w:val="en-AU"/>
        </w:rPr>
      </w:pPr>
      <w:r w:rsidRPr="002F2F05">
        <w:rPr>
          <w:rFonts w:ascii="Times New Roman" w:hAnsi="Times New Roman"/>
          <w:lang w:val="en-AU"/>
        </w:rPr>
        <w:tab/>
        <w:t>(2)</w:t>
        <w:tab/>
        <w:t xml:space="preserve">New Zealand shall provide written advice to the Slovak Republic of any decision to adjust the number of </w:t>
      </w:r>
      <w:r w:rsidRPr="00CC0A44" w:rsidR="00D522C4">
        <w:rPr>
          <w:rFonts w:ascii="Times New Roman" w:hAnsi="Times New Roman"/>
          <w:lang w:val="en-AU"/>
        </w:rPr>
        <w:t>temporary</w:t>
      </w:r>
      <w:r w:rsidRPr="002F2F05" w:rsidR="00D522C4">
        <w:rPr>
          <w:rFonts w:ascii="Times New Roman" w:hAnsi="Times New Roman"/>
          <w:lang w:val="en-AU"/>
        </w:rPr>
        <w:t xml:space="preserve"> </w:t>
      </w:r>
      <w:r w:rsidRPr="002F2F05">
        <w:rPr>
          <w:rFonts w:ascii="Times New Roman" w:hAnsi="Times New Roman"/>
          <w:lang w:val="en-AU"/>
        </w:rPr>
        <w:t xml:space="preserve">visas issued per annum. For the avoidance of doubt, an adjustment in the number of </w:t>
      </w:r>
      <w:r w:rsidRPr="00CC0A44" w:rsidR="00D522C4">
        <w:rPr>
          <w:rFonts w:ascii="Times New Roman" w:hAnsi="Times New Roman"/>
          <w:lang w:val="en-AU"/>
        </w:rPr>
        <w:t>temporary</w:t>
      </w:r>
      <w:r w:rsidRPr="002F2F05" w:rsidR="00D522C4">
        <w:rPr>
          <w:rFonts w:ascii="Times New Roman" w:hAnsi="Times New Roman"/>
          <w:lang w:val="en-AU"/>
        </w:rPr>
        <w:t xml:space="preserve"> </w:t>
      </w:r>
      <w:r w:rsidRPr="002F2F05">
        <w:rPr>
          <w:rFonts w:ascii="Times New Roman" w:hAnsi="Times New Roman"/>
          <w:lang w:val="en-AU"/>
        </w:rPr>
        <w:t xml:space="preserve">visas issued per annum shall not be regarded as a formal amendment to this Agreement, unless </w:t>
      </w:r>
      <w:r w:rsidRPr="002F2F05">
        <w:rPr>
          <w:rFonts w:ascii="Times New Roman" w:hAnsi="Times New Roman"/>
          <w:iCs/>
          <w:lang w:val="en-AU"/>
        </w:rPr>
        <w:t xml:space="preserve">its effect is to reduce the number of </w:t>
      </w:r>
      <w:r w:rsidRPr="00CC0A44" w:rsidR="00D522C4">
        <w:rPr>
          <w:rFonts w:ascii="Times New Roman" w:hAnsi="Times New Roman"/>
          <w:iCs/>
          <w:lang w:val="en-AU"/>
        </w:rPr>
        <w:t>temporary</w:t>
      </w:r>
      <w:r w:rsidRPr="002F2F05" w:rsidR="00D522C4">
        <w:rPr>
          <w:rFonts w:ascii="Times New Roman" w:hAnsi="Times New Roman"/>
          <w:iCs/>
          <w:lang w:val="en-AU"/>
        </w:rPr>
        <w:t xml:space="preserve"> </w:t>
      </w:r>
      <w:r w:rsidRPr="002F2F05">
        <w:rPr>
          <w:rFonts w:ascii="Times New Roman" w:hAnsi="Times New Roman"/>
          <w:iCs/>
          <w:lang w:val="en-AU"/>
        </w:rPr>
        <w:t>visas to be issued per annum</w:t>
      </w:r>
      <w:r w:rsidRPr="002F2F05" w:rsidR="00D522C4">
        <w:rPr>
          <w:rFonts w:ascii="Times New Roman" w:hAnsi="Times New Roman"/>
          <w:iCs/>
          <w:lang w:val="en-AU"/>
        </w:rPr>
        <w:t xml:space="preserve"> to </w:t>
      </w:r>
      <w:r w:rsidR="00CC0A44">
        <w:rPr>
          <w:rFonts w:ascii="Times New Roman" w:hAnsi="Times New Roman"/>
          <w:iCs/>
          <w:lang w:val="en-AU"/>
        </w:rPr>
        <w:t>fewer</w:t>
      </w:r>
      <w:r w:rsidRPr="002F2F05" w:rsidR="00D522C4">
        <w:rPr>
          <w:rFonts w:ascii="Times New Roman" w:hAnsi="Times New Roman"/>
          <w:iCs/>
          <w:lang w:val="en-AU"/>
        </w:rPr>
        <w:t xml:space="preserve"> than one hundred (100)</w:t>
      </w:r>
      <w:r w:rsidRPr="002F2F05">
        <w:rPr>
          <w:rFonts w:ascii="Times New Roman" w:hAnsi="Times New Roman"/>
          <w:iCs/>
          <w:lang w:val="en-AU"/>
        </w:rPr>
        <w:t>, in which case the procedure in Article 13 of this Agreement shall apply.</w:t>
      </w:r>
    </w:p>
    <w:p w:rsidR="00E57DF1" w:rsidRPr="002F2F05" w:rsidP="00E57DF1">
      <w:pPr>
        <w:tabs>
          <w:tab w:val="left" w:pos="0"/>
          <w:tab w:val="left" w:pos="360"/>
          <w:tab w:val="left" w:pos="540"/>
        </w:tabs>
        <w:bidi w:val="0"/>
        <w:jc w:val="both"/>
        <w:rPr>
          <w:rFonts w:ascii="Times New Roman" w:hAnsi="Times New Roman"/>
          <w:lang w:val="en-AU"/>
        </w:rPr>
      </w:pPr>
    </w:p>
    <w:p w:rsidR="00E57DF1" w:rsidRPr="00ED1487" w:rsidP="00E57DF1">
      <w:pPr>
        <w:tabs>
          <w:tab w:val="left" w:pos="0"/>
          <w:tab w:val="left" w:pos="180"/>
          <w:tab w:val="left" w:pos="540"/>
        </w:tabs>
        <w:bidi w:val="0"/>
        <w:jc w:val="both"/>
        <w:rPr>
          <w:rFonts w:ascii="Times New Roman" w:hAnsi="Times New Roman"/>
          <w:szCs w:val="20"/>
          <w:lang w:val="en-AU"/>
        </w:rPr>
      </w:pPr>
    </w:p>
    <w:p w:rsidR="00E57DF1" w:rsidRPr="002F2F05" w:rsidP="00E57DF1">
      <w:pPr>
        <w:tabs>
          <w:tab w:val="left" w:pos="0"/>
          <w:tab w:val="left" w:pos="180"/>
          <w:tab w:val="left" w:pos="540"/>
        </w:tabs>
        <w:bidi w:val="0"/>
        <w:jc w:val="center"/>
        <w:rPr>
          <w:rFonts w:ascii="Times New Roman" w:hAnsi="Times New Roman"/>
          <w:b/>
          <w:lang w:val="en-AU"/>
        </w:rPr>
      </w:pPr>
      <w:r w:rsidRPr="002F2F05">
        <w:rPr>
          <w:rFonts w:ascii="Times New Roman" w:hAnsi="Times New Roman"/>
          <w:b/>
          <w:lang w:val="en-AU"/>
        </w:rPr>
        <w:t>Article 3</w:t>
      </w:r>
    </w:p>
    <w:p w:rsidR="00E57DF1" w:rsidRPr="002F2F05" w:rsidP="00E57DF1">
      <w:pPr>
        <w:tabs>
          <w:tab w:val="left" w:pos="0"/>
          <w:tab w:val="left" w:pos="180"/>
          <w:tab w:val="left" w:pos="540"/>
        </w:tabs>
        <w:bidi w:val="0"/>
        <w:jc w:val="center"/>
        <w:rPr>
          <w:rFonts w:ascii="Times New Roman" w:hAnsi="Times New Roman"/>
          <w:b/>
          <w:lang w:val="en-AU"/>
        </w:rPr>
      </w:pPr>
    </w:p>
    <w:p w:rsidR="00E57DF1" w:rsidRPr="002F2F05" w:rsidP="00E57DF1">
      <w:pPr>
        <w:tabs>
          <w:tab w:val="left" w:pos="0"/>
          <w:tab w:val="left" w:pos="360"/>
          <w:tab w:val="left" w:pos="540"/>
        </w:tabs>
        <w:bidi w:val="0"/>
        <w:jc w:val="both"/>
        <w:rPr>
          <w:rFonts w:ascii="Times New Roman" w:hAnsi="Times New Roman"/>
          <w:lang w:val="en-AU"/>
        </w:rPr>
      </w:pPr>
      <w:r w:rsidRPr="002F2F05">
        <w:rPr>
          <w:rFonts w:ascii="Times New Roman" w:hAnsi="Times New Roman"/>
          <w:lang w:val="en-AU"/>
        </w:rPr>
        <w:tab/>
        <w:t xml:space="preserve">New Zealand shall permit any citizen of the Slovak Republic who holds a </w:t>
      </w:r>
      <w:r w:rsidRPr="00CC0A44">
        <w:rPr>
          <w:rFonts w:ascii="Times New Roman" w:hAnsi="Times New Roman"/>
          <w:lang w:val="en-AU"/>
        </w:rPr>
        <w:t>temporary</w:t>
      </w:r>
      <w:r w:rsidRPr="002F2F05">
        <w:rPr>
          <w:rFonts w:ascii="Times New Roman" w:hAnsi="Times New Roman"/>
          <w:lang w:val="en-AU"/>
        </w:rPr>
        <w:t xml:space="preserve"> visa issued pursuant to Article 1 </w:t>
      </w:r>
      <w:r w:rsidRPr="00CC0A44">
        <w:rPr>
          <w:rFonts w:ascii="Times New Roman" w:hAnsi="Times New Roman"/>
          <w:lang w:val="en-AU"/>
        </w:rPr>
        <w:t>of this Agreement</w:t>
      </w:r>
      <w:r w:rsidRPr="002F2F05">
        <w:rPr>
          <w:rFonts w:ascii="Times New Roman" w:hAnsi="Times New Roman"/>
          <w:b/>
          <w:lang w:val="en-AU"/>
        </w:rPr>
        <w:t xml:space="preserve"> </w:t>
      </w:r>
      <w:r w:rsidRPr="002F2F05">
        <w:rPr>
          <w:rFonts w:ascii="Times New Roman" w:hAnsi="Times New Roman"/>
          <w:lang w:val="en-AU"/>
        </w:rPr>
        <w:t>and who is granted permission to enter New Zealand to stay in New Zealand</w:t>
      </w:r>
      <w:r w:rsidR="00CC0A44">
        <w:rPr>
          <w:rFonts w:ascii="Times New Roman" w:hAnsi="Times New Roman"/>
          <w:lang w:val="en-AU"/>
        </w:rPr>
        <w:t>,</w:t>
      </w:r>
      <w:r w:rsidRPr="002F2F05">
        <w:rPr>
          <w:rFonts w:ascii="Times New Roman" w:hAnsi="Times New Roman"/>
          <w:b/>
          <w:lang w:val="en-AU"/>
        </w:rPr>
        <w:t xml:space="preserve"> </w:t>
      </w:r>
      <w:r w:rsidRPr="00CC0A44" w:rsidR="005333F1">
        <w:rPr>
          <w:rFonts w:ascii="Times New Roman" w:hAnsi="Times New Roman"/>
          <w:lang w:val="en-AU"/>
        </w:rPr>
        <w:t xml:space="preserve">study </w:t>
      </w:r>
      <w:r w:rsidR="000F71E8">
        <w:rPr>
          <w:rFonts w:ascii="Times New Roman" w:hAnsi="Times New Roman"/>
          <w:bCs/>
          <w:lang w:val="en-AU"/>
        </w:rPr>
        <w:t xml:space="preserve">and </w:t>
      </w:r>
      <w:r w:rsidRPr="002F2F05">
        <w:rPr>
          <w:rFonts w:ascii="Times New Roman" w:hAnsi="Times New Roman"/>
          <w:lang w:val="en-AU"/>
        </w:rPr>
        <w:t>undertake paid employment</w:t>
      </w:r>
      <w:r w:rsidR="005333F1">
        <w:rPr>
          <w:rFonts w:ascii="Times New Roman" w:hAnsi="Times New Roman"/>
          <w:lang w:val="en-AU"/>
        </w:rPr>
        <w:t xml:space="preserve"> </w:t>
      </w:r>
      <w:r w:rsidR="00CC0A44">
        <w:rPr>
          <w:rFonts w:ascii="Times New Roman" w:hAnsi="Times New Roman"/>
          <w:lang w:val="en-AU"/>
        </w:rPr>
        <w:t xml:space="preserve">in accordance with the terms </w:t>
      </w:r>
      <w:r w:rsidRPr="002F2F05">
        <w:rPr>
          <w:rFonts w:ascii="Times New Roman" w:hAnsi="Times New Roman"/>
          <w:lang w:val="en-AU"/>
        </w:rPr>
        <w:t>of this Agreement for a maximum period of twelve (12) months from the date of</w:t>
      </w:r>
      <w:r w:rsidR="005333F1">
        <w:rPr>
          <w:rFonts w:ascii="Times New Roman" w:hAnsi="Times New Roman"/>
          <w:lang w:val="en-AU"/>
        </w:rPr>
        <w:t xml:space="preserve"> the first</w:t>
      </w:r>
      <w:r w:rsidR="000F71E8">
        <w:rPr>
          <w:rFonts w:ascii="Times New Roman" w:hAnsi="Times New Roman"/>
          <w:lang w:val="en-AU"/>
        </w:rPr>
        <w:t xml:space="preserve"> </w:t>
      </w:r>
      <w:r w:rsidRPr="002F2F05">
        <w:rPr>
          <w:rFonts w:ascii="Times New Roman" w:hAnsi="Times New Roman"/>
          <w:lang w:val="en-AU"/>
        </w:rPr>
        <w:t>entry into New Zealand; and</w:t>
      </w:r>
      <w:r w:rsidR="00CC0A44">
        <w:rPr>
          <w:rFonts w:ascii="Times New Roman" w:hAnsi="Times New Roman"/>
          <w:lang w:val="en-AU"/>
        </w:rPr>
        <w:t xml:space="preserve"> to </w:t>
      </w:r>
      <w:r w:rsidR="005333F1">
        <w:rPr>
          <w:rFonts w:ascii="Times New Roman" w:hAnsi="Times New Roman"/>
          <w:lang w:val="en-AU"/>
        </w:rPr>
        <w:t>exit and re-</w:t>
      </w:r>
      <w:r w:rsidRPr="002F2F05">
        <w:rPr>
          <w:rFonts w:ascii="Times New Roman" w:hAnsi="Times New Roman"/>
          <w:lang w:val="en-AU"/>
        </w:rPr>
        <w:t xml:space="preserve">enter New Zealand for the period of validity of the </w:t>
      </w:r>
      <w:r w:rsidRPr="002F2F05" w:rsidR="00B93BF2">
        <w:rPr>
          <w:rFonts w:ascii="Times New Roman" w:hAnsi="Times New Roman"/>
          <w:lang w:val="en-AU"/>
        </w:rPr>
        <w:t xml:space="preserve">temporary </w:t>
      </w:r>
      <w:r w:rsidRPr="002F2F05">
        <w:rPr>
          <w:rFonts w:ascii="Times New Roman" w:hAnsi="Times New Roman"/>
          <w:lang w:val="en-AU"/>
        </w:rPr>
        <w:t>visa.</w:t>
      </w:r>
    </w:p>
    <w:p w:rsidR="00E57DF1" w:rsidRPr="00ED1487" w:rsidP="00E57DF1">
      <w:pPr>
        <w:tabs>
          <w:tab w:val="left" w:pos="0"/>
          <w:tab w:val="left" w:pos="360"/>
          <w:tab w:val="left" w:pos="540"/>
        </w:tabs>
        <w:bidi w:val="0"/>
        <w:jc w:val="both"/>
        <w:rPr>
          <w:rFonts w:ascii="Times New Roman" w:hAnsi="Times New Roman"/>
          <w:szCs w:val="20"/>
          <w:lang w:val="en-AU"/>
        </w:rPr>
      </w:pPr>
    </w:p>
    <w:p w:rsidR="00E57DF1" w:rsidRPr="00ED1487" w:rsidP="00E57DF1">
      <w:pPr>
        <w:tabs>
          <w:tab w:val="left" w:pos="0"/>
          <w:tab w:val="left" w:pos="360"/>
          <w:tab w:val="left" w:pos="540"/>
        </w:tabs>
        <w:bidi w:val="0"/>
        <w:jc w:val="both"/>
        <w:rPr>
          <w:rFonts w:ascii="Times New Roman" w:hAnsi="Times New Roman"/>
          <w:szCs w:val="20"/>
          <w:lang w:val="en-AU"/>
        </w:rPr>
      </w:pPr>
    </w:p>
    <w:p w:rsidR="00E57DF1" w:rsidRPr="002F2F05" w:rsidP="00E57DF1">
      <w:pPr>
        <w:tabs>
          <w:tab w:val="left" w:pos="0"/>
          <w:tab w:val="left" w:pos="360"/>
          <w:tab w:val="left" w:pos="540"/>
        </w:tabs>
        <w:bidi w:val="0"/>
        <w:jc w:val="center"/>
        <w:rPr>
          <w:rFonts w:ascii="Times New Roman" w:hAnsi="Times New Roman"/>
          <w:b/>
          <w:lang w:val="en-AU"/>
        </w:rPr>
      </w:pPr>
      <w:r w:rsidRPr="002F2F05">
        <w:rPr>
          <w:rFonts w:ascii="Times New Roman" w:hAnsi="Times New Roman"/>
          <w:b/>
          <w:lang w:val="en-AU"/>
        </w:rPr>
        <w:t>Article 4</w:t>
      </w:r>
    </w:p>
    <w:p w:rsidR="00E57DF1" w:rsidRPr="002F2F05" w:rsidP="00E57DF1">
      <w:pPr>
        <w:tabs>
          <w:tab w:val="left" w:pos="0"/>
          <w:tab w:val="left" w:pos="360"/>
          <w:tab w:val="left" w:pos="540"/>
        </w:tabs>
        <w:bidi w:val="0"/>
        <w:jc w:val="both"/>
        <w:rPr>
          <w:rFonts w:ascii="Times New Roman" w:hAnsi="Times New Roman"/>
          <w:lang w:val="en-AU"/>
        </w:rPr>
      </w:pPr>
    </w:p>
    <w:p w:rsidR="00E57DF1" w:rsidRPr="002F2F05" w:rsidP="00E57DF1">
      <w:pPr>
        <w:tabs>
          <w:tab w:val="left" w:pos="0"/>
          <w:tab w:val="left" w:pos="360"/>
          <w:tab w:val="left" w:pos="540"/>
        </w:tabs>
        <w:bidi w:val="0"/>
        <w:jc w:val="both"/>
        <w:rPr>
          <w:rFonts w:ascii="Times New Roman" w:hAnsi="Times New Roman"/>
          <w:lang w:val="en-AU"/>
        </w:rPr>
      </w:pPr>
      <w:r w:rsidRPr="002F2F05">
        <w:rPr>
          <w:rFonts w:ascii="Times New Roman" w:hAnsi="Times New Roman"/>
          <w:lang w:val="en-AU"/>
        </w:rPr>
        <w:tab/>
        <w:t xml:space="preserve">New Zealand shall require any citizen </w:t>
      </w:r>
      <w:r w:rsidR="00004110">
        <w:rPr>
          <w:rFonts w:ascii="Times New Roman" w:hAnsi="Times New Roman"/>
          <w:lang w:val="en-AU"/>
        </w:rPr>
        <w:t>of</w:t>
      </w:r>
      <w:r w:rsidRPr="002F2F05">
        <w:rPr>
          <w:rFonts w:ascii="Times New Roman" w:hAnsi="Times New Roman"/>
          <w:lang w:val="en-AU"/>
        </w:rPr>
        <w:t xml:space="preserve"> the Slovak Republic who has entered</w:t>
      </w:r>
      <w:r w:rsidRPr="002F2F05">
        <w:rPr>
          <w:rFonts w:ascii="Times New Roman" w:hAnsi="Times New Roman"/>
          <w:b/>
          <w:lang w:val="en-AU"/>
        </w:rPr>
        <w:t xml:space="preserve"> </w:t>
      </w:r>
      <w:r w:rsidRPr="002F2F05">
        <w:rPr>
          <w:rFonts w:ascii="Times New Roman" w:hAnsi="Times New Roman"/>
          <w:lang w:val="en-AU"/>
        </w:rPr>
        <w:t xml:space="preserve">New Zealand under the Scheme to comply with the laws and regulations of New Zealand and not to engage in employment or study that is contrary to the terms of this Agreement. </w:t>
      </w:r>
    </w:p>
    <w:p w:rsidR="00E57DF1" w:rsidRPr="00ED1487" w:rsidP="00E57DF1">
      <w:pPr>
        <w:tabs>
          <w:tab w:val="left" w:pos="0"/>
          <w:tab w:val="left" w:pos="180"/>
          <w:tab w:val="left" w:pos="540"/>
        </w:tabs>
        <w:bidi w:val="0"/>
        <w:jc w:val="both"/>
        <w:rPr>
          <w:rFonts w:ascii="Times New Roman" w:hAnsi="Times New Roman"/>
          <w:szCs w:val="20"/>
          <w:lang w:val="en-AU"/>
        </w:rPr>
      </w:pPr>
    </w:p>
    <w:p w:rsidR="007F22A5" w:rsidRPr="00ED1487" w:rsidP="00E57DF1">
      <w:pPr>
        <w:tabs>
          <w:tab w:val="left" w:pos="0"/>
          <w:tab w:val="left" w:pos="180"/>
          <w:tab w:val="left" w:pos="540"/>
        </w:tabs>
        <w:bidi w:val="0"/>
        <w:jc w:val="both"/>
        <w:rPr>
          <w:rFonts w:ascii="Times New Roman" w:hAnsi="Times New Roman"/>
          <w:szCs w:val="20"/>
          <w:lang w:val="en-AU"/>
        </w:rPr>
      </w:pPr>
    </w:p>
    <w:p w:rsidR="00E57DF1" w:rsidRPr="002F2F05" w:rsidP="00E57DF1">
      <w:pPr>
        <w:tabs>
          <w:tab w:val="left" w:pos="0"/>
          <w:tab w:val="left" w:pos="180"/>
          <w:tab w:val="left" w:pos="540"/>
        </w:tabs>
        <w:bidi w:val="0"/>
        <w:jc w:val="center"/>
        <w:rPr>
          <w:rFonts w:ascii="Times New Roman" w:hAnsi="Times New Roman"/>
          <w:b/>
          <w:lang w:val="en-AU"/>
        </w:rPr>
      </w:pPr>
      <w:r w:rsidRPr="002F2F05">
        <w:rPr>
          <w:rFonts w:ascii="Times New Roman" w:hAnsi="Times New Roman"/>
          <w:b/>
          <w:lang w:val="en-AU"/>
        </w:rPr>
        <w:t>Article 5</w:t>
      </w:r>
    </w:p>
    <w:p w:rsidR="00E57DF1" w:rsidRPr="002F2F05" w:rsidP="00E57DF1">
      <w:pPr>
        <w:tabs>
          <w:tab w:val="left" w:pos="0"/>
          <w:tab w:val="left" w:pos="180"/>
          <w:tab w:val="left" w:pos="540"/>
        </w:tabs>
        <w:bidi w:val="0"/>
        <w:jc w:val="both"/>
        <w:rPr>
          <w:rFonts w:ascii="Times New Roman" w:hAnsi="Times New Roman"/>
          <w:lang w:val="en-AU"/>
        </w:rPr>
      </w:pPr>
    </w:p>
    <w:p w:rsidR="00E57DF1" w:rsidRPr="002F2F05" w:rsidP="00E57DF1">
      <w:pPr>
        <w:tabs>
          <w:tab w:val="left" w:pos="0"/>
          <w:tab w:val="left" w:pos="180"/>
          <w:tab w:val="left" w:pos="360"/>
        </w:tabs>
        <w:bidi w:val="0"/>
        <w:ind w:firstLine="360"/>
        <w:jc w:val="both"/>
        <w:rPr>
          <w:rFonts w:ascii="Times New Roman" w:hAnsi="Times New Roman"/>
          <w:lang w:val="en-AU"/>
        </w:rPr>
      </w:pPr>
      <w:r w:rsidRPr="002F2F05">
        <w:rPr>
          <w:rFonts w:ascii="Times New Roman" w:hAnsi="Times New Roman"/>
          <w:lang w:val="en-AU"/>
        </w:rPr>
        <w:t>(1)</w:t>
        <w:tab/>
        <w:t>New Zealand shall not permit citizens of the Slovak Republic who have entered New Zealand under the Scheme to engage in permanent</w:t>
      </w:r>
      <w:r w:rsidRPr="002F2F05">
        <w:rPr>
          <w:rFonts w:ascii="Times New Roman" w:hAnsi="Times New Roman"/>
          <w:b/>
          <w:lang w:val="en-AU"/>
        </w:rPr>
        <w:t xml:space="preserve"> </w:t>
      </w:r>
      <w:r w:rsidRPr="002F2F05">
        <w:rPr>
          <w:rFonts w:ascii="Times New Roman" w:hAnsi="Times New Roman"/>
          <w:lang w:val="en-AU"/>
        </w:rPr>
        <w:t>employment during their stay in New Zealand or permit those citizens to work for the same employer for more than six (6) months</w:t>
      </w:r>
      <w:r w:rsidRPr="002F2F05">
        <w:rPr>
          <w:rFonts w:ascii="Times New Roman" w:hAnsi="Times New Roman"/>
          <w:b/>
          <w:lang w:val="en-AU"/>
        </w:rPr>
        <w:t xml:space="preserve"> </w:t>
      </w:r>
      <w:r w:rsidRPr="002F2F05">
        <w:rPr>
          <w:rFonts w:ascii="Times New Roman" w:hAnsi="Times New Roman"/>
          <w:lang w:val="en-AU"/>
        </w:rPr>
        <w:t>during their stay in New Zealand.</w:t>
      </w:r>
    </w:p>
    <w:p w:rsidR="00E57DF1" w:rsidRPr="002F2F05" w:rsidP="00E57DF1">
      <w:pPr>
        <w:tabs>
          <w:tab w:val="left" w:pos="0"/>
          <w:tab w:val="left" w:pos="180"/>
          <w:tab w:val="left" w:pos="360"/>
        </w:tabs>
        <w:bidi w:val="0"/>
        <w:ind w:firstLine="360"/>
        <w:jc w:val="both"/>
        <w:rPr>
          <w:rFonts w:ascii="Times New Roman" w:hAnsi="Times New Roman"/>
          <w:lang w:val="en-AU"/>
        </w:rPr>
      </w:pPr>
    </w:p>
    <w:p w:rsidR="00E57DF1" w:rsidRPr="002F2F05" w:rsidP="00ED1487">
      <w:pPr>
        <w:tabs>
          <w:tab w:val="left" w:pos="0"/>
          <w:tab w:val="left" w:pos="360"/>
          <w:tab w:val="left" w:pos="540"/>
        </w:tabs>
        <w:bidi w:val="0"/>
        <w:jc w:val="both"/>
        <w:rPr>
          <w:rFonts w:ascii="Times New Roman" w:hAnsi="Times New Roman"/>
          <w:lang w:val="en-AU"/>
        </w:rPr>
      </w:pPr>
      <w:r w:rsidRPr="002F2F05">
        <w:rPr>
          <w:rFonts w:ascii="Times New Roman" w:hAnsi="Times New Roman"/>
          <w:lang w:val="en-AU"/>
        </w:rPr>
        <w:tab/>
        <w:t>(2)</w:t>
        <w:tab/>
        <w:t>New Zealand shall permit citizens of the Slovak Republic who have entered New Zealand under the Scheme to enrol in training or study courses not exceeding a total of six (6) months duration during their stay in New Zealand.</w:t>
      </w:r>
    </w:p>
    <w:p w:rsidR="00E57DF1" w:rsidRPr="002F2F05" w:rsidP="00E57DF1">
      <w:pPr>
        <w:tabs>
          <w:tab w:val="left" w:pos="0"/>
          <w:tab w:val="left" w:pos="360"/>
          <w:tab w:val="left" w:pos="540"/>
        </w:tabs>
        <w:bidi w:val="0"/>
        <w:jc w:val="both"/>
        <w:rPr>
          <w:rFonts w:ascii="Times New Roman" w:hAnsi="Times New Roman"/>
          <w:lang w:val="en-AU"/>
        </w:rPr>
      </w:pPr>
    </w:p>
    <w:p w:rsidR="00ED1487" w:rsidRPr="00ED1487" w:rsidP="00E57DF1">
      <w:pPr>
        <w:tabs>
          <w:tab w:val="left" w:pos="0"/>
          <w:tab w:val="left" w:pos="180"/>
          <w:tab w:val="left" w:pos="540"/>
        </w:tabs>
        <w:bidi w:val="0"/>
        <w:jc w:val="both"/>
        <w:rPr>
          <w:rFonts w:ascii="Times New Roman" w:hAnsi="Times New Roman"/>
          <w:szCs w:val="20"/>
          <w:lang w:val="en-AU"/>
        </w:rPr>
      </w:pPr>
    </w:p>
    <w:p w:rsidR="00E57DF1" w:rsidRPr="002F2F05" w:rsidP="00E57DF1">
      <w:pPr>
        <w:tabs>
          <w:tab w:val="left" w:pos="0"/>
          <w:tab w:val="left" w:pos="180"/>
        </w:tabs>
        <w:bidi w:val="0"/>
        <w:jc w:val="center"/>
        <w:rPr>
          <w:rFonts w:ascii="Times New Roman" w:hAnsi="Times New Roman"/>
          <w:b/>
          <w:lang w:val="en-AU"/>
        </w:rPr>
      </w:pPr>
      <w:r w:rsidRPr="002F2F05">
        <w:rPr>
          <w:rFonts w:ascii="Times New Roman" w:hAnsi="Times New Roman"/>
          <w:b/>
          <w:lang w:val="en-AU"/>
        </w:rPr>
        <w:t xml:space="preserve">PART II - OBLIGATIONS OF THE SLOVAK REPUBLIC  </w:t>
      </w:r>
    </w:p>
    <w:p w:rsidR="00E57DF1" w:rsidRPr="002F2F05" w:rsidP="00C16630">
      <w:pPr>
        <w:tabs>
          <w:tab w:val="left" w:pos="0"/>
          <w:tab w:val="left" w:pos="180"/>
        </w:tabs>
        <w:bidi w:val="0"/>
        <w:spacing w:before="120"/>
        <w:jc w:val="center"/>
        <w:rPr>
          <w:rFonts w:ascii="Times New Roman" w:hAnsi="Times New Roman"/>
          <w:b/>
          <w:lang w:val="en-AU"/>
        </w:rPr>
      </w:pPr>
      <w:r w:rsidRPr="002F2F05">
        <w:rPr>
          <w:rFonts w:ascii="Times New Roman" w:hAnsi="Times New Roman"/>
          <w:b/>
          <w:lang w:val="en-AU"/>
        </w:rPr>
        <w:t>Article 6</w:t>
      </w:r>
    </w:p>
    <w:p w:rsidR="00E57DF1" w:rsidRPr="002F2F05" w:rsidP="00E57DF1">
      <w:pPr>
        <w:tabs>
          <w:tab w:val="left" w:pos="0"/>
          <w:tab w:val="left" w:pos="180"/>
        </w:tabs>
        <w:bidi w:val="0"/>
        <w:jc w:val="center"/>
        <w:rPr>
          <w:rFonts w:ascii="Times New Roman" w:hAnsi="Times New Roman"/>
          <w:b/>
          <w:lang w:val="en-AU"/>
        </w:rPr>
      </w:pPr>
    </w:p>
    <w:p w:rsidR="00E57DF1" w:rsidRPr="002F2F05" w:rsidP="00E57DF1">
      <w:pPr>
        <w:tabs>
          <w:tab w:val="left" w:pos="360"/>
        </w:tabs>
        <w:bidi w:val="0"/>
        <w:jc w:val="both"/>
        <w:rPr>
          <w:rFonts w:ascii="Times New Roman" w:hAnsi="Times New Roman"/>
          <w:lang w:val="en-AU"/>
        </w:rPr>
      </w:pPr>
      <w:r w:rsidRPr="002F2F05">
        <w:rPr>
          <w:rFonts w:ascii="Times New Roman" w:hAnsi="Times New Roman"/>
          <w:lang w:val="en-AU"/>
        </w:rPr>
        <w:tab/>
        <w:t>The Slovak Republic, through the diplomatic mission</w:t>
      </w:r>
      <w:r w:rsidR="00C22B74">
        <w:rPr>
          <w:rFonts w:ascii="Times New Roman" w:hAnsi="Times New Roman"/>
          <w:lang w:val="en-AU"/>
        </w:rPr>
        <w:t>s</w:t>
      </w:r>
      <w:r w:rsidRPr="002F2F05">
        <w:rPr>
          <w:rFonts w:ascii="Times New Roman" w:hAnsi="Times New Roman"/>
          <w:lang w:val="en-AU"/>
        </w:rPr>
        <w:t xml:space="preserve"> </w:t>
      </w:r>
      <w:r w:rsidR="00C22B74">
        <w:rPr>
          <w:rFonts w:ascii="Times New Roman" w:hAnsi="Times New Roman"/>
          <w:lang w:val="en-AU"/>
        </w:rPr>
        <w:t>and</w:t>
      </w:r>
      <w:r w:rsidRPr="002F2F05">
        <w:rPr>
          <w:rFonts w:ascii="Times New Roman" w:hAnsi="Times New Roman"/>
          <w:lang w:val="en-AU"/>
        </w:rPr>
        <w:t xml:space="preserve"> consular offices of the Ministry of Foreign Affairs of the Slovak Republic, shall, subject to Article 7</w:t>
      </w:r>
      <w:r w:rsidRPr="002F2F05">
        <w:rPr>
          <w:rFonts w:ascii="Times New Roman" w:hAnsi="Times New Roman"/>
          <w:b/>
          <w:lang w:val="en-AU"/>
        </w:rPr>
        <w:t xml:space="preserve"> </w:t>
      </w:r>
      <w:r w:rsidRPr="002F2F05">
        <w:rPr>
          <w:rFonts w:ascii="Times New Roman" w:hAnsi="Times New Roman"/>
          <w:lang w:val="en-AU"/>
        </w:rPr>
        <w:t>of this Agreement, on application by a citizen of New Zealand, issue a national visa valid for a period of twelve (12) months from the date of issue, to a citizen of New Zealand</w:t>
      </w:r>
      <w:r w:rsidRPr="002F2F05">
        <w:rPr>
          <w:rFonts w:ascii="Times New Roman" w:hAnsi="Times New Roman"/>
          <w:b/>
          <w:lang w:val="en-AU"/>
        </w:rPr>
        <w:t xml:space="preserve"> </w:t>
      </w:r>
      <w:r w:rsidRPr="002F2F05">
        <w:rPr>
          <w:rFonts w:ascii="Times New Roman" w:hAnsi="Times New Roman"/>
          <w:lang w:val="en-AU"/>
        </w:rPr>
        <w:t xml:space="preserve">who satisfies each </w:t>
      </w:r>
      <w:r w:rsidR="00326376">
        <w:rPr>
          <w:rFonts w:ascii="Times New Roman" w:hAnsi="Times New Roman"/>
          <w:lang w:val="en-AU"/>
        </w:rPr>
        <w:t xml:space="preserve">of </w:t>
      </w:r>
      <w:r w:rsidRPr="002F2F05">
        <w:rPr>
          <w:rFonts w:ascii="Times New Roman" w:hAnsi="Times New Roman"/>
          <w:lang w:val="en-AU"/>
        </w:rPr>
        <w:t xml:space="preserve">the following requirements:  </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a)</w:t>
        <w:tab/>
        <w:t>has the</w:t>
      </w:r>
      <w:r w:rsidRPr="002F2F05">
        <w:rPr>
          <w:rFonts w:ascii="Times New Roman" w:hAnsi="Times New Roman"/>
          <w:b/>
          <w:lang w:val="en-AU"/>
        </w:rPr>
        <w:t xml:space="preserve"> </w:t>
      </w:r>
      <w:r w:rsidRPr="002F2F05">
        <w:rPr>
          <w:rFonts w:ascii="Times New Roman" w:hAnsi="Times New Roman"/>
          <w:lang w:val="en-AU"/>
        </w:rPr>
        <w:t xml:space="preserve">primary intention to holiday in the territory of the </w:t>
      </w:r>
      <w:smartTag w:uri="urn:schemas-microsoft-com:office:smarttags" w:element="place">
        <w:smartTag w:uri="urn:schemas-microsoft-com:office:smarttags" w:element="PlaceName">
          <w:r w:rsidRPr="002F2F05">
            <w:rPr>
              <w:rFonts w:ascii="Times New Roman" w:hAnsi="Times New Roman"/>
              <w:lang w:val="en-AU"/>
            </w:rPr>
            <w:t>Slovak</w:t>
          </w:r>
        </w:smartTag>
        <w:r w:rsidRPr="002F2F05">
          <w:rPr>
            <w:rFonts w:ascii="Times New Roman" w:hAnsi="Times New Roman"/>
            <w:lang w:val="en-AU"/>
          </w:rPr>
          <w:t xml:space="preserve"> </w:t>
        </w:r>
        <w:smartTag w:uri="urn:schemas-microsoft-com:office:smarttags" w:element="PlaceType">
          <w:r w:rsidRPr="002F2F05">
            <w:rPr>
              <w:rFonts w:ascii="Times New Roman" w:hAnsi="Times New Roman"/>
              <w:lang w:val="en-AU"/>
            </w:rPr>
            <w:t>Republic</w:t>
          </w:r>
        </w:smartTag>
      </w:smartTag>
      <w:r w:rsidRPr="002F2F05">
        <w:rPr>
          <w:rFonts w:ascii="Times New Roman" w:hAnsi="Times New Roman"/>
          <w:lang w:val="en-AU"/>
        </w:rPr>
        <w:t>, with employment and study being incidental rather than primary reasons for the visit;</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b)</w:t>
        <w:tab/>
        <w:t>is aged between eighteen (18) and thirty-five (35) years, both inclusive, at the time of application;</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c)</w:t>
        <w:tab/>
        <w:t>is not accompanied by dependants;</w:t>
      </w:r>
    </w:p>
    <w:p w:rsidR="00E57DF1" w:rsidRPr="002F2F05" w:rsidP="00ED1487">
      <w:pPr>
        <w:tabs>
          <w:tab w:val="left" w:pos="180"/>
          <w:tab w:val="left" w:pos="360"/>
        </w:tabs>
        <w:bidi w:val="0"/>
        <w:spacing w:before="120"/>
        <w:ind w:left="357" w:hanging="357"/>
        <w:jc w:val="both"/>
        <w:rPr>
          <w:rFonts w:ascii="Times New Roman" w:hAnsi="Times New Roman"/>
          <w:lang w:val="en-AU"/>
        </w:rPr>
      </w:pPr>
      <w:r w:rsidRPr="002F2F05">
        <w:rPr>
          <w:rFonts w:ascii="Times New Roman" w:hAnsi="Times New Roman"/>
          <w:lang w:val="en-AU"/>
        </w:rPr>
        <w:t>d)</w:t>
        <w:tab/>
        <w:t xml:space="preserve">is a holder of a valid passport issued by </w:t>
      </w:r>
      <w:smartTag w:uri="urn:schemas-microsoft-com:office:smarttags" w:element="place">
        <w:smartTag w:uri="urn:schemas-microsoft-com:office:smarttags" w:element="country-region">
          <w:r w:rsidRPr="002F2F05">
            <w:rPr>
              <w:rFonts w:ascii="Times New Roman" w:hAnsi="Times New Roman"/>
              <w:lang w:val="en-AU"/>
            </w:rPr>
            <w:t>New Zealand</w:t>
          </w:r>
        </w:smartTag>
      </w:smartTag>
      <w:r w:rsidRPr="002F2F05">
        <w:rPr>
          <w:rFonts w:ascii="Times New Roman" w:hAnsi="Times New Roman"/>
          <w:lang w:val="en-AU"/>
        </w:rPr>
        <w:t>;</w:t>
      </w:r>
    </w:p>
    <w:p w:rsidR="00E57DF1" w:rsidRPr="002F2F05" w:rsidP="00ED1487">
      <w:pPr>
        <w:tabs>
          <w:tab w:val="left" w:pos="180"/>
          <w:tab w:val="left" w:pos="360"/>
        </w:tabs>
        <w:bidi w:val="0"/>
        <w:spacing w:before="144" w:beforeLines="60"/>
        <w:ind w:left="357" w:hanging="357"/>
        <w:jc w:val="both"/>
        <w:rPr>
          <w:rFonts w:ascii="Times New Roman" w:hAnsi="Times New Roman"/>
          <w:lang w:val="en-AU"/>
        </w:rPr>
      </w:pPr>
      <w:r w:rsidRPr="002F2F05">
        <w:rPr>
          <w:rFonts w:ascii="Times New Roman" w:hAnsi="Times New Roman"/>
          <w:lang w:val="en-AU"/>
        </w:rPr>
        <w:t>e)</w:t>
        <w:tab/>
        <w:tab/>
        <w:t xml:space="preserve">possesses a ticket for departure from the </w:t>
      </w:r>
      <w:smartTag w:uri="urn:schemas-microsoft-com:office:smarttags" w:element="place">
        <w:smartTag w:uri="urn:schemas-microsoft-com:office:smarttags" w:element="PlaceName">
          <w:r w:rsidRPr="002F2F05">
            <w:rPr>
              <w:rFonts w:ascii="Times New Roman" w:hAnsi="Times New Roman"/>
              <w:lang w:val="en-AU"/>
            </w:rPr>
            <w:t>Slovak</w:t>
          </w:r>
        </w:smartTag>
        <w:r w:rsidRPr="002F2F05">
          <w:rPr>
            <w:rFonts w:ascii="Times New Roman" w:hAnsi="Times New Roman"/>
            <w:lang w:val="en-AU"/>
          </w:rPr>
          <w:t xml:space="preserve"> </w:t>
        </w:r>
        <w:smartTag w:uri="urn:schemas-microsoft-com:office:smarttags" w:element="PlaceType">
          <w:r w:rsidRPr="002F2F05">
            <w:rPr>
              <w:rFonts w:ascii="Times New Roman" w:hAnsi="Times New Roman"/>
              <w:lang w:val="en-AU"/>
            </w:rPr>
            <w:t>Republic</w:t>
          </w:r>
        </w:smartTag>
      </w:smartTag>
      <w:r w:rsidRPr="002F2F05">
        <w:rPr>
          <w:rFonts w:ascii="Times New Roman" w:hAnsi="Times New Roman"/>
          <w:lang w:val="en-AU"/>
        </w:rPr>
        <w:t>, or sufficient funds to purchase such a ticket;</w:t>
      </w:r>
    </w:p>
    <w:p w:rsidR="00E57DF1" w:rsidRPr="002F2F05" w:rsidP="00ED1487">
      <w:pPr>
        <w:tabs>
          <w:tab w:val="left" w:pos="360"/>
        </w:tabs>
        <w:bidi w:val="0"/>
        <w:spacing w:before="144" w:beforeLines="60"/>
        <w:ind w:left="360" w:hanging="360"/>
        <w:jc w:val="both"/>
        <w:rPr>
          <w:rFonts w:ascii="Times New Roman" w:hAnsi="Times New Roman"/>
          <w:lang w:val="en-AU"/>
        </w:rPr>
      </w:pPr>
      <w:r w:rsidRPr="002F2F05">
        <w:rPr>
          <w:rFonts w:ascii="Times New Roman" w:hAnsi="Times New Roman"/>
          <w:lang w:val="en-AU"/>
        </w:rPr>
        <w:t>f)</w:t>
        <w:tab/>
        <w:t>possesses sufficient funds for his/her maintenance during the period of stay in</w:t>
      </w:r>
      <w:r w:rsidRPr="002F2F05">
        <w:rPr>
          <w:rFonts w:ascii="Times New Roman" w:hAnsi="Times New Roman"/>
          <w:b/>
          <w:lang w:val="en-AU"/>
        </w:rPr>
        <w:t xml:space="preserve"> </w:t>
      </w:r>
      <w:r w:rsidRPr="002F2F05">
        <w:rPr>
          <w:rFonts w:ascii="Times New Roman" w:hAnsi="Times New Roman"/>
          <w:lang w:val="en-AU"/>
        </w:rPr>
        <w:t xml:space="preserve">the territory of the </w:t>
      </w:r>
      <w:smartTag w:uri="urn:schemas-microsoft-com:office:smarttags" w:element="place">
        <w:smartTag w:uri="urn:schemas-microsoft-com:office:smarttags" w:element="PlaceName">
          <w:r w:rsidRPr="002F2F05">
            <w:rPr>
              <w:rFonts w:ascii="Times New Roman" w:hAnsi="Times New Roman"/>
              <w:lang w:val="en-AU"/>
            </w:rPr>
            <w:t>Slovak</w:t>
          </w:r>
        </w:smartTag>
        <w:r w:rsidRPr="002F2F05">
          <w:rPr>
            <w:rFonts w:ascii="Times New Roman" w:hAnsi="Times New Roman"/>
            <w:lang w:val="en-AU"/>
          </w:rPr>
          <w:t xml:space="preserve"> </w:t>
        </w:r>
        <w:smartTag w:uri="urn:schemas-microsoft-com:office:smarttags" w:element="PlaceType">
          <w:r w:rsidRPr="002F2F05">
            <w:rPr>
              <w:rFonts w:ascii="Times New Roman" w:hAnsi="Times New Roman"/>
              <w:lang w:val="en-AU"/>
            </w:rPr>
            <w:t>Republic</w:t>
          </w:r>
        </w:smartTag>
      </w:smartTag>
      <w:r w:rsidRPr="002F2F05">
        <w:rPr>
          <w:rFonts w:ascii="Times New Roman" w:hAnsi="Times New Roman"/>
          <w:lang w:val="en-AU"/>
        </w:rPr>
        <w:t xml:space="preserve">, at the discretion of the relevant authorities; </w:t>
      </w:r>
    </w:p>
    <w:p w:rsidR="00E57DF1" w:rsidRPr="002F2F05" w:rsidP="00ED1487">
      <w:pPr>
        <w:tabs>
          <w:tab w:val="left" w:pos="180"/>
          <w:tab w:val="left" w:pos="360"/>
        </w:tabs>
        <w:bidi w:val="0"/>
        <w:spacing w:before="144" w:beforeLines="60"/>
        <w:ind w:left="360" w:hanging="360"/>
        <w:jc w:val="both"/>
        <w:rPr>
          <w:rFonts w:ascii="Times New Roman" w:hAnsi="Times New Roman"/>
          <w:lang w:val="en-AU"/>
        </w:rPr>
      </w:pPr>
      <w:r w:rsidRPr="002F2F05">
        <w:rPr>
          <w:rFonts w:ascii="Times New Roman" w:hAnsi="Times New Roman"/>
          <w:lang w:val="en-AU"/>
        </w:rPr>
        <w:t>g)</w:t>
        <w:tab/>
        <w:t>pays the prescribed national visa application fee;</w:t>
      </w:r>
    </w:p>
    <w:p w:rsidR="00E57DF1" w:rsidRPr="002F2F05" w:rsidP="00ED1487">
      <w:pPr>
        <w:tabs>
          <w:tab w:val="left" w:pos="180"/>
          <w:tab w:val="left" w:pos="360"/>
        </w:tabs>
        <w:bidi w:val="0"/>
        <w:spacing w:before="144" w:beforeLines="60"/>
        <w:ind w:left="360" w:hanging="360"/>
        <w:jc w:val="both"/>
        <w:rPr>
          <w:rFonts w:ascii="Times New Roman" w:hAnsi="Times New Roman"/>
          <w:lang w:val="en-AU"/>
        </w:rPr>
      </w:pPr>
      <w:r w:rsidRPr="002F2F05">
        <w:rPr>
          <w:rFonts w:ascii="Times New Roman" w:hAnsi="Times New Roman"/>
          <w:lang w:val="en-AU"/>
        </w:rPr>
        <w:t>h)</w:t>
        <w:tab/>
        <w:t>agrees to hold medical and comprehensive hospitalisation insurance to remain in force throughout his</w:t>
      </w:r>
      <w:r w:rsidR="00C16630">
        <w:rPr>
          <w:rFonts w:ascii="Times New Roman" w:hAnsi="Times New Roman"/>
          <w:lang w:val="en-AU"/>
        </w:rPr>
        <w:t>/h</w:t>
      </w:r>
      <w:r w:rsidRPr="002F2F05">
        <w:rPr>
          <w:rFonts w:ascii="Times New Roman" w:hAnsi="Times New Roman"/>
          <w:lang w:val="en-AU"/>
        </w:rPr>
        <w:t>er stay in the territory of the Slovak Republic;</w:t>
      </w:r>
    </w:p>
    <w:p w:rsidR="00E57DF1" w:rsidRPr="002F2F05" w:rsidP="00ED1487">
      <w:pPr>
        <w:tabs>
          <w:tab w:val="left" w:pos="360"/>
        </w:tabs>
        <w:bidi w:val="0"/>
        <w:spacing w:before="144" w:beforeLines="60"/>
        <w:ind w:left="360" w:hanging="360"/>
        <w:jc w:val="both"/>
        <w:rPr>
          <w:rFonts w:ascii="Times New Roman" w:hAnsi="Times New Roman"/>
          <w:lang w:val="en-AU"/>
        </w:rPr>
      </w:pPr>
      <w:r w:rsidRPr="002F2F05">
        <w:rPr>
          <w:rFonts w:ascii="Times New Roman" w:hAnsi="Times New Roman"/>
          <w:lang w:val="en-AU"/>
        </w:rPr>
        <w:t>i)</w:t>
        <w:tab/>
      </w:r>
      <w:r w:rsidRPr="002F2F05" w:rsidR="009529E8">
        <w:rPr>
          <w:rFonts w:ascii="Times New Roman" w:hAnsi="Times New Roman"/>
          <w:lang w:val="en-AU"/>
        </w:rPr>
        <w:t xml:space="preserve">complies with requirements </w:t>
      </w:r>
      <w:r w:rsidR="009529E8">
        <w:rPr>
          <w:rFonts w:ascii="Times New Roman" w:hAnsi="Times New Roman"/>
          <w:lang w:val="en-AU"/>
        </w:rPr>
        <w:t>specified in</w:t>
      </w:r>
      <w:r w:rsidR="002E6E55">
        <w:rPr>
          <w:rFonts w:ascii="Times New Roman" w:hAnsi="Times New Roman"/>
          <w:lang w:val="en-AU"/>
        </w:rPr>
        <w:t xml:space="preserve"> the</w:t>
      </w:r>
      <w:r w:rsidR="009529E8">
        <w:rPr>
          <w:rFonts w:ascii="Times New Roman" w:hAnsi="Times New Roman"/>
          <w:lang w:val="en-AU"/>
        </w:rPr>
        <w:t xml:space="preserve"> national legislation of </w:t>
      </w:r>
      <w:r w:rsidR="002E6E55">
        <w:rPr>
          <w:rFonts w:ascii="Times New Roman" w:hAnsi="Times New Roman"/>
          <w:lang w:val="en-AU"/>
        </w:rPr>
        <w:t>the Slovak Republic</w:t>
      </w:r>
      <w:r w:rsidRPr="002F2F05" w:rsidR="009529E8">
        <w:rPr>
          <w:rFonts w:ascii="Times New Roman" w:hAnsi="Times New Roman"/>
          <w:lang w:val="en-AU"/>
        </w:rPr>
        <w:t>; and</w:t>
      </w:r>
    </w:p>
    <w:p w:rsidR="00E57DF1" w:rsidRPr="002F2F05" w:rsidP="00ED1487">
      <w:pPr>
        <w:tabs>
          <w:tab w:val="left" w:pos="360"/>
        </w:tabs>
        <w:bidi w:val="0"/>
        <w:spacing w:before="144" w:beforeLines="60"/>
        <w:ind w:left="360" w:hanging="360"/>
        <w:jc w:val="both"/>
        <w:rPr>
          <w:rFonts w:ascii="Times New Roman" w:hAnsi="Times New Roman"/>
          <w:lang w:val="en-AU"/>
        </w:rPr>
      </w:pPr>
      <w:r w:rsidRPr="002F2F05">
        <w:rPr>
          <w:rFonts w:ascii="Times New Roman" w:hAnsi="Times New Roman"/>
          <w:lang w:val="en-AU"/>
        </w:rPr>
        <w:t>j)</w:t>
        <w:tab/>
        <w:t>has not participated in the Scheme previously.</w:t>
      </w:r>
    </w:p>
    <w:p w:rsidR="00E57DF1" w:rsidRPr="00ED1487" w:rsidP="00E57DF1">
      <w:pPr>
        <w:tabs>
          <w:tab w:val="left" w:pos="0"/>
          <w:tab w:val="left" w:pos="180"/>
        </w:tabs>
        <w:bidi w:val="0"/>
        <w:jc w:val="both"/>
        <w:rPr>
          <w:rFonts w:ascii="Times New Roman" w:hAnsi="Times New Roman"/>
          <w:szCs w:val="20"/>
          <w:lang w:val="en-AU"/>
        </w:rPr>
      </w:pPr>
    </w:p>
    <w:p w:rsidR="00E57DF1" w:rsidP="00E57DF1">
      <w:pPr>
        <w:tabs>
          <w:tab w:val="left" w:pos="0"/>
          <w:tab w:val="left" w:pos="180"/>
        </w:tabs>
        <w:bidi w:val="0"/>
        <w:jc w:val="both"/>
        <w:rPr>
          <w:rFonts w:ascii="Times New Roman" w:hAnsi="Times New Roman"/>
          <w:szCs w:val="20"/>
          <w:lang w:val="en-AU"/>
        </w:rPr>
      </w:pPr>
    </w:p>
    <w:p w:rsidR="00E57DF1" w:rsidRPr="002F2F05" w:rsidP="00E57DF1">
      <w:pPr>
        <w:tabs>
          <w:tab w:val="left" w:pos="360"/>
        </w:tabs>
        <w:bidi w:val="0"/>
        <w:ind w:left="357" w:hanging="357"/>
        <w:jc w:val="center"/>
        <w:rPr>
          <w:rFonts w:ascii="Times New Roman" w:hAnsi="Times New Roman"/>
          <w:b/>
          <w:lang w:val="en-AU"/>
        </w:rPr>
      </w:pPr>
      <w:r w:rsidRPr="002F2F05">
        <w:rPr>
          <w:rFonts w:ascii="Times New Roman" w:hAnsi="Times New Roman"/>
          <w:b/>
          <w:lang w:val="en-AU"/>
        </w:rPr>
        <w:t>Article 7</w:t>
      </w:r>
    </w:p>
    <w:p w:rsidR="00E57DF1" w:rsidRPr="002F2F05" w:rsidP="00E57DF1">
      <w:pPr>
        <w:tabs>
          <w:tab w:val="left" w:pos="180"/>
          <w:tab w:val="left" w:pos="360"/>
        </w:tabs>
        <w:bidi w:val="0"/>
        <w:ind w:left="357" w:hanging="357"/>
        <w:jc w:val="center"/>
        <w:rPr>
          <w:rFonts w:ascii="Times New Roman" w:hAnsi="Times New Roman"/>
          <w:b/>
          <w:lang w:val="en-AU"/>
        </w:rPr>
      </w:pPr>
    </w:p>
    <w:p w:rsidR="00E57DF1" w:rsidRPr="002F2F05" w:rsidP="00ED1487">
      <w:pPr>
        <w:tabs>
          <w:tab w:val="left" w:pos="0"/>
          <w:tab w:val="left" w:pos="360"/>
          <w:tab w:val="left" w:pos="540"/>
        </w:tabs>
        <w:bidi w:val="0"/>
        <w:jc w:val="both"/>
        <w:rPr>
          <w:rFonts w:ascii="Times New Roman" w:hAnsi="Times New Roman"/>
          <w:lang w:val="en-AU"/>
        </w:rPr>
      </w:pPr>
      <w:r w:rsidRPr="002F2F05">
        <w:rPr>
          <w:rFonts w:ascii="Times New Roman" w:hAnsi="Times New Roman"/>
          <w:b/>
          <w:lang w:val="en-AU"/>
        </w:rPr>
        <w:tab/>
      </w:r>
      <w:r w:rsidRPr="002F2F05">
        <w:rPr>
          <w:rFonts w:ascii="Times New Roman" w:hAnsi="Times New Roman"/>
          <w:lang w:val="en-AU"/>
        </w:rPr>
        <w:t>(1)</w:t>
        <w:tab/>
        <w:t>The Slovak Republic shall issue no more than one hundred (100) national visas per annum to citizens of New Zealand who satisfy the requirements in Article 6 of this Agreement.</w:t>
      </w:r>
    </w:p>
    <w:p w:rsidR="00E57DF1" w:rsidRPr="002F2F05" w:rsidP="00E57DF1">
      <w:pPr>
        <w:tabs>
          <w:tab w:val="left" w:pos="0"/>
          <w:tab w:val="left" w:pos="360"/>
          <w:tab w:val="left" w:pos="540"/>
        </w:tabs>
        <w:bidi w:val="0"/>
        <w:jc w:val="both"/>
        <w:rPr>
          <w:rFonts w:ascii="Times New Roman" w:hAnsi="Times New Roman"/>
          <w:lang w:val="en-AU"/>
        </w:rPr>
      </w:pPr>
    </w:p>
    <w:p w:rsidR="00E57DF1" w:rsidRPr="002F2F05" w:rsidP="00E57DF1">
      <w:pPr>
        <w:tabs>
          <w:tab w:val="left" w:pos="360"/>
          <w:tab w:val="left" w:pos="540"/>
        </w:tabs>
        <w:bidi w:val="0"/>
        <w:jc w:val="both"/>
        <w:rPr>
          <w:rFonts w:ascii="Times New Roman" w:hAnsi="Times New Roman"/>
          <w:sz w:val="20"/>
          <w:szCs w:val="20"/>
          <w:lang w:val="en-AU"/>
        </w:rPr>
      </w:pPr>
      <w:r w:rsidRPr="002F2F05">
        <w:rPr>
          <w:rFonts w:ascii="Times New Roman" w:hAnsi="Times New Roman"/>
          <w:lang w:val="en-AU"/>
        </w:rPr>
        <w:tab/>
        <w:t>(2)</w:t>
        <w:tab/>
        <w:t xml:space="preserve">The Slovak Republic shall provide written advice to New Zealand of any decision to adjust the number of visas issued per annum. For </w:t>
      </w:r>
      <w:r w:rsidR="00D83CF8">
        <w:rPr>
          <w:rFonts w:ascii="Times New Roman" w:hAnsi="Times New Roman"/>
          <w:lang w:val="en-AU"/>
        </w:rPr>
        <w:t xml:space="preserve"> </w:t>
      </w:r>
      <w:r w:rsidRPr="002F2F05">
        <w:rPr>
          <w:rFonts w:ascii="Times New Roman" w:hAnsi="Times New Roman"/>
          <w:lang w:val="en-AU"/>
        </w:rPr>
        <w:t>the avoidance of doubt, an adjustment in the number of visas issued per annum shall not be regarded as a formal amendment to this Agreement,</w:t>
      </w:r>
      <w:r w:rsidRPr="002F2F05">
        <w:rPr>
          <w:rFonts w:ascii="Times New Roman" w:hAnsi="Times New Roman"/>
          <w:iCs/>
          <w:lang w:val="en-AU"/>
        </w:rPr>
        <w:t xml:space="preserve"> unless its effect is to reduce the number of v</w:t>
      </w:r>
      <w:r w:rsidR="002E6E55">
        <w:rPr>
          <w:rFonts w:ascii="Times New Roman" w:hAnsi="Times New Roman"/>
          <w:iCs/>
          <w:lang w:val="en-AU"/>
        </w:rPr>
        <w:t>isas to be issued per annum to fewer</w:t>
      </w:r>
      <w:r w:rsidRPr="002F2F05">
        <w:rPr>
          <w:rFonts w:ascii="Times New Roman" w:hAnsi="Times New Roman"/>
          <w:iCs/>
          <w:lang w:val="en-AU"/>
        </w:rPr>
        <w:t xml:space="preserve"> than one hundred (100) visas, in which case the procedure in Article 13 of this Agreement shall apply.</w:t>
      </w:r>
    </w:p>
    <w:p w:rsidR="00E57DF1" w:rsidRPr="00ED1487" w:rsidP="00E57DF1">
      <w:pPr>
        <w:tabs>
          <w:tab w:val="left" w:pos="0"/>
          <w:tab w:val="left" w:pos="180"/>
        </w:tabs>
        <w:bidi w:val="0"/>
        <w:jc w:val="both"/>
        <w:rPr>
          <w:rFonts w:ascii="Times New Roman" w:hAnsi="Times New Roman"/>
          <w:szCs w:val="20"/>
          <w:lang w:val="en-AU"/>
        </w:rPr>
      </w:pPr>
    </w:p>
    <w:p w:rsidR="00E57DF1" w:rsidRPr="00ED1487" w:rsidP="00E57DF1">
      <w:pPr>
        <w:tabs>
          <w:tab w:val="left" w:pos="0"/>
          <w:tab w:val="left" w:pos="180"/>
        </w:tabs>
        <w:bidi w:val="0"/>
        <w:jc w:val="both"/>
        <w:rPr>
          <w:rFonts w:ascii="Times New Roman" w:hAnsi="Times New Roman"/>
          <w:szCs w:val="20"/>
          <w:lang w:val="en-AU"/>
        </w:rPr>
      </w:pPr>
    </w:p>
    <w:p w:rsidR="00E57DF1" w:rsidRPr="002F2F05" w:rsidP="00E57DF1">
      <w:pPr>
        <w:tabs>
          <w:tab w:val="left" w:pos="0"/>
          <w:tab w:val="left" w:pos="180"/>
          <w:tab w:val="left" w:pos="540"/>
        </w:tabs>
        <w:bidi w:val="0"/>
        <w:jc w:val="center"/>
        <w:rPr>
          <w:rFonts w:ascii="Times New Roman" w:hAnsi="Times New Roman"/>
          <w:b/>
          <w:lang w:val="en-AU"/>
        </w:rPr>
      </w:pPr>
      <w:r w:rsidRPr="002F2F05">
        <w:rPr>
          <w:rFonts w:ascii="Times New Roman" w:hAnsi="Times New Roman"/>
          <w:b/>
          <w:lang w:val="en-AU"/>
        </w:rPr>
        <w:t>Article 8</w:t>
      </w:r>
    </w:p>
    <w:p w:rsidR="00E57DF1" w:rsidRPr="002F2F05" w:rsidP="00E57DF1">
      <w:pPr>
        <w:tabs>
          <w:tab w:val="left" w:pos="0"/>
          <w:tab w:val="left" w:pos="180"/>
          <w:tab w:val="left" w:pos="540"/>
        </w:tabs>
        <w:bidi w:val="0"/>
        <w:jc w:val="center"/>
        <w:rPr>
          <w:rFonts w:ascii="Times New Roman" w:hAnsi="Times New Roman"/>
          <w:b/>
          <w:lang w:val="en-AU"/>
        </w:rPr>
      </w:pPr>
    </w:p>
    <w:p w:rsidR="00E57DF1" w:rsidP="00ED1487">
      <w:pPr>
        <w:tabs>
          <w:tab w:val="left" w:pos="0"/>
          <w:tab w:val="left" w:pos="360"/>
          <w:tab w:val="left" w:pos="540"/>
        </w:tabs>
        <w:bidi w:val="0"/>
        <w:jc w:val="both"/>
        <w:rPr>
          <w:rFonts w:ascii="Times New Roman" w:hAnsi="Times New Roman"/>
          <w:b/>
          <w:lang w:val="en-AU"/>
        </w:rPr>
      </w:pPr>
      <w:r w:rsidRPr="002F2F05">
        <w:rPr>
          <w:rFonts w:ascii="Times New Roman" w:hAnsi="Times New Roman"/>
          <w:lang w:val="en-AU"/>
        </w:rPr>
        <w:tab/>
        <w:t>The Slovak Republic shall permit any citizen of New Zealand who holds a national visa issued pursuant to Article 6 of this Agreement and who is granted permission to enter the Slovak Republic to stay in the territory of the Slovak Republic</w:t>
      </w:r>
      <w:r w:rsidR="00DC78A6">
        <w:rPr>
          <w:rFonts w:ascii="Times New Roman" w:hAnsi="Times New Roman"/>
          <w:lang w:val="en-AU"/>
        </w:rPr>
        <w:t>, study and</w:t>
      </w:r>
      <w:r w:rsidRPr="002F2F05">
        <w:rPr>
          <w:rFonts w:ascii="Times New Roman" w:hAnsi="Times New Roman"/>
          <w:lang w:val="en-AU"/>
        </w:rPr>
        <w:t xml:space="preserve"> undertake paid employment </w:t>
      </w:r>
      <w:r w:rsidR="002E6E55">
        <w:rPr>
          <w:rFonts w:ascii="Times New Roman" w:hAnsi="Times New Roman"/>
          <w:lang w:val="en-AU"/>
        </w:rPr>
        <w:t>in accordance with the terms</w:t>
      </w:r>
      <w:r w:rsidRPr="002F2F05">
        <w:rPr>
          <w:rFonts w:ascii="Times New Roman" w:hAnsi="Times New Roman"/>
          <w:lang w:val="en-AU"/>
        </w:rPr>
        <w:t xml:space="preserve"> of this Agreement without a work permit</w:t>
      </w:r>
      <w:r w:rsidRPr="002F2F05">
        <w:rPr>
          <w:rFonts w:ascii="Times New Roman" w:hAnsi="Times New Roman"/>
          <w:b/>
          <w:lang w:val="en-AU"/>
        </w:rPr>
        <w:t xml:space="preserve"> </w:t>
      </w:r>
      <w:r w:rsidRPr="002F2F05">
        <w:rPr>
          <w:rFonts w:ascii="Times New Roman" w:hAnsi="Times New Roman"/>
          <w:lang w:val="en-AU"/>
        </w:rPr>
        <w:t xml:space="preserve">for a maximum period of twelve (12) months from the date of </w:t>
      </w:r>
      <w:r w:rsidR="00DC78A6">
        <w:rPr>
          <w:rFonts w:ascii="Times New Roman" w:hAnsi="Times New Roman"/>
          <w:lang w:val="en-AU"/>
        </w:rPr>
        <w:t xml:space="preserve">the first </w:t>
      </w:r>
      <w:r w:rsidRPr="002F2F05">
        <w:rPr>
          <w:rFonts w:ascii="Times New Roman" w:hAnsi="Times New Roman"/>
          <w:lang w:val="en-AU"/>
        </w:rPr>
        <w:t xml:space="preserve">entry into the Slovak Republic; and </w:t>
      </w:r>
      <w:r w:rsidR="002E6E55">
        <w:rPr>
          <w:rFonts w:ascii="Times New Roman" w:hAnsi="Times New Roman"/>
          <w:lang w:val="en-AU"/>
        </w:rPr>
        <w:t xml:space="preserve">to </w:t>
      </w:r>
      <w:r w:rsidR="00DC78A6">
        <w:rPr>
          <w:rFonts w:ascii="Times New Roman" w:hAnsi="Times New Roman"/>
          <w:lang w:val="en-AU"/>
        </w:rPr>
        <w:t>exit and</w:t>
      </w:r>
      <w:r w:rsidR="009529E8">
        <w:rPr>
          <w:rFonts w:ascii="Times New Roman" w:hAnsi="Times New Roman"/>
          <w:lang w:val="en-AU"/>
        </w:rPr>
        <w:t xml:space="preserve"> </w:t>
      </w:r>
      <w:r w:rsidR="00DC78A6">
        <w:rPr>
          <w:rFonts w:ascii="Times New Roman" w:hAnsi="Times New Roman"/>
          <w:lang w:val="en-AU"/>
        </w:rPr>
        <w:t>re-</w:t>
      </w:r>
      <w:r w:rsidRPr="002F2F05">
        <w:rPr>
          <w:rFonts w:ascii="Times New Roman" w:hAnsi="Times New Roman"/>
          <w:lang w:val="en-AU"/>
        </w:rPr>
        <w:t>enter the Slovak Republic for the period of validity of the</w:t>
      </w:r>
      <w:r w:rsidRPr="002F2F05" w:rsidR="00B93BF2">
        <w:rPr>
          <w:rFonts w:ascii="Times New Roman" w:hAnsi="Times New Roman"/>
          <w:lang w:val="en-AU"/>
        </w:rPr>
        <w:t xml:space="preserve"> national</w:t>
      </w:r>
      <w:r w:rsidRPr="002F2F05">
        <w:rPr>
          <w:rFonts w:ascii="Times New Roman" w:hAnsi="Times New Roman"/>
          <w:lang w:val="en-AU"/>
        </w:rPr>
        <w:t xml:space="preserve"> visa</w:t>
      </w:r>
      <w:r w:rsidRPr="002F2F05">
        <w:rPr>
          <w:rFonts w:ascii="Times New Roman" w:hAnsi="Times New Roman"/>
          <w:b/>
          <w:lang w:val="en-AU"/>
        </w:rPr>
        <w:t>.</w:t>
      </w:r>
    </w:p>
    <w:p w:rsidR="00ED1487" w:rsidP="00ED1487">
      <w:pPr>
        <w:tabs>
          <w:tab w:val="left" w:pos="0"/>
          <w:tab w:val="left" w:pos="360"/>
          <w:tab w:val="left" w:pos="540"/>
        </w:tabs>
        <w:bidi w:val="0"/>
        <w:jc w:val="both"/>
        <w:rPr>
          <w:rFonts w:ascii="Times New Roman" w:hAnsi="Times New Roman"/>
          <w:b/>
          <w:lang w:val="en-AU"/>
        </w:rPr>
      </w:pPr>
    </w:p>
    <w:p w:rsidR="00ED1487" w:rsidP="00ED1487">
      <w:pPr>
        <w:tabs>
          <w:tab w:val="left" w:pos="0"/>
          <w:tab w:val="left" w:pos="360"/>
          <w:tab w:val="left" w:pos="540"/>
        </w:tabs>
        <w:bidi w:val="0"/>
        <w:jc w:val="both"/>
        <w:rPr>
          <w:rFonts w:ascii="Times New Roman" w:hAnsi="Times New Roman"/>
          <w:b/>
          <w:lang w:val="en-AU"/>
        </w:rPr>
      </w:pPr>
    </w:p>
    <w:p w:rsidR="00ED1487" w:rsidRPr="002F2F05" w:rsidP="00ED1487">
      <w:pPr>
        <w:tabs>
          <w:tab w:val="left" w:pos="180"/>
          <w:tab w:val="left" w:pos="360"/>
        </w:tabs>
        <w:bidi w:val="0"/>
        <w:ind w:left="357" w:hanging="357"/>
        <w:jc w:val="center"/>
        <w:rPr>
          <w:rFonts w:ascii="Times New Roman" w:hAnsi="Times New Roman"/>
          <w:b/>
          <w:lang w:val="en-AU"/>
        </w:rPr>
      </w:pPr>
      <w:r w:rsidRPr="002F2F05">
        <w:rPr>
          <w:rFonts w:ascii="Times New Roman" w:hAnsi="Times New Roman"/>
          <w:b/>
          <w:lang w:val="en-AU"/>
        </w:rPr>
        <w:t>Article 9</w:t>
      </w:r>
    </w:p>
    <w:p w:rsidR="00ED1487" w:rsidP="00ED1487">
      <w:pPr>
        <w:tabs>
          <w:tab w:val="left" w:pos="0"/>
          <w:tab w:val="left" w:pos="360"/>
          <w:tab w:val="left" w:pos="540"/>
        </w:tabs>
        <w:bidi w:val="0"/>
        <w:jc w:val="both"/>
        <w:rPr>
          <w:rFonts w:ascii="Times New Roman" w:hAnsi="Times New Roman"/>
          <w:b/>
          <w:lang w:val="en-AU"/>
        </w:rPr>
      </w:pPr>
    </w:p>
    <w:p w:rsidR="00E57DF1" w:rsidP="00ED1487">
      <w:pPr>
        <w:tabs>
          <w:tab w:val="left" w:pos="0"/>
          <w:tab w:val="left" w:pos="360"/>
          <w:tab w:val="left" w:pos="540"/>
        </w:tabs>
        <w:bidi w:val="0"/>
        <w:jc w:val="both"/>
        <w:rPr>
          <w:rFonts w:ascii="Times New Roman" w:hAnsi="Times New Roman"/>
          <w:lang w:val="en-AU"/>
        </w:rPr>
      </w:pPr>
      <w:r w:rsidR="00ED1487">
        <w:rPr>
          <w:rFonts w:ascii="Times New Roman" w:hAnsi="Times New Roman"/>
          <w:b/>
          <w:lang w:val="en-AU"/>
        </w:rPr>
        <w:tab/>
      </w:r>
      <w:r w:rsidRPr="002F2F05">
        <w:rPr>
          <w:rFonts w:ascii="Times New Roman" w:hAnsi="Times New Roman"/>
          <w:lang w:val="en-AU"/>
        </w:rPr>
        <w:t>The Slovak Republic shall require any citizen of New Zealand who has entered</w:t>
      </w:r>
      <w:r w:rsidRPr="002F2F05">
        <w:rPr>
          <w:rFonts w:ascii="Times New Roman" w:hAnsi="Times New Roman"/>
          <w:b/>
          <w:lang w:val="en-AU"/>
        </w:rPr>
        <w:t xml:space="preserve"> </w:t>
      </w:r>
      <w:r w:rsidRPr="002F2F05">
        <w:rPr>
          <w:rFonts w:ascii="Times New Roman" w:hAnsi="Times New Roman"/>
          <w:lang w:val="en-AU"/>
        </w:rPr>
        <w:t>the territory of</w:t>
      </w:r>
      <w:r w:rsidRPr="002F2F05">
        <w:rPr>
          <w:rFonts w:ascii="Times New Roman" w:hAnsi="Times New Roman"/>
          <w:b/>
          <w:lang w:val="en-AU"/>
        </w:rPr>
        <w:t xml:space="preserve"> </w:t>
      </w:r>
      <w:r w:rsidRPr="002F2F05">
        <w:rPr>
          <w:rFonts w:ascii="Times New Roman" w:hAnsi="Times New Roman"/>
          <w:lang w:val="en-AU"/>
        </w:rPr>
        <w:t>the Slovak Republic under the Scheme to comply with the national legislation of the Slovak Republic and not to engage in employment or study</w:t>
      </w:r>
      <w:r w:rsidRPr="002F2F05">
        <w:rPr>
          <w:rFonts w:ascii="Times New Roman" w:hAnsi="Times New Roman"/>
          <w:b/>
          <w:lang w:val="en-AU"/>
        </w:rPr>
        <w:t xml:space="preserve"> </w:t>
      </w:r>
      <w:r w:rsidRPr="002F2F05">
        <w:rPr>
          <w:rFonts w:ascii="Times New Roman" w:hAnsi="Times New Roman"/>
          <w:lang w:val="en-AU"/>
        </w:rPr>
        <w:t xml:space="preserve">that is contrary to the terms of this Agreement. </w:t>
      </w:r>
    </w:p>
    <w:p w:rsidR="00ED1487" w:rsidP="00ED1487">
      <w:pPr>
        <w:tabs>
          <w:tab w:val="left" w:pos="0"/>
          <w:tab w:val="left" w:pos="360"/>
          <w:tab w:val="left" w:pos="540"/>
        </w:tabs>
        <w:bidi w:val="0"/>
        <w:jc w:val="both"/>
        <w:rPr>
          <w:rFonts w:ascii="Times New Roman" w:hAnsi="Times New Roman"/>
          <w:lang w:val="en-AU"/>
        </w:rPr>
      </w:pPr>
    </w:p>
    <w:p w:rsidR="00ED1487" w:rsidP="00ED1487">
      <w:pPr>
        <w:tabs>
          <w:tab w:val="left" w:pos="0"/>
          <w:tab w:val="left" w:pos="360"/>
          <w:tab w:val="left" w:pos="540"/>
        </w:tabs>
        <w:bidi w:val="0"/>
        <w:jc w:val="both"/>
        <w:rPr>
          <w:rFonts w:ascii="Times New Roman" w:hAnsi="Times New Roman"/>
          <w:lang w:val="en-AU"/>
        </w:rPr>
      </w:pPr>
    </w:p>
    <w:p w:rsidR="00ED1487" w:rsidRPr="002F2F05" w:rsidP="00ED1487">
      <w:pPr>
        <w:tabs>
          <w:tab w:val="left" w:pos="180"/>
          <w:tab w:val="left" w:pos="360"/>
        </w:tabs>
        <w:bidi w:val="0"/>
        <w:ind w:left="357" w:hanging="357"/>
        <w:jc w:val="center"/>
        <w:rPr>
          <w:rFonts w:ascii="Times New Roman" w:hAnsi="Times New Roman"/>
          <w:b/>
          <w:lang w:val="en-AU"/>
        </w:rPr>
      </w:pPr>
      <w:r w:rsidRPr="002F2F05">
        <w:rPr>
          <w:rFonts w:ascii="Times New Roman" w:hAnsi="Times New Roman"/>
          <w:b/>
          <w:lang w:val="en-AU"/>
        </w:rPr>
        <w:t>Article 10</w:t>
      </w:r>
    </w:p>
    <w:p w:rsidR="00ED1487" w:rsidP="00ED1487">
      <w:pPr>
        <w:tabs>
          <w:tab w:val="left" w:pos="0"/>
          <w:tab w:val="left" w:pos="360"/>
          <w:tab w:val="left" w:pos="540"/>
        </w:tabs>
        <w:bidi w:val="0"/>
        <w:jc w:val="both"/>
        <w:rPr>
          <w:rFonts w:ascii="Times New Roman" w:hAnsi="Times New Roman"/>
          <w:lang w:val="en-AU"/>
        </w:rPr>
      </w:pPr>
    </w:p>
    <w:p w:rsidR="00E57DF1" w:rsidP="00ED1487">
      <w:pPr>
        <w:numPr>
          <w:numId w:val="3"/>
        </w:numPr>
        <w:tabs>
          <w:tab w:val="left" w:pos="0"/>
          <w:tab w:val="left" w:pos="360"/>
          <w:tab w:val="left" w:pos="540"/>
        </w:tabs>
        <w:bidi w:val="0"/>
        <w:ind w:left="0" w:firstLine="360"/>
        <w:jc w:val="both"/>
        <w:rPr>
          <w:rFonts w:ascii="Times New Roman" w:hAnsi="Times New Roman"/>
          <w:lang w:val="en-AU"/>
        </w:rPr>
      </w:pPr>
      <w:r w:rsidRPr="002F2F05">
        <w:rPr>
          <w:rFonts w:ascii="Times New Roman" w:hAnsi="Times New Roman"/>
          <w:lang w:val="en-AU"/>
        </w:rPr>
        <w:t xml:space="preserve">The Slovak Republic shall not permit citizens of New Zealand who have entered the territory of the Slovak Republic under the Scheme to engage in </w:t>
      </w:r>
      <w:r w:rsidRPr="002F2F05" w:rsidR="00B93BF2">
        <w:rPr>
          <w:rFonts w:ascii="Times New Roman" w:hAnsi="Times New Roman"/>
          <w:lang w:val="en-AU"/>
        </w:rPr>
        <w:t xml:space="preserve">permanent </w:t>
      </w:r>
      <w:r w:rsidRPr="002F2F05">
        <w:rPr>
          <w:rFonts w:ascii="Times New Roman" w:hAnsi="Times New Roman"/>
          <w:lang w:val="en-AU"/>
        </w:rPr>
        <w:t>employment for the same employer for the period of more than six (6) months during their stay in the territory of the Slovak Republic.</w:t>
      </w:r>
    </w:p>
    <w:p w:rsidR="00ED1487" w:rsidP="00ED1487">
      <w:pPr>
        <w:tabs>
          <w:tab w:val="left" w:pos="0"/>
          <w:tab w:val="left" w:pos="360"/>
          <w:tab w:val="left" w:pos="540"/>
        </w:tabs>
        <w:bidi w:val="0"/>
        <w:ind w:left="360"/>
        <w:jc w:val="both"/>
        <w:rPr>
          <w:rFonts w:ascii="Times New Roman" w:hAnsi="Times New Roman"/>
          <w:lang w:val="en-AU"/>
        </w:rPr>
      </w:pPr>
    </w:p>
    <w:p w:rsidR="00E57DF1" w:rsidRPr="00ED1487" w:rsidP="002E6E55">
      <w:pPr>
        <w:numPr>
          <w:numId w:val="3"/>
        </w:numPr>
        <w:tabs>
          <w:tab w:val="left" w:pos="0"/>
          <w:tab w:val="left" w:pos="360"/>
          <w:tab w:val="left" w:pos="540"/>
        </w:tabs>
        <w:bidi w:val="0"/>
        <w:ind w:left="0" w:firstLine="360"/>
        <w:jc w:val="both"/>
        <w:rPr>
          <w:rFonts w:ascii="Times New Roman" w:hAnsi="Times New Roman"/>
          <w:lang w:val="en-AU"/>
        </w:rPr>
      </w:pPr>
      <w:r w:rsidRPr="00ED1487">
        <w:rPr>
          <w:rFonts w:ascii="Times New Roman" w:hAnsi="Times New Roman"/>
          <w:lang w:val="en-AU"/>
        </w:rPr>
        <w:t xml:space="preserve">The Slovak Republic shall permit citizens of New Zealand who have entered the territory of the Slovak Republic under the Scheme to enrol in training or study courses not exceeding a total of six (6) months duration </w:t>
      </w:r>
      <w:r w:rsidRPr="00ED1487" w:rsidR="002F01CF">
        <w:rPr>
          <w:rFonts w:ascii="Times New Roman" w:hAnsi="Times New Roman"/>
          <w:lang w:val="en-AU"/>
        </w:rPr>
        <w:t>during</w:t>
      </w:r>
      <w:r w:rsidRPr="00ED1487" w:rsidR="009529E8">
        <w:rPr>
          <w:rFonts w:ascii="Times New Roman" w:hAnsi="Times New Roman"/>
          <w:lang w:val="en-AU"/>
        </w:rPr>
        <w:t xml:space="preserve"> </w:t>
      </w:r>
      <w:r w:rsidRPr="00ED1487">
        <w:rPr>
          <w:rFonts w:ascii="Times New Roman" w:hAnsi="Times New Roman"/>
          <w:lang w:val="en-AU"/>
        </w:rPr>
        <w:t>their stay in the territory of the Slovak Republic.</w:t>
      </w:r>
    </w:p>
    <w:p w:rsidR="007F22A5" w:rsidP="00E57DF1">
      <w:pPr>
        <w:tabs>
          <w:tab w:val="left" w:pos="0"/>
          <w:tab w:val="left" w:pos="180"/>
          <w:tab w:val="left" w:pos="540"/>
        </w:tabs>
        <w:bidi w:val="0"/>
        <w:jc w:val="center"/>
        <w:rPr>
          <w:rFonts w:ascii="Times New Roman" w:hAnsi="Times New Roman"/>
          <w:b/>
          <w:lang w:val="en-AU"/>
        </w:rPr>
      </w:pPr>
    </w:p>
    <w:p w:rsidR="007F22A5" w:rsidP="00E57DF1">
      <w:pPr>
        <w:tabs>
          <w:tab w:val="left" w:pos="0"/>
          <w:tab w:val="left" w:pos="180"/>
          <w:tab w:val="left" w:pos="540"/>
        </w:tabs>
        <w:bidi w:val="0"/>
        <w:jc w:val="center"/>
        <w:rPr>
          <w:rFonts w:ascii="Times New Roman" w:hAnsi="Times New Roman"/>
          <w:b/>
          <w:lang w:val="en-AU"/>
        </w:rPr>
      </w:pPr>
    </w:p>
    <w:p w:rsidR="00E57DF1" w:rsidRPr="002F2F05" w:rsidP="00E57DF1">
      <w:pPr>
        <w:tabs>
          <w:tab w:val="left" w:pos="0"/>
          <w:tab w:val="left" w:pos="180"/>
          <w:tab w:val="left" w:pos="540"/>
        </w:tabs>
        <w:bidi w:val="0"/>
        <w:jc w:val="center"/>
        <w:rPr>
          <w:rFonts w:ascii="Times New Roman" w:hAnsi="Times New Roman"/>
          <w:b/>
          <w:lang w:val="en-AU"/>
        </w:rPr>
      </w:pPr>
      <w:r w:rsidRPr="002F2F05">
        <w:rPr>
          <w:rFonts w:ascii="Times New Roman" w:hAnsi="Times New Roman"/>
          <w:b/>
          <w:lang w:val="en-AU"/>
        </w:rPr>
        <w:t>Part III - GENERAL CLAUSES</w:t>
      </w:r>
    </w:p>
    <w:p w:rsidR="00E57DF1" w:rsidRPr="002F2F05" w:rsidP="00ED1487">
      <w:pPr>
        <w:tabs>
          <w:tab w:val="left" w:pos="540"/>
          <w:tab w:val="left" w:pos="900"/>
        </w:tabs>
        <w:bidi w:val="0"/>
        <w:spacing w:before="120"/>
        <w:jc w:val="center"/>
        <w:rPr>
          <w:rFonts w:ascii="Times New Roman" w:hAnsi="Times New Roman"/>
          <w:b/>
          <w:lang w:val="en-AU"/>
        </w:rPr>
      </w:pPr>
      <w:r w:rsidRPr="002F2F05">
        <w:rPr>
          <w:rFonts w:ascii="Times New Roman" w:hAnsi="Times New Roman"/>
          <w:b/>
          <w:lang w:val="en-AU"/>
        </w:rPr>
        <w:t>Article 11</w:t>
      </w:r>
    </w:p>
    <w:p w:rsidR="00E57DF1" w:rsidRPr="002F2F05" w:rsidP="00E57DF1">
      <w:pPr>
        <w:tabs>
          <w:tab w:val="left" w:pos="540"/>
          <w:tab w:val="left" w:pos="900"/>
        </w:tabs>
        <w:bidi w:val="0"/>
        <w:jc w:val="center"/>
        <w:rPr>
          <w:rFonts w:ascii="Times New Roman" w:hAnsi="Times New Roman"/>
          <w:b/>
          <w:lang w:val="en-AU"/>
        </w:rPr>
      </w:pPr>
    </w:p>
    <w:p w:rsidR="00E57DF1" w:rsidRPr="002E6E55" w:rsidP="00E57DF1">
      <w:pPr>
        <w:bidi w:val="0"/>
        <w:ind w:firstLine="360"/>
        <w:jc w:val="both"/>
        <w:rPr>
          <w:rFonts w:ascii="Times New Roman" w:hAnsi="Times New Roman"/>
          <w:lang w:val="en-GB"/>
        </w:rPr>
      </w:pPr>
      <w:r w:rsidRPr="002F2F05">
        <w:rPr>
          <w:rFonts w:ascii="Times New Roman" w:hAnsi="Times New Roman"/>
          <w:lang w:val="en-AU"/>
        </w:rPr>
        <w:t>(1)</w:t>
        <w:tab/>
      </w:r>
      <w:r w:rsidRPr="002E6E55">
        <w:rPr>
          <w:rFonts w:ascii="Times New Roman" w:hAnsi="Times New Roman"/>
          <w:lang w:val="en-GB"/>
        </w:rPr>
        <w:t>Notwithstanding Articles 1 and 6 of this Agreement, either Party may, consistent with its own laws and regulations, refuse any particular application for a visa issued pursuant to this Agreement it receives.</w:t>
      </w:r>
    </w:p>
    <w:p w:rsidR="00E57DF1" w:rsidRPr="002E6E55" w:rsidP="00E57DF1">
      <w:pPr>
        <w:bidi w:val="0"/>
        <w:rPr>
          <w:rFonts w:ascii="Times New Roman" w:hAnsi="Times New Roman"/>
          <w:lang w:val="en-GB"/>
        </w:rPr>
      </w:pPr>
    </w:p>
    <w:p w:rsidR="00E57DF1" w:rsidRPr="002E6E55" w:rsidP="00E57DF1">
      <w:pPr>
        <w:bidi w:val="0"/>
        <w:ind w:firstLine="360"/>
        <w:jc w:val="both"/>
        <w:rPr>
          <w:rFonts w:ascii="Times New Roman" w:hAnsi="Times New Roman"/>
          <w:lang w:val="en-GB"/>
        </w:rPr>
      </w:pPr>
      <w:r w:rsidRPr="002E6E55">
        <w:rPr>
          <w:rFonts w:ascii="Times New Roman" w:hAnsi="Times New Roman"/>
          <w:lang w:val="en-GB"/>
        </w:rPr>
        <w:t>(2)</w:t>
        <w:tab/>
        <w:t>Either Party may, consistent with its own laws and regulations, refuse the entry into its territory of any person who has been issued a visa pursuant to this Agreement or remove from its territory any person issued a visa pursuant to this Agreement who has obtained entry into its territory.</w:t>
      </w:r>
    </w:p>
    <w:p w:rsidR="00E57DF1" w:rsidRPr="002E6E55" w:rsidP="00E57DF1">
      <w:pPr>
        <w:tabs>
          <w:tab w:val="left" w:pos="540"/>
          <w:tab w:val="left" w:pos="900"/>
        </w:tabs>
        <w:bidi w:val="0"/>
        <w:rPr>
          <w:rFonts w:ascii="Times New Roman" w:hAnsi="Times New Roman"/>
          <w:b/>
          <w:lang w:val="en-GB"/>
        </w:rPr>
      </w:pPr>
    </w:p>
    <w:p w:rsidR="00E57DF1" w:rsidRPr="002E6E55" w:rsidP="00E57DF1">
      <w:pPr>
        <w:tabs>
          <w:tab w:val="left" w:pos="540"/>
          <w:tab w:val="left" w:pos="900"/>
        </w:tabs>
        <w:bidi w:val="0"/>
        <w:jc w:val="center"/>
        <w:rPr>
          <w:rFonts w:ascii="Times New Roman" w:hAnsi="Times New Roman"/>
          <w:b/>
          <w:lang w:val="en-GB"/>
        </w:rPr>
      </w:pPr>
    </w:p>
    <w:p w:rsidR="00E57DF1" w:rsidRPr="002E6E55" w:rsidP="00E57DF1">
      <w:pPr>
        <w:tabs>
          <w:tab w:val="left" w:pos="540"/>
          <w:tab w:val="left" w:pos="900"/>
        </w:tabs>
        <w:bidi w:val="0"/>
        <w:jc w:val="center"/>
        <w:rPr>
          <w:rFonts w:ascii="Times New Roman" w:hAnsi="Times New Roman"/>
          <w:b/>
          <w:lang w:val="en-GB"/>
        </w:rPr>
      </w:pPr>
      <w:r w:rsidRPr="002E6E55">
        <w:rPr>
          <w:rFonts w:ascii="Times New Roman" w:hAnsi="Times New Roman"/>
          <w:b/>
          <w:lang w:val="en-GB"/>
        </w:rPr>
        <w:t>Article 12</w:t>
      </w:r>
    </w:p>
    <w:p w:rsidR="00E57DF1" w:rsidRPr="002E6E55" w:rsidP="00E57DF1">
      <w:pPr>
        <w:tabs>
          <w:tab w:val="left" w:pos="540"/>
          <w:tab w:val="left" w:pos="900"/>
        </w:tabs>
        <w:bidi w:val="0"/>
        <w:jc w:val="center"/>
        <w:rPr>
          <w:rFonts w:ascii="Times New Roman" w:hAnsi="Times New Roman"/>
          <w:b/>
          <w:sz w:val="20"/>
          <w:szCs w:val="20"/>
          <w:lang w:val="en-GB"/>
        </w:rPr>
      </w:pPr>
    </w:p>
    <w:p w:rsidR="00E57DF1" w:rsidRPr="002E6E55" w:rsidP="00E57DF1">
      <w:pPr>
        <w:tabs>
          <w:tab w:val="left" w:pos="0"/>
          <w:tab w:val="left" w:pos="180"/>
          <w:tab w:val="left" w:pos="540"/>
        </w:tabs>
        <w:bidi w:val="0"/>
        <w:ind w:firstLine="360"/>
        <w:jc w:val="both"/>
        <w:rPr>
          <w:rFonts w:ascii="Times New Roman" w:hAnsi="Times New Roman"/>
          <w:lang w:val="en-GB"/>
        </w:rPr>
      </w:pPr>
      <w:r w:rsidRPr="002E6E55">
        <w:rPr>
          <w:rFonts w:ascii="Times New Roman" w:hAnsi="Times New Roman"/>
          <w:lang w:val="en-GB"/>
        </w:rPr>
        <w:t>(1)</w:t>
        <w:tab/>
        <w:t>Either Party may, at any time, through diplomatic channel</w:t>
      </w:r>
      <w:r w:rsidR="008C2DFC">
        <w:rPr>
          <w:rFonts w:ascii="Times New Roman" w:hAnsi="Times New Roman"/>
          <w:lang w:val="en-GB"/>
        </w:rPr>
        <w:t>s</w:t>
      </w:r>
      <w:r w:rsidRPr="002E7D9F">
        <w:rPr>
          <w:rFonts w:ascii="Times New Roman" w:hAnsi="Times New Roman"/>
          <w:lang w:val="en-AU"/>
        </w:rPr>
        <w:t xml:space="preserve"> request consultations on the provisions of this Agreement. Such consultations shall begin at the earliest possible date, but not later than sixty (60) days from the date the other Party receives the request unless otherwise mutually </w:t>
      </w:r>
      <w:r w:rsidR="008C2DFC">
        <w:rPr>
          <w:rFonts w:ascii="Times New Roman" w:hAnsi="Times New Roman"/>
          <w:lang w:val="en-GB"/>
        </w:rPr>
        <w:t>agreed by</w:t>
      </w:r>
      <w:r w:rsidR="009529E8">
        <w:rPr>
          <w:rFonts w:ascii="Times New Roman" w:hAnsi="Times New Roman"/>
          <w:lang w:val="en-GB"/>
        </w:rPr>
        <w:t xml:space="preserve"> </w:t>
      </w:r>
      <w:r w:rsidRPr="002E6E55">
        <w:rPr>
          <w:rFonts w:ascii="Times New Roman" w:hAnsi="Times New Roman"/>
          <w:lang w:val="en-GB"/>
        </w:rPr>
        <w:t>the Parties.</w:t>
      </w:r>
    </w:p>
    <w:p w:rsidR="00E57DF1" w:rsidRPr="002E6E55" w:rsidP="00E57DF1">
      <w:pPr>
        <w:tabs>
          <w:tab w:val="left" w:pos="0"/>
          <w:tab w:val="left" w:pos="180"/>
          <w:tab w:val="left" w:pos="540"/>
        </w:tabs>
        <w:bidi w:val="0"/>
        <w:ind w:firstLine="360"/>
        <w:jc w:val="both"/>
        <w:rPr>
          <w:rFonts w:ascii="Times New Roman" w:hAnsi="Times New Roman"/>
          <w:lang w:val="en-GB"/>
        </w:rPr>
      </w:pPr>
    </w:p>
    <w:p w:rsidR="00E57DF1" w:rsidRPr="002E6E55" w:rsidP="00E57DF1">
      <w:pPr>
        <w:tabs>
          <w:tab w:val="left" w:pos="0"/>
          <w:tab w:val="left" w:pos="180"/>
          <w:tab w:val="left" w:pos="540"/>
        </w:tabs>
        <w:bidi w:val="0"/>
        <w:ind w:firstLine="360"/>
        <w:jc w:val="both"/>
        <w:rPr>
          <w:rFonts w:ascii="Times New Roman" w:hAnsi="Times New Roman"/>
          <w:highlight w:val="green"/>
          <w:lang w:val="en-GB"/>
        </w:rPr>
      </w:pPr>
      <w:r w:rsidRPr="002E6E55">
        <w:rPr>
          <w:rFonts w:ascii="Times New Roman" w:hAnsi="Times New Roman"/>
          <w:bCs/>
          <w:lang w:val="en-GB"/>
        </w:rPr>
        <w:t>(2)</w:t>
        <w:tab/>
        <w:t>Any dispute between the Parties arising out of the interpretation or implementation of this Agreement shall be settled amicably through consultation or negotiation between the Parties.</w:t>
      </w:r>
    </w:p>
    <w:p w:rsidR="00E57DF1" w:rsidRPr="00ED1487" w:rsidP="00E57DF1">
      <w:pPr>
        <w:tabs>
          <w:tab w:val="left" w:pos="360"/>
          <w:tab w:val="left" w:pos="540"/>
        </w:tabs>
        <w:bidi w:val="0"/>
        <w:jc w:val="center"/>
        <w:rPr>
          <w:rFonts w:ascii="Times New Roman" w:hAnsi="Times New Roman"/>
          <w:b/>
          <w:bCs/>
          <w:szCs w:val="20"/>
          <w:highlight w:val="green"/>
          <w:lang w:val="en-GB"/>
        </w:rPr>
      </w:pPr>
    </w:p>
    <w:p w:rsidR="00E57DF1" w:rsidRPr="00ED1487" w:rsidP="00E57DF1">
      <w:pPr>
        <w:tabs>
          <w:tab w:val="left" w:pos="360"/>
          <w:tab w:val="left" w:pos="540"/>
        </w:tabs>
        <w:bidi w:val="0"/>
        <w:jc w:val="center"/>
        <w:rPr>
          <w:rFonts w:ascii="Times New Roman" w:hAnsi="Times New Roman"/>
          <w:b/>
          <w:bCs/>
          <w:szCs w:val="20"/>
          <w:highlight w:val="green"/>
          <w:lang w:val="en-GB"/>
        </w:rPr>
      </w:pPr>
    </w:p>
    <w:p w:rsidR="00E57DF1" w:rsidRPr="002E6E55" w:rsidP="00E57DF1">
      <w:pPr>
        <w:tabs>
          <w:tab w:val="left" w:pos="360"/>
          <w:tab w:val="left" w:pos="540"/>
        </w:tabs>
        <w:bidi w:val="0"/>
        <w:jc w:val="center"/>
        <w:rPr>
          <w:rFonts w:ascii="Times New Roman" w:hAnsi="Times New Roman"/>
          <w:b/>
          <w:bCs/>
          <w:lang w:val="en-GB"/>
        </w:rPr>
      </w:pPr>
      <w:r w:rsidRPr="002E6E55">
        <w:rPr>
          <w:rFonts w:ascii="Times New Roman" w:hAnsi="Times New Roman"/>
          <w:b/>
          <w:bCs/>
          <w:lang w:val="en-GB"/>
        </w:rPr>
        <w:t>Article 13</w:t>
      </w:r>
    </w:p>
    <w:p w:rsidR="00E57DF1" w:rsidRPr="002E6E55" w:rsidP="00E57DF1">
      <w:pPr>
        <w:tabs>
          <w:tab w:val="left" w:pos="360"/>
          <w:tab w:val="left" w:pos="540"/>
        </w:tabs>
        <w:bidi w:val="0"/>
        <w:jc w:val="center"/>
        <w:rPr>
          <w:rFonts w:ascii="Times New Roman" w:hAnsi="Times New Roman"/>
          <w:b/>
          <w:bCs/>
          <w:highlight w:val="green"/>
          <w:lang w:val="en-GB"/>
        </w:rPr>
      </w:pPr>
    </w:p>
    <w:p w:rsidR="00E57DF1" w:rsidRPr="002E6E55" w:rsidP="00E57DF1">
      <w:pPr>
        <w:pStyle w:val="BodyText"/>
        <w:bidi w:val="0"/>
        <w:ind w:firstLine="360"/>
        <w:jc w:val="both"/>
        <w:rPr>
          <w:rFonts w:ascii="Times New Roman" w:hAnsi="Times New Roman" w:cs="Times New Roman"/>
          <w:b w:val="0"/>
          <w:bCs w:val="0"/>
          <w:sz w:val="24"/>
          <w:szCs w:val="24"/>
        </w:rPr>
      </w:pPr>
      <w:r w:rsidRPr="002E6E55">
        <w:rPr>
          <w:rFonts w:ascii="Times New Roman" w:hAnsi="Times New Roman" w:cs="Times New Roman"/>
          <w:b w:val="0"/>
          <w:bCs w:val="0"/>
          <w:sz w:val="24"/>
          <w:szCs w:val="24"/>
        </w:rPr>
        <w:t>This Agreement may be amended by the mutual written agreement of the Parties through an Exchange of Notes through the diplomatic channel.</w:t>
      </w:r>
    </w:p>
    <w:p w:rsidR="00E57DF1" w:rsidP="00E57DF1">
      <w:pPr>
        <w:pStyle w:val="BodyText"/>
        <w:bidi w:val="0"/>
        <w:ind w:firstLine="360"/>
        <w:jc w:val="both"/>
        <w:rPr>
          <w:rFonts w:ascii="Times New Roman" w:hAnsi="Times New Roman" w:cs="Times New Roman"/>
          <w:b w:val="0"/>
          <w:bCs w:val="0"/>
          <w:sz w:val="24"/>
          <w:szCs w:val="24"/>
        </w:rPr>
      </w:pPr>
    </w:p>
    <w:p w:rsidR="00ED1487" w:rsidRPr="002E6E55" w:rsidP="00E57DF1">
      <w:pPr>
        <w:pStyle w:val="BodyText"/>
        <w:bidi w:val="0"/>
        <w:ind w:firstLine="360"/>
        <w:jc w:val="both"/>
        <w:rPr>
          <w:rFonts w:ascii="Times New Roman" w:hAnsi="Times New Roman" w:cs="Times New Roman"/>
          <w:b w:val="0"/>
          <w:bCs w:val="0"/>
          <w:sz w:val="24"/>
          <w:szCs w:val="24"/>
        </w:rPr>
      </w:pPr>
    </w:p>
    <w:p w:rsidR="00E57DF1" w:rsidRPr="00B538A7" w:rsidP="00C16630">
      <w:pPr>
        <w:pStyle w:val="BodyText"/>
        <w:bidi w:val="0"/>
        <w:rPr>
          <w:rFonts w:ascii="Times New Roman" w:hAnsi="Times New Roman" w:cs="Times New Roman"/>
          <w:bCs w:val="0"/>
          <w:sz w:val="24"/>
          <w:szCs w:val="24"/>
        </w:rPr>
      </w:pPr>
      <w:r w:rsidRPr="00B538A7">
        <w:rPr>
          <w:rFonts w:ascii="Times New Roman" w:hAnsi="Times New Roman" w:cs="Times New Roman"/>
          <w:bCs w:val="0"/>
          <w:sz w:val="24"/>
          <w:szCs w:val="24"/>
        </w:rPr>
        <w:t>Article 14</w:t>
      </w:r>
    </w:p>
    <w:p w:rsidR="00E57DF1" w:rsidRPr="00B538A7" w:rsidP="00E57DF1">
      <w:pPr>
        <w:pStyle w:val="BodyText"/>
        <w:bidi w:val="0"/>
        <w:ind w:firstLine="360"/>
        <w:rPr>
          <w:rFonts w:ascii="Times New Roman" w:hAnsi="Times New Roman" w:cs="Times New Roman"/>
          <w:bCs w:val="0"/>
          <w:sz w:val="24"/>
          <w:szCs w:val="24"/>
        </w:rPr>
      </w:pPr>
    </w:p>
    <w:p w:rsidR="00E57DF1" w:rsidRPr="00B538A7" w:rsidP="00E57DF1">
      <w:pPr>
        <w:pStyle w:val="BodyText"/>
        <w:numPr>
          <w:numId w:val="1"/>
        </w:numPr>
        <w:tabs>
          <w:tab w:val="num" w:pos="600"/>
          <w:tab w:val="clear" w:pos="1440"/>
        </w:tabs>
        <w:bidi w:val="0"/>
        <w:ind w:left="0" w:firstLine="360"/>
        <w:jc w:val="both"/>
        <w:rPr>
          <w:rFonts w:ascii="Times New Roman" w:hAnsi="Times New Roman" w:cs="Times New Roman"/>
          <w:b w:val="0"/>
          <w:bCs w:val="0"/>
          <w:sz w:val="24"/>
          <w:szCs w:val="24"/>
        </w:rPr>
      </w:pPr>
      <w:r w:rsidRPr="00B538A7">
        <w:rPr>
          <w:rFonts w:ascii="Times New Roman" w:hAnsi="Times New Roman" w:cs="Times New Roman"/>
          <w:b w:val="0"/>
          <w:bCs w:val="0"/>
          <w:sz w:val="24"/>
          <w:szCs w:val="24"/>
        </w:rPr>
        <w:t>Either Party may suspend this Agreement, in whole or in part, for reasons of public security, public order, public health or immigration risk.</w:t>
      </w:r>
    </w:p>
    <w:p w:rsidR="00E57DF1" w:rsidRPr="00B538A7" w:rsidP="00E57DF1">
      <w:pPr>
        <w:pStyle w:val="BodyText"/>
        <w:bidi w:val="0"/>
        <w:jc w:val="both"/>
        <w:rPr>
          <w:rFonts w:ascii="Times New Roman" w:hAnsi="Times New Roman" w:cs="Times New Roman"/>
          <w:b w:val="0"/>
          <w:bCs w:val="0"/>
          <w:sz w:val="24"/>
          <w:szCs w:val="24"/>
        </w:rPr>
      </w:pPr>
    </w:p>
    <w:p w:rsidR="00E57DF1" w:rsidRPr="00B538A7" w:rsidP="00E57DF1">
      <w:pPr>
        <w:pStyle w:val="BodyText"/>
        <w:bidi w:val="0"/>
        <w:ind w:firstLine="360"/>
        <w:jc w:val="both"/>
        <w:rPr>
          <w:rFonts w:ascii="Times New Roman" w:hAnsi="Times New Roman" w:cs="Times New Roman"/>
          <w:b w:val="0"/>
          <w:bCs w:val="0"/>
          <w:sz w:val="24"/>
          <w:szCs w:val="24"/>
        </w:rPr>
      </w:pPr>
      <w:r w:rsidRPr="00B538A7">
        <w:rPr>
          <w:rFonts w:ascii="Times New Roman" w:hAnsi="Times New Roman" w:cs="Times New Roman"/>
          <w:b w:val="0"/>
          <w:bCs w:val="0"/>
          <w:sz w:val="24"/>
          <w:szCs w:val="24"/>
        </w:rPr>
        <w:t>(2)</w:t>
        <w:tab/>
        <w:t>The Party that suspends this Agreement in accordance with paragraph (1) shall notify the other Party of the extent of the suspension and the date of its effect promptly through the diplomatic channel.</w:t>
      </w:r>
    </w:p>
    <w:p w:rsidR="00E57DF1" w:rsidRPr="00670C94" w:rsidP="00E57DF1">
      <w:pPr>
        <w:tabs>
          <w:tab w:val="left" w:pos="360"/>
          <w:tab w:val="left" w:pos="540"/>
        </w:tabs>
        <w:bidi w:val="0"/>
        <w:jc w:val="center"/>
        <w:rPr>
          <w:rFonts w:ascii="Times New Roman" w:hAnsi="Times New Roman"/>
          <w:szCs w:val="20"/>
          <w:highlight w:val="green"/>
          <w:lang w:val="en-GB"/>
        </w:rPr>
      </w:pPr>
    </w:p>
    <w:p w:rsidR="009A3FB2" w:rsidP="00E57DF1">
      <w:pPr>
        <w:tabs>
          <w:tab w:val="left" w:pos="360"/>
          <w:tab w:val="left" w:pos="540"/>
        </w:tabs>
        <w:bidi w:val="0"/>
        <w:jc w:val="center"/>
        <w:rPr>
          <w:rFonts w:ascii="Times New Roman" w:hAnsi="Times New Roman"/>
          <w:b/>
          <w:lang w:val="en-GB"/>
        </w:rPr>
      </w:pPr>
    </w:p>
    <w:p w:rsidR="00E57DF1" w:rsidRPr="00B538A7" w:rsidP="00E57DF1">
      <w:pPr>
        <w:tabs>
          <w:tab w:val="left" w:pos="360"/>
          <w:tab w:val="left" w:pos="540"/>
        </w:tabs>
        <w:bidi w:val="0"/>
        <w:jc w:val="center"/>
        <w:rPr>
          <w:rFonts w:ascii="Times New Roman" w:hAnsi="Times New Roman"/>
          <w:b/>
          <w:bCs/>
          <w:lang w:val="en-GB"/>
        </w:rPr>
      </w:pPr>
      <w:r w:rsidRPr="00B538A7">
        <w:rPr>
          <w:rFonts w:ascii="Times New Roman" w:hAnsi="Times New Roman"/>
          <w:b/>
          <w:bCs/>
          <w:lang w:val="en-GB"/>
        </w:rPr>
        <w:t>Article 15</w:t>
      </w:r>
    </w:p>
    <w:p w:rsidR="00E57DF1" w:rsidRPr="00B538A7" w:rsidP="00E57DF1">
      <w:pPr>
        <w:tabs>
          <w:tab w:val="left" w:pos="360"/>
          <w:tab w:val="left" w:pos="540"/>
        </w:tabs>
        <w:bidi w:val="0"/>
        <w:jc w:val="both"/>
        <w:rPr>
          <w:rFonts w:ascii="Times New Roman" w:hAnsi="Times New Roman"/>
          <w:b/>
          <w:bCs/>
          <w:highlight w:val="green"/>
          <w:lang w:val="en-GB"/>
        </w:rPr>
      </w:pPr>
    </w:p>
    <w:p w:rsidR="00E57DF1" w:rsidRPr="00B538A7" w:rsidP="009A3FB2">
      <w:pPr>
        <w:tabs>
          <w:tab w:val="left" w:pos="360"/>
          <w:tab w:val="left" w:pos="540"/>
        </w:tabs>
        <w:bidi w:val="0"/>
        <w:jc w:val="both"/>
        <w:rPr>
          <w:rFonts w:ascii="Times New Roman" w:hAnsi="Times New Roman"/>
          <w:lang w:val="en-GB"/>
        </w:rPr>
      </w:pPr>
      <w:r w:rsidRPr="00B538A7">
        <w:rPr>
          <w:rFonts w:ascii="Times New Roman" w:hAnsi="Times New Roman"/>
          <w:lang w:val="en-GB"/>
        </w:rPr>
        <w:tab/>
        <w:t>(1)</w:t>
        <w:tab/>
        <w:t xml:space="preserve">This Agreement </w:t>
      </w:r>
      <w:r w:rsidRPr="00B538A7" w:rsidR="00B93BF2">
        <w:rPr>
          <w:rFonts w:ascii="Times New Roman" w:hAnsi="Times New Roman"/>
          <w:lang w:val="en-GB"/>
        </w:rPr>
        <w:t>shall be concluded for an indefinite period</w:t>
      </w:r>
      <w:r w:rsidR="00543CE9">
        <w:rPr>
          <w:rFonts w:ascii="Times New Roman" w:hAnsi="Times New Roman"/>
          <w:lang w:val="en-GB"/>
        </w:rPr>
        <w:t>. Each Party shall notify the other Party through the diplomatic channel of the completion of its internal procedures necessary for this Agreement to enter into force. This Agreement sh</w:t>
      </w:r>
      <w:r w:rsidRPr="00B538A7">
        <w:rPr>
          <w:rFonts w:ascii="Times New Roman" w:hAnsi="Times New Roman"/>
          <w:lang w:val="en-GB"/>
        </w:rPr>
        <w:t xml:space="preserve">all enter into force on the </w:t>
      </w:r>
      <w:r w:rsidR="00543CE9">
        <w:rPr>
          <w:rFonts w:ascii="Times New Roman" w:hAnsi="Times New Roman"/>
          <w:lang w:val="en-GB"/>
        </w:rPr>
        <w:t xml:space="preserve">date of receipt of the later notification. </w:t>
      </w:r>
    </w:p>
    <w:p w:rsidR="00E57DF1" w:rsidRPr="00B538A7" w:rsidP="00E57DF1">
      <w:pPr>
        <w:tabs>
          <w:tab w:val="left" w:pos="360"/>
          <w:tab w:val="left" w:pos="540"/>
        </w:tabs>
        <w:bidi w:val="0"/>
        <w:jc w:val="both"/>
        <w:rPr>
          <w:rFonts w:ascii="Times New Roman" w:hAnsi="Times New Roman"/>
          <w:b/>
          <w:bCs/>
          <w:highlight w:val="green"/>
          <w:lang w:val="en-GB"/>
        </w:rPr>
      </w:pPr>
    </w:p>
    <w:p w:rsidR="00E57DF1" w:rsidRPr="00543CE9" w:rsidP="00E57DF1">
      <w:pPr>
        <w:tabs>
          <w:tab w:val="left" w:pos="360"/>
          <w:tab w:val="left" w:pos="540"/>
        </w:tabs>
        <w:bidi w:val="0"/>
        <w:jc w:val="both"/>
        <w:rPr>
          <w:rFonts w:ascii="Times New Roman" w:hAnsi="Times New Roman"/>
          <w:lang w:val="en-GB"/>
        </w:rPr>
      </w:pPr>
      <w:r w:rsidRPr="00B538A7">
        <w:rPr>
          <w:rFonts w:ascii="Times New Roman" w:hAnsi="Times New Roman"/>
          <w:lang w:val="en-GB"/>
        </w:rPr>
        <w:tab/>
        <w:t>(2)</w:t>
        <w:tab/>
        <w:t>Either Party may terminate this Agreement by written notification through the diplomatic channel. In the event of termination by one Party, this Agreement shall expire on the ninetieth (90</w:t>
      </w:r>
      <w:r w:rsidRPr="00B538A7">
        <w:rPr>
          <w:rFonts w:ascii="Times New Roman" w:hAnsi="Times New Roman"/>
          <w:vertAlign w:val="superscript"/>
          <w:lang w:val="en-GB"/>
        </w:rPr>
        <w:t>th</w:t>
      </w:r>
      <w:r w:rsidRPr="00B538A7">
        <w:rPr>
          <w:rFonts w:ascii="Times New Roman" w:hAnsi="Times New Roman"/>
          <w:lang w:val="en-GB"/>
        </w:rPr>
        <w:t xml:space="preserve">) day following the date of receipt of the </w:t>
      </w:r>
      <w:r w:rsidR="004906A5">
        <w:rPr>
          <w:rFonts w:ascii="Times New Roman" w:hAnsi="Times New Roman"/>
          <w:lang w:val="en-GB"/>
        </w:rPr>
        <w:t xml:space="preserve">written </w:t>
      </w:r>
      <w:r w:rsidRPr="00543CE9">
        <w:rPr>
          <w:rFonts w:ascii="Times New Roman" w:hAnsi="Times New Roman"/>
          <w:lang w:val="en-GB"/>
        </w:rPr>
        <w:t xml:space="preserve">termination notice by the other Party.  </w:t>
      </w:r>
    </w:p>
    <w:p w:rsidR="00E57DF1" w:rsidRPr="00543CE9" w:rsidP="00E57DF1">
      <w:pPr>
        <w:tabs>
          <w:tab w:val="left" w:pos="360"/>
          <w:tab w:val="left" w:pos="540"/>
        </w:tabs>
        <w:bidi w:val="0"/>
        <w:jc w:val="both"/>
        <w:rPr>
          <w:rFonts w:ascii="Times New Roman" w:hAnsi="Times New Roman"/>
          <w:lang w:val="en-GB"/>
        </w:rPr>
      </w:pPr>
    </w:p>
    <w:p w:rsidR="00E57DF1" w:rsidRPr="00543CE9" w:rsidP="00E57DF1">
      <w:pPr>
        <w:tabs>
          <w:tab w:val="left" w:pos="360"/>
          <w:tab w:val="left" w:pos="540"/>
        </w:tabs>
        <w:bidi w:val="0"/>
        <w:jc w:val="both"/>
        <w:rPr>
          <w:rFonts w:ascii="Times New Roman" w:hAnsi="Times New Roman"/>
          <w:b/>
          <w:bCs/>
          <w:lang w:val="en-GB"/>
        </w:rPr>
      </w:pPr>
      <w:r w:rsidRPr="00543CE9">
        <w:rPr>
          <w:rFonts w:ascii="Times New Roman" w:hAnsi="Times New Roman"/>
          <w:lang w:val="en-GB"/>
        </w:rPr>
        <w:tab/>
        <w:t>(3)</w:t>
        <w:tab/>
      </w:r>
      <w:r w:rsidRPr="00543CE9">
        <w:rPr>
          <w:rFonts w:ascii="Times New Roman" w:hAnsi="Times New Roman" w:cs="Arial"/>
          <w:lang w:val="en-GB"/>
        </w:rPr>
        <w:t xml:space="preserve">Any person who, at the date of termination or suspension of this Agreement, already holds a visa issued pursuant to Article 1 or Article 6 of this Agreement shall be permitted to enter and/or remain in </w:t>
      </w:r>
      <w:r w:rsidR="007F22A5">
        <w:rPr>
          <w:rFonts w:ascii="Times New Roman" w:hAnsi="Times New Roman" w:cs="Arial"/>
          <w:lang w:val="en-GB"/>
        </w:rPr>
        <w:t xml:space="preserve">the </w:t>
      </w:r>
      <w:r w:rsidRPr="00543CE9" w:rsidR="007F22A5">
        <w:rPr>
          <w:rFonts w:ascii="Times New Roman" w:hAnsi="Times New Roman" w:cs="Arial"/>
          <w:lang w:val="en-GB"/>
        </w:rPr>
        <w:t xml:space="preserve">Slovak Republic </w:t>
      </w:r>
      <w:r w:rsidRPr="00543CE9">
        <w:rPr>
          <w:rFonts w:ascii="Times New Roman" w:hAnsi="Times New Roman" w:cs="Arial"/>
          <w:lang w:val="en-GB"/>
        </w:rPr>
        <w:t xml:space="preserve">or </w:t>
      </w:r>
      <w:r w:rsidRPr="00543CE9" w:rsidR="007F22A5">
        <w:rPr>
          <w:rFonts w:ascii="Times New Roman" w:hAnsi="Times New Roman" w:cs="Arial"/>
          <w:lang w:val="en-GB"/>
        </w:rPr>
        <w:t xml:space="preserve">New Zealand </w:t>
      </w:r>
      <w:r w:rsidRPr="00543CE9">
        <w:rPr>
          <w:rFonts w:ascii="Times New Roman" w:hAnsi="Times New Roman" w:cs="Arial"/>
          <w:lang w:val="en-GB"/>
        </w:rPr>
        <w:t>unless the Parties decide otherwise in writing.</w:t>
      </w:r>
    </w:p>
    <w:p w:rsidR="00E57DF1" w:rsidRPr="00543CE9" w:rsidP="00E57DF1">
      <w:pPr>
        <w:tabs>
          <w:tab w:val="left" w:pos="360"/>
          <w:tab w:val="left" w:pos="540"/>
        </w:tabs>
        <w:bidi w:val="0"/>
        <w:jc w:val="both"/>
        <w:rPr>
          <w:rFonts w:ascii="Times New Roman" w:hAnsi="Times New Roman"/>
          <w:b/>
          <w:bCs/>
          <w:sz w:val="20"/>
          <w:szCs w:val="20"/>
          <w:highlight w:val="green"/>
          <w:lang w:val="en-GB"/>
        </w:rPr>
      </w:pPr>
    </w:p>
    <w:p w:rsidR="00E57DF1" w:rsidRPr="00543CE9" w:rsidP="00E57DF1">
      <w:pPr>
        <w:tabs>
          <w:tab w:val="left" w:pos="360"/>
          <w:tab w:val="left" w:pos="540"/>
        </w:tabs>
        <w:bidi w:val="0"/>
        <w:jc w:val="both"/>
        <w:rPr>
          <w:rFonts w:ascii="Times New Roman" w:hAnsi="Times New Roman"/>
          <w:b/>
          <w:bCs/>
          <w:sz w:val="20"/>
          <w:szCs w:val="20"/>
          <w:highlight w:val="green"/>
          <w:lang w:val="en-GB"/>
        </w:rPr>
      </w:pPr>
    </w:p>
    <w:p w:rsidR="00E57DF1" w:rsidRPr="00543CE9" w:rsidP="00E57DF1">
      <w:pPr>
        <w:tabs>
          <w:tab w:val="left" w:pos="360"/>
          <w:tab w:val="left" w:pos="540"/>
        </w:tabs>
        <w:bidi w:val="0"/>
        <w:jc w:val="both"/>
        <w:rPr>
          <w:rFonts w:ascii="Times New Roman" w:hAnsi="Times New Roman"/>
          <w:b/>
          <w:bCs/>
          <w:sz w:val="20"/>
          <w:szCs w:val="20"/>
          <w:highlight w:val="green"/>
          <w:lang w:val="en-GB"/>
        </w:rPr>
      </w:pPr>
    </w:p>
    <w:p w:rsidR="00E57DF1" w:rsidRPr="00543CE9" w:rsidP="00E57DF1">
      <w:pPr>
        <w:tabs>
          <w:tab w:val="left" w:pos="360"/>
          <w:tab w:val="left" w:pos="540"/>
        </w:tabs>
        <w:bidi w:val="0"/>
        <w:jc w:val="both"/>
        <w:rPr>
          <w:rFonts w:ascii="Times New Roman" w:hAnsi="Times New Roman"/>
          <w:b/>
          <w:bCs/>
          <w:sz w:val="20"/>
          <w:szCs w:val="20"/>
          <w:highlight w:val="green"/>
          <w:lang w:val="en-GB"/>
        </w:rPr>
      </w:pPr>
    </w:p>
    <w:p w:rsidR="00E57DF1" w:rsidRPr="00543CE9" w:rsidP="00E57DF1">
      <w:pPr>
        <w:tabs>
          <w:tab w:val="left" w:pos="360"/>
          <w:tab w:val="left" w:pos="540"/>
        </w:tabs>
        <w:bidi w:val="0"/>
        <w:jc w:val="both"/>
        <w:rPr>
          <w:rFonts w:ascii="Times New Roman" w:hAnsi="Times New Roman"/>
          <w:lang w:val="en-GB"/>
        </w:rPr>
      </w:pPr>
      <w:r w:rsidRPr="00543CE9">
        <w:rPr>
          <w:rFonts w:ascii="Times New Roman" w:hAnsi="Times New Roman"/>
          <w:lang w:val="en-GB"/>
        </w:rPr>
        <w:tab/>
        <w:t xml:space="preserve">Done </w:t>
      </w:r>
      <w:r w:rsidRPr="00543CE9" w:rsidR="004070F6">
        <w:rPr>
          <w:rFonts w:ascii="Times New Roman" w:hAnsi="Times New Roman"/>
          <w:lang w:val="en-GB"/>
        </w:rPr>
        <w:t>at</w:t>
      </w:r>
      <w:r w:rsidR="00E20A62">
        <w:rPr>
          <w:rFonts w:ascii="Times New Roman" w:hAnsi="Times New Roman"/>
          <w:lang w:val="en-GB"/>
        </w:rPr>
        <w:t xml:space="preserve"> Bratislava</w:t>
      </w:r>
      <w:r w:rsidRPr="00543CE9" w:rsidR="004070F6">
        <w:rPr>
          <w:rFonts w:ascii="Times New Roman" w:hAnsi="Times New Roman"/>
          <w:lang w:val="en-GB"/>
        </w:rPr>
        <w:t xml:space="preserve"> on</w:t>
      </w:r>
      <w:r w:rsidR="00E20A62">
        <w:rPr>
          <w:rFonts w:ascii="Times New Roman" w:hAnsi="Times New Roman"/>
          <w:lang w:val="en-GB"/>
        </w:rPr>
        <w:t xml:space="preserve"> 14 June 2011 </w:t>
      </w:r>
      <w:r w:rsidRPr="00543CE9">
        <w:rPr>
          <w:rFonts w:ascii="Times New Roman" w:hAnsi="Times New Roman"/>
          <w:lang w:val="en-GB"/>
        </w:rPr>
        <w:t xml:space="preserve">in two originals, in </w:t>
      </w:r>
      <w:r w:rsidR="009A3FB2">
        <w:rPr>
          <w:rFonts w:ascii="Times New Roman" w:hAnsi="Times New Roman"/>
          <w:lang w:val="en-GB"/>
        </w:rPr>
        <w:t xml:space="preserve">the </w:t>
      </w:r>
      <w:r w:rsidRPr="00543CE9" w:rsidR="009A3FB2">
        <w:rPr>
          <w:rFonts w:ascii="Times New Roman" w:hAnsi="Times New Roman"/>
          <w:lang w:val="en-GB"/>
        </w:rPr>
        <w:t xml:space="preserve">Slovak </w:t>
      </w:r>
      <w:r w:rsidRPr="00543CE9">
        <w:rPr>
          <w:rFonts w:ascii="Times New Roman" w:hAnsi="Times New Roman"/>
          <w:lang w:val="en-GB"/>
        </w:rPr>
        <w:t xml:space="preserve">language and </w:t>
      </w:r>
      <w:r w:rsidRPr="00543CE9" w:rsidR="009A3FB2">
        <w:rPr>
          <w:rFonts w:ascii="Times New Roman" w:hAnsi="Times New Roman"/>
          <w:lang w:val="en-GB"/>
        </w:rPr>
        <w:t xml:space="preserve">English </w:t>
      </w:r>
      <w:r w:rsidRPr="00543CE9">
        <w:rPr>
          <w:rFonts w:ascii="Times New Roman" w:hAnsi="Times New Roman"/>
          <w:lang w:val="en-GB"/>
        </w:rPr>
        <w:t xml:space="preserve">language, both texts being equally authentic. </w:t>
      </w:r>
    </w:p>
    <w:p w:rsidR="00E57DF1" w:rsidRPr="00543CE9" w:rsidP="00E57DF1">
      <w:pPr>
        <w:tabs>
          <w:tab w:val="left" w:pos="360"/>
          <w:tab w:val="left" w:pos="540"/>
        </w:tabs>
        <w:bidi w:val="0"/>
        <w:jc w:val="both"/>
        <w:rPr>
          <w:rFonts w:ascii="Times New Roman" w:hAnsi="Times New Roman"/>
          <w:lang w:val="en-GB"/>
        </w:rPr>
      </w:pPr>
    </w:p>
    <w:p w:rsidR="00E57DF1" w:rsidP="00E57DF1">
      <w:pPr>
        <w:tabs>
          <w:tab w:val="left" w:pos="360"/>
          <w:tab w:val="left" w:pos="540"/>
        </w:tabs>
        <w:bidi w:val="0"/>
        <w:jc w:val="both"/>
        <w:rPr>
          <w:rFonts w:ascii="Times New Roman" w:hAnsi="Times New Roman"/>
          <w:lang w:val="en-GB"/>
        </w:rPr>
      </w:pPr>
    </w:p>
    <w:p w:rsidR="00C55273" w:rsidP="00E57DF1">
      <w:pPr>
        <w:tabs>
          <w:tab w:val="left" w:pos="360"/>
          <w:tab w:val="left" w:pos="540"/>
        </w:tabs>
        <w:bidi w:val="0"/>
        <w:jc w:val="both"/>
        <w:rPr>
          <w:rFonts w:ascii="Times New Roman" w:hAnsi="Times New Roman"/>
          <w:lang w:val="en-GB"/>
        </w:rPr>
      </w:pPr>
    </w:p>
    <w:p w:rsidR="009A3FB2" w:rsidRPr="00543CE9" w:rsidP="00E57DF1">
      <w:pPr>
        <w:tabs>
          <w:tab w:val="left" w:pos="360"/>
          <w:tab w:val="left" w:pos="540"/>
        </w:tabs>
        <w:bidi w:val="0"/>
        <w:jc w:val="both"/>
        <w:rPr>
          <w:rFonts w:ascii="Times New Roman" w:hAnsi="Times New Roman"/>
          <w:lang w:val="en-GB"/>
        </w:rPr>
      </w:pPr>
    </w:p>
    <w:p w:rsidR="00E57DF1" w:rsidRPr="00543CE9" w:rsidP="00E57DF1">
      <w:pPr>
        <w:tabs>
          <w:tab w:val="left" w:pos="360"/>
          <w:tab w:val="left" w:pos="540"/>
        </w:tabs>
        <w:bidi w:val="0"/>
        <w:jc w:val="both"/>
        <w:rPr>
          <w:rFonts w:ascii="Times New Roman" w:hAnsi="Times New Roman"/>
          <w:lang w:val="en-GB"/>
        </w:rPr>
      </w:pPr>
    </w:p>
    <w:tbl>
      <w:tblPr>
        <w:tblStyle w:val="TableNormal"/>
        <w:tblW w:w="0" w:type="auto"/>
        <w:tblLook w:val="01E0"/>
      </w:tblPr>
      <w:tblGrid>
        <w:gridCol w:w="4053"/>
        <w:gridCol w:w="4099"/>
      </w:tblGrid>
      <w:tr>
        <w:tblPrEx>
          <w:tblW w:w="0" w:type="auto"/>
          <w:tblLook w:val="01E0"/>
        </w:tblPrEx>
        <w:tc>
          <w:tcPr>
            <w:tcW w:w="4606" w:type="dxa"/>
            <w:tcBorders>
              <w:top w:val="none" w:sz="0" w:space="0" w:color="auto"/>
              <w:left w:val="none" w:sz="0" w:space="0" w:color="auto"/>
              <w:bottom w:val="none" w:sz="0" w:space="0" w:color="auto"/>
              <w:right w:val="none" w:sz="0" w:space="0" w:color="auto"/>
            </w:tcBorders>
            <w:textDirection w:val="lrTb"/>
            <w:vAlign w:val="top"/>
          </w:tcPr>
          <w:p w:rsidR="00E57DF1" w:rsidRPr="008501FC" w:rsidP="00BC6D77">
            <w:pPr>
              <w:tabs>
                <w:tab w:val="left" w:pos="360"/>
                <w:tab w:val="left" w:pos="540"/>
              </w:tabs>
              <w:bidi w:val="0"/>
              <w:jc w:val="center"/>
              <w:rPr>
                <w:rFonts w:ascii="Times New Roman" w:hAnsi="Times New Roman"/>
                <w:lang w:val="en-GB"/>
              </w:rPr>
            </w:pPr>
            <w:r w:rsidRPr="008501FC">
              <w:rPr>
                <w:rFonts w:ascii="Times New Roman" w:hAnsi="Times New Roman"/>
                <w:b/>
                <w:lang w:val="en-GB"/>
              </w:rPr>
              <w:t xml:space="preserve">For </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E57DF1" w:rsidRPr="008501FC" w:rsidP="00BC6D77">
            <w:pPr>
              <w:tabs>
                <w:tab w:val="left" w:pos="360"/>
                <w:tab w:val="left" w:pos="540"/>
              </w:tabs>
              <w:bidi w:val="0"/>
              <w:jc w:val="center"/>
              <w:rPr>
                <w:rFonts w:ascii="Times New Roman" w:hAnsi="Times New Roman"/>
                <w:lang w:val="en-GB"/>
              </w:rPr>
            </w:pPr>
            <w:r w:rsidRPr="008501FC">
              <w:rPr>
                <w:rFonts w:ascii="Times New Roman" w:hAnsi="Times New Roman"/>
                <w:b/>
                <w:lang w:val="en-GB"/>
              </w:rPr>
              <w:t xml:space="preserve">For </w:t>
            </w:r>
          </w:p>
        </w:tc>
      </w:tr>
      <w:tr>
        <w:tblPrEx>
          <w:tblW w:w="0" w:type="auto"/>
          <w:tblLook w:val="01E0"/>
        </w:tblPrEx>
        <w:tc>
          <w:tcPr>
            <w:tcW w:w="4606" w:type="dxa"/>
            <w:tcBorders>
              <w:top w:val="none" w:sz="0" w:space="0" w:color="auto"/>
              <w:left w:val="none" w:sz="0" w:space="0" w:color="auto"/>
              <w:bottom w:val="none" w:sz="0" w:space="0" w:color="auto"/>
              <w:right w:val="none" w:sz="0" w:space="0" w:color="auto"/>
            </w:tcBorders>
            <w:textDirection w:val="lrTb"/>
            <w:vAlign w:val="top"/>
          </w:tcPr>
          <w:p w:rsidR="00E57DF1" w:rsidP="008501FC">
            <w:pPr>
              <w:tabs>
                <w:tab w:val="left" w:pos="360"/>
                <w:tab w:val="left" w:pos="540"/>
              </w:tabs>
              <w:bidi w:val="0"/>
              <w:jc w:val="center"/>
              <w:rPr>
                <w:rFonts w:ascii="Times New Roman" w:hAnsi="Times New Roman"/>
                <w:b/>
                <w:lang w:val="en-GB"/>
              </w:rPr>
            </w:pPr>
            <w:r w:rsidRPr="008501FC" w:rsidR="00E20A62">
              <w:rPr>
                <w:rFonts w:ascii="Times New Roman" w:hAnsi="Times New Roman"/>
                <w:b/>
                <w:lang w:val="en-GB"/>
              </w:rPr>
              <w:t>The Slovak Republic</w:t>
            </w:r>
          </w:p>
          <w:p w:rsidR="00E20A62" w:rsidRPr="00E20A62" w:rsidP="00E20A62">
            <w:pPr>
              <w:tabs>
                <w:tab w:val="left" w:pos="360"/>
                <w:tab w:val="left" w:pos="540"/>
              </w:tabs>
              <w:bidi w:val="0"/>
              <w:spacing w:before="40"/>
              <w:jc w:val="center"/>
              <w:rPr>
                <w:rFonts w:ascii="Times New Roman" w:hAnsi="Times New Roman"/>
                <w:lang w:val="en-GB"/>
              </w:rPr>
            </w:pPr>
            <w:r w:rsidRPr="00E20A62">
              <w:rPr>
                <w:rFonts w:ascii="Times New Roman" w:hAnsi="Times New Roman"/>
                <w:lang w:val="en-GB"/>
              </w:rPr>
              <w:t>DANIEL LIPŠIC</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E57DF1" w:rsidP="009A3FB2">
            <w:pPr>
              <w:tabs>
                <w:tab w:val="left" w:pos="360"/>
                <w:tab w:val="left" w:pos="540"/>
              </w:tabs>
              <w:bidi w:val="0"/>
              <w:jc w:val="center"/>
              <w:rPr>
                <w:rFonts w:ascii="Times New Roman" w:hAnsi="Times New Roman"/>
                <w:b/>
                <w:lang w:val="en-GB"/>
              </w:rPr>
            </w:pPr>
            <w:r w:rsidRPr="008501FC" w:rsidR="009A3FB2">
              <w:rPr>
                <w:rFonts w:ascii="Times New Roman" w:hAnsi="Times New Roman"/>
                <w:b/>
                <w:lang w:val="en-GB"/>
              </w:rPr>
              <w:t xml:space="preserve">New Zealand </w:t>
            </w:r>
          </w:p>
          <w:p w:rsidR="00E20A62" w:rsidRPr="00E20A62" w:rsidP="00E20A62">
            <w:pPr>
              <w:tabs>
                <w:tab w:val="left" w:pos="360"/>
                <w:tab w:val="left" w:pos="540"/>
              </w:tabs>
              <w:bidi w:val="0"/>
              <w:spacing w:before="40"/>
              <w:jc w:val="center"/>
              <w:rPr>
                <w:rFonts w:ascii="Times New Roman" w:hAnsi="Times New Roman"/>
                <w:lang w:val="en-GB"/>
              </w:rPr>
            </w:pPr>
            <w:r>
              <w:rPr>
                <w:rFonts w:ascii="Times New Roman" w:hAnsi="Times New Roman"/>
                <w:lang w:val="en-GB"/>
              </w:rPr>
              <w:t>PHILIP WALLACE GRIFFITHS</w:t>
            </w:r>
          </w:p>
        </w:tc>
      </w:tr>
    </w:tbl>
    <w:p w:rsidR="00E57DF1" w:rsidRPr="00543CE9" w:rsidP="00E57DF1">
      <w:pPr>
        <w:tabs>
          <w:tab w:val="left" w:pos="360"/>
          <w:tab w:val="left" w:pos="540"/>
        </w:tabs>
        <w:bidi w:val="0"/>
        <w:jc w:val="both"/>
        <w:rPr>
          <w:rFonts w:ascii="Times New Roman" w:hAnsi="Times New Roman"/>
          <w:lang w:val="en-GB"/>
        </w:rPr>
      </w:pPr>
    </w:p>
    <w:p w:rsidR="00E57DF1" w:rsidRPr="00543CE9" w:rsidP="00E57DF1">
      <w:pPr>
        <w:bidi w:val="0"/>
        <w:rPr>
          <w:rFonts w:ascii="Times New Roman" w:hAnsi="Times New Roman"/>
          <w:lang w:val="en-GB"/>
        </w:rPr>
      </w:pPr>
    </w:p>
    <w:p w:rsidR="00341111" w:rsidRPr="00543CE9">
      <w:pPr>
        <w:bidi w:val="0"/>
        <w:rPr>
          <w:rFonts w:ascii="Times New Roman" w:hAnsi="Times New Roman"/>
          <w:lang w:val="en-GB"/>
        </w:rPr>
      </w:pPr>
    </w:p>
    <w:sectPr w:rsidSect="00ED1487">
      <w:pgSz w:w="11906" w:h="16838"/>
      <w:pgMar w:top="1985" w:right="1985" w:bottom="1985" w:left="1985"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2AB"/>
    <w:multiLevelType w:val="hybridMultilevel"/>
    <w:tmpl w:val="3316520E"/>
    <w:lvl w:ilvl="0">
      <w:start w:val="1"/>
      <w:numFmt w:val="decimal"/>
      <w:lvlText w:val="(%1)"/>
      <w:lvlJc w:val="left"/>
      <w:pPr>
        <w:tabs>
          <w:tab w:val="num" w:pos="1440"/>
        </w:tabs>
        <w:ind w:left="1440" w:hanging="72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
    <w:nsid w:val="1ED50682"/>
    <w:multiLevelType w:val="hybridMultilevel"/>
    <w:tmpl w:val="FDEA860E"/>
    <w:lvl w:ilvl="0">
      <w:start w:val="1"/>
      <w:numFmt w:val="decimal"/>
      <w:lvlText w:val="(%1)"/>
      <w:lvlJc w:val="left"/>
      <w:pPr>
        <w:ind w:left="645" w:hanging="360"/>
      </w:pPr>
      <w:rPr>
        <w:rFonts w:cs="Times New Roman" w:hint="default"/>
        <w:b w:val="0"/>
        <w:rtl w:val="0"/>
        <w:cs w:val="0"/>
      </w:rPr>
    </w:lvl>
    <w:lvl w:ilvl="1">
      <w:start w:val="1"/>
      <w:numFmt w:val="lowerLetter"/>
      <w:lvlText w:val="%2."/>
      <w:lvlJc w:val="left"/>
      <w:pPr>
        <w:ind w:left="1365" w:hanging="360"/>
      </w:pPr>
      <w:rPr>
        <w:rFonts w:cs="Times New Roman"/>
        <w:rtl w:val="0"/>
        <w:cs w:val="0"/>
      </w:rPr>
    </w:lvl>
    <w:lvl w:ilvl="2">
      <w:start w:val="1"/>
      <w:numFmt w:val="lowerRoman"/>
      <w:lvlText w:val="%3."/>
      <w:lvlJc w:val="right"/>
      <w:pPr>
        <w:ind w:left="2085" w:hanging="180"/>
      </w:pPr>
      <w:rPr>
        <w:rFonts w:cs="Times New Roman"/>
        <w:rtl w:val="0"/>
        <w:cs w:val="0"/>
      </w:rPr>
    </w:lvl>
    <w:lvl w:ilvl="3">
      <w:start w:val="1"/>
      <w:numFmt w:val="decimal"/>
      <w:lvlText w:val="%4."/>
      <w:lvlJc w:val="left"/>
      <w:pPr>
        <w:ind w:left="2805" w:hanging="360"/>
      </w:pPr>
      <w:rPr>
        <w:rFonts w:cs="Times New Roman"/>
        <w:rtl w:val="0"/>
        <w:cs w:val="0"/>
      </w:rPr>
    </w:lvl>
    <w:lvl w:ilvl="4">
      <w:start w:val="1"/>
      <w:numFmt w:val="lowerLetter"/>
      <w:lvlText w:val="%5."/>
      <w:lvlJc w:val="left"/>
      <w:pPr>
        <w:ind w:left="3525" w:hanging="360"/>
      </w:pPr>
      <w:rPr>
        <w:rFonts w:cs="Times New Roman"/>
        <w:rtl w:val="0"/>
        <w:cs w:val="0"/>
      </w:rPr>
    </w:lvl>
    <w:lvl w:ilvl="5">
      <w:start w:val="1"/>
      <w:numFmt w:val="lowerRoman"/>
      <w:lvlText w:val="%6."/>
      <w:lvlJc w:val="right"/>
      <w:pPr>
        <w:ind w:left="4245" w:hanging="180"/>
      </w:pPr>
      <w:rPr>
        <w:rFonts w:cs="Times New Roman"/>
        <w:rtl w:val="0"/>
        <w:cs w:val="0"/>
      </w:rPr>
    </w:lvl>
    <w:lvl w:ilvl="6">
      <w:start w:val="1"/>
      <w:numFmt w:val="decimal"/>
      <w:lvlText w:val="%7."/>
      <w:lvlJc w:val="left"/>
      <w:pPr>
        <w:ind w:left="4965" w:hanging="360"/>
      </w:pPr>
      <w:rPr>
        <w:rFonts w:cs="Times New Roman"/>
        <w:rtl w:val="0"/>
        <w:cs w:val="0"/>
      </w:rPr>
    </w:lvl>
    <w:lvl w:ilvl="7">
      <w:start w:val="1"/>
      <w:numFmt w:val="lowerLetter"/>
      <w:lvlText w:val="%8."/>
      <w:lvlJc w:val="left"/>
      <w:pPr>
        <w:ind w:left="5685" w:hanging="360"/>
      </w:pPr>
      <w:rPr>
        <w:rFonts w:cs="Times New Roman"/>
        <w:rtl w:val="0"/>
        <w:cs w:val="0"/>
      </w:rPr>
    </w:lvl>
    <w:lvl w:ilvl="8">
      <w:start w:val="1"/>
      <w:numFmt w:val="lowerRoman"/>
      <w:lvlText w:val="%9."/>
      <w:lvlJc w:val="right"/>
      <w:pPr>
        <w:ind w:left="6405" w:hanging="180"/>
      </w:pPr>
      <w:rPr>
        <w:rFonts w:cs="Times New Roman"/>
        <w:rtl w:val="0"/>
        <w:cs w:val="0"/>
      </w:rPr>
    </w:lvl>
  </w:abstractNum>
  <w:abstractNum w:abstractNumId="2">
    <w:nsid w:val="31584C5D"/>
    <w:multiLevelType w:val="hybridMultilevel"/>
    <w:tmpl w:val="FE42E0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D441D5"/>
    <w:rsid w:val="00004110"/>
    <w:rsid w:val="00006761"/>
    <w:rsid w:val="00040E38"/>
    <w:rsid w:val="000C04D3"/>
    <w:rsid w:val="000F3CF1"/>
    <w:rsid w:val="000F71E8"/>
    <w:rsid w:val="000F7364"/>
    <w:rsid w:val="001941DF"/>
    <w:rsid w:val="001A1705"/>
    <w:rsid w:val="001B487A"/>
    <w:rsid w:val="001F7812"/>
    <w:rsid w:val="0021307E"/>
    <w:rsid w:val="00296052"/>
    <w:rsid w:val="002A2579"/>
    <w:rsid w:val="002A435D"/>
    <w:rsid w:val="002B30C7"/>
    <w:rsid w:val="002E6E55"/>
    <w:rsid w:val="002E7D9F"/>
    <w:rsid w:val="002F01CF"/>
    <w:rsid w:val="002F2F05"/>
    <w:rsid w:val="00326376"/>
    <w:rsid w:val="00341111"/>
    <w:rsid w:val="003D5D06"/>
    <w:rsid w:val="003F2170"/>
    <w:rsid w:val="004070F6"/>
    <w:rsid w:val="004135A7"/>
    <w:rsid w:val="004906A5"/>
    <w:rsid w:val="004A6CA8"/>
    <w:rsid w:val="004E49CC"/>
    <w:rsid w:val="004F038E"/>
    <w:rsid w:val="00512B5D"/>
    <w:rsid w:val="005325AE"/>
    <w:rsid w:val="005333F1"/>
    <w:rsid w:val="00543CE9"/>
    <w:rsid w:val="0055293B"/>
    <w:rsid w:val="00593888"/>
    <w:rsid w:val="005F1129"/>
    <w:rsid w:val="005F4C07"/>
    <w:rsid w:val="00670C94"/>
    <w:rsid w:val="00717632"/>
    <w:rsid w:val="00723618"/>
    <w:rsid w:val="007F22A5"/>
    <w:rsid w:val="0081231A"/>
    <w:rsid w:val="008501FC"/>
    <w:rsid w:val="00851F73"/>
    <w:rsid w:val="00893DB2"/>
    <w:rsid w:val="00895F09"/>
    <w:rsid w:val="008C2DFC"/>
    <w:rsid w:val="008F2DC2"/>
    <w:rsid w:val="009058A6"/>
    <w:rsid w:val="00913FBC"/>
    <w:rsid w:val="00943D62"/>
    <w:rsid w:val="009529E8"/>
    <w:rsid w:val="00977DF0"/>
    <w:rsid w:val="009A1D73"/>
    <w:rsid w:val="009A3FB2"/>
    <w:rsid w:val="009F7517"/>
    <w:rsid w:val="00A210E0"/>
    <w:rsid w:val="00A3256D"/>
    <w:rsid w:val="00A5741A"/>
    <w:rsid w:val="00A724B1"/>
    <w:rsid w:val="00AD28C6"/>
    <w:rsid w:val="00AD38EC"/>
    <w:rsid w:val="00B140F1"/>
    <w:rsid w:val="00B538A7"/>
    <w:rsid w:val="00B93BF2"/>
    <w:rsid w:val="00BC6D77"/>
    <w:rsid w:val="00C04656"/>
    <w:rsid w:val="00C16630"/>
    <w:rsid w:val="00C22B74"/>
    <w:rsid w:val="00C55273"/>
    <w:rsid w:val="00C93A97"/>
    <w:rsid w:val="00CC0A44"/>
    <w:rsid w:val="00D0092D"/>
    <w:rsid w:val="00D1396A"/>
    <w:rsid w:val="00D441D5"/>
    <w:rsid w:val="00D522C4"/>
    <w:rsid w:val="00D83CF8"/>
    <w:rsid w:val="00D85818"/>
    <w:rsid w:val="00D92AEB"/>
    <w:rsid w:val="00DC78A6"/>
    <w:rsid w:val="00DD11D5"/>
    <w:rsid w:val="00DE65CF"/>
    <w:rsid w:val="00E20A62"/>
    <w:rsid w:val="00E57DF1"/>
    <w:rsid w:val="00ED1487"/>
    <w:rsid w:val="00F07F45"/>
    <w:rsid w:val="00F71104"/>
    <w:rsid w:val="00F97A87"/>
    <w:rsid w:val="00FE670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F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57DF1"/>
    <w:pPr>
      <w:jc w:val="center"/>
    </w:pPr>
    <w:rPr>
      <w:rFonts w:ascii="Arial" w:hAnsi="Arial" w:cs="Arial"/>
      <w:b/>
      <w:bCs/>
      <w:sz w:val="22"/>
      <w:szCs w:val="22"/>
      <w:lang w:val="en-GB" w:eastAsia="en-US"/>
    </w:r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table" w:styleId="TableGrid">
    <w:name w:val="Table Grid"/>
    <w:basedOn w:val="TableNormal"/>
    <w:uiPriority w:val="59"/>
    <w:rsid w:val="00E5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rsid w:val="00E57DF1"/>
    <w:pPr>
      <w:tabs>
        <w:tab w:val="center" w:pos="4153"/>
        <w:tab w:val="right" w:pos="8306"/>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Footer">
    <w:name w:val="footer"/>
    <w:basedOn w:val="Normal"/>
    <w:link w:val="PtaChar"/>
    <w:uiPriority w:val="99"/>
    <w:rsid w:val="00E57DF1"/>
    <w:pPr>
      <w:tabs>
        <w:tab w:val="center" w:pos="4153"/>
        <w:tab w:val="right" w:pos="8306"/>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paragraph" w:styleId="BalloonText">
    <w:name w:val="Balloon Text"/>
    <w:basedOn w:val="Normal"/>
    <w:link w:val="TextbublinyChar"/>
    <w:uiPriority w:val="99"/>
    <w:semiHidden/>
    <w:rsid w:val="00F97A87"/>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1474</Words>
  <Characters>8406</Characters>
  <Application>Microsoft Office Word</Application>
  <DocSecurity>0</DocSecurity>
  <Lines>0</Lines>
  <Paragraphs>0</Paragraphs>
  <ScaleCrop>false</ScaleCrop>
  <Company>MV SR</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/Slovak counterproposal , June 2010/</dc:title>
  <dc:creator>ostrovsk</dc:creator>
  <cp:lastModifiedBy>User</cp:lastModifiedBy>
  <cp:revision>2</cp:revision>
  <cp:lastPrinted>2011-01-24T11:43:00Z</cp:lastPrinted>
  <dcterms:created xsi:type="dcterms:W3CDTF">2011-07-15T10:15:00Z</dcterms:created>
  <dcterms:modified xsi:type="dcterms:W3CDTF">2011-07-15T10:15:00Z</dcterms:modified>
</cp:coreProperties>
</file>